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C30B4" w14:textId="77777777" w:rsidR="00F51DAC" w:rsidRPr="00084EF4" w:rsidRDefault="00084EF4" w:rsidP="003756BD">
      <w:pPr>
        <w:pStyle w:val="TPHeading1"/>
        <w:ind w:left="0"/>
        <w:jc w:val="center"/>
        <w:rPr>
          <w:rFonts w:ascii="Garamond" w:hAnsi="Garamond"/>
          <w:b w:val="0"/>
          <w:caps w:val="0"/>
          <w:sz w:val="56"/>
          <w:szCs w:val="56"/>
        </w:rPr>
      </w:pPr>
      <w:bookmarkStart w:id="0" w:name="_Toc23559331"/>
      <w:bookmarkStart w:id="1" w:name="_GoBack"/>
      <w:bookmarkEnd w:id="1"/>
      <w:r>
        <w:rPr>
          <w:rFonts w:ascii="Garamond" w:hAnsi="Garamond"/>
          <w:b w:val="0"/>
          <w:caps w:val="0"/>
          <w:sz w:val="56"/>
          <w:szCs w:val="56"/>
        </w:rPr>
        <w:t>Portfolio</w:t>
      </w:r>
      <w:r w:rsidR="00F51DAC" w:rsidRPr="00084EF4">
        <w:rPr>
          <w:rFonts w:ascii="Garamond" w:hAnsi="Garamond"/>
          <w:b w:val="0"/>
          <w:caps w:val="0"/>
          <w:sz w:val="56"/>
          <w:szCs w:val="56"/>
        </w:rPr>
        <w:t xml:space="preserve"> </w:t>
      </w:r>
      <w:r>
        <w:rPr>
          <w:rFonts w:ascii="Garamond" w:hAnsi="Garamond"/>
          <w:b w:val="0"/>
          <w:caps w:val="0"/>
          <w:sz w:val="56"/>
          <w:szCs w:val="56"/>
        </w:rPr>
        <w:t>A</w:t>
      </w:r>
      <w:r w:rsidR="00F51DAC" w:rsidRPr="00084EF4">
        <w:rPr>
          <w:rFonts w:ascii="Garamond" w:hAnsi="Garamond"/>
          <w:b w:val="0"/>
          <w:caps w:val="0"/>
          <w:sz w:val="56"/>
          <w:szCs w:val="56"/>
        </w:rPr>
        <w:t>dditional</w:t>
      </w:r>
    </w:p>
    <w:p w14:paraId="762546C0" w14:textId="77777777" w:rsidR="00F51DAC" w:rsidRPr="00084EF4" w:rsidRDefault="00F51DAC" w:rsidP="003756BD">
      <w:pPr>
        <w:pStyle w:val="TPHeading1"/>
        <w:ind w:left="0"/>
        <w:jc w:val="center"/>
        <w:rPr>
          <w:rFonts w:ascii="Garamond" w:hAnsi="Garamond"/>
          <w:b w:val="0"/>
          <w:caps w:val="0"/>
          <w:sz w:val="56"/>
          <w:szCs w:val="56"/>
        </w:rPr>
      </w:pPr>
      <w:r w:rsidRPr="00084EF4">
        <w:rPr>
          <w:rFonts w:ascii="Garamond" w:hAnsi="Garamond"/>
          <w:b w:val="0"/>
          <w:caps w:val="0"/>
          <w:sz w:val="56"/>
          <w:szCs w:val="56"/>
        </w:rPr>
        <w:t>E</w:t>
      </w:r>
      <w:r w:rsidR="00084EF4">
        <w:rPr>
          <w:rFonts w:ascii="Garamond" w:hAnsi="Garamond"/>
          <w:b w:val="0"/>
          <w:caps w:val="0"/>
          <w:sz w:val="56"/>
          <w:szCs w:val="56"/>
        </w:rPr>
        <w:t>stimates</w:t>
      </w:r>
      <w:bookmarkEnd w:id="0"/>
      <w:r w:rsidRPr="00084EF4">
        <w:rPr>
          <w:rFonts w:ascii="Garamond" w:hAnsi="Garamond"/>
          <w:b w:val="0"/>
          <w:caps w:val="0"/>
          <w:sz w:val="56"/>
          <w:szCs w:val="56"/>
        </w:rPr>
        <w:t xml:space="preserve"> S</w:t>
      </w:r>
      <w:r w:rsidR="00084EF4">
        <w:rPr>
          <w:rFonts w:ascii="Garamond" w:hAnsi="Garamond"/>
          <w:b w:val="0"/>
          <w:caps w:val="0"/>
          <w:sz w:val="56"/>
          <w:szCs w:val="56"/>
        </w:rPr>
        <w:t xml:space="preserve">tatements </w:t>
      </w:r>
      <w:r w:rsidR="00A1234B" w:rsidRPr="00084EF4">
        <w:rPr>
          <w:rFonts w:ascii="Garamond" w:hAnsi="Garamond"/>
          <w:b w:val="0"/>
          <w:caps w:val="0"/>
          <w:sz w:val="56"/>
          <w:szCs w:val="56"/>
        </w:rPr>
        <w:t>201</w:t>
      </w:r>
      <w:r w:rsidR="00256F05">
        <w:rPr>
          <w:rFonts w:ascii="Garamond" w:hAnsi="Garamond"/>
          <w:b w:val="0"/>
          <w:caps w:val="0"/>
          <w:sz w:val="56"/>
          <w:szCs w:val="56"/>
        </w:rPr>
        <w:t>9-20</w:t>
      </w:r>
    </w:p>
    <w:p w14:paraId="0F181A08" w14:textId="77777777" w:rsidR="00F51DAC" w:rsidRPr="00AC530C" w:rsidRDefault="00F51DAC" w:rsidP="00AC530C"/>
    <w:p w14:paraId="2AAB5623" w14:textId="77777777" w:rsidR="00F51DAC" w:rsidRPr="00AC530C" w:rsidRDefault="00F51DAC" w:rsidP="00AC530C"/>
    <w:p w14:paraId="0A143D28" w14:textId="77777777" w:rsidR="00F51DAC" w:rsidRPr="00084EF4" w:rsidRDefault="00BA5952" w:rsidP="003756BD">
      <w:pPr>
        <w:pStyle w:val="TPHeading2"/>
        <w:ind w:left="0"/>
        <w:jc w:val="center"/>
        <w:rPr>
          <w:rFonts w:ascii="Garamond" w:hAnsi="Garamond"/>
          <w:caps w:val="0"/>
        </w:rPr>
      </w:pPr>
      <w:r w:rsidRPr="00BA5952">
        <w:rPr>
          <w:rFonts w:ascii="Garamond" w:hAnsi="Garamond"/>
          <w:caps w:val="0"/>
        </w:rPr>
        <w:t>Treasury</w:t>
      </w:r>
      <w:r w:rsidR="00084EF4" w:rsidRPr="00BA5952">
        <w:rPr>
          <w:rFonts w:ascii="Garamond" w:hAnsi="Garamond"/>
          <w:caps w:val="0"/>
        </w:rPr>
        <w:t xml:space="preserve"> </w:t>
      </w:r>
      <w:r w:rsidR="00F51DAC" w:rsidRPr="00BA5952">
        <w:rPr>
          <w:rFonts w:ascii="Garamond" w:hAnsi="Garamond"/>
          <w:caps w:val="0"/>
        </w:rPr>
        <w:t>P</w:t>
      </w:r>
      <w:r w:rsidR="00084EF4" w:rsidRPr="00BA5952">
        <w:rPr>
          <w:rFonts w:ascii="Garamond" w:hAnsi="Garamond"/>
          <w:caps w:val="0"/>
        </w:rPr>
        <w:t>ortfolio</w:t>
      </w:r>
    </w:p>
    <w:p w14:paraId="457AE319" w14:textId="77777777" w:rsidR="00F51DAC" w:rsidRPr="00AC530C" w:rsidRDefault="00F51DAC" w:rsidP="00AC530C"/>
    <w:p w14:paraId="16671F6F" w14:textId="77777777" w:rsidR="00F51DAC" w:rsidRDefault="00F51DAC" w:rsidP="00AC530C"/>
    <w:p w14:paraId="0D2DA7A4" w14:textId="77777777" w:rsidR="00AC530C" w:rsidRDefault="00AC530C" w:rsidP="00AC530C"/>
    <w:p w14:paraId="2B84E88A" w14:textId="77777777" w:rsidR="00AC530C" w:rsidRPr="00AC530C" w:rsidRDefault="00AC530C" w:rsidP="00AC530C"/>
    <w:p w14:paraId="24D9C52F" w14:textId="77777777" w:rsidR="00F51DAC" w:rsidRPr="00AC530C" w:rsidRDefault="00F51DAC" w:rsidP="00AC530C"/>
    <w:p w14:paraId="516E67C0" w14:textId="77777777" w:rsidR="00F51DAC" w:rsidRPr="00AC530C" w:rsidRDefault="00F51DAC" w:rsidP="00AC530C"/>
    <w:p w14:paraId="138F1C20" w14:textId="77777777" w:rsidR="00F51DAC" w:rsidRPr="00AC530C" w:rsidRDefault="00F51DAC" w:rsidP="00AC530C"/>
    <w:p w14:paraId="7436B643" w14:textId="77777777" w:rsidR="00F51DAC" w:rsidRPr="00AC530C" w:rsidRDefault="00F51DAC" w:rsidP="00AC530C"/>
    <w:p w14:paraId="71FB22D8" w14:textId="77777777" w:rsidR="00F51DAC" w:rsidRPr="00AC530C" w:rsidRDefault="00F51DAC" w:rsidP="00AC530C"/>
    <w:p w14:paraId="4A74B812" w14:textId="77777777" w:rsidR="00F51DAC" w:rsidRPr="00084EF4" w:rsidRDefault="00F51DAC" w:rsidP="00AC530C">
      <w:pPr>
        <w:pStyle w:val="TPHeading3"/>
        <w:ind w:left="0"/>
        <w:jc w:val="center"/>
        <w:rPr>
          <w:snapToGrid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A1234B" w:rsidRPr="00084EF4">
        <w:rPr>
          <w:rFonts w:ascii="Garamond" w:hAnsi="Garamond"/>
          <w:caps w:val="0"/>
        </w:rPr>
        <w:t>201</w:t>
      </w:r>
      <w:r w:rsidR="00282ACA">
        <w:rPr>
          <w:rFonts w:ascii="Garamond" w:hAnsi="Garamond"/>
          <w:caps w:val="0"/>
        </w:rPr>
        <w:t>9-20</w:t>
      </w:r>
    </w:p>
    <w:p w14:paraId="7AC67143" w14:textId="77777777" w:rsidR="00F51DAC" w:rsidRDefault="00F51DAC" w:rsidP="00F51DAC">
      <w:pPr>
        <w:pStyle w:val="OverviewParagraph"/>
        <w:rPr>
          <w:rFonts w:ascii="Arial" w:hAnsi="Arial"/>
        </w:rPr>
        <w:sectPr w:rsidR="00F51DAC" w:rsidSect="00AC530C">
          <w:headerReference w:type="even" r:id="rId13"/>
          <w:headerReference w:type="default" r:id="rId14"/>
          <w:footerReference w:type="even" r:id="rId15"/>
          <w:footerReference w:type="default" r:id="rId16"/>
          <w:pgSz w:w="11907" w:h="16840" w:code="9"/>
          <w:pgMar w:top="2466" w:right="2098" w:bottom="2466" w:left="2098" w:header="1899" w:footer="1899" w:gutter="0"/>
          <w:pgNumType w:fmt="lowerRoman" w:start="1"/>
          <w:cols w:space="720"/>
          <w:vAlign w:val="bottom"/>
          <w:titlePg/>
        </w:sectPr>
      </w:pPr>
      <w:bookmarkStart w:id="2" w:name="_Toc491014608"/>
      <w:bookmarkStart w:id="3" w:name="_Toc491014750"/>
      <w:bookmarkStart w:id="4" w:name="_Toc491031921"/>
    </w:p>
    <w:p w14:paraId="29F418AB" w14:textId="77777777" w:rsidR="003E5422" w:rsidRDefault="003E5422" w:rsidP="003E5422">
      <w:r>
        <w:lastRenderedPageBreak/>
        <w:t xml:space="preserve">© Commonwealth of </w:t>
      </w:r>
      <w:r w:rsidRPr="00BA5952">
        <w:t xml:space="preserve">Australia </w:t>
      </w:r>
      <w:r w:rsidR="00256F05">
        <w:t>2020</w:t>
      </w:r>
    </w:p>
    <w:p w14:paraId="14631F62" w14:textId="77777777" w:rsidR="00933A99" w:rsidRPr="00933A99" w:rsidRDefault="003E5422" w:rsidP="00933A99">
      <w:r>
        <w:t xml:space="preserve">ISBN </w:t>
      </w:r>
      <w:r w:rsidR="00933A99" w:rsidRPr="00933A99">
        <w:t>978-1-925832-06-8</w:t>
      </w:r>
    </w:p>
    <w:p w14:paraId="39B79C1D" w14:textId="77777777" w:rsidR="003E5422" w:rsidRPr="00DB3B0D" w:rsidRDefault="003E5422" w:rsidP="00D5737A">
      <w:pPr>
        <w:tabs>
          <w:tab w:val="left" w:pos="1650"/>
        </w:tabs>
        <w:spacing w:before="100" w:beforeAutospacing="1" w:after="100" w:afterAutospacing="1"/>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7" w:history="1">
        <w:r>
          <w:rPr>
            <w:rStyle w:val="Hyperlink"/>
          </w:rPr>
          <w:t>Creative Commons BY Attribution 3.0 Australia</w:t>
        </w:r>
      </w:hyperlink>
      <w:r w:rsidRPr="00DB3B0D">
        <w:rPr>
          <w:rStyle w:val="A5"/>
          <w:rFonts w:ascii="Calibri" w:hAnsi="Calibri" w:cs="Calibri"/>
          <w:sz w:val="24"/>
          <w:szCs w:val="24"/>
        </w:rPr>
        <w:t xml:space="preserve"> </w:t>
      </w:r>
      <w:r>
        <w:t xml:space="preserve">licence, with the exception of the Commonwealth Coat of Arms, the </w:t>
      </w:r>
      <w:r w:rsidR="00BA5952">
        <w:t xml:space="preserve">Department of the Treasury (Treasury) </w:t>
      </w:r>
      <w:r>
        <w:t>logo, photographs, images, signat</w:t>
      </w:r>
      <w:r w:rsidR="00BA5952">
        <w:t>ures and where otherwise stated</w:t>
      </w:r>
      <w:r>
        <w:t>. The full licence terms are available from</w:t>
      </w:r>
      <w:r w:rsidRPr="00DB3B0D">
        <w:rPr>
          <w:rStyle w:val="A5"/>
          <w:rFonts w:ascii="Calibri" w:hAnsi="Calibri" w:cs="Calibri"/>
          <w:sz w:val="24"/>
          <w:szCs w:val="24"/>
        </w:rPr>
        <w:t xml:space="preserve"> </w:t>
      </w:r>
      <w:hyperlink r:id="rId18" w:history="1">
        <w:r>
          <w:rPr>
            <w:rStyle w:val="Hyperlink"/>
          </w:rPr>
          <w:t>http://creativecommons.org/licenses/by/3.0/au/legalcode</w:t>
        </w:r>
      </w:hyperlink>
      <w:r>
        <w:rPr>
          <w:rStyle w:val="Hyperlink"/>
        </w:rPr>
        <w:t>.</w:t>
      </w:r>
      <w:r>
        <w:rPr>
          <w:color w:val="000000"/>
          <w:sz w:val="24"/>
          <w:szCs w:val="24"/>
        </w:rPr>
        <w:t xml:space="preserve"> </w:t>
      </w:r>
    </w:p>
    <w:p w14:paraId="53ECD023" w14:textId="0C20F02C" w:rsidR="003E5422" w:rsidRPr="00DB3B0D" w:rsidRDefault="00707EEE" w:rsidP="00B40DFE">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3376A4FC" wp14:editId="6C5175CB">
            <wp:extent cx="809625" cy="285750"/>
            <wp:effectExtent l="0" t="0" r="0" b="0"/>
            <wp:docPr id="1"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3EF9B31F" w14:textId="77777777" w:rsidR="003E5422" w:rsidRPr="00BA5952" w:rsidRDefault="003E5422" w:rsidP="003E5422">
      <w:pPr>
        <w:tabs>
          <w:tab w:val="left" w:pos="1650"/>
        </w:tabs>
        <w:spacing w:before="100" w:beforeAutospacing="1" w:after="100" w:afterAutospacing="1"/>
        <w:rPr>
          <w:sz w:val="22"/>
          <w:szCs w:val="22"/>
        </w:rPr>
      </w:pPr>
      <w:r>
        <w:t xml:space="preserve">Use of </w:t>
      </w:r>
      <w:r w:rsidR="00BA5952">
        <w:t xml:space="preserve">Treasury </w:t>
      </w:r>
      <w:r>
        <w:t>material under a</w:t>
      </w:r>
      <w:r w:rsidRPr="00DB3B0D">
        <w:rPr>
          <w:rFonts w:cs="Calibri"/>
          <w:color w:val="000000"/>
          <w:sz w:val="24"/>
          <w:szCs w:val="24"/>
        </w:rPr>
        <w:t xml:space="preserve"> </w:t>
      </w:r>
      <w:hyperlink r:id="rId20" w:history="1">
        <w:r>
          <w:rPr>
            <w:rStyle w:val="Hyperlink"/>
          </w:rPr>
          <w:t>Creative Commons BY Attribution 3.0 Australia</w:t>
        </w:r>
      </w:hyperlink>
      <w:r>
        <w:rPr>
          <w:rStyle w:val="Hyperlink"/>
        </w:rPr>
        <w:t xml:space="preserve"> </w:t>
      </w:r>
      <w:r>
        <w:t xml:space="preserve">licence requires you </w:t>
      </w:r>
      <w:r w:rsidRPr="00BA5952">
        <w:t xml:space="preserve">to attribute the work (but not in any way that suggests that the </w:t>
      </w:r>
      <w:r w:rsidR="00BA5952" w:rsidRPr="00BA5952">
        <w:t>Treasury</w:t>
      </w:r>
      <w:r w:rsidRPr="00BA5952">
        <w:t xml:space="preserve"> endorses you or your use of the work). </w:t>
      </w:r>
    </w:p>
    <w:p w14:paraId="0C596F07" w14:textId="77777777" w:rsidR="003E5422" w:rsidRPr="00BA5952" w:rsidRDefault="00BA5952" w:rsidP="00BA5952">
      <w:pPr>
        <w:ind w:firstLine="720"/>
        <w:rPr>
          <w:i/>
        </w:rPr>
      </w:pPr>
      <w:r w:rsidRPr="00BA5952">
        <w:rPr>
          <w:i/>
        </w:rPr>
        <w:t>Treasury</w:t>
      </w:r>
      <w:r w:rsidR="003E5422" w:rsidRPr="00BA5952">
        <w:rPr>
          <w:i/>
        </w:rPr>
        <w:t xml:space="preserve"> material used 'as supplied'</w:t>
      </w:r>
    </w:p>
    <w:p w14:paraId="5E050CF3" w14:textId="77777777" w:rsidR="003E5422" w:rsidRPr="00BA5952" w:rsidRDefault="003E5422" w:rsidP="003E5422">
      <w:r w:rsidRPr="00BA5952">
        <w:t xml:space="preserve">Provided you have not modified or transformed </w:t>
      </w:r>
      <w:r w:rsidR="00BA5952" w:rsidRPr="00BA5952">
        <w:t>Treasury</w:t>
      </w:r>
      <w:r w:rsidRPr="00BA5952">
        <w:t xml:space="preserve"> material in any way including, for example, by changing the </w:t>
      </w:r>
      <w:r w:rsidR="00BA5952" w:rsidRPr="00BA5952">
        <w:t>Treasury</w:t>
      </w:r>
      <w:r w:rsidRPr="00BA5952">
        <w:t xml:space="preserve"> text; calculating percentage changes; graphing or charting data; or deriving new statistics from published </w:t>
      </w:r>
      <w:r w:rsidR="00BA5952" w:rsidRPr="00BA5952">
        <w:t>Treasury</w:t>
      </w:r>
      <w:r w:rsidRPr="00BA5952">
        <w:t xml:space="preserve"> statistics – then </w:t>
      </w:r>
      <w:r w:rsidR="00BA5952" w:rsidRPr="00BA5952">
        <w:t>Treasury</w:t>
      </w:r>
      <w:r w:rsidRPr="00BA5952">
        <w:t xml:space="preserve"> prefers the following attribution: </w:t>
      </w:r>
    </w:p>
    <w:p w14:paraId="02CEA2F8" w14:textId="77777777" w:rsidR="003E5422" w:rsidRPr="00BA5952" w:rsidRDefault="003E5422" w:rsidP="003E5422">
      <w:pPr>
        <w:ind w:firstLine="720"/>
      </w:pPr>
      <w:r w:rsidRPr="00BA5952">
        <w:rPr>
          <w:i/>
        </w:rPr>
        <w:t xml:space="preserve">Source: The </w:t>
      </w:r>
      <w:r w:rsidRPr="00BA5952">
        <w:rPr>
          <w:i/>
          <w:iCs/>
        </w:rPr>
        <w:t>Australian Government </w:t>
      </w:r>
      <w:r w:rsidR="00BA5952" w:rsidRPr="00BA5952">
        <w:rPr>
          <w:i/>
          <w:iCs/>
        </w:rPr>
        <w:t>Department of the Treasury</w:t>
      </w:r>
      <w:r w:rsidRPr="00BA5952">
        <w:rPr>
          <w:i/>
          <w:iCs/>
        </w:rPr>
        <w:t xml:space="preserve"> </w:t>
      </w:r>
    </w:p>
    <w:p w14:paraId="4C4EABA8" w14:textId="77777777" w:rsidR="003E5422" w:rsidRPr="009A32CD" w:rsidRDefault="003E5422" w:rsidP="003E5422">
      <w:pPr>
        <w:rPr>
          <w:b/>
        </w:rPr>
      </w:pPr>
      <w:r w:rsidRPr="009A32CD">
        <w:rPr>
          <w:b/>
        </w:rPr>
        <w:t>Derivative material</w:t>
      </w:r>
    </w:p>
    <w:p w14:paraId="011C2248" w14:textId="77777777" w:rsidR="003E5422" w:rsidRPr="00BA5952" w:rsidRDefault="003E5422" w:rsidP="003E5422">
      <w:r w:rsidRPr="00BA5952">
        <w:t xml:space="preserve">If you have modified or transformed </w:t>
      </w:r>
      <w:r w:rsidR="00BA5952" w:rsidRPr="00BA5952">
        <w:t>Treasury</w:t>
      </w:r>
      <w:r w:rsidRPr="00BA5952">
        <w:t xml:space="preserve"> material, or derived new material from those of the </w:t>
      </w:r>
      <w:r w:rsidR="00BA5952" w:rsidRPr="00BA5952">
        <w:t>Treasury</w:t>
      </w:r>
      <w:r w:rsidRPr="00BA5952">
        <w:t xml:space="preserve"> in any way, then </w:t>
      </w:r>
      <w:r w:rsidR="00BA5952" w:rsidRPr="00BA5952">
        <w:t>Treasury</w:t>
      </w:r>
      <w:r w:rsidRPr="00BA5952">
        <w:t xml:space="preserve"> prefers the following attribution: </w:t>
      </w:r>
    </w:p>
    <w:p w14:paraId="2F5BCAE5" w14:textId="77777777" w:rsidR="003E5422" w:rsidRDefault="003E5422" w:rsidP="003E5422">
      <w:pPr>
        <w:ind w:firstLine="720"/>
      </w:pPr>
      <w:r w:rsidRPr="00BA5952">
        <w:rPr>
          <w:i/>
        </w:rPr>
        <w:t xml:space="preserve">Based on The Australian Government </w:t>
      </w:r>
      <w:r w:rsidR="00BA5952" w:rsidRPr="00BA5952">
        <w:rPr>
          <w:i/>
        </w:rPr>
        <w:t>Department of the Treasury</w:t>
      </w:r>
      <w:r w:rsidRPr="00BA5952">
        <w:rPr>
          <w:i/>
        </w:rPr>
        <w:t xml:space="preserve"> data</w:t>
      </w:r>
      <w:r>
        <w:t xml:space="preserve"> </w:t>
      </w:r>
    </w:p>
    <w:p w14:paraId="6F838982" w14:textId="77777777" w:rsidR="003E5422" w:rsidRDefault="003E5422" w:rsidP="003E5422">
      <w:pPr>
        <w:spacing w:after="40"/>
        <w:rPr>
          <w:b/>
        </w:rPr>
      </w:pPr>
      <w:r>
        <w:rPr>
          <w:b/>
        </w:rPr>
        <w:t>Use of the Coat of Arms</w:t>
      </w:r>
    </w:p>
    <w:p w14:paraId="243F2F29" w14:textId="77777777" w:rsidR="003E5422" w:rsidRDefault="003E5422" w:rsidP="003E5422">
      <w:r>
        <w:t xml:space="preserve">The terms under which the Coat of Arms can be used are set out on the It’s an Honour website (see </w:t>
      </w:r>
      <w:hyperlink r:id="rId21" w:history="1">
        <w:r w:rsidRPr="00F045E6">
          <w:rPr>
            <w:rStyle w:val="Hyperlink"/>
          </w:rPr>
          <w:t>www.itsanhonour.gov.au</w:t>
        </w:r>
      </w:hyperlink>
      <w:r>
        <w:t>)</w:t>
      </w:r>
    </w:p>
    <w:p w14:paraId="2700FB8E" w14:textId="77777777" w:rsidR="003E5422" w:rsidRDefault="003E5422" w:rsidP="003E5422">
      <w:pPr>
        <w:spacing w:after="40"/>
        <w:rPr>
          <w:b/>
        </w:rPr>
      </w:pPr>
      <w:r>
        <w:rPr>
          <w:b/>
        </w:rPr>
        <w:t>Other Uses</w:t>
      </w:r>
    </w:p>
    <w:p w14:paraId="6BBF513F" w14:textId="77777777" w:rsidR="00BA5952" w:rsidRDefault="003E5422" w:rsidP="00BA5952">
      <w:pPr>
        <w:spacing w:after="0"/>
        <w:jc w:val="left"/>
      </w:pPr>
      <w:r>
        <w:t>Inquiries regarding this licence and any other use of this document are welcome at:</w:t>
      </w:r>
      <w:r w:rsidR="00941438">
        <w:t xml:space="preserve"> </w:t>
      </w:r>
      <w:r w:rsidR="00941438">
        <w:tab/>
      </w:r>
    </w:p>
    <w:p w14:paraId="259CD5D9" w14:textId="77777777" w:rsidR="00BA5952" w:rsidRDefault="00BA5952" w:rsidP="00BA5952">
      <w:pPr>
        <w:spacing w:after="0"/>
        <w:ind w:firstLine="720"/>
        <w:jc w:val="left"/>
      </w:pPr>
      <w:r>
        <w:t>Manager</w:t>
      </w:r>
    </w:p>
    <w:p w14:paraId="0CC4B855" w14:textId="77777777" w:rsidR="00BA5952" w:rsidRDefault="00BA5952" w:rsidP="00BA5952">
      <w:pPr>
        <w:spacing w:after="0"/>
        <w:ind w:left="720"/>
        <w:jc w:val="left"/>
      </w:pPr>
      <w:r>
        <w:t>Media Unit</w:t>
      </w:r>
    </w:p>
    <w:p w14:paraId="71E047D4" w14:textId="77777777" w:rsidR="00BA5952" w:rsidRDefault="00BA5952" w:rsidP="00BA5952">
      <w:pPr>
        <w:spacing w:after="0"/>
        <w:ind w:left="720"/>
        <w:jc w:val="left"/>
      </w:pPr>
      <w:r>
        <w:t xml:space="preserve">The Treasury </w:t>
      </w:r>
    </w:p>
    <w:p w14:paraId="44307DA3" w14:textId="77777777" w:rsidR="00BA5952" w:rsidRDefault="00BA5952" w:rsidP="00BA5952">
      <w:pPr>
        <w:spacing w:after="0"/>
        <w:ind w:left="720"/>
        <w:jc w:val="left"/>
      </w:pPr>
      <w:r>
        <w:t xml:space="preserve">Langton Crescent </w:t>
      </w:r>
    </w:p>
    <w:p w14:paraId="1350A62B" w14:textId="77777777" w:rsidR="00BA5952" w:rsidRDefault="00BA5952" w:rsidP="00BA5952">
      <w:pPr>
        <w:spacing w:after="0"/>
        <w:ind w:left="720"/>
        <w:jc w:val="left"/>
      </w:pPr>
      <w:r>
        <w:t>Parkes ACT 2600</w:t>
      </w:r>
    </w:p>
    <w:p w14:paraId="18036BD5" w14:textId="77777777" w:rsidR="0073762B" w:rsidRDefault="00BA5952" w:rsidP="00BA5952">
      <w:pPr>
        <w:ind w:left="720"/>
        <w:jc w:val="left"/>
      </w:pPr>
      <w:r>
        <w:t xml:space="preserve">Email: </w:t>
      </w:r>
      <w:hyperlink r:id="rId22" w:history="1">
        <w:r w:rsidR="00F34066" w:rsidRPr="00606938">
          <w:rPr>
            <w:rStyle w:val="Hyperlink"/>
          </w:rPr>
          <w:t>media@treasury.gov.au</w:t>
        </w:r>
      </w:hyperlink>
      <w:r w:rsidR="00F34066">
        <w:t xml:space="preserve"> </w:t>
      </w:r>
      <w:r w:rsidR="003E5422">
        <w:br w:type="page"/>
      </w:r>
    </w:p>
    <w:p w14:paraId="564C844C" w14:textId="77777777" w:rsidR="00F51DAC" w:rsidRPr="006C7515" w:rsidRDefault="0059482C" w:rsidP="00F51DAC">
      <w:pPr>
        <w:pStyle w:val="Area"/>
      </w:pPr>
      <w:r>
        <w:lastRenderedPageBreak/>
        <w:t>Treasurer</w:t>
      </w:r>
    </w:p>
    <w:p w14:paraId="507C411C" w14:textId="77777777" w:rsidR="00F51DAC" w:rsidRPr="00A13F7B" w:rsidRDefault="00F51DAC" w:rsidP="00F51DAC">
      <w:pPr>
        <w:pStyle w:val="ParliamentHouse"/>
      </w:pPr>
      <w:r w:rsidRPr="00A13F7B">
        <w:t>PARLIAMENT HOUSE</w:t>
      </w:r>
      <w:r>
        <w:br/>
      </w:r>
      <w:r w:rsidRPr="00A13F7B">
        <w:t>CANBERRA  2600</w:t>
      </w:r>
    </w:p>
    <w:p w14:paraId="49DA9F6B" w14:textId="77777777" w:rsidR="00F51DAC" w:rsidRDefault="00F51DAC" w:rsidP="00F51DAC">
      <w:pPr>
        <w:pStyle w:val="SinglePara"/>
      </w:pPr>
      <w:r>
        <w:t>President of the Senate</w:t>
      </w:r>
    </w:p>
    <w:p w14:paraId="6322BA50" w14:textId="77777777" w:rsidR="00F51DAC" w:rsidRDefault="00F51DAC" w:rsidP="00F51DAC">
      <w:pPr>
        <w:pStyle w:val="SinglePara"/>
      </w:pPr>
      <w:r>
        <w:t>Australian Senate</w:t>
      </w:r>
    </w:p>
    <w:p w14:paraId="46528539" w14:textId="77777777" w:rsidR="00F51DAC" w:rsidRDefault="00F51DAC" w:rsidP="00F51DAC">
      <w:pPr>
        <w:pStyle w:val="SinglePara"/>
      </w:pPr>
      <w:r>
        <w:t>Parliament House</w:t>
      </w:r>
    </w:p>
    <w:p w14:paraId="66CDC6B4" w14:textId="77777777" w:rsidR="00F51DAC" w:rsidRDefault="00F51DAC"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7F4CCFE9" w14:textId="77777777" w:rsidR="00F51DAC" w:rsidRDefault="00F51DAC" w:rsidP="00F51DAC"/>
    <w:p w14:paraId="40D12CC2" w14:textId="77777777" w:rsidR="00F51DAC" w:rsidRPr="004263E3" w:rsidRDefault="00F51DAC" w:rsidP="00F51DAC">
      <w:pPr>
        <w:pStyle w:val="SinglePara"/>
      </w:pPr>
      <w:r w:rsidRPr="004263E3">
        <w:t>Speaker</w:t>
      </w:r>
    </w:p>
    <w:p w14:paraId="33AEE5EB" w14:textId="77777777" w:rsidR="00F51DAC" w:rsidRPr="00F34066" w:rsidRDefault="00F51DAC" w:rsidP="00F51DAC">
      <w:pPr>
        <w:pStyle w:val="SinglePara"/>
      </w:pPr>
      <w:r w:rsidRPr="00F34066">
        <w:t>House of Representatives</w:t>
      </w:r>
    </w:p>
    <w:p w14:paraId="57B7413C" w14:textId="77777777" w:rsidR="00F51DAC" w:rsidRPr="00F34066" w:rsidRDefault="00F51DAC" w:rsidP="00F51DAC">
      <w:pPr>
        <w:pStyle w:val="SinglePara"/>
      </w:pPr>
      <w:r w:rsidRPr="00F34066">
        <w:t>Parliament House</w:t>
      </w:r>
    </w:p>
    <w:p w14:paraId="2C4E84F9" w14:textId="77777777" w:rsidR="00F51DAC" w:rsidRPr="004263E3" w:rsidRDefault="00F51DAC" w:rsidP="00F51DAC">
      <w:pPr>
        <w:pStyle w:val="SinglePara"/>
      </w:pPr>
      <w:r w:rsidRPr="00F34066">
        <w:t>CANBERRA   ACT   2600</w:t>
      </w:r>
    </w:p>
    <w:p w14:paraId="5B5006B1" w14:textId="77777777" w:rsidR="00F51DAC" w:rsidRPr="00F34066" w:rsidRDefault="00F51DAC" w:rsidP="00F51DAC"/>
    <w:p w14:paraId="281DA405" w14:textId="77777777" w:rsidR="00F51DAC" w:rsidRPr="00F34066" w:rsidRDefault="00F51DAC" w:rsidP="00F51DAC">
      <w:pPr>
        <w:pStyle w:val="SinglePara"/>
      </w:pPr>
      <w:r w:rsidRPr="00F34066">
        <w:t>Dear Mr President</w:t>
      </w:r>
    </w:p>
    <w:p w14:paraId="142A26FD" w14:textId="77777777" w:rsidR="00F51DAC" w:rsidRPr="004263E3" w:rsidRDefault="00F51DAC" w:rsidP="00F51DAC">
      <w:pPr>
        <w:pStyle w:val="SinglePara"/>
        <w:rPr>
          <w:rFonts w:ascii="Garamond" w:hAnsi="Garamond"/>
        </w:rPr>
      </w:pPr>
      <w:r w:rsidRPr="00F34066">
        <w:t>Dear Mr Speaker</w:t>
      </w:r>
    </w:p>
    <w:p w14:paraId="30268337" w14:textId="77777777" w:rsidR="00F51DAC" w:rsidRPr="00F34066" w:rsidRDefault="00F51DAC" w:rsidP="00F51DAC"/>
    <w:p w14:paraId="50849D83" w14:textId="77777777" w:rsidR="00F51DAC" w:rsidRPr="004263E3" w:rsidRDefault="00F51DAC" w:rsidP="00F51DAC">
      <w:r w:rsidRPr="00F34066">
        <w:t>I hereby submit Portfolio Additional Estimates Statements in support of the</w:t>
      </w:r>
      <w:r w:rsidRPr="00F34066">
        <w:br/>
      </w:r>
      <w:r w:rsidR="00A1234B" w:rsidRPr="00F34066">
        <w:t>201</w:t>
      </w:r>
      <w:r w:rsidR="00097F41" w:rsidRPr="00F34066">
        <w:t>9</w:t>
      </w:r>
      <w:r w:rsidR="00282ACA" w:rsidRPr="00F34066">
        <w:t>-20</w:t>
      </w:r>
      <w:r w:rsidRPr="00F34066">
        <w:t xml:space="preserve"> Additional Estimates for the </w:t>
      </w:r>
      <w:r w:rsidR="0059482C" w:rsidRPr="00F34066">
        <w:t>Treasury</w:t>
      </w:r>
      <w:r w:rsidRPr="004263E3">
        <w:t xml:space="preserve"> Portfolio.</w:t>
      </w:r>
    </w:p>
    <w:p w14:paraId="0A9B7DD7" w14:textId="77777777" w:rsidR="00F51DAC" w:rsidRPr="004263E3" w:rsidRDefault="00F51DAC" w:rsidP="00F51DAC">
      <w:r w:rsidRPr="004263E3">
        <w:t>These statements have been developed, and are submitted to the Parliament, as a statement on the funding requirements being sought for the Portfolio.</w:t>
      </w:r>
    </w:p>
    <w:p w14:paraId="0A374D04" w14:textId="77777777" w:rsidR="00F51DAC" w:rsidRPr="004263E3" w:rsidRDefault="00F51DAC" w:rsidP="00F51DAC">
      <w:r w:rsidRPr="004263E3">
        <w:t>I present these statements by virtue of my ministerial responsibility for accountability to the Parliament and, through it, the public.</w:t>
      </w:r>
    </w:p>
    <w:p w14:paraId="069256DE" w14:textId="77777777" w:rsidR="00F51DAC" w:rsidRPr="004263E3" w:rsidRDefault="00F51DAC" w:rsidP="00F51DAC">
      <w:r w:rsidRPr="004263E3">
        <w:t>Yours sincerely</w:t>
      </w:r>
    </w:p>
    <w:p w14:paraId="371B2FE8" w14:textId="5591DEF0" w:rsidR="00CC480B" w:rsidRDefault="00707EEE" w:rsidP="009A32CD">
      <w:pPr>
        <w:pStyle w:val="TableGraphic"/>
        <w:spacing w:after="240"/>
      </w:pPr>
      <w:r>
        <w:rPr>
          <w:noProof/>
        </w:rPr>
        <w:drawing>
          <wp:inline distT="0" distB="0" distL="0" distR="0" wp14:anchorId="69A419EE" wp14:editId="1D7CBE01">
            <wp:extent cx="1857375" cy="723900"/>
            <wp:effectExtent l="0" t="0" r="0" b="0"/>
            <wp:docPr id="2" name="Picture 2" descr="Josh Fry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h Frydenber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p w14:paraId="2909A608" w14:textId="77777777" w:rsidR="00DB60BB" w:rsidRPr="0059482C" w:rsidRDefault="0059482C" w:rsidP="00DB60BB">
      <w:pPr>
        <w:pStyle w:val="Exampletext0"/>
        <w:rPr>
          <w:lang w:val="en-AU"/>
        </w:rPr>
      </w:pPr>
      <w:r w:rsidRPr="0059482C">
        <w:rPr>
          <w:i w:val="0"/>
          <w:color w:val="auto"/>
          <w:lang w:val="en-AU"/>
        </w:rPr>
        <w:t>The Hon Josh Frydenberg MP</w:t>
      </w:r>
    </w:p>
    <w:p w14:paraId="72335712" w14:textId="77777777" w:rsidR="00F51DAC" w:rsidRDefault="00F51DAC" w:rsidP="00F51DAC"/>
    <w:p w14:paraId="36A04965" w14:textId="77777777" w:rsidR="00F51DAC" w:rsidRDefault="00F51DAC" w:rsidP="00F51DAC"/>
    <w:bookmarkEnd w:id="2"/>
    <w:bookmarkEnd w:id="3"/>
    <w:bookmarkEnd w:id="4"/>
    <w:p w14:paraId="3E2C8B46" w14:textId="77777777" w:rsidR="00F51DAC" w:rsidRDefault="00F51DAC" w:rsidP="00F51DAC">
      <w:pPr>
        <w:sectPr w:rsidR="00F51DAC" w:rsidSect="004C04CB">
          <w:headerReference w:type="even" r:id="rId24"/>
          <w:headerReference w:type="default" r:id="rId25"/>
          <w:headerReference w:type="first" r:id="rId26"/>
          <w:footerReference w:type="first" r:id="rId27"/>
          <w:pgSz w:w="11907" w:h="16840" w:code="9"/>
          <w:pgMar w:top="2466" w:right="2098" w:bottom="2466" w:left="2098" w:header="1899" w:footer="1899" w:gutter="0"/>
          <w:pgNumType w:fmt="lowerRoman"/>
          <w:cols w:space="720"/>
          <w:titlePg/>
        </w:sectPr>
      </w:pPr>
    </w:p>
    <w:p w14:paraId="4DE7BF44" w14:textId="77777777" w:rsidR="00F51DAC" w:rsidRPr="00447D46" w:rsidRDefault="00F51DAC" w:rsidP="00ED5D96">
      <w:pPr>
        <w:pStyle w:val="Heading1-NoTOC"/>
      </w:pPr>
      <w:r>
        <w:lastRenderedPageBreak/>
        <w:t>Abbreviations and</w:t>
      </w:r>
      <w:r w:rsidRPr="00447D46">
        <w:t xml:space="preserve"> conventions </w:t>
      </w:r>
    </w:p>
    <w:p w14:paraId="4EA16E71" w14:textId="77777777" w:rsidR="00F51DAC" w:rsidRDefault="00F51DAC" w:rsidP="00F51DAC">
      <w:pPr>
        <w:tabs>
          <w:tab w:val="left" w:pos="567"/>
        </w:tabs>
      </w:pPr>
      <w:r>
        <w:t>The following notations may be used:</w:t>
      </w:r>
    </w:p>
    <w:p w14:paraId="2216BD9E" w14:textId="77777777" w:rsidR="00F51DAC" w:rsidRDefault="00F51DAC" w:rsidP="00F51DAC">
      <w:pPr>
        <w:tabs>
          <w:tab w:val="left" w:pos="567"/>
          <w:tab w:val="left" w:pos="1701"/>
        </w:tabs>
        <w:spacing w:after="60"/>
        <w:ind w:left="567"/>
      </w:pPr>
      <w:r>
        <w:t>NEC/nec</w:t>
      </w:r>
      <w:r>
        <w:tab/>
        <w:t>not elsewhere classified</w:t>
      </w:r>
    </w:p>
    <w:p w14:paraId="5D7524B2" w14:textId="77777777" w:rsidR="00F51DAC" w:rsidRDefault="00E15CF3" w:rsidP="00F51DAC">
      <w:pPr>
        <w:tabs>
          <w:tab w:val="left" w:pos="567"/>
          <w:tab w:val="left" w:pos="1701"/>
        </w:tabs>
        <w:spacing w:after="60"/>
        <w:ind w:left="567"/>
      </w:pPr>
      <w:r>
        <w:noBreakHyphen/>
      </w:r>
      <w:r w:rsidR="00F51DAC">
        <w:tab/>
        <w:t>nil</w:t>
      </w:r>
    </w:p>
    <w:p w14:paraId="720DB9BF" w14:textId="77777777" w:rsidR="00F51DAC" w:rsidRDefault="00F51DAC" w:rsidP="00F51DAC">
      <w:pPr>
        <w:tabs>
          <w:tab w:val="left" w:pos="567"/>
          <w:tab w:val="left" w:pos="1701"/>
        </w:tabs>
        <w:spacing w:after="60"/>
        <w:ind w:left="567"/>
      </w:pPr>
      <w:r>
        <w:t>..</w:t>
      </w:r>
      <w:r>
        <w:tab/>
        <w:t>not zero, but rounded to zero</w:t>
      </w:r>
    </w:p>
    <w:p w14:paraId="139BC29C" w14:textId="77777777" w:rsidR="00F51DAC" w:rsidRDefault="00F51DAC" w:rsidP="00F51DAC">
      <w:pPr>
        <w:tabs>
          <w:tab w:val="left" w:pos="567"/>
          <w:tab w:val="left" w:pos="1701"/>
        </w:tabs>
        <w:spacing w:after="60"/>
        <w:ind w:left="567"/>
      </w:pPr>
      <w:r>
        <w:t>na</w:t>
      </w:r>
      <w:r>
        <w:tab/>
        <w:t>not applicable (unless otherwise specified)</w:t>
      </w:r>
    </w:p>
    <w:p w14:paraId="598595A4" w14:textId="77777777" w:rsidR="00F51DAC" w:rsidRDefault="00F51DAC" w:rsidP="00F51DAC">
      <w:pPr>
        <w:tabs>
          <w:tab w:val="left" w:pos="567"/>
          <w:tab w:val="left" w:pos="1701"/>
        </w:tabs>
        <w:spacing w:after="60"/>
        <w:ind w:left="567"/>
      </w:pPr>
      <w:r>
        <w:t>nfp</w:t>
      </w:r>
      <w:r>
        <w:tab/>
        <w:t>not for publication</w:t>
      </w:r>
    </w:p>
    <w:p w14:paraId="74CA8C8B" w14:textId="77777777" w:rsidR="00F51DAC" w:rsidRDefault="00F51DAC" w:rsidP="00F51DAC">
      <w:pPr>
        <w:tabs>
          <w:tab w:val="left" w:pos="567"/>
          <w:tab w:val="left" w:pos="1701"/>
        </w:tabs>
        <w:spacing w:after="60"/>
        <w:ind w:left="567"/>
      </w:pPr>
      <w:r>
        <w:t>$m</w:t>
      </w:r>
      <w:r>
        <w:tab/>
        <w:t>$ million</w:t>
      </w:r>
    </w:p>
    <w:p w14:paraId="197E93C7" w14:textId="77777777"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14:paraId="27F806B2" w14:textId="77777777" w:rsidR="00F51DAC" w:rsidRPr="004C0BD7" w:rsidRDefault="00F51DAC" w:rsidP="004C0BD7">
      <w:pPr>
        <w:pStyle w:val="Heading2-NoTOC"/>
      </w:pPr>
      <w:bookmarkStart w:id="5" w:name="_Toc210646442"/>
      <w:bookmarkStart w:id="6" w:name="_Toc210698421"/>
      <w:bookmarkStart w:id="7" w:name="_Toc210700992"/>
      <w:bookmarkStart w:id="8" w:name="_Toc210703165"/>
      <w:bookmarkStart w:id="9" w:name="_Toc210703206"/>
      <w:bookmarkStart w:id="10" w:name="_Toc531094581"/>
      <w:bookmarkStart w:id="11" w:name="_Toc531095060"/>
      <w:r w:rsidRPr="004C0BD7">
        <w:t>Enquiries</w:t>
      </w:r>
      <w:bookmarkEnd w:id="5"/>
      <w:bookmarkEnd w:id="6"/>
      <w:bookmarkEnd w:id="7"/>
      <w:bookmarkEnd w:id="8"/>
      <w:bookmarkEnd w:id="9"/>
      <w:bookmarkEnd w:id="10"/>
      <w:bookmarkEnd w:id="11"/>
    </w:p>
    <w:p w14:paraId="7125A67D" w14:textId="77777777" w:rsidR="00F51DAC" w:rsidRPr="00A74F2B" w:rsidRDefault="00F51DAC" w:rsidP="00A74F2B">
      <w:r w:rsidRPr="00A74F2B">
        <w:t xml:space="preserve">Should you have any enquiries regarding this publication please contact </w:t>
      </w:r>
      <w:r w:rsidR="0059482C" w:rsidRPr="00A74F2B">
        <w:t>Mr Robert Twomey</w:t>
      </w:r>
      <w:r w:rsidR="00726A60" w:rsidRPr="00A74F2B">
        <w:t>, Chief Financ</w:t>
      </w:r>
      <w:r w:rsidR="00FD6AC5">
        <w:t>ial</w:t>
      </w:r>
      <w:r w:rsidRPr="00A74F2B">
        <w:t xml:space="preserve"> Officer in the Department of </w:t>
      </w:r>
      <w:r w:rsidR="0059482C" w:rsidRPr="00A74F2B">
        <w:t>the Treasury</w:t>
      </w:r>
      <w:r w:rsidRPr="00A74F2B">
        <w:t xml:space="preserve"> on (02)</w:t>
      </w:r>
      <w:r w:rsidR="0059482C" w:rsidRPr="00A74F2B">
        <w:t> 6263 2111</w:t>
      </w:r>
      <w:r w:rsidRPr="00A74F2B">
        <w:t>.</w:t>
      </w:r>
    </w:p>
    <w:p w14:paraId="4C7102B8" w14:textId="7FC18C35" w:rsidR="00F51DAC" w:rsidRPr="00A74F2B" w:rsidRDefault="0051350D" w:rsidP="00A74F2B">
      <w:r w:rsidRPr="00A74F2B">
        <w:t xml:space="preserve">Links to Portfolio Budget Statements (including Portfolio Additional Estimates Statements and Portfolio Supplementary Additional Estimates Statements) can be located on the Australian Government Budget website at </w:t>
      </w:r>
      <w:hyperlink r:id="rId28" w:history="1">
        <w:r w:rsidRPr="00A74F2B">
          <w:rPr>
            <w:rStyle w:val="Hyperlink"/>
          </w:rPr>
          <w:t>www.budget.gov.au</w:t>
        </w:r>
      </w:hyperlink>
      <w:r w:rsidRPr="00A74F2B">
        <w:t>.</w:t>
      </w:r>
    </w:p>
    <w:p w14:paraId="268229AF" w14:textId="77777777" w:rsidR="00F51DAC" w:rsidRPr="00A74F2B" w:rsidRDefault="00F51DAC" w:rsidP="00A74F2B">
      <w:pPr>
        <w:sectPr w:rsidR="00F51DAC" w:rsidRPr="00A74F2B" w:rsidSect="004C04CB">
          <w:headerReference w:type="even" r:id="rId29"/>
          <w:headerReference w:type="default" r:id="rId30"/>
          <w:footerReference w:type="even" r:id="rId31"/>
          <w:footerReference w:type="default" r:id="rId32"/>
          <w:headerReference w:type="first" r:id="rId33"/>
          <w:footerReference w:type="first" r:id="rId34"/>
          <w:pgSz w:w="11907" w:h="16840" w:code="9"/>
          <w:pgMar w:top="2466" w:right="2098" w:bottom="2466" w:left="2098" w:header="1899" w:footer="1899" w:gutter="0"/>
          <w:pgNumType w:fmt="lowerRoman"/>
          <w:cols w:space="720"/>
          <w:titlePg/>
        </w:sectPr>
      </w:pPr>
    </w:p>
    <w:p w14:paraId="6A85D412" w14:textId="77777777" w:rsidR="00F51DAC" w:rsidRPr="005F4216" w:rsidRDefault="00F51DAC" w:rsidP="00ED5D96">
      <w:pPr>
        <w:pStyle w:val="PartHeading-NoTOC"/>
      </w:pPr>
      <w:bookmarkStart w:id="12" w:name="_Toc112211948"/>
      <w:bookmarkStart w:id="13" w:name="_Toc112212042"/>
      <w:bookmarkStart w:id="14" w:name="_Toc112137860"/>
      <w:bookmarkStart w:id="15" w:name="_Toc112224367"/>
      <w:bookmarkStart w:id="16" w:name="_Toc210646443"/>
      <w:bookmarkStart w:id="17" w:name="_Toc210698422"/>
      <w:r w:rsidRPr="005F4216">
        <w:lastRenderedPageBreak/>
        <w:t xml:space="preserve">User </w:t>
      </w:r>
      <w:r w:rsidR="00C10DE5" w:rsidRPr="005F4216">
        <w:t>guide</w:t>
      </w:r>
      <w:r>
        <w:br/>
      </w:r>
      <w:r w:rsidRPr="00084EF4">
        <w:t>to</w:t>
      </w:r>
      <w:r w:rsidRPr="005F4216">
        <w:t xml:space="preserve"> the</w:t>
      </w:r>
      <w:r>
        <w:br/>
      </w:r>
      <w:r w:rsidRPr="005F4216">
        <w:t>Portfolio Additional</w:t>
      </w:r>
      <w:r>
        <w:br/>
      </w:r>
      <w:r w:rsidRPr="005F4216">
        <w:t>Estimate Statements</w:t>
      </w:r>
    </w:p>
    <w:p w14:paraId="2B25AAE7" w14:textId="77777777" w:rsidR="00F51DAC" w:rsidRDefault="00F51DAC" w:rsidP="00ED5D96">
      <w:pPr>
        <w:pStyle w:val="PartHeading-NoTOC"/>
        <w:rPr>
          <w:lang w:val="en-US"/>
        </w:rPr>
        <w:sectPr w:rsidR="00F51DAC" w:rsidSect="00F045E6">
          <w:headerReference w:type="even" r:id="rId35"/>
          <w:headerReference w:type="default" r:id="rId36"/>
          <w:footerReference w:type="default" r:id="rId37"/>
          <w:headerReference w:type="first" r:id="rId38"/>
          <w:footerReference w:type="first" r:id="rId39"/>
          <w:pgSz w:w="11907" w:h="16840" w:code="9"/>
          <w:pgMar w:top="2466" w:right="2098" w:bottom="2466" w:left="2098" w:header="1899" w:footer="1899" w:gutter="0"/>
          <w:pgNumType w:fmt="lowerRoman"/>
          <w:cols w:space="720"/>
          <w:vAlign w:val="center"/>
          <w:titlePg/>
        </w:sectPr>
      </w:pPr>
    </w:p>
    <w:bookmarkEnd w:id="12"/>
    <w:bookmarkEnd w:id="13"/>
    <w:bookmarkEnd w:id="14"/>
    <w:bookmarkEnd w:id="15"/>
    <w:bookmarkEnd w:id="16"/>
    <w:bookmarkEnd w:id="17"/>
    <w:p w14:paraId="5F1A3D21" w14:textId="77777777" w:rsidR="006B2C34" w:rsidRPr="006B2C34" w:rsidRDefault="006B2C34" w:rsidP="006B2C34">
      <w:pPr>
        <w:keepNext/>
        <w:spacing w:after="360" w:line="240" w:lineRule="auto"/>
        <w:jc w:val="center"/>
        <w:rPr>
          <w:rFonts w:ascii="Arial" w:hAnsi="Arial"/>
          <w:b/>
          <w:smallCaps/>
          <w:kern w:val="28"/>
          <w:sz w:val="34"/>
          <w:lang w:val="x-none"/>
        </w:rPr>
      </w:pPr>
      <w:r w:rsidRPr="006B2C34">
        <w:rPr>
          <w:rFonts w:ascii="Arial" w:hAnsi="Arial"/>
          <w:b/>
          <w:smallCaps/>
          <w:kern w:val="28"/>
          <w:sz w:val="34"/>
          <w:lang w:val="x-none"/>
        </w:rPr>
        <w:lastRenderedPageBreak/>
        <w:t>User Guide</w:t>
      </w:r>
    </w:p>
    <w:p w14:paraId="0CA7F355" w14:textId="77777777" w:rsidR="006B2C34" w:rsidRPr="006B2C34" w:rsidRDefault="006B2C34" w:rsidP="006B2C34">
      <w:pPr>
        <w:tabs>
          <w:tab w:val="right" w:pos="7088"/>
        </w:tabs>
      </w:pPr>
      <w:r w:rsidRPr="006B2C34">
        <w:t>The purpose of the 2019-20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6B2C34">
        <w:noBreakHyphen/>
        <w:t>financial planned performance of programs supporting those outcomes.</w:t>
      </w:r>
    </w:p>
    <w:p w14:paraId="222EBD47" w14:textId="77777777" w:rsidR="006B2C34" w:rsidRPr="006B2C34" w:rsidRDefault="006B2C34" w:rsidP="006B2C34">
      <w:pPr>
        <w:tabs>
          <w:tab w:val="right" w:pos="7088"/>
        </w:tabs>
      </w:pPr>
      <w:r w:rsidRPr="006B2C34">
        <w:t>The PAES facilitate understanding of the proposed appropriations in Appropriation Bills (Nos. 3 and 4)</w:t>
      </w:r>
      <w:r w:rsidRPr="006B2C34">
        <w:rPr>
          <w:i/>
        </w:rPr>
        <w:t xml:space="preserve"> </w:t>
      </w:r>
      <w:r w:rsidRPr="006B2C34">
        <w:t>and Appropriation (Parliamentary Departments) Bill (No. 2</w:t>
      </w:r>
      <w:r w:rsidRPr="006B2C34">
        <w:rPr>
          <w:i/>
        </w:rPr>
        <w:t xml:space="preserve">) </w:t>
      </w:r>
      <w:r w:rsidRPr="006B2C34">
        <w:br/>
      </w:r>
      <w:r w:rsidRPr="006B2C34">
        <w:rPr>
          <w:i/>
        </w:rPr>
        <w:t>2019-20</w:t>
      </w:r>
      <w:r w:rsidRPr="006B2C34">
        <w:t xml:space="preserve">. In this sense, the PAES is declared by the Additional Estimates Appropriation Bills to be a ‘relevant document’ to the interpretation of the Bills according to section 15AB of the </w:t>
      </w:r>
      <w:r w:rsidRPr="006B2C34">
        <w:rPr>
          <w:i/>
        </w:rPr>
        <w:t>Acts Interpretation Act 1901</w:t>
      </w:r>
      <w:r w:rsidRPr="006B2C34">
        <w:t>.</w:t>
      </w:r>
    </w:p>
    <w:p w14:paraId="76200583" w14:textId="77777777" w:rsidR="006B2C34" w:rsidRPr="006B2C34" w:rsidRDefault="006B2C34" w:rsidP="006B2C34">
      <w:pPr>
        <w:tabs>
          <w:tab w:val="right" w:pos="7088"/>
        </w:tabs>
      </w:pPr>
      <w:r w:rsidRPr="006B2C34">
        <w:t xml:space="preserve">Whereas the </w:t>
      </w:r>
      <w:r w:rsidRPr="006B2C34">
        <w:rPr>
          <w:i/>
        </w:rPr>
        <w:t>Mid</w:t>
      </w:r>
      <w:r w:rsidRPr="006B2C34">
        <w:rPr>
          <w:i/>
        </w:rPr>
        <w:noBreakHyphen/>
        <w:t>Year Economic and Fiscal Outlook (MYEFO) 2019-20</w:t>
      </w:r>
      <w:r w:rsidRPr="006B2C34">
        <w:t xml:space="preserve"> is a mid</w:t>
      </w:r>
      <w:r w:rsidRPr="006B2C34">
        <w:noBreakHyphen/>
        <w:t>year budget report which provides updated information to allow the assessment of the Government’s fiscal performance against its fiscal strategy, the PAES update the most recent budget appropriations for entities within the portfolio.</w:t>
      </w:r>
    </w:p>
    <w:p w14:paraId="45805FAF" w14:textId="77777777" w:rsidR="006B2C34" w:rsidRPr="006B2C34" w:rsidRDefault="00F51DAC" w:rsidP="006B2C34">
      <w:pPr>
        <w:pStyle w:val="Heading2-NoTOC"/>
      </w:pPr>
      <w:r>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bookmarkStart w:id="42" w:name="_Toc531094582"/>
      <w:bookmarkStart w:id="43" w:name="_Toc531095061"/>
      <w:bookmarkStart w:id="44" w:name="_Toc450201414"/>
      <w:bookmarkStart w:id="45" w:name="_Toc492796966"/>
      <w:bookmarkStart w:id="46" w:name="_Toc492797090"/>
      <w:bookmarkStart w:id="47" w:name="_Toc492799506"/>
      <w:bookmarkStart w:id="48" w:name="_Toc492799661"/>
      <w:bookmarkStart w:id="49" w:name="_Toc533505725"/>
      <w:bookmarkStart w:id="50" w:name="_Toc533505945"/>
      <w:bookmarkStart w:id="51" w:name="_Toc77997685"/>
      <w:bookmarkStart w:id="52" w:name="_Toc77998671"/>
      <w:bookmarkStart w:id="53" w:name="_Toc78339820"/>
      <w:bookmarkStart w:id="54" w:name="_Toc79405326"/>
      <w:bookmarkStart w:id="55" w:name="_Toc79405369"/>
      <w:bookmarkStart w:id="56" w:name="_Toc112045574"/>
      <w:r w:rsidR="006B2C34" w:rsidRPr="006B2C34">
        <w:lastRenderedPageBreak/>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8E3A865" w14:textId="77777777" w:rsidR="006B2C34" w:rsidRPr="006B2C34" w:rsidRDefault="006B2C34" w:rsidP="006B2C34">
      <w:pPr>
        <w:tabs>
          <w:tab w:val="right" w:pos="7088"/>
        </w:tabs>
        <w:jc w:val="left"/>
      </w:pPr>
      <w:r w:rsidRPr="006B2C34">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6B2C34" w:rsidRPr="006B2C34" w14:paraId="63AB2DDC" w14:textId="77777777" w:rsidTr="007F332C">
        <w:trPr>
          <w:cantSplit/>
          <w:jc w:val="center"/>
        </w:trPr>
        <w:tc>
          <w:tcPr>
            <w:tcW w:w="7711" w:type="dxa"/>
            <w:gridSpan w:val="2"/>
            <w:shd w:val="clear" w:color="auto" w:fill="DDDDDD"/>
          </w:tcPr>
          <w:p w14:paraId="00C01325" w14:textId="77777777" w:rsidR="006B2C34" w:rsidRPr="006B2C34" w:rsidRDefault="006B2C34" w:rsidP="006B2C34">
            <w:pPr>
              <w:spacing w:before="120" w:after="120" w:line="240" w:lineRule="auto"/>
              <w:jc w:val="left"/>
              <w:rPr>
                <w:rFonts w:cs="Arial"/>
                <w:b/>
                <w:sz w:val="18"/>
              </w:rPr>
            </w:pPr>
            <w:r w:rsidRPr="006B2C34">
              <w:rPr>
                <w:rFonts w:cs="Arial"/>
                <w:b/>
                <w:sz w:val="18"/>
              </w:rPr>
              <w:t>User guide</w:t>
            </w:r>
          </w:p>
        </w:tc>
      </w:tr>
      <w:tr w:rsidR="006B2C34" w:rsidRPr="006B2C34" w14:paraId="7CB0B542" w14:textId="77777777" w:rsidTr="001F5E92">
        <w:trPr>
          <w:cantSplit/>
          <w:jc w:val="center"/>
        </w:trPr>
        <w:tc>
          <w:tcPr>
            <w:tcW w:w="7711" w:type="dxa"/>
            <w:gridSpan w:val="2"/>
          </w:tcPr>
          <w:p w14:paraId="390B2C56" w14:textId="77777777" w:rsidR="006B2C34" w:rsidRPr="006B2C34" w:rsidRDefault="006B2C34" w:rsidP="006B2C34">
            <w:pPr>
              <w:spacing w:before="100" w:after="100" w:line="250" w:lineRule="exact"/>
              <w:rPr>
                <w:rFonts w:cs="Arial"/>
                <w:sz w:val="18"/>
              </w:rPr>
            </w:pPr>
            <w:r w:rsidRPr="006B2C34">
              <w:rPr>
                <w:rFonts w:cs="Arial"/>
                <w:sz w:val="18"/>
              </w:rPr>
              <w:t>Provides a brief introduction explaining the purpose of the PAES.</w:t>
            </w:r>
          </w:p>
        </w:tc>
      </w:tr>
      <w:tr w:rsidR="006B2C34" w:rsidRPr="006B2C34" w14:paraId="3657268A" w14:textId="77777777" w:rsidTr="007F332C">
        <w:trPr>
          <w:cantSplit/>
          <w:jc w:val="center"/>
        </w:trPr>
        <w:tc>
          <w:tcPr>
            <w:tcW w:w="2268" w:type="dxa"/>
            <w:shd w:val="clear" w:color="auto" w:fill="DDDDDD"/>
          </w:tcPr>
          <w:p w14:paraId="222692E6" w14:textId="77777777" w:rsidR="006B2C34" w:rsidRPr="006B2C34" w:rsidRDefault="006B2C34" w:rsidP="006B2C34">
            <w:pPr>
              <w:spacing w:before="120" w:after="120" w:line="240" w:lineRule="auto"/>
              <w:jc w:val="left"/>
              <w:rPr>
                <w:rFonts w:cs="Arial"/>
                <w:b/>
                <w:sz w:val="18"/>
              </w:rPr>
            </w:pPr>
            <w:r w:rsidRPr="006B2C34">
              <w:rPr>
                <w:rFonts w:cs="Arial"/>
                <w:b/>
                <w:sz w:val="18"/>
              </w:rPr>
              <w:t>Portfolio overview</w:t>
            </w:r>
          </w:p>
        </w:tc>
        <w:tc>
          <w:tcPr>
            <w:tcW w:w="5443" w:type="dxa"/>
            <w:shd w:val="clear" w:color="auto" w:fill="DDDDDD"/>
          </w:tcPr>
          <w:p w14:paraId="3CDE4704" w14:textId="77777777" w:rsidR="006B2C34" w:rsidRPr="006B2C34" w:rsidRDefault="006B2C34" w:rsidP="006B2C34"/>
        </w:tc>
      </w:tr>
      <w:tr w:rsidR="006B2C34" w:rsidRPr="006B2C34" w14:paraId="4D15B56B" w14:textId="77777777" w:rsidTr="001F5E92">
        <w:trPr>
          <w:cantSplit/>
          <w:jc w:val="center"/>
        </w:trPr>
        <w:tc>
          <w:tcPr>
            <w:tcW w:w="7711" w:type="dxa"/>
            <w:gridSpan w:val="2"/>
          </w:tcPr>
          <w:p w14:paraId="486E5DEA" w14:textId="77777777" w:rsidR="006B2C34" w:rsidRPr="006B2C34" w:rsidRDefault="006B2C34" w:rsidP="006B2C34">
            <w:pPr>
              <w:spacing w:before="100" w:after="100" w:line="250" w:lineRule="exact"/>
              <w:rPr>
                <w:rFonts w:cs="Arial"/>
                <w:sz w:val="18"/>
              </w:rPr>
            </w:pPr>
            <w:r w:rsidRPr="006B2C34">
              <w:rPr>
                <w:rFonts w:cs="Arial"/>
                <w:sz w:val="18"/>
              </w:rPr>
              <w:t>Provides an overview of the portfolio, including a chart that outlines the outcomes for entities in the portfolio.</w:t>
            </w:r>
          </w:p>
        </w:tc>
      </w:tr>
      <w:tr w:rsidR="006B2C34" w:rsidRPr="006B2C34" w14:paraId="5953A6F5" w14:textId="77777777" w:rsidTr="007F332C">
        <w:trPr>
          <w:cantSplit/>
          <w:jc w:val="center"/>
        </w:trPr>
        <w:tc>
          <w:tcPr>
            <w:tcW w:w="7711" w:type="dxa"/>
            <w:gridSpan w:val="2"/>
            <w:shd w:val="clear" w:color="auto" w:fill="DDDDDD"/>
          </w:tcPr>
          <w:p w14:paraId="54DDBAC9" w14:textId="77777777" w:rsidR="006B2C34" w:rsidRPr="006B2C34" w:rsidRDefault="006B2C34" w:rsidP="006B2C34">
            <w:pPr>
              <w:spacing w:before="120" w:after="120" w:line="240" w:lineRule="auto"/>
              <w:jc w:val="left"/>
              <w:rPr>
                <w:rFonts w:cs="Arial"/>
                <w:b/>
                <w:sz w:val="18"/>
              </w:rPr>
            </w:pPr>
            <w:r w:rsidRPr="006B2C34">
              <w:rPr>
                <w:rFonts w:cs="Arial"/>
                <w:b/>
                <w:sz w:val="18"/>
              </w:rPr>
              <w:t>Entity Additional Estimates Statements</w:t>
            </w:r>
          </w:p>
        </w:tc>
      </w:tr>
      <w:tr w:rsidR="006B2C34" w:rsidRPr="006B2C34" w14:paraId="153A1C9C" w14:textId="77777777" w:rsidTr="001F5E92">
        <w:trPr>
          <w:cantSplit/>
          <w:jc w:val="center"/>
        </w:trPr>
        <w:tc>
          <w:tcPr>
            <w:tcW w:w="7711" w:type="dxa"/>
            <w:gridSpan w:val="2"/>
            <w:tcBorders>
              <w:bottom w:val="single" w:sz="2" w:space="0" w:color="999999"/>
            </w:tcBorders>
          </w:tcPr>
          <w:p w14:paraId="7938DB18" w14:textId="77777777" w:rsidR="006B2C34" w:rsidRPr="006B2C34" w:rsidRDefault="006B2C34" w:rsidP="006B2C34">
            <w:pPr>
              <w:spacing w:before="100" w:after="100" w:line="250" w:lineRule="exact"/>
              <w:rPr>
                <w:rFonts w:cs="Arial"/>
                <w:sz w:val="18"/>
              </w:rPr>
            </w:pPr>
            <w:r w:rsidRPr="006B2C34">
              <w:rPr>
                <w:rFonts w:cs="Arial"/>
                <w:sz w:val="18"/>
              </w:rPr>
              <w:t>A statement (under the name of the entity) for each entity affected by Additional Estimates.</w:t>
            </w:r>
          </w:p>
        </w:tc>
      </w:tr>
      <w:tr w:rsidR="006B2C34" w:rsidRPr="006B2C34" w14:paraId="350114BE" w14:textId="77777777" w:rsidTr="001F5E92">
        <w:trPr>
          <w:cantSplit/>
          <w:jc w:val="center"/>
        </w:trPr>
        <w:tc>
          <w:tcPr>
            <w:tcW w:w="2268" w:type="dxa"/>
            <w:tcBorders>
              <w:top w:val="single" w:sz="2" w:space="0" w:color="999999"/>
              <w:bottom w:val="single" w:sz="2" w:space="0" w:color="999999"/>
            </w:tcBorders>
          </w:tcPr>
          <w:p w14:paraId="71684DEF" w14:textId="77777777" w:rsidR="006B2C34" w:rsidRPr="006B2C34" w:rsidRDefault="006B2C34" w:rsidP="006B2C34">
            <w:pPr>
              <w:spacing w:before="100" w:after="100" w:line="250" w:lineRule="exact"/>
              <w:jc w:val="left"/>
              <w:rPr>
                <w:rFonts w:cs="Arial"/>
                <w:b/>
                <w:sz w:val="18"/>
              </w:rPr>
            </w:pPr>
            <w:r w:rsidRPr="006B2C34">
              <w:rPr>
                <w:rFonts w:cs="Arial"/>
                <w:b/>
                <w:sz w:val="18"/>
              </w:rPr>
              <w:t>Section 1: Entity overview and resources</w:t>
            </w:r>
          </w:p>
        </w:tc>
        <w:tc>
          <w:tcPr>
            <w:tcW w:w="5443" w:type="dxa"/>
            <w:tcBorders>
              <w:top w:val="single" w:sz="2" w:space="0" w:color="999999"/>
              <w:bottom w:val="single" w:sz="2" w:space="0" w:color="999999"/>
            </w:tcBorders>
          </w:tcPr>
          <w:p w14:paraId="4982ABAE" w14:textId="77777777" w:rsidR="006B2C34" w:rsidRPr="006B2C34" w:rsidRDefault="006B2C34" w:rsidP="006B2C34">
            <w:pPr>
              <w:spacing w:before="100" w:after="100" w:line="250" w:lineRule="exact"/>
              <w:rPr>
                <w:rFonts w:cs="Arial"/>
                <w:sz w:val="18"/>
              </w:rPr>
            </w:pPr>
            <w:r w:rsidRPr="006B2C34">
              <w:rPr>
                <w:rFonts w:cs="Arial"/>
                <w:sz w:val="18"/>
              </w:rPr>
              <w:t>This section details the changes in total resources available to an entity, the impact of any measures since Budget, and impact of Appropriation Bills Nos. 3 and 4.</w:t>
            </w:r>
          </w:p>
        </w:tc>
      </w:tr>
      <w:tr w:rsidR="006B2C34" w:rsidRPr="006B2C34" w14:paraId="39E7F760" w14:textId="77777777" w:rsidTr="001F5E92">
        <w:trPr>
          <w:cantSplit/>
          <w:jc w:val="center"/>
        </w:trPr>
        <w:tc>
          <w:tcPr>
            <w:tcW w:w="2268" w:type="dxa"/>
            <w:tcBorders>
              <w:top w:val="single" w:sz="2" w:space="0" w:color="999999"/>
              <w:bottom w:val="single" w:sz="2" w:space="0" w:color="999999"/>
            </w:tcBorders>
          </w:tcPr>
          <w:p w14:paraId="05859166" w14:textId="77777777" w:rsidR="006B2C34" w:rsidRPr="006B2C34" w:rsidRDefault="006B2C34" w:rsidP="006B2C34">
            <w:pPr>
              <w:spacing w:before="100" w:after="100" w:line="250" w:lineRule="exact"/>
              <w:jc w:val="left"/>
              <w:rPr>
                <w:rFonts w:cs="Arial"/>
                <w:b/>
                <w:sz w:val="18"/>
              </w:rPr>
            </w:pPr>
            <w:r w:rsidRPr="006B2C34">
              <w:rPr>
                <w:rFonts w:cs="Arial"/>
                <w:b/>
                <w:sz w:val="18"/>
              </w:rPr>
              <w:t>Section 2: Revisions to outcomes and planned performance</w:t>
            </w:r>
          </w:p>
        </w:tc>
        <w:tc>
          <w:tcPr>
            <w:tcW w:w="5443" w:type="dxa"/>
            <w:tcBorders>
              <w:top w:val="single" w:sz="2" w:space="0" w:color="999999"/>
              <w:bottom w:val="single" w:sz="2" w:space="0" w:color="999999"/>
            </w:tcBorders>
          </w:tcPr>
          <w:p w14:paraId="70279765" w14:textId="77777777" w:rsidR="006B2C34" w:rsidRPr="006B2C34" w:rsidRDefault="006B2C34" w:rsidP="006B2C34">
            <w:pPr>
              <w:spacing w:before="100" w:after="100" w:line="250" w:lineRule="exact"/>
              <w:rPr>
                <w:rFonts w:cs="Arial"/>
                <w:sz w:val="18"/>
              </w:rPr>
            </w:pPr>
            <w:r w:rsidRPr="006B2C34">
              <w:rPr>
                <w:rFonts w:cs="Arial"/>
                <w:sz w:val="18"/>
              </w:rPr>
              <w:t xml:space="preserve">This section details </w:t>
            </w:r>
            <w:r w:rsidRPr="006B2C34">
              <w:rPr>
                <w:rFonts w:cs="Arial"/>
                <w:b/>
                <w:sz w:val="18"/>
              </w:rPr>
              <w:t>changes</w:t>
            </w:r>
            <w:r w:rsidRPr="006B2C34">
              <w:rPr>
                <w:rFonts w:cs="Arial"/>
                <w:sz w:val="18"/>
              </w:rPr>
              <w:t xml:space="preserve"> to Government outcomes and/or </w:t>
            </w:r>
            <w:r w:rsidRPr="006B2C34">
              <w:rPr>
                <w:rFonts w:cs="Arial"/>
                <w:b/>
                <w:sz w:val="18"/>
              </w:rPr>
              <w:t>changes</w:t>
            </w:r>
            <w:r w:rsidRPr="006B2C34">
              <w:rPr>
                <w:rFonts w:cs="Arial"/>
                <w:sz w:val="18"/>
              </w:rPr>
              <w:t xml:space="preserve"> to the planned performance of entity programs.</w:t>
            </w:r>
          </w:p>
        </w:tc>
      </w:tr>
      <w:tr w:rsidR="006B2C34" w:rsidRPr="006B2C34" w14:paraId="16DFD76F" w14:textId="77777777" w:rsidTr="001F5E92">
        <w:trPr>
          <w:cantSplit/>
          <w:jc w:val="center"/>
        </w:trPr>
        <w:tc>
          <w:tcPr>
            <w:tcW w:w="2268" w:type="dxa"/>
            <w:tcBorders>
              <w:top w:val="single" w:sz="2" w:space="0" w:color="999999"/>
            </w:tcBorders>
          </w:tcPr>
          <w:p w14:paraId="1309F71E" w14:textId="77777777" w:rsidR="006B2C34" w:rsidRPr="006B2C34" w:rsidRDefault="006B2C34" w:rsidP="006B2C34">
            <w:pPr>
              <w:spacing w:before="100" w:after="100" w:line="250" w:lineRule="exact"/>
              <w:jc w:val="left"/>
              <w:rPr>
                <w:rFonts w:cs="Arial"/>
                <w:b/>
                <w:sz w:val="18"/>
              </w:rPr>
            </w:pPr>
            <w:r w:rsidRPr="006B2C34">
              <w:rPr>
                <w:rFonts w:cs="Arial"/>
                <w:b/>
                <w:sz w:val="18"/>
              </w:rPr>
              <w:t>Section 3: Special account flows and budgeted financial statements</w:t>
            </w:r>
          </w:p>
        </w:tc>
        <w:tc>
          <w:tcPr>
            <w:tcW w:w="5443" w:type="dxa"/>
            <w:tcBorders>
              <w:top w:val="single" w:sz="2" w:space="0" w:color="999999"/>
            </w:tcBorders>
          </w:tcPr>
          <w:p w14:paraId="0059FA31" w14:textId="77777777" w:rsidR="006B2C34" w:rsidRPr="006B2C34" w:rsidRDefault="006B2C34" w:rsidP="006B2C34">
            <w:pPr>
              <w:spacing w:before="100" w:after="100" w:line="250" w:lineRule="exact"/>
              <w:rPr>
                <w:rFonts w:cs="Arial"/>
                <w:sz w:val="18"/>
              </w:rPr>
            </w:pPr>
            <w:r w:rsidRPr="006B2C34">
              <w:rPr>
                <w:rFonts w:cs="Arial"/>
                <w:sz w:val="18"/>
              </w:rPr>
              <w:t>This section contains updated explanatory tables on special account flows and staffing levels and revisions to the budgeted financial statements.</w:t>
            </w:r>
          </w:p>
        </w:tc>
      </w:tr>
      <w:tr w:rsidR="006B2C34" w:rsidRPr="006B2C34" w14:paraId="737B7F83" w14:textId="77777777" w:rsidTr="007F332C">
        <w:trPr>
          <w:cantSplit/>
          <w:jc w:val="center"/>
        </w:trPr>
        <w:tc>
          <w:tcPr>
            <w:tcW w:w="7711" w:type="dxa"/>
            <w:gridSpan w:val="2"/>
            <w:shd w:val="clear" w:color="auto" w:fill="DDDDDD"/>
          </w:tcPr>
          <w:p w14:paraId="2458888E" w14:textId="77777777" w:rsidR="006B2C34" w:rsidRPr="006B2C34" w:rsidRDefault="006B2C34" w:rsidP="006B2C34">
            <w:pPr>
              <w:spacing w:before="100" w:after="100" w:line="250" w:lineRule="exact"/>
              <w:rPr>
                <w:rFonts w:cs="Arial"/>
                <w:b/>
                <w:sz w:val="18"/>
              </w:rPr>
            </w:pPr>
            <w:r w:rsidRPr="006B2C34">
              <w:rPr>
                <w:rFonts w:cs="Arial"/>
                <w:b/>
                <w:sz w:val="18"/>
              </w:rPr>
              <w:t>Index (Optional)</w:t>
            </w:r>
          </w:p>
        </w:tc>
      </w:tr>
      <w:tr w:rsidR="006B2C34" w:rsidRPr="006B2C34" w14:paraId="67BC7075" w14:textId="77777777" w:rsidTr="001F5E92">
        <w:trPr>
          <w:cantSplit/>
          <w:jc w:val="center"/>
        </w:trPr>
        <w:tc>
          <w:tcPr>
            <w:tcW w:w="7711" w:type="dxa"/>
            <w:gridSpan w:val="2"/>
            <w:tcBorders>
              <w:bottom w:val="single" w:sz="2" w:space="0" w:color="999999"/>
            </w:tcBorders>
          </w:tcPr>
          <w:p w14:paraId="63D7C564" w14:textId="77777777" w:rsidR="006B2C34" w:rsidRPr="006B2C34" w:rsidRDefault="006B2C34" w:rsidP="006B2C34">
            <w:pPr>
              <w:spacing w:before="100" w:after="100" w:line="250" w:lineRule="exact"/>
              <w:rPr>
                <w:rFonts w:cs="Arial"/>
                <w:sz w:val="18"/>
              </w:rPr>
            </w:pPr>
            <w:r w:rsidRPr="006B2C34">
              <w:rPr>
                <w:rFonts w:cs="Arial"/>
                <w:sz w:val="18"/>
              </w:rPr>
              <w:t>Alphabetical guide to the Statements</w:t>
            </w:r>
          </w:p>
        </w:tc>
      </w:tr>
    </w:tbl>
    <w:p w14:paraId="43331E42" w14:textId="77777777" w:rsidR="006B2C34" w:rsidRPr="006B2C34" w:rsidRDefault="006B2C34" w:rsidP="006B2C34"/>
    <w:p w14:paraId="1B1C9715" w14:textId="77777777" w:rsidR="00F045E6" w:rsidRPr="00F045E6" w:rsidRDefault="00F045E6" w:rsidP="006B2C34">
      <w:pPr>
        <w:pStyle w:val="Heading2-NoTOC"/>
      </w:pPr>
    </w:p>
    <w:p w14:paraId="32DCB096" w14:textId="77777777" w:rsidR="004156E8" w:rsidRPr="00B67E8B" w:rsidRDefault="00F51DAC" w:rsidP="004156E8">
      <w:pPr>
        <w:rPr>
          <w:sz w:val="2"/>
        </w:rPr>
      </w:pPr>
      <w:r w:rsidRPr="00F045E6">
        <w:br w:type="page"/>
      </w:r>
      <w:bookmarkEnd w:id="44"/>
      <w:bookmarkEnd w:id="45"/>
      <w:bookmarkEnd w:id="46"/>
      <w:bookmarkEnd w:id="47"/>
      <w:bookmarkEnd w:id="48"/>
      <w:bookmarkEnd w:id="49"/>
      <w:bookmarkEnd w:id="50"/>
      <w:bookmarkEnd w:id="51"/>
      <w:bookmarkEnd w:id="52"/>
      <w:bookmarkEnd w:id="53"/>
      <w:bookmarkEnd w:id="54"/>
      <w:bookmarkEnd w:id="55"/>
      <w:bookmarkEnd w:id="56"/>
      <w:r w:rsidR="004156E8" w:rsidRPr="008C2779">
        <w:rPr>
          <w:sz w:val="4"/>
        </w:rPr>
        <w:lastRenderedPageBreak/>
        <w:fldChar w:fldCharType="begin"/>
      </w:r>
      <w:r w:rsidR="004156E8" w:rsidRPr="008C2779">
        <w:rPr>
          <w:sz w:val="4"/>
        </w:rPr>
        <w:instrText xml:space="preserve"> RD  01 Intro.doc </w:instrText>
      </w:r>
      <w:r w:rsidR="004156E8" w:rsidRPr="008C2779">
        <w:rPr>
          <w:sz w:val="4"/>
        </w:rPr>
        <w:fldChar w:fldCharType="end"/>
      </w:r>
      <w:r w:rsidR="004156E8" w:rsidRPr="008C2779">
        <w:rPr>
          <w:sz w:val="4"/>
        </w:rPr>
        <w:fldChar w:fldCharType="begin"/>
      </w:r>
      <w:r w:rsidR="004156E8" w:rsidRPr="008C2779">
        <w:rPr>
          <w:sz w:val="4"/>
        </w:rPr>
        <w:instrText xml:space="preserve"> RD  02 Portfolio Structure.doc </w:instrText>
      </w:r>
      <w:r w:rsidR="004156E8" w:rsidRPr="008C2779">
        <w:rPr>
          <w:sz w:val="4"/>
        </w:rPr>
        <w:fldChar w:fldCharType="end"/>
      </w:r>
      <w:r w:rsidR="004156E8" w:rsidRPr="008C2779">
        <w:rPr>
          <w:sz w:val="4"/>
        </w:rPr>
        <w:fldChar w:fldCharType="begin"/>
      </w:r>
      <w:r w:rsidR="004156E8" w:rsidRPr="008C2779">
        <w:rPr>
          <w:sz w:val="4"/>
        </w:rPr>
        <w:instrText xml:space="preserve"> RD  03 TSY PAES.docx </w:instrText>
      </w:r>
      <w:r w:rsidR="004156E8" w:rsidRPr="008C2779">
        <w:rPr>
          <w:sz w:val="4"/>
        </w:rPr>
        <w:fldChar w:fldCharType="end"/>
      </w:r>
      <w:r w:rsidR="004156E8" w:rsidRPr="008C2779">
        <w:rPr>
          <w:sz w:val="4"/>
        </w:rPr>
        <w:fldChar w:fldCharType="begin"/>
      </w:r>
      <w:r w:rsidR="004156E8" w:rsidRPr="008C2779">
        <w:rPr>
          <w:sz w:val="4"/>
        </w:rPr>
        <w:instrText xml:space="preserve"> RD  04 ACCC PAES.docx </w:instrText>
      </w:r>
      <w:r w:rsidR="004156E8" w:rsidRPr="008C2779">
        <w:rPr>
          <w:sz w:val="4"/>
        </w:rPr>
        <w:fldChar w:fldCharType="end"/>
      </w:r>
      <w:r w:rsidR="004156E8" w:rsidRPr="008C2779">
        <w:rPr>
          <w:sz w:val="4"/>
        </w:rPr>
        <w:fldChar w:fldCharType="begin"/>
      </w:r>
      <w:r w:rsidR="004156E8" w:rsidRPr="008C2779">
        <w:rPr>
          <w:sz w:val="4"/>
        </w:rPr>
        <w:instrText xml:space="preserve"> RD  05 ASIC PAES.docx </w:instrText>
      </w:r>
      <w:r w:rsidR="004156E8" w:rsidRPr="008C2779">
        <w:rPr>
          <w:sz w:val="4"/>
        </w:rPr>
        <w:fldChar w:fldCharType="end"/>
      </w:r>
      <w:r w:rsidR="004156E8" w:rsidRPr="008C2779">
        <w:rPr>
          <w:sz w:val="4"/>
        </w:rPr>
        <w:fldChar w:fldCharType="begin"/>
      </w:r>
      <w:r w:rsidR="004156E8" w:rsidRPr="008C2779">
        <w:rPr>
          <w:sz w:val="4"/>
        </w:rPr>
        <w:instrText xml:space="preserve"> RD  06 ATO PAES.docx </w:instrText>
      </w:r>
      <w:r w:rsidR="004156E8" w:rsidRPr="008C2779">
        <w:rPr>
          <w:sz w:val="4"/>
        </w:rPr>
        <w:fldChar w:fldCharType="end"/>
      </w:r>
      <w:r w:rsidR="004156E8" w:rsidRPr="008C2779">
        <w:rPr>
          <w:sz w:val="4"/>
        </w:rPr>
        <w:fldChar w:fldCharType="begin"/>
      </w:r>
      <w:r w:rsidR="004156E8" w:rsidRPr="008C2779">
        <w:rPr>
          <w:sz w:val="4"/>
        </w:rPr>
        <w:instrText xml:space="preserve"> RD  0</w:instrText>
      </w:r>
      <w:r w:rsidR="008C2779" w:rsidRPr="008C2779">
        <w:rPr>
          <w:sz w:val="4"/>
        </w:rPr>
        <w:instrText>7 IGT PAES</w:instrText>
      </w:r>
      <w:r w:rsidR="004156E8" w:rsidRPr="008C2779">
        <w:rPr>
          <w:sz w:val="4"/>
        </w:rPr>
        <w:instrText xml:space="preserve">.docx </w:instrText>
      </w:r>
      <w:r w:rsidR="004156E8" w:rsidRPr="008C2779">
        <w:rPr>
          <w:sz w:val="4"/>
        </w:rPr>
        <w:fldChar w:fldCharType="end"/>
      </w:r>
      <w:r w:rsidR="004156E8" w:rsidRPr="008C2779">
        <w:rPr>
          <w:sz w:val="4"/>
        </w:rPr>
        <w:fldChar w:fldCharType="begin"/>
      </w:r>
      <w:r w:rsidR="004156E8" w:rsidRPr="008C2779">
        <w:rPr>
          <w:sz w:val="4"/>
        </w:rPr>
        <w:instrText xml:space="preserve"> RD  </w:instrText>
      </w:r>
      <w:r w:rsidR="008C2779" w:rsidRPr="008C2779">
        <w:rPr>
          <w:sz w:val="4"/>
        </w:rPr>
        <w:instrText>08 AuASB PAES</w:instrText>
      </w:r>
      <w:r w:rsidR="004156E8" w:rsidRPr="008C2779">
        <w:rPr>
          <w:sz w:val="4"/>
        </w:rPr>
        <w:instrText xml:space="preserve">.docx </w:instrText>
      </w:r>
      <w:r w:rsidR="004156E8" w:rsidRPr="008C2779">
        <w:rPr>
          <w:sz w:val="4"/>
        </w:rPr>
        <w:fldChar w:fldCharType="end"/>
      </w:r>
      <w:r w:rsidR="004156E8" w:rsidRPr="008C2779">
        <w:rPr>
          <w:sz w:val="4"/>
        </w:rPr>
        <w:fldChar w:fldCharType="begin"/>
      </w:r>
      <w:r w:rsidR="004156E8" w:rsidRPr="008C2779">
        <w:rPr>
          <w:sz w:val="4"/>
        </w:rPr>
        <w:instrText xml:space="preserve"> RD  0</w:instrText>
      </w:r>
      <w:r w:rsidR="008C2779" w:rsidRPr="008C2779">
        <w:rPr>
          <w:sz w:val="4"/>
        </w:rPr>
        <w:instrText>9 AASB PAES</w:instrText>
      </w:r>
      <w:r w:rsidR="004156E8" w:rsidRPr="008C2779">
        <w:rPr>
          <w:sz w:val="4"/>
        </w:rPr>
        <w:instrText xml:space="preserve">.docx </w:instrText>
      </w:r>
      <w:r w:rsidR="004156E8" w:rsidRPr="008C2779">
        <w:rPr>
          <w:sz w:val="4"/>
        </w:rPr>
        <w:fldChar w:fldCharType="end"/>
      </w:r>
      <w:r w:rsidR="004156E8" w:rsidRPr="008C2779">
        <w:rPr>
          <w:sz w:val="4"/>
        </w:rPr>
        <w:t xml:space="preserve"> </w:t>
      </w:r>
    </w:p>
    <w:p w14:paraId="576F278F" w14:textId="77777777" w:rsidR="00F51DAC" w:rsidRDefault="00F51DAC" w:rsidP="00F045E6">
      <w:pPr>
        <w:pStyle w:val="ContentsHeading"/>
        <w:rPr>
          <w:snapToGrid w:val="0"/>
        </w:rPr>
      </w:pPr>
      <w:r>
        <w:t>C</w:t>
      </w:r>
      <w:r>
        <w:rPr>
          <w:snapToGrid w:val="0"/>
        </w:rPr>
        <w:t>ontents</w:t>
      </w:r>
    </w:p>
    <w:p w14:paraId="5E4D7436" w14:textId="77777777" w:rsidR="008C2779" w:rsidRDefault="008C2779" w:rsidP="00A1137C">
      <w:pPr>
        <w:pStyle w:val="TOC1"/>
      </w:pPr>
      <w:bookmarkStart w:id="57" w:name="_Toc449255752"/>
      <w:bookmarkStart w:id="58" w:name="_Toc460918631"/>
      <w:bookmarkStart w:id="59" w:name="_Toc490972395"/>
    </w:p>
    <w:p w14:paraId="5C701E99" w14:textId="77777777" w:rsidR="008C2779" w:rsidRDefault="008C2779" w:rsidP="00A1137C">
      <w:pPr>
        <w:pStyle w:val="TOC1"/>
      </w:pPr>
    </w:p>
    <w:p w14:paraId="5452AB66" w14:textId="77777777" w:rsidR="009A32CD" w:rsidRDefault="009A32CD" w:rsidP="00A1137C">
      <w:pPr>
        <w:pStyle w:val="TOC1"/>
      </w:pPr>
      <w:r>
        <w:t>Portfolio overview</w:t>
      </w:r>
      <w:r>
        <w:tab/>
      </w:r>
      <w:r w:rsidR="00A1137C">
        <w:t>1</w:t>
      </w:r>
    </w:p>
    <w:p w14:paraId="02863D67" w14:textId="77777777" w:rsidR="009A32CD" w:rsidRDefault="009A32CD" w:rsidP="00A1137C">
      <w:pPr>
        <w:pStyle w:val="TOC1"/>
      </w:pPr>
      <w:r>
        <w:t>Entity additional estimates statements</w:t>
      </w:r>
      <w:r>
        <w:tab/>
      </w:r>
      <w:r w:rsidR="00A1137C">
        <w:t>7</w:t>
      </w:r>
    </w:p>
    <w:p w14:paraId="72EE479F" w14:textId="77777777" w:rsidR="009A32CD" w:rsidRDefault="009A32CD" w:rsidP="00A1137C">
      <w:pPr>
        <w:pStyle w:val="TOC2"/>
      </w:pPr>
      <w:r>
        <w:t>Department of the Treasury</w:t>
      </w:r>
      <w:r w:rsidR="00A1137C">
        <w:tab/>
        <w:t>9</w:t>
      </w:r>
    </w:p>
    <w:p w14:paraId="3A3E893D" w14:textId="77777777" w:rsidR="00A1137C" w:rsidRDefault="00A1137C" w:rsidP="00A1137C">
      <w:pPr>
        <w:pStyle w:val="TOC2"/>
      </w:pPr>
      <w:r>
        <w:t>Australian Competition and Consumer Commission</w:t>
      </w:r>
      <w:r>
        <w:tab/>
      </w:r>
      <w:r w:rsidR="00504B47">
        <w:t>43</w:t>
      </w:r>
    </w:p>
    <w:p w14:paraId="0C23B7EA" w14:textId="77777777" w:rsidR="009A32CD" w:rsidRDefault="00A1137C" w:rsidP="00A1137C">
      <w:pPr>
        <w:pStyle w:val="TOC2"/>
      </w:pPr>
      <w:r>
        <w:t>Australian Securities and Investments Commission</w:t>
      </w:r>
      <w:r>
        <w:tab/>
      </w:r>
      <w:r w:rsidR="00504B47">
        <w:t>63</w:t>
      </w:r>
    </w:p>
    <w:p w14:paraId="51533BD0" w14:textId="77777777" w:rsidR="00512A82" w:rsidRPr="00512A82" w:rsidRDefault="00A1137C" w:rsidP="00512A82">
      <w:pPr>
        <w:pStyle w:val="TOC2"/>
      </w:pPr>
      <w:r>
        <w:t>Australian Taxation Office</w:t>
      </w:r>
      <w:r>
        <w:tab/>
      </w:r>
      <w:r w:rsidR="00504B47">
        <w:t>85</w:t>
      </w:r>
    </w:p>
    <w:p w14:paraId="012A700F" w14:textId="77777777" w:rsidR="00A1137C" w:rsidRDefault="00512A82" w:rsidP="00A1137C">
      <w:pPr>
        <w:pStyle w:val="TOC2"/>
      </w:pPr>
      <w:r>
        <w:t>Inspector-General of Taxation</w:t>
      </w:r>
      <w:r w:rsidR="00A1137C">
        <w:tab/>
      </w:r>
      <w:r w:rsidR="00504B47">
        <w:t>117</w:t>
      </w:r>
    </w:p>
    <w:p w14:paraId="5419AC97" w14:textId="77777777" w:rsidR="00A1137C" w:rsidRDefault="00512A82" w:rsidP="00A1137C">
      <w:pPr>
        <w:pStyle w:val="TOC2"/>
      </w:pPr>
      <w:r>
        <w:t>Office of the Auditing and Assurance Standards Board</w:t>
      </w:r>
      <w:r w:rsidR="00504B47">
        <w:tab/>
        <w:t>131</w:t>
      </w:r>
    </w:p>
    <w:p w14:paraId="77FEFF16" w14:textId="77777777" w:rsidR="00512A82" w:rsidRDefault="00512A82" w:rsidP="00512A82">
      <w:pPr>
        <w:pStyle w:val="TOC2"/>
      </w:pPr>
      <w:r>
        <w:t>Office of the Australian Accounting Standards Board</w:t>
      </w:r>
      <w:r>
        <w:tab/>
      </w:r>
      <w:r w:rsidR="00504B47">
        <w:t>143</w:t>
      </w:r>
    </w:p>
    <w:p w14:paraId="0C8CD952" w14:textId="77777777" w:rsidR="00512A82" w:rsidRDefault="00512A82" w:rsidP="00512A82"/>
    <w:p w14:paraId="1279C8AD" w14:textId="77777777" w:rsidR="00585142" w:rsidRDefault="00585142"/>
    <w:p w14:paraId="65145CED" w14:textId="77777777" w:rsidR="00585142" w:rsidRPr="00512A82" w:rsidRDefault="00585142" w:rsidP="00512A82"/>
    <w:p w14:paraId="593DE642" w14:textId="77777777" w:rsidR="008C2779" w:rsidRPr="00F045E6" w:rsidRDefault="008C2779" w:rsidP="00F045E6">
      <w:pPr>
        <w:sectPr w:rsidR="008C2779" w:rsidRPr="00F045E6" w:rsidSect="004C04CB">
          <w:footerReference w:type="first" r:id="rId40"/>
          <w:type w:val="oddPage"/>
          <w:pgSz w:w="11907" w:h="16840" w:code="9"/>
          <w:pgMar w:top="2466" w:right="2098" w:bottom="2466" w:left="2098" w:header="1899" w:footer="1899" w:gutter="0"/>
          <w:pgNumType w:fmt="lowerRoman"/>
          <w:cols w:space="720"/>
          <w:titlePg/>
        </w:sectPr>
      </w:pPr>
    </w:p>
    <w:bookmarkEnd w:id="57"/>
    <w:bookmarkEnd w:id="58"/>
    <w:bookmarkEnd w:id="59"/>
    <w:p w14:paraId="3FF6354E" w14:textId="77777777" w:rsidR="00A264F5" w:rsidRDefault="00A264F5" w:rsidP="00A264F5">
      <w:pPr>
        <w:sectPr w:rsidR="00A264F5" w:rsidSect="00C60753">
          <w:headerReference w:type="even" r:id="rId41"/>
          <w:headerReference w:type="default" r:id="rId42"/>
          <w:headerReference w:type="first" r:id="rId43"/>
          <w:footerReference w:type="first" r:id="rId44"/>
          <w:pgSz w:w="11907" w:h="16840" w:code="9"/>
          <w:pgMar w:top="2466" w:right="2098" w:bottom="2466" w:left="2098" w:header="1899" w:footer="1899" w:gutter="0"/>
          <w:pgNumType w:start="1"/>
          <w:cols w:space="708"/>
          <w:vAlign w:val="center"/>
          <w:titlePg/>
          <w:docGrid w:linePitch="360"/>
        </w:sectPr>
      </w:pPr>
    </w:p>
    <w:p w14:paraId="588EC656" w14:textId="2CA143D0" w:rsidR="00A264F5" w:rsidRDefault="00A264F5" w:rsidP="00A264F5">
      <w:pPr>
        <w:pStyle w:val="PartHeading"/>
      </w:pPr>
      <w:bookmarkStart w:id="60" w:name="_Toc505261926"/>
      <w:r>
        <w:lastRenderedPageBreak/>
        <w:t>Portfolio O</w:t>
      </w:r>
      <w:r w:rsidRPr="008E7CAD">
        <w:t>vervie</w:t>
      </w:r>
      <w:bookmarkStart w:id="61" w:name="_Toc436626774"/>
      <w:bookmarkStart w:id="62" w:name="_Toc490972396"/>
      <w:bookmarkStart w:id="63" w:name="_Toc491014610"/>
      <w:bookmarkStart w:id="64" w:name="_Toc491014752"/>
      <w:bookmarkStart w:id="65" w:name="_Toc491014932"/>
      <w:bookmarkStart w:id="66" w:name="_Toc491015079"/>
      <w:bookmarkStart w:id="67" w:name="_Toc491029227"/>
      <w:bookmarkStart w:id="68" w:name="_Toc491030315"/>
      <w:bookmarkStart w:id="69" w:name="_Toc491030774"/>
      <w:bookmarkStart w:id="70" w:name="_Toc449255755"/>
      <w:bookmarkStart w:id="71" w:name="_Toc491031337"/>
      <w:bookmarkStart w:id="72" w:name="_Toc491031925"/>
      <w:bookmarkStart w:id="73" w:name="_Toc491032095"/>
      <w:bookmarkStart w:id="74" w:name="_Toc491032207"/>
      <w:bookmarkStart w:id="75" w:name="_Toc491032314"/>
      <w:bookmarkStart w:id="76" w:name="_Toc491771701"/>
      <w:bookmarkStart w:id="77" w:name="_Toc491773276"/>
      <w:bookmarkStart w:id="78" w:name="_Toc23559336"/>
      <w:bookmarkStart w:id="79" w:name="_Toc23559370"/>
      <w:bookmarkStart w:id="80" w:name="_Toc23559660"/>
      <w:bookmarkStart w:id="81" w:name="_Toc23560123"/>
      <w:bookmarkStart w:id="82" w:name="_Toc23563419"/>
      <w:bookmarkStart w:id="83" w:name="_Toc77998672"/>
      <w:bookmarkStart w:id="84" w:name="_Toc79399713"/>
      <w:bookmarkStart w:id="85" w:name="_Toc112211952"/>
      <w:bookmarkStart w:id="86" w:name="_Toc112212046"/>
      <w:bookmarkStart w:id="87" w:name="_Toc112137864"/>
      <w:bookmarkStart w:id="88" w:name="_Toc112224371"/>
      <w:bookmarkStart w:id="89" w:name="_Toc210646445"/>
      <w:bookmarkStart w:id="90" w:name="_Toc210698424"/>
      <w:bookmarkEnd w:id="60"/>
      <w:r>
        <w:t>w</w:t>
      </w:r>
    </w:p>
    <w:p w14:paraId="41B347A6" w14:textId="32AC9985" w:rsidR="00A264F5" w:rsidRDefault="00A264F5" w:rsidP="00A264F5"/>
    <w:p w14:paraId="228A4CE6" w14:textId="77777777" w:rsidR="00A264F5" w:rsidRPr="00A264F5" w:rsidRDefault="00A264F5" w:rsidP="00A264F5">
      <w:pPr>
        <w:sectPr w:rsidR="00A264F5" w:rsidRPr="00A264F5" w:rsidSect="00A264F5">
          <w:footerReference w:type="default" r:id="rId45"/>
          <w:pgSz w:w="11907" w:h="16840" w:code="9"/>
          <w:pgMar w:top="2466" w:right="2098" w:bottom="2466" w:left="2098" w:header="1899" w:footer="1899" w:gutter="0"/>
          <w:pgNumType w:start="1"/>
          <w:cols w:space="708"/>
          <w:vAlign w:val="center"/>
          <w:titlePg/>
          <w:docGrid w:linePitch="360"/>
        </w:sectPr>
      </w:pPr>
    </w:p>
    <w:p w14:paraId="785BBFC2" w14:textId="77777777" w:rsidR="00A264F5" w:rsidRPr="008E7CAD" w:rsidRDefault="00A264F5" w:rsidP="00A264F5">
      <w:pPr>
        <w:pStyle w:val="Heading1-NoTOC"/>
      </w:pPr>
      <w:r w:rsidRPr="008E7CAD">
        <w:lastRenderedPageBreak/>
        <w:t xml:space="preserve">Treasury </w:t>
      </w:r>
      <w:bookmarkEnd w:id="61"/>
      <w:r w:rsidRPr="008E7CAD">
        <w:t xml:space="preserve">portfolio </w:t>
      </w:r>
      <w:bookmarkStart w:id="91" w:name="_Toc436626775"/>
      <w:r w:rsidRPr="008E7CAD">
        <w:t>overview</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2D8729B" w14:textId="77777777" w:rsidR="00A264F5" w:rsidRDefault="00A264F5" w:rsidP="00A264F5">
      <w:r w:rsidRPr="008E7CAD">
        <w:t xml:space="preserve">There has been no significant change to the portfolio overview, portfolio responsibilities or entity outcomes from that included in the </w:t>
      </w:r>
      <w:r>
        <w:rPr>
          <w:i/>
        </w:rPr>
        <w:t>Portfolio Budget Statements 2019-20</w:t>
      </w:r>
      <w:r>
        <w:t xml:space="preserve"> (pages 3-6</w:t>
      </w:r>
      <w:r w:rsidRPr="008E7CAD">
        <w:t>).</w:t>
      </w:r>
      <w:r>
        <w:t xml:space="preserve"> The Infrastructure and Project Financing Agency (IPFA) was moved from the Infrastructure, Transport, Cities and Regional Development Portfolio to the Treasury Portfolio on </w:t>
      </w:r>
      <w:r w:rsidRPr="00992E23">
        <w:t>8 Aug</w:t>
      </w:r>
      <w:r>
        <w:t>ust</w:t>
      </w:r>
      <w:r w:rsidRPr="00992E23">
        <w:t xml:space="preserve"> 2019</w:t>
      </w:r>
      <w:r>
        <w:t>.</w:t>
      </w:r>
    </w:p>
    <w:p w14:paraId="74B18B55" w14:textId="77777777" w:rsidR="00A264F5" w:rsidRPr="008E7CAD" w:rsidRDefault="00A264F5" w:rsidP="00A264F5">
      <w:r w:rsidRPr="008E7CAD">
        <w:t>Additional estimates are being sought for the Department of the Treasury</w:t>
      </w:r>
      <w:r>
        <w:t xml:space="preserve">, </w:t>
      </w:r>
      <w:r w:rsidRPr="008E7CAD">
        <w:t>the Australian Competition and Consumer Commission</w:t>
      </w:r>
      <w:r>
        <w:t xml:space="preserve">, </w:t>
      </w:r>
      <w:r w:rsidRPr="008E7CAD">
        <w:t>the Australian Securities and Investments Commission, the Australian Taxation Office</w:t>
      </w:r>
      <w:r>
        <w:t>, the Inspector-General of Taxation,</w:t>
      </w:r>
      <w:r w:rsidRPr="008E7CAD">
        <w:t xml:space="preserve"> the </w:t>
      </w:r>
      <w:r>
        <w:t>Office of the Auditing and Assurance Standards Board and the Office of the Australian Accounting Standards Board</w:t>
      </w:r>
      <w:r w:rsidRPr="008E7CAD">
        <w:t>. Explanations of the additional estimates for these entities are detailed in their respective sections of the Portfolio Additional Estimates Statements.</w:t>
      </w:r>
    </w:p>
    <w:p w14:paraId="5A3B32CA" w14:textId="77777777" w:rsidR="00A264F5" w:rsidRPr="008E7CAD" w:rsidRDefault="00A264F5" w:rsidP="00A264F5">
      <w:pPr>
        <w:pStyle w:val="FigureHeading"/>
      </w:pPr>
    </w:p>
    <w:p w14:paraId="2C18536A" w14:textId="77777777" w:rsidR="00A264F5" w:rsidRPr="008F702A" w:rsidRDefault="00A264F5" w:rsidP="00A264F5">
      <w:pPr>
        <w:keepNext/>
        <w:spacing w:after="120" w:line="240" w:lineRule="auto"/>
        <w:jc w:val="center"/>
        <w:rPr>
          <w:rFonts w:ascii="Arial" w:hAnsi="Arial"/>
          <w:b/>
        </w:rPr>
      </w:pPr>
      <w:r w:rsidRPr="008E7CAD">
        <w:br w:type="page"/>
      </w:r>
      <w:r w:rsidRPr="008F702A">
        <w:rPr>
          <w:rFonts w:ascii="Arial" w:hAnsi="Arial"/>
          <w:b/>
        </w:rPr>
        <w:lastRenderedPageBreak/>
        <w:t>Figure 1: Treasury portfolio structure and outcomes</w:t>
      </w:r>
    </w:p>
    <w:tbl>
      <w:tblPr>
        <w:tblW w:w="0" w:type="auto"/>
        <w:tblLook w:val="04A0" w:firstRow="1" w:lastRow="0" w:firstColumn="1" w:lastColumn="0" w:noHBand="0" w:noVBand="1"/>
      </w:tblPr>
      <w:tblGrid>
        <w:gridCol w:w="3855"/>
        <w:gridCol w:w="3846"/>
      </w:tblGrid>
      <w:tr w:rsidR="00A264F5" w:rsidRPr="008F702A" w14:paraId="7260CD49"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DDDDDD"/>
          </w:tcPr>
          <w:p w14:paraId="3C44CFCB"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Portfolio Minister — Treasurer</w:t>
            </w:r>
          </w:p>
          <w:p w14:paraId="36E460C2"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The Hon Josh Frydenberg MP</w:t>
            </w:r>
          </w:p>
        </w:tc>
      </w:tr>
      <w:tr w:rsidR="00A264F5" w:rsidRPr="008F702A" w14:paraId="0F5673B1" w14:textId="77777777" w:rsidTr="00A264F5">
        <w:tc>
          <w:tcPr>
            <w:tcW w:w="3963" w:type="dxa"/>
            <w:tcBorders>
              <w:top w:val="single" w:sz="4" w:space="0" w:color="auto"/>
              <w:bottom w:val="single" w:sz="4" w:space="0" w:color="auto"/>
              <w:right w:val="single" w:sz="4" w:space="0" w:color="auto"/>
            </w:tcBorders>
            <w:shd w:val="clear" w:color="auto" w:fill="auto"/>
          </w:tcPr>
          <w:p w14:paraId="06B06F6C"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39AF2620" w14:textId="77777777" w:rsidR="00A264F5" w:rsidRPr="008F702A" w:rsidRDefault="00A264F5" w:rsidP="00A264F5">
            <w:pPr>
              <w:spacing w:after="0" w:line="240" w:lineRule="auto"/>
              <w:rPr>
                <w:sz w:val="12"/>
                <w:szCs w:val="16"/>
              </w:rPr>
            </w:pPr>
          </w:p>
        </w:tc>
      </w:tr>
      <w:tr w:rsidR="00A264F5" w:rsidRPr="008F702A" w14:paraId="77904DFA"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DDDDDD"/>
          </w:tcPr>
          <w:p w14:paraId="02A10D85"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Minister for Population, Cities and Urban Infrastructure</w:t>
            </w:r>
            <w:r w:rsidRPr="008F702A">
              <w:rPr>
                <w:rFonts w:ascii="Arial" w:eastAsia="+mn-ea" w:hAnsi="Arial" w:cs="Arial"/>
                <w:b/>
                <w:color w:val="000000"/>
                <w:sz w:val="16"/>
                <w:szCs w:val="16"/>
              </w:rPr>
              <w:br/>
            </w:r>
            <w:r w:rsidRPr="008F702A">
              <w:rPr>
                <w:rFonts w:ascii="Arial" w:eastAsia="+mn-ea" w:hAnsi="Arial" w:cs="Arial"/>
                <w:color w:val="000000"/>
                <w:sz w:val="16"/>
                <w:szCs w:val="16"/>
              </w:rPr>
              <w:t>The Hon Alan Tudge MP</w:t>
            </w:r>
          </w:p>
        </w:tc>
      </w:tr>
      <w:tr w:rsidR="00A264F5" w:rsidRPr="008F702A" w14:paraId="1BB77F44" w14:textId="77777777" w:rsidTr="00A264F5">
        <w:tc>
          <w:tcPr>
            <w:tcW w:w="3963" w:type="dxa"/>
            <w:tcBorders>
              <w:top w:val="single" w:sz="4" w:space="0" w:color="auto"/>
              <w:bottom w:val="single" w:sz="4" w:space="0" w:color="auto"/>
              <w:right w:val="single" w:sz="4" w:space="0" w:color="auto"/>
            </w:tcBorders>
            <w:shd w:val="clear" w:color="auto" w:fill="auto"/>
          </w:tcPr>
          <w:p w14:paraId="760C6588"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54A010F6" w14:textId="77777777" w:rsidR="00A264F5" w:rsidRPr="008F702A" w:rsidRDefault="00A264F5" w:rsidP="00A264F5">
            <w:pPr>
              <w:spacing w:after="0" w:line="240" w:lineRule="auto"/>
              <w:rPr>
                <w:sz w:val="12"/>
                <w:szCs w:val="16"/>
              </w:rPr>
            </w:pPr>
          </w:p>
        </w:tc>
      </w:tr>
      <w:tr w:rsidR="00A264F5" w:rsidRPr="008F702A" w14:paraId="517A1224"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DDDDDD"/>
          </w:tcPr>
          <w:p w14:paraId="699A1BA2"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Assistant Treasurer and Minister for Housing</w:t>
            </w:r>
          </w:p>
          <w:p w14:paraId="5822FE13"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The Hon Michael Sukkar MP</w:t>
            </w:r>
          </w:p>
        </w:tc>
      </w:tr>
      <w:tr w:rsidR="00A264F5" w:rsidRPr="008F702A" w14:paraId="028BBC0E" w14:textId="77777777" w:rsidTr="00A264F5">
        <w:tc>
          <w:tcPr>
            <w:tcW w:w="3963" w:type="dxa"/>
            <w:tcBorders>
              <w:top w:val="single" w:sz="4" w:space="0" w:color="auto"/>
              <w:bottom w:val="single" w:sz="4" w:space="0" w:color="auto"/>
              <w:right w:val="single" w:sz="4" w:space="0" w:color="auto"/>
            </w:tcBorders>
            <w:shd w:val="clear" w:color="auto" w:fill="auto"/>
          </w:tcPr>
          <w:p w14:paraId="5316D6DA"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2E3D58FD" w14:textId="77777777" w:rsidR="00A264F5" w:rsidRPr="008F702A" w:rsidRDefault="00A264F5" w:rsidP="00A264F5">
            <w:pPr>
              <w:spacing w:after="0" w:line="240" w:lineRule="auto"/>
              <w:rPr>
                <w:sz w:val="12"/>
                <w:szCs w:val="16"/>
              </w:rPr>
            </w:pPr>
          </w:p>
        </w:tc>
      </w:tr>
      <w:tr w:rsidR="00A264F5" w:rsidRPr="008F702A" w14:paraId="5A073E2A"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DDDDDD"/>
          </w:tcPr>
          <w:p w14:paraId="45BA05E8"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Assistant Minister for Superannuation, Financial Services and Financial Technology</w:t>
            </w:r>
          </w:p>
          <w:p w14:paraId="0C815E31"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Senator the Hon Jane Hume</w:t>
            </w:r>
          </w:p>
        </w:tc>
      </w:tr>
      <w:tr w:rsidR="00A264F5" w:rsidRPr="008F702A" w14:paraId="5F9B8CDC" w14:textId="77777777" w:rsidTr="00A264F5">
        <w:tc>
          <w:tcPr>
            <w:tcW w:w="3963" w:type="dxa"/>
            <w:tcBorders>
              <w:top w:val="single" w:sz="4" w:space="0" w:color="auto"/>
              <w:bottom w:val="single" w:sz="4" w:space="0" w:color="auto"/>
              <w:right w:val="single" w:sz="4" w:space="0" w:color="auto"/>
            </w:tcBorders>
            <w:shd w:val="clear" w:color="auto" w:fill="auto"/>
          </w:tcPr>
          <w:p w14:paraId="62E8AC38"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1323CDD1" w14:textId="77777777" w:rsidR="00A264F5" w:rsidRPr="008F702A" w:rsidRDefault="00A264F5" w:rsidP="00A264F5">
            <w:pPr>
              <w:spacing w:after="0" w:line="240" w:lineRule="auto"/>
              <w:rPr>
                <w:sz w:val="12"/>
                <w:szCs w:val="16"/>
              </w:rPr>
            </w:pPr>
          </w:p>
        </w:tc>
      </w:tr>
      <w:tr w:rsidR="00A264F5" w:rsidRPr="008F702A" w14:paraId="2E64A2E6"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DDDDDD"/>
          </w:tcPr>
          <w:p w14:paraId="6D77CE21"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Assistant Minister for Finance, Charities and Electoral Matters</w:t>
            </w:r>
          </w:p>
          <w:p w14:paraId="282BABA5"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Senator the Hon Zed Seselja</w:t>
            </w:r>
          </w:p>
        </w:tc>
      </w:tr>
      <w:tr w:rsidR="00A264F5" w:rsidRPr="008F702A" w14:paraId="69768E85" w14:textId="77777777" w:rsidTr="00A264F5">
        <w:tc>
          <w:tcPr>
            <w:tcW w:w="3963" w:type="dxa"/>
            <w:tcBorders>
              <w:top w:val="single" w:sz="4" w:space="0" w:color="auto"/>
              <w:bottom w:val="single" w:sz="4" w:space="0" w:color="auto"/>
              <w:right w:val="single" w:sz="4" w:space="0" w:color="auto"/>
            </w:tcBorders>
            <w:shd w:val="clear" w:color="auto" w:fill="auto"/>
          </w:tcPr>
          <w:p w14:paraId="65CA0FBE"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13CAE316" w14:textId="77777777" w:rsidR="00A264F5" w:rsidRPr="008F702A" w:rsidRDefault="00A264F5" w:rsidP="00A264F5">
            <w:pPr>
              <w:spacing w:after="0" w:line="240" w:lineRule="auto"/>
              <w:rPr>
                <w:sz w:val="12"/>
                <w:szCs w:val="16"/>
              </w:rPr>
            </w:pPr>
          </w:p>
        </w:tc>
      </w:tr>
      <w:tr w:rsidR="00A264F5" w:rsidRPr="008F702A" w14:paraId="7E635C1C"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044661C2"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Department of the Treasury</w:t>
            </w:r>
          </w:p>
          <w:p w14:paraId="1B20EFFF"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Portfolio Secretary: Dr Steven Kennedy</w:t>
            </w:r>
          </w:p>
          <w:p w14:paraId="59A3DD08"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 xml:space="preserve">Outcome 1: </w:t>
            </w:r>
            <w:r w:rsidRPr="008F702A">
              <w:rPr>
                <w:rFonts w:ascii="Arial" w:eastAsia="+mn-ea" w:hAnsi="Arial" w:cs="Arial"/>
                <w:iCs/>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r w:rsidR="00A264F5" w:rsidRPr="008F702A" w14:paraId="21E1A170" w14:textId="77777777" w:rsidTr="00A264F5">
        <w:tc>
          <w:tcPr>
            <w:tcW w:w="3963" w:type="dxa"/>
            <w:tcBorders>
              <w:top w:val="single" w:sz="4" w:space="0" w:color="auto"/>
              <w:bottom w:val="single" w:sz="4" w:space="0" w:color="auto"/>
              <w:right w:val="single" w:sz="4" w:space="0" w:color="auto"/>
            </w:tcBorders>
            <w:shd w:val="clear" w:color="auto" w:fill="auto"/>
          </w:tcPr>
          <w:p w14:paraId="44D1A711"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3A030B9F" w14:textId="77777777" w:rsidR="00A264F5" w:rsidRPr="008F702A" w:rsidRDefault="00A264F5" w:rsidP="00A264F5">
            <w:pPr>
              <w:spacing w:after="0" w:line="240" w:lineRule="auto"/>
              <w:rPr>
                <w:sz w:val="12"/>
                <w:szCs w:val="16"/>
              </w:rPr>
            </w:pPr>
          </w:p>
        </w:tc>
      </w:tr>
      <w:tr w:rsidR="00A264F5" w:rsidRPr="008F702A" w14:paraId="0AA6D473"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67FB14E2"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Bureau of Statistics</w:t>
            </w:r>
          </w:p>
          <w:p w14:paraId="265D2215"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Australian Statistician: Dr David Gruen</w:t>
            </w:r>
          </w:p>
          <w:p w14:paraId="5DF13C65"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A264F5" w:rsidRPr="008F702A" w14:paraId="0C973680" w14:textId="77777777" w:rsidTr="00A264F5">
        <w:tc>
          <w:tcPr>
            <w:tcW w:w="3963" w:type="dxa"/>
            <w:tcBorders>
              <w:top w:val="single" w:sz="4" w:space="0" w:color="auto"/>
              <w:bottom w:val="single" w:sz="4" w:space="0" w:color="auto"/>
              <w:right w:val="single" w:sz="4" w:space="0" w:color="auto"/>
            </w:tcBorders>
            <w:shd w:val="clear" w:color="auto" w:fill="auto"/>
          </w:tcPr>
          <w:p w14:paraId="3D30E684"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18082C46" w14:textId="77777777" w:rsidR="00A264F5" w:rsidRPr="008F702A" w:rsidRDefault="00A264F5" w:rsidP="00A264F5">
            <w:pPr>
              <w:spacing w:after="0" w:line="240" w:lineRule="auto"/>
              <w:rPr>
                <w:sz w:val="12"/>
                <w:szCs w:val="16"/>
              </w:rPr>
            </w:pPr>
          </w:p>
        </w:tc>
      </w:tr>
      <w:tr w:rsidR="00A264F5" w:rsidRPr="008F702A" w14:paraId="5C3CFF56"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20128167"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Competition and Consumer Commission</w:t>
            </w:r>
          </w:p>
          <w:p w14:paraId="00FB090A"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Chair: Mr Rod Sims</w:t>
            </w:r>
          </w:p>
          <w:p w14:paraId="39967616"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Lawful competition, consumer protection, and regulated national infrastructure markets and services through regulation, including enforcement, education, price monitoring and determining the terms of access to infrastructure services</w:t>
            </w:r>
          </w:p>
        </w:tc>
      </w:tr>
      <w:tr w:rsidR="00A264F5" w:rsidRPr="008F702A" w14:paraId="151E33DE" w14:textId="77777777" w:rsidTr="00A264F5">
        <w:tc>
          <w:tcPr>
            <w:tcW w:w="3963" w:type="dxa"/>
            <w:tcBorders>
              <w:top w:val="single" w:sz="4" w:space="0" w:color="auto"/>
              <w:bottom w:val="single" w:sz="4" w:space="0" w:color="auto"/>
              <w:right w:val="single" w:sz="4" w:space="0" w:color="auto"/>
            </w:tcBorders>
            <w:shd w:val="clear" w:color="auto" w:fill="auto"/>
          </w:tcPr>
          <w:p w14:paraId="2B1C6747"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7BB2CAE2" w14:textId="77777777" w:rsidR="00A264F5" w:rsidRPr="008F702A" w:rsidRDefault="00A264F5" w:rsidP="00A264F5">
            <w:pPr>
              <w:spacing w:after="0" w:line="240" w:lineRule="auto"/>
              <w:rPr>
                <w:sz w:val="12"/>
                <w:szCs w:val="16"/>
              </w:rPr>
            </w:pPr>
          </w:p>
        </w:tc>
      </w:tr>
      <w:tr w:rsidR="00A264F5" w:rsidRPr="008F702A" w14:paraId="41A6D954"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42B8978D"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Office of Financial Management</w:t>
            </w:r>
          </w:p>
          <w:p w14:paraId="3E9AD623"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Chief Executive Officer: Mr Rob Nicholl</w:t>
            </w:r>
          </w:p>
          <w:p w14:paraId="5515D55B"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The advancement of macroeconomic growth and stability, and the effective operation of financial markets, through issuing debt, investing in financial assets and managing debt, investments and cash for the Australian Government</w:t>
            </w:r>
          </w:p>
        </w:tc>
      </w:tr>
      <w:tr w:rsidR="00A264F5" w:rsidRPr="008F702A" w14:paraId="5F2E24B9" w14:textId="77777777" w:rsidTr="00A264F5">
        <w:tc>
          <w:tcPr>
            <w:tcW w:w="3963" w:type="dxa"/>
            <w:tcBorders>
              <w:top w:val="single" w:sz="4" w:space="0" w:color="auto"/>
              <w:bottom w:val="single" w:sz="4" w:space="0" w:color="auto"/>
              <w:right w:val="single" w:sz="4" w:space="0" w:color="auto"/>
            </w:tcBorders>
            <w:shd w:val="clear" w:color="auto" w:fill="auto"/>
          </w:tcPr>
          <w:p w14:paraId="38EC3A1E"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597E5921" w14:textId="77777777" w:rsidR="00A264F5" w:rsidRPr="008F702A" w:rsidRDefault="00A264F5" w:rsidP="00A264F5">
            <w:pPr>
              <w:spacing w:after="0" w:line="240" w:lineRule="auto"/>
              <w:rPr>
                <w:sz w:val="12"/>
                <w:szCs w:val="16"/>
              </w:rPr>
            </w:pPr>
          </w:p>
        </w:tc>
      </w:tr>
      <w:tr w:rsidR="00A264F5" w:rsidRPr="008F702A" w14:paraId="215E26F7"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0843AFF7"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Prudential Regulation Authority</w:t>
            </w:r>
          </w:p>
          <w:p w14:paraId="27C259A5"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Chair: Mr Wayne Byres</w:t>
            </w:r>
          </w:p>
          <w:p w14:paraId="65F5CA48"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A264F5" w:rsidRPr="008F702A" w14:paraId="02096ACD" w14:textId="77777777" w:rsidTr="00A264F5">
        <w:tc>
          <w:tcPr>
            <w:tcW w:w="3963" w:type="dxa"/>
            <w:tcBorders>
              <w:top w:val="single" w:sz="4" w:space="0" w:color="auto"/>
              <w:bottom w:val="single" w:sz="4" w:space="0" w:color="auto"/>
              <w:right w:val="single" w:sz="4" w:space="0" w:color="auto"/>
            </w:tcBorders>
            <w:shd w:val="clear" w:color="auto" w:fill="auto"/>
          </w:tcPr>
          <w:p w14:paraId="3409A068"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705B84FA" w14:textId="77777777" w:rsidR="00A264F5" w:rsidRPr="008F702A" w:rsidRDefault="00A264F5" w:rsidP="00A264F5">
            <w:pPr>
              <w:spacing w:after="0" w:line="240" w:lineRule="auto"/>
              <w:rPr>
                <w:sz w:val="12"/>
                <w:szCs w:val="16"/>
              </w:rPr>
            </w:pPr>
          </w:p>
        </w:tc>
      </w:tr>
      <w:tr w:rsidR="00A264F5" w:rsidRPr="008F702A" w14:paraId="77640AC8"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3E52F73D"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Reinsurance Pool Corporation</w:t>
            </w:r>
          </w:p>
          <w:p w14:paraId="0FE3C4EB"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Chief Executive Officer: Dr Christopher Wallace</w:t>
            </w:r>
          </w:p>
          <w:p w14:paraId="3006291D"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Purpose: To protect Australia from economic losses cause by terrorism catastrophe</w:t>
            </w:r>
          </w:p>
        </w:tc>
      </w:tr>
      <w:tr w:rsidR="00A264F5" w:rsidRPr="008F702A" w14:paraId="7775CE26" w14:textId="77777777" w:rsidTr="00A264F5">
        <w:tc>
          <w:tcPr>
            <w:tcW w:w="3963" w:type="dxa"/>
            <w:tcBorders>
              <w:top w:val="single" w:sz="4" w:space="0" w:color="auto"/>
              <w:bottom w:val="single" w:sz="4" w:space="0" w:color="auto"/>
              <w:right w:val="single" w:sz="4" w:space="0" w:color="auto"/>
            </w:tcBorders>
            <w:shd w:val="clear" w:color="auto" w:fill="auto"/>
          </w:tcPr>
          <w:p w14:paraId="53FEA546"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6B1749C4" w14:textId="77777777" w:rsidR="00A264F5" w:rsidRPr="008F702A" w:rsidRDefault="00A264F5" w:rsidP="00A264F5">
            <w:pPr>
              <w:spacing w:after="0" w:line="240" w:lineRule="auto"/>
              <w:rPr>
                <w:sz w:val="12"/>
                <w:szCs w:val="16"/>
              </w:rPr>
            </w:pPr>
          </w:p>
        </w:tc>
      </w:tr>
      <w:tr w:rsidR="00A264F5" w:rsidRPr="008F702A" w14:paraId="5BC1AD2E"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7D728202"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Securities and Investments Commission</w:t>
            </w:r>
          </w:p>
          <w:p w14:paraId="2CF290D2"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Chair: Mr James Shipton</w:t>
            </w:r>
          </w:p>
          <w:p w14:paraId="70AA9922"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Improved confidence in Australia's financial markets through promoting informed investors and financial consumers, facilitating fair and efficient markets and delivering efficient registry systems</w:t>
            </w:r>
          </w:p>
        </w:tc>
      </w:tr>
      <w:tr w:rsidR="00A264F5" w:rsidRPr="008F702A" w14:paraId="70A5D223" w14:textId="77777777" w:rsidTr="00A264F5">
        <w:tc>
          <w:tcPr>
            <w:tcW w:w="3963" w:type="dxa"/>
            <w:tcBorders>
              <w:top w:val="single" w:sz="4" w:space="0" w:color="auto"/>
              <w:bottom w:val="single" w:sz="4" w:space="0" w:color="auto"/>
              <w:right w:val="single" w:sz="4" w:space="0" w:color="auto"/>
            </w:tcBorders>
            <w:shd w:val="clear" w:color="auto" w:fill="auto"/>
          </w:tcPr>
          <w:p w14:paraId="301D930E" w14:textId="77777777" w:rsidR="00A264F5" w:rsidRPr="008F702A" w:rsidRDefault="00A264F5" w:rsidP="00A264F5">
            <w:pPr>
              <w:spacing w:after="0" w:line="240" w:lineRule="auto"/>
              <w:rPr>
                <w:sz w:val="12"/>
                <w:szCs w:val="16"/>
              </w:rPr>
            </w:pPr>
          </w:p>
        </w:tc>
        <w:tc>
          <w:tcPr>
            <w:tcW w:w="3964" w:type="dxa"/>
            <w:tcBorders>
              <w:top w:val="single" w:sz="4" w:space="0" w:color="auto"/>
              <w:left w:val="single" w:sz="4" w:space="0" w:color="auto"/>
              <w:bottom w:val="single" w:sz="4" w:space="0" w:color="auto"/>
            </w:tcBorders>
            <w:shd w:val="clear" w:color="auto" w:fill="auto"/>
          </w:tcPr>
          <w:p w14:paraId="799F55A7" w14:textId="77777777" w:rsidR="00A264F5" w:rsidRPr="008F702A" w:rsidRDefault="00A264F5" w:rsidP="00A264F5">
            <w:pPr>
              <w:spacing w:after="0" w:line="240" w:lineRule="auto"/>
              <w:rPr>
                <w:sz w:val="12"/>
                <w:szCs w:val="16"/>
              </w:rPr>
            </w:pPr>
          </w:p>
        </w:tc>
      </w:tr>
      <w:tr w:rsidR="00A264F5" w:rsidRPr="008F702A" w14:paraId="1AD015D8" w14:textId="77777777" w:rsidTr="00A264F5">
        <w:tc>
          <w:tcPr>
            <w:tcW w:w="7927" w:type="dxa"/>
            <w:gridSpan w:val="2"/>
            <w:tcBorders>
              <w:top w:val="single" w:sz="4" w:space="0" w:color="auto"/>
              <w:left w:val="single" w:sz="4" w:space="0" w:color="auto"/>
              <w:bottom w:val="single" w:sz="4" w:space="0" w:color="auto"/>
              <w:right w:val="single" w:sz="4" w:space="0" w:color="auto"/>
            </w:tcBorders>
            <w:shd w:val="clear" w:color="auto" w:fill="auto"/>
          </w:tcPr>
          <w:p w14:paraId="247B8D44"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Australian Taxation Office</w:t>
            </w:r>
          </w:p>
          <w:p w14:paraId="32E7299E"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Commissioner: Mr Chris Jordan AO</w:t>
            </w:r>
          </w:p>
          <w:p w14:paraId="693469EA"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Confidence in the administration of aspects of Australia's taxation and superannuation systems through helping people understand their rights and obligations, improving ease of compliance and access to benefits, and managing non-compliance with the law</w:t>
            </w:r>
          </w:p>
        </w:tc>
      </w:tr>
    </w:tbl>
    <w:p w14:paraId="3BE2BF29" w14:textId="77777777" w:rsidR="00A264F5" w:rsidRPr="008F702A" w:rsidRDefault="00A264F5" w:rsidP="00446E8A">
      <w:pPr>
        <w:keepNext/>
        <w:spacing w:after="0" w:line="240" w:lineRule="auto"/>
        <w:rPr>
          <w:rFonts w:ascii="Arial" w:hAnsi="Arial"/>
          <w:b/>
        </w:rPr>
      </w:pPr>
      <w:r w:rsidRPr="008F702A">
        <w:rPr>
          <w:rFonts w:ascii="Arial" w:hAnsi="Arial"/>
          <w:b/>
        </w:rPr>
        <w:lastRenderedPageBreak/>
        <w:t>Figure 1: Treasury portfolio structure and outcomes (continued)</w:t>
      </w:r>
    </w:p>
    <w:tbl>
      <w:tblPr>
        <w:tblW w:w="0" w:type="auto"/>
        <w:tblLook w:val="04A0" w:firstRow="1" w:lastRow="0" w:firstColumn="1" w:lastColumn="0" w:noHBand="0" w:noVBand="1"/>
      </w:tblPr>
      <w:tblGrid>
        <w:gridCol w:w="3855"/>
        <w:gridCol w:w="3846"/>
      </w:tblGrid>
      <w:tr w:rsidR="00A264F5" w:rsidRPr="008F702A" w14:paraId="7A10E569"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04CC4A82" w14:textId="77777777" w:rsidR="00A264F5" w:rsidRPr="008F702A" w:rsidRDefault="00A264F5" w:rsidP="00A264F5">
            <w:pPr>
              <w:spacing w:before="30" w:after="30" w:line="240" w:lineRule="auto"/>
              <w:jc w:val="center"/>
              <w:rPr>
                <w:rFonts w:ascii="Arial" w:eastAsia="+mn-ea" w:hAnsi="Arial" w:cs="Arial"/>
                <w:b/>
                <w:color w:val="000000"/>
                <w:sz w:val="16"/>
                <w:szCs w:val="16"/>
              </w:rPr>
            </w:pPr>
            <w:bookmarkStart w:id="92" w:name="_Toc97433671"/>
            <w:bookmarkStart w:id="93" w:name="_Toc97433760"/>
            <w:bookmarkStart w:id="94" w:name="_Toc97433860"/>
            <w:bookmarkStart w:id="95" w:name="_Toc97434209"/>
            <w:bookmarkStart w:id="96" w:name="_Toc97528986"/>
            <w:bookmarkStart w:id="97" w:name="_Toc97529025"/>
            <w:bookmarkStart w:id="98" w:name="_Toc112224373"/>
            <w:r w:rsidRPr="008F702A">
              <w:rPr>
                <w:rFonts w:ascii="Arial" w:eastAsia="+mn-ea" w:hAnsi="Arial" w:cs="Arial"/>
                <w:b/>
                <w:color w:val="000000"/>
                <w:sz w:val="16"/>
                <w:szCs w:val="16"/>
              </w:rPr>
              <w:t>Commonwealth Grants Commission</w:t>
            </w:r>
          </w:p>
          <w:p w14:paraId="2C532310"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Secretary: Mr Michael Willcock</w:t>
            </w:r>
          </w:p>
          <w:p w14:paraId="0C74DB62"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Informed Government decisions on fiscal equalisation between the States and Territories through advice and recommendations on the distribution of GST revenue</w:t>
            </w:r>
          </w:p>
        </w:tc>
      </w:tr>
      <w:tr w:rsidR="00A264F5" w:rsidRPr="008F702A" w14:paraId="3EBF83AB" w14:textId="77777777" w:rsidTr="00A264F5">
        <w:tc>
          <w:tcPr>
            <w:tcW w:w="3963" w:type="dxa"/>
            <w:tcBorders>
              <w:top w:val="single" w:sz="4" w:space="0" w:color="auto"/>
              <w:bottom w:val="single" w:sz="4" w:space="0" w:color="auto"/>
              <w:right w:val="single" w:sz="4" w:space="0" w:color="auto"/>
            </w:tcBorders>
            <w:shd w:val="clear" w:color="auto" w:fill="auto"/>
          </w:tcPr>
          <w:p w14:paraId="753DF0CA"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644B7B21" w14:textId="77777777" w:rsidR="00A264F5" w:rsidRPr="008F702A" w:rsidRDefault="00A264F5" w:rsidP="00A264F5">
            <w:pPr>
              <w:spacing w:after="0" w:line="240" w:lineRule="auto"/>
              <w:rPr>
                <w:sz w:val="12"/>
                <w:szCs w:val="16"/>
              </w:rPr>
            </w:pPr>
          </w:p>
        </w:tc>
      </w:tr>
      <w:tr w:rsidR="00A264F5" w:rsidRPr="008F702A" w14:paraId="17B62752"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542B196D"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Financial Adviser Standards and Ethics Authority Limited</w:t>
            </w:r>
          </w:p>
          <w:p w14:paraId="147B506E"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Chief Executive Officer: Mr Stephen Glenfield</w:t>
            </w:r>
          </w:p>
          <w:p w14:paraId="59C939AA" w14:textId="77777777" w:rsidR="00A264F5" w:rsidRPr="008F702A" w:rsidRDefault="00A264F5" w:rsidP="00A264F5">
            <w:pPr>
              <w:spacing w:before="30" w:after="30" w:line="240" w:lineRule="auto"/>
              <w:jc w:val="center"/>
              <w:rPr>
                <w:rFonts w:ascii="Times New Roman" w:eastAsia="+mn-ea" w:hAnsi="Times New Roman"/>
                <w:color w:val="000000"/>
                <w:sz w:val="24"/>
                <w:szCs w:val="24"/>
              </w:rPr>
            </w:pPr>
            <w:r w:rsidRPr="008F702A">
              <w:rPr>
                <w:rFonts w:ascii="Arial" w:eastAsia="+mn-ea" w:hAnsi="Arial" w:cs="Arial"/>
                <w:color w:val="000000"/>
                <w:sz w:val="16"/>
                <w:szCs w:val="16"/>
              </w:rPr>
              <w:t>Outcome 1: Strengthen the professional and ethical standards of financial advisers through enhancing educational and training requirements and ethical standards to improve consumer outcomes</w:t>
            </w:r>
          </w:p>
        </w:tc>
      </w:tr>
      <w:tr w:rsidR="00A264F5" w:rsidRPr="008F702A" w14:paraId="0DC661BA" w14:textId="77777777" w:rsidTr="00A264F5">
        <w:tc>
          <w:tcPr>
            <w:tcW w:w="3963" w:type="dxa"/>
            <w:tcBorders>
              <w:top w:val="single" w:sz="4" w:space="0" w:color="auto"/>
              <w:bottom w:val="single" w:sz="4" w:space="0" w:color="auto"/>
              <w:right w:val="single" w:sz="4" w:space="0" w:color="auto"/>
            </w:tcBorders>
            <w:shd w:val="clear" w:color="auto" w:fill="auto"/>
          </w:tcPr>
          <w:p w14:paraId="420F323B"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5C06D92C" w14:textId="77777777" w:rsidR="00A264F5" w:rsidRPr="008F702A" w:rsidRDefault="00A264F5" w:rsidP="00A264F5">
            <w:pPr>
              <w:spacing w:after="0" w:line="240" w:lineRule="auto"/>
              <w:rPr>
                <w:sz w:val="12"/>
                <w:szCs w:val="16"/>
              </w:rPr>
            </w:pPr>
          </w:p>
        </w:tc>
      </w:tr>
      <w:tr w:rsidR="00A264F5" w:rsidRPr="008F702A" w14:paraId="7D210B6D"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0E9FCFE6"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Infrastructure and Project Financing Agency</w:t>
            </w:r>
          </w:p>
          <w:p w14:paraId="23F76E4B"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Chief Executive Officer:</w:t>
            </w:r>
            <w:r w:rsidRPr="008F702A">
              <w:rPr>
                <w:rFonts w:ascii="Calibri" w:eastAsia="Calibri" w:hAnsi="Calibri"/>
                <w:sz w:val="22"/>
                <w:szCs w:val="22"/>
                <w:lang w:eastAsia="en-US"/>
              </w:rPr>
              <w:t xml:space="preserve"> </w:t>
            </w:r>
            <w:r w:rsidRPr="008F702A">
              <w:rPr>
                <w:rFonts w:ascii="Arial" w:eastAsia="+mn-ea" w:hAnsi="Arial" w:cs="Arial"/>
                <w:color w:val="000000"/>
                <w:sz w:val="16"/>
                <w:szCs w:val="16"/>
              </w:rPr>
              <w:t>Ms Leilani Frew</w:t>
            </w:r>
          </w:p>
          <w:p w14:paraId="664EEE83"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To leverage additional private sector investment in infrastructure and secure better returns from the Commonwealth's investment by assisting the Government to identify, assess, and broker financing opportunities for infrastructure and projects, including through engagement with Commonwealth entities, State and Territory governments, and the private sector</w:t>
            </w:r>
          </w:p>
        </w:tc>
      </w:tr>
      <w:tr w:rsidR="00A264F5" w:rsidRPr="008F702A" w14:paraId="228D790E" w14:textId="77777777" w:rsidTr="00A264F5">
        <w:tc>
          <w:tcPr>
            <w:tcW w:w="3963" w:type="dxa"/>
            <w:tcBorders>
              <w:top w:val="single" w:sz="4" w:space="0" w:color="auto"/>
              <w:bottom w:val="single" w:sz="4" w:space="0" w:color="auto"/>
              <w:right w:val="single" w:sz="4" w:space="0" w:color="auto"/>
            </w:tcBorders>
            <w:shd w:val="clear" w:color="auto" w:fill="auto"/>
          </w:tcPr>
          <w:p w14:paraId="77C04DC1"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2773DA61" w14:textId="77777777" w:rsidR="00A264F5" w:rsidRPr="008F702A" w:rsidRDefault="00A264F5" w:rsidP="00A264F5">
            <w:pPr>
              <w:spacing w:after="0" w:line="240" w:lineRule="auto"/>
              <w:rPr>
                <w:sz w:val="12"/>
                <w:szCs w:val="16"/>
              </w:rPr>
            </w:pPr>
          </w:p>
        </w:tc>
      </w:tr>
      <w:tr w:rsidR="00A264F5" w:rsidRPr="008F702A" w14:paraId="2A6B6C06"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2869E24F"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Inspector-General of Taxation</w:t>
            </w:r>
          </w:p>
          <w:p w14:paraId="011BAA79"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Inspector-General of Taxation: Ms. Karen Payne</w:t>
            </w:r>
          </w:p>
          <w:p w14:paraId="1D679929" w14:textId="77777777" w:rsidR="00A264F5" w:rsidRPr="008F702A" w:rsidRDefault="00A264F5" w:rsidP="00A264F5">
            <w:pPr>
              <w:spacing w:after="0" w:line="240" w:lineRule="auto"/>
              <w:rPr>
                <w:sz w:val="12"/>
                <w:szCs w:val="16"/>
              </w:rPr>
            </w:pPr>
            <w:r w:rsidRPr="008F702A">
              <w:rPr>
                <w:rFonts w:ascii="Arial" w:eastAsia="+mn-ea" w:hAnsi="Arial" w:cs="Arial"/>
                <w:color w:val="000000"/>
                <w:sz w:val="16"/>
                <w:szCs w:val="16"/>
              </w:rPr>
              <w:t>Outcome 1: Improved tax administration through investigation of complaints, conducting reviews, public reporting and independent advice to Government and its relevant entities</w:t>
            </w:r>
          </w:p>
        </w:tc>
      </w:tr>
      <w:tr w:rsidR="00A264F5" w:rsidRPr="008F702A" w14:paraId="14E07123" w14:textId="77777777" w:rsidTr="00A264F5">
        <w:tc>
          <w:tcPr>
            <w:tcW w:w="3963" w:type="dxa"/>
            <w:tcBorders>
              <w:top w:val="single" w:sz="4" w:space="0" w:color="auto"/>
              <w:bottom w:val="single" w:sz="4" w:space="0" w:color="auto"/>
              <w:right w:val="single" w:sz="4" w:space="0" w:color="auto"/>
            </w:tcBorders>
            <w:shd w:val="clear" w:color="auto" w:fill="auto"/>
          </w:tcPr>
          <w:p w14:paraId="761BF503"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29935995" w14:textId="77777777" w:rsidR="00A264F5" w:rsidRPr="008F702A" w:rsidRDefault="00A264F5" w:rsidP="00A264F5">
            <w:pPr>
              <w:spacing w:after="0" w:line="240" w:lineRule="auto"/>
              <w:rPr>
                <w:sz w:val="12"/>
                <w:szCs w:val="16"/>
              </w:rPr>
            </w:pPr>
          </w:p>
        </w:tc>
      </w:tr>
      <w:tr w:rsidR="00A264F5" w:rsidRPr="008F702A" w14:paraId="71C8D4D7"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0161148D"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National Competition Council</w:t>
            </w:r>
          </w:p>
          <w:p w14:paraId="045E079E"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 xml:space="preserve">President: Ms Julie-Anne Schafer </w:t>
            </w:r>
          </w:p>
          <w:p w14:paraId="2656FA30"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Competition in markets that are dependent on access to nationally significant monopoly infrastructure, through recommendations and decisions promoting the efficient operation of, use of and investment in infrastructure</w:t>
            </w:r>
          </w:p>
        </w:tc>
      </w:tr>
      <w:tr w:rsidR="00A264F5" w:rsidRPr="008F702A" w14:paraId="01943E3F" w14:textId="77777777" w:rsidTr="00A264F5">
        <w:tc>
          <w:tcPr>
            <w:tcW w:w="3963" w:type="dxa"/>
            <w:tcBorders>
              <w:top w:val="single" w:sz="4" w:space="0" w:color="auto"/>
              <w:bottom w:val="single" w:sz="4" w:space="0" w:color="auto"/>
              <w:right w:val="single" w:sz="4" w:space="0" w:color="auto"/>
            </w:tcBorders>
            <w:shd w:val="clear" w:color="auto" w:fill="auto"/>
          </w:tcPr>
          <w:p w14:paraId="409A2F02"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760A3B5C" w14:textId="77777777" w:rsidR="00A264F5" w:rsidRPr="008F702A" w:rsidRDefault="00A264F5" w:rsidP="00A264F5">
            <w:pPr>
              <w:spacing w:after="0" w:line="240" w:lineRule="auto"/>
              <w:rPr>
                <w:sz w:val="12"/>
                <w:szCs w:val="16"/>
              </w:rPr>
            </w:pPr>
          </w:p>
        </w:tc>
      </w:tr>
      <w:tr w:rsidR="00A264F5" w:rsidRPr="008F702A" w14:paraId="2A17B538"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2F24BA40"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National Housing Finance and Investment Corporation</w:t>
            </w:r>
            <w:r w:rsidRPr="008F702A">
              <w:rPr>
                <w:rFonts w:ascii="Arial" w:eastAsia="+mn-ea" w:hAnsi="Arial" w:cs="Arial"/>
                <w:b/>
                <w:color w:val="000000"/>
                <w:sz w:val="16"/>
                <w:szCs w:val="16"/>
              </w:rPr>
              <w:br/>
            </w:r>
            <w:r w:rsidRPr="008F702A">
              <w:rPr>
                <w:rFonts w:ascii="Arial" w:eastAsia="+mn-ea" w:hAnsi="Arial" w:cs="Arial"/>
                <w:color w:val="000000"/>
                <w:sz w:val="16"/>
                <w:szCs w:val="16"/>
              </w:rPr>
              <w:t>Chair: Mr Brendan Crotty</w:t>
            </w:r>
          </w:p>
          <w:p w14:paraId="2F09E80B"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Improved housing outcomes for Australians, including through financial and other assistance to improve the efficiency and scale of the community housing sector, as well as for critical infrastructure that increases housing supply</w:t>
            </w:r>
          </w:p>
        </w:tc>
      </w:tr>
      <w:tr w:rsidR="00A264F5" w:rsidRPr="008F702A" w14:paraId="0691786F" w14:textId="77777777" w:rsidTr="00A264F5">
        <w:tc>
          <w:tcPr>
            <w:tcW w:w="3963" w:type="dxa"/>
            <w:tcBorders>
              <w:top w:val="single" w:sz="4" w:space="0" w:color="auto"/>
              <w:bottom w:val="single" w:sz="4" w:space="0" w:color="auto"/>
              <w:right w:val="single" w:sz="4" w:space="0" w:color="auto"/>
            </w:tcBorders>
            <w:shd w:val="clear" w:color="auto" w:fill="auto"/>
          </w:tcPr>
          <w:p w14:paraId="6A8FDE8D"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2C59A812" w14:textId="77777777" w:rsidR="00A264F5" w:rsidRPr="008F702A" w:rsidRDefault="00A264F5" w:rsidP="00A264F5">
            <w:pPr>
              <w:spacing w:after="0" w:line="240" w:lineRule="auto"/>
              <w:rPr>
                <w:sz w:val="12"/>
                <w:szCs w:val="16"/>
              </w:rPr>
            </w:pPr>
          </w:p>
        </w:tc>
      </w:tr>
      <w:tr w:rsidR="00A264F5" w:rsidRPr="008F702A" w14:paraId="3C27AC41"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15C5EF27"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Office of the Auditing and Assurance Standards Board</w:t>
            </w:r>
          </w:p>
          <w:p w14:paraId="657460D1"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Chair: Dr Roger Simnett</w:t>
            </w:r>
          </w:p>
          <w:p w14:paraId="3CB30DDD"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The formulation and making of auditing and assurance standards that are used by auditors of Australian entity financial reports or for other auditing and assurance engagements</w:t>
            </w:r>
          </w:p>
        </w:tc>
      </w:tr>
      <w:tr w:rsidR="00A264F5" w:rsidRPr="008F702A" w14:paraId="2C54540C" w14:textId="77777777" w:rsidTr="00A264F5">
        <w:tc>
          <w:tcPr>
            <w:tcW w:w="3963" w:type="dxa"/>
            <w:tcBorders>
              <w:top w:val="single" w:sz="4" w:space="0" w:color="auto"/>
              <w:bottom w:val="single" w:sz="4" w:space="0" w:color="auto"/>
              <w:right w:val="single" w:sz="4" w:space="0" w:color="auto"/>
            </w:tcBorders>
            <w:shd w:val="clear" w:color="auto" w:fill="auto"/>
          </w:tcPr>
          <w:p w14:paraId="590812B4"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25C25C1C" w14:textId="77777777" w:rsidR="00A264F5" w:rsidRPr="008F702A" w:rsidRDefault="00A264F5" w:rsidP="00A264F5">
            <w:pPr>
              <w:spacing w:after="0" w:line="240" w:lineRule="auto"/>
              <w:rPr>
                <w:sz w:val="12"/>
                <w:szCs w:val="16"/>
              </w:rPr>
            </w:pPr>
          </w:p>
        </w:tc>
      </w:tr>
      <w:tr w:rsidR="00A264F5" w:rsidRPr="008F702A" w14:paraId="29DFAD08"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3A291AD7"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Office of the Australian Accounting Standards Board</w:t>
            </w:r>
          </w:p>
          <w:p w14:paraId="55F772B6" w14:textId="77777777" w:rsidR="00A264F5" w:rsidRPr="008F702A" w:rsidRDefault="00A264F5" w:rsidP="00A264F5">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 xml:space="preserve">Acting </w:t>
            </w:r>
            <w:r w:rsidRPr="008F702A">
              <w:rPr>
                <w:rFonts w:ascii="Arial" w:eastAsia="+mn-ea" w:hAnsi="Arial" w:cs="Arial"/>
                <w:color w:val="000000"/>
                <w:sz w:val="16"/>
                <w:szCs w:val="16"/>
              </w:rPr>
              <w:t>Chair: Ms Kris Peach</w:t>
            </w:r>
          </w:p>
          <w:p w14:paraId="10F88A56"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The formulation and making of accounting standards that are used by Australian entities to prepare financial reports and enable users of these reports to make informed decisions</w:t>
            </w:r>
          </w:p>
        </w:tc>
      </w:tr>
      <w:tr w:rsidR="00A264F5" w:rsidRPr="008F702A" w14:paraId="4D02B790" w14:textId="77777777" w:rsidTr="00A264F5">
        <w:tc>
          <w:tcPr>
            <w:tcW w:w="3963" w:type="dxa"/>
            <w:tcBorders>
              <w:top w:val="single" w:sz="4" w:space="0" w:color="auto"/>
              <w:bottom w:val="single" w:sz="4" w:space="0" w:color="auto"/>
              <w:right w:val="single" w:sz="4" w:space="0" w:color="auto"/>
            </w:tcBorders>
            <w:shd w:val="clear" w:color="auto" w:fill="auto"/>
          </w:tcPr>
          <w:p w14:paraId="04FDD0B2"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183BE667" w14:textId="77777777" w:rsidR="00A264F5" w:rsidRPr="008F702A" w:rsidRDefault="00A264F5" w:rsidP="00A264F5">
            <w:pPr>
              <w:spacing w:after="0" w:line="240" w:lineRule="auto"/>
              <w:rPr>
                <w:sz w:val="12"/>
                <w:szCs w:val="16"/>
              </w:rPr>
            </w:pPr>
          </w:p>
        </w:tc>
      </w:tr>
      <w:tr w:rsidR="00A264F5" w:rsidRPr="008F702A" w14:paraId="69C37C3C"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7C48E75A"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Productivity Commission</w:t>
            </w:r>
          </w:p>
          <w:p w14:paraId="13E051F2"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Chair: Mr Michael Brennan</w:t>
            </w:r>
          </w:p>
          <w:p w14:paraId="1FB47A45"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Well-informed policy decision-making and public understanding on matters relating to Australia’s productivity and living standards, based on independent and transparent analysis from a community-wide perspective</w:t>
            </w:r>
          </w:p>
        </w:tc>
      </w:tr>
      <w:tr w:rsidR="00A264F5" w:rsidRPr="008F702A" w14:paraId="44F42816" w14:textId="77777777" w:rsidTr="00A264F5">
        <w:tc>
          <w:tcPr>
            <w:tcW w:w="3963" w:type="dxa"/>
            <w:tcBorders>
              <w:top w:val="single" w:sz="4" w:space="0" w:color="auto"/>
              <w:bottom w:val="single" w:sz="4" w:space="0" w:color="auto"/>
              <w:right w:val="single" w:sz="4" w:space="0" w:color="auto"/>
            </w:tcBorders>
            <w:shd w:val="clear" w:color="auto" w:fill="auto"/>
          </w:tcPr>
          <w:p w14:paraId="0B81FB77"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1498CCC4" w14:textId="77777777" w:rsidR="00A264F5" w:rsidRPr="008F702A" w:rsidRDefault="00A264F5" w:rsidP="00A264F5">
            <w:pPr>
              <w:spacing w:after="0" w:line="240" w:lineRule="auto"/>
              <w:rPr>
                <w:sz w:val="12"/>
                <w:szCs w:val="16"/>
              </w:rPr>
            </w:pPr>
          </w:p>
        </w:tc>
      </w:tr>
      <w:tr w:rsidR="00A264F5" w:rsidRPr="008F702A" w14:paraId="5FEC6447"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65B2A643"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Reserve Bank of Australia</w:t>
            </w:r>
          </w:p>
          <w:p w14:paraId="11A1431E"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Governor: Mr Philip Lowe</w:t>
            </w:r>
          </w:p>
          <w:p w14:paraId="72988327"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Purpose: In its role as Australia’s central bank, the Reserve Bank of Australia determines and implements monetary policy, fosters financial stability, undertakes a range of activities in financial markets, acts as a banker to the Australian Government, issues Australia’s banknotes and has policy, supervisory and operational roles in the payments system</w:t>
            </w:r>
          </w:p>
        </w:tc>
      </w:tr>
      <w:tr w:rsidR="00A264F5" w:rsidRPr="008F702A" w14:paraId="3242AC57" w14:textId="77777777" w:rsidTr="00A264F5">
        <w:tc>
          <w:tcPr>
            <w:tcW w:w="3963" w:type="dxa"/>
            <w:tcBorders>
              <w:top w:val="single" w:sz="4" w:space="0" w:color="auto"/>
              <w:bottom w:val="single" w:sz="4" w:space="0" w:color="auto"/>
              <w:right w:val="single" w:sz="4" w:space="0" w:color="auto"/>
            </w:tcBorders>
            <w:shd w:val="clear" w:color="auto" w:fill="auto"/>
          </w:tcPr>
          <w:p w14:paraId="0ACFF467" w14:textId="77777777" w:rsidR="00A264F5" w:rsidRPr="008F702A" w:rsidRDefault="00A264F5" w:rsidP="00A264F5">
            <w:pPr>
              <w:spacing w:after="0" w:line="240" w:lineRule="auto"/>
              <w:rPr>
                <w:sz w:val="12"/>
                <w:szCs w:val="16"/>
              </w:rPr>
            </w:pPr>
          </w:p>
        </w:tc>
        <w:tc>
          <w:tcPr>
            <w:tcW w:w="3963" w:type="dxa"/>
            <w:tcBorders>
              <w:top w:val="single" w:sz="4" w:space="0" w:color="auto"/>
              <w:left w:val="single" w:sz="4" w:space="0" w:color="auto"/>
              <w:bottom w:val="single" w:sz="4" w:space="0" w:color="auto"/>
            </w:tcBorders>
            <w:shd w:val="clear" w:color="auto" w:fill="auto"/>
          </w:tcPr>
          <w:p w14:paraId="66DFC984" w14:textId="77777777" w:rsidR="00A264F5" w:rsidRPr="008F702A" w:rsidRDefault="00A264F5" w:rsidP="00A264F5">
            <w:pPr>
              <w:spacing w:after="0" w:line="240" w:lineRule="auto"/>
              <w:rPr>
                <w:sz w:val="12"/>
                <w:szCs w:val="16"/>
              </w:rPr>
            </w:pPr>
          </w:p>
        </w:tc>
      </w:tr>
      <w:tr w:rsidR="00A264F5" w:rsidRPr="008F702A" w14:paraId="2B3868BC" w14:textId="77777777" w:rsidTr="00A264F5">
        <w:tc>
          <w:tcPr>
            <w:tcW w:w="7926" w:type="dxa"/>
            <w:gridSpan w:val="2"/>
            <w:tcBorders>
              <w:top w:val="single" w:sz="4" w:space="0" w:color="auto"/>
              <w:left w:val="single" w:sz="4" w:space="0" w:color="auto"/>
              <w:bottom w:val="single" w:sz="4" w:space="0" w:color="auto"/>
              <w:right w:val="single" w:sz="4" w:space="0" w:color="auto"/>
            </w:tcBorders>
            <w:shd w:val="clear" w:color="auto" w:fill="auto"/>
          </w:tcPr>
          <w:p w14:paraId="42DA41D9" w14:textId="77777777" w:rsidR="00A264F5" w:rsidRPr="008F702A" w:rsidRDefault="00A264F5" w:rsidP="00A264F5">
            <w:pPr>
              <w:spacing w:before="30" w:after="30" w:line="240" w:lineRule="auto"/>
              <w:jc w:val="center"/>
              <w:rPr>
                <w:rFonts w:ascii="Arial" w:eastAsia="+mn-ea" w:hAnsi="Arial" w:cs="Arial"/>
                <w:b/>
                <w:color w:val="000000"/>
                <w:sz w:val="16"/>
                <w:szCs w:val="16"/>
              </w:rPr>
            </w:pPr>
            <w:r w:rsidRPr="008F702A">
              <w:rPr>
                <w:rFonts w:ascii="Arial" w:eastAsia="+mn-ea" w:hAnsi="Arial" w:cs="Arial"/>
                <w:b/>
                <w:color w:val="000000"/>
                <w:sz w:val="16"/>
                <w:szCs w:val="16"/>
              </w:rPr>
              <w:t>Royal Australian Mint</w:t>
            </w:r>
          </w:p>
          <w:p w14:paraId="4A1CFD2B"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Chief Executive Officer: Mr Ross MacDiarmid</w:t>
            </w:r>
          </w:p>
          <w:p w14:paraId="55294492" w14:textId="77777777" w:rsidR="00A264F5" w:rsidRPr="008F702A" w:rsidRDefault="00A264F5" w:rsidP="00A264F5">
            <w:pPr>
              <w:spacing w:before="30" w:after="30" w:line="240" w:lineRule="auto"/>
              <w:jc w:val="center"/>
              <w:rPr>
                <w:rFonts w:ascii="Arial" w:eastAsia="+mn-ea" w:hAnsi="Arial" w:cs="Arial"/>
                <w:color w:val="000000"/>
                <w:sz w:val="16"/>
                <w:szCs w:val="16"/>
              </w:rPr>
            </w:pPr>
            <w:r w:rsidRPr="008F702A">
              <w:rPr>
                <w:rFonts w:ascii="Arial" w:eastAsia="+mn-ea" w:hAnsi="Arial" w:cs="Arial"/>
                <w:color w:val="000000"/>
                <w:sz w:val="16"/>
                <w:szCs w:val="16"/>
              </w:rPr>
              <w:t>Outcome 1: The coinage needs of the Australian economy, collectors and foreign countries are met through the manufacture and sale of circulating coins, collector coins and other minted like products</w:t>
            </w:r>
          </w:p>
        </w:tc>
      </w:tr>
      <w:bookmarkEnd w:id="92"/>
      <w:bookmarkEnd w:id="93"/>
      <w:bookmarkEnd w:id="94"/>
      <w:bookmarkEnd w:id="95"/>
      <w:bookmarkEnd w:id="96"/>
      <w:bookmarkEnd w:id="97"/>
      <w:bookmarkEnd w:id="98"/>
    </w:tbl>
    <w:p w14:paraId="2E16CA04" w14:textId="77777777" w:rsidR="00A264F5" w:rsidRPr="00446E8A" w:rsidRDefault="00A264F5" w:rsidP="00A264F5">
      <w:pPr>
        <w:pStyle w:val="FigureHeading"/>
        <w:jc w:val="both"/>
        <w:rPr>
          <w:sz w:val="8"/>
        </w:rPr>
      </w:pPr>
    </w:p>
    <w:p w14:paraId="44DDEC69" w14:textId="77777777" w:rsidR="00A264F5" w:rsidRPr="00446E8A" w:rsidRDefault="00A264F5" w:rsidP="00A264F5">
      <w:pPr>
        <w:rPr>
          <w:sz w:val="10"/>
        </w:rPr>
        <w:sectPr w:rsidR="00A264F5" w:rsidRPr="00446E8A" w:rsidSect="00A264F5">
          <w:headerReference w:type="even" r:id="rId46"/>
          <w:headerReference w:type="default" r:id="rId47"/>
          <w:footerReference w:type="even" r:id="rId48"/>
          <w:footerReference w:type="first" r:id="rId49"/>
          <w:type w:val="oddPage"/>
          <w:pgSz w:w="11907" w:h="16840" w:code="9"/>
          <w:pgMar w:top="2269" w:right="2098" w:bottom="1843" w:left="2098" w:header="1560" w:footer="1015" w:gutter="0"/>
          <w:cols w:space="720"/>
          <w:titlePg/>
          <w:docGrid w:linePitch="272"/>
        </w:sectPr>
      </w:pPr>
    </w:p>
    <w:p w14:paraId="224BDE7F" w14:textId="77777777" w:rsidR="00446E8A" w:rsidRDefault="00446E8A" w:rsidP="00A264F5">
      <w:pPr>
        <w:pStyle w:val="Heading1"/>
        <w:rPr>
          <w:lang w:val="en-AU"/>
        </w:rPr>
        <w:sectPr w:rsidR="00446E8A" w:rsidSect="00A264F5">
          <w:headerReference w:type="default" r:id="rId50"/>
          <w:footerReference w:type="even" r:id="rId51"/>
          <w:footerReference w:type="default" r:id="rId52"/>
          <w:footerReference w:type="first" r:id="rId53"/>
          <w:pgSz w:w="11907" w:h="16840" w:code="9"/>
          <w:pgMar w:top="2269" w:right="2098" w:bottom="1843" w:left="2098" w:header="1560" w:footer="1015" w:gutter="0"/>
          <w:cols w:space="720"/>
          <w:titlePg/>
          <w:docGrid w:linePitch="272"/>
        </w:sectPr>
      </w:pPr>
      <w:bookmarkStart w:id="99" w:name="_Toc210646446"/>
      <w:bookmarkStart w:id="100" w:name="_Toc210698425"/>
      <w:bookmarkEnd w:id="99"/>
      <w:bookmarkEnd w:id="100"/>
    </w:p>
    <w:p w14:paraId="0C1CBB00" w14:textId="01047011" w:rsidR="00A264F5" w:rsidRDefault="00A264F5" w:rsidP="00A264F5">
      <w:pPr>
        <w:pStyle w:val="Heading1"/>
        <w:rPr>
          <w:lang w:val="en-AU"/>
        </w:rPr>
      </w:pPr>
    </w:p>
    <w:p w14:paraId="453E936A" w14:textId="77777777" w:rsidR="00A264F5" w:rsidRDefault="00A264F5" w:rsidP="00A264F5">
      <w:pPr>
        <w:pStyle w:val="Heading1"/>
        <w:rPr>
          <w:lang w:val="en-AU"/>
        </w:rPr>
      </w:pPr>
    </w:p>
    <w:p w14:paraId="0CAA2DFD" w14:textId="77777777" w:rsidR="00A264F5" w:rsidRDefault="00A264F5" w:rsidP="00A264F5">
      <w:pPr>
        <w:pStyle w:val="Heading1"/>
        <w:rPr>
          <w:lang w:val="en-AU"/>
        </w:rPr>
      </w:pPr>
    </w:p>
    <w:p w14:paraId="77B30CA3" w14:textId="77777777" w:rsidR="00A264F5" w:rsidRDefault="00A264F5" w:rsidP="00A264F5">
      <w:pPr>
        <w:pStyle w:val="Heading1"/>
        <w:rPr>
          <w:lang w:val="en-AU"/>
        </w:rPr>
      </w:pPr>
    </w:p>
    <w:p w14:paraId="2AF8BF3B" w14:textId="77777777" w:rsidR="00A264F5" w:rsidRDefault="00A264F5" w:rsidP="00A264F5">
      <w:pPr>
        <w:pStyle w:val="Heading1"/>
        <w:rPr>
          <w:lang w:val="en-AU"/>
        </w:rPr>
      </w:pPr>
    </w:p>
    <w:p w14:paraId="23CCF135" w14:textId="77777777" w:rsidR="00A264F5" w:rsidRDefault="00A264F5" w:rsidP="00A264F5">
      <w:pPr>
        <w:pStyle w:val="Heading1"/>
        <w:rPr>
          <w:lang w:val="en-AU"/>
        </w:rPr>
      </w:pPr>
    </w:p>
    <w:p w14:paraId="084E4FA1" w14:textId="77777777" w:rsidR="00A264F5" w:rsidRDefault="00A264F5" w:rsidP="00A264F5">
      <w:pPr>
        <w:pStyle w:val="Heading1"/>
        <w:rPr>
          <w:lang w:val="en-AU"/>
        </w:rPr>
      </w:pPr>
    </w:p>
    <w:p w14:paraId="3F519101" w14:textId="77777777" w:rsidR="00A264F5" w:rsidRDefault="00A264F5" w:rsidP="00A264F5">
      <w:pPr>
        <w:pStyle w:val="Heading1"/>
      </w:pPr>
      <w:r>
        <w:rPr>
          <w:sz w:val="48"/>
          <w:szCs w:val="48"/>
        </w:rPr>
        <w:t>E</w:t>
      </w:r>
      <w:r>
        <w:t xml:space="preserve">NTITY </w:t>
      </w:r>
      <w:r w:rsidRPr="00D7607B">
        <w:t>ADDITIONAL</w:t>
      </w:r>
      <w:r>
        <w:t xml:space="preserve"> ESTIMATES</w:t>
      </w:r>
    </w:p>
    <w:p w14:paraId="3734B213" w14:textId="77777777" w:rsidR="00A264F5" w:rsidRDefault="00A264F5" w:rsidP="00A264F5">
      <w:pPr>
        <w:pStyle w:val="Heading1"/>
      </w:pPr>
      <w:r>
        <w:t>STATEMENT</w:t>
      </w:r>
    </w:p>
    <w:p w14:paraId="7BA04D27" w14:textId="77777777" w:rsidR="00A264F5" w:rsidRDefault="00A264F5" w:rsidP="00A264F5">
      <w:pPr>
        <w:pStyle w:val="Heading1-NoTOC"/>
        <w:rPr>
          <w:lang w:val="en-AU"/>
        </w:rPr>
        <w:sectPr w:rsidR="00A264F5" w:rsidSect="00A264F5">
          <w:pgSz w:w="11907" w:h="16840" w:code="9"/>
          <w:pgMar w:top="2269" w:right="2098" w:bottom="1843" w:left="2098" w:header="1560" w:footer="1015" w:gutter="0"/>
          <w:cols w:space="720"/>
          <w:titlePg/>
          <w:docGrid w:linePitch="272"/>
        </w:sectPr>
      </w:pPr>
    </w:p>
    <w:p w14:paraId="4FBCD198" w14:textId="77777777" w:rsidR="00A264F5" w:rsidRDefault="00A264F5" w:rsidP="00E95DE7">
      <w:pPr>
        <w:pStyle w:val="Heading1-NoTOC"/>
      </w:pPr>
      <w:r>
        <w:rPr>
          <w:lang w:val="en-AU"/>
        </w:rPr>
        <w:lastRenderedPageBreak/>
        <w:t>Department of the Treasury</w:t>
      </w:r>
    </w:p>
    <w:bookmarkStart w:id="101" w:name="_Toc23559338"/>
    <w:bookmarkStart w:id="102" w:name="_Toc23559372"/>
    <w:bookmarkStart w:id="103" w:name="_Toc23559663"/>
    <w:bookmarkStart w:id="104" w:name="_Toc23560126"/>
    <w:bookmarkStart w:id="105" w:name="_Toc23563421"/>
    <w:bookmarkStart w:id="106" w:name="_Toc77998675"/>
    <w:bookmarkStart w:id="107" w:name="_Toc436624136"/>
    <w:bookmarkStart w:id="108" w:name="_Toc436625437"/>
    <w:bookmarkStart w:id="109" w:name="_Toc449255757"/>
    <w:p w14:paraId="19C19AF3" w14:textId="758C5DF4" w:rsidR="00A264F5" w:rsidRDefault="00A264F5">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30072370" w:history="1">
        <w:r w:rsidRPr="000F1509">
          <w:rPr>
            <w:rStyle w:val="Hyperlink"/>
            <w:noProof/>
          </w:rPr>
          <w:t>Section 1: Entity overview and resources</w:t>
        </w:r>
        <w:r>
          <w:rPr>
            <w:noProof/>
            <w:webHidden/>
          </w:rPr>
          <w:tab/>
        </w:r>
        <w:r>
          <w:rPr>
            <w:noProof/>
            <w:webHidden/>
          </w:rPr>
          <w:fldChar w:fldCharType="begin"/>
        </w:r>
        <w:r>
          <w:rPr>
            <w:noProof/>
            <w:webHidden/>
          </w:rPr>
          <w:instrText xml:space="preserve"> PAGEREF _Toc30072370 \h </w:instrText>
        </w:r>
        <w:r>
          <w:rPr>
            <w:noProof/>
            <w:webHidden/>
          </w:rPr>
        </w:r>
        <w:r>
          <w:rPr>
            <w:noProof/>
            <w:webHidden/>
          </w:rPr>
          <w:fldChar w:fldCharType="separate"/>
        </w:r>
        <w:r w:rsidR="0069312F">
          <w:rPr>
            <w:noProof/>
            <w:webHidden/>
          </w:rPr>
          <w:t>11</w:t>
        </w:r>
        <w:r>
          <w:rPr>
            <w:noProof/>
            <w:webHidden/>
          </w:rPr>
          <w:fldChar w:fldCharType="end"/>
        </w:r>
      </w:hyperlink>
    </w:p>
    <w:p w14:paraId="336210E1" w14:textId="0B4AEE91" w:rsidR="00A264F5" w:rsidRDefault="003416D0">
      <w:pPr>
        <w:pStyle w:val="TOC2"/>
        <w:tabs>
          <w:tab w:val="left" w:pos="660"/>
        </w:tabs>
        <w:rPr>
          <w:rFonts w:asciiTheme="minorHAnsi" w:eastAsiaTheme="minorEastAsia" w:hAnsiTheme="minorHAnsi" w:cstheme="minorBidi"/>
          <w:noProof/>
          <w:sz w:val="22"/>
          <w:szCs w:val="22"/>
        </w:rPr>
      </w:pPr>
      <w:hyperlink w:anchor="_Toc30072371" w:history="1">
        <w:r w:rsidR="00A264F5" w:rsidRPr="000F1509">
          <w:rPr>
            <w:rStyle w:val="Hyperlink"/>
            <w:noProof/>
          </w:rPr>
          <w:t>1.1</w:t>
        </w:r>
        <w:r w:rsidR="00A264F5">
          <w:rPr>
            <w:rFonts w:asciiTheme="minorHAnsi" w:eastAsiaTheme="minorEastAsia" w:hAnsiTheme="minorHAnsi" w:cstheme="minorBidi"/>
            <w:noProof/>
            <w:sz w:val="22"/>
            <w:szCs w:val="22"/>
          </w:rPr>
          <w:tab/>
        </w:r>
        <w:r w:rsidR="00A264F5" w:rsidRPr="000F1509">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_Toc30072371 \h </w:instrText>
        </w:r>
        <w:r w:rsidR="00A264F5">
          <w:rPr>
            <w:noProof/>
            <w:webHidden/>
          </w:rPr>
        </w:r>
        <w:r w:rsidR="00A264F5">
          <w:rPr>
            <w:noProof/>
            <w:webHidden/>
          </w:rPr>
          <w:fldChar w:fldCharType="separate"/>
        </w:r>
        <w:r w:rsidR="0069312F">
          <w:rPr>
            <w:noProof/>
            <w:webHidden/>
          </w:rPr>
          <w:t>11</w:t>
        </w:r>
        <w:r w:rsidR="00A264F5">
          <w:rPr>
            <w:noProof/>
            <w:webHidden/>
          </w:rPr>
          <w:fldChar w:fldCharType="end"/>
        </w:r>
      </w:hyperlink>
    </w:p>
    <w:p w14:paraId="542E4ED8" w14:textId="5276B4BB" w:rsidR="00A264F5" w:rsidRDefault="003416D0">
      <w:pPr>
        <w:pStyle w:val="TOC2"/>
        <w:tabs>
          <w:tab w:val="left" w:pos="660"/>
        </w:tabs>
        <w:rPr>
          <w:rFonts w:asciiTheme="minorHAnsi" w:eastAsiaTheme="minorEastAsia" w:hAnsiTheme="minorHAnsi" w:cstheme="minorBidi"/>
          <w:noProof/>
          <w:sz w:val="22"/>
          <w:szCs w:val="22"/>
        </w:rPr>
      </w:pPr>
      <w:hyperlink w:anchor="_Toc30072372" w:history="1">
        <w:r w:rsidR="00A264F5" w:rsidRPr="000F1509">
          <w:rPr>
            <w:rStyle w:val="Hyperlink"/>
            <w:noProof/>
          </w:rPr>
          <w:t>1.2</w:t>
        </w:r>
        <w:r w:rsidR="00A264F5">
          <w:rPr>
            <w:rFonts w:asciiTheme="minorHAnsi" w:eastAsiaTheme="minorEastAsia" w:hAnsiTheme="minorHAnsi" w:cstheme="minorBidi"/>
            <w:noProof/>
            <w:sz w:val="22"/>
            <w:szCs w:val="22"/>
          </w:rPr>
          <w:tab/>
        </w:r>
        <w:r w:rsidR="00A264F5" w:rsidRPr="000F1509">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_Toc30072372 \h </w:instrText>
        </w:r>
        <w:r w:rsidR="00A264F5">
          <w:rPr>
            <w:noProof/>
            <w:webHidden/>
          </w:rPr>
        </w:r>
        <w:r w:rsidR="00A264F5">
          <w:rPr>
            <w:noProof/>
            <w:webHidden/>
          </w:rPr>
          <w:fldChar w:fldCharType="separate"/>
        </w:r>
        <w:r w:rsidR="0069312F">
          <w:rPr>
            <w:noProof/>
            <w:webHidden/>
          </w:rPr>
          <w:t>11</w:t>
        </w:r>
        <w:r w:rsidR="00A264F5">
          <w:rPr>
            <w:noProof/>
            <w:webHidden/>
          </w:rPr>
          <w:fldChar w:fldCharType="end"/>
        </w:r>
      </w:hyperlink>
    </w:p>
    <w:p w14:paraId="0F939CC6" w14:textId="3837B479" w:rsidR="00A264F5" w:rsidRDefault="003416D0">
      <w:pPr>
        <w:pStyle w:val="TOC2"/>
        <w:tabs>
          <w:tab w:val="left" w:pos="660"/>
        </w:tabs>
        <w:rPr>
          <w:rFonts w:asciiTheme="minorHAnsi" w:eastAsiaTheme="minorEastAsia" w:hAnsiTheme="minorHAnsi" w:cstheme="minorBidi"/>
          <w:noProof/>
          <w:sz w:val="22"/>
          <w:szCs w:val="22"/>
        </w:rPr>
      </w:pPr>
      <w:hyperlink w:anchor="_Toc30072373" w:history="1">
        <w:r w:rsidR="00A264F5" w:rsidRPr="000F1509">
          <w:rPr>
            <w:rStyle w:val="Hyperlink"/>
            <w:noProof/>
          </w:rPr>
          <w:t>1.3</w:t>
        </w:r>
        <w:r w:rsidR="00A264F5">
          <w:rPr>
            <w:rFonts w:asciiTheme="minorHAnsi" w:eastAsiaTheme="minorEastAsia" w:hAnsiTheme="minorHAnsi" w:cstheme="minorBidi"/>
            <w:noProof/>
            <w:sz w:val="22"/>
            <w:szCs w:val="22"/>
          </w:rPr>
          <w:tab/>
        </w:r>
        <w:r w:rsidR="00A264F5" w:rsidRPr="000F1509">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_Toc30072373 \h </w:instrText>
        </w:r>
        <w:r w:rsidR="00A264F5">
          <w:rPr>
            <w:noProof/>
            <w:webHidden/>
          </w:rPr>
        </w:r>
        <w:r w:rsidR="00A264F5">
          <w:rPr>
            <w:noProof/>
            <w:webHidden/>
          </w:rPr>
          <w:fldChar w:fldCharType="separate"/>
        </w:r>
        <w:r w:rsidR="0069312F">
          <w:rPr>
            <w:noProof/>
            <w:webHidden/>
          </w:rPr>
          <w:t>14</w:t>
        </w:r>
        <w:r w:rsidR="00A264F5">
          <w:rPr>
            <w:noProof/>
            <w:webHidden/>
          </w:rPr>
          <w:fldChar w:fldCharType="end"/>
        </w:r>
      </w:hyperlink>
    </w:p>
    <w:p w14:paraId="2CF2056A" w14:textId="1D9F8EAC" w:rsidR="00A264F5" w:rsidRDefault="003416D0">
      <w:pPr>
        <w:pStyle w:val="TOC2"/>
        <w:tabs>
          <w:tab w:val="left" w:pos="660"/>
        </w:tabs>
        <w:rPr>
          <w:rFonts w:asciiTheme="minorHAnsi" w:eastAsiaTheme="minorEastAsia" w:hAnsiTheme="minorHAnsi" w:cstheme="minorBidi"/>
          <w:noProof/>
          <w:sz w:val="22"/>
          <w:szCs w:val="22"/>
        </w:rPr>
      </w:pPr>
      <w:hyperlink w:anchor="_Toc30072374" w:history="1">
        <w:r w:rsidR="00A264F5" w:rsidRPr="000F1509">
          <w:rPr>
            <w:rStyle w:val="Hyperlink"/>
            <w:noProof/>
          </w:rPr>
          <w:t>1.4</w:t>
        </w:r>
        <w:r w:rsidR="00A264F5">
          <w:rPr>
            <w:rFonts w:asciiTheme="minorHAnsi" w:eastAsiaTheme="minorEastAsia" w:hAnsiTheme="minorHAnsi" w:cstheme="minorBidi"/>
            <w:noProof/>
            <w:sz w:val="22"/>
            <w:szCs w:val="22"/>
          </w:rPr>
          <w:tab/>
        </w:r>
        <w:r w:rsidR="00A264F5" w:rsidRPr="000F1509">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_Toc30072374 \h </w:instrText>
        </w:r>
        <w:r w:rsidR="00A264F5">
          <w:rPr>
            <w:noProof/>
            <w:webHidden/>
          </w:rPr>
        </w:r>
        <w:r w:rsidR="00A264F5">
          <w:rPr>
            <w:noProof/>
            <w:webHidden/>
          </w:rPr>
          <w:fldChar w:fldCharType="separate"/>
        </w:r>
        <w:r w:rsidR="0069312F">
          <w:rPr>
            <w:noProof/>
            <w:webHidden/>
          </w:rPr>
          <w:t>20</w:t>
        </w:r>
        <w:r w:rsidR="00A264F5">
          <w:rPr>
            <w:noProof/>
            <w:webHidden/>
          </w:rPr>
          <w:fldChar w:fldCharType="end"/>
        </w:r>
      </w:hyperlink>
    </w:p>
    <w:p w14:paraId="5BC670CC" w14:textId="315A5E38" w:rsidR="00A264F5" w:rsidRDefault="003416D0">
      <w:pPr>
        <w:pStyle w:val="TOC2"/>
        <w:tabs>
          <w:tab w:val="left" w:pos="660"/>
        </w:tabs>
        <w:rPr>
          <w:rFonts w:asciiTheme="minorHAnsi" w:eastAsiaTheme="minorEastAsia" w:hAnsiTheme="minorHAnsi" w:cstheme="minorBidi"/>
          <w:noProof/>
          <w:sz w:val="22"/>
          <w:szCs w:val="22"/>
        </w:rPr>
      </w:pPr>
      <w:hyperlink w:anchor="_Toc30072375" w:history="1">
        <w:r w:rsidR="00A264F5" w:rsidRPr="000F1509">
          <w:rPr>
            <w:rStyle w:val="Hyperlink"/>
            <w:noProof/>
          </w:rPr>
          <w:t>1.5</w:t>
        </w:r>
        <w:r w:rsidR="00A264F5">
          <w:rPr>
            <w:rFonts w:asciiTheme="minorHAnsi" w:eastAsiaTheme="minorEastAsia" w:hAnsiTheme="minorHAnsi" w:cstheme="minorBidi"/>
            <w:noProof/>
            <w:sz w:val="22"/>
            <w:szCs w:val="22"/>
          </w:rPr>
          <w:tab/>
        </w:r>
        <w:r w:rsidR="00A264F5" w:rsidRPr="000F1509">
          <w:rPr>
            <w:rStyle w:val="Hyperlink"/>
            <w:noProof/>
          </w:rPr>
          <w:t>Breakdown of additional estimates by appropriation bill</w:t>
        </w:r>
        <w:r w:rsidR="00A264F5">
          <w:rPr>
            <w:noProof/>
            <w:webHidden/>
          </w:rPr>
          <w:tab/>
        </w:r>
        <w:r w:rsidR="00A264F5">
          <w:rPr>
            <w:noProof/>
            <w:webHidden/>
          </w:rPr>
          <w:fldChar w:fldCharType="begin"/>
        </w:r>
        <w:r w:rsidR="00A264F5">
          <w:rPr>
            <w:noProof/>
            <w:webHidden/>
          </w:rPr>
          <w:instrText xml:space="preserve"> PAGEREF _Toc30072375 \h </w:instrText>
        </w:r>
        <w:r w:rsidR="00A264F5">
          <w:rPr>
            <w:noProof/>
            <w:webHidden/>
          </w:rPr>
        </w:r>
        <w:r w:rsidR="00A264F5">
          <w:rPr>
            <w:noProof/>
            <w:webHidden/>
          </w:rPr>
          <w:fldChar w:fldCharType="separate"/>
        </w:r>
        <w:r w:rsidR="0069312F">
          <w:rPr>
            <w:noProof/>
            <w:webHidden/>
          </w:rPr>
          <w:t>21</w:t>
        </w:r>
        <w:r w:rsidR="00A264F5">
          <w:rPr>
            <w:noProof/>
            <w:webHidden/>
          </w:rPr>
          <w:fldChar w:fldCharType="end"/>
        </w:r>
      </w:hyperlink>
    </w:p>
    <w:p w14:paraId="66E23246" w14:textId="2DEF8393" w:rsidR="00A264F5" w:rsidRDefault="003416D0">
      <w:pPr>
        <w:pStyle w:val="TOC1"/>
        <w:rPr>
          <w:rFonts w:asciiTheme="minorHAnsi" w:eastAsiaTheme="minorEastAsia" w:hAnsiTheme="minorHAnsi" w:cstheme="minorBidi"/>
          <w:b w:val="0"/>
          <w:noProof/>
          <w:sz w:val="22"/>
          <w:szCs w:val="22"/>
        </w:rPr>
      </w:pPr>
      <w:hyperlink w:anchor="_Toc30072376" w:history="1">
        <w:r w:rsidR="00A264F5" w:rsidRPr="000F1509">
          <w:rPr>
            <w:rStyle w:val="Hyperlink"/>
            <w:noProof/>
          </w:rPr>
          <w:t>Section 2: Revisions to outcomes and planned performance</w:t>
        </w:r>
        <w:r w:rsidR="00A264F5">
          <w:rPr>
            <w:noProof/>
            <w:webHidden/>
          </w:rPr>
          <w:tab/>
        </w:r>
        <w:r w:rsidR="00A264F5">
          <w:rPr>
            <w:noProof/>
            <w:webHidden/>
          </w:rPr>
          <w:fldChar w:fldCharType="begin"/>
        </w:r>
        <w:r w:rsidR="00A264F5">
          <w:rPr>
            <w:noProof/>
            <w:webHidden/>
          </w:rPr>
          <w:instrText xml:space="preserve"> PAGEREF _Toc30072376 \h </w:instrText>
        </w:r>
        <w:r w:rsidR="00A264F5">
          <w:rPr>
            <w:noProof/>
            <w:webHidden/>
          </w:rPr>
        </w:r>
        <w:r w:rsidR="00A264F5">
          <w:rPr>
            <w:noProof/>
            <w:webHidden/>
          </w:rPr>
          <w:fldChar w:fldCharType="separate"/>
        </w:r>
        <w:r w:rsidR="0069312F">
          <w:rPr>
            <w:noProof/>
            <w:webHidden/>
          </w:rPr>
          <w:t>22</w:t>
        </w:r>
        <w:r w:rsidR="00A264F5">
          <w:rPr>
            <w:noProof/>
            <w:webHidden/>
          </w:rPr>
          <w:fldChar w:fldCharType="end"/>
        </w:r>
      </w:hyperlink>
    </w:p>
    <w:p w14:paraId="0EAFA46A" w14:textId="415DA8B4" w:rsidR="00A264F5" w:rsidRDefault="003416D0">
      <w:pPr>
        <w:pStyle w:val="TOC2"/>
        <w:tabs>
          <w:tab w:val="left" w:pos="660"/>
        </w:tabs>
        <w:rPr>
          <w:rFonts w:asciiTheme="minorHAnsi" w:eastAsiaTheme="minorEastAsia" w:hAnsiTheme="minorHAnsi" w:cstheme="minorBidi"/>
          <w:noProof/>
          <w:sz w:val="22"/>
          <w:szCs w:val="22"/>
        </w:rPr>
      </w:pPr>
      <w:hyperlink w:anchor="_Toc30072377" w:history="1">
        <w:r w:rsidR="00A264F5" w:rsidRPr="000F1509">
          <w:rPr>
            <w:rStyle w:val="Hyperlink"/>
            <w:noProof/>
          </w:rPr>
          <w:t>2.1</w:t>
        </w:r>
        <w:r w:rsidR="00A264F5">
          <w:rPr>
            <w:rFonts w:asciiTheme="minorHAnsi" w:eastAsiaTheme="minorEastAsia" w:hAnsiTheme="minorHAnsi" w:cstheme="minorBidi"/>
            <w:noProof/>
            <w:sz w:val="22"/>
            <w:szCs w:val="22"/>
          </w:rPr>
          <w:tab/>
        </w:r>
        <w:r w:rsidR="00A264F5" w:rsidRPr="000F1509">
          <w:rPr>
            <w:rStyle w:val="Hyperlink"/>
            <w:noProof/>
          </w:rPr>
          <w:t>Budgete</w:t>
        </w:r>
        <w:r w:rsidR="00A264F5">
          <w:rPr>
            <w:rStyle w:val="Hyperlink"/>
            <w:noProof/>
          </w:rPr>
          <w:t>d expenses and performance for O</w:t>
        </w:r>
        <w:r w:rsidR="00A264F5" w:rsidRPr="000F1509">
          <w:rPr>
            <w:rStyle w:val="Hyperlink"/>
            <w:noProof/>
          </w:rPr>
          <w:t>utcome 1</w:t>
        </w:r>
        <w:r w:rsidR="00A264F5">
          <w:rPr>
            <w:noProof/>
            <w:webHidden/>
          </w:rPr>
          <w:tab/>
        </w:r>
        <w:r w:rsidR="00A264F5">
          <w:rPr>
            <w:noProof/>
            <w:webHidden/>
          </w:rPr>
          <w:fldChar w:fldCharType="begin"/>
        </w:r>
        <w:r w:rsidR="00A264F5">
          <w:rPr>
            <w:noProof/>
            <w:webHidden/>
          </w:rPr>
          <w:instrText xml:space="preserve"> PAGEREF _Toc30072377 \h </w:instrText>
        </w:r>
        <w:r w:rsidR="00A264F5">
          <w:rPr>
            <w:noProof/>
            <w:webHidden/>
          </w:rPr>
        </w:r>
        <w:r w:rsidR="00A264F5">
          <w:rPr>
            <w:noProof/>
            <w:webHidden/>
          </w:rPr>
          <w:fldChar w:fldCharType="separate"/>
        </w:r>
        <w:r w:rsidR="0069312F">
          <w:rPr>
            <w:noProof/>
            <w:webHidden/>
          </w:rPr>
          <w:t>22</w:t>
        </w:r>
        <w:r w:rsidR="00A264F5">
          <w:rPr>
            <w:noProof/>
            <w:webHidden/>
          </w:rPr>
          <w:fldChar w:fldCharType="end"/>
        </w:r>
      </w:hyperlink>
    </w:p>
    <w:p w14:paraId="03432917" w14:textId="2F25D27D" w:rsidR="00A264F5" w:rsidRDefault="003416D0">
      <w:pPr>
        <w:pStyle w:val="TOC1"/>
        <w:rPr>
          <w:rFonts w:asciiTheme="minorHAnsi" w:eastAsiaTheme="minorEastAsia" w:hAnsiTheme="minorHAnsi" w:cstheme="minorBidi"/>
          <w:b w:val="0"/>
          <w:noProof/>
          <w:sz w:val="22"/>
          <w:szCs w:val="22"/>
        </w:rPr>
      </w:pPr>
      <w:hyperlink w:anchor="_Toc30072378" w:history="1">
        <w:r w:rsidR="00A264F5" w:rsidRPr="000F1509">
          <w:rPr>
            <w:rStyle w:val="Hyperlink"/>
            <w:noProof/>
          </w:rPr>
          <w:t>Section 3: Special account flows and budgeted financial statements</w:t>
        </w:r>
        <w:r w:rsidR="00A264F5">
          <w:rPr>
            <w:noProof/>
            <w:webHidden/>
          </w:rPr>
          <w:tab/>
        </w:r>
        <w:r w:rsidR="00A264F5">
          <w:rPr>
            <w:noProof/>
            <w:webHidden/>
          </w:rPr>
          <w:fldChar w:fldCharType="begin"/>
        </w:r>
        <w:r w:rsidR="00A264F5">
          <w:rPr>
            <w:noProof/>
            <w:webHidden/>
          </w:rPr>
          <w:instrText xml:space="preserve"> PAGEREF _Toc30072378 \h </w:instrText>
        </w:r>
        <w:r w:rsidR="00A264F5">
          <w:rPr>
            <w:noProof/>
            <w:webHidden/>
          </w:rPr>
        </w:r>
        <w:r w:rsidR="00A264F5">
          <w:rPr>
            <w:noProof/>
            <w:webHidden/>
          </w:rPr>
          <w:fldChar w:fldCharType="separate"/>
        </w:r>
        <w:r w:rsidR="0069312F">
          <w:rPr>
            <w:noProof/>
            <w:webHidden/>
          </w:rPr>
          <w:t>29</w:t>
        </w:r>
        <w:r w:rsidR="00A264F5">
          <w:rPr>
            <w:noProof/>
            <w:webHidden/>
          </w:rPr>
          <w:fldChar w:fldCharType="end"/>
        </w:r>
      </w:hyperlink>
    </w:p>
    <w:p w14:paraId="428BFBC5" w14:textId="43D9B263" w:rsidR="00A264F5" w:rsidRDefault="003416D0">
      <w:pPr>
        <w:pStyle w:val="TOC2"/>
        <w:tabs>
          <w:tab w:val="left" w:pos="660"/>
        </w:tabs>
        <w:rPr>
          <w:rFonts w:asciiTheme="minorHAnsi" w:eastAsiaTheme="minorEastAsia" w:hAnsiTheme="minorHAnsi" w:cstheme="minorBidi"/>
          <w:noProof/>
          <w:sz w:val="22"/>
          <w:szCs w:val="22"/>
        </w:rPr>
      </w:pPr>
      <w:hyperlink w:anchor="_Toc30072379" w:history="1">
        <w:r w:rsidR="00A264F5" w:rsidRPr="000F1509">
          <w:rPr>
            <w:rStyle w:val="Hyperlink"/>
            <w:noProof/>
          </w:rPr>
          <w:t>3.1</w:t>
        </w:r>
        <w:r w:rsidR="00A264F5">
          <w:rPr>
            <w:rFonts w:asciiTheme="minorHAnsi" w:eastAsiaTheme="minorEastAsia" w:hAnsiTheme="minorHAnsi" w:cstheme="minorBidi"/>
            <w:noProof/>
            <w:sz w:val="22"/>
            <w:szCs w:val="22"/>
          </w:rPr>
          <w:tab/>
        </w:r>
        <w:r w:rsidR="00A264F5" w:rsidRPr="000F1509">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_Toc30072379 \h </w:instrText>
        </w:r>
        <w:r w:rsidR="00A264F5">
          <w:rPr>
            <w:noProof/>
            <w:webHidden/>
          </w:rPr>
        </w:r>
        <w:r w:rsidR="00A264F5">
          <w:rPr>
            <w:noProof/>
            <w:webHidden/>
          </w:rPr>
          <w:fldChar w:fldCharType="separate"/>
        </w:r>
        <w:r w:rsidR="0069312F">
          <w:rPr>
            <w:noProof/>
            <w:webHidden/>
          </w:rPr>
          <w:t>29</w:t>
        </w:r>
        <w:r w:rsidR="00A264F5">
          <w:rPr>
            <w:noProof/>
            <w:webHidden/>
          </w:rPr>
          <w:fldChar w:fldCharType="end"/>
        </w:r>
      </w:hyperlink>
    </w:p>
    <w:p w14:paraId="0F46990D" w14:textId="5E9BEDB6" w:rsidR="00A264F5" w:rsidRDefault="003416D0">
      <w:pPr>
        <w:pStyle w:val="TOC2"/>
        <w:tabs>
          <w:tab w:val="left" w:pos="660"/>
        </w:tabs>
        <w:rPr>
          <w:rFonts w:asciiTheme="minorHAnsi" w:eastAsiaTheme="minorEastAsia" w:hAnsiTheme="minorHAnsi" w:cstheme="minorBidi"/>
          <w:noProof/>
          <w:sz w:val="22"/>
          <w:szCs w:val="22"/>
        </w:rPr>
      </w:pPr>
      <w:hyperlink w:anchor="_Toc30072380" w:history="1">
        <w:r w:rsidR="00A264F5" w:rsidRPr="000F1509">
          <w:rPr>
            <w:rStyle w:val="Hyperlink"/>
            <w:noProof/>
          </w:rPr>
          <w:t>3.2</w:t>
        </w:r>
        <w:r w:rsidR="00A264F5">
          <w:rPr>
            <w:rFonts w:asciiTheme="minorHAnsi" w:eastAsiaTheme="minorEastAsia" w:hAnsiTheme="minorHAnsi" w:cstheme="minorBidi"/>
            <w:noProof/>
            <w:sz w:val="22"/>
            <w:szCs w:val="22"/>
          </w:rPr>
          <w:tab/>
        </w:r>
        <w:r w:rsidR="00A264F5" w:rsidRPr="000F1509">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_Toc30072380 \h </w:instrText>
        </w:r>
        <w:r w:rsidR="00A264F5">
          <w:rPr>
            <w:noProof/>
            <w:webHidden/>
          </w:rPr>
        </w:r>
        <w:r w:rsidR="00A264F5">
          <w:rPr>
            <w:noProof/>
            <w:webHidden/>
          </w:rPr>
          <w:fldChar w:fldCharType="separate"/>
        </w:r>
        <w:r w:rsidR="0069312F">
          <w:rPr>
            <w:noProof/>
            <w:webHidden/>
          </w:rPr>
          <w:t>30</w:t>
        </w:r>
        <w:r w:rsidR="00A264F5">
          <w:rPr>
            <w:noProof/>
            <w:webHidden/>
          </w:rPr>
          <w:fldChar w:fldCharType="end"/>
        </w:r>
      </w:hyperlink>
    </w:p>
    <w:p w14:paraId="226A4218" w14:textId="77777777" w:rsidR="00A264F5" w:rsidRDefault="00A264F5" w:rsidP="0035086F">
      <w:r>
        <w:fldChar w:fldCharType="end"/>
      </w:r>
    </w:p>
    <w:p w14:paraId="6176594D" w14:textId="77777777" w:rsidR="00A264F5" w:rsidRPr="0035086F" w:rsidRDefault="00A264F5" w:rsidP="0035086F"/>
    <w:p w14:paraId="144CBCDC" w14:textId="77777777" w:rsidR="00A264F5" w:rsidRPr="0035086F" w:rsidRDefault="00A264F5" w:rsidP="0035086F"/>
    <w:p w14:paraId="5EF60E40" w14:textId="77777777" w:rsidR="00A264F5" w:rsidRPr="0035086F" w:rsidRDefault="00A264F5" w:rsidP="0035086F">
      <w:pPr>
        <w:sectPr w:rsidR="00A264F5" w:rsidRPr="0035086F" w:rsidSect="00A264F5">
          <w:type w:val="oddPage"/>
          <w:pgSz w:w="11907" w:h="16840" w:code="9"/>
          <w:pgMar w:top="2466" w:right="2098" w:bottom="2466" w:left="2098" w:header="1899" w:footer="1899" w:gutter="0"/>
          <w:cols w:space="720"/>
          <w:titlePg/>
        </w:sectPr>
      </w:pPr>
    </w:p>
    <w:p w14:paraId="208D8E49" w14:textId="77777777" w:rsidR="00A264F5" w:rsidRPr="00E316AB" w:rsidRDefault="00A264F5" w:rsidP="00E95DE7">
      <w:pPr>
        <w:pStyle w:val="Heading1-LVL2"/>
        <w:rPr>
          <w:lang w:val="en-AU"/>
        </w:rPr>
      </w:pPr>
      <w:bookmarkStart w:id="110" w:name="OLE_LINK12"/>
      <w:bookmarkStart w:id="111" w:name="OLE_LINK13"/>
      <w:bookmarkEnd w:id="101"/>
      <w:bookmarkEnd w:id="102"/>
      <w:bookmarkEnd w:id="103"/>
      <w:bookmarkEnd w:id="104"/>
      <w:bookmarkEnd w:id="105"/>
      <w:bookmarkEnd w:id="106"/>
      <w:r>
        <w:rPr>
          <w:lang w:val="en-AU"/>
        </w:rPr>
        <w:lastRenderedPageBreak/>
        <w:t>Department of the Treasury</w:t>
      </w:r>
    </w:p>
    <w:p w14:paraId="7198429C" w14:textId="77777777" w:rsidR="00A264F5" w:rsidRPr="00F045E6" w:rsidRDefault="00A264F5" w:rsidP="00E41681">
      <w:pPr>
        <w:pStyle w:val="Heading2-TOC"/>
      </w:pPr>
      <w:bookmarkStart w:id="112" w:name="_Toc30072370"/>
      <w:bookmarkStart w:id="113" w:name="_Toc490972399"/>
      <w:bookmarkStart w:id="114" w:name="_Toc491014616"/>
      <w:bookmarkStart w:id="115" w:name="_Toc491014758"/>
      <w:bookmarkStart w:id="116" w:name="_Toc491014938"/>
      <w:bookmarkStart w:id="117" w:name="_Toc491015085"/>
      <w:bookmarkStart w:id="118" w:name="_Toc491029232"/>
      <w:bookmarkStart w:id="119" w:name="_Toc491030321"/>
      <w:bookmarkStart w:id="120" w:name="_Toc491030781"/>
      <w:bookmarkStart w:id="121" w:name="_Toc491031344"/>
      <w:bookmarkStart w:id="122" w:name="_Toc491031931"/>
      <w:bookmarkStart w:id="123" w:name="_Toc491032101"/>
      <w:bookmarkStart w:id="124" w:name="_Toc491032212"/>
      <w:bookmarkStart w:id="125" w:name="_Toc491032319"/>
      <w:bookmarkStart w:id="126" w:name="_Toc491771706"/>
      <w:bookmarkStart w:id="127" w:name="_Toc491773281"/>
      <w:bookmarkStart w:id="128" w:name="_Toc23559340"/>
      <w:bookmarkStart w:id="129" w:name="_Toc23559374"/>
      <w:bookmarkStart w:id="130" w:name="_Toc23559665"/>
      <w:bookmarkStart w:id="131" w:name="_Toc23560128"/>
      <w:bookmarkStart w:id="132" w:name="_Toc23563423"/>
      <w:bookmarkStart w:id="133" w:name="_Toc77998677"/>
      <w:bookmarkStart w:id="134" w:name="_Toc79399716"/>
      <w:bookmarkStart w:id="135" w:name="_Toc112211956"/>
      <w:bookmarkStart w:id="136" w:name="_Toc112212050"/>
      <w:bookmarkStart w:id="137" w:name="_Toc112137868"/>
      <w:bookmarkStart w:id="138" w:name="_Toc112137890"/>
      <w:bookmarkStart w:id="139" w:name="_Toc210646448"/>
      <w:bookmarkStart w:id="140" w:name="_Toc210698427"/>
      <w:bookmarkStart w:id="141" w:name="_Toc210703208"/>
      <w:bookmarkStart w:id="142" w:name="_Toc436624138"/>
      <w:bookmarkStart w:id="143" w:name="_Toc436625439"/>
      <w:bookmarkStart w:id="144" w:name="_Toc449255759"/>
      <w:bookmarkStart w:id="145" w:name="_Toc490972400"/>
      <w:bookmarkStart w:id="146" w:name="_Toc491014617"/>
      <w:bookmarkStart w:id="147" w:name="_Toc491014759"/>
      <w:bookmarkStart w:id="148" w:name="_Toc491014939"/>
      <w:bookmarkStart w:id="149" w:name="_Toc491015086"/>
      <w:bookmarkStart w:id="150" w:name="_Toc491029233"/>
      <w:bookmarkStart w:id="151" w:name="_Toc491030322"/>
      <w:bookmarkStart w:id="152" w:name="_Toc491030782"/>
      <w:bookmarkStart w:id="153" w:name="_Toc491031345"/>
      <w:bookmarkStart w:id="154" w:name="_Toc491031932"/>
      <w:bookmarkStart w:id="155" w:name="_Toc491032102"/>
      <w:bookmarkStart w:id="156" w:name="_Toc491032213"/>
      <w:bookmarkStart w:id="157" w:name="_Toc491032320"/>
      <w:bookmarkStart w:id="158" w:name="_Toc491771707"/>
      <w:bookmarkStart w:id="159" w:name="_Toc491773282"/>
      <w:bookmarkStart w:id="160" w:name="_Toc23559341"/>
      <w:bookmarkStart w:id="161" w:name="_Toc23559375"/>
      <w:bookmarkStart w:id="162" w:name="_Toc23559666"/>
      <w:bookmarkStart w:id="163" w:name="_Toc23560129"/>
      <w:bookmarkStart w:id="164" w:name="_Toc23563424"/>
      <w:bookmarkStart w:id="165" w:name="_Toc77998678"/>
      <w:bookmarkStart w:id="166" w:name="_Toc79406107"/>
      <w:bookmarkStart w:id="167" w:name="_Toc79467809"/>
      <w:bookmarkStart w:id="168" w:name="_Toc112211957"/>
      <w:bookmarkStart w:id="169" w:name="_Toc112212051"/>
      <w:bookmarkStart w:id="170" w:name="_Toc112137869"/>
      <w:bookmarkStart w:id="171" w:name="_Toc112137891"/>
      <w:bookmarkEnd w:id="107"/>
      <w:bookmarkEnd w:id="108"/>
      <w:bookmarkEnd w:id="109"/>
      <w:r w:rsidRPr="00F045E6">
        <w:t>Section 1: Entity overview and resources</w:t>
      </w:r>
      <w:bookmarkEnd w:id="112"/>
    </w:p>
    <w:p w14:paraId="79404E6F" w14:textId="77777777" w:rsidR="00A264F5" w:rsidRPr="002322E9" w:rsidRDefault="00A264F5" w:rsidP="00F51DAC">
      <w:pPr>
        <w:pStyle w:val="Heading3"/>
        <w:rPr>
          <w:lang w:val="en-AU"/>
        </w:rPr>
      </w:pPr>
      <w:bookmarkStart w:id="172" w:name="_Toc210703209"/>
      <w:bookmarkStart w:id="173" w:name="_Toc531094583"/>
      <w:bookmarkStart w:id="174" w:name="_Toc531095062"/>
      <w:bookmarkStart w:id="175" w:name="_Toc3007237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1.1</w:t>
      </w:r>
      <w:r>
        <w:tab/>
      </w:r>
      <w:bookmarkStart w:id="176" w:name="_Toc210646449"/>
      <w:bookmarkStart w:id="177" w:name="_Toc21069842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4928FF">
        <w:t>Strategic direction</w:t>
      </w:r>
      <w:bookmarkEnd w:id="172"/>
      <w:bookmarkEnd w:id="176"/>
      <w:bookmarkEnd w:id="177"/>
      <w:r>
        <w:rPr>
          <w:lang w:val="en-AU"/>
        </w:rPr>
        <w:t xml:space="preserve"> statement</w:t>
      </w:r>
      <w:bookmarkEnd w:id="173"/>
      <w:bookmarkEnd w:id="174"/>
      <w:bookmarkEnd w:id="175"/>
    </w:p>
    <w:p w14:paraId="330DEA97" w14:textId="77777777" w:rsidR="00A264F5" w:rsidRDefault="00A264F5" w:rsidP="00A264F5">
      <w:bookmarkStart w:id="178" w:name="_Toc436624139"/>
      <w:bookmarkStart w:id="179" w:name="_Toc436625440"/>
      <w:bookmarkStart w:id="180" w:name="_Toc449255760"/>
      <w:r w:rsidRPr="00E316AB">
        <w:t xml:space="preserve">There has been no significant change to the strategic direction of the Department of the Treasury (the Treasury) from that outlined in the </w:t>
      </w:r>
      <w:r w:rsidRPr="00E316AB">
        <w:rPr>
          <w:i/>
          <w:iCs/>
        </w:rPr>
        <w:t xml:space="preserve">Portfolio Budget Statements 2019-20 </w:t>
      </w:r>
      <w:r w:rsidRPr="00C340C4">
        <w:rPr>
          <w:iCs/>
        </w:rPr>
        <w:t>(page 11).</w:t>
      </w:r>
    </w:p>
    <w:p w14:paraId="37ED7CD8" w14:textId="77777777" w:rsidR="00A264F5" w:rsidRPr="004928FF" w:rsidRDefault="00A264F5" w:rsidP="00F51DAC">
      <w:pPr>
        <w:pStyle w:val="Heading3"/>
      </w:pPr>
      <w:bookmarkStart w:id="181" w:name="_Toc210703210"/>
      <w:bookmarkStart w:id="182" w:name="_Toc531094584"/>
      <w:bookmarkStart w:id="183" w:name="_Toc531095063"/>
      <w:bookmarkStart w:id="184" w:name="_Toc30072372"/>
      <w:bookmarkEnd w:id="110"/>
      <w:bookmarkEnd w:id="111"/>
      <w:r>
        <w:t>1.2</w:t>
      </w:r>
      <w:bookmarkEnd w:id="181"/>
      <w:r>
        <w:tab/>
      </w:r>
      <w:bookmarkStart w:id="185" w:name="_Toc490972403"/>
      <w:bookmarkStart w:id="186" w:name="_Toc491014620"/>
      <w:bookmarkStart w:id="187" w:name="_Toc491014762"/>
      <w:bookmarkStart w:id="188" w:name="_Toc491014942"/>
      <w:bookmarkStart w:id="189" w:name="_Toc491015089"/>
      <w:bookmarkStart w:id="190" w:name="_Toc491032105"/>
      <w:bookmarkEnd w:id="178"/>
      <w:bookmarkEnd w:id="179"/>
      <w:bookmarkEnd w:id="180"/>
      <w:r>
        <w:t>Entity resource statement</w:t>
      </w:r>
      <w:bookmarkEnd w:id="182"/>
      <w:bookmarkEnd w:id="183"/>
      <w:bookmarkEnd w:id="184"/>
    </w:p>
    <w:p w14:paraId="2CDB4A14" w14:textId="77777777" w:rsidR="00A264F5" w:rsidRDefault="00A264F5" w:rsidP="00F51DAC">
      <w:r>
        <w:t>The Entity Resource Statement details the resourcing for the Treasury at Additional Estimates. Table 1.1 outlines the total resourcing available from all sources for the 2019</w:t>
      </w:r>
      <w:r>
        <w:noBreakHyphen/>
        <w:t xml:space="preserve">20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73B5B269" w14:textId="130BEC1D" w:rsidR="00A264F5" w:rsidRDefault="00A264F5" w:rsidP="00A264F5">
      <w:pPr>
        <w:pStyle w:val="TableHeading"/>
        <w:rPr>
          <w:rFonts w:ascii="Calibri" w:hAnsi="Calibri"/>
          <w:i/>
        </w:rPr>
      </w:pPr>
      <w:bookmarkStart w:id="191" w:name="OLE_LINK9"/>
      <w:r w:rsidRPr="00564C0F">
        <w:t xml:space="preserve">Table 1.1: </w:t>
      </w:r>
      <w:r>
        <w:rPr>
          <w:lang w:val="en-AU"/>
        </w:rPr>
        <w:t>Department of the Treasury</w:t>
      </w:r>
      <w:r w:rsidRPr="00564C0F">
        <w:t xml:space="preserve"> resource statement — Additional E</w:t>
      </w:r>
      <w:r>
        <w:t xml:space="preserve">stimates for </w:t>
      </w:r>
      <w:r>
        <w:rPr>
          <w:lang w:val="en-AU"/>
        </w:rPr>
        <w:t>2019-20</w:t>
      </w:r>
      <w:r w:rsidRPr="00564C0F">
        <w:t xml:space="preserve"> as at </w:t>
      </w:r>
      <w:r w:rsidRPr="000D6DEF">
        <w:t xml:space="preserve">February </w:t>
      </w:r>
      <w:bookmarkEnd w:id="191"/>
      <w:r>
        <w:rPr>
          <w:lang w:val="en-AU"/>
        </w:rPr>
        <w:t>2020</w:t>
      </w:r>
    </w:p>
    <w:tbl>
      <w:tblPr>
        <w:tblW w:w="5000" w:type="pct"/>
        <w:tblLook w:val="04A0" w:firstRow="1" w:lastRow="0" w:firstColumn="1" w:lastColumn="0" w:noHBand="0" w:noVBand="1"/>
      </w:tblPr>
      <w:tblGrid>
        <w:gridCol w:w="3261"/>
        <w:gridCol w:w="1303"/>
        <w:gridCol w:w="1049"/>
        <w:gridCol w:w="1049"/>
        <w:gridCol w:w="1049"/>
      </w:tblGrid>
      <w:tr w:rsidR="00A264F5" w:rsidRPr="00D7607B" w14:paraId="24EC5301" w14:textId="77777777" w:rsidTr="00A264F5">
        <w:trPr>
          <w:divId w:val="251470109"/>
          <w:trHeight w:val="1052"/>
        </w:trPr>
        <w:tc>
          <w:tcPr>
            <w:tcW w:w="3261" w:type="dxa"/>
            <w:tcBorders>
              <w:top w:val="single" w:sz="4" w:space="0" w:color="000000"/>
              <w:left w:val="nil"/>
              <w:bottom w:val="nil"/>
              <w:right w:val="nil"/>
            </w:tcBorders>
            <w:shd w:val="clear" w:color="auto" w:fill="auto"/>
            <w:noWrap/>
            <w:vAlign w:val="bottom"/>
            <w:hideMark/>
          </w:tcPr>
          <w:p w14:paraId="1C8A5B7C" w14:textId="77777777" w:rsidR="00A264F5" w:rsidRPr="00D7607B" w:rsidRDefault="00A264F5" w:rsidP="00A264F5">
            <w:pPr>
              <w:rPr>
                <w:rFonts w:ascii="Arial" w:hAnsi="Arial" w:cs="Arial"/>
                <w:color w:val="000000"/>
                <w:sz w:val="16"/>
                <w:szCs w:val="16"/>
              </w:rPr>
            </w:pPr>
            <w:r w:rsidRPr="00D7607B">
              <w:rPr>
                <w:rFonts w:ascii="Arial" w:hAnsi="Arial" w:cs="Arial"/>
                <w:color w:val="000000"/>
                <w:sz w:val="16"/>
                <w:szCs w:val="16"/>
              </w:rPr>
              <w:t> </w:t>
            </w:r>
          </w:p>
        </w:tc>
        <w:tc>
          <w:tcPr>
            <w:tcW w:w="1303" w:type="dxa"/>
            <w:tcBorders>
              <w:top w:val="single" w:sz="4" w:space="0" w:color="000000"/>
              <w:left w:val="nil"/>
              <w:bottom w:val="single" w:sz="4" w:space="0" w:color="000000"/>
              <w:right w:val="nil"/>
            </w:tcBorders>
            <w:shd w:val="clear" w:color="auto" w:fill="auto"/>
            <w:vAlign w:val="bottom"/>
            <w:hideMark/>
          </w:tcPr>
          <w:p w14:paraId="02E468E9"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rPr>
              <w:t>Actual</w:t>
            </w:r>
            <w:r w:rsidRPr="00D7607B">
              <w:rPr>
                <w:rFonts w:ascii="Arial" w:hAnsi="Arial" w:cs="Arial"/>
                <w:i/>
                <w:iCs/>
                <w:sz w:val="16"/>
                <w:szCs w:val="16"/>
              </w:rPr>
              <w:br/>
              <w:t>available</w:t>
            </w:r>
            <w:r w:rsidRPr="00D7607B">
              <w:rPr>
                <w:rFonts w:ascii="Arial" w:hAnsi="Arial" w:cs="Arial"/>
                <w:i/>
                <w:iCs/>
                <w:sz w:val="16"/>
                <w:szCs w:val="16"/>
              </w:rPr>
              <w:br/>
              <w:t>appropriation</w:t>
            </w:r>
            <w:r w:rsidRPr="00D7607B">
              <w:rPr>
                <w:rFonts w:ascii="Arial" w:hAnsi="Arial" w:cs="Arial"/>
                <w:i/>
                <w:iCs/>
                <w:sz w:val="16"/>
                <w:szCs w:val="16"/>
              </w:rPr>
              <w:br/>
              <w:t>2018-19</w:t>
            </w:r>
            <w:r w:rsidRPr="00D7607B">
              <w:rPr>
                <w:rFonts w:ascii="Arial" w:hAnsi="Arial" w:cs="Arial"/>
                <w:i/>
                <w:iCs/>
                <w:sz w:val="16"/>
                <w:szCs w:val="16"/>
              </w:rPr>
              <w:br/>
              <w:t>$'000</w:t>
            </w:r>
          </w:p>
        </w:tc>
        <w:tc>
          <w:tcPr>
            <w:tcW w:w="1049" w:type="dxa"/>
            <w:tcBorders>
              <w:top w:val="single" w:sz="4" w:space="0" w:color="000000"/>
              <w:left w:val="nil"/>
              <w:bottom w:val="single" w:sz="4" w:space="0" w:color="000000"/>
              <w:right w:val="nil"/>
            </w:tcBorders>
            <w:shd w:val="clear" w:color="auto" w:fill="auto"/>
            <w:vAlign w:val="bottom"/>
            <w:hideMark/>
          </w:tcPr>
          <w:p w14:paraId="0F99635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Estimate</w:t>
            </w:r>
            <w:r w:rsidRPr="00D7607B">
              <w:rPr>
                <w:rFonts w:ascii="Arial" w:hAnsi="Arial" w:cs="Arial"/>
                <w:sz w:val="16"/>
                <w:szCs w:val="16"/>
              </w:rPr>
              <w:br/>
              <w:t>as at</w:t>
            </w:r>
            <w:r w:rsidRPr="00D7607B">
              <w:rPr>
                <w:rFonts w:ascii="Arial" w:hAnsi="Arial" w:cs="Arial"/>
                <w:sz w:val="16"/>
                <w:szCs w:val="16"/>
              </w:rPr>
              <w:br/>
              <w:t>Budget</w:t>
            </w:r>
            <w:r w:rsidRPr="00D7607B">
              <w:rPr>
                <w:rFonts w:ascii="Arial" w:hAnsi="Arial" w:cs="Arial"/>
                <w:sz w:val="16"/>
                <w:szCs w:val="16"/>
              </w:rPr>
              <w:br/>
              <w:t>2019-20</w:t>
            </w:r>
            <w:r w:rsidRPr="00D7607B">
              <w:rPr>
                <w:rFonts w:ascii="Arial" w:hAnsi="Arial" w:cs="Arial"/>
                <w:sz w:val="16"/>
                <w:szCs w:val="16"/>
              </w:rPr>
              <w:br/>
              <w:t>$'000</w:t>
            </w:r>
          </w:p>
        </w:tc>
        <w:tc>
          <w:tcPr>
            <w:tcW w:w="1049" w:type="dxa"/>
            <w:tcBorders>
              <w:top w:val="single" w:sz="4" w:space="0" w:color="000000"/>
              <w:left w:val="nil"/>
              <w:bottom w:val="single" w:sz="4" w:space="0" w:color="000000"/>
              <w:right w:val="nil"/>
            </w:tcBorders>
            <w:shd w:val="clear" w:color="auto" w:fill="auto"/>
            <w:vAlign w:val="bottom"/>
            <w:hideMark/>
          </w:tcPr>
          <w:p w14:paraId="0A8529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Proposed</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c>
          <w:tcPr>
            <w:tcW w:w="1049" w:type="dxa"/>
            <w:tcBorders>
              <w:top w:val="single" w:sz="4" w:space="0" w:color="000000"/>
              <w:left w:val="nil"/>
              <w:bottom w:val="single" w:sz="4" w:space="0" w:color="000000"/>
              <w:right w:val="nil"/>
            </w:tcBorders>
            <w:shd w:val="clear" w:color="000000" w:fill="E6E6E6"/>
            <w:vAlign w:val="bottom"/>
            <w:hideMark/>
          </w:tcPr>
          <w:p w14:paraId="319E674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Total</w:t>
            </w:r>
            <w:r w:rsidRPr="00D7607B">
              <w:rPr>
                <w:rFonts w:ascii="Arial" w:hAnsi="Arial" w:cs="Arial"/>
                <w:sz w:val="16"/>
                <w:szCs w:val="16"/>
              </w:rPr>
              <w:br/>
              <w:t>estimate at</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r>
      <w:tr w:rsidR="00A264F5" w:rsidRPr="00D7607B" w14:paraId="17446BB1" w14:textId="77777777" w:rsidTr="00A264F5">
        <w:trPr>
          <w:divId w:val="251470109"/>
          <w:trHeight w:val="230"/>
        </w:trPr>
        <w:tc>
          <w:tcPr>
            <w:tcW w:w="3261" w:type="dxa"/>
            <w:tcBorders>
              <w:top w:val="nil"/>
              <w:left w:val="nil"/>
              <w:bottom w:val="nil"/>
              <w:right w:val="nil"/>
            </w:tcBorders>
            <w:shd w:val="clear" w:color="auto" w:fill="auto"/>
            <w:noWrap/>
            <w:vAlign w:val="bottom"/>
            <w:hideMark/>
          </w:tcPr>
          <w:p w14:paraId="193902CA"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Departmental</w:t>
            </w:r>
          </w:p>
        </w:tc>
        <w:tc>
          <w:tcPr>
            <w:tcW w:w="1303" w:type="dxa"/>
            <w:tcBorders>
              <w:top w:val="nil"/>
              <w:left w:val="nil"/>
              <w:bottom w:val="nil"/>
              <w:right w:val="nil"/>
            </w:tcBorders>
            <w:shd w:val="clear" w:color="auto" w:fill="auto"/>
            <w:noWrap/>
            <w:hideMark/>
          </w:tcPr>
          <w:p w14:paraId="3B2CC66A" w14:textId="77777777" w:rsidR="00A264F5" w:rsidRPr="00D7607B" w:rsidRDefault="00A264F5" w:rsidP="00A264F5">
            <w:pPr>
              <w:spacing w:after="0" w:line="240" w:lineRule="auto"/>
              <w:jc w:val="left"/>
              <w:rPr>
                <w:rFonts w:ascii="Arial" w:hAnsi="Arial" w:cs="Arial"/>
                <w:b/>
                <w:bCs/>
                <w:color w:val="000000"/>
                <w:sz w:val="16"/>
                <w:szCs w:val="16"/>
              </w:rPr>
            </w:pPr>
          </w:p>
        </w:tc>
        <w:tc>
          <w:tcPr>
            <w:tcW w:w="1049" w:type="dxa"/>
            <w:tcBorders>
              <w:top w:val="nil"/>
              <w:left w:val="nil"/>
              <w:bottom w:val="nil"/>
              <w:right w:val="nil"/>
            </w:tcBorders>
            <w:shd w:val="clear" w:color="auto" w:fill="auto"/>
            <w:noWrap/>
            <w:vAlign w:val="bottom"/>
            <w:hideMark/>
          </w:tcPr>
          <w:p w14:paraId="3FC4B1D7" w14:textId="77777777" w:rsidR="00A264F5" w:rsidRPr="00D7607B" w:rsidRDefault="00A264F5" w:rsidP="00A264F5">
            <w:pPr>
              <w:spacing w:after="0" w:line="240" w:lineRule="auto"/>
              <w:jc w:val="right"/>
              <w:rPr>
                <w:rFonts w:ascii="Times New Roman" w:hAnsi="Times New Roman"/>
              </w:rPr>
            </w:pPr>
          </w:p>
        </w:tc>
        <w:tc>
          <w:tcPr>
            <w:tcW w:w="1049" w:type="dxa"/>
            <w:tcBorders>
              <w:top w:val="nil"/>
              <w:left w:val="nil"/>
              <w:bottom w:val="nil"/>
              <w:right w:val="nil"/>
            </w:tcBorders>
            <w:shd w:val="clear" w:color="auto" w:fill="auto"/>
            <w:noWrap/>
            <w:vAlign w:val="bottom"/>
            <w:hideMark/>
          </w:tcPr>
          <w:p w14:paraId="77E75D11" w14:textId="77777777" w:rsidR="00A264F5" w:rsidRPr="00D7607B" w:rsidRDefault="00A264F5" w:rsidP="00A264F5">
            <w:pPr>
              <w:spacing w:after="0" w:line="240" w:lineRule="auto"/>
              <w:jc w:val="left"/>
              <w:rPr>
                <w:rFonts w:ascii="Times New Roman" w:hAnsi="Times New Roman"/>
              </w:rPr>
            </w:pPr>
          </w:p>
        </w:tc>
        <w:tc>
          <w:tcPr>
            <w:tcW w:w="1049" w:type="dxa"/>
            <w:tcBorders>
              <w:top w:val="nil"/>
              <w:left w:val="nil"/>
              <w:bottom w:val="nil"/>
              <w:right w:val="nil"/>
            </w:tcBorders>
            <w:shd w:val="clear" w:color="000000" w:fill="E6E6E6"/>
            <w:noWrap/>
            <w:hideMark/>
          </w:tcPr>
          <w:p w14:paraId="01EA5ED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r>
      <w:tr w:rsidR="00A264F5" w:rsidRPr="00D7607B" w14:paraId="59F6AA00" w14:textId="77777777" w:rsidTr="00A264F5">
        <w:trPr>
          <w:divId w:val="251470109"/>
          <w:trHeight w:val="450"/>
        </w:trPr>
        <w:tc>
          <w:tcPr>
            <w:tcW w:w="3261" w:type="dxa"/>
            <w:tcBorders>
              <w:top w:val="nil"/>
              <w:left w:val="nil"/>
              <w:bottom w:val="nil"/>
              <w:right w:val="nil"/>
            </w:tcBorders>
            <w:shd w:val="clear" w:color="auto" w:fill="auto"/>
            <w:vAlign w:val="bottom"/>
            <w:hideMark/>
          </w:tcPr>
          <w:p w14:paraId="36E43122"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Annual appropriations - ordinary annual</w:t>
            </w:r>
            <w:r w:rsidRPr="00D7607B">
              <w:rPr>
                <w:rFonts w:ascii="Arial" w:hAnsi="Arial" w:cs="Arial"/>
                <w:color w:val="000000"/>
                <w:sz w:val="16"/>
                <w:szCs w:val="16"/>
              </w:rPr>
              <w:br/>
              <w:t xml:space="preserve">  services (a)</w:t>
            </w:r>
          </w:p>
        </w:tc>
        <w:tc>
          <w:tcPr>
            <w:tcW w:w="1303" w:type="dxa"/>
            <w:tcBorders>
              <w:top w:val="nil"/>
              <w:left w:val="nil"/>
              <w:bottom w:val="nil"/>
              <w:right w:val="nil"/>
            </w:tcBorders>
            <w:shd w:val="clear" w:color="auto" w:fill="auto"/>
            <w:noWrap/>
            <w:vAlign w:val="bottom"/>
            <w:hideMark/>
          </w:tcPr>
          <w:p w14:paraId="6B3DA8EF" w14:textId="77777777" w:rsidR="00A264F5" w:rsidRPr="00D7607B" w:rsidRDefault="00A264F5" w:rsidP="00A264F5">
            <w:pPr>
              <w:spacing w:after="0" w:line="240" w:lineRule="auto"/>
              <w:jc w:val="left"/>
              <w:rPr>
                <w:rFonts w:ascii="Arial" w:hAnsi="Arial" w:cs="Arial"/>
                <w:color w:val="000000"/>
                <w:sz w:val="16"/>
                <w:szCs w:val="16"/>
              </w:rPr>
            </w:pPr>
          </w:p>
        </w:tc>
        <w:tc>
          <w:tcPr>
            <w:tcW w:w="1049" w:type="dxa"/>
            <w:tcBorders>
              <w:top w:val="nil"/>
              <w:left w:val="nil"/>
              <w:bottom w:val="nil"/>
              <w:right w:val="nil"/>
            </w:tcBorders>
            <w:shd w:val="clear" w:color="auto" w:fill="auto"/>
            <w:noWrap/>
            <w:vAlign w:val="bottom"/>
            <w:hideMark/>
          </w:tcPr>
          <w:p w14:paraId="3786D2E2" w14:textId="77777777" w:rsidR="00A264F5" w:rsidRPr="00D7607B" w:rsidRDefault="00A264F5" w:rsidP="00A264F5">
            <w:pPr>
              <w:spacing w:after="0" w:line="240" w:lineRule="auto"/>
              <w:jc w:val="left"/>
              <w:rPr>
                <w:rFonts w:ascii="Times New Roman" w:hAnsi="Times New Roman"/>
              </w:rPr>
            </w:pPr>
          </w:p>
        </w:tc>
        <w:tc>
          <w:tcPr>
            <w:tcW w:w="1049" w:type="dxa"/>
            <w:tcBorders>
              <w:top w:val="nil"/>
              <w:left w:val="nil"/>
              <w:bottom w:val="nil"/>
              <w:right w:val="nil"/>
            </w:tcBorders>
            <w:shd w:val="clear" w:color="auto" w:fill="auto"/>
            <w:noWrap/>
            <w:vAlign w:val="bottom"/>
            <w:hideMark/>
          </w:tcPr>
          <w:p w14:paraId="4A54FDE5" w14:textId="77777777" w:rsidR="00A264F5" w:rsidRPr="00D7607B" w:rsidRDefault="00A264F5" w:rsidP="00A264F5">
            <w:pPr>
              <w:spacing w:after="0" w:line="240" w:lineRule="auto"/>
              <w:jc w:val="left"/>
              <w:rPr>
                <w:rFonts w:ascii="Times New Roman" w:hAnsi="Times New Roman"/>
              </w:rPr>
            </w:pPr>
          </w:p>
        </w:tc>
        <w:tc>
          <w:tcPr>
            <w:tcW w:w="1049" w:type="dxa"/>
            <w:tcBorders>
              <w:top w:val="nil"/>
              <w:left w:val="nil"/>
              <w:bottom w:val="nil"/>
              <w:right w:val="nil"/>
            </w:tcBorders>
            <w:shd w:val="clear" w:color="000000" w:fill="E6E6E6"/>
            <w:noWrap/>
            <w:hideMark/>
          </w:tcPr>
          <w:p w14:paraId="399D133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1F54DBE9" w14:textId="77777777" w:rsidTr="00A264F5">
        <w:trPr>
          <w:divId w:val="251470109"/>
          <w:trHeight w:val="230"/>
        </w:trPr>
        <w:tc>
          <w:tcPr>
            <w:tcW w:w="3261" w:type="dxa"/>
            <w:tcBorders>
              <w:top w:val="nil"/>
              <w:left w:val="nil"/>
              <w:bottom w:val="nil"/>
              <w:right w:val="nil"/>
            </w:tcBorders>
            <w:shd w:val="clear" w:color="auto" w:fill="auto"/>
            <w:vAlign w:val="bottom"/>
            <w:hideMark/>
          </w:tcPr>
          <w:p w14:paraId="66E4A25B"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Prior year appropriations available</w:t>
            </w:r>
          </w:p>
        </w:tc>
        <w:tc>
          <w:tcPr>
            <w:tcW w:w="1303" w:type="dxa"/>
            <w:tcBorders>
              <w:top w:val="nil"/>
              <w:left w:val="nil"/>
              <w:bottom w:val="nil"/>
              <w:right w:val="nil"/>
            </w:tcBorders>
            <w:shd w:val="clear" w:color="auto" w:fill="auto"/>
            <w:noWrap/>
            <w:vAlign w:val="bottom"/>
            <w:hideMark/>
          </w:tcPr>
          <w:p w14:paraId="6C356D86"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53,607 </w:t>
            </w:r>
          </w:p>
        </w:tc>
        <w:tc>
          <w:tcPr>
            <w:tcW w:w="1049" w:type="dxa"/>
            <w:tcBorders>
              <w:top w:val="nil"/>
              <w:left w:val="nil"/>
              <w:bottom w:val="nil"/>
              <w:right w:val="nil"/>
            </w:tcBorders>
            <w:shd w:val="clear" w:color="auto" w:fill="auto"/>
            <w:noWrap/>
            <w:vAlign w:val="bottom"/>
            <w:hideMark/>
          </w:tcPr>
          <w:p w14:paraId="58B7A02B"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47,861 </w:t>
            </w:r>
          </w:p>
        </w:tc>
        <w:tc>
          <w:tcPr>
            <w:tcW w:w="1049" w:type="dxa"/>
            <w:tcBorders>
              <w:top w:val="nil"/>
              <w:left w:val="nil"/>
              <w:bottom w:val="nil"/>
              <w:right w:val="nil"/>
            </w:tcBorders>
            <w:shd w:val="clear" w:color="auto" w:fill="auto"/>
            <w:noWrap/>
            <w:vAlign w:val="bottom"/>
            <w:hideMark/>
          </w:tcPr>
          <w:p w14:paraId="178880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iCs/>
                <w:color w:val="000000"/>
                <w:sz w:val="16"/>
                <w:szCs w:val="16"/>
              </w:rPr>
              <w:t xml:space="preserve">- </w:t>
            </w:r>
          </w:p>
        </w:tc>
        <w:tc>
          <w:tcPr>
            <w:tcW w:w="1049" w:type="dxa"/>
            <w:tcBorders>
              <w:top w:val="nil"/>
              <w:left w:val="nil"/>
              <w:bottom w:val="nil"/>
              <w:right w:val="nil"/>
            </w:tcBorders>
            <w:shd w:val="clear" w:color="000000" w:fill="E6E6E6"/>
            <w:noWrap/>
            <w:hideMark/>
          </w:tcPr>
          <w:p w14:paraId="6AB43B5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47,861 </w:t>
            </w:r>
          </w:p>
        </w:tc>
      </w:tr>
      <w:tr w:rsidR="00A264F5" w:rsidRPr="00D7607B" w14:paraId="21234108" w14:textId="77777777" w:rsidTr="00A264F5">
        <w:trPr>
          <w:divId w:val="251470109"/>
          <w:trHeight w:val="230"/>
        </w:trPr>
        <w:tc>
          <w:tcPr>
            <w:tcW w:w="3261" w:type="dxa"/>
            <w:tcBorders>
              <w:top w:val="nil"/>
              <w:left w:val="nil"/>
              <w:bottom w:val="nil"/>
              <w:right w:val="nil"/>
            </w:tcBorders>
            <w:shd w:val="clear" w:color="auto" w:fill="auto"/>
            <w:noWrap/>
            <w:vAlign w:val="bottom"/>
            <w:hideMark/>
          </w:tcPr>
          <w:p w14:paraId="15853DAF"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Departmental appropriation</w:t>
            </w:r>
          </w:p>
        </w:tc>
        <w:tc>
          <w:tcPr>
            <w:tcW w:w="1303" w:type="dxa"/>
            <w:tcBorders>
              <w:top w:val="nil"/>
              <w:left w:val="nil"/>
              <w:bottom w:val="nil"/>
              <w:right w:val="nil"/>
            </w:tcBorders>
            <w:shd w:val="clear" w:color="auto" w:fill="auto"/>
            <w:noWrap/>
            <w:vAlign w:val="bottom"/>
            <w:hideMark/>
          </w:tcPr>
          <w:p w14:paraId="339C135B"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185,518 </w:t>
            </w:r>
          </w:p>
        </w:tc>
        <w:tc>
          <w:tcPr>
            <w:tcW w:w="1049" w:type="dxa"/>
            <w:tcBorders>
              <w:top w:val="nil"/>
              <w:left w:val="nil"/>
              <w:bottom w:val="nil"/>
              <w:right w:val="nil"/>
            </w:tcBorders>
            <w:shd w:val="clear" w:color="auto" w:fill="auto"/>
            <w:noWrap/>
            <w:vAlign w:val="bottom"/>
            <w:hideMark/>
          </w:tcPr>
          <w:p w14:paraId="059F470E"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194,641 </w:t>
            </w:r>
          </w:p>
        </w:tc>
        <w:tc>
          <w:tcPr>
            <w:tcW w:w="1049" w:type="dxa"/>
            <w:tcBorders>
              <w:top w:val="nil"/>
              <w:left w:val="nil"/>
              <w:bottom w:val="nil"/>
              <w:right w:val="nil"/>
            </w:tcBorders>
            <w:shd w:val="clear" w:color="auto" w:fill="auto"/>
            <w:noWrap/>
            <w:vAlign w:val="bottom"/>
            <w:hideMark/>
          </w:tcPr>
          <w:p w14:paraId="4A759204"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15,494 </w:t>
            </w:r>
          </w:p>
        </w:tc>
        <w:tc>
          <w:tcPr>
            <w:tcW w:w="1049" w:type="dxa"/>
            <w:tcBorders>
              <w:top w:val="nil"/>
              <w:left w:val="nil"/>
              <w:bottom w:val="nil"/>
              <w:right w:val="nil"/>
            </w:tcBorders>
            <w:shd w:val="clear" w:color="000000" w:fill="E6E6E6"/>
            <w:noWrap/>
            <w:hideMark/>
          </w:tcPr>
          <w:p w14:paraId="1B6F8A8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210,135 </w:t>
            </w:r>
          </w:p>
        </w:tc>
      </w:tr>
      <w:tr w:rsidR="00A264F5" w:rsidRPr="00D7607B" w14:paraId="101628F3" w14:textId="77777777" w:rsidTr="00A264F5">
        <w:trPr>
          <w:divId w:val="251470109"/>
          <w:trHeight w:val="230"/>
        </w:trPr>
        <w:tc>
          <w:tcPr>
            <w:tcW w:w="3261" w:type="dxa"/>
            <w:tcBorders>
              <w:top w:val="nil"/>
              <w:left w:val="nil"/>
              <w:bottom w:val="nil"/>
              <w:right w:val="nil"/>
            </w:tcBorders>
            <w:shd w:val="clear" w:color="auto" w:fill="auto"/>
            <w:noWrap/>
            <w:vAlign w:val="bottom"/>
            <w:hideMark/>
          </w:tcPr>
          <w:p w14:paraId="60828268"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s74 External Revenue (b)</w:t>
            </w:r>
          </w:p>
        </w:tc>
        <w:tc>
          <w:tcPr>
            <w:tcW w:w="1303" w:type="dxa"/>
            <w:tcBorders>
              <w:top w:val="nil"/>
              <w:left w:val="nil"/>
              <w:bottom w:val="nil"/>
              <w:right w:val="nil"/>
            </w:tcBorders>
            <w:shd w:val="clear" w:color="auto" w:fill="auto"/>
            <w:noWrap/>
            <w:vAlign w:val="bottom"/>
            <w:hideMark/>
          </w:tcPr>
          <w:p w14:paraId="09D1B9F5"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25,019 </w:t>
            </w:r>
          </w:p>
        </w:tc>
        <w:tc>
          <w:tcPr>
            <w:tcW w:w="1049" w:type="dxa"/>
            <w:tcBorders>
              <w:top w:val="nil"/>
              <w:left w:val="nil"/>
              <w:bottom w:val="nil"/>
              <w:right w:val="nil"/>
            </w:tcBorders>
            <w:shd w:val="clear" w:color="auto" w:fill="auto"/>
            <w:noWrap/>
            <w:vAlign w:val="bottom"/>
            <w:hideMark/>
          </w:tcPr>
          <w:p w14:paraId="4DD7AE3D"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12,423 </w:t>
            </w:r>
          </w:p>
        </w:tc>
        <w:tc>
          <w:tcPr>
            <w:tcW w:w="1049" w:type="dxa"/>
            <w:tcBorders>
              <w:top w:val="nil"/>
              <w:left w:val="nil"/>
              <w:bottom w:val="nil"/>
              <w:right w:val="nil"/>
            </w:tcBorders>
            <w:shd w:val="clear" w:color="auto" w:fill="auto"/>
            <w:noWrap/>
            <w:vAlign w:val="bottom"/>
            <w:hideMark/>
          </w:tcPr>
          <w:p w14:paraId="664449E0"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1049" w:type="dxa"/>
            <w:tcBorders>
              <w:top w:val="nil"/>
              <w:left w:val="nil"/>
              <w:bottom w:val="nil"/>
              <w:right w:val="nil"/>
            </w:tcBorders>
            <w:shd w:val="clear" w:color="000000" w:fill="E6E6E6"/>
            <w:noWrap/>
            <w:hideMark/>
          </w:tcPr>
          <w:p w14:paraId="64D30FE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12,423 </w:t>
            </w:r>
          </w:p>
        </w:tc>
      </w:tr>
      <w:tr w:rsidR="00A264F5" w:rsidRPr="00D7607B" w14:paraId="28C59564" w14:textId="77777777" w:rsidTr="00A264F5">
        <w:trPr>
          <w:divId w:val="251470109"/>
          <w:trHeight w:val="230"/>
        </w:trPr>
        <w:tc>
          <w:tcPr>
            <w:tcW w:w="3261" w:type="dxa"/>
            <w:tcBorders>
              <w:top w:val="nil"/>
              <w:left w:val="nil"/>
              <w:bottom w:val="nil"/>
              <w:right w:val="nil"/>
            </w:tcBorders>
            <w:shd w:val="clear" w:color="auto" w:fill="auto"/>
            <w:noWrap/>
            <w:vAlign w:val="bottom"/>
            <w:hideMark/>
          </w:tcPr>
          <w:p w14:paraId="3D2DBACF"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Departmental capital budget (c)</w:t>
            </w:r>
          </w:p>
        </w:tc>
        <w:tc>
          <w:tcPr>
            <w:tcW w:w="1303" w:type="dxa"/>
            <w:tcBorders>
              <w:top w:val="nil"/>
              <w:left w:val="nil"/>
              <w:bottom w:val="nil"/>
              <w:right w:val="nil"/>
            </w:tcBorders>
            <w:shd w:val="clear" w:color="auto" w:fill="auto"/>
            <w:noWrap/>
            <w:vAlign w:val="bottom"/>
            <w:hideMark/>
          </w:tcPr>
          <w:p w14:paraId="1E646A7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8,404 </w:t>
            </w:r>
          </w:p>
        </w:tc>
        <w:tc>
          <w:tcPr>
            <w:tcW w:w="1049" w:type="dxa"/>
            <w:tcBorders>
              <w:top w:val="nil"/>
              <w:left w:val="nil"/>
              <w:bottom w:val="nil"/>
              <w:right w:val="nil"/>
            </w:tcBorders>
            <w:shd w:val="clear" w:color="auto" w:fill="auto"/>
            <w:noWrap/>
            <w:vAlign w:val="bottom"/>
            <w:hideMark/>
          </w:tcPr>
          <w:p w14:paraId="0D5469B0"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10,212 </w:t>
            </w:r>
          </w:p>
        </w:tc>
        <w:tc>
          <w:tcPr>
            <w:tcW w:w="1049" w:type="dxa"/>
            <w:tcBorders>
              <w:top w:val="nil"/>
              <w:left w:val="nil"/>
              <w:bottom w:val="nil"/>
              <w:right w:val="nil"/>
            </w:tcBorders>
            <w:shd w:val="clear" w:color="auto" w:fill="auto"/>
            <w:noWrap/>
            <w:vAlign w:val="bottom"/>
            <w:hideMark/>
          </w:tcPr>
          <w:p w14:paraId="7A674958"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(52)</w:t>
            </w:r>
          </w:p>
        </w:tc>
        <w:tc>
          <w:tcPr>
            <w:tcW w:w="1049" w:type="dxa"/>
            <w:tcBorders>
              <w:top w:val="nil"/>
              <w:left w:val="nil"/>
              <w:bottom w:val="nil"/>
              <w:right w:val="nil"/>
            </w:tcBorders>
            <w:shd w:val="clear" w:color="000000" w:fill="E6E6E6"/>
            <w:noWrap/>
            <w:hideMark/>
          </w:tcPr>
          <w:p w14:paraId="6775AEF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10,160 </w:t>
            </w:r>
          </w:p>
        </w:tc>
      </w:tr>
      <w:tr w:rsidR="00A264F5" w:rsidRPr="00D7607B" w14:paraId="756B8D8B" w14:textId="77777777" w:rsidTr="00A264F5">
        <w:trPr>
          <w:divId w:val="251470109"/>
          <w:trHeight w:val="450"/>
        </w:trPr>
        <w:tc>
          <w:tcPr>
            <w:tcW w:w="3261" w:type="dxa"/>
            <w:tcBorders>
              <w:top w:val="nil"/>
              <w:left w:val="nil"/>
              <w:bottom w:val="nil"/>
              <w:right w:val="nil"/>
            </w:tcBorders>
            <w:shd w:val="clear" w:color="auto" w:fill="auto"/>
            <w:vAlign w:val="bottom"/>
            <w:hideMark/>
          </w:tcPr>
          <w:p w14:paraId="3F00F37F"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Annual appropriations - other services</w:t>
            </w:r>
            <w:r w:rsidRPr="00D7607B">
              <w:rPr>
                <w:rFonts w:ascii="Arial" w:hAnsi="Arial" w:cs="Arial"/>
                <w:color w:val="000000"/>
                <w:sz w:val="16"/>
                <w:szCs w:val="16"/>
              </w:rPr>
              <w:br/>
              <w:t xml:space="preserve">  - non-operating (d)</w:t>
            </w:r>
          </w:p>
        </w:tc>
        <w:tc>
          <w:tcPr>
            <w:tcW w:w="1303" w:type="dxa"/>
            <w:tcBorders>
              <w:top w:val="nil"/>
              <w:left w:val="nil"/>
              <w:bottom w:val="nil"/>
              <w:right w:val="nil"/>
            </w:tcBorders>
            <w:shd w:val="clear" w:color="auto" w:fill="auto"/>
            <w:noWrap/>
            <w:vAlign w:val="bottom"/>
            <w:hideMark/>
          </w:tcPr>
          <w:p w14:paraId="228A24A2" w14:textId="77777777" w:rsidR="00A264F5" w:rsidRPr="00D7607B" w:rsidRDefault="00A264F5" w:rsidP="00A264F5">
            <w:pPr>
              <w:spacing w:after="0" w:line="240" w:lineRule="auto"/>
              <w:ind w:firstLineChars="200" w:firstLine="320"/>
              <w:jc w:val="right"/>
              <w:rPr>
                <w:rFonts w:ascii="Arial" w:hAnsi="Arial" w:cs="Arial"/>
                <w:i/>
                <w:iCs/>
                <w:color w:val="000000"/>
                <w:sz w:val="16"/>
                <w:szCs w:val="16"/>
              </w:rPr>
            </w:pPr>
            <w:r w:rsidRPr="00D7607B">
              <w:rPr>
                <w:rFonts w:ascii="Arial" w:hAnsi="Arial" w:cs="Arial"/>
                <w:color w:val="000000"/>
                <w:sz w:val="16"/>
                <w:szCs w:val="16"/>
              </w:rPr>
              <w:t>-</w:t>
            </w:r>
            <w:r w:rsidRPr="00D7607B">
              <w:rPr>
                <w:rFonts w:ascii="Arial" w:hAnsi="Arial" w:cs="Arial"/>
                <w:i/>
                <w:iCs/>
                <w:color w:val="000000"/>
                <w:sz w:val="16"/>
                <w:szCs w:val="16"/>
              </w:rPr>
              <w:t xml:space="preserve"> </w:t>
            </w:r>
          </w:p>
        </w:tc>
        <w:tc>
          <w:tcPr>
            <w:tcW w:w="1049" w:type="dxa"/>
            <w:tcBorders>
              <w:top w:val="nil"/>
              <w:left w:val="nil"/>
              <w:bottom w:val="nil"/>
              <w:right w:val="nil"/>
            </w:tcBorders>
            <w:shd w:val="clear" w:color="auto" w:fill="auto"/>
            <w:noWrap/>
            <w:vAlign w:val="bottom"/>
            <w:hideMark/>
          </w:tcPr>
          <w:p w14:paraId="28AC17F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rPr>
              <w:t>-</w:t>
            </w:r>
            <w:r w:rsidRPr="00D7607B">
              <w:rPr>
                <w:rFonts w:ascii="Arial" w:hAnsi="Arial" w:cs="Arial"/>
                <w:color w:val="000000"/>
                <w:sz w:val="16"/>
                <w:szCs w:val="16"/>
              </w:rPr>
              <w:t xml:space="preserve"> </w:t>
            </w:r>
          </w:p>
        </w:tc>
        <w:tc>
          <w:tcPr>
            <w:tcW w:w="1049" w:type="dxa"/>
            <w:tcBorders>
              <w:top w:val="nil"/>
              <w:left w:val="nil"/>
              <w:bottom w:val="nil"/>
              <w:right w:val="nil"/>
            </w:tcBorders>
            <w:shd w:val="clear" w:color="auto" w:fill="auto"/>
            <w:noWrap/>
            <w:vAlign w:val="bottom"/>
            <w:hideMark/>
          </w:tcPr>
          <w:p w14:paraId="6D214D8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rPr>
              <w:t>-</w:t>
            </w:r>
            <w:r w:rsidRPr="00D7607B">
              <w:rPr>
                <w:rFonts w:ascii="Arial" w:hAnsi="Arial" w:cs="Arial"/>
                <w:color w:val="000000"/>
                <w:sz w:val="16"/>
                <w:szCs w:val="16"/>
              </w:rPr>
              <w:t xml:space="preserve"> </w:t>
            </w:r>
          </w:p>
        </w:tc>
        <w:tc>
          <w:tcPr>
            <w:tcW w:w="1049" w:type="dxa"/>
            <w:tcBorders>
              <w:top w:val="nil"/>
              <w:left w:val="nil"/>
              <w:bottom w:val="nil"/>
              <w:right w:val="nil"/>
            </w:tcBorders>
            <w:shd w:val="clear" w:color="000000" w:fill="E6E6E6"/>
            <w:noWrap/>
            <w:vAlign w:val="bottom"/>
            <w:hideMark/>
          </w:tcPr>
          <w:p w14:paraId="31A72C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586C6C11" w14:textId="77777777" w:rsidTr="00A264F5">
        <w:trPr>
          <w:divId w:val="251470109"/>
          <w:trHeight w:val="230"/>
        </w:trPr>
        <w:tc>
          <w:tcPr>
            <w:tcW w:w="3261" w:type="dxa"/>
            <w:tcBorders>
              <w:top w:val="nil"/>
              <w:left w:val="nil"/>
              <w:bottom w:val="nil"/>
              <w:right w:val="nil"/>
            </w:tcBorders>
            <w:shd w:val="clear" w:color="auto" w:fill="auto"/>
            <w:noWrap/>
            <w:vAlign w:val="bottom"/>
            <w:hideMark/>
          </w:tcPr>
          <w:p w14:paraId="3A22139E"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Equity injection</w:t>
            </w:r>
          </w:p>
        </w:tc>
        <w:tc>
          <w:tcPr>
            <w:tcW w:w="1303" w:type="dxa"/>
            <w:tcBorders>
              <w:top w:val="nil"/>
              <w:left w:val="nil"/>
              <w:bottom w:val="single" w:sz="4" w:space="0" w:color="000000"/>
              <w:right w:val="nil"/>
            </w:tcBorders>
            <w:shd w:val="clear" w:color="auto" w:fill="auto"/>
            <w:noWrap/>
            <w:vAlign w:val="bottom"/>
            <w:hideMark/>
          </w:tcPr>
          <w:p w14:paraId="485773A2"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rPr>
              <w:t xml:space="preserve">728 </w:t>
            </w:r>
          </w:p>
        </w:tc>
        <w:tc>
          <w:tcPr>
            <w:tcW w:w="1049" w:type="dxa"/>
            <w:tcBorders>
              <w:top w:val="nil"/>
              <w:left w:val="nil"/>
              <w:bottom w:val="single" w:sz="4" w:space="0" w:color="000000"/>
              <w:right w:val="nil"/>
            </w:tcBorders>
            <w:shd w:val="clear" w:color="auto" w:fill="auto"/>
            <w:noWrap/>
            <w:vAlign w:val="bottom"/>
            <w:hideMark/>
          </w:tcPr>
          <w:p w14:paraId="5DFBE285"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1,456 </w:t>
            </w:r>
          </w:p>
        </w:tc>
        <w:tc>
          <w:tcPr>
            <w:tcW w:w="1049" w:type="dxa"/>
            <w:tcBorders>
              <w:top w:val="nil"/>
              <w:left w:val="nil"/>
              <w:bottom w:val="single" w:sz="4" w:space="0" w:color="000000"/>
              <w:right w:val="nil"/>
            </w:tcBorders>
            <w:shd w:val="clear" w:color="auto" w:fill="auto"/>
            <w:noWrap/>
            <w:vAlign w:val="bottom"/>
            <w:hideMark/>
          </w:tcPr>
          <w:p w14:paraId="232DEBE6"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1049" w:type="dxa"/>
            <w:tcBorders>
              <w:top w:val="nil"/>
              <w:left w:val="nil"/>
              <w:bottom w:val="single" w:sz="4" w:space="0" w:color="000000"/>
              <w:right w:val="nil"/>
            </w:tcBorders>
            <w:shd w:val="clear" w:color="000000" w:fill="E6E6E6"/>
            <w:noWrap/>
            <w:hideMark/>
          </w:tcPr>
          <w:p w14:paraId="33BF996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1,456 </w:t>
            </w:r>
          </w:p>
        </w:tc>
      </w:tr>
      <w:tr w:rsidR="00A264F5" w:rsidRPr="00D7607B" w14:paraId="1BCC714D" w14:textId="77777777" w:rsidTr="00A264F5">
        <w:trPr>
          <w:divId w:val="251470109"/>
          <w:trHeight w:val="230"/>
        </w:trPr>
        <w:tc>
          <w:tcPr>
            <w:tcW w:w="3261" w:type="dxa"/>
            <w:tcBorders>
              <w:top w:val="nil"/>
              <w:left w:val="nil"/>
              <w:bottom w:val="nil"/>
              <w:right w:val="nil"/>
            </w:tcBorders>
            <w:shd w:val="clear" w:color="auto" w:fill="auto"/>
            <w:vAlign w:val="bottom"/>
            <w:hideMark/>
          </w:tcPr>
          <w:p w14:paraId="527AA0BD" w14:textId="77777777" w:rsidR="00A264F5" w:rsidRPr="00D7607B" w:rsidRDefault="00A264F5" w:rsidP="00A264F5">
            <w:pPr>
              <w:spacing w:after="0" w:line="240" w:lineRule="auto"/>
              <w:jc w:val="left"/>
              <w:rPr>
                <w:rFonts w:ascii="Arial" w:hAnsi="Arial" w:cs="Arial"/>
                <w:i/>
                <w:iCs/>
                <w:color w:val="000000"/>
                <w:sz w:val="16"/>
                <w:szCs w:val="16"/>
              </w:rPr>
            </w:pPr>
            <w:r w:rsidRPr="00D7607B">
              <w:rPr>
                <w:rFonts w:ascii="Arial" w:hAnsi="Arial" w:cs="Arial"/>
                <w:i/>
                <w:iCs/>
                <w:color w:val="000000"/>
                <w:sz w:val="16"/>
                <w:szCs w:val="16"/>
              </w:rPr>
              <w:t>Total departmental annual appropriations</w:t>
            </w:r>
          </w:p>
        </w:tc>
        <w:tc>
          <w:tcPr>
            <w:tcW w:w="1303" w:type="dxa"/>
            <w:tcBorders>
              <w:top w:val="nil"/>
              <w:left w:val="nil"/>
              <w:bottom w:val="single" w:sz="4" w:space="0" w:color="000000"/>
              <w:right w:val="nil"/>
            </w:tcBorders>
            <w:shd w:val="clear" w:color="auto" w:fill="auto"/>
            <w:noWrap/>
            <w:vAlign w:val="bottom"/>
            <w:hideMark/>
          </w:tcPr>
          <w:p w14:paraId="45756753"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273,276 </w:t>
            </w:r>
          </w:p>
        </w:tc>
        <w:tc>
          <w:tcPr>
            <w:tcW w:w="1049" w:type="dxa"/>
            <w:tcBorders>
              <w:top w:val="nil"/>
              <w:left w:val="nil"/>
              <w:bottom w:val="single" w:sz="4" w:space="0" w:color="000000"/>
              <w:right w:val="nil"/>
            </w:tcBorders>
            <w:shd w:val="clear" w:color="auto" w:fill="auto"/>
            <w:noWrap/>
            <w:vAlign w:val="bottom"/>
            <w:hideMark/>
          </w:tcPr>
          <w:p w14:paraId="4409ADE0"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266,593 </w:t>
            </w:r>
          </w:p>
        </w:tc>
        <w:tc>
          <w:tcPr>
            <w:tcW w:w="1049" w:type="dxa"/>
            <w:tcBorders>
              <w:top w:val="nil"/>
              <w:left w:val="nil"/>
              <w:bottom w:val="single" w:sz="4" w:space="0" w:color="000000"/>
              <w:right w:val="nil"/>
            </w:tcBorders>
            <w:shd w:val="clear" w:color="auto" w:fill="auto"/>
            <w:noWrap/>
            <w:vAlign w:val="bottom"/>
            <w:hideMark/>
          </w:tcPr>
          <w:p w14:paraId="4260323B"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15,442 </w:t>
            </w:r>
          </w:p>
        </w:tc>
        <w:tc>
          <w:tcPr>
            <w:tcW w:w="1049" w:type="dxa"/>
            <w:tcBorders>
              <w:top w:val="nil"/>
              <w:left w:val="nil"/>
              <w:bottom w:val="single" w:sz="4" w:space="0" w:color="000000"/>
              <w:right w:val="nil"/>
            </w:tcBorders>
            <w:shd w:val="clear" w:color="000000" w:fill="E6E6E6"/>
            <w:noWrap/>
            <w:hideMark/>
          </w:tcPr>
          <w:p w14:paraId="7F73E2B0" w14:textId="77777777" w:rsidR="00A264F5" w:rsidRPr="00D7607B" w:rsidRDefault="00A264F5" w:rsidP="00A264F5">
            <w:pPr>
              <w:spacing w:after="0" w:line="240" w:lineRule="auto"/>
              <w:jc w:val="right"/>
              <w:rPr>
                <w:rFonts w:ascii="Arial" w:hAnsi="Arial" w:cs="Arial"/>
                <w:bCs/>
                <w:i/>
                <w:sz w:val="16"/>
                <w:szCs w:val="16"/>
              </w:rPr>
            </w:pPr>
            <w:r w:rsidRPr="00D7607B">
              <w:rPr>
                <w:rFonts w:ascii="Arial" w:hAnsi="Arial" w:cs="Arial"/>
                <w:bCs/>
                <w:i/>
                <w:sz w:val="16"/>
                <w:szCs w:val="16"/>
              </w:rPr>
              <w:t xml:space="preserve">282,035 </w:t>
            </w:r>
          </w:p>
        </w:tc>
      </w:tr>
      <w:tr w:rsidR="00A264F5" w:rsidRPr="00D7607B" w14:paraId="3791E671" w14:textId="77777777" w:rsidTr="00A264F5">
        <w:trPr>
          <w:divId w:val="251470109"/>
          <w:trHeight w:val="230"/>
        </w:trPr>
        <w:tc>
          <w:tcPr>
            <w:tcW w:w="3261" w:type="dxa"/>
            <w:tcBorders>
              <w:top w:val="nil"/>
              <w:left w:val="nil"/>
              <w:bottom w:val="single" w:sz="4" w:space="0" w:color="000000"/>
              <w:right w:val="nil"/>
            </w:tcBorders>
            <w:shd w:val="clear" w:color="auto" w:fill="auto"/>
            <w:vAlign w:val="bottom"/>
            <w:hideMark/>
          </w:tcPr>
          <w:p w14:paraId="0D235817"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departmental resourcing</w:t>
            </w:r>
          </w:p>
        </w:tc>
        <w:tc>
          <w:tcPr>
            <w:tcW w:w="1303" w:type="dxa"/>
            <w:tcBorders>
              <w:top w:val="nil"/>
              <w:left w:val="nil"/>
              <w:bottom w:val="single" w:sz="4" w:space="0" w:color="000000"/>
              <w:right w:val="nil"/>
            </w:tcBorders>
            <w:shd w:val="clear" w:color="auto" w:fill="auto"/>
            <w:noWrap/>
            <w:vAlign w:val="bottom"/>
            <w:hideMark/>
          </w:tcPr>
          <w:p w14:paraId="1FF717EA"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273,276 </w:t>
            </w:r>
          </w:p>
        </w:tc>
        <w:tc>
          <w:tcPr>
            <w:tcW w:w="1049" w:type="dxa"/>
            <w:tcBorders>
              <w:top w:val="nil"/>
              <w:left w:val="nil"/>
              <w:bottom w:val="single" w:sz="4" w:space="0" w:color="000000"/>
              <w:right w:val="nil"/>
            </w:tcBorders>
            <w:shd w:val="clear" w:color="auto" w:fill="auto"/>
            <w:noWrap/>
            <w:vAlign w:val="bottom"/>
            <w:hideMark/>
          </w:tcPr>
          <w:p w14:paraId="655D3044"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266,593 </w:t>
            </w:r>
          </w:p>
        </w:tc>
        <w:tc>
          <w:tcPr>
            <w:tcW w:w="1049" w:type="dxa"/>
            <w:tcBorders>
              <w:top w:val="nil"/>
              <w:left w:val="nil"/>
              <w:bottom w:val="single" w:sz="4" w:space="0" w:color="000000"/>
              <w:right w:val="nil"/>
            </w:tcBorders>
            <w:shd w:val="clear" w:color="auto" w:fill="auto"/>
            <w:noWrap/>
            <w:vAlign w:val="bottom"/>
            <w:hideMark/>
          </w:tcPr>
          <w:p w14:paraId="43118CC0"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15,442 </w:t>
            </w:r>
          </w:p>
        </w:tc>
        <w:tc>
          <w:tcPr>
            <w:tcW w:w="1049" w:type="dxa"/>
            <w:tcBorders>
              <w:top w:val="nil"/>
              <w:left w:val="nil"/>
              <w:bottom w:val="single" w:sz="4" w:space="0" w:color="000000"/>
              <w:right w:val="nil"/>
            </w:tcBorders>
            <w:shd w:val="clear" w:color="000000" w:fill="E6E6E6"/>
            <w:noWrap/>
            <w:hideMark/>
          </w:tcPr>
          <w:p w14:paraId="135178BF" w14:textId="77777777" w:rsidR="00A264F5" w:rsidRPr="00D7607B" w:rsidRDefault="00A264F5" w:rsidP="00A264F5">
            <w:pPr>
              <w:spacing w:after="0" w:line="240" w:lineRule="auto"/>
              <w:jc w:val="right"/>
              <w:rPr>
                <w:rFonts w:ascii="Arial" w:hAnsi="Arial" w:cs="Arial"/>
                <w:b/>
                <w:bCs/>
                <w:i/>
                <w:sz w:val="16"/>
                <w:szCs w:val="16"/>
              </w:rPr>
            </w:pPr>
            <w:r w:rsidRPr="00D7607B">
              <w:rPr>
                <w:rFonts w:ascii="Arial" w:hAnsi="Arial" w:cs="Arial"/>
                <w:b/>
                <w:bCs/>
                <w:i/>
                <w:sz w:val="16"/>
                <w:szCs w:val="16"/>
              </w:rPr>
              <w:t xml:space="preserve">282,035 </w:t>
            </w:r>
          </w:p>
        </w:tc>
      </w:tr>
    </w:tbl>
    <w:p w14:paraId="73425996" w14:textId="6F1EFE3A" w:rsidR="00A264F5" w:rsidRPr="00F045E6" w:rsidRDefault="00A264F5" w:rsidP="00A264F5">
      <w:pPr>
        <w:pStyle w:val="TableGraphic"/>
      </w:pPr>
    </w:p>
    <w:p w14:paraId="5373B5D8" w14:textId="081D825E" w:rsidR="00A264F5" w:rsidRDefault="00A264F5" w:rsidP="00A264F5">
      <w:pPr>
        <w:pStyle w:val="TableHeadingcontinued"/>
        <w:rPr>
          <w:rFonts w:ascii="Calibri" w:hAnsi="Calibri"/>
          <w:i/>
        </w:rPr>
      </w:pPr>
      <w:r>
        <w:br w:type="page"/>
      </w:r>
      <w:bookmarkStart w:id="192" w:name="OLE_LINK10"/>
      <w:bookmarkStart w:id="193" w:name="OLE_LINK11"/>
      <w:r w:rsidRPr="00564C0F">
        <w:lastRenderedPageBreak/>
        <w:t xml:space="preserve">Table 1.1: </w:t>
      </w:r>
      <w:r>
        <w:rPr>
          <w:lang w:val="en-AU"/>
        </w:rPr>
        <w:t>Department of the Treasury</w:t>
      </w:r>
      <w:r w:rsidRPr="00564C0F">
        <w:t xml:space="preserve"> resource statem</w:t>
      </w:r>
      <w:r>
        <w:t xml:space="preserve">ent — Additional Estimates for </w:t>
      </w:r>
      <w:r>
        <w:rPr>
          <w:lang w:val="en-AU"/>
        </w:rPr>
        <w:t>2019-20</w:t>
      </w:r>
      <w:r w:rsidRPr="00564C0F">
        <w:t xml:space="preserve"> as at </w:t>
      </w:r>
      <w:r w:rsidRPr="000D6DEF">
        <w:t xml:space="preserve">February </w:t>
      </w:r>
      <w:r>
        <w:rPr>
          <w:lang w:val="en-AU"/>
        </w:rPr>
        <w:t>2020 (continued)</w:t>
      </w:r>
    </w:p>
    <w:tbl>
      <w:tblPr>
        <w:tblW w:w="5000" w:type="pct"/>
        <w:tblLook w:val="04A0" w:firstRow="1" w:lastRow="0" w:firstColumn="1" w:lastColumn="0" w:noHBand="0" w:noVBand="1"/>
      </w:tblPr>
      <w:tblGrid>
        <w:gridCol w:w="2944"/>
        <w:gridCol w:w="1201"/>
        <w:gridCol w:w="1137"/>
        <w:gridCol w:w="1083"/>
        <w:gridCol w:w="1346"/>
      </w:tblGrid>
      <w:tr w:rsidR="00A264F5" w:rsidRPr="00D7607B" w14:paraId="5C32813A" w14:textId="77777777" w:rsidTr="00A264F5">
        <w:trPr>
          <w:divId w:val="725955590"/>
          <w:trHeight w:val="941"/>
        </w:trPr>
        <w:tc>
          <w:tcPr>
            <w:tcW w:w="1909" w:type="pct"/>
            <w:tcBorders>
              <w:top w:val="single" w:sz="4" w:space="0" w:color="000000"/>
              <w:left w:val="nil"/>
              <w:bottom w:val="nil"/>
              <w:right w:val="nil"/>
            </w:tcBorders>
            <w:shd w:val="clear" w:color="auto" w:fill="auto"/>
            <w:noWrap/>
            <w:vAlign w:val="bottom"/>
            <w:hideMark/>
          </w:tcPr>
          <w:p w14:paraId="1913FE1B" w14:textId="77777777" w:rsidR="00A264F5" w:rsidRPr="00D7607B" w:rsidRDefault="00A264F5" w:rsidP="00A264F5">
            <w:pPr>
              <w:rPr>
                <w:rFonts w:ascii="Arial" w:hAnsi="Arial" w:cs="Arial"/>
                <w:i/>
                <w:color w:val="000000"/>
                <w:sz w:val="16"/>
                <w:szCs w:val="16"/>
              </w:rPr>
            </w:pPr>
            <w:r w:rsidRPr="00D7607B">
              <w:rPr>
                <w:rFonts w:ascii="Arial" w:hAnsi="Arial" w:cs="Arial"/>
                <w:i/>
                <w:color w:val="000000"/>
                <w:sz w:val="16"/>
                <w:szCs w:val="16"/>
              </w:rPr>
              <w:t> </w:t>
            </w:r>
          </w:p>
        </w:tc>
        <w:tc>
          <w:tcPr>
            <w:tcW w:w="779" w:type="pct"/>
            <w:tcBorders>
              <w:top w:val="single" w:sz="4" w:space="0" w:color="000000"/>
              <w:left w:val="nil"/>
              <w:bottom w:val="single" w:sz="4" w:space="0" w:color="000000"/>
              <w:right w:val="nil"/>
            </w:tcBorders>
            <w:shd w:val="clear" w:color="auto" w:fill="auto"/>
            <w:vAlign w:val="bottom"/>
            <w:hideMark/>
          </w:tcPr>
          <w:p w14:paraId="2F081518"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rPr>
              <w:t>Actual</w:t>
            </w:r>
            <w:r w:rsidRPr="00D7607B">
              <w:rPr>
                <w:rFonts w:ascii="Arial" w:hAnsi="Arial" w:cs="Arial"/>
                <w:i/>
                <w:iCs/>
                <w:sz w:val="16"/>
                <w:szCs w:val="16"/>
              </w:rPr>
              <w:br/>
              <w:t>available</w:t>
            </w:r>
            <w:r w:rsidRPr="00D7607B">
              <w:rPr>
                <w:rFonts w:ascii="Arial" w:hAnsi="Arial" w:cs="Arial"/>
                <w:i/>
                <w:iCs/>
                <w:sz w:val="16"/>
                <w:szCs w:val="16"/>
              </w:rPr>
              <w:br/>
              <w:t>appropriation</w:t>
            </w:r>
            <w:r w:rsidRPr="00D7607B">
              <w:rPr>
                <w:rFonts w:ascii="Arial" w:hAnsi="Arial" w:cs="Arial"/>
                <w:i/>
                <w:iCs/>
                <w:sz w:val="16"/>
                <w:szCs w:val="16"/>
              </w:rPr>
              <w:br/>
              <w:t>2018-19</w:t>
            </w:r>
            <w:r w:rsidRPr="00D7607B">
              <w:rPr>
                <w:rFonts w:ascii="Arial" w:hAnsi="Arial" w:cs="Arial"/>
                <w:i/>
                <w:iCs/>
                <w:sz w:val="16"/>
                <w:szCs w:val="16"/>
              </w:rPr>
              <w:br/>
              <w:t>$'000</w:t>
            </w:r>
          </w:p>
        </w:tc>
        <w:tc>
          <w:tcPr>
            <w:tcW w:w="737" w:type="pct"/>
            <w:tcBorders>
              <w:top w:val="single" w:sz="4" w:space="0" w:color="000000"/>
              <w:left w:val="nil"/>
              <w:bottom w:val="single" w:sz="4" w:space="0" w:color="000000"/>
              <w:right w:val="nil"/>
            </w:tcBorders>
            <w:shd w:val="clear" w:color="auto" w:fill="auto"/>
            <w:vAlign w:val="bottom"/>
            <w:hideMark/>
          </w:tcPr>
          <w:p w14:paraId="641E17E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Estimate</w:t>
            </w:r>
            <w:r w:rsidRPr="00D7607B">
              <w:rPr>
                <w:rFonts w:ascii="Arial" w:hAnsi="Arial" w:cs="Arial"/>
                <w:sz w:val="16"/>
                <w:szCs w:val="16"/>
              </w:rPr>
              <w:br/>
              <w:t>as at</w:t>
            </w:r>
            <w:r w:rsidRPr="00D7607B">
              <w:rPr>
                <w:rFonts w:ascii="Arial" w:hAnsi="Arial" w:cs="Arial"/>
                <w:sz w:val="16"/>
                <w:szCs w:val="16"/>
              </w:rPr>
              <w:br/>
              <w:t>Budget</w:t>
            </w:r>
            <w:r w:rsidRPr="00D7607B">
              <w:rPr>
                <w:rFonts w:ascii="Arial" w:hAnsi="Arial" w:cs="Arial"/>
                <w:sz w:val="16"/>
                <w:szCs w:val="16"/>
              </w:rPr>
              <w:br/>
              <w:t>2019-20</w:t>
            </w:r>
            <w:r w:rsidRPr="00D7607B">
              <w:rPr>
                <w:rFonts w:ascii="Arial" w:hAnsi="Arial" w:cs="Arial"/>
                <w:sz w:val="16"/>
                <w:szCs w:val="16"/>
              </w:rPr>
              <w:br/>
              <w:t>$'000</w:t>
            </w:r>
          </w:p>
        </w:tc>
        <w:tc>
          <w:tcPr>
            <w:tcW w:w="702" w:type="pct"/>
            <w:tcBorders>
              <w:top w:val="single" w:sz="4" w:space="0" w:color="000000"/>
              <w:left w:val="nil"/>
              <w:bottom w:val="single" w:sz="4" w:space="0" w:color="000000"/>
              <w:right w:val="nil"/>
            </w:tcBorders>
            <w:shd w:val="clear" w:color="auto" w:fill="auto"/>
            <w:vAlign w:val="bottom"/>
            <w:hideMark/>
          </w:tcPr>
          <w:p w14:paraId="7187DF1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Proposed</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c>
          <w:tcPr>
            <w:tcW w:w="873" w:type="pct"/>
            <w:tcBorders>
              <w:top w:val="single" w:sz="4" w:space="0" w:color="000000"/>
              <w:left w:val="nil"/>
              <w:bottom w:val="single" w:sz="4" w:space="0" w:color="000000"/>
              <w:right w:val="nil"/>
            </w:tcBorders>
            <w:shd w:val="clear" w:color="000000" w:fill="E6E6E6"/>
            <w:vAlign w:val="bottom"/>
            <w:hideMark/>
          </w:tcPr>
          <w:p w14:paraId="048778D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Total</w:t>
            </w:r>
            <w:r w:rsidRPr="00D7607B">
              <w:rPr>
                <w:rFonts w:ascii="Arial" w:hAnsi="Arial" w:cs="Arial"/>
                <w:sz w:val="16"/>
                <w:szCs w:val="16"/>
              </w:rPr>
              <w:br/>
              <w:t>estimate at</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r>
      <w:tr w:rsidR="00A264F5" w:rsidRPr="00D7607B" w14:paraId="60B0DD3A"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18947AB8"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Administered</w:t>
            </w:r>
          </w:p>
        </w:tc>
        <w:tc>
          <w:tcPr>
            <w:tcW w:w="779" w:type="pct"/>
            <w:tcBorders>
              <w:top w:val="nil"/>
              <w:left w:val="nil"/>
              <w:bottom w:val="nil"/>
              <w:right w:val="nil"/>
            </w:tcBorders>
            <w:shd w:val="clear" w:color="auto" w:fill="auto"/>
            <w:noWrap/>
            <w:vAlign w:val="bottom"/>
            <w:hideMark/>
          </w:tcPr>
          <w:p w14:paraId="1334A6DC" w14:textId="77777777" w:rsidR="00A264F5" w:rsidRPr="00D7607B" w:rsidRDefault="00A264F5" w:rsidP="00A264F5">
            <w:pPr>
              <w:spacing w:after="0" w:line="240" w:lineRule="auto"/>
              <w:jc w:val="left"/>
              <w:rPr>
                <w:rFonts w:ascii="Arial" w:hAnsi="Arial" w:cs="Arial"/>
                <w:b/>
                <w:bCs/>
                <w:color w:val="000000"/>
                <w:sz w:val="16"/>
                <w:szCs w:val="16"/>
              </w:rPr>
            </w:pPr>
          </w:p>
        </w:tc>
        <w:tc>
          <w:tcPr>
            <w:tcW w:w="737" w:type="pct"/>
            <w:tcBorders>
              <w:top w:val="nil"/>
              <w:left w:val="nil"/>
              <w:bottom w:val="nil"/>
              <w:right w:val="nil"/>
            </w:tcBorders>
            <w:shd w:val="clear" w:color="auto" w:fill="auto"/>
            <w:noWrap/>
            <w:vAlign w:val="bottom"/>
            <w:hideMark/>
          </w:tcPr>
          <w:p w14:paraId="65F1FA5F"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0F1EEE0C"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000000" w:fill="E6E6E6"/>
            <w:noWrap/>
            <w:hideMark/>
          </w:tcPr>
          <w:p w14:paraId="309F0C8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70B15DDC" w14:textId="77777777" w:rsidTr="00A264F5">
        <w:trPr>
          <w:divId w:val="725955590"/>
          <w:trHeight w:val="400"/>
        </w:trPr>
        <w:tc>
          <w:tcPr>
            <w:tcW w:w="1909" w:type="pct"/>
            <w:tcBorders>
              <w:top w:val="nil"/>
              <w:left w:val="nil"/>
              <w:bottom w:val="nil"/>
              <w:right w:val="nil"/>
            </w:tcBorders>
            <w:shd w:val="clear" w:color="auto" w:fill="auto"/>
            <w:vAlign w:val="bottom"/>
            <w:hideMark/>
          </w:tcPr>
          <w:p w14:paraId="7C23E4C4" w14:textId="77777777" w:rsidR="00A264F5" w:rsidRPr="00D7607B" w:rsidRDefault="00A264F5" w:rsidP="00A264F5">
            <w:pPr>
              <w:spacing w:after="0" w:line="240" w:lineRule="auto"/>
              <w:ind w:left="160" w:hangingChars="100" w:hanging="160"/>
              <w:jc w:val="left"/>
              <w:rPr>
                <w:rFonts w:ascii="Arial" w:hAnsi="Arial" w:cs="Arial"/>
                <w:color w:val="000000"/>
                <w:sz w:val="16"/>
                <w:szCs w:val="16"/>
              </w:rPr>
            </w:pPr>
            <w:r w:rsidRPr="00D7607B">
              <w:rPr>
                <w:rFonts w:ascii="Arial" w:hAnsi="Arial" w:cs="Arial"/>
                <w:color w:val="000000"/>
                <w:sz w:val="16"/>
                <w:szCs w:val="16"/>
              </w:rPr>
              <w:t xml:space="preserve">Annual appropriations - ordinary </w:t>
            </w:r>
            <w:r w:rsidRPr="00D7607B">
              <w:rPr>
                <w:rFonts w:ascii="Arial" w:hAnsi="Arial" w:cs="Arial"/>
                <w:color w:val="000000"/>
                <w:sz w:val="16"/>
                <w:szCs w:val="16"/>
              </w:rPr>
              <w:br/>
              <w:t xml:space="preserve">   annual services (a)</w:t>
            </w:r>
          </w:p>
        </w:tc>
        <w:tc>
          <w:tcPr>
            <w:tcW w:w="779" w:type="pct"/>
            <w:tcBorders>
              <w:top w:val="nil"/>
              <w:left w:val="nil"/>
              <w:bottom w:val="nil"/>
              <w:right w:val="nil"/>
            </w:tcBorders>
            <w:shd w:val="clear" w:color="auto" w:fill="auto"/>
            <w:noWrap/>
            <w:vAlign w:val="bottom"/>
            <w:hideMark/>
          </w:tcPr>
          <w:p w14:paraId="080C2639" w14:textId="77777777" w:rsidR="00A264F5" w:rsidRPr="00D7607B" w:rsidRDefault="00A264F5" w:rsidP="00A264F5">
            <w:pPr>
              <w:spacing w:after="0" w:line="240" w:lineRule="auto"/>
              <w:jc w:val="left"/>
              <w:rPr>
                <w:rFonts w:ascii="Arial" w:hAnsi="Arial" w:cs="Arial"/>
                <w:color w:val="000000"/>
                <w:sz w:val="16"/>
                <w:szCs w:val="16"/>
              </w:rPr>
            </w:pPr>
          </w:p>
        </w:tc>
        <w:tc>
          <w:tcPr>
            <w:tcW w:w="737" w:type="pct"/>
            <w:tcBorders>
              <w:top w:val="nil"/>
              <w:left w:val="nil"/>
              <w:bottom w:val="nil"/>
              <w:right w:val="nil"/>
            </w:tcBorders>
            <w:shd w:val="clear" w:color="auto" w:fill="auto"/>
            <w:noWrap/>
            <w:vAlign w:val="bottom"/>
            <w:hideMark/>
          </w:tcPr>
          <w:p w14:paraId="5523054A"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3B8EC4A5"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000000" w:fill="E6E6E6"/>
            <w:noWrap/>
            <w:hideMark/>
          </w:tcPr>
          <w:p w14:paraId="6F1AC2D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535FA242" w14:textId="77777777" w:rsidTr="00A264F5">
        <w:trPr>
          <w:divId w:val="725955590"/>
          <w:trHeight w:val="230"/>
        </w:trPr>
        <w:tc>
          <w:tcPr>
            <w:tcW w:w="1909" w:type="pct"/>
            <w:tcBorders>
              <w:top w:val="nil"/>
              <w:left w:val="nil"/>
              <w:bottom w:val="nil"/>
              <w:right w:val="nil"/>
            </w:tcBorders>
            <w:shd w:val="clear" w:color="auto" w:fill="auto"/>
            <w:noWrap/>
            <w:vAlign w:val="bottom"/>
            <w:hideMark/>
          </w:tcPr>
          <w:p w14:paraId="5F6AC41F"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Outcome 1</w:t>
            </w:r>
          </w:p>
        </w:tc>
        <w:tc>
          <w:tcPr>
            <w:tcW w:w="779" w:type="pct"/>
            <w:tcBorders>
              <w:top w:val="nil"/>
              <w:left w:val="nil"/>
              <w:bottom w:val="nil"/>
              <w:right w:val="nil"/>
            </w:tcBorders>
            <w:shd w:val="clear" w:color="auto" w:fill="auto"/>
            <w:noWrap/>
            <w:vAlign w:val="bottom"/>
            <w:hideMark/>
          </w:tcPr>
          <w:p w14:paraId="1DF2B533"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81,996 </w:t>
            </w:r>
          </w:p>
        </w:tc>
        <w:tc>
          <w:tcPr>
            <w:tcW w:w="737" w:type="pct"/>
            <w:tcBorders>
              <w:top w:val="nil"/>
              <w:left w:val="nil"/>
              <w:bottom w:val="nil"/>
              <w:right w:val="nil"/>
            </w:tcBorders>
            <w:shd w:val="clear" w:color="auto" w:fill="auto"/>
            <w:noWrap/>
            <w:vAlign w:val="bottom"/>
            <w:hideMark/>
          </w:tcPr>
          <w:p w14:paraId="031E3A80"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86,238 </w:t>
            </w:r>
          </w:p>
        </w:tc>
        <w:tc>
          <w:tcPr>
            <w:tcW w:w="702" w:type="pct"/>
            <w:tcBorders>
              <w:top w:val="nil"/>
              <w:left w:val="nil"/>
              <w:bottom w:val="nil"/>
              <w:right w:val="nil"/>
            </w:tcBorders>
            <w:shd w:val="clear" w:color="auto" w:fill="auto"/>
            <w:noWrap/>
            <w:vAlign w:val="bottom"/>
            <w:hideMark/>
          </w:tcPr>
          <w:p w14:paraId="39B6F33A"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22,161 </w:t>
            </w:r>
          </w:p>
        </w:tc>
        <w:tc>
          <w:tcPr>
            <w:tcW w:w="873" w:type="pct"/>
            <w:tcBorders>
              <w:top w:val="nil"/>
              <w:left w:val="nil"/>
              <w:bottom w:val="nil"/>
              <w:right w:val="nil"/>
            </w:tcBorders>
            <w:shd w:val="clear" w:color="000000" w:fill="E6E6E6"/>
            <w:noWrap/>
            <w:vAlign w:val="bottom"/>
            <w:hideMark/>
          </w:tcPr>
          <w:p w14:paraId="3A9DD0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108,399 </w:t>
            </w:r>
          </w:p>
        </w:tc>
      </w:tr>
      <w:tr w:rsidR="00A264F5" w:rsidRPr="00D7607B" w14:paraId="56209A17" w14:textId="77777777" w:rsidTr="00A264F5">
        <w:trPr>
          <w:divId w:val="725955590"/>
          <w:trHeight w:val="400"/>
        </w:trPr>
        <w:tc>
          <w:tcPr>
            <w:tcW w:w="1909" w:type="pct"/>
            <w:tcBorders>
              <w:top w:val="nil"/>
              <w:left w:val="nil"/>
              <w:bottom w:val="nil"/>
              <w:right w:val="nil"/>
            </w:tcBorders>
            <w:shd w:val="clear" w:color="auto" w:fill="auto"/>
            <w:vAlign w:val="bottom"/>
            <w:hideMark/>
          </w:tcPr>
          <w:p w14:paraId="16E0A5C1" w14:textId="77777777" w:rsidR="00A264F5" w:rsidRPr="00D7607B" w:rsidRDefault="00A264F5" w:rsidP="00A264F5">
            <w:pPr>
              <w:spacing w:after="0" w:line="240" w:lineRule="auto"/>
              <w:ind w:left="160" w:hangingChars="100" w:hanging="160"/>
              <w:jc w:val="left"/>
              <w:rPr>
                <w:rFonts w:ascii="Arial" w:hAnsi="Arial" w:cs="Arial"/>
                <w:color w:val="000000"/>
                <w:sz w:val="16"/>
                <w:szCs w:val="16"/>
              </w:rPr>
            </w:pPr>
            <w:r w:rsidRPr="00D7607B">
              <w:rPr>
                <w:rFonts w:ascii="Arial" w:hAnsi="Arial" w:cs="Arial"/>
                <w:color w:val="000000"/>
                <w:sz w:val="16"/>
                <w:szCs w:val="16"/>
              </w:rPr>
              <w:t>Annual appropriations - other services</w:t>
            </w:r>
            <w:r w:rsidRPr="00D7607B">
              <w:rPr>
                <w:rFonts w:ascii="Arial" w:hAnsi="Arial" w:cs="Arial"/>
                <w:color w:val="000000"/>
                <w:sz w:val="16"/>
                <w:szCs w:val="16"/>
              </w:rPr>
              <w:br/>
              <w:t xml:space="preserve">   non-operating (d)</w:t>
            </w:r>
          </w:p>
        </w:tc>
        <w:tc>
          <w:tcPr>
            <w:tcW w:w="779" w:type="pct"/>
            <w:tcBorders>
              <w:top w:val="nil"/>
              <w:left w:val="nil"/>
              <w:bottom w:val="nil"/>
              <w:right w:val="nil"/>
            </w:tcBorders>
            <w:shd w:val="clear" w:color="auto" w:fill="auto"/>
            <w:noWrap/>
            <w:vAlign w:val="bottom"/>
            <w:hideMark/>
          </w:tcPr>
          <w:p w14:paraId="4343A68B" w14:textId="77777777" w:rsidR="00A264F5" w:rsidRPr="00D7607B" w:rsidRDefault="00A264F5" w:rsidP="00A264F5">
            <w:pPr>
              <w:spacing w:after="0" w:line="240" w:lineRule="auto"/>
              <w:jc w:val="left"/>
              <w:rPr>
                <w:rFonts w:ascii="Arial" w:hAnsi="Arial" w:cs="Arial"/>
                <w:color w:val="000000"/>
                <w:sz w:val="16"/>
                <w:szCs w:val="16"/>
              </w:rPr>
            </w:pPr>
          </w:p>
        </w:tc>
        <w:tc>
          <w:tcPr>
            <w:tcW w:w="737" w:type="pct"/>
            <w:tcBorders>
              <w:top w:val="nil"/>
              <w:left w:val="nil"/>
              <w:bottom w:val="nil"/>
              <w:right w:val="nil"/>
            </w:tcBorders>
            <w:shd w:val="clear" w:color="auto" w:fill="auto"/>
            <w:noWrap/>
            <w:vAlign w:val="bottom"/>
            <w:hideMark/>
          </w:tcPr>
          <w:p w14:paraId="1558FCA3"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11E0C066"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000000" w:fill="E6E6E6"/>
            <w:noWrap/>
            <w:vAlign w:val="bottom"/>
            <w:hideMark/>
          </w:tcPr>
          <w:p w14:paraId="7641D1F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2C4C3676" w14:textId="77777777" w:rsidTr="00A264F5">
        <w:trPr>
          <w:divId w:val="725955590"/>
          <w:trHeight w:val="230"/>
        </w:trPr>
        <w:tc>
          <w:tcPr>
            <w:tcW w:w="1909" w:type="pct"/>
            <w:tcBorders>
              <w:top w:val="nil"/>
              <w:left w:val="nil"/>
              <w:bottom w:val="nil"/>
              <w:right w:val="nil"/>
            </w:tcBorders>
            <w:shd w:val="clear" w:color="auto" w:fill="auto"/>
            <w:noWrap/>
            <w:vAlign w:val="bottom"/>
            <w:hideMark/>
          </w:tcPr>
          <w:p w14:paraId="3BC44863"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Administered assets and liabilities</w:t>
            </w:r>
          </w:p>
        </w:tc>
        <w:tc>
          <w:tcPr>
            <w:tcW w:w="779" w:type="pct"/>
            <w:tcBorders>
              <w:top w:val="nil"/>
              <w:left w:val="nil"/>
              <w:bottom w:val="nil"/>
              <w:right w:val="nil"/>
            </w:tcBorders>
            <w:shd w:val="clear" w:color="auto" w:fill="auto"/>
            <w:noWrap/>
            <w:vAlign w:val="bottom"/>
            <w:hideMark/>
          </w:tcPr>
          <w:p w14:paraId="7419C43F"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359,850 </w:t>
            </w:r>
          </w:p>
        </w:tc>
        <w:tc>
          <w:tcPr>
            <w:tcW w:w="737" w:type="pct"/>
            <w:tcBorders>
              <w:top w:val="nil"/>
              <w:left w:val="nil"/>
              <w:bottom w:val="nil"/>
              <w:right w:val="nil"/>
            </w:tcBorders>
            <w:shd w:val="clear" w:color="auto" w:fill="auto"/>
            <w:noWrap/>
            <w:vAlign w:val="bottom"/>
            <w:hideMark/>
          </w:tcPr>
          <w:p w14:paraId="1B8A8D44"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165,000 </w:t>
            </w:r>
          </w:p>
        </w:tc>
        <w:tc>
          <w:tcPr>
            <w:tcW w:w="702" w:type="pct"/>
            <w:tcBorders>
              <w:top w:val="nil"/>
              <w:left w:val="nil"/>
              <w:bottom w:val="nil"/>
              <w:right w:val="nil"/>
            </w:tcBorders>
            <w:shd w:val="clear" w:color="auto" w:fill="auto"/>
            <w:noWrap/>
            <w:vAlign w:val="bottom"/>
            <w:hideMark/>
          </w:tcPr>
          <w:p w14:paraId="2D5A1E3B"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873" w:type="pct"/>
            <w:tcBorders>
              <w:top w:val="nil"/>
              <w:left w:val="nil"/>
              <w:bottom w:val="nil"/>
              <w:right w:val="nil"/>
            </w:tcBorders>
            <w:shd w:val="clear" w:color="000000" w:fill="E6E6E6"/>
            <w:noWrap/>
            <w:vAlign w:val="bottom"/>
            <w:hideMark/>
          </w:tcPr>
          <w:p w14:paraId="75467D9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165,000 </w:t>
            </w:r>
          </w:p>
        </w:tc>
      </w:tr>
      <w:tr w:rsidR="00A264F5" w:rsidRPr="00D7607B" w14:paraId="0F429EBD"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02D2206B" w14:textId="77777777" w:rsidR="00A264F5" w:rsidRPr="00D7607B" w:rsidRDefault="00A264F5" w:rsidP="00A264F5">
            <w:pPr>
              <w:spacing w:after="0" w:line="240" w:lineRule="auto"/>
              <w:jc w:val="left"/>
              <w:rPr>
                <w:rFonts w:ascii="Arial" w:hAnsi="Arial" w:cs="Arial"/>
                <w:i/>
                <w:iCs/>
                <w:color w:val="000000"/>
                <w:sz w:val="16"/>
                <w:szCs w:val="16"/>
              </w:rPr>
            </w:pPr>
            <w:r w:rsidRPr="00D7607B">
              <w:rPr>
                <w:rFonts w:ascii="Arial" w:hAnsi="Arial" w:cs="Arial"/>
                <w:i/>
                <w:iCs/>
                <w:color w:val="000000"/>
                <w:sz w:val="16"/>
                <w:szCs w:val="16"/>
              </w:rPr>
              <w:t xml:space="preserve">Total administered annual </w:t>
            </w:r>
            <w:r w:rsidRPr="00D7607B">
              <w:rPr>
                <w:rFonts w:ascii="Arial" w:hAnsi="Arial" w:cs="Arial"/>
                <w:i/>
                <w:iCs/>
                <w:color w:val="000000"/>
                <w:sz w:val="16"/>
                <w:szCs w:val="16"/>
              </w:rPr>
              <w:br/>
              <w:t xml:space="preserve">   appropriations</w:t>
            </w:r>
          </w:p>
        </w:tc>
        <w:tc>
          <w:tcPr>
            <w:tcW w:w="779" w:type="pct"/>
            <w:tcBorders>
              <w:top w:val="single" w:sz="4" w:space="0" w:color="000000"/>
              <w:left w:val="nil"/>
              <w:bottom w:val="single" w:sz="4" w:space="0" w:color="000000"/>
              <w:right w:val="nil"/>
            </w:tcBorders>
            <w:shd w:val="clear" w:color="auto" w:fill="auto"/>
            <w:noWrap/>
            <w:vAlign w:val="bottom"/>
            <w:hideMark/>
          </w:tcPr>
          <w:p w14:paraId="52324A4A"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441,846 </w:t>
            </w:r>
          </w:p>
        </w:tc>
        <w:tc>
          <w:tcPr>
            <w:tcW w:w="737" w:type="pct"/>
            <w:tcBorders>
              <w:top w:val="single" w:sz="4" w:space="0" w:color="000000"/>
              <w:left w:val="nil"/>
              <w:bottom w:val="single" w:sz="4" w:space="0" w:color="000000"/>
              <w:right w:val="nil"/>
            </w:tcBorders>
            <w:shd w:val="clear" w:color="auto" w:fill="auto"/>
            <w:noWrap/>
            <w:vAlign w:val="bottom"/>
            <w:hideMark/>
          </w:tcPr>
          <w:p w14:paraId="6E58D32C"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251,238 </w:t>
            </w:r>
          </w:p>
        </w:tc>
        <w:tc>
          <w:tcPr>
            <w:tcW w:w="702" w:type="pct"/>
            <w:tcBorders>
              <w:top w:val="single" w:sz="4" w:space="0" w:color="000000"/>
              <w:left w:val="nil"/>
              <w:bottom w:val="single" w:sz="4" w:space="0" w:color="000000"/>
              <w:right w:val="nil"/>
            </w:tcBorders>
            <w:shd w:val="clear" w:color="auto" w:fill="auto"/>
            <w:noWrap/>
            <w:vAlign w:val="bottom"/>
            <w:hideMark/>
          </w:tcPr>
          <w:p w14:paraId="60AA2B1B"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22,161 </w:t>
            </w:r>
          </w:p>
        </w:tc>
        <w:tc>
          <w:tcPr>
            <w:tcW w:w="873" w:type="pct"/>
            <w:tcBorders>
              <w:top w:val="single" w:sz="4" w:space="0" w:color="000000"/>
              <w:left w:val="nil"/>
              <w:bottom w:val="single" w:sz="4" w:space="0" w:color="000000"/>
              <w:right w:val="nil"/>
            </w:tcBorders>
            <w:shd w:val="clear" w:color="000000" w:fill="E6E6E6"/>
            <w:noWrap/>
            <w:vAlign w:val="bottom"/>
            <w:hideMark/>
          </w:tcPr>
          <w:p w14:paraId="7B4488D7" w14:textId="77777777" w:rsidR="00A264F5" w:rsidRPr="00D7607B" w:rsidRDefault="00A264F5" w:rsidP="00A264F5">
            <w:pPr>
              <w:spacing w:after="0" w:line="240" w:lineRule="auto"/>
              <w:jc w:val="right"/>
              <w:rPr>
                <w:rFonts w:ascii="Arial" w:hAnsi="Arial" w:cs="Arial"/>
                <w:b/>
                <w:bCs/>
                <w:i/>
                <w:sz w:val="16"/>
                <w:szCs w:val="16"/>
              </w:rPr>
            </w:pPr>
            <w:r w:rsidRPr="00D7607B">
              <w:rPr>
                <w:rFonts w:ascii="Arial" w:hAnsi="Arial" w:cs="Arial"/>
                <w:b/>
                <w:bCs/>
                <w:i/>
                <w:sz w:val="16"/>
                <w:szCs w:val="16"/>
              </w:rPr>
              <w:t xml:space="preserve">273,399 </w:t>
            </w:r>
          </w:p>
        </w:tc>
      </w:tr>
      <w:tr w:rsidR="00A264F5" w:rsidRPr="00D7607B" w14:paraId="00B8A29C"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09D06B3E"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Special appropriations</w:t>
            </w:r>
          </w:p>
        </w:tc>
        <w:tc>
          <w:tcPr>
            <w:tcW w:w="779" w:type="pct"/>
            <w:tcBorders>
              <w:top w:val="nil"/>
              <w:left w:val="nil"/>
              <w:bottom w:val="nil"/>
              <w:right w:val="nil"/>
            </w:tcBorders>
            <w:shd w:val="clear" w:color="auto" w:fill="auto"/>
            <w:noWrap/>
            <w:vAlign w:val="bottom"/>
            <w:hideMark/>
          </w:tcPr>
          <w:p w14:paraId="1BAECDF1" w14:textId="77777777" w:rsidR="00A264F5" w:rsidRPr="00D7607B" w:rsidRDefault="00A264F5" w:rsidP="00A264F5">
            <w:pPr>
              <w:spacing w:after="0" w:line="240" w:lineRule="auto"/>
              <w:jc w:val="left"/>
              <w:rPr>
                <w:rFonts w:ascii="Arial" w:hAnsi="Arial" w:cs="Arial"/>
                <w:color w:val="000000"/>
                <w:sz w:val="16"/>
                <w:szCs w:val="16"/>
              </w:rPr>
            </w:pPr>
          </w:p>
        </w:tc>
        <w:tc>
          <w:tcPr>
            <w:tcW w:w="737" w:type="pct"/>
            <w:tcBorders>
              <w:top w:val="nil"/>
              <w:left w:val="nil"/>
              <w:bottom w:val="nil"/>
              <w:right w:val="nil"/>
            </w:tcBorders>
            <w:shd w:val="clear" w:color="auto" w:fill="auto"/>
            <w:noWrap/>
            <w:vAlign w:val="bottom"/>
            <w:hideMark/>
          </w:tcPr>
          <w:p w14:paraId="1C1F54AB"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78FFEDD9"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000000" w:fill="E6E6E6"/>
            <w:noWrap/>
            <w:vAlign w:val="bottom"/>
            <w:hideMark/>
          </w:tcPr>
          <w:p w14:paraId="0D5493D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r>
      <w:tr w:rsidR="00A264F5" w:rsidRPr="00D7607B" w14:paraId="1782BCC8" w14:textId="77777777" w:rsidTr="00A264F5">
        <w:trPr>
          <w:divId w:val="725955590"/>
          <w:trHeight w:val="567"/>
        </w:trPr>
        <w:tc>
          <w:tcPr>
            <w:tcW w:w="1909" w:type="pct"/>
            <w:tcBorders>
              <w:top w:val="nil"/>
              <w:left w:val="nil"/>
              <w:bottom w:val="nil"/>
              <w:right w:val="nil"/>
            </w:tcBorders>
            <w:shd w:val="clear" w:color="auto" w:fill="auto"/>
            <w:vAlign w:val="bottom"/>
            <w:hideMark/>
          </w:tcPr>
          <w:p w14:paraId="4642E5AE" w14:textId="77777777" w:rsidR="00A264F5" w:rsidRPr="00D7607B" w:rsidRDefault="00A264F5" w:rsidP="00A264F5">
            <w:pPr>
              <w:spacing w:after="0" w:line="240" w:lineRule="auto"/>
              <w:ind w:leftChars="100" w:left="360" w:hangingChars="100" w:hanging="160"/>
              <w:jc w:val="left"/>
              <w:rPr>
                <w:rFonts w:ascii="Arial" w:hAnsi="Arial" w:cs="Arial"/>
                <w:i/>
                <w:iCs/>
                <w:color w:val="000000"/>
                <w:sz w:val="16"/>
                <w:szCs w:val="16"/>
              </w:rPr>
            </w:pPr>
            <w:r w:rsidRPr="00D7607B">
              <w:rPr>
                <w:rFonts w:ascii="Arial" w:hAnsi="Arial" w:cs="Arial"/>
                <w:i/>
                <w:iCs/>
                <w:color w:val="000000"/>
                <w:sz w:val="16"/>
                <w:szCs w:val="16"/>
              </w:rPr>
              <w:t xml:space="preserve">  Asian Development Bank (Additional Subscription) Act 2009</w:t>
            </w:r>
          </w:p>
        </w:tc>
        <w:tc>
          <w:tcPr>
            <w:tcW w:w="779" w:type="pct"/>
            <w:tcBorders>
              <w:top w:val="nil"/>
              <w:left w:val="nil"/>
              <w:bottom w:val="nil"/>
              <w:right w:val="nil"/>
            </w:tcBorders>
            <w:shd w:val="clear" w:color="auto" w:fill="auto"/>
            <w:noWrap/>
            <w:vAlign w:val="bottom"/>
            <w:hideMark/>
          </w:tcPr>
          <w:p w14:paraId="0F722818"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24,766 </w:t>
            </w:r>
          </w:p>
        </w:tc>
        <w:tc>
          <w:tcPr>
            <w:tcW w:w="737" w:type="pct"/>
            <w:tcBorders>
              <w:top w:val="nil"/>
              <w:left w:val="nil"/>
              <w:bottom w:val="nil"/>
              <w:right w:val="nil"/>
            </w:tcBorders>
            <w:shd w:val="clear" w:color="auto" w:fill="auto"/>
            <w:noWrap/>
            <w:vAlign w:val="bottom"/>
            <w:hideMark/>
          </w:tcPr>
          <w:p w14:paraId="2978E488"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25,466 </w:t>
            </w:r>
          </w:p>
        </w:tc>
        <w:tc>
          <w:tcPr>
            <w:tcW w:w="702" w:type="pct"/>
            <w:tcBorders>
              <w:top w:val="nil"/>
              <w:left w:val="nil"/>
              <w:bottom w:val="nil"/>
              <w:right w:val="nil"/>
            </w:tcBorders>
            <w:shd w:val="clear" w:color="auto" w:fill="auto"/>
            <w:noWrap/>
            <w:vAlign w:val="bottom"/>
            <w:hideMark/>
          </w:tcPr>
          <w:p w14:paraId="1DE3F7A5"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873" w:type="pct"/>
            <w:tcBorders>
              <w:top w:val="nil"/>
              <w:left w:val="nil"/>
              <w:bottom w:val="nil"/>
              <w:right w:val="nil"/>
            </w:tcBorders>
            <w:shd w:val="clear" w:color="000000" w:fill="E6E6E6"/>
            <w:noWrap/>
            <w:vAlign w:val="bottom"/>
            <w:hideMark/>
          </w:tcPr>
          <w:p w14:paraId="4DA03E4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25,466 </w:t>
            </w:r>
          </w:p>
        </w:tc>
      </w:tr>
      <w:tr w:rsidR="00A264F5" w:rsidRPr="00D7607B" w14:paraId="1AEDC0BB" w14:textId="77777777" w:rsidTr="00A264F5">
        <w:trPr>
          <w:divId w:val="725955590"/>
          <w:trHeight w:val="397"/>
        </w:trPr>
        <w:tc>
          <w:tcPr>
            <w:tcW w:w="1909" w:type="pct"/>
            <w:tcBorders>
              <w:top w:val="nil"/>
              <w:left w:val="nil"/>
              <w:bottom w:val="nil"/>
              <w:right w:val="nil"/>
            </w:tcBorders>
            <w:shd w:val="clear" w:color="auto" w:fill="auto"/>
            <w:vAlign w:val="bottom"/>
            <w:hideMark/>
          </w:tcPr>
          <w:p w14:paraId="0D910FF6" w14:textId="77777777" w:rsidR="00A264F5" w:rsidRPr="00D7607B" w:rsidRDefault="00A264F5" w:rsidP="00A264F5">
            <w:pPr>
              <w:spacing w:after="0" w:line="240" w:lineRule="auto"/>
              <w:ind w:leftChars="100" w:left="360" w:hangingChars="100" w:hanging="160"/>
              <w:jc w:val="left"/>
              <w:rPr>
                <w:rFonts w:ascii="Arial" w:hAnsi="Arial" w:cs="Arial"/>
                <w:i/>
                <w:iCs/>
                <w:color w:val="000000"/>
                <w:sz w:val="16"/>
                <w:szCs w:val="16"/>
              </w:rPr>
            </w:pPr>
            <w:r w:rsidRPr="00D7607B">
              <w:rPr>
                <w:rFonts w:ascii="Arial" w:hAnsi="Arial" w:cs="Arial"/>
                <w:i/>
                <w:iCs/>
                <w:color w:val="000000"/>
                <w:sz w:val="16"/>
                <w:szCs w:val="16"/>
              </w:rPr>
              <w:t xml:space="preserve">  Asian Infrastructure Investment </w:t>
            </w:r>
            <w:r w:rsidRPr="00D7607B">
              <w:rPr>
                <w:rFonts w:ascii="Arial" w:hAnsi="Arial" w:cs="Arial"/>
                <w:i/>
                <w:iCs/>
                <w:color w:val="000000"/>
                <w:sz w:val="16"/>
                <w:szCs w:val="16"/>
              </w:rPr>
              <w:br/>
              <w:t xml:space="preserve">    Bank Act 2015</w:t>
            </w:r>
          </w:p>
        </w:tc>
        <w:tc>
          <w:tcPr>
            <w:tcW w:w="779" w:type="pct"/>
            <w:tcBorders>
              <w:top w:val="nil"/>
              <w:left w:val="nil"/>
              <w:bottom w:val="nil"/>
              <w:right w:val="nil"/>
            </w:tcBorders>
            <w:shd w:val="clear" w:color="auto" w:fill="auto"/>
            <w:noWrap/>
            <w:vAlign w:val="bottom"/>
            <w:hideMark/>
          </w:tcPr>
          <w:p w14:paraId="111E18E7"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200,871 </w:t>
            </w:r>
          </w:p>
        </w:tc>
        <w:tc>
          <w:tcPr>
            <w:tcW w:w="737" w:type="pct"/>
            <w:tcBorders>
              <w:top w:val="nil"/>
              <w:left w:val="nil"/>
              <w:bottom w:val="nil"/>
              <w:right w:val="nil"/>
            </w:tcBorders>
            <w:shd w:val="clear" w:color="auto" w:fill="auto"/>
            <w:noWrap/>
            <w:vAlign w:val="bottom"/>
            <w:hideMark/>
          </w:tcPr>
          <w:p w14:paraId="4AAE02CD"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200,190 </w:t>
            </w:r>
          </w:p>
        </w:tc>
        <w:tc>
          <w:tcPr>
            <w:tcW w:w="702" w:type="pct"/>
            <w:tcBorders>
              <w:top w:val="nil"/>
              <w:left w:val="nil"/>
              <w:bottom w:val="nil"/>
              <w:right w:val="nil"/>
            </w:tcBorders>
            <w:shd w:val="clear" w:color="auto" w:fill="auto"/>
            <w:noWrap/>
            <w:vAlign w:val="bottom"/>
            <w:hideMark/>
          </w:tcPr>
          <w:p w14:paraId="10AE44BF"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873" w:type="pct"/>
            <w:tcBorders>
              <w:top w:val="nil"/>
              <w:left w:val="nil"/>
              <w:bottom w:val="nil"/>
              <w:right w:val="nil"/>
            </w:tcBorders>
            <w:shd w:val="clear" w:color="000000" w:fill="E6E6E6"/>
            <w:noWrap/>
            <w:vAlign w:val="bottom"/>
            <w:hideMark/>
          </w:tcPr>
          <w:p w14:paraId="089017C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200,190 </w:t>
            </w:r>
          </w:p>
        </w:tc>
      </w:tr>
      <w:tr w:rsidR="00A264F5" w:rsidRPr="00D7607B" w14:paraId="057EE2EC" w14:textId="77777777" w:rsidTr="00A264F5">
        <w:trPr>
          <w:divId w:val="725955590"/>
          <w:trHeight w:val="397"/>
        </w:trPr>
        <w:tc>
          <w:tcPr>
            <w:tcW w:w="1909" w:type="pct"/>
            <w:tcBorders>
              <w:top w:val="nil"/>
              <w:left w:val="nil"/>
              <w:bottom w:val="nil"/>
              <w:right w:val="nil"/>
            </w:tcBorders>
            <w:shd w:val="clear" w:color="auto" w:fill="auto"/>
            <w:vAlign w:val="bottom"/>
            <w:hideMark/>
          </w:tcPr>
          <w:p w14:paraId="2E0794AF" w14:textId="77777777" w:rsidR="00A264F5" w:rsidRPr="00D7607B" w:rsidRDefault="00A264F5" w:rsidP="00A264F5">
            <w:pPr>
              <w:spacing w:after="0" w:line="240" w:lineRule="auto"/>
              <w:ind w:leftChars="100" w:left="360" w:hangingChars="100" w:hanging="160"/>
              <w:jc w:val="left"/>
              <w:rPr>
                <w:rFonts w:ascii="Arial" w:hAnsi="Arial" w:cs="Arial"/>
                <w:i/>
                <w:iCs/>
                <w:color w:val="000000"/>
                <w:sz w:val="16"/>
                <w:szCs w:val="16"/>
              </w:rPr>
            </w:pPr>
            <w:r w:rsidRPr="00D7607B">
              <w:rPr>
                <w:rFonts w:ascii="Arial" w:hAnsi="Arial" w:cs="Arial"/>
                <w:i/>
                <w:iCs/>
                <w:color w:val="000000"/>
                <w:sz w:val="16"/>
                <w:szCs w:val="16"/>
              </w:rPr>
              <w:t xml:space="preserve">  Federal Financial Relations </w:t>
            </w:r>
            <w:r w:rsidRPr="00D7607B">
              <w:rPr>
                <w:rFonts w:ascii="Arial" w:hAnsi="Arial" w:cs="Arial"/>
                <w:i/>
                <w:iCs/>
                <w:color w:val="000000"/>
                <w:sz w:val="16"/>
                <w:szCs w:val="16"/>
              </w:rPr>
              <w:br/>
              <w:t xml:space="preserve">    Act 2009</w:t>
            </w:r>
          </w:p>
        </w:tc>
        <w:tc>
          <w:tcPr>
            <w:tcW w:w="779" w:type="pct"/>
            <w:tcBorders>
              <w:top w:val="nil"/>
              <w:left w:val="nil"/>
              <w:bottom w:val="nil"/>
              <w:right w:val="nil"/>
            </w:tcBorders>
            <w:shd w:val="clear" w:color="auto" w:fill="auto"/>
            <w:noWrap/>
            <w:vAlign w:val="bottom"/>
            <w:hideMark/>
          </w:tcPr>
          <w:p w14:paraId="73DFD3BD"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94,129,184 </w:t>
            </w:r>
          </w:p>
        </w:tc>
        <w:tc>
          <w:tcPr>
            <w:tcW w:w="737" w:type="pct"/>
            <w:tcBorders>
              <w:top w:val="nil"/>
              <w:left w:val="nil"/>
              <w:bottom w:val="nil"/>
              <w:right w:val="nil"/>
            </w:tcBorders>
            <w:shd w:val="clear" w:color="auto" w:fill="auto"/>
            <w:noWrap/>
            <w:vAlign w:val="bottom"/>
            <w:hideMark/>
          </w:tcPr>
          <w:p w14:paraId="6CCAF584"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92,364,420 </w:t>
            </w:r>
          </w:p>
        </w:tc>
        <w:tc>
          <w:tcPr>
            <w:tcW w:w="702" w:type="pct"/>
            <w:tcBorders>
              <w:top w:val="nil"/>
              <w:left w:val="nil"/>
              <w:bottom w:val="nil"/>
              <w:right w:val="nil"/>
            </w:tcBorders>
            <w:shd w:val="clear" w:color="auto" w:fill="auto"/>
            <w:noWrap/>
            <w:vAlign w:val="bottom"/>
            <w:hideMark/>
          </w:tcPr>
          <w:p w14:paraId="4139AC88"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(2,260,169)</w:t>
            </w:r>
          </w:p>
        </w:tc>
        <w:tc>
          <w:tcPr>
            <w:tcW w:w="873" w:type="pct"/>
            <w:tcBorders>
              <w:top w:val="nil"/>
              <w:left w:val="nil"/>
              <w:bottom w:val="nil"/>
              <w:right w:val="nil"/>
            </w:tcBorders>
            <w:shd w:val="clear" w:color="000000" w:fill="E6E6E6"/>
            <w:noWrap/>
            <w:vAlign w:val="bottom"/>
            <w:hideMark/>
          </w:tcPr>
          <w:p w14:paraId="5C9CC6A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90,104,251 </w:t>
            </w:r>
          </w:p>
        </w:tc>
      </w:tr>
      <w:tr w:rsidR="00A264F5" w:rsidRPr="00D7607B" w14:paraId="730D6D36" w14:textId="77777777" w:rsidTr="00A264F5">
        <w:trPr>
          <w:divId w:val="725955590"/>
          <w:trHeight w:val="397"/>
        </w:trPr>
        <w:tc>
          <w:tcPr>
            <w:tcW w:w="1909" w:type="pct"/>
            <w:tcBorders>
              <w:top w:val="nil"/>
              <w:left w:val="nil"/>
              <w:bottom w:val="nil"/>
              <w:right w:val="nil"/>
            </w:tcBorders>
            <w:shd w:val="clear" w:color="auto" w:fill="auto"/>
            <w:vAlign w:val="bottom"/>
            <w:hideMark/>
          </w:tcPr>
          <w:p w14:paraId="6FD425D0" w14:textId="77777777" w:rsidR="00A264F5" w:rsidRPr="00D7607B" w:rsidRDefault="00A264F5" w:rsidP="00A264F5">
            <w:pPr>
              <w:spacing w:after="0" w:line="240" w:lineRule="auto"/>
              <w:ind w:leftChars="100" w:left="360" w:hangingChars="100" w:hanging="160"/>
              <w:jc w:val="left"/>
              <w:rPr>
                <w:rFonts w:ascii="Arial" w:hAnsi="Arial" w:cs="Arial"/>
                <w:i/>
                <w:iCs/>
                <w:color w:val="000000"/>
                <w:sz w:val="16"/>
                <w:szCs w:val="16"/>
              </w:rPr>
            </w:pPr>
            <w:r w:rsidRPr="00D7607B">
              <w:rPr>
                <w:rFonts w:ascii="Arial" w:hAnsi="Arial" w:cs="Arial"/>
                <w:i/>
                <w:iCs/>
                <w:color w:val="000000"/>
                <w:sz w:val="16"/>
                <w:szCs w:val="16"/>
              </w:rPr>
              <w:t xml:space="preserve">  International Monetary </w:t>
            </w:r>
            <w:r w:rsidRPr="00D7607B">
              <w:rPr>
                <w:rFonts w:ascii="Arial" w:hAnsi="Arial" w:cs="Arial"/>
                <w:i/>
                <w:iCs/>
                <w:color w:val="000000"/>
                <w:sz w:val="16"/>
                <w:szCs w:val="16"/>
              </w:rPr>
              <w:br/>
              <w:t xml:space="preserve">    Arrangements Act 2015</w:t>
            </w:r>
          </w:p>
        </w:tc>
        <w:tc>
          <w:tcPr>
            <w:tcW w:w="779" w:type="pct"/>
            <w:tcBorders>
              <w:top w:val="nil"/>
              <w:left w:val="nil"/>
              <w:bottom w:val="nil"/>
              <w:right w:val="nil"/>
            </w:tcBorders>
            <w:shd w:val="clear" w:color="auto" w:fill="auto"/>
            <w:noWrap/>
            <w:vAlign w:val="bottom"/>
            <w:hideMark/>
          </w:tcPr>
          <w:p w14:paraId="38BB919A"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61,823 </w:t>
            </w:r>
          </w:p>
        </w:tc>
        <w:tc>
          <w:tcPr>
            <w:tcW w:w="737" w:type="pct"/>
            <w:tcBorders>
              <w:top w:val="nil"/>
              <w:left w:val="nil"/>
              <w:bottom w:val="nil"/>
              <w:right w:val="nil"/>
            </w:tcBorders>
            <w:shd w:val="clear" w:color="auto" w:fill="auto"/>
            <w:noWrap/>
            <w:vAlign w:val="bottom"/>
            <w:hideMark/>
          </w:tcPr>
          <w:p w14:paraId="0ECD904C"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57,227 </w:t>
            </w:r>
          </w:p>
        </w:tc>
        <w:tc>
          <w:tcPr>
            <w:tcW w:w="702" w:type="pct"/>
            <w:tcBorders>
              <w:top w:val="nil"/>
              <w:left w:val="nil"/>
              <w:bottom w:val="nil"/>
              <w:right w:val="nil"/>
            </w:tcBorders>
            <w:shd w:val="clear" w:color="auto" w:fill="auto"/>
            <w:noWrap/>
            <w:vAlign w:val="bottom"/>
            <w:hideMark/>
          </w:tcPr>
          <w:p w14:paraId="7F2574CB"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(434)</w:t>
            </w:r>
          </w:p>
        </w:tc>
        <w:tc>
          <w:tcPr>
            <w:tcW w:w="873" w:type="pct"/>
            <w:tcBorders>
              <w:top w:val="nil"/>
              <w:left w:val="nil"/>
              <w:bottom w:val="nil"/>
              <w:right w:val="nil"/>
            </w:tcBorders>
            <w:shd w:val="clear" w:color="000000" w:fill="E6E6E6"/>
            <w:noWrap/>
            <w:vAlign w:val="bottom"/>
            <w:hideMark/>
          </w:tcPr>
          <w:p w14:paraId="5AFE90F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56,793 </w:t>
            </w:r>
          </w:p>
        </w:tc>
      </w:tr>
      <w:tr w:rsidR="00A264F5" w:rsidRPr="00D7607B" w14:paraId="59B10E49" w14:textId="77777777" w:rsidTr="00A264F5">
        <w:trPr>
          <w:divId w:val="725955590"/>
          <w:trHeight w:val="567"/>
        </w:trPr>
        <w:tc>
          <w:tcPr>
            <w:tcW w:w="1909" w:type="pct"/>
            <w:tcBorders>
              <w:top w:val="nil"/>
              <w:left w:val="nil"/>
              <w:bottom w:val="nil"/>
              <w:right w:val="nil"/>
            </w:tcBorders>
            <w:shd w:val="clear" w:color="auto" w:fill="auto"/>
            <w:vAlign w:val="bottom"/>
            <w:hideMark/>
          </w:tcPr>
          <w:p w14:paraId="6523A401" w14:textId="77777777" w:rsidR="00A264F5" w:rsidRPr="00D7607B" w:rsidRDefault="00A264F5" w:rsidP="00A264F5">
            <w:pPr>
              <w:spacing w:after="0" w:line="240" w:lineRule="auto"/>
              <w:ind w:leftChars="100" w:left="360" w:hangingChars="100" w:hanging="160"/>
              <w:jc w:val="left"/>
              <w:rPr>
                <w:rFonts w:ascii="Arial" w:hAnsi="Arial" w:cs="Arial"/>
                <w:i/>
                <w:iCs/>
                <w:color w:val="000000"/>
                <w:sz w:val="16"/>
                <w:szCs w:val="16"/>
              </w:rPr>
            </w:pPr>
            <w:r w:rsidRPr="00D7607B">
              <w:rPr>
                <w:rFonts w:ascii="Arial" w:hAnsi="Arial" w:cs="Arial"/>
                <w:i/>
                <w:iCs/>
                <w:color w:val="000000"/>
                <w:sz w:val="16"/>
                <w:szCs w:val="16"/>
              </w:rPr>
              <w:t xml:space="preserve">  Public Governance, </w:t>
            </w:r>
            <w:r w:rsidRPr="00D7607B">
              <w:rPr>
                <w:rFonts w:ascii="Arial" w:hAnsi="Arial" w:cs="Arial"/>
                <w:i/>
                <w:iCs/>
                <w:color w:val="000000"/>
                <w:sz w:val="16"/>
                <w:szCs w:val="16"/>
              </w:rPr>
              <w:br/>
              <w:t xml:space="preserve">   Performance and  </w:t>
            </w:r>
            <w:r w:rsidRPr="00D7607B">
              <w:rPr>
                <w:rFonts w:ascii="Arial" w:hAnsi="Arial" w:cs="Arial"/>
                <w:i/>
                <w:iCs/>
                <w:color w:val="000000"/>
                <w:sz w:val="16"/>
                <w:szCs w:val="16"/>
              </w:rPr>
              <w:br/>
              <w:t xml:space="preserve">   Accountability Act 2013</w:t>
            </w:r>
          </w:p>
        </w:tc>
        <w:tc>
          <w:tcPr>
            <w:tcW w:w="779" w:type="pct"/>
            <w:tcBorders>
              <w:top w:val="nil"/>
              <w:left w:val="nil"/>
              <w:bottom w:val="nil"/>
              <w:right w:val="nil"/>
            </w:tcBorders>
            <w:shd w:val="clear" w:color="auto" w:fill="auto"/>
            <w:noWrap/>
            <w:vAlign w:val="bottom"/>
            <w:hideMark/>
          </w:tcPr>
          <w:p w14:paraId="2357B014"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1,000 </w:t>
            </w:r>
          </w:p>
        </w:tc>
        <w:tc>
          <w:tcPr>
            <w:tcW w:w="737" w:type="pct"/>
            <w:tcBorders>
              <w:top w:val="nil"/>
              <w:left w:val="nil"/>
              <w:bottom w:val="nil"/>
              <w:right w:val="nil"/>
            </w:tcBorders>
            <w:shd w:val="clear" w:color="auto" w:fill="auto"/>
            <w:noWrap/>
            <w:vAlign w:val="bottom"/>
            <w:hideMark/>
          </w:tcPr>
          <w:p w14:paraId="760AB073"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1,000 </w:t>
            </w:r>
          </w:p>
        </w:tc>
        <w:tc>
          <w:tcPr>
            <w:tcW w:w="702" w:type="pct"/>
            <w:tcBorders>
              <w:top w:val="nil"/>
              <w:left w:val="nil"/>
              <w:bottom w:val="nil"/>
              <w:right w:val="nil"/>
            </w:tcBorders>
            <w:shd w:val="clear" w:color="auto" w:fill="auto"/>
            <w:noWrap/>
            <w:vAlign w:val="bottom"/>
            <w:hideMark/>
          </w:tcPr>
          <w:p w14:paraId="13202D08"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873" w:type="pct"/>
            <w:tcBorders>
              <w:top w:val="nil"/>
              <w:left w:val="nil"/>
              <w:bottom w:val="nil"/>
              <w:right w:val="nil"/>
            </w:tcBorders>
            <w:shd w:val="clear" w:color="000000" w:fill="E6E6E6"/>
            <w:noWrap/>
            <w:vAlign w:val="bottom"/>
            <w:hideMark/>
          </w:tcPr>
          <w:p w14:paraId="546C4C1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1,000 </w:t>
            </w:r>
          </w:p>
        </w:tc>
      </w:tr>
      <w:tr w:rsidR="00A264F5" w:rsidRPr="00D7607B" w14:paraId="706213C6"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787DFC3B" w14:textId="77777777" w:rsidR="00A264F5" w:rsidRPr="00D7607B" w:rsidRDefault="00A264F5" w:rsidP="00A264F5">
            <w:pPr>
              <w:spacing w:after="0" w:line="240" w:lineRule="auto"/>
              <w:jc w:val="left"/>
              <w:rPr>
                <w:rFonts w:ascii="Arial" w:hAnsi="Arial" w:cs="Arial"/>
                <w:i/>
                <w:iCs/>
                <w:color w:val="000000"/>
                <w:sz w:val="16"/>
                <w:szCs w:val="16"/>
              </w:rPr>
            </w:pPr>
            <w:r w:rsidRPr="00D7607B">
              <w:rPr>
                <w:rFonts w:ascii="Arial" w:hAnsi="Arial" w:cs="Arial"/>
                <w:i/>
                <w:iCs/>
                <w:color w:val="000000"/>
                <w:sz w:val="16"/>
                <w:szCs w:val="16"/>
              </w:rPr>
              <w:t xml:space="preserve">Total administered special      </w:t>
            </w:r>
            <w:r w:rsidRPr="00D7607B">
              <w:rPr>
                <w:rFonts w:ascii="Arial" w:hAnsi="Arial" w:cs="Arial"/>
                <w:i/>
                <w:iCs/>
                <w:color w:val="000000"/>
                <w:sz w:val="16"/>
                <w:szCs w:val="16"/>
              </w:rPr>
              <w:br/>
              <w:t xml:space="preserve">   appropriations (e)</w:t>
            </w:r>
          </w:p>
        </w:tc>
        <w:tc>
          <w:tcPr>
            <w:tcW w:w="779" w:type="pct"/>
            <w:tcBorders>
              <w:top w:val="single" w:sz="4" w:space="0" w:color="000000"/>
              <w:left w:val="nil"/>
              <w:bottom w:val="single" w:sz="4" w:space="0" w:color="000000"/>
              <w:right w:val="nil"/>
            </w:tcBorders>
            <w:shd w:val="clear" w:color="auto" w:fill="auto"/>
            <w:noWrap/>
            <w:vAlign w:val="bottom"/>
            <w:hideMark/>
          </w:tcPr>
          <w:p w14:paraId="14424AFD"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94,417,644 </w:t>
            </w:r>
          </w:p>
        </w:tc>
        <w:tc>
          <w:tcPr>
            <w:tcW w:w="737" w:type="pct"/>
            <w:tcBorders>
              <w:top w:val="single" w:sz="4" w:space="0" w:color="000000"/>
              <w:left w:val="nil"/>
              <w:bottom w:val="single" w:sz="4" w:space="0" w:color="000000"/>
              <w:right w:val="nil"/>
            </w:tcBorders>
            <w:shd w:val="clear" w:color="auto" w:fill="auto"/>
            <w:noWrap/>
            <w:vAlign w:val="bottom"/>
            <w:hideMark/>
          </w:tcPr>
          <w:p w14:paraId="4E438096"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92,648,303 </w:t>
            </w:r>
          </w:p>
        </w:tc>
        <w:tc>
          <w:tcPr>
            <w:tcW w:w="702" w:type="pct"/>
            <w:tcBorders>
              <w:top w:val="single" w:sz="4" w:space="0" w:color="000000"/>
              <w:left w:val="nil"/>
              <w:bottom w:val="single" w:sz="4" w:space="0" w:color="000000"/>
              <w:right w:val="nil"/>
            </w:tcBorders>
            <w:shd w:val="clear" w:color="auto" w:fill="auto"/>
            <w:noWrap/>
            <w:vAlign w:val="bottom"/>
            <w:hideMark/>
          </w:tcPr>
          <w:p w14:paraId="0EA8C892"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(2,260,603)</w:t>
            </w:r>
          </w:p>
        </w:tc>
        <w:tc>
          <w:tcPr>
            <w:tcW w:w="873" w:type="pct"/>
            <w:tcBorders>
              <w:top w:val="single" w:sz="4" w:space="0" w:color="000000"/>
              <w:left w:val="nil"/>
              <w:bottom w:val="single" w:sz="4" w:space="0" w:color="000000"/>
              <w:right w:val="nil"/>
            </w:tcBorders>
            <w:shd w:val="clear" w:color="000000" w:fill="E6E6E6"/>
            <w:noWrap/>
            <w:vAlign w:val="bottom"/>
            <w:hideMark/>
          </w:tcPr>
          <w:p w14:paraId="7C2346DA" w14:textId="77777777" w:rsidR="00A264F5" w:rsidRPr="00D7607B" w:rsidRDefault="00A264F5" w:rsidP="00A264F5">
            <w:pPr>
              <w:spacing w:after="0" w:line="240" w:lineRule="auto"/>
              <w:jc w:val="right"/>
              <w:rPr>
                <w:rFonts w:ascii="Arial" w:hAnsi="Arial" w:cs="Arial"/>
                <w:b/>
                <w:bCs/>
                <w:i/>
                <w:sz w:val="16"/>
                <w:szCs w:val="16"/>
              </w:rPr>
            </w:pPr>
            <w:r w:rsidRPr="00D7607B">
              <w:rPr>
                <w:rFonts w:ascii="Arial" w:hAnsi="Arial" w:cs="Arial"/>
                <w:b/>
                <w:bCs/>
                <w:i/>
                <w:sz w:val="16"/>
                <w:szCs w:val="16"/>
              </w:rPr>
              <w:t xml:space="preserve">90,387,700 </w:t>
            </w:r>
          </w:p>
        </w:tc>
      </w:tr>
      <w:tr w:rsidR="00A264F5" w:rsidRPr="00D7607B" w14:paraId="4EE6FEEF"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7D9D996C"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Special accounts (e) </w:t>
            </w:r>
          </w:p>
        </w:tc>
        <w:tc>
          <w:tcPr>
            <w:tcW w:w="779" w:type="pct"/>
            <w:tcBorders>
              <w:top w:val="nil"/>
              <w:left w:val="nil"/>
              <w:bottom w:val="nil"/>
              <w:right w:val="nil"/>
            </w:tcBorders>
            <w:shd w:val="clear" w:color="auto" w:fill="auto"/>
            <w:noWrap/>
            <w:vAlign w:val="bottom"/>
            <w:hideMark/>
          </w:tcPr>
          <w:p w14:paraId="2213C63D" w14:textId="77777777" w:rsidR="00A264F5" w:rsidRPr="00D7607B" w:rsidRDefault="00A264F5" w:rsidP="00A264F5">
            <w:pPr>
              <w:spacing w:after="0" w:line="240" w:lineRule="auto"/>
              <w:jc w:val="left"/>
              <w:rPr>
                <w:rFonts w:ascii="Arial" w:hAnsi="Arial" w:cs="Arial"/>
                <w:color w:val="000000"/>
                <w:sz w:val="16"/>
                <w:szCs w:val="16"/>
              </w:rPr>
            </w:pPr>
          </w:p>
        </w:tc>
        <w:tc>
          <w:tcPr>
            <w:tcW w:w="737" w:type="pct"/>
            <w:tcBorders>
              <w:top w:val="nil"/>
              <w:left w:val="nil"/>
              <w:bottom w:val="nil"/>
              <w:right w:val="nil"/>
            </w:tcBorders>
            <w:shd w:val="clear" w:color="auto" w:fill="auto"/>
            <w:noWrap/>
            <w:vAlign w:val="bottom"/>
            <w:hideMark/>
          </w:tcPr>
          <w:p w14:paraId="6BA8CB54"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458D460F"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000000" w:fill="E6E6E6"/>
            <w:noWrap/>
            <w:vAlign w:val="bottom"/>
            <w:hideMark/>
          </w:tcPr>
          <w:p w14:paraId="57C580B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33866AFC" w14:textId="77777777" w:rsidTr="00A264F5">
        <w:trPr>
          <w:divId w:val="725955590"/>
          <w:trHeight w:val="230"/>
        </w:trPr>
        <w:tc>
          <w:tcPr>
            <w:tcW w:w="1909" w:type="pct"/>
            <w:tcBorders>
              <w:top w:val="nil"/>
              <w:left w:val="nil"/>
              <w:bottom w:val="nil"/>
              <w:right w:val="nil"/>
            </w:tcBorders>
            <w:shd w:val="clear" w:color="auto" w:fill="auto"/>
            <w:noWrap/>
            <w:vAlign w:val="bottom"/>
            <w:hideMark/>
          </w:tcPr>
          <w:p w14:paraId="0ECF019A"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Appropriation receipts</w:t>
            </w:r>
          </w:p>
        </w:tc>
        <w:tc>
          <w:tcPr>
            <w:tcW w:w="779" w:type="pct"/>
            <w:tcBorders>
              <w:top w:val="nil"/>
              <w:left w:val="nil"/>
              <w:bottom w:val="nil"/>
              <w:right w:val="nil"/>
            </w:tcBorders>
            <w:shd w:val="clear" w:color="auto" w:fill="auto"/>
            <w:noWrap/>
            <w:vAlign w:val="bottom"/>
            <w:hideMark/>
          </w:tcPr>
          <w:p w14:paraId="367D1E34"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47,206,750 </w:t>
            </w:r>
          </w:p>
        </w:tc>
        <w:tc>
          <w:tcPr>
            <w:tcW w:w="737" w:type="pct"/>
            <w:tcBorders>
              <w:top w:val="nil"/>
              <w:left w:val="nil"/>
              <w:bottom w:val="nil"/>
              <w:right w:val="nil"/>
            </w:tcBorders>
            <w:shd w:val="clear" w:color="auto" w:fill="auto"/>
            <w:noWrap/>
            <w:vAlign w:val="bottom"/>
            <w:hideMark/>
          </w:tcPr>
          <w:p w14:paraId="78FC7FA3"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46,707,804 </w:t>
            </w:r>
          </w:p>
        </w:tc>
        <w:tc>
          <w:tcPr>
            <w:tcW w:w="702" w:type="pct"/>
            <w:tcBorders>
              <w:top w:val="nil"/>
              <w:left w:val="nil"/>
              <w:bottom w:val="nil"/>
              <w:right w:val="nil"/>
            </w:tcBorders>
            <w:shd w:val="clear" w:color="auto" w:fill="auto"/>
            <w:noWrap/>
            <w:vAlign w:val="bottom"/>
            <w:hideMark/>
          </w:tcPr>
          <w:p w14:paraId="09B98CC0"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3,697,097 </w:t>
            </w:r>
          </w:p>
        </w:tc>
        <w:tc>
          <w:tcPr>
            <w:tcW w:w="873" w:type="pct"/>
            <w:tcBorders>
              <w:top w:val="nil"/>
              <w:left w:val="nil"/>
              <w:bottom w:val="nil"/>
              <w:right w:val="nil"/>
            </w:tcBorders>
            <w:shd w:val="clear" w:color="000000" w:fill="E6E6E6"/>
            <w:noWrap/>
            <w:vAlign w:val="bottom"/>
            <w:hideMark/>
          </w:tcPr>
          <w:p w14:paraId="2E59510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50,404,901 </w:t>
            </w:r>
          </w:p>
        </w:tc>
      </w:tr>
      <w:tr w:rsidR="00A264F5" w:rsidRPr="00D7607B" w14:paraId="34233D79" w14:textId="77777777" w:rsidTr="00A264F5">
        <w:trPr>
          <w:divId w:val="725955590"/>
          <w:trHeight w:val="200"/>
        </w:trPr>
        <w:tc>
          <w:tcPr>
            <w:tcW w:w="1909" w:type="pct"/>
            <w:tcBorders>
              <w:top w:val="nil"/>
              <w:left w:val="nil"/>
              <w:bottom w:val="nil"/>
              <w:right w:val="nil"/>
            </w:tcBorders>
            <w:shd w:val="clear" w:color="auto" w:fill="auto"/>
            <w:noWrap/>
            <w:vAlign w:val="bottom"/>
            <w:hideMark/>
          </w:tcPr>
          <w:p w14:paraId="46C31F89"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Non-appropriation receipts</w:t>
            </w:r>
          </w:p>
        </w:tc>
        <w:tc>
          <w:tcPr>
            <w:tcW w:w="779" w:type="pct"/>
            <w:tcBorders>
              <w:top w:val="nil"/>
              <w:left w:val="nil"/>
              <w:bottom w:val="nil"/>
              <w:right w:val="nil"/>
            </w:tcBorders>
            <w:shd w:val="clear" w:color="auto" w:fill="auto"/>
            <w:noWrap/>
            <w:vAlign w:val="bottom"/>
            <w:hideMark/>
          </w:tcPr>
          <w:p w14:paraId="469DAA61"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2,818,180 </w:t>
            </w:r>
          </w:p>
        </w:tc>
        <w:tc>
          <w:tcPr>
            <w:tcW w:w="737" w:type="pct"/>
            <w:tcBorders>
              <w:top w:val="nil"/>
              <w:left w:val="nil"/>
              <w:bottom w:val="nil"/>
              <w:right w:val="nil"/>
            </w:tcBorders>
            <w:shd w:val="clear" w:color="auto" w:fill="auto"/>
            <w:noWrap/>
            <w:vAlign w:val="bottom"/>
            <w:hideMark/>
          </w:tcPr>
          <w:p w14:paraId="299E1C63"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1,752,481 </w:t>
            </w:r>
          </w:p>
        </w:tc>
        <w:tc>
          <w:tcPr>
            <w:tcW w:w="702" w:type="pct"/>
            <w:tcBorders>
              <w:top w:val="nil"/>
              <w:left w:val="nil"/>
              <w:bottom w:val="nil"/>
              <w:right w:val="nil"/>
            </w:tcBorders>
            <w:shd w:val="clear" w:color="auto" w:fill="auto"/>
            <w:noWrap/>
            <w:vAlign w:val="bottom"/>
            <w:hideMark/>
          </w:tcPr>
          <w:p w14:paraId="31B3D0F1"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(86,812)</w:t>
            </w:r>
          </w:p>
        </w:tc>
        <w:tc>
          <w:tcPr>
            <w:tcW w:w="873" w:type="pct"/>
            <w:tcBorders>
              <w:top w:val="nil"/>
              <w:left w:val="nil"/>
              <w:bottom w:val="nil"/>
              <w:right w:val="nil"/>
            </w:tcBorders>
            <w:shd w:val="clear" w:color="000000" w:fill="E6E6E6"/>
            <w:noWrap/>
            <w:vAlign w:val="bottom"/>
            <w:hideMark/>
          </w:tcPr>
          <w:p w14:paraId="5A63724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1,665,669 </w:t>
            </w:r>
          </w:p>
        </w:tc>
      </w:tr>
      <w:tr w:rsidR="00A264F5" w:rsidRPr="00D7607B" w14:paraId="0356E47C" w14:textId="77777777" w:rsidTr="00A264F5">
        <w:trPr>
          <w:divId w:val="725955590"/>
          <w:trHeight w:val="210"/>
        </w:trPr>
        <w:tc>
          <w:tcPr>
            <w:tcW w:w="1909" w:type="pct"/>
            <w:tcBorders>
              <w:top w:val="nil"/>
              <w:left w:val="nil"/>
              <w:bottom w:val="nil"/>
              <w:right w:val="nil"/>
            </w:tcBorders>
            <w:shd w:val="clear" w:color="auto" w:fill="auto"/>
            <w:noWrap/>
            <w:vAlign w:val="bottom"/>
            <w:hideMark/>
          </w:tcPr>
          <w:p w14:paraId="46FA0939" w14:textId="77777777" w:rsidR="00A264F5" w:rsidRPr="00D7607B" w:rsidRDefault="00A264F5" w:rsidP="00A264F5">
            <w:pPr>
              <w:spacing w:after="0" w:line="240" w:lineRule="auto"/>
              <w:jc w:val="left"/>
              <w:rPr>
                <w:rFonts w:ascii="Arial" w:hAnsi="Arial" w:cs="Arial"/>
                <w:i/>
                <w:iCs/>
                <w:color w:val="000000"/>
                <w:sz w:val="16"/>
                <w:szCs w:val="16"/>
              </w:rPr>
            </w:pPr>
            <w:r w:rsidRPr="00D7607B">
              <w:rPr>
                <w:rFonts w:ascii="Arial" w:hAnsi="Arial" w:cs="Arial"/>
                <w:i/>
                <w:iCs/>
                <w:color w:val="000000"/>
                <w:sz w:val="16"/>
                <w:szCs w:val="16"/>
              </w:rPr>
              <w:t>Total special account receipts</w:t>
            </w:r>
          </w:p>
        </w:tc>
        <w:tc>
          <w:tcPr>
            <w:tcW w:w="779" w:type="pct"/>
            <w:tcBorders>
              <w:top w:val="single" w:sz="4" w:space="0" w:color="000000"/>
              <w:left w:val="nil"/>
              <w:bottom w:val="single" w:sz="4" w:space="0" w:color="000000"/>
              <w:right w:val="nil"/>
            </w:tcBorders>
            <w:shd w:val="clear" w:color="auto" w:fill="auto"/>
            <w:noWrap/>
            <w:vAlign w:val="bottom"/>
            <w:hideMark/>
          </w:tcPr>
          <w:p w14:paraId="0140A761"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50,024,930 </w:t>
            </w:r>
          </w:p>
        </w:tc>
        <w:tc>
          <w:tcPr>
            <w:tcW w:w="737" w:type="pct"/>
            <w:tcBorders>
              <w:top w:val="single" w:sz="4" w:space="0" w:color="000000"/>
              <w:left w:val="nil"/>
              <w:bottom w:val="single" w:sz="4" w:space="0" w:color="000000"/>
              <w:right w:val="nil"/>
            </w:tcBorders>
            <w:shd w:val="clear" w:color="auto" w:fill="auto"/>
            <w:noWrap/>
            <w:vAlign w:val="bottom"/>
            <w:hideMark/>
          </w:tcPr>
          <w:p w14:paraId="2861D549"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48,460,285 </w:t>
            </w:r>
          </w:p>
        </w:tc>
        <w:tc>
          <w:tcPr>
            <w:tcW w:w="702" w:type="pct"/>
            <w:tcBorders>
              <w:top w:val="single" w:sz="4" w:space="0" w:color="000000"/>
              <w:left w:val="nil"/>
              <w:bottom w:val="single" w:sz="4" w:space="0" w:color="000000"/>
              <w:right w:val="nil"/>
            </w:tcBorders>
            <w:shd w:val="clear" w:color="auto" w:fill="auto"/>
            <w:noWrap/>
            <w:vAlign w:val="bottom"/>
            <w:hideMark/>
          </w:tcPr>
          <w:p w14:paraId="4C4008F8"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3,610,285 </w:t>
            </w:r>
          </w:p>
        </w:tc>
        <w:tc>
          <w:tcPr>
            <w:tcW w:w="873" w:type="pct"/>
            <w:tcBorders>
              <w:top w:val="single" w:sz="4" w:space="0" w:color="000000"/>
              <w:left w:val="nil"/>
              <w:bottom w:val="single" w:sz="4" w:space="0" w:color="000000"/>
              <w:right w:val="nil"/>
            </w:tcBorders>
            <w:shd w:val="clear" w:color="000000" w:fill="E6E6E6"/>
            <w:noWrap/>
            <w:vAlign w:val="bottom"/>
            <w:hideMark/>
          </w:tcPr>
          <w:p w14:paraId="4FA4E0F5" w14:textId="77777777" w:rsidR="00A264F5" w:rsidRPr="00D7607B" w:rsidRDefault="00A264F5" w:rsidP="00A264F5">
            <w:pPr>
              <w:spacing w:after="0" w:line="240" w:lineRule="auto"/>
              <w:jc w:val="right"/>
              <w:rPr>
                <w:rFonts w:ascii="Arial" w:hAnsi="Arial" w:cs="Arial"/>
                <w:b/>
                <w:bCs/>
                <w:i/>
                <w:sz w:val="16"/>
                <w:szCs w:val="16"/>
              </w:rPr>
            </w:pPr>
            <w:r w:rsidRPr="00D7607B">
              <w:rPr>
                <w:rFonts w:ascii="Arial" w:hAnsi="Arial" w:cs="Arial"/>
                <w:b/>
                <w:bCs/>
                <w:i/>
                <w:sz w:val="16"/>
                <w:szCs w:val="16"/>
              </w:rPr>
              <w:t xml:space="preserve">52,070,570 </w:t>
            </w:r>
          </w:p>
        </w:tc>
      </w:tr>
      <w:tr w:rsidR="00A264F5" w:rsidRPr="00D7607B" w14:paraId="7D1E9DBE" w14:textId="77777777" w:rsidTr="00A264F5">
        <w:trPr>
          <w:divId w:val="725955590"/>
          <w:trHeight w:val="230"/>
        </w:trPr>
        <w:tc>
          <w:tcPr>
            <w:tcW w:w="1909" w:type="pct"/>
            <w:tcBorders>
              <w:top w:val="nil"/>
              <w:left w:val="nil"/>
              <w:bottom w:val="nil"/>
              <w:right w:val="nil"/>
            </w:tcBorders>
            <w:shd w:val="clear" w:color="auto" w:fill="auto"/>
            <w:vAlign w:val="bottom"/>
            <w:hideMark/>
          </w:tcPr>
          <w:p w14:paraId="3788157B"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administered resourcing</w:t>
            </w:r>
          </w:p>
        </w:tc>
        <w:tc>
          <w:tcPr>
            <w:tcW w:w="779" w:type="pct"/>
            <w:tcBorders>
              <w:top w:val="nil"/>
              <w:left w:val="nil"/>
              <w:bottom w:val="nil"/>
              <w:right w:val="nil"/>
            </w:tcBorders>
            <w:shd w:val="clear" w:color="auto" w:fill="auto"/>
            <w:noWrap/>
            <w:vAlign w:val="bottom"/>
            <w:hideMark/>
          </w:tcPr>
          <w:p w14:paraId="7AACDE81"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144,884,420 </w:t>
            </w:r>
          </w:p>
        </w:tc>
        <w:tc>
          <w:tcPr>
            <w:tcW w:w="737" w:type="pct"/>
            <w:tcBorders>
              <w:top w:val="nil"/>
              <w:left w:val="nil"/>
              <w:bottom w:val="nil"/>
              <w:right w:val="nil"/>
            </w:tcBorders>
            <w:shd w:val="clear" w:color="auto" w:fill="auto"/>
            <w:noWrap/>
            <w:vAlign w:val="bottom"/>
            <w:hideMark/>
          </w:tcPr>
          <w:p w14:paraId="54E0FE5D"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141,359,826 </w:t>
            </w:r>
          </w:p>
        </w:tc>
        <w:tc>
          <w:tcPr>
            <w:tcW w:w="702" w:type="pct"/>
            <w:tcBorders>
              <w:top w:val="nil"/>
              <w:left w:val="nil"/>
              <w:bottom w:val="nil"/>
              <w:right w:val="nil"/>
            </w:tcBorders>
            <w:shd w:val="clear" w:color="auto" w:fill="auto"/>
            <w:noWrap/>
            <w:vAlign w:val="bottom"/>
            <w:hideMark/>
          </w:tcPr>
          <w:p w14:paraId="568B073B"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1,371,843 </w:t>
            </w:r>
          </w:p>
        </w:tc>
        <w:tc>
          <w:tcPr>
            <w:tcW w:w="873" w:type="pct"/>
            <w:tcBorders>
              <w:top w:val="nil"/>
              <w:left w:val="nil"/>
              <w:bottom w:val="nil"/>
              <w:right w:val="nil"/>
            </w:tcBorders>
            <w:shd w:val="clear" w:color="000000" w:fill="E6E6E6"/>
            <w:noWrap/>
            <w:vAlign w:val="bottom"/>
            <w:hideMark/>
          </w:tcPr>
          <w:p w14:paraId="2EA14D48" w14:textId="77777777" w:rsidR="00A264F5" w:rsidRPr="00D7607B" w:rsidRDefault="00A264F5" w:rsidP="00A264F5">
            <w:pPr>
              <w:spacing w:after="0" w:line="240" w:lineRule="auto"/>
              <w:jc w:val="right"/>
              <w:rPr>
                <w:rFonts w:ascii="Arial" w:hAnsi="Arial" w:cs="Arial"/>
                <w:b/>
                <w:bCs/>
                <w:i/>
                <w:color w:val="000000"/>
                <w:sz w:val="16"/>
                <w:szCs w:val="16"/>
              </w:rPr>
            </w:pPr>
            <w:r w:rsidRPr="00D7607B">
              <w:rPr>
                <w:rFonts w:ascii="Arial" w:hAnsi="Arial" w:cs="Arial"/>
                <w:b/>
                <w:bCs/>
                <w:i/>
                <w:color w:val="000000"/>
                <w:sz w:val="16"/>
                <w:szCs w:val="16"/>
              </w:rPr>
              <w:t xml:space="preserve">142,731,669 </w:t>
            </w:r>
          </w:p>
        </w:tc>
      </w:tr>
      <w:tr w:rsidR="00A264F5" w:rsidRPr="00D7607B" w14:paraId="56AA0EB1" w14:textId="77777777" w:rsidTr="00A264F5">
        <w:trPr>
          <w:divId w:val="725955590"/>
          <w:trHeight w:val="420"/>
        </w:trPr>
        <w:tc>
          <w:tcPr>
            <w:tcW w:w="1909" w:type="pct"/>
            <w:tcBorders>
              <w:top w:val="nil"/>
              <w:left w:val="nil"/>
              <w:bottom w:val="single" w:sz="4" w:space="0" w:color="000000"/>
              <w:right w:val="nil"/>
            </w:tcBorders>
            <w:shd w:val="clear" w:color="auto" w:fill="auto"/>
            <w:vAlign w:val="bottom"/>
            <w:hideMark/>
          </w:tcPr>
          <w:p w14:paraId="1A967305"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 xml:space="preserve">Total resourcing for Department of  </w:t>
            </w:r>
            <w:r w:rsidRPr="00D7607B">
              <w:rPr>
                <w:rFonts w:ascii="Arial" w:hAnsi="Arial" w:cs="Arial"/>
                <w:b/>
                <w:bCs/>
                <w:color w:val="000000"/>
                <w:sz w:val="16"/>
                <w:szCs w:val="16"/>
              </w:rPr>
              <w:br/>
              <w:t xml:space="preserve">   the Treasury</w:t>
            </w:r>
          </w:p>
        </w:tc>
        <w:tc>
          <w:tcPr>
            <w:tcW w:w="779" w:type="pct"/>
            <w:tcBorders>
              <w:top w:val="single" w:sz="4" w:space="0" w:color="000000"/>
              <w:left w:val="nil"/>
              <w:bottom w:val="single" w:sz="4" w:space="0" w:color="000000"/>
              <w:right w:val="nil"/>
            </w:tcBorders>
            <w:shd w:val="clear" w:color="auto" w:fill="auto"/>
            <w:noWrap/>
            <w:vAlign w:val="bottom"/>
            <w:hideMark/>
          </w:tcPr>
          <w:p w14:paraId="18C736F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145,157,696 </w:t>
            </w:r>
          </w:p>
        </w:tc>
        <w:tc>
          <w:tcPr>
            <w:tcW w:w="737" w:type="pct"/>
            <w:tcBorders>
              <w:top w:val="single" w:sz="4" w:space="0" w:color="000000"/>
              <w:left w:val="nil"/>
              <w:bottom w:val="single" w:sz="4" w:space="0" w:color="000000"/>
              <w:right w:val="nil"/>
            </w:tcBorders>
            <w:shd w:val="clear" w:color="auto" w:fill="auto"/>
            <w:noWrap/>
            <w:vAlign w:val="bottom"/>
            <w:hideMark/>
          </w:tcPr>
          <w:p w14:paraId="2D95A69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141,626,419 </w:t>
            </w:r>
          </w:p>
        </w:tc>
        <w:tc>
          <w:tcPr>
            <w:tcW w:w="702" w:type="pct"/>
            <w:tcBorders>
              <w:top w:val="single" w:sz="4" w:space="0" w:color="000000"/>
              <w:left w:val="nil"/>
              <w:bottom w:val="single" w:sz="4" w:space="0" w:color="000000"/>
              <w:right w:val="nil"/>
            </w:tcBorders>
            <w:shd w:val="clear" w:color="auto" w:fill="auto"/>
            <w:noWrap/>
            <w:vAlign w:val="bottom"/>
            <w:hideMark/>
          </w:tcPr>
          <w:p w14:paraId="61257D9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1,387,285 </w:t>
            </w:r>
          </w:p>
        </w:tc>
        <w:tc>
          <w:tcPr>
            <w:tcW w:w="873" w:type="pct"/>
            <w:tcBorders>
              <w:top w:val="single" w:sz="4" w:space="0" w:color="000000"/>
              <w:left w:val="nil"/>
              <w:bottom w:val="single" w:sz="4" w:space="0" w:color="000000"/>
              <w:right w:val="nil"/>
            </w:tcBorders>
            <w:shd w:val="clear" w:color="000000" w:fill="E6E6E6"/>
            <w:noWrap/>
            <w:vAlign w:val="bottom"/>
            <w:hideMark/>
          </w:tcPr>
          <w:p w14:paraId="764F2E2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143,013,704 </w:t>
            </w:r>
          </w:p>
        </w:tc>
      </w:tr>
      <w:tr w:rsidR="00A264F5" w:rsidRPr="00D7607B" w14:paraId="67CA5B3B" w14:textId="77777777" w:rsidTr="00A264F5">
        <w:trPr>
          <w:divId w:val="725955590"/>
          <w:trHeight w:val="75"/>
        </w:trPr>
        <w:tc>
          <w:tcPr>
            <w:tcW w:w="1909" w:type="pct"/>
            <w:tcBorders>
              <w:top w:val="nil"/>
              <w:left w:val="nil"/>
              <w:bottom w:val="nil"/>
              <w:right w:val="nil"/>
            </w:tcBorders>
            <w:shd w:val="clear" w:color="auto" w:fill="auto"/>
            <w:noWrap/>
            <w:vAlign w:val="bottom"/>
            <w:hideMark/>
          </w:tcPr>
          <w:p w14:paraId="550280A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b/>
                <w:bCs/>
                <w:sz w:val="16"/>
                <w:szCs w:val="16"/>
              </w:rPr>
              <w:t xml:space="preserve">  </w:t>
            </w:r>
          </w:p>
        </w:tc>
        <w:tc>
          <w:tcPr>
            <w:tcW w:w="779" w:type="pct"/>
            <w:tcBorders>
              <w:top w:val="nil"/>
              <w:left w:val="nil"/>
              <w:bottom w:val="nil"/>
              <w:right w:val="nil"/>
            </w:tcBorders>
            <w:shd w:val="clear" w:color="auto" w:fill="auto"/>
            <w:noWrap/>
            <w:vAlign w:val="bottom"/>
            <w:hideMark/>
          </w:tcPr>
          <w:p w14:paraId="5C0D82A5" w14:textId="77777777" w:rsidR="00A264F5" w:rsidRPr="00D7607B" w:rsidRDefault="00A264F5" w:rsidP="00A264F5">
            <w:pPr>
              <w:spacing w:after="0" w:line="240" w:lineRule="auto"/>
              <w:jc w:val="left"/>
              <w:rPr>
                <w:rFonts w:ascii="Times New Roman" w:hAnsi="Times New Roman"/>
              </w:rPr>
            </w:pPr>
          </w:p>
        </w:tc>
        <w:tc>
          <w:tcPr>
            <w:tcW w:w="737" w:type="pct"/>
            <w:tcBorders>
              <w:top w:val="nil"/>
              <w:left w:val="nil"/>
              <w:bottom w:val="nil"/>
              <w:right w:val="nil"/>
            </w:tcBorders>
            <w:shd w:val="clear" w:color="auto" w:fill="auto"/>
            <w:noWrap/>
            <w:vAlign w:val="bottom"/>
            <w:hideMark/>
          </w:tcPr>
          <w:p w14:paraId="0D59CBD6" w14:textId="77777777" w:rsidR="00A264F5" w:rsidRPr="00D7607B" w:rsidRDefault="00A264F5" w:rsidP="00A264F5">
            <w:pPr>
              <w:spacing w:after="0" w:line="240" w:lineRule="auto"/>
              <w:jc w:val="left"/>
              <w:rPr>
                <w:rFonts w:ascii="Times New Roman" w:hAnsi="Times New Roman"/>
              </w:rPr>
            </w:pPr>
          </w:p>
        </w:tc>
        <w:tc>
          <w:tcPr>
            <w:tcW w:w="702" w:type="pct"/>
            <w:tcBorders>
              <w:top w:val="nil"/>
              <w:left w:val="nil"/>
              <w:bottom w:val="nil"/>
              <w:right w:val="nil"/>
            </w:tcBorders>
            <w:shd w:val="clear" w:color="auto" w:fill="auto"/>
            <w:noWrap/>
            <w:vAlign w:val="bottom"/>
            <w:hideMark/>
          </w:tcPr>
          <w:p w14:paraId="48ED86B1" w14:textId="77777777" w:rsidR="00A264F5" w:rsidRPr="00D7607B" w:rsidRDefault="00A264F5" w:rsidP="00A264F5">
            <w:pPr>
              <w:spacing w:after="0" w:line="240" w:lineRule="auto"/>
              <w:jc w:val="left"/>
              <w:rPr>
                <w:rFonts w:ascii="Times New Roman" w:hAnsi="Times New Roman"/>
              </w:rPr>
            </w:pPr>
          </w:p>
        </w:tc>
        <w:tc>
          <w:tcPr>
            <w:tcW w:w="873" w:type="pct"/>
            <w:tcBorders>
              <w:top w:val="nil"/>
              <w:left w:val="nil"/>
              <w:bottom w:val="nil"/>
              <w:right w:val="nil"/>
            </w:tcBorders>
            <w:shd w:val="clear" w:color="auto" w:fill="auto"/>
            <w:noWrap/>
            <w:vAlign w:val="bottom"/>
            <w:hideMark/>
          </w:tcPr>
          <w:p w14:paraId="5B5505BF" w14:textId="77777777" w:rsidR="00A264F5" w:rsidRPr="00D7607B" w:rsidRDefault="00A264F5" w:rsidP="00A264F5">
            <w:pPr>
              <w:spacing w:after="0" w:line="240" w:lineRule="auto"/>
              <w:jc w:val="left"/>
              <w:rPr>
                <w:rFonts w:ascii="Times New Roman" w:hAnsi="Times New Roman"/>
              </w:rPr>
            </w:pPr>
          </w:p>
        </w:tc>
      </w:tr>
      <w:tr w:rsidR="00A264F5" w:rsidRPr="00D7607B" w14:paraId="04B23504" w14:textId="77777777" w:rsidTr="00A264F5">
        <w:trPr>
          <w:divId w:val="725955590"/>
          <w:trHeight w:val="200"/>
        </w:trPr>
        <w:tc>
          <w:tcPr>
            <w:tcW w:w="1909" w:type="pct"/>
            <w:tcBorders>
              <w:top w:val="single" w:sz="4" w:space="0" w:color="000000"/>
              <w:left w:val="nil"/>
              <w:bottom w:val="nil"/>
              <w:right w:val="nil"/>
            </w:tcBorders>
            <w:shd w:val="clear" w:color="auto" w:fill="auto"/>
            <w:noWrap/>
            <w:vAlign w:val="bottom"/>
            <w:hideMark/>
          </w:tcPr>
          <w:p w14:paraId="591AE762"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779" w:type="pct"/>
            <w:tcBorders>
              <w:top w:val="single" w:sz="4" w:space="0" w:color="000000"/>
              <w:left w:val="nil"/>
              <w:bottom w:val="nil"/>
              <w:right w:val="nil"/>
            </w:tcBorders>
            <w:shd w:val="clear" w:color="auto" w:fill="auto"/>
            <w:noWrap/>
            <w:vAlign w:val="bottom"/>
            <w:hideMark/>
          </w:tcPr>
          <w:p w14:paraId="782B8B97"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737" w:type="pct"/>
            <w:tcBorders>
              <w:top w:val="single" w:sz="4" w:space="0" w:color="000000"/>
              <w:left w:val="nil"/>
              <w:bottom w:val="nil"/>
              <w:right w:val="nil"/>
            </w:tcBorders>
            <w:shd w:val="clear" w:color="auto" w:fill="auto"/>
            <w:noWrap/>
            <w:vAlign w:val="bottom"/>
            <w:hideMark/>
          </w:tcPr>
          <w:p w14:paraId="39971CC3"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702" w:type="pct"/>
            <w:tcBorders>
              <w:top w:val="single" w:sz="4" w:space="0" w:color="000000"/>
              <w:left w:val="nil"/>
              <w:bottom w:val="single" w:sz="4" w:space="0" w:color="000000"/>
              <w:right w:val="nil"/>
            </w:tcBorders>
            <w:shd w:val="clear" w:color="auto" w:fill="auto"/>
            <w:vAlign w:val="bottom"/>
            <w:hideMark/>
          </w:tcPr>
          <w:p w14:paraId="753736E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Actual </w:t>
            </w:r>
            <w:r w:rsidRPr="00D7607B">
              <w:rPr>
                <w:rFonts w:ascii="Arial" w:hAnsi="Arial" w:cs="Arial"/>
                <w:i/>
                <w:iCs/>
                <w:color w:val="000000"/>
                <w:sz w:val="16"/>
                <w:szCs w:val="16"/>
              </w:rPr>
              <w:br w:type="page"/>
              <w:t>2018-19</w:t>
            </w:r>
          </w:p>
        </w:tc>
        <w:tc>
          <w:tcPr>
            <w:tcW w:w="873" w:type="pct"/>
            <w:tcBorders>
              <w:top w:val="single" w:sz="4" w:space="0" w:color="000000"/>
              <w:left w:val="nil"/>
              <w:bottom w:val="single" w:sz="4" w:space="0" w:color="000000"/>
              <w:right w:val="nil"/>
            </w:tcBorders>
            <w:shd w:val="clear" w:color="000000" w:fill="E6E6E6"/>
            <w:noWrap/>
            <w:vAlign w:val="bottom"/>
            <w:hideMark/>
          </w:tcPr>
          <w:p w14:paraId="6241785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2019-20</w:t>
            </w:r>
          </w:p>
        </w:tc>
      </w:tr>
      <w:tr w:rsidR="00A264F5" w:rsidRPr="00D7607B" w14:paraId="2F962531" w14:textId="77777777" w:rsidTr="00A264F5">
        <w:trPr>
          <w:divId w:val="725955590"/>
          <w:trHeight w:val="225"/>
        </w:trPr>
        <w:tc>
          <w:tcPr>
            <w:tcW w:w="1909" w:type="pct"/>
            <w:tcBorders>
              <w:top w:val="nil"/>
              <w:left w:val="nil"/>
              <w:bottom w:val="single" w:sz="4" w:space="0" w:color="000000"/>
              <w:right w:val="nil"/>
            </w:tcBorders>
            <w:shd w:val="clear" w:color="auto" w:fill="auto"/>
            <w:noWrap/>
            <w:vAlign w:val="bottom"/>
            <w:hideMark/>
          </w:tcPr>
          <w:p w14:paraId="43A88FA7"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Average staffing level (number)</w:t>
            </w:r>
          </w:p>
        </w:tc>
        <w:tc>
          <w:tcPr>
            <w:tcW w:w="779" w:type="pct"/>
            <w:tcBorders>
              <w:top w:val="nil"/>
              <w:left w:val="nil"/>
              <w:bottom w:val="single" w:sz="4" w:space="0" w:color="000000"/>
              <w:right w:val="nil"/>
            </w:tcBorders>
            <w:shd w:val="clear" w:color="auto" w:fill="auto"/>
            <w:noWrap/>
            <w:vAlign w:val="bottom"/>
            <w:hideMark/>
          </w:tcPr>
          <w:p w14:paraId="349BD229"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w:t>
            </w:r>
          </w:p>
        </w:tc>
        <w:tc>
          <w:tcPr>
            <w:tcW w:w="737" w:type="pct"/>
            <w:tcBorders>
              <w:top w:val="nil"/>
              <w:left w:val="nil"/>
              <w:bottom w:val="single" w:sz="4" w:space="0" w:color="000000"/>
              <w:right w:val="nil"/>
            </w:tcBorders>
            <w:shd w:val="clear" w:color="auto" w:fill="auto"/>
            <w:noWrap/>
            <w:vAlign w:val="bottom"/>
            <w:hideMark/>
          </w:tcPr>
          <w:p w14:paraId="58DA363A"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w:t>
            </w:r>
          </w:p>
        </w:tc>
        <w:tc>
          <w:tcPr>
            <w:tcW w:w="702" w:type="pct"/>
            <w:tcBorders>
              <w:top w:val="nil"/>
              <w:left w:val="nil"/>
              <w:bottom w:val="single" w:sz="4" w:space="0" w:color="000000"/>
              <w:right w:val="nil"/>
            </w:tcBorders>
            <w:shd w:val="clear" w:color="auto" w:fill="auto"/>
            <w:noWrap/>
            <w:vAlign w:val="bottom"/>
            <w:hideMark/>
          </w:tcPr>
          <w:p w14:paraId="465F25EA"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844 </w:t>
            </w:r>
          </w:p>
        </w:tc>
        <w:tc>
          <w:tcPr>
            <w:tcW w:w="873" w:type="pct"/>
            <w:tcBorders>
              <w:top w:val="nil"/>
              <w:left w:val="nil"/>
              <w:bottom w:val="single" w:sz="4" w:space="0" w:color="000000"/>
              <w:right w:val="nil"/>
            </w:tcBorders>
            <w:shd w:val="clear" w:color="000000" w:fill="E6E6E6"/>
            <w:noWrap/>
            <w:vAlign w:val="bottom"/>
            <w:hideMark/>
          </w:tcPr>
          <w:p w14:paraId="4B3E497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948 </w:t>
            </w:r>
          </w:p>
        </w:tc>
      </w:tr>
    </w:tbl>
    <w:p w14:paraId="2E1D880B" w14:textId="6742C8C8" w:rsidR="00A264F5" w:rsidRDefault="00A264F5" w:rsidP="00A264F5">
      <w:pPr>
        <w:pStyle w:val="TableGraphic"/>
      </w:pPr>
    </w:p>
    <w:p w14:paraId="3DF8CD29" w14:textId="77777777" w:rsidR="00A264F5" w:rsidRDefault="00A264F5" w:rsidP="00A264F5">
      <w:pPr>
        <w:pBdr>
          <w:bottom w:val="single" w:sz="4" w:space="1" w:color="auto"/>
        </w:pBdr>
        <w:spacing w:after="0" w:line="240" w:lineRule="auto"/>
        <w:jc w:val="left"/>
        <w:rPr>
          <w:rFonts w:ascii="Arial" w:hAnsi="Arial"/>
          <w:sz w:val="16"/>
        </w:rPr>
      </w:pPr>
      <w:r>
        <w:br w:type="page"/>
      </w:r>
    </w:p>
    <w:p w14:paraId="0CE37C75" w14:textId="77777777" w:rsidR="00A264F5" w:rsidRPr="00D948BC" w:rsidRDefault="00A264F5" w:rsidP="00A264F5">
      <w:pPr>
        <w:pStyle w:val="TableHeadingcontinued"/>
        <w:rPr>
          <w:lang w:val="en-AU"/>
        </w:rPr>
      </w:pPr>
      <w:r>
        <w:lastRenderedPageBreak/>
        <w:t xml:space="preserve">Table 1.1: </w:t>
      </w:r>
      <w:r>
        <w:rPr>
          <w:lang w:val="en-AU"/>
        </w:rPr>
        <w:t>Department of the Treasury</w:t>
      </w:r>
      <w:r w:rsidRPr="00564C0F">
        <w:t xml:space="preserve"> resource statem</w:t>
      </w:r>
      <w:r>
        <w:t xml:space="preserve">ent — Additional Estimates for </w:t>
      </w:r>
      <w:r>
        <w:rPr>
          <w:lang w:val="en-AU"/>
        </w:rPr>
        <w:t>2019-20</w:t>
      </w:r>
      <w:r w:rsidRPr="00564C0F">
        <w:t xml:space="preserve"> as at </w:t>
      </w:r>
      <w:r w:rsidRPr="000D6DEF">
        <w:t>February</w:t>
      </w:r>
      <w:r w:rsidDel="00237790">
        <w:t xml:space="preserve"> </w:t>
      </w:r>
      <w:r w:rsidRPr="001E1BB6">
        <w:t>20</w:t>
      </w:r>
      <w:r>
        <w:rPr>
          <w:lang w:val="en-AU"/>
        </w:rPr>
        <w:t>20</w:t>
      </w:r>
      <w:r w:rsidRPr="001E1BB6">
        <w:t xml:space="preserve"> (</w:t>
      </w:r>
      <w:r w:rsidRPr="003962BF">
        <w:t>continued)</w:t>
      </w:r>
    </w:p>
    <w:p w14:paraId="0E2A50D3" w14:textId="08C4216B" w:rsidR="00A264F5" w:rsidRPr="00D7607B" w:rsidRDefault="00A264F5" w:rsidP="00A264F5">
      <w:pPr>
        <w:pStyle w:val="TableHeadingcontinued"/>
        <w:rPr>
          <w:rFonts w:ascii="Calibri" w:hAnsi="Calibri"/>
          <w:i/>
        </w:rPr>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p>
    <w:tbl>
      <w:tblPr>
        <w:tblW w:w="5000" w:type="pct"/>
        <w:tblLook w:val="04A0" w:firstRow="1" w:lastRow="0" w:firstColumn="1" w:lastColumn="0" w:noHBand="0" w:noVBand="1"/>
      </w:tblPr>
      <w:tblGrid>
        <w:gridCol w:w="3261"/>
        <w:gridCol w:w="1315"/>
        <w:gridCol w:w="1045"/>
        <w:gridCol w:w="1045"/>
        <w:gridCol w:w="1045"/>
      </w:tblGrid>
      <w:tr w:rsidR="00A264F5" w:rsidRPr="00D7607B" w14:paraId="0D6791FD" w14:textId="77777777" w:rsidTr="00A264F5">
        <w:trPr>
          <w:divId w:val="1956979580"/>
          <w:trHeight w:val="1003"/>
        </w:trPr>
        <w:tc>
          <w:tcPr>
            <w:tcW w:w="3261" w:type="dxa"/>
            <w:tcBorders>
              <w:top w:val="single" w:sz="4" w:space="0" w:color="000000"/>
              <w:left w:val="nil"/>
              <w:bottom w:val="nil"/>
              <w:right w:val="nil"/>
            </w:tcBorders>
            <w:shd w:val="clear" w:color="auto" w:fill="auto"/>
            <w:noWrap/>
            <w:vAlign w:val="bottom"/>
            <w:hideMark/>
          </w:tcPr>
          <w:p w14:paraId="086B6A99" w14:textId="77777777" w:rsidR="00A264F5" w:rsidRPr="00D7607B" w:rsidRDefault="00A264F5" w:rsidP="00A264F5">
            <w:pPr>
              <w:rPr>
                <w:rFonts w:ascii="Arial" w:hAnsi="Arial" w:cs="Arial"/>
                <w:color w:val="000000"/>
                <w:sz w:val="16"/>
                <w:szCs w:val="16"/>
              </w:rPr>
            </w:pPr>
            <w:r w:rsidRPr="00D7607B">
              <w:rPr>
                <w:rFonts w:ascii="Arial" w:hAnsi="Arial" w:cs="Arial"/>
                <w:color w:val="000000"/>
                <w:sz w:val="16"/>
                <w:szCs w:val="16"/>
              </w:rPr>
              <w:t> </w:t>
            </w:r>
          </w:p>
        </w:tc>
        <w:tc>
          <w:tcPr>
            <w:tcW w:w="1315" w:type="dxa"/>
            <w:tcBorders>
              <w:top w:val="single" w:sz="4" w:space="0" w:color="000000"/>
              <w:left w:val="nil"/>
              <w:bottom w:val="single" w:sz="4" w:space="0" w:color="000000"/>
              <w:right w:val="nil"/>
            </w:tcBorders>
            <w:shd w:val="clear" w:color="auto" w:fill="auto"/>
            <w:vAlign w:val="bottom"/>
            <w:hideMark/>
          </w:tcPr>
          <w:p w14:paraId="1BE52F0C"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rPr>
              <w:t>Actual</w:t>
            </w:r>
            <w:r w:rsidRPr="00D7607B">
              <w:rPr>
                <w:rFonts w:ascii="Arial" w:hAnsi="Arial" w:cs="Arial"/>
                <w:i/>
                <w:iCs/>
                <w:sz w:val="16"/>
                <w:szCs w:val="16"/>
              </w:rPr>
              <w:br/>
              <w:t>available</w:t>
            </w:r>
            <w:r w:rsidRPr="00D7607B">
              <w:rPr>
                <w:rFonts w:ascii="Arial" w:hAnsi="Arial" w:cs="Arial"/>
                <w:i/>
                <w:iCs/>
                <w:sz w:val="16"/>
                <w:szCs w:val="16"/>
              </w:rPr>
              <w:br/>
              <w:t>appropriation</w:t>
            </w:r>
            <w:r w:rsidRPr="00D7607B">
              <w:rPr>
                <w:rFonts w:ascii="Arial" w:hAnsi="Arial" w:cs="Arial"/>
                <w:i/>
                <w:iCs/>
                <w:sz w:val="16"/>
                <w:szCs w:val="16"/>
              </w:rPr>
              <w:br/>
              <w:t>2018-19</w:t>
            </w:r>
            <w:r w:rsidRPr="00D7607B">
              <w:rPr>
                <w:rFonts w:ascii="Arial" w:hAnsi="Arial" w:cs="Arial"/>
                <w:i/>
                <w:iCs/>
                <w:sz w:val="16"/>
                <w:szCs w:val="16"/>
              </w:rPr>
              <w:br/>
              <w:t>$'000</w:t>
            </w:r>
          </w:p>
        </w:tc>
        <w:tc>
          <w:tcPr>
            <w:tcW w:w="1045" w:type="dxa"/>
            <w:tcBorders>
              <w:top w:val="single" w:sz="4" w:space="0" w:color="000000"/>
              <w:left w:val="nil"/>
              <w:bottom w:val="single" w:sz="4" w:space="0" w:color="000000"/>
              <w:right w:val="nil"/>
            </w:tcBorders>
            <w:shd w:val="clear" w:color="auto" w:fill="auto"/>
            <w:vAlign w:val="bottom"/>
            <w:hideMark/>
          </w:tcPr>
          <w:p w14:paraId="424AB36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Estimate</w:t>
            </w:r>
            <w:r w:rsidRPr="00D7607B">
              <w:rPr>
                <w:rFonts w:ascii="Arial" w:hAnsi="Arial" w:cs="Arial"/>
                <w:sz w:val="16"/>
                <w:szCs w:val="16"/>
              </w:rPr>
              <w:br/>
              <w:t>as at</w:t>
            </w:r>
            <w:r w:rsidRPr="00D7607B">
              <w:rPr>
                <w:rFonts w:ascii="Arial" w:hAnsi="Arial" w:cs="Arial"/>
                <w:sz w:val="16"/>
                <w:szCs w:val="16"/>
              </w:rPr>
              <w:br/>
              <w:t>Budget</w:t>
            </w:r>
            <w:r w:rsidRPr="00D7607B">
              <w:rPr>
                <w:rFonts w:ascii="Arial" w:hAnsi="Arial" w:cs="Arial"/>
                <w:sz w:val="16"/>
                <w:szCs w:val="16"/>
              </w:rPr>
              <w:br/>
              <w:t>2019-20</w:t>
            </w:r>
            <w:r w:rsidRPr="00D7607B">
              <w:rPr>
                <w:rFonts w:ascii="Arial" w:hAnsi="Arial" w:cs="Arial"/>
                <w:sz w:val="16"/>
                <w:szCs w:val="16"/>
              </w:rPr>
              <w:br/>
              <w:t>$'000</w:t>
            </w:r>
          </w:p>
        </w:tc>
        <w:tc>
          <w:tcPr>
            <w:tcW w:w="1045" w:type="dxa"/>
            <w:tcBorders>
              <w:top w:val="single" w:sz="4" w:space="0" w:color="000000"/>
              <w:left w:val="nil"/>
              <w:bottom w:val="single" w:sz="4" w:space="0" w:color="000000"/>
              <w:right w:val="nil"/>
            </w:tcBorders>
            <w:shd w:val="clear" w:color="auto" w:fill="auto"/>
            <w:vAlign w:val="bottom"/>
            <w:hideMark/>
          </w:tcPr>
          <w:p w14:paraId="46D2552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Proposed</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c>
          <w:tcPr>
            <w:tcW w:w="1045" w:type="dxa"/>
            <w:tcBorders>
              <w:top w:val="single" w:sz="4" w:space="0" w:color="000000"/>
              <w:left w:val="nil"/>
              <w:bottom w:val="single" w:sz="4" w:space="0" w:color="000000"/>
              <w:right w:val="nil"/>
            </w:tcBorders>
            <w:shd w:val="clear" w:color="000000" w:fill="E6E6E6"/>
            <w:vAlign w:val="bottom"/>
            <w:hideMark/>
          </w:tcPr>
          <w:p w14:paraId="0E19C3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Total</w:t>
            </w:r>
            <w:r w:rsidRPr="00D7607B">
              <w:rPr>
                <w:rFonts w:ascii="Arial" w:hAnsi="Arial" w:cs="Arial"/>
                <w:sz w:val="16"/>
                <w:szCs w:val="16"/>
              </w:rPr>
              <w:br/>
              <w:t>estimate at</w:t>
            </w:r>
            <w:r w:rsidRPr="00D7607B">
              <w:rPr>
                <w:rFonts w:ascii="Arial" w:hAnsi="Arial" w:cs="Arial"/>
                <w:sz w:val="16"/>
                <w:szCs w:val="16"/>
              </w:rPr>
              <w:br/>
              <w:t>Additional</w:t>
            </w:r>
            <w:r w:rsidRPr="00D7607B">
              <w:rPr>
                <w:rFonts w:ascii="Arial" w:hAnsi="Arial" w:cs="Arial"/>
                <w:sz w:val="16"/>
                <w:szCs w:val="16"/>
              </w:rPr>
              <w:br/>
              <w:t>Estimates</w:t>
            </w:r>
            <w:r w:rsidRPr="00D7607B">
              <w:rPr>
                <w:rFonts w:ascii="Arial" w:hAnsi="Arial" w:cs="Arial"/>
                <w:sz w:val="16"/>
                <w:szCs w:val="16"/>
              </w:rPr>
              <w:br/>
              <w:t>2019-20</w:t>
            </w:r>
            <w:r w:rsidRPr="00D7607B">
              <w:rPr>
                <w:rFonts w:ascii="Arial" w:hAnsi="Arial" w:cs="Arial"/>
                <w:sz w:val="16"/>
                <w:szCs w:val="16"/>
              </w:rPr>
              <w:br/>
              <w:t>$'000</w:t>
            </w:r>
          </w:p>
        </w:tc>
      </w:tr>
      <w:tr w:rsidR="00A264F5" w:rsidRPr="00D7607B" w14:paraId="57E589F8" w14:textId="77777777" w:rsidTr="00A264F5">
        <w:trPr>
          <w:divId w:val="1956979580"/>
          <w:trHeight w:val="675"/>
        </w:trPr>
        <w:tc>
          <w:tcPr>
            <w:tcW w:w="3261" w:type="dxa"/>
            <w:tcBorders>
              <w:top w:val="nil"/>
              <w:left w:val="nil"/>
              <w:bottom w:val="nil"/>
              <w:right w:val="nil"/>
            </w:tcBorders>
            <w:shd w:val="clear" w:color="auto" w:fill="auto"/>
            <w:vAlign w:val="bottom"/>
            <w:hideMark/>
          </w:tcPr>
          <w:p w14:paraId="59583EEC" w14:textId="77777777" w:rsidR="00A264F5" w:rsidRPr="00D7607B" w:rsidRDefault="00A264F5" w:rsidP="00A264F5">
            <w:pPr>
              <w:spacing w:after="0" w:line="240" w:lineRule="auto"/>
              <w:ind w:left="160" w:hangingChars="100" w:hanging="160"/>
              <w:jc w:val="left"/>
              <w:rPr>
                <w:rFonts w:ascii="Arial" w:hAnsi="Arial" w:cs="Arial"/>
                <w:color w:val="000000"/>
                <w:sz w:val="16"/>
                <w:szCs w:val="16"/>
              </w:rPr>
            </w:pPr>
            <w:r w:rsidRPr="00D7607B">
              <w:rPr>
                <w:rFonts w:ascii="Arial" w:hAnsi="Arial" w:cs="Arial"/>
                <w:color w:val="000000"/>
                <w:sz w:val="16"/>
                <w:szCs w:val="16"/>
              </w:rPr>
              <w:t xml:space="preserve">Payments made on behalf of another </w:t>
            </w:r>
            <w:r w:rsidRPr="00D7607B">
              <w:rPr>
                <w:rFonts w:ascii="Arial" w:hAnsi="Arial" w:cs="Arial"/>
                <w:color w:val="000000"/>
                <w:sz w:val="16"/>
                <w:szCs w:val="16"/>
              </w:rPr>
              <w:br/>
              <w:t xml:space="preserve">   entity (f)</w:t>
            </w:r>
          </w:p>
        </w:tc>
        <w:tc>
          <w:tcPr>
            <w:tcW w:w="1315" w:type="dxa"/>
            <w:tcBorders>
              <w:top w:val="nil"/>
              <w:left w:val="nil"/>
              <w:bottom w:val="nil"/>
              <w:right w:val="nil"/>
            </w:tcBorders>
            <w:shd w:val="clear" w:color="auto" w:fill="auto"/>
            <w:noWrap/>
            <w:vAlign w:val="bottom"/>
            <w:hideMark/>
          </w:tcPr>
          <w:p w14:paraId="2972BD6D" w14:textId="77777777" w:rsidR="00A264F5" w:rsidRPr="00D7607B" w:rsidRDefault="00A264F5" w:rsidP="00A264F5">
            <w:pPr>
              <w:spacing w:after="0" w:line="240" w:lineRule="auto"/>
              <w:jc w:val="left"/>
              <w:rPr>
                <w:rFonts w:ascii="Arial" w:hAnsi="Arial" w:cs="Arial"/>
                <w:color w:val="000000"/>
                <w:sz w:val="16"/>
                <w:szCs w:val="16"/>
              </w:rPr>
            </w:pPr>
          </w:p>
        </w:tc>
        <w:tc>
          <w:tcPr>
            <w:tcW w:w="1045" w:type="dxa"/>
            <w:tcBorders>
              <w:top w:val="nil"/>
              <w:left w:val="nil"/>
              <w:bottom w:val="nil"/>
              <w:right w:val="nil"/>
            </w:tcBorders>
            <w:shd w:val="clear" w:color="auto" w:fill="auto"/>
            <w:noWrap/>
            <w:vAlign w:val="bottom"/>
            <w:hideMark/>
          </w:tcPr>
          <w:p w14:paraId="31D9C256" w14:textId="77777777" w:rsidR="00A264F5" w:rsidRPr="00D7607B" w:rsidRDefault="00A264F5" w:rsidP="00A264F5">
            <w:pPr>
              <w:spacing w:after="0" w:line="240" w:lineRule="auto"/>
              <w:jc w:val="left"/>
              <w:rPr>
                <w:rFonts w:ascii="Times New Roman" w:hAnsi="Times New Roman"/>
              </w:rPr>
            </w:pPr>
          </w:p>
        </w:tc>
        <w:tc>
          <w:tcPr>
            <w:tcW w:w="1045" w:type="dxa"/>
            <w:tcBorders>
              <w:top w:val="nil"/>
              <w:left w:val="nil"/>
              <w:bottom w:val="nil"/>
              <w:right w:val="nil"/>
            </w:tcBorders>
            <w:shd w:val="clear" w:color="auto" w:fill="auto"/>
            <w:noWrap/>
            <w:vAlign w:val="bottom"/>
            <w:hideMark/>
          </w:tcPr>
          <w:p w14:paraId="0A011884" w14:textId="77777777" w:rsidR="00A264F5" w:rsidRPr="00D7607B" w:rsidRDefault="00A264F5" w:rsidP="00A264F5">
            <w:pPr>
              <w:spacing w:after="0" w:line="240" w:lineRule="auto"/>
              <w:jc w:val="left"/>
              <w:rPr>
                <w:rFonts w:ascii="Times New Roman" w:hAnsi="Times New Roman"/>
              </w:rPr>
            </w:pPr>
          </w:p>
        </w:tc>
        <w:tc>
          <w:tcPr>
            <w:tcW w:w="1045" w:type="dxa"/>
            <w:tcBorders>
              <w:top w:val="nil"/>
              <w:left w:val="nil"/>
              <w:bottom w:val="nil"/>
              <w:right w:val="nil"/>
            </w:tcBorders>
            <w:shd w:val="clear" w:color="000000" w:fill="E6E6E6"/>
            <w:noWrap/>
            <w:hideMark/>
          </w:tcPr>
          <w:p w14:paraId="6716271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1C86E31F" w14:textId="77777777" w:rsidTr="00A264F5">
        <w:trPr>
          <w:divId w:val="1956979580"/>
          <w:trHeight w:val="200"/>
        </w:trPr>
        <w:tc>
          <w:tcPr>
            <w:tcW w:w="3261" w:type="dxa"/>
            <w:tcBorders>
              <w:top w:val="nil"/>
              <w:left w:val="nil"/>
              <w:bottom w:val="nil"/>
              <w:right w:val="nil"/>
            </w:tcBorders>
            <w:shd w:val="clear" w:color="auto" w:fill="auto"/>
            <w:vAlign w:val="bottom"/>
            <w:hideMark/>
          </w:tcPr>
          <w:p w14:paraId="1BEAE44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  Department of Finance</w:t>
            </w:r>
          </w:p>
        </w:tc>
        <w:tc>
          <w:tcPr>
            <w:tcW w:w="1315" w:type="dxa"/>
            <w:tcBorders>
              <w:top w:val="nil"/>
              <w:left w:val="nil"/>
              <w:bottom w:val="nil"/>
              <w:right w:val="nil"/>
            </w:tcBorders>
            <w:shd w:val="clear" w:color="auto" w:fill="auto"/>
            <w:noWrap/>
            <w:vAlign w:val="bottom"/>
            <w:hideMark/>
          </w:tcPr>
          <w:p w14:paraId="1D447B4B"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2,087,755 </w:t>
            </w:r>
          </w:p>
        </w:tc>
        <w:tc>
          <w:tcPr>
            <w:tcW w:w="1045" w:type="dxa"/>
            <w:tcBorders>
              <w:top w:val="nil"/>
              <w:left w:val="nil"/>
              <w:bottom w:val="nil"/>
              <w:right w:val="nil"/>
            </w:tcBorders>
            <w:shd w:val="clear" w:color="auto" w:fill="auto"/>
            <w:noWrap/>
            <w:vAlign w:val="bottom"/>
            <w:hideMark/>
          </w:tcPr>
          <w:p w14:paraId="673ABD9E"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1,713,344 </w:t>
            </w:r>
          </w:p>
        </w:tc>
        <w:tc>
          <w:tcPr>
            <w:tcW w:w="1045" w:type="dxa"/>
            <w:tcBorders>
              <w:top w:val="nil"/>
              <w:left w:val="nil"/>
              <w:bottom w:val="nil"/>
              <w:right w:val="nil"/>
            </w:tcBorders>
            <w:shd w:val="clear" w:color="auto" w:fill="auto"/>
            <w:noWrap/>
            <w:vAlign w:val="bottom"/>
            <w:hideMark/>
          </w:tcPr>
          <w:p w14:paraId="53893A47"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(122,696)</w:t>
            </w:r>
          </w:p>
        </w:tc>
        <w:tc>
          <w:tcPr>
            <w:tcW w:w="1045" w:type="dxa"/>
            <w:tcBorders>
              <w:top w:val="nil"/>
              <w:left w:val="nil"/>
              <w:bottom w:val="nil"/>
              <w:right w:val="nil"/>
            </w:tcBorders>
            <w:shd w:val="clear" w:color="000000" w:fill="E6E6E6"/>
            <w:noWrap/>
            <w:vAlign w:val="bottom"/>
            <w:hideMark/>
          </w:tcPr>
          <w:p w14:paraId="528D948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1,590,648 </w:t>
            </w:r>
          </w:p>
        </w:tc>
      </w:tr>
      <w:tr w:rsidR="00A264F5" w:rsidRPr="00D7607B" w14:paraId="24272BE7" w14:textId="77777777" w:rsidTr="00A264F5">
        <w:trPr>
          <w:divId w:val="1956979580"/>
          <w:trHeight w:val="397"/>
        </w:trPr>
        <w:tc>
          <w:tcPr>
            <w:tcW w:w="3261" w:type="dxa"/>
            <w:tcBorders>
              <w:top w:val="nil"/>
              <w:left w:val="nil"/>
              <w:bottom w:val="nil"/>
              <w:right w:val="nil"/>
            </w:tcBorders>
            <w:shd w:val="clear" w:color="auto" w:fill="auto"/>
            <w:vAlign w:val="bottom"/>
            <w:hideMark/>
          </w:tcPr>
          <w:p w14:paraId="7DC3CFF5"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  Department of  Infrastructure, Regional </w:t>
            </w:r>
            <w:r w:rsidRPr="00D7607B">
              <w:rPr>
                <w:rFonts w:ascii="Arial" w:hAnsi="Arial" w:cs="Arial"/>
                <w:color w:val="000000"/>
                <w:sz w:val="16"/>
                <w:szCs w:val="16"/>
              </w:rPr>
              <w:br/>
              <w:t xml:space="preserve">   Development and Cities</w:t>
            </w:r>
          </w:p>
        </w:tc>
        <w:tc>
          <w:tcPr>
            <w:tcW w:w="1315" w:type="dxa"/>
            <w:tcBorders>
              <w:top w:val="nil"/>
              <w:left w:val="nil"/>
              <w:bottom w:val="nil"/>
              <w:right w:val="nil"/>
            </w:tcBorders>
            <w:shd w:val="clear" w:color="auto" w:fill="auto"/>
            <w:noWrap/>
            <w:vAlign w:val="bottom"/>
            <w:hideMark/>
          </w:tcPr>
          <w:p w14:paraId="5C0DF6F1"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6,586 </w:t>
            </w:r>
          </w:p>
        </w:tc>
        <w:tc>
          <w:tcPr>
            <w:tcW w:w="1045" w:type="dxa"/>
            <w:tcBorders>
              <w:top w:val="nil"/>
              <w:left w:val="nil"/>
              <w:bottom w:val="nil"/>
              <w:right w:val="nil"/>
            </w:tcBorders>
            <w:shd w:val="clear" w:color="auto" w:fill="auto"/>
            <w:noWrap/>
            <w:vAlign w:val="bottom"/>
            <w:hideMark/>
          </w:tcPr>
          <w:p w14:paraId="1EC76F05"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1045" w:type="dxa"/>
            <w:tcBorders>
              <w:top w:val="nil"/>
              <w:left w:val="nil"/>
              <w:bottom w:val="nil"/>
              <w:right w:val="nil"/>
            </w:tcBorders>
            <w:shd w:val="clear" w:color="auto" w:fill="auto"/>
            <w:noWrap/>
            <w:vAlign w:val="bottom"/>
            <w:hideMark/>
          </w:tcPr>
          <w:p w14:paraId="63FAC2C5"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1045" w:type="dxa"/>
            <w:tcBorders>
              <w:top w:val="nil"/>
              <w:left w:val="nil"/>
              <w:bottom w:val="nil"/>
              <w:right w:val="nil"/>
            </w:tcBorders>
            <w:shd w:val="clear" w:color="000000" w:fill="E6E6E6"/>
            <w:noWrap/>
            <w:vAlign w:val="bottom"/>
            <w:hideMark/>
          </w:tcPr>
          <w:p w14:paraId="260EE30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72159117" w14:textId="77777777" w:rsidTr="00A264F5">
        <w:trPr>
          <w:divId w:val="1956979580"/>
          <w:trHeight w:val="200"/>
        </w:trPr>
        <w:tc>
          <w:tcPr>
            <w:tcW w:w="3261" w:type="dxa"/>
            <w:tcBorders>
              <w:top w:val="nil"/>
              <w:left w:val="nil"/>
              <w:bottom w:val="nil"/>
              <w:right w:val="nil"/>
            </w:tcBorders>
            <w:shd w:val="clear" w:color="auto" w:fill="auto"/>
            <w:vAlign w:val="bottom"/>
            <w:hideMark/>
          </w:tcPr>
          <w:p w14:paraId="0DCBF98A"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  Attorney-General's Department</w:t>
            </w:r>
          </w:p>
        </w:tc>
        <w:tc>
          <w:tcPr>
            <w:tcW w:w="1315" w:type="dxa"/>
            <w:tcBorders>
              <w:top w:val="nil"/>
              <w:left w:val="nil"/>
              <w:bottom w:val="nil"/>
              <w:right w:val="nil"/>
            </w:tcBorders>
            <w:shd w:val="clear" w:color="auto" w:fill="auto"/>
            <w:noWrap/>
            <w:vAlign w:val="bottom"/>
            <w:hideMark/>
          </w:tcPr>
          <w:p w14:paraId="6530D495"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5,076 </w:t>
            </w:r>
          </w:p>
        </w:tc>
        <w:tc>
          <w:tcPr>
            <w:tcW w:w="1045" w:type="dxa"/>
            <w:tcBorders>
              <w:top w:val="nil"/>
              <w:left w:val="nil"/>
              <w:bottom w:val="nil"/>
              <w:right w:val="nil"/>
            </w:tcBorders>
            <w:shd w:val="clear" w:color="auto" w:fill="auto"/>
            <w:noWrap/>
            <w:vAlign w:val="bottom"/>
            <w:hideMark/>
          </w:tcPr>
          <w:p w14:paraId="1D5853D7"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5,826 </w:t>
            </w:r>
          </w:p>
        </w:tc>
        <w:tc>
          <w:tcPr>
            <w:tcW w:w="1045" w:type="dxa"/>
            <w:tcBorders>
              <w:top w:val="nil"/>
              <w:left w:val="nil"/>
              <w:bottom w:val="nil"/>
              <w:right w:val="nil"/>
            </w:tcBorders>
            <w:shd w:val="clear" w:color="auto" w:fill="auto"/>
            <w:noWrap/>
            <w:vAlign w:val="bottom"/>
            <w:hideMark/>
          </w:tcPr>
          <w:p w14:paraId="60950E4F"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 </w:t>
            </w:r>
          </w:p>
        </w:tc>
        <w:tc>
          <w:tcPr>
            <w:tcW w:w="1045" w:type="dxa"/>
            <w:tcBorders>
              <w:top w:val="nil"/>
              <w:left w:val="nil"/>
              <w:bottom w:val="nil"/>
              <w:right w:val="nil"/>
            </w:tcBorders>
            <w:shd w:val="clear" w:color="000000" w:fill="E6E6E6"/>
            <w:noWrap/>
            <w:vAlign w:val="bottom"/>
            <w:hideMark/>
          </w:tcPr>
          <w:p w14:paraId="5152D72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5,826 </w:t>
            </w:r>
          </w:p>
        </w:tc>
      </w:tr>
      <w:tr w:rsidR="00A264F5" w:rsidRPr="00D7607B" w14:paraId="0E37D907" w14:textId="77777777" w:rsidTr="00A264F5">
        <w:trPr>
          <w:divId w:val="1956979580"/>
          <w:trHeight w:val="200"/>
        </w:trPr>
        <w:tc>
          <w:tcPr>
            <w:tcW w:w="3261" w:type="dxa"/>
            <w:tcBorders>
              <w:top w:val="nil"/>
              <w:left w:val="nil"/>
              <w:bottom w:val="nil"/>
              <w:right w:val="nil"/>
            </w:tcBorders>
            <w:shd w:val="clear" w:color="auto" w:fill="auto"/>
            <w:vAlign w:val="bottom"/>
            <w:hideMark/>
          </w:tcPr>
          <w:p w14:paraId="406C24F4"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  Department of Social Services</w:t>
            </w:r>
          </w:p>
        </w:tc>
        <w:tc>
          <w:tcPr>
            <w:tcW w:w="1315" w:type="dxa"/>
            <w:tcBorders>
              <w:top w:val="nil"/>
              <w:left w:val="nil"/>
              <w:bottom w:val="nil"/>
              <w:right w:val="nil"/>
            </w:tcBorders>
            <w:shd w:val="clear" w:color="auto" w:fill="auto"/>
            <w:noWrap/>
            <w:vAlign w:val="bottom"/>
            <w:hideMark/>
          </w:tcPr>
          <w:p w14:paraId="0FD27963"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160,001 </w:t>
            </w:r>
          </w:p>
        </w:tc>
        <w:tc>
          <w:tcPr>
            <w:tcW w:w="1045" w:type="dxa"/>
            <w:tcBorders>
              <w:top w:val="nil"/>
              <w:left w:val="nil"/>
              <w:bottom w:val="nil"/>
              <w:right w:val="nil"/>
            </w:tcBorders>
            <w:shd w:val="clear" w:color="auto" w:fill="auto"/>
            <w:noWrap/>
            <w:vAlign w:val="bottom"/>
            <w:hideMark/>
          </w:tcPr>
          <w:p w14:paraId="18878F27"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33,311 </w:t>
            </w:r>
          </w:p>
        </w:tc>
        <w:tc>
          <w:tcPr>
            <w:tcW w:w="1045" w:type="dxa"/>
            <w:tcBorders>
              <w:top w:val="nil"/>
              <w:left w:val="nil"/>
              <w:bottom w:val="nil"/>
              <w:right w:val="nil"/>
            </w:tcBorders>
            <w:shd w:val="clear" w:color="auto" w:fill="auto"/>
            <w:noWrap/>
            <w:vAlign w:val="bottom"/>
            <w:hideMark/>
          </w:tcPr>
          <w:p w14:paraId="238B89E3"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35,884 </w:t>
            </w:r>
          </w:p>
        </w:tc>
        <w:tc>
          <w:tcPr>
            <w:tcW w:w="1045" w:type="dxa"/>
            <w:tcBorders>
              <w:top w:val="nil"/>
              <w:left w:val="nil"/>
              <w:bottom w:val="nil"/>
              <w:right w:val="nil"/>
            </w:tcBorders>
            <w:shd w:val="clear" w:color="000000" w:fill="E6E6E6"/>
            <w:noWrap/>
            <w:vAlign w:val="bottom"/>
            <w:hideMark/>
          </w:tcPr>
          <w:p w14:paraId="3B357E3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69,195 </w:t>
            </w:r>
          </w:p>
        </w:tc>
      </w:tr>
      <w:tr w:rsidR="00A264F5" w:rsidRPr="00D7607B" w14:paraId="446C47DE" w14:textId="77777777" w:rsidTr="00A264F5">
        <w:trPr>
          <w:divId w:val="1956979580"/>
          <w:trHeight w:val="400"/>
        </w:trPr>
        <w:tc>
          <w:tcPr>
            <w:tcW w:w="3261" w:type="dxa"/>
            <w:tcBorders>
              <w:top w:val="nil"/>
              <w:left w:val="nil"/>
              <w:bottom w:val="nil"/>
              <w:right w:val="nil"/>
            </w:tcBorders>
            <w:shd w:val="clear" w:color="auto" w:fill="auto"/>
            <w:vAlign w:val="bottom"/>
            <w:hideMark/>
          </w:tcPr>
          <w:p w14:paraId="0F8D9B3E" w14:textId="77777777" w:rsidR="00A264F5" w:rsidRPr="00D7607B" w:rsidRDefault="00A264F5" w:rsidP="00A264F5">
            <w:pPr>
              <w:spacing w:after="0" w:line="240" w:lineRule="auto"/>
              <w:ind w:left="160" w:hangingChars="100" w:hanging="160"/>
              <w:jc w:val="left"/>
              <w:rPr>
                <w:rFonts w:ascii="Arial" w:hAnsi="Arial" w:cs="Arial"/>
                <w:color w:val="000000"/>
                <w:sz w:val="16"/>
                <w:szCs w:val="16"/>
              </w:rPr>
            </w:pPr>
            <w:r w:rsidRPr="00D7607B">
              <w:rPr>
                <w:rFonts w:ascii="Arial" w:hAnsi="Arial" w:cs="Arial"/>
                <w:color w:val="000000"/>
                <w:sz w:val="16"/>
                <w:szCs w:val="16"/>
              </w:rPr>
              <w:t xml:space="preserve">Payments made to corporate entities </w:t>
            </w:r>
            <w:r w:rsidRPr="00D7607B">
              <w:rPr>
                <w:rFonts w:ascii="Arial" w:hAnsi="Arial" w:cs="Arial"/>
                <w:color w:val="000000"/>
                <w:sz w:val="16"/>
                <w:szCs w:val="16"/>
              </w:rPr>
              <w:br/>
              <w:t xml:space="preserve">   within the Portfolio (g)</w:t>
            </w:r>
          </w:p>
        </w:tc>
        <w:tc>
          <w:tcPr>
            <w:tcW w:w="1315" w:type="dxa"/>
            <w:tcBorders>
              <w:top w:val="nil"/>
              <w:left w:val="nil"/>
              <w:bottom w:val="nil"/>
              <w:right w:val="nil"/>
            </w:tcBorders>
            <w:shd w:val="clear" w:color="auto" w:fill="auto"/>
            <w:noWrap/>
            <w:vAlign w:val="bottom"/>
            <w:hideMark/>
          </w:tcPr>
          <w:p w14:paraId="468947C1" w14:textId="77777777" w:rsidR="00A264F5" w:rsidRPr="00D7607B" w:rsidRDefault="00A264F5" w:rsidP="00A264F5">
            <w:pPr>
              <w:spacing w:after="0" w:line="240" w:lineRule="auto"/>
              <w:jc w:val="left"/>
              <w:rPr>
                <w:rFonts w:ascii="Arial" w:hAnsi="Arial" w:cs="Arial"/>
                <w:color w:val="000000"/>
                <w:sz w:val="16"/>
                <w:szCs w:val="16"/>
              </w:rPr>
            </w:pPr>
          </w:p>
        </w:tc>
        <w:tc>
          <w:tcPr>
            <w:tcW w:w="1045" w:type="dxa"/>
            <w:tcBorders>
              <w:top w:val="nil"/>
              <w:left w:val="nil"/>
              <w:bottom w:val="nil"/>
              <w:right w:val="nil"/>
            </w:tcBorders>
            <w:shd w:val="clear" w:color="auto" w:fill="auto"/>
            <w:noWrap/>
            <w:vAlign w:val="bottom"/>
            <w:hideMark/>
          </w:tcPr>
          <w:p w14:paraId="1B9293BA" w14:textId="77777777" w:rsidR="00A264F5" w:rsidRPr="00D7607B" w:rsidRDefault="00A264F5" w:rsidP="00A264F5">
            <w:pPr>
              <w:spacing w:after="0" w:line="240" w:lineRule="auto"/>
              <w:jc w:val="left"/>
              <w:rPr>
                <w:rFonts w:ascii="Times New Roman" w:hAnsi="Times New Roman"/>
              </w:rPr>
            </w:pPr>
          </w:p>
        </w:tc>
        <w:tc>
          <w:tcPr>
            <w:tcW w:w="1045" w:type="dxa"/>
            <w:tcBorders>
              <w:top w:val="nil"/>
              <w:left w:val="nil"/>
              <w:bottom w:val="nil"/>
              <w:right w:val="nil"/>
            </w:tcBorders>
            <w:shd w:val="clear" w:color="auto" w:fill="auto"/>
            <w:noWrap/>
            <w:vAlign w:val="bottom"/>
            <w:hideMark/>
          </w:tcPr>
          <w:p w14:paraId="613A0D87" w14:textId="77777777" w:rsidR="00A264F5" w:rsidRPr="00D7607B" w:rsidRDefault="00A264F5" w:rsidP="00A264F5">
            <w:pPr>
              <w:spacing w:after="0" w:line="240" w:lineRule="auto"/>
              <w:jc w:val="left"/>
              <w:rPr>
                <w:rFonts w:ascii="Times New Roman" w:hAnsi="Times New Roman"/>
              </w:rPr>
            </w:pPr>
          </w:p>
        </w:tc>
        <w:tc>
          <w:tcPr>
            <w:tcW w:w="1045" w:type="dxa"/>
            <w:tcBorders>
              <w:top w:val="nil"/>
              <w:left w:val="nil"/>
              <w:bottom w:val="nil"/>
              <w:right w:val="nil"/>
            </w:tcBorders>
            <w:shd w:val="clear" w:color="000000" w:fill="E6E6E6"/>
            <w:noWrap/>
            <w:vAlign w:val="bottom"/>
            <w:hideMark/>
          </w:tcPr>
          <w:p w14:paraId="0B25CE6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r>
      <w:tr w:rsidR="00A264F5" w:rsidRPr="00D7607B" w14:paraId="7B903D0E" w14:textId="77777777" w:rsidTr="00A264F5">
        <w:trPr>
          <w:divId w:val="1956979580"/>
          <w:trHeight w:val="200"/>
        </w:trPr>
        <w:tc>
          <w:tcPr>
            <w:tcW w:w="3261" w:type="dxa"/>
            <w:tcBorders>
              <w:top w:val="nil"/>
              <w:left w:val="nil"/>
              <w:bottom w:val="single" w:sz="4" w:space="0" w:color="000000"/>
              <w:right w:val="nil"/>
            </w:tcBorders>
            <w:shd w:val="clear" w:color="auto" w:fill="auto"/>
            <w:vAlign w:val="bottom"/>
            <w:hideMark/>
          </w:tcPr>
          <w:p w14:paraId="090DF28F" w14:textId="77777777" w:rsidR="00A264F5" w:rsidRPr="00D7607B" w:rsidRDefault="00A264F5" w:rsidP="00A264F5">
            <w:pPr>
              <w:spacing w:after="0" w:line="240" w:lineRule="auto"/>
              <w:ind w:firstLineChars="200" w:firstLine="320"/>
              <w:jc w:val="left"/>
              <w:rPr>
                <w:rFonts w:ascii="Arial" w:hAnsi="Arial" w:cs="Arial"/>
                <w:color w:val="000000"/>
                <w:sz w:val="16"/>
                <w:szCs w:val="16"/>
              </w:rPr>
            </w:pPr>
            <w:r w:rsidRPr="00D7607B">
              <w:rPr>
                <w:rFonts w:ascii="Arial" w:hAnsi="Arial" w:cs="Arial"/>
                <w:color w:val="000000"/>
                <w:sz w:val="16"/>
                <w:szCs w:val="16"/>
              </w:rPr>
              <w:t>NHFIC (Annual appropriation)</w:t>
            </w:r>
          </w:p>
        </w:tc>
        <w:tc>
          <w:tcPr>
            <w:tcW w:w="1315" w:type="dxa"/>
            <w:tcBorders>
              <w:top w:val="nil"/>
              <w:left w:val="nil"/>
              <w:bottom w:val="single" w:sz="4" w:space="0" w:color="000000"/>
              <w:right w:val="nil"/>
            </w:tcBorders>
            <w:shd w:val="clear" w:color="auto" w:fill="auto"/>
            <w:noWrap/>
            <w:vAlign w:val="bottom"/>
            <w:hideMark/>
          </w:tcPr>
          <w:p w14:paraId="771F026E"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35,000 </w:t>
            </w:r>
          </w:p>
        </w:tc>
        <w:tc>
          <w:tcPr>
            <w:tcW w:w="1045" w:type="dxa"/>
            <w:tcBorders>
              <w:top w:val="nil"/>
              <w:left w:val="nil"/>
              <w:bottom w:val="single" w:sz="4" w:space="0" w:color="000000"/>
              <w:right w:val="nil"/>
            </w:tcBorders>
            <w:shd w:val="clear" w:color="auto" w:fill="auto"/>
            <w:noWrap/>
            <w:vAlign w:val="bottom"/>
            <w:hideMark/>
          </w:tcPr>
          <w:p w14:paraId="7BAD35C9"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35,000 </w:t>
            </w:r>
          </w:p>
        </w:tc>
        <w:tc>
          <w:tcPr>
            <w:tcW w:w="1045" w:type="dxa"/>
            <w:tcBorders>
              <w:top w:val="nil"/>
              <w:left w:val="nil"/>
              <w:bottom w:val="single" w:sz="4" w:space="0" w:color="000000"/>
              <w:right w:val="nil"/>
            </w:tcBorders>
            <w:shd w:val="clear" w:color="auto" w:fill="auto"/>
            <w:noWrap/>
            <w:vAlign w:val="bottom"/>
            <w:hideMark/>
          </w:tcPr>
          <w:p w14:paraId="3EF55BBA"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 xml:space="preserve">7,942 </w:t>
            </w:r>
          </w:p>
        </w:tc>
        <w:tc>
          <w:tcPr>
            <w:tcW w:w="1045" w:type="dxa"/>
            <w:tcBorders>
              <w:top w:val="nil"/>
              <w:left w:val="nil"/>
              <w:bottom w:val="single" w:sz="4" w:space="0" w:color="000000"/>
              <w:right w:val="nil"/>
            </w:tcBorders>
            <w:shd w:val="clear" w:color="000000" w:fill="E6E6E6"/>
            <w:noWrap/>
            <w:vAlign w:val="bottom"/>
            <w:hideMark/>
          </w:tcPr>
          <w:p w14:paraId="65CCC43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42,942 </w:t>
            </w:r>
          </w:p>
        </w:tc>
      </w:tr>
    </w:tbl>
    <w:p w14:paraId="67834270" w14:textId="6BD5EBCE" w:rsidR="00A264F5" w:rsidRDefault="00A264F5" w:rsidP="00A264F5">
      <w:pPr>
        <w:pStyle w:val="ChartandTableFootnote"/>
      </w:pPr>
      <w:r>
        <w:t>Prepared on a resourcing (that is,</w:t>
      </w:r>
      <w:r w:rsidRPr="00E83AB7">
        <w:t xml:space="preserve"> appropriations available) basis.</w:t>
      </w:r>
    </w:p>
    <w:p w14:paraId="3198A25F" w14:textId="77777777" w:rsidR="00A264F5" w:rsidRDefault="00A264F5" w:rsidP="00A264F5">
      <w:pPr>
        <w:pStyle w:val="Source"/>
      </w:pPr>
      <w:r w:rsidRPr="00E83AB7">
        <w:t>All figures shown above are GST exclusive - these may not match figures in the cash flow statement.</w:t>
      </w:r>
    </w:p>
    <w:p w14:paraId="4799EEA1" w14:textId="77777777" w:rsidR="00A264F5" w:rsidRPr="005C5F52" w:rsidRDefault="00A264F5" w:rsidP="00A264F5">
      <w:pPr>
        <w:pStyle w:val="ChartandTableFootnoteAlpha"/>
      </w:pPr>
      <w:r w:rsidRPr="00D948BC">
        <w:rPr>
          <w:i/>
        </w:rPr>
        <w:t>Appropriation Act (No. 1) 2019-2020</w:t>
      </w:r>
      <w:r w:rsidRPr="009C33E9">
        <w:t xml:space="preserve"> and </w:t>
      </w:r>
      <w:r w:rsidRPr="005C5F52">
        <w:t>Appropriation Bill (No. 3) 2019-2020</w:t>
      </w:r>
      <w:r>
        <w:t>.</w:t>
      </w:r>
    </w:p>
    <w:p w14:paraId="77646157" w14:textId="77777777" w:rsidR="00A264F5" w:rsidRPr="00E83AB7" w:rsidRDefault="00A264F5" w:rsidP="00A264F5">
      <w:pPr>
        <w:pStyle w:val="ChartandTableFootnoteAlpha"/>
      </w:pPr>
      <w:r w:rsidRPr="00E83AB7">
        <w:t xml:space="preserve">Estimated </w:t>
      </w:r>
      <w:r>
        <w:t>external</w:t>
      </w:r>
      <w:r w:rsidRPr="00E83AB7">
        <w:t xml:space="preserve"> revenue receipts under </w:t>
      </w:r>
      <w:r w:rsidRPr="00461B02">
        <w:rPr>
          <w:i/>
        </w:rPr>
        <w:t xml:space="preserve">section 74 of the </w:t>
      </w:r>
      <w:r w:rsidRPr="00461B02">
        <w:rPr>
          <w:rFonts w:cs="Arial"/>
          <w:i/>
          <w:color w:val="000000"/>
          <w:szCs w:val="16"/>
        </w:rPr>
        <w:t>Public Governance, Performance and Accountability Act 2013</w:t>
      </w:r>
      <w:r w:rsidRPr="00461B02">
        <w:rPr>
          <w:rFonts w:cs="Arial"/>
          <w:color w:val="000000"/>
          <w:szCs w:val="16"/>
        </w:rPr>
        <w:t xml:space="preserve"> </w:t>
      </w:r>
      <w:r>
        <w:rPr>
          <w:rFonts w:cs="Arial"/>
          <w:color w:val="000000"/>
          <w:szCs w:val="16"/>
        </w:rPr>
        <w:t>(</w:t>
      </w:r>
      <w:r w:rsidRPr="00E83AB7">
        <w:t>PGPA Act</w:t>
      </w:r>
      <w:r>
        <w:t>)</w:t>
      </w:r>
      <w:r w:rsidRPr="00E83AB7">
        <w:t>.</w:t>
      </w:r>
    </w:p>
    <w:p w14:paraId="60F7320D" w14:textId="77777777" w:rsidR="00A264F5" w:rsidRPr="00E83AB7" w:rsidRDefault="00A264F5" w:rsidP="00A264F5">
      <w:pPr>
        <w:pStyle w:val="ChartandTableFootnoteAlpha"/>
        <w:rPr>
          <w:rFonts w:cs="Arial"/>
          <w:color w:val="000000"/>
          <w:szCs w:val="16"/>
        </w:rPr>
      </w:pPr>
      <w:r w:rsidRPr="00E83AB7">
        <w:rPr>
          <w:rFonts w:cs="Arial"/>
          <w:color w:val="000000"/>
          <w:szCs w:val="16"/>
        </w:rPr>
        <w:t>Departmental capital budgets are not separately identified in A</w:t>
      </w:r>
      <w:r>
        <w:rPr>
          <w:rFonts w:cs="Arial"/>
          <w:color w:val="000000"/>
          <w:szCs w:val="16"/>
        </w:rPr>
        <w:t>ppropriation Act</w:t>
      </w:r>
      <w:r w:rsidRPr="00E83AB7">
        <w:rPr>
          <w:rFonts w:cs="Arial"/>
          <w:color w:val="000000"/>
          <w:szCs w:val="16"/>
        </w:rPr>
        <w:t xml:space="preserve"> (No.1) and form part of ordinary annual services </w:t>
      </w:r>
      <w:r>
        <w:rPr>
          <w:rFonts w:cs="Arial"/>
          <w:color w:val="000000"/>
          <w:szCs w:val="16"/>
        </w:rPr>
        <w:t>items. Please refer to Table 3.6</w:t>
      </w:r>
      <w:r w:rsidRPr="00E83AB7">
        <w:rPr>
          <w:rFonts w:cs="Arial"/>
          <w:color w:val="000000"/>
          <w:szCs w:val="16"/>
        </w:rPr>
        <w:t xml:space="preserve"> for further details. For accounting purposes, this amount has been designated as a 'contribution by owner'.</w:t>
      </w:r>
    </w:p>
    <w:p w14:paraId="064808D9" w14:textId="77777777" w:rsidR="00A264F5" w:rsidRPr="00E83AB7" w:rsidRDefault="00A264F5" w:rsidP="00A264F5">
      <w:pPr>
        <w:pStyle w:val="ChartandTableFootnoteAlpha"/>
        <w:rPr>
          <w:rFonts w:cs="Arial"/>
          <w:color w:val="000000"/>
          <w:szCs w:val="16"/>
        </w:rPr>
      </w:pPr>
      <w:r w:rsidRPr="00D948BC">
        <w:rPr>
          <w:rFonts w:cs="Arial"/>
          <w:i/>
          <w:color w:val="000000"/>
          <w:szCs w:val="16"/>
        </w:rPr>
        <w:t>Appropriation Act (No. 2) 2019-</w:t>
      </w:r>
      <w:r>
        <w:rPr>
          <w:rFonts w:cs="Arial"/>
          <w:i/>
          <w:color w:val="000000"/>
          <w:szCs w:val="16"/>
        </w:rPr>
        <w:t>20</w:t>
      </w:r>
      <w:r w:rsidRPr="00D948BC">
        <w:rPr>
          <w:rFonts w:cs="Arial"/>
          <w:i/>
          <w:color w:val="000000"/>
          <w:szCs w:val="16"/>
        </w:rPr>
        <w:t>20</w:t>
      </w:r>
      <w:r w:rsidRPr="00E83AB7">
        <w:rPr>
          <w:rFonts w:cs="Arial"/>
          <w:color w:val="000000"/>
          <w:szCs w:val="16"/>
        </w:rPr>
        <w:t>.</w:t>
      </w:r>
    </w:p>
    <w:p w14:paraId="1488246F" w14:textId="77777777" w:rsidR="00A264F5" w:rsidRPr="00E83AB7" w:rsidRDefault="00A264F5" w:rsidP="00A264F5">
      <w:pPr>
        <w:pStyle w:val="ChartandTableFootnoteAlpha"/>
      </w:pPr>
      <w:r w:rsidRPr="00C25A16">
        <w:t>Excludes trust moneys held in Services for O</w:t>
      </w:r>
      <w:r>
        <w:t>ther Entities and Trust Moneys</w:t>
      </w:r>
      <w:r w:rsidRPr="00C25A16">
        <w:t xml:space="preserve"> and other special accounts. For further information on special accounts (excluding amounts he</w:t>
      </w:r>
      <w:r>
        <w:t>ld on trust), please see Table 3.1.</w:t>
      </w:r>
    </w:p>
    <w:p w14:paraId="45EA6142" w14:textId="77777777" w:rsidR="00A264F5" w:rsidRPr="00E83AB7" w:rsidRDefault="00A264F5" w:rsidP="00A264F5">
      <w:pPr>
        <w:pStyle w:val="ChartandTableFootnoteAlpha"/>
      </w:pPr>
      <w:r w:rsidRPr="00D95025">
        <w:t>These payments relate to National Partnership payments to States and Territories.</w:t>
      </w:r>
    </w:p>
    <w:p w14:paraId="4BA1FDE3" w14:textId="77777777" w:rsidR="00A264F5" w:rsidRPr="00500554" w:rsidRDefault="00A264F5" w:rsidP="00A264F5">
      <w:pPr>
        <w:pStyle w:val="ChartandTableFootnoteAlpha"/>
      </w:pPr>
      <w:r w:rsidRPr="00D95025">
        <w:t>These payments relate to operating funding provided to</w:t>
      </w:r>
      <w:r>
        <w:t xml:space="preserve"> the</w:t>
      </w:r>
      <w:r w:rsidRPr="00D95025">
        <w:t xml:space="preserve"> National Housing Finance and Investment Corporation</w:t>
      </w:r>
      <w:r>
        <w:t xml:space="preserve"> (NHFIC)</w:t>
      </w:r>
      <w:r w:rsidRPr="00D95025">
        <w:t xml:space="preserve"> by </w:t>
      </w:r>
      <w:r>
        <w:t xml:space="preserve">the </w:t>
      </w:r>
      <w:r w:rsidRPr="00D95025">
        <w:t>Treasury.</w:t>
      </w:r>
      <w:r w:rsidRPr="00500554">
        <w:t xml:space="preserve"> </w:t>
      </w:r>
    </w:p>
    <w:p w14:paraId="2095D04C" w14:textId="77777777" w:rsidR="00A264F5" w:rsidRPr="00643B7D" w:rsidRDefault="00A264F5" w:rsidP="00F51DAC">
      <w:pPr>
        <w:pStyle w:val="Heading3"/>
        <w:rPr>
          <w:lang w:val="en-AU"/>
        </w:rPr>
      </w:pPr>
      <w:r w:rsidRPr="006D6BD2">
        <w:br w:type="page"/>
      </w:r>
      <w:bookmarkStart w:id="194" w:name="_Toc531094585"/>
      <w:bookmarkStart w:id="195" w:name="_Toc531095064"/>
      <w:bookmarkStart w:id="196" w:name="_Toc30072373"/>
      <w:bookmarkStart w:id="197" w:name="OLE_LINK14"/>
      <w:bookmarkStart w:id="198" w:name="OLE_LINK15"/>
      <w:bookmarkEnd w:id="192"/>
      <w:bookmarkEnd w:id="193"/>
      <w:r>
        <w:lastRenderedPageBreak/>
        <w:t>1.3</w:t>
      </w:r>
      <w:r>
        <w:tab/>
        <w:t>Entity Measures</w:t>
      </w:r>
      <w:bookmarkEnd w:id="194"/>
      <w:bookmarkEnd w:id="195"/>
      <w:bookmarkEnd w:id="196"/>
    </w:p>
    <w:p w14:paraId="2E64BD7D" w14:textId="77777777" w:rsidR="00A264F5" w:rsidRPr="00486E77" w:rsidRDefault="00A264F5" w:rsidP="00F51DAC">
      <w:r>
        <w:t xml:space="preserve">Table 1.2 summarises new Government measures taken since the 2019-20 Budget. The table is split into revenue, expense and capital measures, with the affected program </w:t>
      </w:r>
      <w:r w:rsidRPr="00486E77">
        <w:t>identified.</w:t>
      </w:r>
    </w:p>
    <w:p w14:paraId="69C641FE" w14:textId="75056A8F" w:rsidR="00A264F5" w:rsidRDefault="00A264F5" w:rsidP="00A264F5">
      <w:pPr>
        <w:pStyle w:val="TableHeading"/>
        <w:rPr>
          <w:rFonts w:ascii="Calibri" w:hAnsi="Calibri"/>
          <w:i/>
        </w:rPr>
      </w:pPr>
      <w:r w:rsidRPr="00486E77">
        <w:t xml:space="preserve">Table 1.2: </w:t>
      </w:r>
      <w:r>
        <w:t>Entity</w:t>
      </w:r>
      <w:r w:rsidRPr="00486E77">
        <w:t xml:space="preserve"> </w:t>
      </w:r>
      <w:r>
        <w:rPr>
          <w:lang w:val="en-AU"/>
        </w:rPr>
        <w:t>2019-20</w:t>
      </w:r>
      <w:r w:rsidRPr="00486E77">
        <w:t xml:space="preserve"> measures since Budget</w:t>
      </w:r>
      <w:r w:rsidRPr="00393289">
        <w:rPr>
          <w:i/>
        </w:rPr>
        <w:t xml:space="preserve"> </w:t>
      </w:r>
    </w:p>
    <w:tbl>
      <w:tblPr>
        <w:tblW w:w="5000" w:type="pct"/>
        <w:tblLook w:val="04A0" w:firstRow="1" w:lastRow="0" w:firstColumn="1" w:lastColumn="0" w:noHBand="0" w:noVBand="1"/>
      </w:tblPr>
      <w:tblGrid>
        <w:gridCol w:w="3443"/>
        <w:gridCol w:w="840"/>
        <w:gridCol w:w="857"/>
        <w:gridCol w:w="857"/>
        <w:gridCol w:w="857"/>
        <w:gridCol w:w="857"/>
      </w:tblGrid>
      <w:tr w:rsidR="00A264F5" w:rsidRPr="00D7607B" w14:paraId="476BB620" w14:textId="77777777" w:rsidTr="00A264F5">
        <w:trPr>
          <w:divId w:val="651830259"/>
          <w:trHeight w:val="308"/>
        </w:trPr>
        <w:tc>
          <w:tcPr>
            <w:tcW w:w="3402" w:type="dxa"/>
            <w:tcBorders>
              <w:top w:val="single" w:sz="4" w:space="0" w:color="000000"/>
              <w:left w:val="nil"/>
              <w:bottom w:val="nil"/>
              <w:right w:val="nil"/>
            </w:tcBorders>
            <w:shd w:val="clear" w:color="auto" w:fill="auto"/>
            <w:noWrap/>
            <w:vAlign w:val="bottom"/>
            <w:hideMark/>
          </w:tcPr>
          <w:p w14:paraId="75DEA874" w14:textId="77777777" w:rsidR="00A264F5" w:rsidRPr="00D7607B" w:rsidRDefault="00A264F5" w:rsidP="00A264F5">
            <w:pPr>
              <w:jc w:val="left"/>
              <w:rPr>
                <w:rFonts w:ascii="Arial" w:hAnsi="Arial" w:cs="Arial"/>
                <w:sz w:val="16"/>
                <w:szCs w:val="16"/>
              </w:rPr>
            </w:pPr>
            <w:r w:rsidRPr="00D7607B">
              <w:rPr>
                <w:rFonts w:ascii="Arial" w:hAnsi="Arial" w:cs="Arial"/>
                <w:sz w:val="16"/>
                <w:szCs w:val="16"/>
              </w:rPr>
              <w:t> </w:t>
            </w:r>
          </w:p>
        </w:tc>
        <w:tc>
          <w:tcPr>
            <w:tcW w:w="830" w:type="dxa"/>
            <w:tcBorders>
              <w:top w:val="single" w:sz="4" w:space="0" w:color="000000"/>
              <w:left w:val="nil"/>
              <w:bottom w:val="single" w:sz="4" w:space="0" w:color="000000"/>
              <w:right w:val="nil"/>
            </w:tcBorders>
            <w:shd w:val="clear" w:color="auto" w:fill="auto"/>
            <w:noWrap/>
            <w:vAlign w:val="bottom"/>
            <w:hideMark/>
          </w:tcPr>
          <w:p w14:paraId="79F15BA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Program</w:t>
            </w:r>
          </w:p>
        </w:tc>
        <w:tc>
          <w:tcPr>
            <w:tcW w:w="847" w:type="dxa"/>
            <w:tcBorders>
              <w:top w:val="single" w:sz="4" w:space="0" w:color="000000"/>
              <w:left w:val="nil"/>
              <w:bottom w:val="single" w:sz="4" w:space="0" w:color="000000"/>
              <w:right w:val="nil"/>
            </w:tcBorders>
            <w:shd w:val="clear" w:color="000000" w:fill="E6E6E6"/>
            <w:vAlign w:val="bottom"/>
            <w:hideMark/>
          </w:tcPr>
          <w:p w14:paraId="3B561D1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847" w:type="dxa"/>
            <w:tcBorders>
              <w:top w:val="single" w:sz="4" w:space="0" w:color="000000"/>
              <w:left w:val="nil"/>
              <w:bottom w:val="single" w:sz="4" w:space="0" w:color="000000"/>
              <w:right w:val="nil"/>
            </w:tcBorders>
            <w:shd w:val="clear" w:color="auto" w:fill="auto"/>
            <w:vAlign w:val="bottom"/>
            <w:hideMark/>
          </w:tcPr>
          <w:p w14:paraId="71A5D1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847" w:type="dxa"/>
            <w:tcBorders>
              <w:top w:val="single" w:sz="4" w:space="0" w:color="000000"/>
              <w:left w:val="nil"/>
              <w:bottom w:val="single" w:sz="4" w:space="0" w:color="000000"/>
              <w:right w:val="nil"/>
            </w:tcBorders>
            <w:shd w:val="clear" w:color="000000" w:fill="E6E6E6"/>
            <w:vAlign w:val="bottom"/>
            <w:hideMark/>
          </w:tcPr>
          <w:p w14:paraId="015CF15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847" w:type="dxa"/>
            <w:tcBorders>
              <w:top w:val="single" w:sz="4" w:space="0" w:color="000000"/>
              <w:left w:val="nil"/>
              <w:bottom w:val="single" w:sz="4" w:space="0" w:color="000000"/>
              <w:right w:val="nil"/>
            </w:tcBorders>
            <w:shd w:val="clear" w:color="auto" w:fill="auto"/>
            <w:vAlign w:val="bottom"/>
            <w:hideMark/>
          </w:tcPr>
          <w:p w14:paraId="65A35E7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5EABD403" w14:textId="77777777" w:rsidTr="00A264F5">
        <w:trPr>
          <w:divId w:val="651830259"/>
          <w:trHeight w:val="229"/>
        </w:trPr>
        <w:tc>
          <w:tcPr>
            <w:tcW w:w="3402" w:type="dxa"/>
            <w:tcBorders>
              <w:top w:val="nil"/>
              <w:left w:val="nil"/>
              <w:bottom w:val="nil"/>
              <w:right w:val="nil"/>
            </w:tcBorders>
            <w:shd w:val="clear" w:color="auto" w:fill="auto"/>
            <w:noWrap/>
            <w:vAlign w:val="bottom"/>
            <w:hideMark/>
          </w:tcPr>
          <w:p w14:paraId="0A36C617"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30" w:type="dxa"/>
            <w:tcBorders>
              <w:top w:val="nil"/>
              <w:left w:val="nil"/>
              <w:bottom w:val="nil"/>
              <w:right w:val="nil"/>
            </w:tcBorders>
            <w:shd w:val="clear" w:color="auto" w:fill="auto"/>
            <w:noWrap/>
            <w:vAlign w:val="bottom"/>
            <w:hideMark/>
          </w:tcPr>
          <w:p w14:paraId="725A1960" w14:textId="77777777" w:rsidR="00A264F5" w:rsidRPr="00D7607B" w:rsidRDefault="00A264F5" w:rsidP="00A264F5">
            <w:pPr>
              <w:spacing w:after="0" w:line="240" w:lineRule="auto"/>
              <w:jc w:val="center"/>
              <w:rPr>
                <w:rFonts w:ascii="Arial" w:hAnsi="Arial" w:cs="Arial"/>
                <w:b/>
                <w:bCs/>
                <w:sz w:val="16"/>
                <w:szCs w:val="16"/>
              </w:rPr>
            </w:pPr>
          </w:p>
        </w:tc>
        <w:tc>
          <w:tcPr>
            <w:tcW w:w="847" w:type="dxa"/>
            <w:tcBorders>
              <w:top w:val="nil"/>
              <w:left w:val="nil"/>
              <w:bottom w:val="nil"/>
              <w:right w:val="nil"/>
            </w:tcBorders>
            <w:shd w:val="clear" w:color="000000" w:fill="E6E6E6"/>
            <w:noWrap/>
            <w:vAlign w:val="bottom"/>
            <w:hideMark/>
          </w:tcPr>
          <w:p w14:paraId="058C5A7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7477FC05"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3A0C35C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0177740D"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CAFC919" w14:textId="77777777" w:rsidTr="00A264F5">
        <w:trPr>
          <w:divId w:val="651830259"/>
          <w:trHeight w:val="227"/>
        </w:trPr>
        <w:tc>
          <w:tcPr>
            <w:tcW w:w="3402" w:type="dxa"/>
            <w:tcBorders>
              <w:top w:val="nil"/>
              <w:left w:val="nil"/>
              <w:bottom w:val="nil"/>
              <w:right w:val="nil"/>
            </w:tcBorders>
            <w:shd w:val="clear" w:color="auto" w:fill="auto"/>
            <w:noWrap/>
            <w:vAlign w:val="bottom"/>
            <w:hideMark/>
          </w:tcPr>
          <w:p w14:paraId="00F1674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Achieving Better Health Outcomes</w:t>
            </w:r>
          </w:p>
        </w:tc>
        <w:tc>
          <w:tcPr>
            <w:tcW w:w="830" w:type="dxa"/>
            <w:tcBorders>
              <w:top w:val="nil"/>
              <w:left w:val="nil"/>
              <w:bottom w:val="nil"/>
              <w:right w:val="nil"/>
            </w:tcBorders>
            <w:shd w:val="clear" w:color="auto" w:fill="auto"/>
            <w:noWrap/>
            <w:vAlign w:val="bottom"/>
            <w:hideMark/>
          </w:tcPr>
          <w:p w14:paraId="4813310F"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234DDD6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7D327168"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1335923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09368C44"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67F58CF" w14:textId="77777777" w:rsidTr="00A264F5">
        <w:trPr>
          <w:divId w:val="651830259"/>
          <w:trHeight w:val="227"/>
        </w:trPr>
        <w:tc>
          <w:tcPr>
            <w:tcW w:w="3402" w:type="dxa"/>
            <w:tcBorders>
              <w:top w:val="nil"/>
              <w:left w:val="nil"/>
              <w:bottom w:val="nil"/>
              <w:right w:val="nil"/>
            </w:tcBorders>
            <w:shd w:val="clear" w:color="auto" w:fill="auto"/>
            <w:noWrap/>
            <w:vAlign w:val="bottom"/>
            <w:hideMark/>
          </w:tcPr>
          <w:p w14:paraId="4EC286F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7C19FF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7A2334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33A6D3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1,400 </w:t>
            </w:r>
          </w:p>
        </w:tc>
        <w:tc>
          <w:tcPr>
            <w:tcW w:w="847" w:type="dxa"/>
            <w:tcBorders>
              <w:top w:val="nil"/>
              <w:left w:val="nil"/>
              <w:bottom w:val="nil"/>
              <w:right w:val="nil"/>
            </w:tcBorders>
            <w:shd w:val="clear" w:color="000000" w:fill="E6E6E6"/>
            <w:noWrap/>
            <w:vAlign w:val="bottom"/>
            <w:hideMark/>
          </w:tcPr>
          <w:p w14:paraId="21FFC19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6BB33ED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70EAA259" w14:textId="77777777" w:rsidTr="00A264F5">
        <w:trPr>
          <w:divId w:val="651830259"/>
          <w:trHeight w:val="454"/>
        </w:trPr>
        <w:tc>
          <w:tcPr>
            <w:tcW w:w="3402" w:type="dxa"/>
            <w:tcBorders>
              <w:top w:val="nil"/>
              <w:left w:val="nil"/>
              <w:bottom w:val="nil"/>
              <w:right w:val="nil"/>
            </w:tcBorders>
            <w:shd w:val="clear" w:color="auto" w:fill="auto"/>
            <w:vAlign w:val="bottom"/>
            <w:hideMark/>
          </w:tcPr>
          <w:p w14:paraId="6E7EE3C6"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Additional Health Services for North </w:t>
            </w:r>
            <w:r w:rsidRPr="00D7607B">
              <w:rPr>
                <w:rFonts w:ascii="Arial" w:hAnsi="Arial" w:cs="Arial"/>
                <w:sz w:val="16"/>
                <w:szCs w:val="16"/>
              </w:rPr>
              <w:br/>
              <w:t xml:space="preserve">   and North-Western Tasmania</w:t>
            </w:r>
          </w:p>
        </w:tc>
        <w:tc>
          <w:tcPr>
            <w:tcW w:w="830" w:type="dxa"/>
            <w:tcBorders>
              <w:top w:val="nil"/>
              <w:left w:val="nil"/>
              <w:bottom w:val="nil"/>
              <w:right w:val="nil"/>
            </w:tcBorders>
            <w:shd w:val="clear" w:color="auto" w:fill="auto"/>
            <w:noWrap/>
            <w:vAlign w:val="bottom"/>
            <w:hideMark/>
          </w:tcPr>
          <w:p w14:paraId="14F51652"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1966172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7C928143"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1B75E89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1568CF6F"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3CD1A48" w14:textId="77777777" w:rsidTr="00A264F5">
        <w:trPr>
          <w:divId w:val="651830259"/>
          <w:trHeight w:val="229"/>
        </w:trPr>
        <w:tc>
          <w:tcPr>
            <w:tcW w:w="3402" w:type="dxa"/>
            <w:tcBorders>
              <w:top w:val="nil"/>
              <w:left w:val="nil"/>
              <w:bottom w:val="nil"/>
              <w:right w:val="nil"/>
            </w:tcBorders>
            <w:shd w:val="clear" w:color="auto" w:fill="auto"/>
            <w:noWrap/>
            <w:vAlign w:val="bottom"/>
            <w:hideMark/>
          </w:tcPr>
          <w:p w14:paraId="7463260B"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AB75BA0"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0742C4B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auto" w:fill="auto"/>
            <w:noWrap/>
            <w:vAlign w:val="bottom"/>
            <w:hideMark/>
          </w:tcPr>
          <w:p w14:paraId="2780A3A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1,500 </w:t>
            </w:r>
          </w:p>
        </w:tc>
        <w:tc>
          <w:tcPr>
            <w:tcW w:w="847" w:type="dxa"/>
            <w:tcBorders>
              <w:top w:val="nil"/>
              <w:left w:val="nil"/>
              <w:bottom w:val="nil"/>
              <w:right w:val="nil"/>
            </w:tcBorders>
            <w:shd w:val="clear" w:color="000000" w:fill="E6E6E6"/>
            <w:noWrap/>
            <w:vAlign w:val="bottom"/>
            <w:hideMark/>
          </w:tcPr>
          <w:p w14:paraId="0D12FFF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4,000 </w:t>
            </w:r>
          </w:p>
        </w:tc>
        <w:tc>
          <w:tcPr>
            <w:tcW w:w="847" w:type="dxa"/>
            <w:tcBorders>
              <w:top w:val="nil"/>
              <w:left w:val="nil"/>
              <w:bottom w:val="nil"/>
              <w:right w:val="nil"/>
            </w:tcBorders>
            <w:shd w:val="clear" w:color="auto" w:fill="auto"/>
            <w:noWrap/>
            <w:vAlign w:val="bottom"/>
            <w:hideMark/>
          </w:tcPr>
          <w:p w14:paraId="2CF3108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 </w:t>
            </w:r>
          </w:p>
        </w:tc>
      </w:tr>
      <w:tr w:rsidR="00A264F5" w:rsidRPr="00D7607B" w14:paraId="0784093F" w14:textId="77777777" w:rsidTr="00A264F5">
        <w:trPr>
          <w:divId w:val="651830259"/>
          <w:trHeight w:val="229"/>
        </w:trPr>
        <w:tc>
          <w:tcPr>
            <w:tcW w:w="3402" w:type="dxa"/>
            <w:tcBorders>
              <w:top w:val="nil"/>
              <w:left w:val="nil"/>
              <w:bottom w:val="nil"/>
              <w:right w:val="nil"/>
            </w:tcBorders>
            <w:shd w:val="clear" w:color="auto" w:fill="auto"/>
            <w:noWrap/>
            <w:vAlign w:val="bottom"/>
            <w:hideMark/>
          </w:tcPr>
          <w:p w14:paraId="6E75E17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Adult Mental Health Centres Trial</w:t>
            </w:r>
          </w:p>
        </w:tc>
        <w:tc>
          <w:tcPr>
            <w:tcW w:w="830" w:type="dxa"/>
            <w:tcBorders>
              <w:top w:val="nil"/>
              <w:left w:val="nil"/>
              <w:bottom w:val="nil"/>
              <w:right w:val="nil"/>
            </w:tcBorders>
            <w:shd w:val="clear" w:color="auto" w:fill="auto"/>
            <w:noWrap/>
            <w:vAlign w:val="bottom"/>
            <w:hideMark/>
          </w:tcPr>
          <w:p w14:paraId="3B57A3F7"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2C3A1F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4CE32350"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40CE891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4E6EB0DE"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C157F68" w14:textId="77777777" w:rsidTr="00A264F5">
        <w:trPr>
          <w:divId w:val="651830259"/>
          <w:trHeight w:val="229"/>
        </w:trPr>
        <w:tc>
          <w:tcPr>
            <w:tcW w:w="3402" w:type="dxa"/>
            <w:tcBorders>
              <w:top w:val="nil"/>
              <w:left w:val="nil"/>
              <w:bottom w:val="nil"/>
              <w:right w:val="nil"/>
            </w:tcBorders>
            <w:shd w:val="clear" w:color="auto" w:fill="auto"/>
            <w:noWrap/>
            <w:vAlign w:val="bottom"/>
            <w:hideMark/>
          </w:tcPr>
          <w:p w14:paraId="6F636C2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43841A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0D3C3DE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2,000 </w:t>
            </w:r>
          </w:p>
        </w:tc>
        <w:tc>
          <w:tcPr>
            <w:tcW w:w="847" w:type="dxa"/>
            <w:tcBorders>
              <w:top w:val="nil"/>
              <w:left w:val="nil"/>
              <w:bottom w:val="nil"/>
              <w:right w:val="nil"/>
            </w:tcBorders>
            <w:shd w:val="clear" w:color="auto" w:fill="auto"/>
            <w:noWrap/>
            <w:vAlign w:val="bottom"/>
            <w:hideMark/>
          </w:tcPr>
          <w:p w14:paraId="5B2069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000000" w:fill="E6E6E6"/>
            <w:noWrap/>
            <w:vAlign w:val="bottom"/>
            <w:hideMark/>
          </w:tcPr>
          <w:p w14:paraId="0587492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4,000 </w:t>
            </w:r>
          </w:p>
        </w:tc>
        <w:tc>
          <w:tcPr>
            <w:tcW w:w="847" w:type="dxa"/>
            <w:tcBorders>
              <w:top w:val="nil"/>
              <w:left w:val="nil"/>
              <w:bottom w:val="nil"/>
              <w:right w:val="nil"/>
            </w:tcBorders>
            <w:shd w:val="clear" w:color="auto" w:fill="auto"/>
            <w:noWrap/>
            <w:vAlign w:val="bottom"/>
            <w:hideMark/>
          </w:tcPr>
          <w:p w14:paraId="320EC7D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4,000 </w:t>
            </w:r>
          </w:p>
        </w:tc>
      </w:tr>
      <w:tr w:rsidR="00A264F5" w:rsidRPr="00D7607B" w14:paraId="4B56B9B3" w14:textId="77777777" w:rsidTr="00A264F5">
        <w:trPr>
          <w:divId w:val="651830259"/>
          <w:trHeight w:val="624"/>
        </w:trPr>
        <w:tc>
          <w:tcPr>
            <w:tcW w:w="3402" w:type="dxa"/>
            <w:tcBorders>
              <w:top w:val="nil"/>
              <w:left w:val="nil"/>
              <w:bottom w:val="nil"/>
              <w:right w:val="nil"/>
            </w:tcBorders>
            <w:shd w:val="clear" w:color="auto" w:fill="auto"/>
            <w:vAlign w:val="bottom"/>
            <w:hideMark/>
          </w:tcPr>
          <w:p w14:paraId="5FC5C61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Biosecurity Services – increased cost</w:t>
            </w:r>
            <w:r w:rsidRPr="00D7607B">
              <w:rPr>
                <w:rFonts w:ascii="Arial" w:hAnsi="Arial" w:cs="Arial"/>
                <w:sz w:val="16"/>
                <w:szCs w:val="16"/>
              </w:rPr>
              <w:br/>
              <w:t xml:space="preserve">   recovery and not proceeding with</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original imports levy</w:t>
            </w:r>
          </w:p>
        </w:tc>
        <w:tc>
          <w:tcPr>
            <w:tcW w:w="830" w:type="dxa"/>
            <w:tcBorders>
              <w:top w:val="nil"/>
              <w:left w:val="nil"/>
              <w:bottom w:val="nil"/>
              <w:right w:val="nil"/>
            </w:tcBorders>
            <w:shd w:val="clear" w:color="auto" w:fill="auto"/>
            <w:noWrap/>
            <w:vAlign w:val="bottom"/>
            <w:hideMark/>
          </w:tcPr>
          <w:p w14:paraId="414D76BD"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53D0F9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12FA5FCA"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2A39926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7DB2B1AA"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0C75A81" w14:textId="77777777" w:rsidTr="00A264F5">
        <w:trPr>
          <w:divId w:val="651830259"/>
          <w:trHeight w:val="229"/>
        </w:trPr>
        <w:tc>
          <w:tcPr>
            <w:tcW w:w="3402" w:type="dxa"/>
            <w:tcBorders>
              <w:top w:val="nil"/>
              <w:left w:val="nil"/>
              <w:bottom w:val="nil"/>
              <w:right w:val="nil"/>
            </w:tcBorders>
            <w:shd w:val="clear" w:color="auto" w:fill="auto"/>
            <w:noWrap/>
            <w:vAlign w:val="bottom"/>
            <w:hideMark/>
          </w:tcPr>
          <w:p w14:paraId="591ED41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EBAEB1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33DAAE4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(3,900)</w:t>
            </w:r>
          </w:p>
        </w:tc>
        <w:tc>
          <w:tcPr>
            <w:tcW w:w="847" w:type="dxa"/>
            <w:tcBorders>
              <w:top w:val="nil"/>
              <w:left w:val="nil"/>
              <w:bottom w:val="nil"/>
              <w:right w:val="nil"/>
            </w:tcBorders>
            <w:shd w:val="clear" w:color="auto" w:fill="auto"/>
            <w:noWrap/>
            <w:vAlign w:val="bottom"/>
            <w:hideMark/>
          </w:tcPr>
          <w:p w14:paraId="675D6F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(5,000)</w:t>
            </w:r>
          </w:p>
        </w:tc>
        <w:tc>
          <w:tcPr>
            <w:tcW w:w="847" w:type="dxa"/>
            <w:tcBorders>
              <w:top w:val="nil"/>
              <w:left w:val="nil"/>
              <w:bottom w:val="nil"/>
              <w:right w:val="nil"/>
            </w:tcBorders>
            <w:shd w:val="clear" w:color="000000" w:fill="E6E6E6"/>
            <w:noWrap/>
            <w:vAlign w:val="bottom"/>
            <w:hideMark/>
          </w:tcPr>
          <w:p w14:paraId="06903B0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(5,000)</w:t>
            </w:r>
          </w:p>
        </w:tc>
        <w:tc>
          <w:tcPr>
            <w:tcW w:w="847" w:type="dxa"/>
            <w:tcBorders>
              <w:top w:val="nil"/>
              <w:left w:val="nil"/>
              <w:bottom w:val="nil"/>
              <w:right w:val="nil"/>
            </w:tcBorders>
            <w:shd w:val="clear" w:color="auto" w:fill="auto"/>
            <w:noWrap/>
            <w:vAlign w:val="bottom"/>
            <w:hideMark/>
          </w:tcPr>
          <w:p w14:paraId="663600B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w:t>
            </w:r>
          </w:p>
        </w:tc>
      </w:tr>
      <w:tr w:rsidR="00A264F5" w:rsidRPr="00D7607B" w14:paraId="6F33B32B" w14:textId="77777777" w:rsidTr="00A264F5">
        <w:trPr>
          <w:divId w:val="651830259"/>
          <w:trHeight w:val="435"/>
        </w:trPr>
        <w:tc>
          <w:tcPr>
            <w:tcW w:w="3402" w:type="dxa"/>
            <w:tcBorders>
              <w:top w:val="nil"/>
              <w:left w:val="nil"/>
              <w:bottom w:val="nil"/>
              <w:right w:val="nil"/>
            </w:tcBorders>
            <w:shd w:val="clear" w:color="auto" w:fill="auto"/>
            <w:vAlign w:val="bottom"/>
            <w:hideMark/>
          </w:tcPr>
          <w:p w14:paraId="3AE7ECC4"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Black Economy – Introducing a Sharing </w:t>
            </w:r>
            <w:r w:rsidRPr="00D7607B">
              <w:rPr>
                <w:rFonts w:ascii="Arial" w:hAnsi="Arial" w:cs="Arial"/>
                <w:sz w:val="16"/>
                <w:szCs w:val="16"/>
              </w:rPr>
              <w:br/>
              <w:t xml:space="preserve">   Economy reporting regime</w:t>
            </w:r>
          </w:p>
        </w:tc>
        <w:tc>
          <w:tcPr>
            <w:tcW w:w="830" w:type="dxa"/>
            <w:tcBorders>
              <w:top w:val="nil"/>
              <w:left w:val="nil"/>
              <w:bottom w:val="nil"/>
              <w:right w:val="nil"/>
            </w:tcBorders>
            <w:shd w:val="clear" w:color="auto" w:fill="auto"/>
            <w:noWrap/>
            <w:vAlign w:val="bottom"/>
            <w:hideMark/>
          </w:tcPr>
          <w:p w14:paraId="6E72F63D"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4B5D769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5B9BAFE9"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7EB85FC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0240135E"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E12EAFD" w14:textId="77777777" w:rsidTr="00A264F5">
        <w:trPr>
          <w:divId w:val="651830259"/>
          <w:trHeight w:val="227"/>
        </w:trPr>
        <w:tc>
          <w:tcPr>
            <w:tcW w:w="3402" w:type="dxa"/>
            <w:tcBorders>
              <w:top w:val="nil"/>
              <w:left w:val="nil"/>
              <w:bottom w:val="nil"/>
              <w:right w:val="nil"/>
            </w:tcBorders>
            <w:shd w:val="clear" w:color="auto" w:fill="auto"/>
            <w:noWrap/>
            <w:vAlign w:val="bottom"/>
            <w:hideMark/>
          </w:tcPr>
          <w:p w14:paraId="2D6D776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B8A81D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847" w:type="dxa"/>
            <w:tcBorders>
              <w:top w:val="nil"/>
              <w:left w:val="nil"/>
              <w:bottom w:val="nil"/>
              <w:right w:val="nil"/>
            </w:tcBorders>
            <w:shd w:val="clear" w:color="000000" w:fill="E6E6E6"/>
            <w:noWrap/>
            <w:vAlign w:val="bottom"/>
            <w:hideMark/>
          </w:tcPr>
          <w:p w14:paraId="6BA4AD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auto" w:fill="auto"/>
            <w:noWrap/>
            <w:vAlign w:val="bottom"/>
            <w:hideMark/>
          </w:tcPr>
          <w:p w14:paraId="27ABE23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000000" w:fill="E6E6E6"/>
            <w:noWrap/>
            <w:vAlign w:val="bottom"/>
            <w:hideMark/>
          </w:tcPr>
          <w:p w14:paraId="08115A7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auto" w:fill="auto"/>
            <w:noWrap/>
            <w:vAlign w:val="bottom"/>
            <w:hideMark/>
          </w:tcPr>
          <w:p w14:paraId="1CC8CAA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4,100 </w:t>
            </w:r>
          </w:p>
        </w:tc>
      </w:tr>
      <w:tr w:rsidR="00A264F5" w:rsidRPr="00D7607B" w14:paraId="1E85C9F6" w14:textId="77777777" w:rsidTr="00A264F5">
        <w:trPr>
          <w:divId w:val="651830259"/>
          <w:trHeight w:val="454"/>
        </w:trPr>
        <w:tc>
          <w:tcPr>
            <w:tcW w:w="3402" w:type="dxa"/>
            <w:tcBorders>
              <w:top w:val="nil"/>
              <w:left w:val="nil"/>
              <w:bottom w:val="nil"/>
              <w:right w:val="nil"/>
            </w:tcBorders>
            <w:shd w:val="clear" w:color="auto" w:fill="auto"/>
            <w:vAlign w:val="bottom"/>
            <w:hideMark/>
          </w:tcPr>
          <w:p w14:paraId="16CDDDF4"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w:t>
            </w:r>
            <w:r w:rsidRPr="00D7607B">
              <w:rPr>
                <w:rFonts w:ascii="Arial" w:hAnsi="Arial" w:cs="Arial"/>
                <w:sz w:val="16"/>
                <w:szCs w:val="16"/>
              </w:rPr>
              <w:br/>
              <w:t xml:space="preserve">   Category C Funding</w:t>
            </w:r>
          </w:p>
        </w:tc>
        <w:tc>
          <w:tcPr>
            <w:tcW w:w="830" w:type="dxa"/>
            <w:tcBorders>
              <w:top w:val="nil"/>
              <w:left w:val="nil"/>
              <w:bottom w:val="nil"/>
              <w:right w:val="nil"/>
            </w:tcBorders>
            <w:shd w:val="clear" w:color="auto" w:fill="auto"/>
            <w:noWrap/>
            <w:vAlign w:val="bottom"/>
            <w:hideMark/>
          </w:tcPr>
          <w:p w14:paraId="72C89EA6"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157B2B5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313949D8"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7DD2BCA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189B728A"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B6628E4" w14:textId="77777777" w:rsidTr="00A264F5">
        <w:trPr>
          <w:divId w:val="651830259"/>
          <w:trHeight w:val="227"/>
        </w:trPr>
        <w:tc>
          <w:tcPr>
            <w:tcW w:w="3402" w:type="dxa"/>
            <w:tcBorders>
              <w:top w:val="nil"/>
              <w:left w:val="nil"/>
              <w:bottom w:val="nil"/>
              <w:right w:val="nil"/>
            </w:tcBorders>
            <w:shd w:val="clear" w:color="auto" w:fill="auto"/>
            <w:noWrap/>
            <w:vAlign w:val="bottom"/>
            <w:hideMark/>
          </w:tcPr>
          <w:p w14:paraId="0DA1B431"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F8A7CC4"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4EE1313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86,000 </w:t>
            </w:r>
          </w:p>
        </w:tc>
        <w:tc>
          <w:tcPr>
            <w:tcW w:w="847" w:type="dxa"/>
            <w:tcBorders>
              <w:top w:val="nil"/>
              <w:left w:val="nil"/>
              <w:bottom w:val="nil"/>
              <w:right w:val="nil"/>
            </w:tcBorders>
            <w:shd w:val="clear" w:color="auto" w:fill="auto"/>
            <w:noWrap/>
            <w:vAlign w:val="bottom"/>
            <w:hideMark/>
          </w:tcPr>
          <w:p w14:paraId="3028CAF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000000" w:fill="E6E6E6"/>
            <w:noWrap/>
            <w:vAlign w:val="bottom"/>
            <w:hideMark/>
          </w:tcPr>
          <w:p w14:paraId="27FE447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nil"/>
              <w:right w:val="nil"/>
            </w:tcBorders>
            <w:shd w:val="clear" w:color="auto" w:fill="auto"/>
            <w:noWrap/>
            <w:vAlign w:val="bottom"/>
            <w:hideMark/>
          </w:tcPr>
          <w:p w14:paraId="6096271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02D02EAA" w14:textId="77777777" w:rsidTr="00A264F5">
        <w:trPr>
          <w:divId w:val="651830259"/>
          <w:trHeight w:val="437"/>
        </w:trPr>
        <w:tc>
          <w:tcPr>
            <w:tcW w:w="3402" w:type="dxa"/>
            <w:tcBorders>
              <w:top w:val="nil"/>
              <w:left w:val="nil"/>
              <w:bottom w:val="nil"/>
              <w:right w:val="nil"/>
            </w:tcBorders>
            <w:shd w:val="clear" w:color="auto" w:fill="auto"/>
            <w:vAlign w:val="bottom"/>
            <w:hideMark/>
          </w:tcPr>
          <w:p w14:paraId="193BB1FC" w14:textId="5FE332D5"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Bushfire Response Pac</w:t>
            </w:r>
            <w:r w:rsidR="00E848E2">
              <w:rPr>
                <w:rFonts w:ascii="Arial" w:hAnsi="Arial" w:cs="Arial"/>
                <w:sz w:val="16"/>
                <w:szCs w:val="16"/>
              </w:rPr>
              <w:t xml:space="preserve">kage – </w:t>
            </w:r>
            <w:r w:rsidR="00E848E2">
              <w:rPr>
                <w:rFonts w:ascii="Arial" w:hAnsi="Arial" w:cs="Arial"/>
                <w:sz w:val="16"/>
                <w:szCs w:val="16"/>
              </w:rPr>
              <w:br/>
              <w:t xml:space="preserve">   Category C Funding (a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2227CD77"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6C021B8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27E801CF"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0A9A395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5996A1F6"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AEA61BA" w14:textId="77777777" w:rsidTr="00A264F5">
        <w:trPr>
          <w:divId w:val="651830259"/>
          <w:trHeight w:val="227"/>
        </w:trPr>
        <w:tc>
          <w:tcPr>
            <w:tcW w:w="3402" w:type="dxa"/>
            <w:tcBorders>
              <w:top w:val="nil"/>
              <w:left w:val="nil"/>
              <w:bottom w:val="nil"/>
              <w:right w:val="nil"/>
            </w:tcBorders>
            <w:shd w:val="clear" w:color="auto" w:fill="auto"/>
            <w:noWrap/>
            <w:vAlign w:val="bottom"/>
            <w:hideMark/>
          </w:tcPr>
          <w:p w14:paraId="079AF08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E090F94"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1CA790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63641BF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000000" w:fill="E6E6E6"/>
            <w:noWrap/>
            <w:vAlign w:val="bottom"/>
            <w:hideMark/>
          </w:tcPr>
          <w:p w14:paraId="1290FA3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5EDCE28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w:t>
            </w:r>
          </w:p>
        </w:tc>
      </w:tr>
      <w:tr w:rsidR="00A264F5" w:rsidRPr="00D7607B" w14:paraId="3EAC23DB" w14:textId="77777777" w:rsidTr="00A264F5">
        <w:trPr>
          <w:divId w:val="651830259"/>
          <w:trHeight w:val="624"/>
        </w:trPr>
        <w:tc>
          <w:tcPr>
            <w:tcW w:w="3402" w:type="dxa"/>
            <w:tcBorders>
              <w:top w:val="nil"/>
              <w:left w:val="nil"/>
              <w:bottom w:val="nil"/>
              <w:right w:val="nil"/>
            </w:tcBorders>
            <w:shd w:val="clear" w:color="auto" w:fill="auto"/>
            <w:vAlign w:val="bottom"/>
            <w:hideMark/>
          </w:tcPr>
          <w:p w14:paraId="6CB407DD" w14:textId="39F27DFD"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Bushfire Response Package –</w:t>
            </w:r>
            <w:r>
              <w:rPr>
                <w:rFonts w:ascii="Arial" w:hAnsi="Arial" w:cs="Arial"/>
                <w:sz w:val="16"/>
                <w:szCs w:val="16"/>
              </w:rPr>
              <w:br/>
              <w:t xml:space="preserve">  </w:t>
            </w:r>
            <w:r w:rsidRPr="00D7607B">
              <w:rPr>
                <w:rFonts w:ascii="Arial" w:hAnsi="Arial" w:cs="Arial"/>
                <w:sz w:val="16"/>
                <w:szCs w:val="16"/>
              </w:rPr>
              <w:t>Compensation for Volunteer Firefighters -</w:t>
            </w:r>
            <w:r>
              <w:rPr>
                <w:rFonts w:ascii="Arial" w:hAnsi="Arial" w:cs="Arial"/>
                <w:sz w:val="16"/>
                <w:szCs w:val="16"/>
              </w:rPr>
              <w:br/>
              <w:t xml:space="preserve">    State </w:t>
            </w:r>
            <w:r w:rsidR="00E848E2">
              <w:rPr>
                <w:rFonts w:ascii="Arial" w:hAnsi="Arial" w:cs="Arial"/>
                <w:sz w:val="16"/>
                <w:szCs w:val="16"/>
              </w:rPr>
              <w:t>Payment (a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519EADAF"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4F79EAE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1335F2C5"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17AF284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vAlign w:val="bottom"/>
            <w:hideMark/>
          </w:tcPr>
          <w:p w14:paraId="35A9659E"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CE4B9B2" w14:textId="77777777" w:rsidTr="00A264F5">
        <w:trPr>
          <w:divId w:val="651830259"/>
          <w:trHeight w:val="210"/>
        </w:trPr>
        <w:tc>
          <w:tcPr>
            <w:tcW w:w="3402" w:type="dxa"/>
            <w:tcBorders>
              <w:top w:val="nil"/>
              <w:left w:val="nil"/>
              <w:bottom w:val="nil"/>
              <w:right w:val="nil"/>
            </w:tcBorders>
            <w:shd w:val="clear" w:color="auto" w:fill="auto"/>
            <w:noWrap/>
            <w:vAlign w:val="bottom"/>
            <w:hideMark/>
          </w:tcPr>
          <w:p w14:paraId="6CE8710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C443B8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50ABC5B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68CCCF0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000000" w:fill="E6E6E6"/>
            <w:noWrap/>
            <w:vAlign w:val="bottom"/>
            <w:hideMark/>
          </w:tcPr>
          <w:p w14:paraId="142E24D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49473C6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w:t>
            </w:r>
          </w:p>
        </w:tc>
      </w:tr>
      <w:tr w:rsidR="00A264F5" w:rsidRPr="00D7607B" w14:paraId="4717B128" w14:textId="77777777" w:rsidTr="00A264F5">
        <w:trPr>
          <w:divId w:val="651830259"/>
          <w:trHeight w:val="624"/>
        </w:trPr>
        <w:tc>
          <w:tcPr>
            <w:tcW w:w="3402" w:type="dxa"/>
            <w:tcBorders>
              <w:top w:val="nil"/>
              <w:left w:val="nil"/>
              <w:bottom w:val="nil"/>
              <w:right w:val="nil"/>
            </w:tcBorders>
            <w:shd w:val="clear" w:color="auto" w:fill="auto"/>
            <w:vAlign w:val="bottom"/>
            <w:hideMark/>
          </w:tcPr>
          <w:p w14:paraId="7DB4B4AE" w14:textId="0C27A74E"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Concessional </w:t>
            </w:r>
            <w:r w:rsidRPr="00D7607B">
              <w:rPr>
                <w:rFonts w:ascii="Arial" w:hAnsi="Arial" w:cs="Arial"/>
                <w:sz w:val="16"/>
                <w:szCs w:val="16"/>
              </w:rPr>
              <w:br/>
              <w:t xml:space="preserve">   Loans for Small Businesses Impacted </w:t>
            </w:r>
            <w:r w:rsidRPr="00D7607B">
              <w:rPr>
                <w:rFonts w:ascii="Arial" w:hAnsi="Arial" w:cs="Arial"/>
                <w:sz w:val="16"/>
                <w:szCs w:val="16"/>
              </w:rPr>
              <w:br/>
              <w:t xml:space="preserve">  </w:t>
            </w:r>
            <w:r>
              <w:rPr>
                <w:rFonts w:ascii="Arial" w:hAnsi="Arial" w:cs="Arial"/>
                <w:sz w:val="16"/>
                <w:szCs w:val="16"/>
              </w:rPr>
              <w:t xml:space="preserve">  </w:t>
            </w:r>
            <w:r w:rsidR="00E848E2">
              <w:rPr>
                <w:rFonts w:ascii="Arial" w:hAnsi="Arial" w:cs="Arial"/>
                <w:sz w:val="16"/>
                <w:szCs w:val="16"/>
              </w:rPr>
              <w:t xml:space="preserve"> by Fire (a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1884814E"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2E615E2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68670A89"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540C255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vAlign w:val="bottom"/>
            <w:hideMark/>
          </w:tcPr>
          <w:p w14:paraId="7100CF25"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38894AE" w14:textId="77777777" w:rsidTr="00A264F5">
        <w:trPr>
          <w:divId w:val="651830259"/>
          <w:trHeight w:val="210"/>
        </w:trPr>
        <w:tc>
          <w:tcPr>
            <w:tcW w:w="3402" w:type="dxa"/>
            <w:tcBorders>
              <w:top w:val="nil"/>
              <w:left w:val="nil"/>
              <w:bottom w:val="nil"/>
              <w:right w:val="nil"/>
            </w:tcBorders>
            <w:shd w:val="clear" w:color="auto" w:fill="auto"/>
            <w:noWrap/>
            <w:vAlign w:val="bottom"/>
            <w:hideMark/>
          </w:tcPr>
          <w:p w14:paraId="72F428F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BD478F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4131E25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31C5F7E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000000" w:fill="E6E6E6"/>
            <w:noWrap/>
            <w:vAlign w:val="bottom"/>
            <w:hideMark/>
          </w:tcPr>
          <w:p w14:paraId="12C53F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342B7DD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w:t>
            </w:r>
          </w:p>
        </w:tc>
      </w:tr>
      <w:tr w:rsidR="00A264F5" w:rsidRPr="00D7607B" w14:paraId="2439C021" w14:textId="77777777" w:rsidTr="00A264F5">
        <w:trPr>
          <w:divId w:val="651830259"/>
          <w:trHeight w:val="624"/>
        </w:trPr>
        <w:tc>
          <w:tcPr>
            <w:tcW w:w="3402" w:type="dxa"/>
            <w:tcBorders>
              <w:top w:val="nil"/>
              <w:left w:val="nil"/>
              <w:bottom w:val="nil"/>
              <w:right w:val="nil"/>
            </w:tcBorders>
            <w:shd w:val="clear" w:color="auto" w:fill="auto"/>
            <w:vAlign w:val="bottom"/>
            <w:hideMark/>
          </w:tcPr>
          <w:p w14:paraId="29BC8153" w14:textId="2F54823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Enhanced </w:t>
            </w:r>
            <w:r w:rsidRPr="00D7607B">
              <w:rPr>
                <w:rFonts w:ascii="Arial" w:hAnsi="Arial" w:cs="Arial"/>
                <w:sz w:val="16"/>
                <w:szCs w:val="16"/>
              </w:rPr>
              <w:br/>
              <w:t xml:space="preserve">   Grant Assistance for Small </w:t>
            </w:r>
            <w:r w:rsidRPr="00D7607B">
              <w:rPr>
                <w:rFonts w:ascii="Arial" w:hAnsi="Arial" w:cs="Arial"/>
                <w:sz w:val="16"/>
                <w:szCs w:val="16"/>
              </w:rPr>
              <w:br/>
              <w:t xml:space="preserve">  </w:t>
            </w:r>
            <w:r>
              <w:rPr>
                <w:rFonts w:ascii="Arial" w:hAnsi="Arial" w:cs="Arial"/>
                <w:sz w:val="16"/>
                <w:szCs w:val="16"/>
              </w:rPr>
              <w:t xml:space="preserve">  </w:t>
            </w:r>
            <w:r w:rsidR="00E848E2">
              <w:rPr>
                <w:rFonts w:ascii="Arial" w:hAnsi="Arial" w:cs="Arial"/>
                <w:sz w:val="16"/>
                <w:szCs w:val="16"/>
              </w:rPr>
              <w:t xml:space="preserve"> Businesses (a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3FBA03C7"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5E2FACB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660247B1"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00852F4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vAlign w:val="bottom"/>
            <w:hideMark/>
          </w:tcPr>
          <w:p w14:paraId="1072EEA4"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8277F6D" w14:textId="77777777" w:rsidTr="00A264F5">
        <w:trPr>
          <w:divId w:val="651830259"/>
          <w:trHeight w:val="210"/>
        </w:trPr>
        <w:tc>
          <w:tcPr>
            <w:tcW w:w="3402" w:type="dxa"/>
            <w:tcBorders>
              <w:top w:val="nil"/>
              <w:left w:val="nil"/>
              <w:bottom w:val="nil"/>
              <w:right w:val="nil"/>
            </w:tcBorders>
            <w:shd w:val="clear" w:color="auto" w:fill="auto"/>
            <w:noWrap/>
            <w:vAlign w:val="bottom"/>
            <w:hideMark/>
          </w:tcPr>
          <w:p w14:paraId="568C79F5"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62F8488"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nil"/>
              <w:right w:val="nil"/>
            </w:tcBorders>
            <w:shd w:val="clear" w:color="000000" w:fill="E6E6E6"/>
            <w:noWrap/>
            <w:vAlign w:val="bottom"/>
            <w:hideMark/>
          </w:tcPr>
          <w:p w14:paraId="47FC335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314B6E7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000000" w:fill="E6E6E6"/>
            <w:noWrap/>
            <w:vAlign w:val="bottom"/>
            <w:hideMark/>
          </w:tcPr>
          <w:p w14:paraId="35D8E85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47" w:type="dxa"/>
            <w:tcBorders>
              <w:top w:val="nil"/>
              <w:left w:val="nil"/>
              <w:bottom w:val="nil"/>
              <w:right w:val="nil"/>
            </w:tcBorders>
            <w:shd w:val="clear" w:color="auto" w:fill="auto"/>
            <w:noWrap/>
            <w:vAlign w:val="bottom"/>
            <w:hideMark/>
          </w:tcPr>
          <w:p w14:paraId="5D559AF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w:t>
            </w:r>
          </w:p>
        </w:tc>
      </w:tr>
      <w:tr w:rsidR="00A264F5" w:rsidRPr="00D7607B" w14:paraId="1F7070B1" w14:textId="77777777" w:rsidTr="00A264F5">
        <w:trPr>
          <w:divId w:val="651830259"/>
          <w:trHeight w:val="624"/>
        </w:trPr>
        <w:tc>
          <w:tcPr>
            <w:tcW w:w="3402" w:type="dxa"/>
            <w:tcBorders>
              <w:top w:val="nil"/>
              <w:left w:val="nil"/>
              <w:bottom w:val="nil"/>
              <w:right w:val="nil"/>
            </w:tcBorders>
            <w:shd w:val="clear" w:color="auto" w:fill="auto"/>
            <w:vAlign w:val="bottom"/>
            <w:hideMark/>
          </w:tcPr>
          <w:p w14:paraId="5E50562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Immediate </w:t>
            </w:r>
            <w:r w:rsidRPr="00D7607B">
              <w:rPr>
                <w:rFonts w:ascii="Arial" w:hAnsi="Arial" w:cs="Arial"/>
                <w:sz w:val="16"/>
                <w:szCs w:val="16"/>
              </w:rPr>
              <w:br/>
              <w:t xml:space="preserve">   Bushfire Assistance to Local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Governments</w:t>
            </w:r>
          </w:p>
        </w:tc>
        <w:tc>
          <w:tcPr>
            <w:tcW w:w="830" w:type="dxa"/>
            <w:tcBorders>
              <w:top w:val="nil"/>
              <w:left w:val="nil"/>
              <w:bottom w:val="nil"/>
              <w:right w:val="nil"/>
            </w:tcBorders>
            <w:shd w:val="clear" w:color="auto" w:fill="auto"/>
            <w:noWrap/>
            <w:vAlign w:val="bottom"/>
            <w:hideMark/>
          </w:tcPr>
          <w:p w14:paraId="4B071DE5" w14:textId="77777777" w:rsidR="00A264F5" w:rsidRPr="00D7607B" w:rsidRDefault="00A264F5" w:rsidP="00A264F5">
            <w:pPr>
              <w:spacing w:after="0" w:line="240" w:lineRule="auto"/>
              <w:jc w:val="center"/>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6B12A55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455E01ED" w14:textId="77777777" w:rsidR="00A264F5" w:rsidRPr="00D7607B" w:rsidRDefault="00A264F5" w:rsidP="00A264F5">
            <w:pPr>
              <w:spacing w:after="0" w:line="240" w:lineRule="auto"/>
              <w:jc w:val="right"/>
              <w:rPr>
                <w:rFonts w:ascii="Arial" w:hAnsi="Arial" w:cs="Arial"/>
                <w:sz w:val="16"/>
                <w:szCs w:val="16"/>
              </w:rPr>
            </w:pPr>
          </w:p>
        </w:tc>
        <w:tc>
          <w:tcPr>
            <w:tcW w:w="847" w:type="dxa"/>
            <w:tcBorders>
              <w:top w:val="nil"/>
              <w:left w:val="nil"/>
              <w:bottom w:val="nil"/>
              <w:right w:val="nil"/>
            </w:tcBorders>
            <w:shd w:val="clear" w:color="000000" w:fill="E6E6E6"/>
            <w:noWrap/>
            <w:vAlign w:val="bottom"/>
            <w:hideMark/>
          </w:tcPr>
          <w:p w14:paraId="427CBCB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47" w:type="dxa"/>
            <w:tcBorders>
              <w:top w:val="nil"/>
              <w:left w:val="nil"/>
              <w:bottom w:val="nil"/>
              <w:right w:val="nil"/>
            </w:tcBorders>
            <w:shd w:val="clear" w:color="auto" w:fill="auto"/>
            <w:noWrap/>
            <w:vAlign w:val="bottom"/>
            <w:hideMark/>
          </w:tcPr>
          <w:p w14:paraId="466157C1"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CEF4746" w14:textId="77777777" w:rsidTr="00A264F5">
        <w:trPr>
          <w:divId w:val="651830259"/>
          <w:trHeight w:val="210"/>
        </w:trPr>
        <w:tc>
          <w:tcPr>
            <w:tcW w:w="3402" w:type="dxa"/>
            <w:tcBorders>
              <w:top w:val="nil"/>
              <w:left w:val="nil"/>
              <w:bottom w:val="single" w:sz="4" w:space="0" w:color="auto"/>
              <w:right w:val="nil"/>
            </w:tcBorders>
            <w:shd w:val="clear" w:color="auto" w:fill="auto"/>
            <w:noWrap/>
            <w:vAlign w:val="bottom"/>
            <w:hideMark/>
          </w:tcPr>
          <w:p w14:paraId="379FE728"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single" w:sz="4" w:space="0" w:color="auto"/>
              <w:right w:val="nil"/>
            </w:tcBorders>
            <w:shd w:val="clear" w:color="auto" w:fill="auto"/>
            <w:noWrap/>
            <w:vAlign w:val="bottom"/>
            <w:hideMark/>
          </w:tcPr>
          <w:p w14:paraId="0C73AD7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47" w:type="dxa"/>
            <w:tcBorders>
              <w:top w:val="nil"/>
              <w:left w:val="nil"/>
              <w:bottom w:val="single" w:sz="4" w:space="0" w:color="auto"/>
              <w:right w:val="nil"/>
            </w:tcBorders>
            <w:shd w:val="clear" w:color="000000" w:fill="E6E6E6"/>
            <w:noWrap/>
            <w:vAlign w:val="bottom"/>
            <w:hideMark/>
          </w:tcPr>
          <w:p w14:paraId="4CD38AF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60,000 </w:t>
            </w:r>
          </w:p>
        </w:tc>
        <w:tc>
          <w:tcPr>
            <w:tcW w:w="847" w:type="dxa"/>
            <w:tcBorders>
              <w:top w:val="nil"/>
              <w:left w:val="nil"/>
              <w:bottom w:val="single" w:sz="4" w:space="0" w:color="auto"/>
              <w:right w:val="nil"/>
            </w:tcBorders>
            <w:shd w:val="clear" w:color="auto" w:fill="auto"/>
            <w:noWrap/>
            <w:vAlign w:val="bottom"/>
            <w:hideMark/>
          </w:tcPr>
          <w:p w14:paraId="6A864D6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single" w:sz="4" w:space="0" w:color="auto"/>
              <w:right w:val="nil"/>
            </w:tcBorders>
            <w:shd w:val="clear" w:color="000000" w:fill="E6E6E6"/>
            <w:noWrap/>
            <w:vAlign w:val="bottom"/>
            <w:hideMark/>
          </w:tcPr>
          <w:p w14:paraId="3D53C94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47" w:type="dxa"/>
            <w:tcBorders>
              <w:top w:val="nil"/>
              <w:left w:val="nil"/>
              <w:bottom w:val="single" w:sz="4" w:space="0" w:color="auto"/>
              <w:right w:val="nil"/>
            </w:tcBorders>
            <w:shd w:val="clear" w:color="auto" w:fill="auto"/>
            <w:noWrap/>
            <w:vAlign w:val="bottom"/>
            <w:hideMark/>
          </w:tcPr>
          <w:p w14:paraId="525C608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bl>
    <w:p w14:paraId="428E1F6C" w14:textId="5EC635A9" w:rsidR="00A264F5" w:rsidRDefault="00A264F5" w:rsidP="00A264F5">
      <w:pPr>
        <w:pStyle w:val="TableGraphic"/>
        <w:rPr>
          <w:rFonts w:ascii="Arial" w:hAnsi="Arial"/>
          <w:b/>
          <w:lang w:val="x-none"/>
        </w:rPr>
      </w:pPr>
      <w:r>
        <w:br w:type="page"/>
      </w:r>
    </w:p>
    <w:p w14:paraId="615847A7" w14:textId="5C0FA1FC" w:rsidR="00A264F5" w:rsidRDefault="00A264F5" w:rsidP="00A264F5">
      <w:pPr>
        <w:pStyle w:val="TableHeadingcontinued"/>
        <w:rPr>
          <w:rFonts w:ascii="Calibri" w:hAnsi="Calibri"/>
          <w:i/>
        </w:rPr>
      </w:pPr>
      <w:r w:rsidRPr="00F36AE8">
        <w:lastRenderedPageBreak/>
        <w:t>Table 1.2: Entity 2019-20 measures since Budget (continued)</w:t>
      </w:r>
    </w:p>
    <w:tbl>
      <w:tblPr>
        <w:tblW w:w="4988" w:type="pct"/>
        <w:tblLook w:val="04A0" w:firstRow="1" w:lastRow="0" w:firstColumn="1" w:lastColumn="0" w:noHBand="0" w:noVBand="1"/>
      </w:tblPr>
      <w:tblGrid>
        <w:gridCol w:w="3458"/>
        <w:gridCol w:w="830"/>
        <w:gridCol w:w="851"/>
        <w:gridCol w:w="851"/>
        <w:gridCol w:w="851"/>
        <w:gridCol w:w="851"/>
      </w:tblGrid>
      <w:tr w:rsidR="00A264F5" w:rsidRPr="00D7607B" w14:paraId="5D8E4D5F" w14:textId="77777777" w:rsidTr="00A264F5">
        <w:trPr>
          <w:divId w:val="954990885"/>
          <w:trHeight w:val="450"/>
        </w:trPr>
        <w:tc>
          <w:tcPr>
            <w:tcW w:w="3458" w:type="dxa"/>
            <w:tcBorders>
              <w:top w:val="single" w:sz="4" w:space="0" w:color="000000"/>
              <w:left w:val="nil"/>
              <w:bottom w:val="nil"/>
              <w:right w:val="nil"/>
            </w:tcBorders>
            <w:shd w:val="clear" w:color="auto" w:fill="auto"/>
            <w:noWrap/>
            <w:vAlign w:val="bottom"/>
            <w:hideMark/>
          </w:tcPr>
          <w:p w14:paraId="12C1AE35" w14:textId="77777777" w:rsidR="00A264F5" w:rsidRPr="00D7607B" w:rsidRDefault="00A264F5" w:rsidP="00A264F5">
            <w:pPr>
              <w:jc w:val="left"/>
              <w:rPr>
                <w:rFonts w:ascii="Arial" w:hAnsi="Arial" w:cs="Arial"/>
                <w:sz w:val="16"/>
                <w:szCs w:val="16"/>
              </w:rPr>
            </w:pPr>
            <w:r w:rsidRPr="00D7607B">
              <w:rPr>
                <w:rFonts w:ascii="Arial" w:hAnsi="Arial" w:cs="Arial"/>
                <w:sz w:val="16"/>
                <w:szCs w:val="16"/>
              </w:rPr>
              <w:t> </w:t>
            </w:r>
          </w:p>
        </w:tc>
        <w:tc>
          <w:tcPr>
            <w:tcW w:w="830" w:type="dxa"/>
            <w:tcBorders>
              <w:top w:val="single" w:sz="4" w:space="0" w:color="000000"/>
              <w:left w:val="nil"/>
              <w:bottom w:val="single" w:sz="4" w:space="0" w:color="000000"/>
              <w:right w:val="nil"/>
            </w:tcBorders>
            <w:shd w:val="clear" w:color="auto" w:fill="auto"/>
            <w:noWrap/>
            <w:vAlign w:val="bottom"/>
            <w:hideMark/>
          </w:tcPr>
          <w:p w14:paraId="2B44E73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Program</w:t>
            </w:r>
          </w:p>
        </w:tc>
        <w:tc>
          <w:tcPr>
            <w:tcW w:w="851" w:type="dxa"/>
            <w:tcBorders>
              <w:top w:val="single" w:sz="4" w:space="0" w:color="000000"/>
              <w:left w:val="nil"/>
              <w:bottom w:val="single" w:sz="4" w:space="0" w:color="000000"/>
              <w:right w:val="nil"/>
            </w:tcBorders>
            <w:shd w:val="clear" w:color="000000" w:fill="E6E6E6"/>
            <w:vAlign w:val="bottom"/>
            <w:hideMark/>
          </w:tcPr>
          <w:p w14:paraId="0D68140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6CD46C7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000000" w:fill="E6E6E6"/>
            <w:vAlign w:val="bottom"/>
            <w:hideMark/>
          </w:tcPr>
          <w:p w14:paraId="2C50EB1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37589D1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7DB54A34"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373B1831"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30" w:type="dxa"/>
            <w:tcBorders>
              <w:top w:val="nil"/>
              <w:left w:val="nil"/>
              <w:bottom w:val="nil"/>
              <w:right w:val="nil"/>
            </w:tcBorders>
            <w:shd w:val="clear" w:color="auto" w:fill="auto"/>
            <w:noWrap/>
            <w:vAlign w:val="bottom"/>
            <w:hideMark/>
          </w:tcPr>
          <w:p w14:paraId="711BF21B" w14:textId="77777777" w:rsidR="00A264F5" w:rsidRPr="00D7607B" w:rsidRDefault="00A264F5" w:rsidP="00A264F5">
            <w:pPr>
              <w:spacing w:after="0" w:line="240" w:lineRule="auto"/>
              <w:jc w:val="center"/>
              <w:rPr>
                <w:rFonts w:ascii="Arial" w:hAnsi="Arial" w:cs="Arial"/>
                <w:b/>
                <w:bCs/>
                <w:sz w:val="16"/>
                <w:szCs w:val="16"/>
              </w:rPr>
            </w:pPr>
          </w:p>
        </w:tc>
        <w:tc>
          <w:tcPr>
            <w:tcW w:w="851" w:type="dxa"/>
            <w:tcBorders>
              <w:top w:val="nil"/>
              <w:left w:val="nil"/>
              <w:bottom w:val="nil"/>
              <w:right w:val="nil"/>
            </w:tcBorders>
            <w:shd w:val="clear" w:color="000000" w:fill="E6E6E6"/>
            <w:noWrap/>
            <w:vAlign w:val="bottom"/>
            <w:hideMark/>
          </w:tcPr>
          <w:p w14:paraId="5823DBA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2ADD05B"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111F329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4E48453"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E7A82EC" w14:textId="77777777" w:rsidTr="00A264F5">
        <w:trPr>
          <w:divId w:val="954990885"/>
          <w:trHeight w:val="510"/>
        </w:trPr>
        <w:tc>
          <w:tcPr>
            <w:tcW w:w="3458" w:type="dxa"/>
            <w:tcBorders>
              <w:top w:val="nil"/>
              <w:left w:val="nil"/>
              <w:bottom w:val="nil"/>
              <w:right w:val="nil"/>
            </w:tcBorders>
            <w:shd w:val="clear" w:color="auto" w:fill="auto"/>
            <w:vAlign w:val="bottom"/>
            <w:hideMark/>
          </w:tcPr>
          <w:p w14:paraId="2EEC9604" w14:textId="53F4450C" w:rsidR="00A264F5" w:rsidRPr="00D7607B" w:rsidRDefault="00A264F5" w:rsidP="00E848E2">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Local </w:t>
            </w:r>
            <w:r w:rsidRPr="00D7607B">
              <w:rPr>
                <w:rFonts w:ascii="Arial" w:hAnsi="Arial" w:cs="Arial"/>
                <w:sz w:val="16"/>
                <w:szCs w:val="16"/>
              </w:rPr>
              <w:br/>
              <w:t xml:space="preserve">   Economic Recovery Plans (</w:t>
            </w:r>
            <w:r w:rsidR="00E848E2">
              <w:rPr>
                <w:rFonts w:ascii="Arial" w:hAnsi="Arial" w:cs="Arial"/>
                <w:sz w:val="16"/>
                <w:szCs w:val="16"/>
              </w:rPr>
              <w:t>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4543EB4C"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59A6A64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69454881"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1FB79D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vAlign w:val="bottom"/>
            <w:hideMark/>
          </w:tcPr>
          <w:p w14:paraId="477E2C69"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7BC258A" w14:textId="77777777" w:rsidTr="00A264F5">
        <w:trPr>
          <w:divId w:val="954990885"/>
          <w:trHeight w:val="210"/>
        </w:trPr>
        <w:tc>
          <w:tcPr>
            <w:tcW w:w="3458" w:type="dxa"/>
            <w:tcBorders>
              <w:top w:val="nil"/>
              <w:left w:val="nil"/>
              <w:bottom w:val="nil"/>
              <w:right w:val="nil"/>
            </w:tcBorders>
            <w:shd w:val="clear" w:color="auto" w:fill="auto"/>
            <w:noWrap/>
            <w:vAlign w:val="bottom"/>
            <w:hideMark/>
          </w:tcPr>
          <w:p w14:paraId="4CFD7C36"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39313B6"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2C67FCC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2C58C84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000000" w:fill="E6E6E6"/>
            <w:noWrap/>
            <w:vAlign w:val="bottom"/>
            <w:hideMark/>
          </w:tcPr>
          <w:p w14:paraId="6507A31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71092AC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w:t>
            </w:r>
          </w:p>
        </w:tc>
      </w:tr>
      <w:tr w:rsidR="00A264F5" w:rsidRPr="00D7607B" w14:paraId="3F9E90F8" w14:textId="77777777" w:rsidTr="00A264F5">
        <w:trPr>
          <w:divId w:val="954990885"/>
          <w:trHeight w:val="624"/>
        </w:trPr>
        <w:tc>
          <w:tcPr>
            <w:tcW w:w="3458" w:type="dxa"/>
            <w:tcBorders>
              <w:top w:val="nil"/>
              <w:left w:val="nil"/>
              <w:bottom w:val="nil"/>
              <w:right w:val="nil"/>
            </w:tcBorders>
            <w:shd w:val="clear" w:color="auto" w:fill="auto"/>
            <w:vAlign w:val="bottom"/>
            <w:hideMark/>
          </w:tcPr>
          <w:p w14:paraId="57F8C69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Mental </w:t>
            </w:r>
            <w:r w:rsidRPr="00D7607B">
              <w:rPr>
                <w:rFonts w:ascii="Arial" w:hAnsi="Arial" w:cs="Arial"/>
                <w:sz w:val="16"/>
                <w:szCs w:val="16"/>
              </w:rPr>
              <w:br/>
              <w:t xml:space="preserve">   Health Support for School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Communities</w:t>
            </w:r>
          </w:p>
        </w:tc>
        <w:tc>
          <w:tcPr>
            <w:tcW w:w="830" w:type="dxa"/>
            <w:tcBorders>
              <w:top w:val="nil"/>
              <w:left w:val="nil"/>
              <w:bottom w:val="nil"/>
              <w:right w:val="nil"/>
            </w:tcBorders>
            <w:shd w:val="clear" w:color="auto" w:fill="auto"/>
            <w:noWrap/>
            <w:vAlign w:val="bottom"/>
            <w:hideMark/>
          </w:tcPr>
          <w:p w14:paraId="7DE89108"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5E10E6D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49751847"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C3148E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9C61849"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9457B45" w14:textId="77777777" w:rsidTr="00A264F5">
        <w:trPr>
          <w:divId w:val="954990885"/>
          <w:trHeight w:val="210"/>
        </w:trPr>
        <w:tc>
          <w:tcPr>
            <w:tcW w:w="3458" w:type="dxa"/>
            <w:tcBorders>
              <w:top w:val="nil"/>
              <w:left w:val="nil"/>
              <w:bottom w:val="nil"/>
              <w:right w:val="nil"/>
            </w:tcBorders>
            <w:shd w:val="clear" w:color="auto" w:fill="auto"/>
            <w:noWrap/>
            <w:vAlign w:val="bottom"/>
            <w:hideMark/>
          </w:tcPr>
          <w:p w14:paraId="412C5C06"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DD33B8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0B9F92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2,000 </w:t>
            </w:r>
          </w:p>
        </w:tc>
        <w:tc>
          <w:tcPr>
            <w:tcW w:w="851" w:type="dxa"/>
            <w:tcBorders>
              <w:top w:val="nil"/>
              <w:left w:val="nil"/>
              <w:bottom w:val="nil"/>
              <w:right w:val="nil"/>
            </w:tcBorders>
            <w:shd w:val="clear" w:color="auto" w:fill="auto"/>
            <w:noWrap/>
            <w:vAlign w:val="bottom"/>
            <w:hideMark/>
          </w:tcPr>
          <w:p w14:paraId="03CC6D2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000000" w:fill="E6E6E6"/>
            <w:noWrap/>
            <w:vAlign w:val="bottom"/>
            <w:hideMark/>
          </w:tcPr>
          <w:p w14:paraId="5484D9A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bottom"/>
            <w:hideMark/>
          </w:tcPr>
          <w:p w14:paraId="079F672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1E96EDD6" w14:textId="77777777" w:rsidTr="00A264F5">
        <w:trPr>
          <w:divId w:val="954990885"/>
          <w:trHeight w:val="454"/>
        </w:trPr>
        <w:tc>
          <w:tcPr>
            <w:tcW w:w="3458" w:type="dxa"/>
            <w:tcBorders>
              <w:top w:val="nil"/>
              <w:left w:val="nil"/>
              <w:bottom w:val="nil"/>
              <w:right w:val="nil"/>
            </w:tcBorders>
            <w:shd w:val="clear" w:color="auto" w:fill="auto"/>
            <w:vAlign w:val="bottom"/>
            <w:hideMark/>
          </w:tcPr>
          <w:p w14:paraId="4996C4B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w:t>
            </w:r>
            <w:r w:rsidRPr="00D7607B">
              <w:rPr>
                <w:rFonts w:ascii="Arial" w:hAnsi="Arial" w:cs="Arial"/>
                <w:sz w:val="16"/>
                <w:szCs w:val="16"/>
              </w:rPr>
              <w:br/>
              <w:t xml:space="preserve">   Primary Industries </w:t>
            </w:r>
          </w:p>
        </w:tc>
        <w:tc>
          <w:tcPr>
            <w:tcW w:w="830" w:type="dxa"/>
            <w:tcBorders>
              <w:top w:val="nil"/>
              <w:left w:val="nil"/>
              <w:bottom w:val="nil"/>
              <w:right w:val="nil"/>
            </w:tcBorders>
            <w:shd w:val="clear" w:color="auto" w:fill="auto"/>
            <w:noWrap/>
            <w:vAlign w:val="bottom"/>
            <w:hideMark/>
          </w:tcPr>
          <w:p w14:paraId="380527E6"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38D87BB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640F2186"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3386102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926BFC0"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8ACC0F7" w14:textId="77777777" w:rsidTr="00A264F5">
        <w:trPr>
          <w:divId w:val="954990885"/>
          <w:trHeight w:val="210"/>
        </w:trPr>
        <w:tc>
          <w:tcPr>
            <w:tcW w:w="3458" w:type="dxa"/>
            <w:tcBorders>
              <w:top w:val="nil"/>
              <w:left w:val="nil"/>
              <w:bottom w:val="nil"/>
              <w:right w:val="nil"/>
            </w:tcBorders>
            <w:shd w:val="clear" w:color="auto" w:fill="auto"/>
            <w:noWrap/>
            <w:vAlign w:val="bottom"/>
            <w:hideMark/>
          </w:tcPr>
          <w:p w14:paraId="1F2EF05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6C77CB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0E08786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100,000 </w:t>
            </w:r>
          </w:p>
        </w:tc>
        <w:tc>
          <w:tcPr>
            <w:tcW w:w="851" w:type="dxa"/>
            <w:tcBorders>
              <w:top w:val="nil"/>
              <w:left w:val="nil"/>
              <w:bottom w:val="nil"/>
              <w:right w:val="nil"/>
            </w:tcBorders>
            <w:shd w:val="clear" w:color="auto" w:fill="auto"/>
            <w:noWrap/>
            <w:vAlign w:val="bottom"/>
            <w:hideMark/>
          </w:tcPr>
          <w:p w14:paraId="75FF23C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000000" w:fill="E6E6E6"/>
            <w:noWrap/>
            <w:vAlign w:val="bottom"/>
            <w:hideMark/>
          </w:tcPr>
          <w:p w14:paraId="580BD9B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59AC0E4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68B5D20A" w14:textId="77777777" w:rsidTr="00A264F5">
        <w:trPr>
          <w:divId w:val="954990885"/>
          <w:trHeight w:val="450"/>
        </w:trPr>
        <w:tc>
          <w:tcPr>
            <w:tcW w:w="3458" w:type="dxa"/>
            <w:tcBorders>
              <w:top w:val="nil"/>
              <w:left w:val="nil"/>
              <w:bottom w:val="nil"/>
              <w:right w:val="nil"/>
            </w:tcBorders>
            <w:shd w:val="clear" w:color="auto" w:fill="auto"/>
            <w:vAlign w:val="bottom"/>
            <w:hideMark/>
          </w:tcPr>
          <w:p w14:paraId="5673914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Small </w:t>
            </w:r>
            <w:r w:rsidRPr="00D7607B">
              <w:rPr>
                <w:rFonts w:ascii="Arial" w:hAnsi="Arial" w:cs="Arial"/>
                <w:sz w:val="16"/>
                <w:szCs w:val="16"/>
              </w:rPr>
              <w:br/>
              <w:t xml:space="preserve">   Business Hotline</w:t>
            </w:r>
          </w:p>
        </w:tc>
        <w:tc>
          <w:tcPr>
            <w:tcW w:w="830" w:type="dxa"/>
            <w:tcBorders>
              <w:top w:val="nil"/>
              <w:left w:val="nil"/>
              <w:bottom w:val="nil"/>
              <w:right w:val="nil"/>
            </w:tcBorders>
            <w:shd w:val="clear" w:color="auto" w:fill="auto"/>
            <w:noWrap/>
            <w:vAlign w:val="bottom"/>
            <w:hideMark/>
          </w:tcPr>
          <w:p w14:paraId="2A9950EC"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56C2387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3FBFE32"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553B86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17D53097"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824204E" w14:textId="77777777" w:rsidTr="00A264F5">
        <w:trPr>
          <w:divId w:val="954990885"/>
          <w:trHeight w:val="225"/>
        </w:trPr>
        <w:tc>
          <w:tcPr>
            <w:tcW w:w="3458" w:type="dxa"/>
            <w:tcBorders>
              <w:top w:val="nil"/>
              <w:left w:val="nil"/>
              <w:bottom w:val="nil"/>
              <w:right w:val="nil"/>
            </w:tcBorders>
            <w:shd w:val="clear" w:color="auto" w:fill="auto"/>
            <w:noWrap/>
            <w:vAlign w:val="bottom"/>
            <w:hideMark/>
          </w:tcPr>
          <w:p w14:paraId="2247CAE3"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73F269B"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1" w:type="dxa"/>
            <w:tcBorders>
              <w:top w:val="nil"/>
              <w:left w:val="nil"/>
              <w:bottom w:val="nil"/>
              <w:right w:val="nil"/>
            </w:tcBorders>
            <w:shd w:val="clear" w:color="000000" w:fill="E6E6E6"/>
            <w:noWrap/>
            <w:vAlign w:val="bottom"/>
            <w:hideMark/>
          </w:tcPr>
          <w:p w14:paraId="0CB8CE5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916 </w:t>
            </w:r>
          </w:p>
        </w:tc>
        <w:tc>
          <w:tcPr>
            <w:tcW w:w="851" w:type="dxa"/>
            <w:tcBorders>
              <w:top w:val="nil"/>
              <w:left w:val="nil"/>
              <w:bottom w:val="nil"/>
              <w:right w:val="nil"/>
            </w:tcBorders>
            <w:shd w:val="clear" w:color="auto" w:fill="auto"/>
            <w:noWrap/>
            <w:vAlign w:val="bottom"/>
            <w:hideMark/>
          </w:tcPr>
          <w:p w14:paraId="28D1BF9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1,538 </w:t>
            </w:r>
          </w:p>
        </w:tc>
        <w:tc>
          <w:tcPr>
            <w:tcW w:w="851" w:type="dxa"/>
            <w:tcBorders>
              <w:top w:val="nil"/>
              <w:left w:val="nil"/>
              <w:bottom w:val="nil"/>
              <w:right w:val="nil"/>
            </w:tcBorders>
            <w:shd w:val="clear" w:color="000000" w:fill="E6E6E6"/>
            <w:noWrap/>
            <w:vAlign w:val="bottom"/>
            <w:hideMark/>
          </w:tcPr>
          <w:p w14:paraId="11B0F79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897 </w:t>
            </w:r>
          </w:p>
        </w:tc>
        <w:tc>
          <w:tcPr>
            <w:tcW w:w="851" w:type="dxa"/>
            <w:tcBorders>
              <w:top w:val="nil"/>
              <w:left w:val="nil"/>
              <w:bottom w:val="nil"/>
              <w:right w:val="nil"/>
            </w:tcBorders>
            <w:shd w:val="clear" w:color="auto" w:fill="auto"/>
            <w:noWrap/>
            <w:vAlign w:val="bottom"/>
            <w:hideMark/>
          </w:tcPr>
          <w:p w14:paraId="4D16A0D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362D3F4E" w14:textId="77777777" w:rsidTr="00A264F5">
        <w:trPr>
          <w:divId w:val="954990885"/>
          <w:trHeight w:val="225"/>
        </w:trPr>
        <w:tc>
          <w:tcPr>
            <w:tcW w:w="3458" w:type="dxa"/>
            <w:tcBorders>
              <w:top w:val="nil"/>
              <w:left w:val="nil"/>
              <w:bottom w:val="nil"/>
              <w:right w:val="nil"/>
            </w:tcBorders>
            <w:shd w:val="clear" w:color="auto" w:fill="auto"/>
            <w:vAlign w:val="bottom"/>
            <w:hideMark/>
          </w:tcPr>
          <w:p w14:paraId="1CF83AE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   Departmental expenses</w:t>
            </w:r>
          </w:p>
        </w:tc>
        <w:tc>
          <w:tcPr>
            <w:tcW w:w="830" w:type="dxa"/>
            <w:tcBorders>
              <w:top w:val="nil"/>
              <w:left w:val="nil"/>
              <w:bottom w:val="nil"/>
              <w:right w:val="nil"/>
            </w:tcBorders>
            <w:shd w:val="clear" w:color="auto" w:fill="auto"/>
            <w:noWrap/>
            <w:vAlign w:val="bottom"/>
            <w:hideMark/>
          </w:tcPr>
          <w:p w14:paraId="79F7D554"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1" w:type="dxa"/>
            <w:tcBorders>
              <w:top w:val="nil"/>
              <w:left w:val="nil"/>
              <w:bottom w:val="nil"/>
              <w:right w:val="nil"/>
            </w:tcBorders>
            <w:shd w:val="clear" w:color="000000" w:fill="E6E6E6"/>
            <w:noWrap/>
            <w:vAlign w:val="bottom"/>
            <w:hideMark/>
          </w:tcPr>
          <w:p w14:paraId="33BFE09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96 </w:t>
            </w:r>
          </w:p>
        </w:tc>
        <w:tc>
          <w:tcPr>
            <w:tcW w:w="851" w:type="dxa"/>
            <w:tcBorders>
              <w:top w:val="nil"/>
              <w:left w:val="nil"/>
              <w:bottom w:val="nil"/>
              <w:right w:val="nil"/>
            </w:tcBorders>
            <w:shd w:val="clear" w:color="auto" w:fill="auto"/>
            <w:noWrap/>
            <w:vAlign w:val="bottom"/>
            <w:hideMark/>
          </w:tcPr>
          <w:p w14:paraId="6316E7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 </w:t>
            </w:r>
          </w:p>
        </w:tc>
        <w:tc>
          <w:tcPr>
            <w:tcW w:w="851" w:type="dxa"/>
            <w:tcBorders>
              <w:top w:val="nil"/>
              <w:left w:val="nil"/>
              <w:bottom w:val="nil"/>
              <w:right w:val="nil"/>
            </w:tcBorders>
            <w:shd w:val="clear" w:color="000000" w:fill="E6E6E6"/>
            <w:noWrap/>
            <w:vAlign w:val="bottom"/>
            <w:hideMark/>
          </w:tcPr>
          <w:p w14:paraId="00C0D3E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 </w:t>
            </w:r>
          </w:p>
        </w:tc>
        <w:tc>
          <w:tcPr>
            <w:tcW w:w="851" w:type="dxa"/>
            <w:tcBorders>
              <w:top w:val="nil"/>
              <w:left w:val="nil"/>
              <w:bottom w:val="nil"/>
              <w:right w:val="nil"/>
            </w:tcBorders>
            <w:shd w:val="clear" w:color="auto" w:fill="auto"/>
            <w:noWrap/>
            <w:vAlign w:val="bottom"/>
            <w:hideMark/>
          </w:tcPr>
          <w:p w14:paraId="008CD753"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7C9D7FE" w14:textId="77777777" w:rsidTr="00A264F5">
        <w:trPr>
          <w:divId w:val="954990885"/>
          <w:trHeight w:val="450"/>
        </w:trPr>
        <w:tc>
          <w:tcPr>
            <w:tcW w:w="3458" w:type="dxa"/>
            <w:tcBorders>
              <w:top w:val="nil"/>
              <w:left w:val="nil"/>
              <w:bottom w:val="nil"/>
              <w:right w:val="nil"/>
            </w:tcBorders>
            <w:shd w:val="clear" w:color="auto" w:fill="auto"/>
            <w:vAlign w:val="bottom"/>
            <w:hideMark/>
          </w:tcPr>
          <w:p w14:paraId="00E26280" w14:textId="17EDDB30"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Small </w:t>
            </w:r>
            <w:r w:rsidRPr="00D7607B">
              <w:rPr>
                <w:rFonts w:ascii="Arial" w:hAnsi="Arial" w:cs="Arial"/>
                <w:sz w:val="16"/>
                <w:szCs w:val="16"/>
              </w:rPr>
              <w:br/>
            </w:r>
            <w:r w:rsidR="00E848E2">
              <w:rPr>
                <w:rFonts w:ascii="Arial" w:hAnsi="Arial" w:cs="Arial"/>
                <w:sz w:val="16"/>
                <w:szCs w:val="16"/>
              </w:rPr>
              <w:t xml:space="preserve">   Business Recovery Centres (a</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07E9747D"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226846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AB32499"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058FDF5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vAlign w:val="bottom"/>
            <w:hideMark/>
          </w:tcPr>
          <w:p w14:paraId="7B787913"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D90D74B" w14:textId="77777777" w:rsidTr="00A264F5">
        <w:trPr>
          <w:divId w:val="954990885"/>
          <w:trHeight w:val="225"/>
        </w:trPr>
        <w:tc>
          <w:tcPr>
            <w:tcW w:w="3458" w:type="dxa"/>
            <w:tcBorders>
              <w:top w:val="nil"/>
              <w:left w:val="nil"/>
              <w:bottom w:val="nil"/>
              <w:right w:val="nil"/>
            </w:tcBorders>
            <w:shd w:val="clear" w:color="auto" w:fill="auto"/>
            <w:noWrap/>
            <w:vAlign w:val="bottom"/>
            <w:hideMark/>
          </w:tcPr>
          <w:p w14:paraId="7570227B"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9E7C88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7C041EE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45238C6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000000" w:fill="E6E6E6"/>
            <w:noWrap/>
            <w:vAlign w:val="bottom"/>
            <w:hideMark/>
          </w:tcPr>
          <w:p w14:paraId="7FCDC2F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13BCD054" w14:textId="77777777" w:rsidR="00A264F5" w:rsidRPr="00D7607B" w:rsidRDefault="00A264F5" w:rsidP="00A264F5">
            <w:pPr>
              <w:spacing w:after="0" w:line="240" w:lineRule="auto"/>
              <w:ind w:firstLineChars="100" w:firstLine="160"/>
              <w:jc w:val="right"/>
              <w:rPr>
                <w:rFonts w:ascii="Arial" w:hAnsi="Arial" w:cs="Arial"/>
                <w:sz w:val="16"/>
                <w:szCs w:val="16"/>
              </w:rPr>
            </w:pPr>
            <w:r w:rsidRPr="00D7607B">
              <w:rPr>
                <w:rFonts w:ascii="Arial" w:hAnsi="Arial" w:cs="Arial"/>
                <w:sz w:val="16"/>
                <w:szCs w:val="16"/>
              </w:rPr>
              <w:t>*</w:t>
            </w:r>
          </w:p>
        </w:tc>
      </w:tr>
      <w:tr w:rsidR="00A264F5" w:rsidRPr="00D7607B" w14:paraId="08E32004" w14:textId="77777777" w:rsidTr="00A264F5">
        <w:trPr>
          <w:divId w:val="954990885"/>
          <w:trHeight w:val="794"/>
        </w:trPr>
        <w:tc>
          <w:tcPr>
            <w:tcW w:w="3458" w:type="dxa"/>
            <w:tcBorders>
              <w:top w:val="nil"/>
              <w:left w:val="nil"/>
              <w:bottom w:val="nil"/>
              <w:right w:val="nil"/>
            </w:tcBorders>
            <w:shd w:val="clear" w:color="auto" w:fill="auto"/>
            <w:vAlign w:val="bottom"/>
            <w:hideMark/>
          </w:tcPr>
          <w:p w14:paraId="48A03B9A"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Combatting Illegal Phoenixing – </w:t>
            </w:r>
            <w:r w:rsidRPr="00D7607B">
              <w:rPr>
                <w:rFonts w:ascii="Arial" w:hAnsi="Arial" w:cs="Arial"/>
                <w:sz w:val="16"/>
                <w:szCs w:val="16"/>
              </w:rPr>
              <w:br/>
              <w:t xml:space="preserve">   reducing the impact of illegal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phoenixing on businesses,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employees and government</w:t>
            </w:r>
          </w:p>
        </w:tc>
        <w:tc>
          <w:tcPr>
            <w:tcW w:w="830" w:type="dxa"/>
            <w:tcBorders>
              <w:top w:val="nil"/>
              <w:left w:val="nil"/>
              <w:bottom w:val="nil"/>
              <w:right w:val="nil"/>
            </w:tcBorders>
            <w:shd w:val="clear" w:color="auto" w:fill="auto"/>
            <w:noWrap/>
            <w:vAlign w:val="bottom"/>
            <w:hideMark/>
          </w:tcPr>
          <w:p w14:paraId="461B573D"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1EEA64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5B6D2FC8"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06CEE48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4A21AC7D"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D3FB9B6" w14:textId="77777777" w:rsidTr="00A264F5">
        <w:trPr>
          <w:divId w:val="954990885"/>
          <w:trHeight w:val="240"/>
        </w:trPr>
        <w:tc>
          <w:tcPr>
            <w:tcW w:w="3458" w:type="dxa"/>
            <w:tcBorders>
              <w:top w:val="nil"/>
              <w:left w:val="nil"/>
              <w:bottom w:val="nil"/>
              <w:right w:val="nil"/>
            </w:tcBorders>
            <w:shd w:val="clear" w:color="auto" w:fill="auto"/>
            <w:noWrap/>
            <w:vAlign w:val="bottom"/>
            <w:hideMark/>
          </w:tcPr>
          <w:p w14:paraId="0C4FDC73"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EC8D495"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851" w:type="dxa"/>
            <w:tcBorders>
              <w:top w:val="nil"/>
              <w:left w:val="nil"/>
              <w:bottom w:val="nil"/>
              <w:right w:val="nil"/>
            </w:tcBorders>
            <w:shd w:val="clear" w:color="000000" w:fill="E6E6E6"/>
            <w:noWrap/>
            <w:vAlign w:val="bottom"/>
            <w:hideMark/>
          </w:tcPr>
          <w:p w14:paraId="299049C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1F6BDFB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6,700 </w:t>
            </w:r>
          </w:p>
        </w:tc>
        <w:tc>
          <w:tcPr>
            <w:tcW w:w="851" w:type="dxa"/>
            <w:tcBorders>
              <w:top w:val="nil"/>
              <w:left w:val="nil"/>
              <w:bottom w:val="nil"/>
              <w:right w:val="nil"/>
            </w:tcBorders>
            <w:shd w:val="clear" w:color="000000" w:fill="E6E6E6"/>
            <w:noWrap/>
            <w:vAlign w:val="bottom"/>
            <w:hideMark/>
          </w:tcPr>
          <w:p w14:paraId="087249B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17,600 </w:t>
            </w:r>
          </w:p>
        </w:tc>
        <w:tc>
          <w:tcPr>
            <w:tcW w:w="851" w:type="dxa"/>
            <w:tcBorders>
              <w:top w:val="nil"/>
              <w:left w:val="nil"/>
              <w:bottom w:val="nil"/>
              <w:right w:val="nil"/>
            </w:tcBorders>
            <w:shd w:val="clear" w:color="auto" w:fill="auto"/>
            <w:noWrap/>
            <w:vAlign w:val="bottom"/>
            <w:hideMark/>
          </w:tcPr>
          <w:p w14:paraId="2381FFD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27,200 </w:t>
            </w:r>
          </w:p>
        </w:tc>
      </w:tr>
      <w:tr w:rsidR="00A264F5" w:rsidRPr="00D7607B" w14:paraId="42C5D018"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20C44B3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Disaster Preparedness Initiatives</w:t>
            </w:r>
          </w:p>
        </w:tc>
        <w:tc>
          <w:tcPr>
            <w:tcW w:w="830" w:type="dxa"/>
            <w:tcBorders>
              <w:top w:val="nil"/>
              <w:left w:val="nil"/>
              <w:bottom w:val="nil"/>
              <w:right w:val="nil"/>
            </w:tcBorders>
            <w:shd w:val="clear" w:color="auto" w:fill="auto"/>
            <w:noWrap/>
            <w:vAlign w:val="bottom"/>
            <w:hideMark/>
          </w:tcPr>
          <w:p w14:paraId="25865D7D"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EBD5C7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1909207"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123EDFC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111A8DFD"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AF4FCE1"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39CCF08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63338CB"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7616728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 </w:t>
            </w:r>
          </w:p>
        </w:tc>
        <w:tc>
          <w:tcPr>
            <w:tcW w:w="851" w:type="dxa"/>
            <w:tcBorders>
              <w:top w:val="nil"/>
              <w:left w:val="nil"/>
              <w:bottom w:val="nil"/>
              <w:right w:val="nil"/>
            </w:tcBorders>
            <w:shd w:val="clear" w:color="auto" w:fill="auto"/>
            <w:noWrap/>
            <w:vAlign w:val="bottom"/>
            <w:hideMark/>
          </w:tcPr>
          <w:p w14:paraId="56337F8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000000" w:fill="E6E6E6"/>
            <w:noWrap/>
            <w:vAlign w:val="bottom"/>
            <w:hideMark/>
          </w:tcPr>
          <w:p w14:paraId="10B02E9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51F83A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3916C314" w14:textId="77777777" w:rsidTr="00A264F5">
        <w:trPr>
          <w:divId w:val="954990885"/>
          <w:trHeight w:val="450"/>
        </w:trPr>
        <w:tc>
          <w:tcPr>
            <w:tcW w:w="3458" w:type="dxa"/>
            <w:tcBorders>
              <w:top w:val="nil"/>
              <w:left w:val="nil"/>
              <w:bottom w:val="nil"/>
              <w:right w:val="nil"/>
            </w:tcBorders>
            <w:shd w:val="clear" w:color="auto" w:fill="auto"/>
            <w:vAlign w:val="bottom"/>
            <w:hideMark/>
          </w:tcPr>
          <w:p w14:paraId="639609DF"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Disaster Relief- Disaster Recovery </w:t>
            </w:r>
            <w:r w:rsidRPr="00D7607B">
              <w:rPr>
                <w:rFonts w:ascii="Arial" w:hAnsi="Arial" w:cs="Arial"/>
                <w:sz w:val="16"/>
                <w:szCs w:val="16"/>
              </w:rPr>
              <w:br/>
              <w:t xml:space="preserve">   Funding</w:t>
            </w:r>
          </w:p>
        </w:tc>
        <w:tc>
          <w:tcPr>
            <w:tcW w:w="830" w:type="dxa"/>
            <w:tcBorders>
              <w:top w:val="nil"/>
              <w:left w:val="nil"/>
              <w:bottom w:val="nil"/>
              <w:right w:val="nil"/>
            </w:tcBorders>
            <w:shd w:val="clear" w:color="auto" w:fill="auto"/>
            <w:noWrap/>
            <w:vAlign w:val="bottom"/>
            <w:hideMark/>
          </w:tcPr>
          <w:p w14:paraId="0E058A74"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059D40D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CCD0A29"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610BBE7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1A974AA1"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6E3556C"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39469FC5"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56C29A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018794E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25,954 </w:t>
            </w:r>
          </w:p>
        </w:tc>
        <w:tc>
          <w:tcPr>
            <w:tcW w:w="851" w:type="dxa"/>
            <w:tcBorders>
              <w:top w:val="nil"/>
              <w:left w:val="nil"/>
              <w:bottom w:val="nil"/>
              <w:right w:val="nil"/>
            </w:tcBorders>
            <w:shd w:val="clear" w:color="auto" w:fill="auto"/>
            <w:noWrap/>
            <w:vAlign w:val="bottom"/>
            <w:hideMark/>
          </w:tcPr>
          <w:p w14:paraId="496877E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3,042 </w:t>
            </w:r>
          </w:p>
        </w:tc>
        <w:tc>
          <w:tcPr>
            <w:tcW w:w="851" w:type="dxa"/>
            <w:tcBorders>
              <w:top w:val="nil"/>
              <w:left w:val="nil"/>
              <w:bottom w:val="nil"/>
              <w:right w:val="nil"/>
            </w:tcBorders>
            <w:shd w:val="clear" w:color="000000" w:fill="E6E6E6"/>
            <w:noWrap/>
            <w:vAlign w:val="bottom"/>
            <w:hideMark/>
          </w:tcPr>
          <w:p w14:paraId="47CD8B4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3,042 </w:t>
            </w:r>
          </w:p>
        </w:tc>
        <w:tc>
          <w:tcPr>
            <w:tcW w:w="851" w:type="dxa"/>
            <w:tcBorders>
              <w:top w:val="nil"/>
              <w:left w:val="nil"/>
              <w:bottom w:val="nil"/>
              <w:right w:val="nil"/>
            </w:tcBorders>
            <w:shd w:val="clear" w:color="auto" w:fill="auto"/>
            <w:noWrap/>
            <w:vAlign w:val="bottom"/>
            <w:hideMark/>
          </w:tcPr>
          <w:p w14:paraId="3365E3D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17E27A69" w14:textId="77777777" w:rsidTr="00A264F5">
        <w:trPr>
          <w:divId w:val="954990885"/>
          <w:trHeight w:val="794"/>
        </w:trPr>
        <w:tc>
          <w:tcPr>
            <w:tcW w:w="3458" w:type="dxa"/>
            <w:tcBorders>
              <w:top w:val="nil"/>
              <w:left w:val="nil"/>
              <w:bottom w:val="nil"/>
              <w:right w:val="nil"/>
            </w:tcBorders>
            <w:shd w:val="clear" w:color="auto" w:fill="auto"/>
            <w:vAlign w:val="bottom"/>
            <w:hideMark/>
          </w:tcPr>
          <w:p w14:paraId="3A50FCA8" w14:textId="09A42A84" w:rsidR="00A264F5" w:rsidRPr="00D7607B" w:rsidRDefault="00A264F5" w:rsidP="00E848E2">
            <w:pPr>
              <w:spacing w:after="0" w:line="240" w:lineRule="auto"/>
              <w:jc w:val="left"/>
              <w:rPr>
                <w:rFonts w:ascii="Arial" w:hAnsi="Arial" w:cs="Arial"/>
                <w:sz w:val="16"/>
                <w:szCs w:val="16"/>
              </w:rPr>
            </w:pPr>
            <w:r w:rsidRPr="00D7607B">
              <w:rPr>
                <w:rFonts w:ascii="Arial" w:hAnsi="Arial" w:cs="Arial"/>
                <w:sz w:val="16"/>
                <w:szCs w:val="16"/>
              </w:rPr>
              <w:t xml:space="preserve">Drought Response, Resilience and </w:t>
            </w:r>
            <w:r w:rsidRPr="00D7607B">
              <w:rPr>
                <w:rFonts w:ascii="Arial" w:hAnsi="Arial" w:cs="Arial"/>
                <w:sz w:val="16"/>
                <w:szCs w:val="16"/>
              </w:rPr>
              <w:br/>
              <w:t xml:space="preserve">   Preparedness Plan – additional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support for farmers and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communities in drought (</w:t>
            </w:r>
            <w:r w:rsidR="00E848E2">
              <w:rPr>
                <w:rFonts w:ascii="Arial" w:hAnsi="Arial" w:cs="Arial"/>
                <w:sz w:val="16"/>
                <w:szCs w:val="16"/>
              </w:rPr>
              <w:t>b</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4FF98C80"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338FF1A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4375842"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4A41B0B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55256D64"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2380E367"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667EC2E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807A03D"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479AFDD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(5,990)</w:t>
            </w:r>
          </w:p>
        </w:tc>
        <w:tc>
          <w:tcPr>
            <w:tcW w:w="851" w:type="dxa"/>
            <w:tcBorders>
              <w:top w:val="nil"/>
              <w:left w:val="nil"/>
              <w:bottom w:val="nil"/>
              <w:right w:val="nil"/>
            </w:tcBorders>
            <w:shd w:val="clear" w:color="auto" w:fill="auto"/>
            <w:noWrap/>
            <w:vAlign w:val="bottom"/>
            <w:hideMark/>
          </w:tcPr>
          <w:p w14:paraId="20098F2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14,697 </w:t>
            </w:r>
          </w:p>
        </w:tc>
        <w:tc>
          <w:tcPr>
            <w:tcW w:w="851" w:type="dxa"/>
            <w:tcBorders>
              <w:top w:val="nil"/>
              <w:left w:val="nil"/>
              <w:bottom w:val="nil"/>
              <w:right w:val="nil"/>
            </w:tcBorders>
            <w:shd w:val="clear" w:color="000000" w:fill="E6E6E6"/>
            <w:noWrap/>
            <w:vAlign w:val="bottom"/>
            <w:hideMark/>
          </w:tcPr>
          <w:p w14:paraId="29C5A7C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39,674 </w:t>
            </w:r>
          </w:p>
        </w:tc>
        <w:tc>
          <w:tcPr>
            <w:tcW w:w="851" w:type="dxa"/>
            <w:tcBorders>
              <w:top w:val="nil"/>
              <w:left w:val="nil"/>
              <w:bottom w:val="nil"/>
              <w:right w:val="nil"/>
            </w:tcBorders>
            <w:shd w:val="clear" w:color="auto" w:fill="auto"/>
            <w:noWrap/>
            <w:vAlign w:val="bottom"/>
            <w:hideMark/>
          </w:tcPr>
          <w:p w14:paraId="1EC26A9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69,181 </w:t>
            </w:r>
          </w:p>
        </w:tc>
      </w:tr>
      <w:tr w:rsidR="00A264F5" w:rsidRPr="00D7607B" w14:paraId="66F68430" w14:textId="77777777" w:rsidTr="00A264F5">
        <w:trPr>
          <w:divId w:val="954990885"/>
          <w:trHeight w:val="450"/>
        </w:trPr>
        <w:tc>
          <w:tcPr>
            <w:tcW w:w="3458" w:type="dxa"/>
            <w:tcBorders>
              <w:top w:val="nil"/>
              <w:left w:val="nil"/>
              <w:bottom w:val="nil"/>
              <w:right w:val="nil"/>
            </w:tcBorders>
            <w:shd w:val="clear" w:color="auto" w:fill="auto"/>
            <w:vAlign w:val="bottom"/>
            <w:hideMark/>
          </w:tcPr>
          <w:p w14:paraId="22A09C25" w14:textId="5D3886DB"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Election Commitment – Efficiency </w:t>
            </w:r>
            <w:r w:rsidRPr="00D7607B">
              <w:rPr>
                <w:rFonts w:ascii="Arial" w:hAnsi="Arial" w:cs="Arial"/>
                <w:sz w:val="16"/>
                <w:szCs w:val="16"/>
              </w:rPr>
              <w:br/>
              <w:t xml:space="preserve">   Dividend - extension (</w:t>
            </w:r>
            <w:r w:rsidR="009B5739">
              <w:rPr>
                <w:rFonts w:ascii="Arial" w:hAnsi="Arial" w:cs="Arial"/>
                <w:sz w:val="16"/>
                <w:szCs w:val="16"/>
              </w:rPr>
              <w:t>c</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0692F3FD"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4EA6DB6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23B8B27"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715652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17B07148"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CAD734E"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1A3A05A6"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3EF76D79"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1" w:type="dxa"/>
            <w:tcBorders>
              <w:top w:val="nil"/>
              <w:left w:val="nil"/>
              <w:bottom w:val="nil"/>
              <w:right w:val="nil"/>
            </w:tcBorders>
            <w:shd w:val="clear" w:color="000000" w:fill="E6E6E6"/>
            <w:noWrap/>
            <w:vAlign w:val="bottom"/>
            <w:hideMark/>
          </w:tcPr>
          <w:p w14:paraId="352F8F5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(1,020)</w:t>
            </w:r>
          </w:p>
        </w:tc>
        <w:tc>
          <w:tcPr>
            <w:tcW w:w="851" w:type="dxa"/>
            <w:tcBorders>
              <w:top w:val="nil"/>
              <w:left w:val="nil"/>
              <w:bottom w:val="nil"/>
              <w:right w:val="nil"/>
            </w:tcBorders>
            <w:shd w:val="clear" w:color="auto" w:fill="auto"/>
            <w:noWrap/>
            <w:vAlign w:val="bottom"/>
            <w:hideMark/>
          </w:tcPr>
          <w:p w14:paraId="7C9A513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(2,886)</w:t>
            </w:r>
          </w:p>
        </w:tc>
        <w:tc>
          <w:tcPr>
            <w:tcW w:w="851" w:type="dxa"/>
            <w:tcBorders>
              <w:top w:val="nil"/>
              <w:left w:val="nil"/>
              <w:bottom w:val="nil"/>
              <w:right w:val="nil"/>
            </w:tcBorders>
            <w:shd w:val="clear" w:color="000000" w:fill="E6E6E6"/>
            <w:noWrap/>
            <w:vAlign w:val="bottom"/>
            <w:hideMark/>
          </w:tcPr>
          <w:p w14:paraId="472ACB0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(3,490)</w:t>
            </w:r>
          </w:p>
        </w:tc>
        <w:tc>
          <w:tcPr>
            <w:tcW w:w="851" w:type="dxa"/>
            <w:tcBorders>
              <w:top w:val="nil"/>
              <w:left w:val="nil"/>
              <w:bottom w:val="nil"/>
              <w:right w:val="nil"/>
            </w:tcBorders>
            <w:shd w:val="clear" w:color="auto" w:fill="auto"/>
            <w:noWrap/>
            <w:vAlign w:val="bottom"/>
            <w:hideMark/>
          </w:tcPr>
          <w:p w14:paraId="4FBBA4C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(3,502)</w:t>
            </w:r>
          </w:p>
        </w:tc>
      </w:tr>
      <w:tr w:rsidR="00A264F5" w:rsidRPr="00D7607B" w14:paraId="492F4B52" w14:textId="77777777" w:rsidTr="00A264F5">
        <w:trPr>
          <w:divId w:val="954990885"/>
          <w:trHeight w:val="624"/>
        </w:trPr>
        <w:tc>
          <w:tcPr>
            <w:tcW w:w="3458" w:type="dxa"/>
            <w:tcBorders>
              <w:top w:val="nil"/>
              <w:left w:val="nil"/>
              <w:bottom w:val="nil"/>
              <w:right w:val="nil"/>
            </w:tcBorders>
            <w:shd w:val="clear" w:color="auto" w:fill="auto"/>
            <w:vAlign w:val="bottom"/>
            <w:hideMark/>
          </w:tcPr>
          <w:p w14:paraId="552D71B1" w14:textId="106428A1"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Election Commitment – Strengthening </w:t>
            </w:r>
            <w:r w:rsidRPr="00D7607B">
              <w:rPr>
                <w:rFonts w:ascii="Arial" w:hAnsi="Arial" w:cs="Arial"/>
                <w:sz w:val="16"/>
                <w:szCs w:val="16"/>
              </w:rPr>
              <w:br/>
              <w:t xml:space="preserve">   and Showcasing the Agriculture and </w:t>
            </w:r>
            <w:r w:rsidRPr="00D7607B">
              <w:rPr>
                <w:rFonts w:ascii="Arial" w:hAnsi="Arial" w:cs="Arial"/>
                <w:sz w:val="16"/>
                <w:szCs w:val="16"/>
              </w:rPr>
              <w:br/>
              <w:t xml:space="preserve">  </w:t>
            </w:r>
            <w:r>
              <w:rPr>
                <w:rFonts w:ascii="Arial" w:hAnsi="Arial" w:cs="Arial"/>
                <w:sz w:val="16"/>
                <w:szCs w:val="16"/>
              </w:rPr>
              <w:t xml:space="preserve">  </w:t>
            </w:r>
            <w:r w:rsidR="009B5739">
              <w:rPr>
                <w:rFonts w:ascii="Arial" w:hAnsi="Arial" w:cs="Arial"/>
                <w:sz w:val="16"/>
                <w:szCs w:val="16"/>
              </w:rPr>
              <w:t xml:space="preserve"> Fisheries Sectors (b</w:t>
            </w:r>
            <w:r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4B6F84F7"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104CE6A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71385B5E"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1A161DC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5D816C94"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633ED6A" w14:textId="77777777" w:rsidTr="00A264F5">
        <w:trPr>
          <w:divId w:val="954990885"/>
          <w:trHeight w:val="229"/>
        </w:trPr>
        <w:tc>
          <w:tcPr>
            <w:tcW w:w="3458" w:type="dxa"/>
            <w:tcBorders>
              <w:top w:val="nil"/>
              <w:left w:val="nil"/>
              <w:bottom w:val="nil"/>
              <w:right w:val="nil"/>
            </w:tcBorders>
            <w:shd w:val="clear" w:color="auto" w:fill="auto"/>
            <w:noWrap/>
            <w:vAlign w:val="bottom"/>
            <w:hideMark/>
          </w:tcPr>
          <w:p w14:paraId="366975A9"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6D3AB51"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015FEA8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57B4843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000000" w:fill="E6E6E6"/>
            <w:noWrap/>
            <w:vAlign w:val="bottom"/>
            <w:hideMark/>
          </w:tcPr>
          <w:p w14:paraId="43424AD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613EED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3462DBAD" w14:textId="77777777" w:rsidTr="00A264F5">
        <w:trPr>
          <w:divId w:val="954990885"/>
          <w:trHeight w:val="229"/>
        </w:trPr>
        <w:tc>
          <w:tcPr>
            <w:tcW w:w="3458" w:type="dxa"/>
            <w:tcBorders>
              <w:top w:val="nil"/>
              <w:left w:val="nil"/>
              <w:right w:val="nil"/>
            </w:tcBorders>
            <w:shd w:val="clear" w:color="auto" w:fill="auto"/>
            <w:noWrap/>
            <w:vAlign w:val="bottom"/>
            <w:hideMark/>
          </w:tcPr>
          <w:p w14:paraId="5127CF5A"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Expanding Working Holiday Maker Program</w:t>
            </w:r>
          </w:p>
        </w:tc>
        <w:tc>
          <w:tcPr>
            <w:tcW w:w="830" w:type="dxa"/>
            <w:tcBorders>
              <w:top w:val="nil"/>
              <w:left w:val="nil"/>
              <w:right w:val="nil"/>
            </w:tcBorders>
            <w:shd w:val="clear" w:color="auto" w:fill="auto"/>
            <w:noWrap/>
            <w:vAlign w:val="bottom"/>
            <w:hideMark/>
          </w:tcPr>
          <w:p w14:paraId="7F4A9359"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right w:val="nil"/>
            </w:tcBorders>
            <w:shd w:val="clear" w:color="000000" w:fill="E6E6E6"/>
            <w:noWrap/>
            <w:vAlign w:val="bottom"/>
            <w:hideMark/>
          </w:tcPr>
          <w:p w14:paraId="6B03AD7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right w:val="nil"/>
            </w:tcBorders>
            <w:shd w:val="clear" w:color="auto" w:fill="auto"/>
            <w:noWrap/>
            <w:vAlign w:val="bottom"/>
            <w:hideMark/>
          </w:tcPr>
          <w:p w14:paraId="0723DE32"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right w:val="nil"/>
            </w:tcBorders>
            <w:shd w:val="clear" w:color="000000" w:fill="E6E6E6"/>
            <w:noWrap/>
            <w:vAlign w:val="bottom"/>
            <w:hideMark/>
          </w:tcPr>
          <w:p w14:paraId="060FDD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right w:val="nil"/>
            </w:tcBorders>
            <w:shd w:val="clear" w:color="auto" w:fill="auto"/>
            <w:noWrap/>
            <w:vAlign w:val="bottom"/>
            <w:hideMark/>
          </w:tcPr>
          <w:p w14:paraId="29BC35A6"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EC9F70A" w14:textId="77777777" w:rsidTr="00A264F5">
        <w:trPr>
          <w:divId w:val="954990885"/>
          <w:trHeight w:val="229"/>
        </w:trPr>
        <w:tc>
          <w:tcPr>
            <w:tcW w:w="3458" w:type="dxa"/>
            <w:tcBorders>
              <w:top w:val="nil"/>
              <w:left w:val="nil"/>
              <w:bottom w:val="single" w:sz="4" w:space="0" w:color="000000"/>
              <w:right w:val="nil"/>
            </w:tcBorders>
            <w:shd w:val="clear" w:color="auto" w:fill="auto"/>
            <w:noWrap/>
            <w:vAlign w:val="bottom"/>
            <w:hideMark/>
          </w:tcPr>
          <w:p w14:paraId="4F92426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single" w:sz="4" w:space="0" w:color="000000"/>
              <w:right w:val="nil"/>
            </w:tcBorders>
            <w:shd w:val="clear" w:color="auto" w:fill="auto"/>
            <w:noWrap/>
            <w:vAlign w:val="bottom"/>
            <w:hideMark/>
          </w:tcPr>
          <w:p w14:paraId="390B53D9"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851" w:type="dxa"/>
            <w:tcBorders>
              <w:top w:val="nil"/>
              <w:left w:val="nil"/>
              <w:bottom w:val="single" w:sz="4" w:space="0" w:color="000000"/>
              <w:right w:val="nil"/>
            </w:tcBorders>
            <w:shd w:val="clear" w:color="000000" w:fill="E6E6E6"/>
            <w:noWrap/>
            <w:vAlign w:val="bottom"/>
            <w:hideMark/>
          </w:tcPr>
          <w:p w14:paraId="029C76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2,900 </w:t>
            </w:r>
          </w:p>
        </w:tc>
        <w:tc>
          <w:tcPr>
            <w:tcW w:w="851" w:type="dxa"/>
            <w:tcBorders>
              <w:top w:val="nil"/>
              <w:left w:val="nil"/>
              <w:bottom w:val="single" w:sz="4" w:space="0" w:color="000000"/>
              <w:right w:val="nil"/>
            </w:tcBorders>
            <w:shd w:val="clear" w:color="auto" w:fill="auto"/>
            <w:noWrap/>
            <w:vAlign w:val="bottom"/>
            <w:hideMark/>
          </w:tcPr>
          <w:p w14:paraId="476DE3E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5,900 </w:t>
            </w:r>
          </w:p>
        </w:tc>
        <w:tc>
          <w:tcPr>
            <w:tcW w:w="851" w:type="dxa"/>
            <w:tcBorders>
              <w:top w:val="nil"/>
              <w:left w:val="nil"/>
              <w:bottom w:val="single" w:sz="4" w:space="0" w:color="000000"/>
              <w:right w:val="nil"/>
            </w:tcBorders>
            <w:shd w:val="clear" w:color="000000" w:fill="E6E6E6"/>
            <w:noWrap/>
            <w:vAlign w:val="bottom"/>
            <w:hideMark/>
          </w:tcPr>
          <w:p w14:paraId="5DCDDD8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6,800 </w:t>
            </w:r>
          </w:p>
        </w:tc>
        <w:tc>
          <w:tcPr>
            <w:tcW w:w="851" w:type="dxa"/>
            <w:tcBorders>
              <w:top w:val="nil"/>
              <w:left w:val="nil"/>
              <w:bottom w:val="single" w:sz="4" w:space="0" w:color="000000"/>
              <w:right w:val="nil"/>
            </w:tcBorders>
            <w:shd w:val="clear" w:color="auto" w:fill="auto"/>
            <w:noWrap/>
            <w:vAlign w:val="bottom"/>
            <w:hideMark/>
          </w:tcPr>
          <w:p w14:paraId="3DB974F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7,100 </w:t>
            </w:r>
          </w:p>
        </w:tc>
      </w:tr>
    </w:tbl>
    <w:p w14:paraId="7516E809" w14:textId="7E74A5F5" w:rsidR="00A264F5" w:rsidRDefault="00A264F5" w:rsidP="00A264F5">
      <w:pPr>
        <w:pStyle w:val="TableGraphic"/>
      </w:pPr>
    </w:p>
    <w:p w14:paraId="0AD0A453" w14:textId="440E94F0" w:rsidR="00A264F5" w:rsidRPr="00BD3988" w:rsidRDefault="00A264F5" w:rsidP="00A264F5">
      <w:pPr>
        <w:pStyle w:val="TableHeadingcontinued"/>
        <w:rPr>
          <w:rFonts w:cs="Arial"/>
          <w:b w:val="0"/>
          <w:snapToGrid/>
          <w:sz w:val="16"/>
          <w:szCs w:val="16"/>
          <w:lang w:val="en-AU"/>
        </w:rPr>
      </w:pPr>
      <w:r w:rsidRPr="00BD3988">
        <w:rPr>
          <w:lang w:val="en-AU"/>
        </w:rPr>
        <w:lastRenderedPageBreak/>
        <w:t>Table 1.2: Entity 2019-20 measures since Budget (continued)</w:t>
      </w:r>
    </w:p>
    <w:tbl>
      <w:tblPr>
        <w:tblW w:w="7711" w:type="dxa"/>
        <w:tblLook w:val="04A0" w:firstRow="1" w:lastRow="0" w:firstColumn="1" w:lastColumn="0" w:noHBand="0" w:noVBand="1"/>
      </w:tblPr>
      <w:tblGrid>
        <w:gridCol w:w="2864"/>
        <w:gridCol w:w="843"/>
        <w:gridCol w:w="1001"/>
        <w:gridCol w:w="1001"/>
        <w:gridCol w:w="1001"/>
        <w:gridCol w:w="1001"/>
      </w:tblGrid>
      <w:tr w:rsidR="00A264F5" w:rsidRPr="00D7607B" w14:paraId="5EE910BE" w14:textId="77777777" w:rsidTr="00A264F5">
        <w:trPr>
          <w:trHeight w:val="450"/>
        </w:trPr>
        <w:tc>
          <w:tcPr>
            <w:tcW w:w="2977" w:type="dxa"/>
            <w:tcBorders>
              <w:top w:val="single" w:sz="4" w:space="0" w:color="000000"/>
              <w:left w:val="nil"/>
              <w:bottom w:val="nil"/>
              <w:right w:val="nil"/>
            </w:tcBorders>
            <w:shd w:val="clear" w:color="auto" w:fill="auto"/>
            <w:noWrap/>
            <w:vAlign w:val="bottom"/>
            <w:hideMark/>
          </w:tcPr>
          <w:p w14:paraId="013CABCB"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870" w:type="dxa"/>
            <w:tcBorders>
              <w:top w:val="single" w:sz="4" w:space="0" w:color="000000"/>
              <w:left w:val="nil"/>
              <w:bottom w:val="single" w:sz="4" w:space="0" w:color="000000"/>
              <w:right w:val="nil"/>
            </w:tcBorders>
            <w:shd w:val="clear" w:color="auto" w:fill="auto"/>
            <w:noWrap/>
            <w:vAlign w:val="bottom"/>
            <w:hideMark/>
          </w:tcPr>
          <w:p w14:paraId="0F974199"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Program</w:t>
            </w:r>
          </w:p>
        </w:tc>
        <w:tc>
          <w:tcPr>
            <w:tcW w:w="0" w:type="auto"/>
            <w:tcBorders>
              <w:top w:val="single" w:sz="4" w:space="0" w:color="000000"/>
              <w:left w:val="nil"/>
              <w:bottom w:val="single" w:sz="4" w:space="0" w:color="000000"/>
              <w:right w:val="nil"/>
            </w:tcBorders>
            <w:shd w:val="clear" w:color="000000" w:fill="E6E6E6"/>
            <w:vAlign w:val="bottom"/>
            <w:hideMark/>
          </w:tcPr>
          <w:p w14:paraId="38BC3C9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286C253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57DC4FF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9F3F41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75E7763F" w14:textId="77777777" w:rsidTr="00A264F5">
        <w:trPr>
          <w:trHeight w:val="229"/>
        </w:trPr>
        <w:tc>
          <w:tcPr>
            <w:tcW w:w="2977" w:type="dxa"/>
            <w:tcBorders>
              <w:top w:val="nil"/>
              <w:left w:val="nil"/>
              <w:bottom w:val="nil"/>
              <w:right w:val="nil"/>
            </w:tcBorders>
            <w:shd w:val="clear" w:color="auto" w:fill="auto"/>
            <w:noWrap/>
            <w:vAlign w:val="bottom"/>
            <w:hideMark/>
          </w:tcPr>
          <w:p w14:paraId="2E342DCE"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70" w:type="dxa"/>
            <w:tcBorders>
              <w:top w:val="nil"/>
              <w:left w:val="nil"/>
              <w:bottom w:val="nil"/>
              <w:right w:val="nil"/>
            </w:tcBorders>
            <w:shd w:val="clear" w:color="auto" w:fill="auto"/>
            <w:noWrap/>
            <w:vAlign w:val="bottom"/>
            <w:hideMark/>
          </w:tcPr>
          <w:p w14:paraId="22CDF714" w14:textId="77777777" w:rsidR="00A264F5" w:rsidRPr="00D7607B"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28C796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21B4F85"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CC68400"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6C2B005" w14:textId="77777777" w:rsidR="00A264F5" w:rsidRPr="00D7607B" w:rsidRDefault="00A264F5" w:rsidP="00A264F5">
            <w:pPr>
              <w:spacing w:after="0" w:line="240" w:lineRule="auto"/>
              <w:jc w:val="left"/>
              <w:rPr>
                <w:rFonts w:ascii="Arial" w:hAnsi="Arial" w:cs="Arial"/>
                <w:sz w:val="16"/>
                <w:szCs w:val="16"/>
              </w:rPr>
            </w:pPr>
          </w:p>
        </w:tc>
      </w:tr>
      <w:tr w:rsidR="00A264F5" w:rsidRPr="00D7607B" w14:paraId="0CF3A003" w14:textId="77777777" w:rsidTr="00A264F5">
        <w:trPr>
          <w:trHeight w:val="510"/>
        </w:trPr>
        <w:tc>
          <w:tcPr>
            <w:tcW w:w="2977" w:type="dxa"/>
            <w:tcBorders>
              <w:top w:val="nil"/>
              <w:left w:val="nil"/>
              <w:bottom w:val="nil"/>
              <w:right w:val="nil"/>
            </w:tcBorders>
            <w:shd w:val="clear" w:color="auto" w:fill="auto"/>
            <w:vAlign w:val="bottom"/>
            <w:hideMark/>
          </w:tcPr>
          <w:p w14:paraId="4BB04533" w14:textId="073786D1"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Bushfire Response Package – Loca</w:t>
            </w:r>
            <w:r w:rsidR="009B5739">
              <w:rPr>
                <w:rFonts w:ascii="Arial" w:hAnsi="Arial" w:cs="Arial"/>
                <w:sz w:val="16"/>
                <w:szCs w:val="16"/>
              </w:rPr>
              <w:t xml:space="preserve">l </w:t>
            </w:r>
            <w:r w:rsidR="009B5739">
              <w:rPr>
                <w:rFonts w:ascii="Arial" w:hAnsi="Arial" w:cs="Arial"/>
                <w:sz w:val="16"/>
                <w:szCs w:val="16"/>
              </w:rPr>
              <w:br/>
              <w:t xml:space="preserve">   Economic Recovery Plans (a</w:t>
            </w:r>
            <w:r w:rsidRPr="00D7607B">
              <w:rPr>
                <w:rFonts w:ascii="Arial" w:hAnsi="Arial" w:cs="Arial"/>
                <w:sz w:val="16"/>
                <w:szCs w:val="16"/>
              </w:rPr>
              <w:t>)</w:t>
            </w:r>
          </w:p>
        </w:tc>
        <w:tc>
          <w:tcPr>
            <w:tcW w:w="870" w:type="dxa"/>
            <w:tcBorders>
              <w:top w:val="nil"/>
              <w:left w:val="nil"/>
              <w:bottom w:val="nil"/>
              <w:right w:val="nil"/>
            </w:tcBorders>
            <w:shd w:val="clear" w:color="auto" w:fill="auto"/>
            <w:noWrap/>
            <w:vAlign w:val="bottom"/>
            <w:hideMark/>
          </w:tcPr>
          <w:p w14:paraId="445B882C"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683E73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D4ACE2E"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9D464F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vAlign w:val="bottom"/>
            <w:hideMark/>
          </w:tcPr>
          <w:p w14:paraId="34326904"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1B963A3" w14:textId="77777777" w:rsidTr="00A264F5">
        <w:trPr>
          <w:trHeight w:val="210"/>
        </w:trPr>
        <w:tc>
          <w:tcPr>
            <w:tcW w:w="2977" w:type="dxa"/>
            <w:tcBorders>
              <w:top w:val="nil"/>
              <w:left w:val="nil"/>
              <w:bottom w:val="nil"/>
              <w:right w:val="nil"/>
            </w:tcBorders>
            <w:shd w:val="clear" w:color="auto" w:fill="auto"/>
            <w:noWrap/>
            <w:vAlign w:val="bottom"/>
            <w:hideMark/>
          </w:tcPr>
          <w:p w14:paraId="794E5998"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4DD01980"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436F11F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171077F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6DD5F1C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43AA277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w:t>
            </w:r>
          </w:p>
        </w:tc>
      </w:tr>
      <w:tr w:rsidR="00A264F5" w:rsidRPr="00D7607B" w14:paraId="103F2AE3" w14:textId="77777777" w:rsidTr="00A264F5">
        <w:trPr>
          <w:trHeight w:val="675"/>
        </w:trPr>
        <w:tc>
          <w:tcPr>
            <w:tcW w:w="2977" w:type="dxa"/>
            <w:tcBorders>
              <w:top w:val="nil"/>
              <w:left w:val="nil"/>
              <w:bottom w:val="nil"/>
              <w:right w:val="nil"/>
            </w:tcBorders>
            <w:shd w:val="clear" w:color="auto" w:fill="auto"/>
            <w:vAlign w:val="bottom"/>
            <w:hideMark/>
          </w:tcPr>
          <w:p w14:paraId="703048C4"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Mental </w:t>
            </w:r>
            <w:r w:rsidRPr="00D7607B">
              <w:rPr>
                <w:rFonts w:ascii="Arial" w:hAnsi="Arial" w:cs="Arial"/>
                <w:sz w:val="16"/>
                <w:szCs w:val="16"/>
              </w:rPr>
              <w:br/>
              <w:t xml:space="preserve">   Health Support for School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Communities</w:t>
            </w:r>
          </w:p>
        </w:tc>
        <w:tc>
          <w:tcPr>
            <w:tcW w:w="870" w:type="dxa"/>
            <w:tcBorders>
              <w:top w:val="nil"/>
              <w:left w:val="nil"/>
              <w:bottom w:val="nil"/>
              <w:right w:val="nil"/>
            </w:tcBorders>
            <w:shd w:val="clear" w:color="auto" w:fill="auto"/>
            <w:noWrap/>
            <w:vAlign w:val="bottom"/>
            <w:hideMark/>
          </w:tcPr>
          <w:p w14:paraId="07647E6B"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552820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953E286"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225F23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4C90E87"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EA0D9D6" w14:textId="77777777" w:rsidTr="00A264F5">
        <w:trPr>
          <w:trHeight w:val="210"/>
        </w:trPr>
        <w:tc>
          <w:tcPr>
            <w:tcW w:w="2977" w:type="dxa"/>
            <w:tcBorders>
              <w:top w:val="nil"/>
              <w:left w:val="nil"/>
              <w:bottom w:val="nil"/>
              <w:right w:val="nil"/>
            </w:tcBorders>
            <w:shd w:val="clear" w:color="auto" w:fill="auto"/>
            <w:noWrap/>
            <w:vAlign w:val="bottom"/>
            <w:hideMark/>
          </w:tcPr>
          <w:p w14:paraId="625CF1C6"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22B4125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712FA20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2,000 </w:t>
            </w:r>
          </w:p>
        </w:tc>
        <w:tc>
          <w:tcPr>
            <w:tcW w:w="0" w:type="auto"/>
            <w:tcBorders>
              <w:top w:val="nil"/>
              <w:left w:val="nil"/>
              <w:bottom w:val="nil"/>
              <w:right w:val="nil"/>
            </w:tcBorders>
            <w:shd w:val="clear" w:color="auto" w:fill="auto"/>
            <w:noWrap/>
            <w:vAlign w:val="bottom"/>
            <w:hideMark/>
          </w:tcPr>
          <w:p w14:paraId="4B673F3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52F0A04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7442B8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32756F05" w14:textId="77777777" w:rsidTr="00A264F5">
        <w:trPr>
          <w:trHeight w:val="465"/>
        </w:trPr>
        <w:tc>
          <w:tcPr>
            <w:tcW w:w="2977" w:type="dxa"/>
            <w:tcBorders>
              <w:top w:val="nil"/>
              <w:left w:val="nil"/>
              <w:bottom w:val="nil"/>
              <w:right w:val="nil"/>
            </w:tcBorders>
            <w:shd w:val="clear" w:color="auto" w:fill="auto"/>
            <w:vAlign w:val="bottom"/>
            <w:hideMark/>
          </w:tcPr>
          <w:p w14:paraId="3BD1BCD6"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w:t>
            </w:r>
            <w:r w:rsidRPr="00D7607B">
              <w:rPr>
                <w:rFonts w:ascii="Arial" w:hAnsi="Arial" w:cs="Arial"/>
                <w:sz w:val="16"/>
                <w:szCs w:val="16"/>
              </w:rPr>
              <w:br/>
              <w:t xml:space="preserve">   Primary Industries </w:t>
            </w:r>
          </w:p>
        </w:tc>
        <w:tc>
          <w:tcPr>
            <w:tcW w:w="870" w:type="dxa"/>
            <w:tcBorders>
              <w:top w:val="nil"/>
              <w:left w:val="nil"/>
              <w:bottom w:val="nil"/>
              <w:right w:val="nil"/>
            </w:tcBorders>
            <w:shd w:val="clear" w:color="auto" w:fill="auto"/>
            <w:noWrap/>
            <w:vAlign w:val="bottom"/>
            <w:hideMark/>
          </w:tcPr>
          <w:p w14:paraId="78462C44"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71D145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1A1BC72"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4C74AC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C8C03AA"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393FD6B" w14:textId="77777777" w:rsidTr="00A264F5">
        <w:trPr>
          <w:trHeight w:val="210"/>
        </w:trPr>
        <w:tc>
          <w:tcPr>
            <w:tcW w:w="2977" w:type="dxa"/>
            <w:tcBorders>
              <w:top w:val="nil"/>
              <w:left w:val="nil"/>
              <w:bottom w:val="nil"/>
              <w:right w:val="nil"/>
            </w:tcBorders>
            <w:shd w:val="clear" w:color="auto" w:fill="auto"/>
            <w:noWrap/>
            <w:vAlign w:val="bottom"/>
            <w:hideMark/>
          </w:tcPr>
          <w:p w14:paraId="5E30D99F"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13199B8E"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5871548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100,000 </w:t>
            </w:r>
          </w:p>
        </w:tc>
        <w:tc>
          <w:tcPr>
            <w:tcW w:w="0" w:type="auto"/>
            <w:tcBorders>
              <w:top w:val="nil"/>
              <w:left w:val="nil"/>
              <w:bottom w:val="nil"/>
              <w:right w:val="nil"/>
            </w:tcBorders>
            <w:shd w:val="clear" w:color="auto" w:fill="auto"/>
            <w:noWrap/>
            <w:vAlign w:val="bottom"/>
            <w:hideMark/>
          </w:tcPr>
          <w:p w14:paraId="0EC5876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4AE76C2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2B2C0A4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4AA50799" w14:textId="77777777" w:rsidTr="00A264F5">
        <w:trPr>
          <w:trHeight w:val="450"/>
        </w:trPr>
        <w:tc>
          <w:tcPr>
            <w:tcW w:w="2977" w:type="dxa"/>
            <w:tcBorders>
              <w:top w:val="nil"/>
              <w:left w:val="nil"/>
              <w:bottom w:val="nil"/>
              <w:right w:val="nil"/>
            </w:tcBorders>
            <w:shd w:val="clear" w:color="auto" w:fill="auto"/>
            <w:vAlign w:val="bottom"/>
            <w:hideMark/>
          </w:tcPr>
          <w:p w14:paraId="6F6DDCB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Small </w:t>
            </w:r>
            <w:r w:rsidRPr="00D7607B">
              <w:rPr>
                <w:rFonts w:ascii="Arial" w:hAnsi="Arial" w:cs="Arial"/>
                <w:sz w:val="16"/>
                <w:szCs w:val="16"/>
              </w:rPr>
              <w:br/>
              <w:t xml:space="preserve">   Business Hotline</w:t>
            </w:r>
          </w:p>
        </w:tc>
        <w:tc>
          <w:tcPr>
            <w:tcW w:w="870" w:type="dxa"/>
            <w:tcBorders>
              <w:top w:val="nil"/>
              <w:left w:val="nil"/>
              <w:bottom w:val="nil"/>
              <w:right w:val="nil"/>
            </w:tcBorders>
            <w:shd w:val="clear" w:color="auto" w:fill="auto"/>
            <w:noWrap/>
            <w:vAlign w:val="bottom"/>
            <w:hideMark/>
          </w:tcPr>
          <w:p w14:paraId="64B9596E"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5A8C20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628640E"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6933AE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948D877"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2419A612" w14:textId="77777777" w:rsidTr="00A264F5">
        <w:trPr>
          <w:trHeight w:val="225"/>
        </w:trPr>
        <w:tc>
          <w:tcPr>
            <w:tcW w:w="2977" w:type="dxa"/>
            <w:tcBorders>
              <w:top w:val="nil"/>
              <w:left w:val="nil"/>
              <w:bottom w:val="nil"/>
              <w:right w:val="nil"/>
            </w:tcBorders>
            <w:shd w:val="clear" w:color="auto" w:fill="auto"/>
            <w:noWrap/>
            <w:vAlign w:val="bottom"/>
            <w:hideMark/>
          </w:tcPr>
          <w:p w14:paraId="3821658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7440C9ED"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748F79C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916 </w:t>
            </w:r>
          </w:p>
        </w:tc>
        <w:tc>
          <w:tcPr>
            <w:tcW w:w="0" w:type="auto"/>
            <w:tcBorders>
              <w:top w:val="nil"/>
              <w:left w:val="nil"/>
              <w:bottom w:val="nil"/>
              <w:right w:val="nil"/>
            </w:tcBorders>
            <w:shd w:val="clear" w:color="auto" w:fill="auto"/>
            <w:noWrap/>
            <w:vAlign w:val="bottom"/>
            <w:hideMark/>
          </w:tcPr>
          <w:p w14:paraId="3F401B6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1,538 </w:t>
            </w:r>
          </w:p>
        </w:tc>
        <w:tc>
          <w:tcPr>
            <w:tcW w:w="0" w:type="auto"/>
            <w:tcBorders>
              <w:top w:val="nil"/>
              <w:left w:val="nil"/>
              <w:bottom w:val="nil"/>
              <w:right w:val="nil"/>
            </w:tcBorders>
            <w:shd w:val="clear" w:color="000000" w:fill="E6E6E6"/>
            <w:noWrap/>
            <w:vAlign w:val="bottom"/>
            <w:hideMark/>
          </w:tcPr>
          <w:p w14:paraId="1968940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897 </w:t>
            </w:r>
          </w:p>
        </w:tc>
        <w:tc>
          <w:tcPr>
            <w:tcW w:w="0" w:type="auto"/>
            <w:tcBorders>
              <w:top w:val="nil"/>
              <w:left w:val="nil"/>
              <w:bottom w:val="nil"/>
              <w:right w:val="nil"/>
            </w:tcBorders>
            <w:shd w:val="clear" w:color="auto" w:fill="auto"/>
            <w:noWrap/>
            <w:vAlign w:val="bottom"/>
            <w:hideMark/>
          </w:tcPr>
          <w:p w14:paraId="5C04180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3912DE48" w14:textId="77777777" w:rsidTr="00A264F5">
        <w:trPr>
          <w:trHeight w:val="225"/>
        </w:trPr>
        <w:tc>
          <w:tcPr>
            <w:tcW w:w="2977" w:type="dxa"/>
            <w:tcBorders>
              <w:top w:val="nil"/>
              <w:left w:val="nil"/>
              <w:bottom w:val="nil"/>
              <w:right w:val="nil"/>
            </w:tcBorders>
            <w:shd w:val="clear" w:color="auto" w:fill="auto"/>
            <w:vAlign w:val="bottom"/>
            <w:hideMark/>
          </w:tcPr>
          <w:p w14:paraId="0704D3DD"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   Departmental expenses</w:t>
            </w:r>
          </w:p>
        </w:tc>
        <w:tc>
          <w:tcPr>
            <w:tcW w:w="870" w:type="dxa"/>
            <w:tcBorders>
              <w:top w:val="nil"/>
              <w:left w:val="nil"/>
              <w:bottom w:val="nil"/>
              <w:right w:val="nil"/>
            </w:tcBorders>
            <w:shd w:val="clear" w:color="auto" w:fill="auto"/>
            <w:noWrap/>
            <w:vAlign w:val="bottom"/>
            <w:hideMark/>
          </w:tcPr>
          <w:p w14:paraId="5F407829"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474EA38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96 </w:t>
            </w:r>
          </w:p>
        </w:tc>
        <w:tc>
          <w:tcPr>
            <w:tcW w:w="0" w:type="auto"/>
            <w:tcBorders>
              <w:top w:val="nil"/>
              <w:left w:val="nil"/>
              <w:bottom w:val="nil"/>
              <w:right w:val="nil"/>
            </w:tcBorders>
            <w:shd w:val="clear" w:color="auto" w:fill="auto"/>
            <w:noWrap/>
            <w:vAlign w:val="bottom"/>
            <w:hideMark/>
          </w:tcPr>
          <w:p w14:paraId="2EE505D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 </w:t>
            </w:r>
          </w:p>
        </w:tc>
        <w:tc>
          <w:tcPr>
            <w:tcW w:w="0" w:type="auto"/>
            <w:tcBorders>
              <w:top w:val="nil"/>
              <w:left w:val="nil"/>
              <w:bottom w:val="nil"/>
              <w:right w:val="nil"/>
            </w:tcBorders>
            <w:shd w:val="clear" w:color="000000" w:fill="E6E6E6"/>
            <w:noWrap/>
            <w:vAlign w:val="bottom"/>
            <w:hideMark/>
          </w:tcPr>
          <w:p w14:paraId="231E6D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 </w:t>
            </w:r>
          </w:p>
        </w:tc>
        <w:tc>
          <w:tcPr>
            <w:tcW w:w="0" w:type="auto"/>
            <w:tcBorders>
              <w:top w:val="nil"/>
              <w:left w:val="nil"/>
              <w:bottom w:val="nil"/>
              <w:right w:val="nil"/>
            </w:tcBorders>
            <w:shd w:val="clear" w:color="auto" w:fill="auto"/>
            <w:noWrap/>
            <w:vAlign w:val="bottom"/>
            <w:hideMark/>
          </w:tcPr>
          <w:p w14:paraId="61669FF1"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852E1C6" w14:textId="77777777" w:rsidTr="00A264F5">
        <w:trPr>
          <w:trHeight w:val="450"/>
        </w:trPr>
        <w:tc>
          <w:tcPr>
            <w:tcW w:w="2977" w:type="dxa"/>
            <w:tcBorders>
              <w:top w:val="nil"/>
              <w:left w:val="nil"/>
              <w:bottom w:val="nil"/>
              <w:right w:val="nil"/>
            </w:tcBorders>
            <w:shd w:val="clear" w:color="auto" w:fill="auto"/>
            <w:vAlign w:val="bottom"/>
            <w:hideMark/>
          </w:tcPr>
          <w:p w14:paraId="23E6420E" w14:textId="78219DF9"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Bushfire Response Package – Small </w:t>
            </w:r>
            <w:r w:rsidRPr="00D7607B">
              <w:rPr>
                <w:rFonts w:ascii="Arial" w:hAnsi="Arial" w:cs="Arial"/>
                <w:sz w:val="16"/>
                <w:szCs w:val="16"/>
              </w:rPr>
              <w:br/>
              <w:t xml:space="preserve">   Business Recovery Centres (</w:t>
            </w:r>
            <w:r w:rsidR="009B5739">
              <w:rPr>
                <w:rFonts w:ascii="Arial" w:hAnsi="Arial" w:cs="Arial"/>
                <w:sz w:val="16"/>
                <w:szCs w:val="16"/>
              </w:rPr>
              <w:t>a</w:t>
            </w:r>
            <w:r w:rsidRPr="00D7607B">
              <w:rPr>
                <w:rFonts w:ascii="Arial" w:hAnsi="Arial" w:cs="Arial"/>
                <w:sz w:val="16"/>
                <w:szCs w:val="16"/>
              </w:rPr>
              <w:t>)</w:t>
            </w:r>
          </w:p>
        </w:tc>
        <w:tc>
          <w:tcPr>
            <w:tcW w:w="870" w:type="dxa"/>
            <w:tcBorders>
              <w:top w:val="nil"/>
              <w:left w:val="nil"/>
              <w:bottom w:val="nil"/>
              <w:right w:val="nil"/>
            </w:tcBorders>
            <w:shd w:val="clear" w:color="auto" w:fill="auto"/>
            <w:noWrap/>
            <w:vAlign w:val="bottom"/>
            <w:hideMark/>
          </w:tcPr>
          <w:p w14:paraId="5380DB04"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15F10A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70FB017"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FE323C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vAlign w:val="bottom"/>
            <w:hideMark/>
          </w:tcPr>
          <w:p w14:paraId="47E005FF"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05C8BEC" w14:textId="77777777" w:rsidTr="00A264F5">
        <w:trPr>
          <w:trHeight w:val="225"/>
        </w:trPr>
        <w:tc>
          <w:tcPr>
            <w:tcW w:w="2977" w:type="dxa"/>
            <w:tcBorders>
              <w:top w:val="nil"/>
              <w:left w:val="nil"/>
              <w:bottom w:val="nil"/>
              <w:right w:val="nil"/>
            </w:tcBorders>
            <w:shd w:val="clear" w:color="auto" w:fill="auto"/>
            <w:noWrap/>
            <w:vAlign w:val="bottom"/>
            <w:hideMark/>
          </w:tcPr>
          <w:p w14:paraId="1EAC567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547E4F60"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0CB7F38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0806AA8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02C9F6F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1914DC85" w14:textId="77777777" w:rsidR="00A264F5" w:rsidRPr="00D7607B" w:rsidRDefault="00A264F5" w:rsidP="00A264F5">
            <w:pPr>
              <w:spacing w:after="0" w:line="240" w:lineRule="auto"/>
              <w:ind w:firstLineChars="100" w:firstLine="160"/>
              <w:jc w:val="right"/>
              <w:rPr>
                <w:rFonts w:ascii="Arial" w:hAnsi="Arial" w:cs="Arial"/>
                <w:sz w:val="16"/>
                <w:szCs w:val="16"/>
              </w:rPr>
            </w:pPr>
            <w:r w:rsidRPr="00D7607B">
              <w:rPr>
                <w:rFonts w:ascii="Arial" w:hAnsi="Arial" w:cs="Arial"/>
                <w:sz w:val="16"/>
                <w:szCs w:val="16"/>
              </w:rPr>
              <w:t>*</w:t>
            </w:r>
          </w:p>
        </w:tc>
      </w:tr>
      <w:tr w:rsidR="00A264F5" w:rsidRPr="00D7607B" w14:paraId="2F240066" w14:textId="77777777" w:rsidTr="00A264F5">
        <w:trPr>
          <w:trHeight w:val="900"/>
        </w:trPr>
        <w:tc>
          <w:tcPr>
            <w:tcW w:w="2977" w:type="dxa"/>
            <w:tcBorders>
              <w:top w:val="nil"/>
              <w:left w:val="nil"/>
              <w:bottom w:val="nil"/>
              <w:right w:val="nil"/>
            </w:tcBorders>
            <w:shd w:val="clear" w:color="auto" w:fill="auto"/>
            <w:vAlign w:val="bottom"/>
            <w:hideMark/>
          </w:tcPr>
          <w:p w14:paraId="0970B0A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Combatting Illegal Phoenixing – </w:t>
            </w:r>
            <w:r w:rsidRPr="00D7607B">
              <w:rPr>
                <w:rFonts w:ascii="Arial" w:hAnsi="Arial" w:cs="Arial"/>
                <w:sz w:val="16"/>
                <w:szCs w:val="16"/>
              </w:rPr>
              <w:br/>
              <w:t xml:space="preserve">   reducing the impact of illegal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phoenixing on businesses,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employees and government</w:t>
            </w:r>
          </w:p>
        </w:tc>
        <w:tc>
          <w:tcPr>
            <w:tcW w:w="870" w:type="dxa"/>
            <w:tcBorders>
              <w:top w:val="nil"/>
              <w:left w:val="nil"/>
              <w:bottom w:val="nil"/>
              <w:right w:val="nil"/>
            </w:tcBorders>
            <w:shd w:val="clear" w:color="auto" w:fill="auto"/>
            <w:noWrap/>
            <w:vAlign w:val="bottom"/>
            <w:hideMark/>
          </w:tcPr>
          <w:p w14:paraId="4335E14B"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510BFE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E9FE473"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70C0B9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424497C"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0A098A7F" w14:textId="77777777" w:rsidTr="00A264F5">
        <w:trPr>
          <w:trHeight w:val="240"/>
        </w:trPr>
        <w:tc>
          <w:tcPr>
            <w:tcW w:w="2977" w:type="dxa"/>
            <w:tcBorders>
              <w:top w:val="nil"/>
              <w:left w:val="nil"/>
              <w:bottom w:val="nil"/>
              <w:right w:val="nil"/>
            </w:tcBorders>
            <w:shd w:val="clear" w:color="auto" w:fill="auto"/>
            <w:noWrap/>
            <w:vAlign w:val="bottom"/>
            <w:hideMark/>
          </w:tcPr>
          <w:p w14:paraId="133027B1"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396F7496"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0" w:type="auto"/>
            <w:tcBorders>
              <w:top w:val="nil"/>
              <w:left w:val="nil"/>
              <w:bottom w:val="nil"/>
              <w:right w:val="nil"/>
            </w:tcBorders>
            <w:shd w:val="clear" w:color="000000" w:fill="E6E6E6"/>
            <w:noWrap/>
            <w:vAlign w:val="bottom"/>
            <w:hideMark/>
          </w:tcPr>
          <w:p w14:paraId="03D87CA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2333DF0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6,700 </w:t>
            </w:r>
          </w:p>
        </w:tc>
        <w:tc>
          <w:tcPr>
            <w:tcW w:w="0" w:type="auto"/>
            <w:tcBorders>
              <w:top w:val="nil"/>
              <w:left w:val="nil"/>
              <w:bottom w:val="nil"/>
              <w:right w:val="nil"/>
            </w:tcBorders>
            <w:shd w:val="clear" w:color="000000" w:fill="E6E6E6"/>
            <w:noWrap/>
            <w:vAlign w:val="bottom"/>
            <w:hideMark/>
          </w:tcPr>
          <w:p w14:paraId="1800C64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17,600 </w:t>
            </w:r>
          </w:p>
        </w:tc>
        <w:tc>
          <w:tcPr>
            <w:tcW w:w="0" w:type="auto"/>
            <w:tcBorders>
              <w:top w:val="nil"/>
              <w:left w:val="nil"/>
              <w:bottom w:val="nil"/>
              <w:right w:val="nil"/>
            </w:tcBorders>
            <w:shd w:val="clear" w:color="auto" w:fill="auto"/>
            <w:noWrap/>
            <w:vAlign w:val="bottom"/>
            <w:hideMark/>
          </w:tcPr>
          <w:p w14:paraId="70C3290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27,200 </w:t>
            </w:r>
          </w:p>
        </w:tc>
      </w:tr>
      <w:tr w:rsidR="00A264F5" w:rsidRPr="00D7607B" w14:paraId="258EE332" w14:textId="77777777" w:rsidTr="00A264F5">
        <w:trPr>
          <w:trHeight w:val="229"/>
        </w:trPr>
        <w:tc>
          <w:tcPr>
            <w:tcW w:w="2977" w:type="dxa"/>
            <w:tcBorders>
              <w:top w:val="nil"/>
              <w:left w:val="nil"/>
              <w:bottom w:val="nil"/>
              <w:right w:val="nil"/>
            </w:tcBorders>
            <w:shd w:val="clear" w:color="auto" w:fill="auto"/>
            <w:noWrap/>
            <w:vAlign w:val="bottom"/>
            <w:hideMark/>
          </w:tcPr>
          <w:p w14:paraId="2B12F059"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Disaster Preparedness Initiatives</w:t>
            </w:r>
          </w:p>
        </w:tc>
        <w:tc>
          <w:tcPr>
            <w:tcW w:w="870" w:type="dxa"/>
            <w:tcBorders>
              <w:top w:val="nil"/>
              <w:left w:val="nil"/>
              <w:bottom w:val="nil"/>
              <w:right w:val="nil"/>
            </w:tcBorders>
            <w:shd w:val="clear" w:color="auto" w:fill="auto"/>
            <w:noWrap/>
            <w:vAlign w:val="bottom"/>
            <w:hideMark/>
          </w:tcPr>
          <w:p w14:paraId="109B4161"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F27DE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79B8A5C"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517B92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A25C1F6"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4483E0BE" w14:textId="77777777" w:rsidTr="00A264F5">
        <w:trPr>
          <w:trHeight w:val="229"/>
        </w:trPr>
        <w:tc>
          <w:tcPr>
            <w:tcW w:w="2977" w:type="dxa"/>
            <w:tcBorders>
              <w:top w:val="nil"/>
              <w:left w:val="nil"/>
              <w:bottom w:val="nil"/>
              <w:right w:val="nil"/>
            </w:tcBorders>
            <w:shd w:val="clear" w:color="auto" w:fill="auto"/>
            <w:noWrap/>
            <w:vAlign w:val="bottom"/>
            <w:hideMark/>
          </w:tcPr>
          <w:p w14:paraId="75AEAD0F"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4932059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1F0E714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10,000 </w:t>
            </w:r>
          </w:p>
        </w:tc>
        <w:tc>
          <w:tcPr>
            <w:tcW w:w="0" w:type="auto"/>
            <w:tcBorders>
              <w:top w:val="nil"/>
              <w:left w:val="nil"/>
              <w:bottom w:val="nil"/>
              <w:right w:val="nil"/>
            </w:tcBorders>
            <w:shd w:val="clear" w:color="auto" w:fill="auto"/>
            <w:noWrap/>
            <w:vAlign w:val="bottom"/>
            <w:hideMark/>
          </w:tcPr>
          <w:p w14:paraId="081C02A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359E054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0A3C408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7913E322" w14:textId="77777777" w:rsidTr="00A264F5">
        <w:trPr>
          <w:trHeight w:val="450"/>
        </w:trPr>
        <w:tc>
          <w:tcPr>
            <w:tcW w:w="2977" w:type="dxa"/>
            <w:tcBorders>
              <w:top w:val="nil"/>
              <w:left w:val="nil"/>
              <w:bottom w:val="nil"/>
              <w:right w:val="nil"/>
            </w:tcBorders>
            <w:shd w:val="clear" w:color="auto" w:fill="auto"/>
            <w:vAlign w:val="bottom"/>
            <w:hideMark/>
          </w:tcPr>
          <w:p w14:paraId="1251BC3B"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Disaster Relief- Disaster Recovery </w:t>
            </w:r>
            <w:r w:rsidRPr="00D7607B">
              <w:rPr>
                <w:rFonts w:ascii="Arial" w:hAnsi="Arial" w:cs="Arial"/>
                <w:sz w:val="16"/>
                <w:szCs w:val="16"/>
              </w:rPr>
              <w:br/>
              <w:t xml:space="preserve">   Funding</w:t>
            </w:r>
          </w:p>
        </w:tc>
        <w:tc>
          <w:tcPr>
            <w:tcW w:w="870" w:type="dxa"/>
            <w:tcBorders>
              <w:top w:val="nil"/>
              <w:left w:val="nil"/>
              <w:bottom w:val="nil"/>
              <w:right w:val="nil"/>
            </w:tcBorders>
            <w:shd w:val="clear" w:color="auto" w:fill="auto"/>
            <w:noWrap/>
            <w:vAlign w:val="bottom"/>
            <w:hideMark/>
          </w:tcPr>
          <w:p w14:paraId="64AEE9CA"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54BD9B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9EC8B43"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2A7694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5B7D82E8"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5129078D" w14:textId="77777777" w:rsidTr="00A264F5">
        <w:trPr>
          <w:trHeight w:val="229"/>
        </w:trPr>
        <w:tc>
          <w:tcPr>
            <w:tcW w:w="2977" w:type="dxa"/>
            <w:tcBorders>
              <w:top w:val="nil"/>
              <w:left w:val="nil"/>
              <w:bottom w:val="nil"/>
              <w:right w:val="nil"/>
            </w:tcBorders>
            <w:shd w:val="clear" w:color="auto" w:fill="auto"/>
            <w:noWrap/>
            <w:vAlign w:val="bottom"/>
            <w:hideMark/>
          </w:tcPr>
          <w:p w14:paraId="0AFD7BED"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3987EE38"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2ECA99E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25,954 </w:t>
            </w:r>
          </w:p>
        </w:tc>
        <w:tc>
          <w:tcPr>
            <w:tcW w:w="0" w:type="auto"/>
            <w:tcBorders>
              <w:top w:val="nil"/>
              <w:left w:val="nil"/>
              <w:bottom w:val="nil"/>
              <w:right w:val="nil"/>
            </w:tcBorders>
            <w:shd w:val="clear" w:color="auto" w:fill="auto"/>
            <w:noWrap/>
            <w:vAlign w:val="bottom"/>
            <w:hideMark/>
          </w:tcPr>
          <w:p w14:paraId="2D7E4E2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3,042 </w:t>
            </w:r>
          </w:p>
        </w:tc>
        <w:tc>
          <w:tcPr>
            <w:tcW w:w="0" w:type="auto"/>
            <w:tcBorders>
              <w:top w:val="nil"/>
              <w:left w:val="nil"/>
              <w:bottom w:val="nil"/>
              <w:right w:val="nil"/>
            </w:tcBorders>
            <w:shd w:val="clear" w:color="000000" w:fill="E6E6E6"/>
            <w:noWrap/>
            <w:vAlign w:val="bottom"/>
            <w:hideMark/>
          </w:tcPr>
          <w:p w14:paraId="6188892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3,042 </w:t>
            </w:r>
          </w:p>
        </w:tc>
        <w:tc>
          <w:tcPr>
            <w:tcW w:w="0" w:type="auto"/>
            <w:tcBorders>
              <w:top w:val="nil"/>
              <w:left w:val="nil"/>
              <w:bottom w:val="nil"/>
              <w:right w:val="nil"/>
            </w:tcBorders>
            <w:shd w:val="clear" w:color="auto" w:fill="auto"/>
            <w:noWrap/>
            <w:vAlign w:val="bottom"/>
            <w:hideMark/>
          </w:tcPr>
          <w:p w14:paraId="4E02815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51C72CC8" w14:textId="77777777" w:rsidTr="00A264F5">
        <w:trPr>
          <w:trHeight w:val="870"/>
        </w:trPr>
        <w:tc>
          <w:tcPr>
            <w:tcW w:w="2977" w:type="dxa"/>
            <w:tcBorders>
              <w:top w:val="nil"/>
              <w:left w:val="nil"/>
              <w:bottom w:val="nil"/>
              <w:right w:val="nil"/>
            </w:tcBorders>
            <w:shd w:val="clear" w:color="auto" w:fill="auto"/>
            <w:vAlign w:val="bottom"/>
            <w:hideMark/>
          </w:tcPr>
          <w:p w14:paraId="2E138C5B" w14:textId="05B50D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Drought Response, Resilience and </w:t>
            </w:r>
            <w:r w:rsidRPr="00D7607B">
              <w:rPr>
                <w:rFonts w:ascii="Arial" w:hAnsi="Arial" w:cs="Arial"/>
                <w:sz w:val="16"/>
                <w:szCs w:val="16"/>
              </w:rPr>
              <w:br/>
              <w:t xml:space="preserve">   Preparedness Plan – additional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support for farmers and </w:t>
            </w:r>
            <w:r w:rsidRPr="00D7607B">
              <w:rPr>
                <w:rFonts w:ascii="Arial" w:hAnsi="Arial" w:cs="Arial"/>
                <w:sz w:val="16"/>
                <w:szCs w:val="16"/>
              </w:rPr>
              <w:br/>
              <w:t xml:space="preserve">  </w:t>
            </w:r>
            <w:r>
              <w:rPr>
                <w:rFonts w:ascii="Arial" w:hAnsi="Arial" w:cs="Arial"/>
                <w:sz w:val="16"/>
                <w:szCs w:val="16"/>
              </w:rPr>
              <w:t xml:space="preserve">    </w:t>
            </w:r>
            <w:r w:rsidR="009B5739">
              <w:rPr>
                <w:rFonts w:ascii="Arial" w:hAnsi="Arial" w:cs="Arial"/>
                <w:sz w:val="16"/>
                <w:szCs w:val="16"/>
              </w:rPr>
              <w:t xml:space="preserve"> communities in drought (b</w:t>
            </w:r>
            <w:r w:rsidRPr="00D7607B">
              <w:rPr>
                <w:rFonts w:ascii="Arial" w:hAnsi="Arial" w:cs="Arial"/>
                <w:sz w:val="16"/>
                <w:szCs w:val="16"/>
              </w:rPr>
              <w:t>)</w:t>
            </w:r>
          </w:p>
        </w:tc>
        <w:tc>
          <w:tcPr>
            <w:tcW w:w="870" w:type="dxa"/>
            <w:tcBorders>
              <w:top w:val="nil"/>
              <w:left w:val="nil"/>
              <w:bottom w:val="nil"/>
              <w:right w:val="nil"/>
            </w:tcBorders>
            <w:shd w:val="clear" w:color="auto" w:fill="auto"/>
            <w:noWrap/>
            <w:vAlign w:val="bottom"/>
            <w:hideMark/>
          </w:tcPr>
          <w:p w14:paraId="3EFC5A9F"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22D5E40"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5185AAF2"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FFBDCC2"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C50C5F5" w14:textId="77777777" w:rsidR="00A264F5" w:rsidRPr="00D7607B" w:rsidRDefault="00A264F5" w:rsidP="00A264F5">
            <w:pPr>
              <w:spacing w:after="0" w:line="240" w:lineRule="auto"/>
              <w:jc w:val="left"/>
              <w:rPr>
                <w:rFonts w:ascii="Arial" w:hAnsi="Arial" w:cs="Arial"/>
                <w:sz w:val="16"/>
                <w:szCs w:val="16"/>
              </w:rPr>
            </w:pPr>
          </w:p>
        </w:tc>
      </w:tr>
      <w:tr w:rsidR="00A264F5" w:rsidRPr="00D7607B" w14:paraId="5C40DB60" w14:textId="77777777" w:rsidTr="00A264F5">
        <w:trPr>
          <w:trHeight w:val="229"/>
        </w:trPr>
        <w:tc>
          <w:tcPr>
            <w:tcW w:w="2977" w:type="dxa"/>
            <w:tcBorders>
              <w:top w:val="nil"/>
              <w:left w:val="nil"/>
              <w:bottom w:val="nil"/>
              <w:right w:val="nil"/>
            </w:tcBorders>
            <w:shd w:val="clear" w:color="auto" w:fill="auto"/>
            <w:noWrap/>
            <w:vAlign w:val="bottom"/>
            <w:hideMark/>
          </w:tcPr>
          <w:p w14:paraId="610DDA4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6B7AFB81"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680F626C"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       (5,990)</w:t>
            </w:r>
          </w:p>
        </w:tc>
        <w:tc>
          <w:tcPr>
            <w:tcW w:w="0" w:type="auto"/>
            <w:tcBorders>
              <w:top w:val="nil"/>
              <w:left w:val="nil"/>
              <w:bottom w:val="nil"/>
              <w:right w:val="nil"/>
            </w:tcBorders>
            <w:shd w:val="clear" w:color="auto" w:fill="auto"/>
            <w:noWrap/>
            <w:vAlign w:val="bottom"/>
            <w:hideMark/>
          </w:tcPr>
          <w:p w14:paraId="313FAC11"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      14,697 </w:t>
            </w:r>
          </w:p>
        </w:tc>
        <w:tc>
          <w:tcPr>
            <w:tcW w:w="0" w:type="auto"/>
            <w:tcBorders>
              <w:top w:val="nil"/>
              <w:left w:val="nil"/>
              <w:bottom w:val="nil"/>
              <w:right w:val="nil"/>
            </w:tcBorders>
            <w:shd w:val="clear" w:color="000000" w:fill="E6E6E6"/>
            <w:noWrap/>
            <w:vAlign w:val="bottom"/>
            <w:hideMark/>
          </w:tcPr>
          <w:p w14:paraId="72B8D20D"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      39,674 </w:t>
            </w:r>
          </w:p>
        </w:tc>
        <w:tc>
          <w:tcPr>
            <w:tcW w:w="0" w:type="auto"/>
            <w:tcBorders>
              <w:top w:val="nil"/>
              <w:left w:val="nil"/>
              <w:bottom w:val="nil"/>
              <w:right w:val="nil"/>
            </w:tcBorders>
            <w:shd w:val="clear" w:color="auto" w:fill="auto"/>
            <w:noWrap/>
            <w:vAlign w:val="bottom"/>
            <w:hideMark/>
          </w:tcPr>
          <w:p w14:paraId="375F40A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69,181 </w:t>
            </w:r>
          </w:p>
        </w:tc>
      </w:tr>
      <w:tr w:rsidR="00A264F5" w:rsidRPr="00D7607B" w14:paraId="0AF19C4B" w14:textId="77777777" w:rsidTr="00A264F5">
        <w:trPr>
          <w:trHeight w:val="450"/>
        </w:trPr>
        <w:tc>
          <w:tcPr>
            <w:tcW w:w="2977" w:type="dxa"/>
            <w:tcBorders>
              <w:top w:val="nil"/>
              <w:left w:val="nil"/>
              <w:bottom w:val="nil"/>
              <w:right w:val="nil"/>
            </w:tcBorders>
            <w:shd w:val="clear" w:color="auto" w:fill="auto"/>
            <w:vAlign w:val="bottom"/>
            <w:hideMark/>
          </w:tcPr>
          <w:p w14:paraId="3F2CEA5C" w14:textId="37C32BC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Election Commitment – Effici</w:t>
            </w:r>
            <w:r w:rsidR="009B5739">
              <w:rPr>
                <w:rFonts w:ascii="Arial" w:hAnsi="Arial" w:cs="Arial"/>
                <w:sz w:val="16"/>
                <w:szCs w:val="16"/>
              </w:rPr>
              <w:t xml:space="preserve">ency </w:t>
            </w:r>
            <w:r w:rsidR="009B5739">
              <w:rPr>
                <w:rFonts w:ascii="Arial" w:hAnsi="Arial" w:cs="Arial"/>
                <w:sz w:val="16"/>
                <w:szCs w:val="16"/>
              </w:rPr>
              <w:br/>
              <w:t xml:space="preserve">   Dividend - extension (c</w:t>
            </w:r>
            <w:r w:rsidRPr="00D7607B">
              <w:rPr>
                <w:rFonts w:ascii="Arial" w:hAnsi="Arial" w:cs="Arial"/>
                <w:sz w:val="16"/>
                <w:szCs w:val="16"/>
              </w:rPr>
              <w:t>)</w:t>
            </w:r>
          </w:p>
        </w:tc>
        <w:tc>
          <w:tcPr>
            <w:tcW w:w="870" w:type="dxa"/>
            <w:tcBorders>
              <w:top w:val="nil"/>
              <w:left w:val="nil"/>
              <w:bottom w:val="nil"/>
              <w:right w:val="nil"/>
            </w:tcBorders>
            <w:shd w:val="clear" w:color="auto" w:fill="auto"/>
            <w:noWrap/>
            <w:vAlign w:val="bottom"/>
            <w:hideMark/>
          </w:tcPr>
          <w:p w14:paraId="3927A842"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416EC7D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51F5511B"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4B35560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5831D628" w14:textId="77777777" w:rsidR="00A264F5" w:rsidRPr="00D7607B" w:rsidRDefault="00A264F5" w:rsidP="00A264F5">
            <w:pPr>
              <w:spacing w:after="0" w:line="240" w:lineRule="auto"/>
              <w:jc w:val="left"/>
              <w:rPr>
                <w:rFonts w:ascii="Arial" w:hAnsi="Arial" w:cs="Arial"/>
                <w:sz w:val="16"/>
                <w:szCs w:val="16"/>
              </w:rPr>
            </w:pPr>
          </w:p>
        </w:tc>
      </w:tr>
      <w:tr w:rsidR="00A264F5" w:rsidRPr="00D7607B" w14:paraId="5D7F311F" w14:textId="77777777" w:rsidTr="00A264F5">
        <w:trPr>
          <w:trHeight w:val="229"/>
        </w:trPr>
        <w:tc>
          <w:tcPr>
            <w:tcW w:w="2977" w:type="dxa"/>
            <w:tcBorders>
              <w:top w:val="nil"/>
              <w:left w:val="nil"/>
              <w:bottom w:val="nil"/>
              <w:right w:val="nil"/>
            </w:tcBorders>
            <w:shd w:val="clear" w:color="auto" w:fill="auto"/>
            <w:noWrap/>
            <w:vAlign w:val="bottom"/>
            <w:hideMark/>
          </w:tcPr>
          <w:p w14:paraId="7205A1F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70" w:type="dxa"/>
            <w:tcBorders>
              <w:top w:val="nil"/>
              <w:left w:val="nil"/>
              <w:bottom w:val="nil"/>
              <w:right w:val="nil"/>
            </w:tcBorders>
            <w:shd w:val="clear" w:color="auto" w:fill="auto"/>
            <w:noWrap/>
            <w:vAlign w:val="bottom"/>
            <w:hideMark/>
          </w:tcPr>
          <w:p w14:paraId="5D236DD3"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3339237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(1,020)</w:t>
            </w:r>
          </w:p>
        </w:tc>
        <w:tc>
          <w:tcPr>
            <w:tcW w:w="0" w:type="auto"/>
            <w:tcBorders>
              <w:top w:val="nil"/>
              <w:left w:val="nil"/>
              <w:bottom w:val="nil"/>
              <w:right w:val="nil"/>
            </w:tcBorders>
            <w:shd w:val="clear" w:color="auto" w:fill="auto"/>
            <w:noWrap/>
            <w:vAlign w:val="bottom"/>
            <w:hideMark/>
          </w:tcPr>
          <w:p w14:paraId="3212C16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(2,886)</w:t>
            </w:r>
          </w:p>
        </w:tc>
        <w:tc>
          <w:tcPr>
            <w:tcW w:w="0" w:type="auto"/>
            <w:tcBorders>
              <w:top w:val="nil"/>
              <w:left w:val="nil"/>
              <w:bottom w:val="nil"/>
              <w:right w:val="nil"/>
            </w:tcBorders>
            <w:shd w:val="clear" w:color="000000" w:fill="E6E6E6"/>
            <w:noWrap/>
            <w:vAlign w:val="bottom"/>
            <w:hideMark/>
          </w:tcPr>
          <w:p w14:paraId="1492949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(3,490)</w:t>
            </w:r>
          </w:p>
        </w:tc>
        <w:tc>
          <w:tcPr>
            <w:tcW w:w="0" w:type="auto"/>
            <w:tcBorders>
              <w:top w:val="nil"/>
              <w:left w:val="nil"/>
              <w:bottom w:val="nil"/>
              <w:right w:val="nil"/>
            </w:tcBorders>
            <w:shd w:val="clear" w:color="auto" w:fill="auto"/>
            <w:noWrap/>
            <w:vAlign w:val="bottom"/>
            <w:hideMark/>
          </w:tcPr>
          <w:p w14:paraId="565A33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(3,502)</w:t>
            </w:r>
          </w:p>
        </w:tc>
      </w:tr>
      <w:tr w:rsidR="00A264F5" w:rsidRPr="00D7607B" w14:paraId="77798209" w14:textId="77777777" w:rsidTr="00A264F5">
        <w:trPr>
          <w:trHeight w:val="675"/>
        </w:trPr>
        <w:tc>
          <w:tcPr>
            <w:tcW w:w="2977" w:type="dxa"/>
            <w:tcBorders>
              <w:top w:val="nil"/>
              <w:left w:val="nil"/>
              <w:bottom w:val="nil"/>
              <w:right w:val="nil"/>
            </w:tcBorders>
            <w:shd w:val="clear" w:color="auto" w:fill="auto"/>
            <w:vAlign w:val="bottom"/>
            <w:hideMark/>
          </w:tcPr>
          <w:p w14:paraId="738C6832" w14:textId="0AD91599"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Election Commitment – Strengthening </w:t>
            </w:r>
            <w:r w:rsidRPr="00D7607B">
              <w:rPr>
                <w:rFonts w:ascii="Arial" w:hAnsi="Arial" w:cs="Arial"/>
                <w:sz w:val="16"/>
                <w:szCs w:val="16"/>
              </w:rPr>
              <w:br/>
              <w:t xml:space="preserve">   and Showcasing the Agriculture and </w:t>
            </w:r>
            <w:r w:rsidRPr="00D7607B">
              <w:rPr>
                <w:rFonts w:ascii="Arial" w:hAnsi="Arial" w:cs="Arial"/>
                <w:sz w:val="16"/>
                <w:szCs w:val="16"/>
              </w:rPr>
              <w:br/>
              <w:t xml:space="preserve">  </w:t>
            </w:r>
            <w:r>
              <w:rPr>
                <w:rFonts w:ascii="Arial" w:hAnsi="Arial" w:cs="Arial"/>
                <w:sz w:val="16"/>
                <w:szCs w:val="16"/>
              </w:rPr>
              <w:t xml:space="preserve">  </w:t>
            </w:r>
            <w:r w:rsidR="009B5739">
              <w:rPr>
                <w:rFonts w:ascii="Arial" w:hAnsi="Arial" w:cs="Arial"/>
                <w:sz w:val="16"/>
                <w:szCs w:val="16"/>
              </w:rPr>
              <w:t xml:space="preserve"> Fisheries Sectors (b</w:t>
            </w:r>
            <w:r w:rsidRPr="00D7607B">
              <w:rPr>
                <w:rFonts w:ascii="Arial" w:hAnsi="Arial" w:cs="Arial"/>
                <w:sz w:val="16"/>
                <w:szCs w:val="16"/>
              </w:rPr>
              <w:t>)</w:t>
            </w:r>
          </w:p>
        </w:tc>
        <w:tc>
          <w:tcPr>
            <w:tcW w:w="870" w:type="dxa"/>
            <w:tcBorders>
              <w:top w:val="nil"/>
              <w:left w:val="nil"/>
              <w:bottom w:val="nil"/>
              <w:right w:val="nil"/>
            </w:tcBorders>
            <w:shd w:val="clear" w:color="auto" w:fill="auto"/>
            <w:noWrap/>
            <w:vAlign w:val="bottom"/>
            <w:hideMark/>
          </w:tcPr>
          <w:p w14:paraId="6C86429E"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5B69C5C"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9996416"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CA1AB2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12F1D08" w14:textId="77777777" w:rsidR="00A264F5" w:rsidRPr="00D7607B" w:rsidRDefault="00A264F5" w:rsidP="00A264F5">
            <w:pPr>
              <w:spacing w:after="0" w:line="240" w:lineRule="auto"/>
              <w:jc w:val="left"/>
              <w:rPr>
                <w:rFonts w:ascii="Arial" w:hAnsi="Arial" w:cs="Arial"/>
                <w:sz w:val="16"/>
                <w:szCs w:val="16"/>
              </w:rPr>
            </w:pPr>
          </w:p>
        </w:tc>
      </w:tr>
      <w:tr w:rsidR="00A264F5" w:rsidRPr="00D7607B" w14:paraId="4DEB0334" w14:textId="77777777" w:rsidTr="00A264F5">
        <w:trPr>
          <w:trHeight w:val="229"/>
        </w:trPr>
        <w:tc>
          <w:tcPr>
            <w:tcW w:w="2977" w:type="dxa"/>
            <w:tcBorders>
              <w:top w:val="nil"/>
              <w:left w:val="nil"/>
              <w:bottom w:val="nil"/>
              <w:right w:val="nil"/>
            </w:tcBorders>
            <w:shd w:val="clear" w:color="auto" w:fill="auto"/>
            <w:noWrap/>
            <w:vAlign w:val="bottom"/>
            <w:hideMark/>
          </w:tcPr>
          <w:p w14:paraId="0B7E9413"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nil"/>
              <w:right w:val="nil"/>
            </w:tcBorders>
            <w:shd w:val="clear" w:color="auto" w:fill="auto"/>
            <w:noWrap/>
            <w:vAlign w:val="bottom"/>
            <w:hideMark/>
          </w:tcPr>
          <w:p w14:paraId="120359A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0" w:type="auto"/>
            <w:tcBorders>
              <w:top w:val="nil"/>
              <w:left w:val="nil"/>
              <w:bottom w:val="nil"/>
              <w:right w:val="nil"/>
            </w:tcBorders>
            <w:shd w:val="clear" w:color="000000" w:fill="E6E6E6"/>
            <w:noWrap/>
            <w:vAlign w:val="bottom"/>
            <w:hideMark/>
          </w:tcPr>
          <w:p w14:paraId="2593DAE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3440907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2BF36EA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34E846A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453A30A1" w14:textId="77777777" w:rsidTr="00A264F5">
        <w:trPr>
          <w:trHeight w:val="229"/>
        </w:trPr>
        <w:tc>
          <w:tcPr>
            <w:tcW w:w="2977" w:type="dxa"/>
            <w:tcBorders>
              <w:top w:val="nil"/>
              <w:left w:val="nil"/>
              <w:bottom w:val="nil"/>
              <w:right w:val="nil"/>
            </w:tcBorders>
            <w:shd w:val="clear" w:color="auto" w:fill="auto"/>
            <w:noWrap/>
            <w:vAlign w:val="bottom"/>
            <w:hideMark/>
          </w:tcPr>
          <w:p w14:paraId="4BE6C4DF"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Expanding Working Holiday Maker Program</w:t>
            </w:r>
          </w:p>
        </w:tc>
        <w:tc>
          <w:tcPr>
            <w:tcW w:w="870" w:type="dxa"/>
            <w:tcBorders>
              <w:top w:val="nil"/>
              <w:left w:val="nil"/>
              <w:bottom w:val="nil"/>
              <w:right w:val="nil"/>
            </w:tcBorders>
            <w:shd w:val="clear" w:color="auto" w:fill="auto"/>
            <w:noWrap/>
            <w:vAlign w:val="bottom"/>
            <w:hideMark/>
          </w:tcPr>
          <w:p w14:paraId="6F1B76D3"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BAA785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5D83711" w14:textId="77777777" w:rsidR="00A264F5" w:rsidRPr="00D7607B"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2C5524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16F1619B"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F3066E5" w14:textId="77777777" w:rsidTr="00A264F5">
        <w:trPr>
          <w:trHeight w:val="229"/>
        </w:trPr>
        <w:tc>
          <w:tcPr>
            <w:tcW w:w="2977" w:type="dxa"/>
            <w:tcBorders>
              <w:top w:val="nil"/>
              <w:left w:val="nil"/>
              <w:bottom w:val="single" w:sz="4" w:space="0" w:color="auto"/>
              <w:right w:val="nil"/>
            </w:tcBorders>
            <w:shd w:val="clear" w:color="auto" w:fill="auto"/>
            <w:noWrap/>
            <w:vAlign w:val="bottom"/>
            <w:hideMark/>
          </w:tcPr>
          <w:p w14:paraId="6468689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70" w:type="dxa"/>
            <w:tcBorders>
              <w:top w:val="nil"/>
              <w:left w:val="nil"/>
              <w:bottom w:val="single" w:sz="4" w:space="0" w:color="auto"/>
              <w:right w:val="nil"/>
            </w:tcBorders>
            <w:shd w:val="clear" w:color="auto" w:fill="auto"/>
            <w:noWrap/>
            <w:vAlign w:val="bottom"/>
            <w:hideMark/>
          </w:tcPr>
          <w:p w14:paraId="1481CD2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0" w:type="auto"/>
            <w:tcBorders>
              <w:top w:val="nil"/>
              <w:left w:val="nil"/>
              <w:bottom w:val="single" w:sz="4" w:space="0" w:color="auto"/>
              <w:right w:val="nil"/>
            </w:tcBorders>
            <w:shd w:val="clear" w:color="000000" w:fill="E6E6E6"/>
            <w:noWrap/>
            <w:vAlign w:val="bottom"/>
            <w:hideMark/>
          </w:tcPr>
          <w:p w14:paraId="52A889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2,900 </w:t>
            </w:r>
          </w:p>
        </w:tc>
        <w:tc>
          <w:tcPr>
            <w:tcW w:w="0" w:type="auto"/>
            <w:tcBorders>
              <w:top w:val="nil"/>
              <w:left w:val="nil"/>
              <w:bottom w:val="single" w:sz="4" w:space="0" w:color="auto"/>
              <w:right w:val="nil"/>
            </w:tcBorders>
            <w:shd w:val="clear" w:color="auto" w:fill="auto"/>
            <w:noWrap/>
            <w:vAlign w:val="bottom"/>
            <w:hideMark/>
          </w:tcPr>
          <w:p w14:paraId="26A9BA9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5,900 </w:t>
            </w:r>
          </w:p>
        </w:tc>
        <w:tc>
          <w:tcPr>
            <w:tcW w:w="0" w:type="auto"/>
            <w:tcBorders>
              <w:top w:val="nil"/>
              <w:left w:val="nil"/>
              <w:bottom w:val="single" w:sz="4" w:space="0" w:color="auto"/>
              <w:right w:val="nil"/>
            </w:tcBorders>
            <w:shd w:val="clear" w:color="000000" w:fill="E6E6E6"/>
            <w:noWrap/>
            <w:vAlign w:val="bottom"/>
            <w:hideMark/>
          </w:tcPr>
          <w:p w14:paraId="58678F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6,800 </w:t>
            </w:r>
          </w:p>
        </w:tc>
        <w:tc>
          <w:tcPr>
            <w:tcW w:w="0" w:type="auto"/>
            <w:tcBorders>
              <w:top w:val="nil"/>
              <w:left w:val="nil"/>
              <w:bottom w:val="single" w:sz="4" w:space="0" w:color="auto"/>
              <w:right w:val="nil"/>
            </w:tcBorders>
            <w:shd w:val="clear" w:color="auto" w:fill="auto"/>
            <w:noWrap/>
            <w:vAlign w:val="bottom"/>
            <w:hideMark/>
          </w:tcPr>
          <w:p w14:paraId="180411E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7,100 </w:t>
            </w:r>
          </w:p>
        </w:tc>
      </w:tr>
    </w:tbl>
    <w:p w14:paraId="2EE84911" w14:textId="4D07ECA7" w:rsidR="00A264F5" w:rsidRDefault="00A264F5" w:rsidP="00A264F5">
      <w:pPr>
        <w:pStyle w:val="TableHeadingcontinued"/>
        <w:pageBreakBefore/>
        <w:rPr>
          <w:rFonts w:ascii="Calibri" w:hAnsi="Calibri"/>
        </w:rPr>
      </w:pPr>
      <w:r w:rsidRPr="00F36AE8">
        <w:lastRenderedPageBreak/>
        <w:t>Table 1.2: Entity 2019-20 measures since Budget (continued)</w:t>
      </w:r>
      <w:r>
        <w:t xml:space="preserve"> </w:t>
      </w:r>
    </w:p>
    <w:tbl>
      <w:tblPr>
        <w:tblW w:w="4988" w:type="pct"/>
        <w:tblLook w:val="04A0" w:firstRow="1" w:lastRow="0" w:firstColumn="1" w:lastColumn="0" w:noHBand="0" w:noVBand="1"/>
      </w:tblPr>
      <w:tblGrid>
        <w:gridCol w:w="3458"/>
        <w:gridCol w:w="830"/>
        <w:gridCol w:w="851"/>
        <w:gridCol w:w="851"/>
        <w:gridCol w:w="851"/>
        <w:gridCol w:w="851"/>
      </w:tblGrid>
      <w:tr w:rsidR="00A264F5" w:rsidRPr="00D7607B" w14:paraId="17950BC5" w14:textId="77777777" w:rsidTr="00A264F5">
        <w:trPr>
          <w:divId w:val="1126122595"/>
          <w:trHeight w:val="450"/>
        </w:trPr>
        <w:tc>
          <w:tcPr>
            <w:tcW w:w="3458" w:type="dxa"/>
            <w:tcBorders>
              <w:top w:val="single" w:sz="4" w:space="0" w:color="000000"/>
              <w:left w:val="nil"/>
              <w:bottom w:val="nil"/>
              <w:right w:val="nil"/>
            </w:tcBorders>
            <w:shd w:val="clear" w:color="auto" w:fill="auto"/>
            <w:noWrap/>
            <w:vAlign w:val="bottom"/>
            <w:hideMark/>
          </w:tcPr>
          <w:p w14:paraId="2047DDFB" w14:textId="77777777" w:rsidR="00A264F5" w:rsidRPr="00D7607B" w:rsidRDefault="00A264F5" w:rsidP="00A264F5">
            <w:pPr>
              <w:jc w:val="left"/>
              <w:rPr>
                <w:rFonts w:ascii="Arial" w:hAnsi="Arial" w:cs="Arial"/>
                <w:sz w:val="16"/>
                <w:szCs w:val="16"/>
              </w:rPr>
            </w:pPr>
            <w:r w:rsidRPr="00D7607B">
              <w:rPr>
                <w:rFonts w:ascii="Arial" w:hAnsi="Arial" w:cs="Arial"/>
                <w:sz w:val="16"/>
                <w:szCs w:val="16"/>
              </w:rPr>
              <w:t> </w:t>
            </w:r>
          </w:p>
        </w:tc>
        <w:tc>
          <w:tcPr>
            <w:tcW w:w="830" w:type="dxa"/>
            <w:tcBorders>
              <w:top w:val="single" w:sz="4" w:space="0" w:color="000000"/>
              <w:left w:val="nil"/>
              <w:bottom w:val="single" w:sz="4" w:space="0" w:color="000000"/>
              <w:right w:val="nil"/>
            </w:tcBorders>
            <w:shd w:val="clear" w:color="auto" w:fill="auto"/>
            <w:noWrap/>
            <w:vAlign w:val="bottom"/>
            <w:hideMark/>
          </w:tcPr>
          <w:p w14:paraId="001BA0A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Program</w:t>
            </w:r>
          </w:p>
        </w:tc>
        <w:tc>
          <w:tcPr>
            <w:tcW w:w="851" w:type="dxa"/>
            <w:tcBorders>
              <w:top w:val="single" w:sz="4" w:space="0" w:color="000000"/>
              <w:left w:val="nil"/>
              <w:bottom w:val="single" w:sz="4" w:space="0" w:color="000000"/>
              <w:right w:val="nil"/>
            </w:tcBorders>
            <w:shd w:val="clear" w:color="000000" w:fill="E6E6E6"/>
            <w:vAlign w:val="bottom"/>
            <w:hideMark/>
          </w:tcPr>
          <w:p w14:paraId="3EEE0E0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4D9D6F6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000000" w:fill="E6E6E6"/>
            <w:vAlign w:val="bottom"/>
            <w:hideMark/>
          </w:tcPr>
          <w:p w14:paraId="2BC7752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1DE5E52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0F89A07C"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4BF14F0B"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30" w:type="dxa"/>
            <w:tcBorders>
              <w:top w:val="nil"/>
              <w:left w:val="nil"/>
              <w:bottom w:val="nil"/>
              <w:right w:val="nil"/>
            </w:tcBorders>
            <w:shd w:val="clear" w:color="auto" w:fill="auto"/>
            <w:noWrap/>
            <w:vAlign w:val="bottom"/>
            <w:hideMark/>
          </w:tcPr>
          <w:p w14:paraId="037247F8" w14:textId="77777777" w:rsidR="00A264F5" w:rsidRPr="00D7607B" w:rsidRDefault="00A264F5" w:rsidP="00A264F5">
            <w:pPr>
              <w:spacing w:after="0" w:line="240" w:lineRule="auto"/>
              <w:jc w:val="center"/>
              <w:rPr>
                <w:rFonts w:ascii="Arial" w:hAnsi="Arial" w:cs="Arial"/>
                <w:b/>
                <w:bCs/>
                <w:sz w:val="16"/>
                <w:szCs w:val="16"/>
              </w:rPr>
            </w:pPr>
          </w:p>
        </w:tc>
        <w:tc>
          <w:tcPr>
            <w:tcW w:w="851" w:type="dxa"/>
            <w:tcBorders>
              <w:top w:val="nil"/>
              <w:left w:val="nil"/>
              <w:bottom w:val="nil"/>
              <w:right w:val="nil"/>
            </w:tcBorders>
            <w:shd w:val="clear" w:color="000000" w:fill="E6E6E6"/>
            <w:noWrap/>
            <w:vAlign w:val="bottom"/>
            <w:hideMark/>
          </w:tcPr>
          <w:p w14:paraId="523FA8F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6F411A10"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F91C2F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05F1279F"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0C65C90"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2DDE5E7C"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First Home Loan Deposit Scheme</w:t>
            </w:r>
          </w:p>
        </w:tc>
        <w:tc>
          <w:tcPr>
            <w:tcW w:w="830" w:type="dxa"/>
            <w:tcBorders>
              <w:top w:val="nil"/>
              <w:left w:val="nil"/>
              <w:bottom w:val="nil"/>
              <w:right w:val="nil"/>
            </w:tcBorders>
            <w:shd w:val="clear" w:color="auto" w:fill="auto"/>
            <w:noWrap/>
            <w:vAlign w:val="bottom"/>
            <w:hideMark/>
          </w:tcPr>
          <w:p w14:paraId="46DB7FA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6DBE1EB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1ADFB0C"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7A84D2C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5497DB56"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4A78136"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34D9F6D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8DFCA4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1" w:type="dxa"/>
            <w:tcBorders>
              <w:top w:val="nil"/>
              <w:left w:val="nil"/>
              <w:bottom w:val="nil"/>
              <w:right w:val="nil"/>
            </w:tcBorders>
            <w:shd w:val="clear" w:color="000000" w:fill="E6E6E6"/>
            <w:noWrap/>
            <w:vAlign w:val="bottom"/>
            <w:hideMark/>
          </w:tcPr>
          <w:p w14:paraId="2C610C9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13,893 </w:t>
            </w:r>
          </w:p>
        </w:tc>
        <w:tc>
          <w:tcPr>
            <w:tcW w:w="851" w:type="dxa"/>
            <w:tcBorders>
              <w:top w:val="nil"/>
              <w:left w:val="nil"/>
              <w:bottom w:val="nil"/>
              <w:right w:val="nil"/>
            </w:tcBorders>
            <w:shd w:val="clear" w:color="auto" w:fill="auto"/>
            <w:noWrap/>
            <w:vAlign w:val="bottom"/>
            <w:hideMark/>
          </w:tcPr>
          <w:p w14:paraId="222DF40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11,110 </w:t>
            </w:r>
          </w:p>
        </w:tc>
        <w:tc>
          <w:tcPr>
            <w:tcW w:w="851" w:type="dxa"/>
            <w:tcBorders>
              <w:top w:val="nil"/>
              <w:left w:val="nil"/>
              <w:bottom w:val="nil"/>
              <w:right w:val="nil"/>
            </w:tcBorders>
            <w:shd w:val="clear" w:color="000000" w:fill="E6E6E6"/>
            <w:noWrap/>
            <w:vAlign w:val="bottom"/>
            <w:hideMark/>
          </w:tcPr>
          <w:p w14:paraId="57F74FD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10,315 </w:t>
            </w:r>
          </w:p>
        </w:tc>
        <w:tc>
          <w:tcPr>
            <w:tcW w:w="851" w:type="dxa"/>
            <w:tcBorders>
              <w:top w:val="nil"/>
              <w:left w:val="nil"/>
              <w:bottom w:val="nil"/>
              <w:right w:val="nil"/>
            </w:tcBorders>
            <w:shd w:val="clear" w:color="auto" w:fill="auto"/>
            <w:noWrap/>
            <w:vAlign w:val="bottom"/>
            <w:hideMark/>
          </w:tcPr>
          <w:p w14:paraId="45BFA84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8,458 </w:t>
            </w:r>
          </w:p>
        </w:tc>
      </w:tr>
      <w:tr w:rsidR="00A264F5" w:rsidRPr="00D7607B" w14:paraId="479A976F" w14:textId="77777777" w:rsidTr="00A264F5">
        <w:trPr>
          <w:divId w:val="1126122595"/>
          <w:trHeight w:val="624"/>
        </w:trPr>
        <w:tc>
          <w:tcPr>
            <w:tcW w:w="3458" w:type="dxa"/>
            <w:tcBorders>
              <w:top w:val="nil"/>
              <w:left w:val="nil"/>
              <w:bottom w:val="nil"/>
              <w:right w:val="nil"/>
            </w:tcBorders>
            <w:shd w:val="clear" w:color="auto" w:fill="auto"/>
            <w:hideMark/>
          </w:tcPr>
          <w:p w14:paraId="0914D128"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Implementing the Government's </w:t>
            </w:r>
            <w:r w:rsidRPr="00D7607B">
              <w:rPr>
                <w:rFonts w:ascii="Arial" w:hAnsi="Arial" w:cs="Arial"/>
                <w:color w:val="000000"/>
                <w:sz w:val="16"/>
                <w:szCs w:val="16"/>
              </w:rPr>
              <w:br/>
              <w:t xml:space="preserve">   Response to the Financial Services</w:t>
            </w:r>
            <w:r w:rsidRPr="00D7607B">
              <w:rPr>
                <w:rFonts w:ascii="Arial" w:hAnsi="Arial" w:cs="Arial"/>
                <w:color w:val="000000"/>
                <w:sz w:val="16"/>
                <w:szCs w:val="16"/>
              </w:rPr>
              <w:br/>
              <w:t xml:space="preserve">  </w:t>
            </w:r>
            <w:r>
              <w:rPr>
                <w:rFonts w:ascii="Arial" w:hAnsi="Arial" w:cs="Arial"/>
                <w:color w:val="000000"/>
                <w:sz w:val="16"/>
                <w:szCs w:val="16"/>
              </w:rPr>
              <w:t xml:space="preserve">  </w:t>
            </w:r>
            <w:r w:rsidRPr="00D7607B">
              <w:rPr>
                <w:rFonts w:ascii="Arial" w:hAnsi="Arial" w:cs="Arial"/>
                <w:color w:val="000000"/>
                <w:sz w:val="16"/>
                <w:szCs w:val="16"/>
              </w:rPr>
              <w:t xml:space="preserve"> Royal Commission </w:t>
            </w:r>
            <w:r w:rsidRPr="00D7607B">
              <w:rPr>
                <w:rFonts w:ascii="Arial" w:hAnsi="Arial" w:cs="Arial"/>
                <w:sz w:val="16"/>
                <w:szCs w:val="16"/>
              </w:rPr>
              <w:t>-</w:t>
            </w:r>
            <w:r w:rsidRPr="00D7607B">
              <w:rPr>
                <w:rFonts w:ascii="Arial" w:hAnsi="Arial" w:cs="Arial"/>
                <w:color w:val="000000"/>
                <w:sz w:val="16"/>
                <w:szCs w:val="16"/>
              </w:rPr>
              <w:t xml:space="preserve"> additional funding</w:t>
            </w:r>
          </w:p>
        </w:tc>
        <w:tc>
          <w:tcPr>
            <w:tcW w:w="830" w:type="dxa"/>
            <w:tcBorders>
              <w:top w:val="nil"/>
              <w:left w:val="nil"/>
              <w:bottom w:val="nil"/>
              <w:right w:val="nil"/>
            </w:tcBorders>
            <w:shd w:val="clear" w:color="auto" w:fill="auto"/>
            <w:noWrap/>
            <w:vAlign w:val="bottom"/>
            <w:hideMark/>
          </w:tcPr>
          <w:p w14:paraId="7EA8AB84" w14:textId="77777777" w:rsidR="00A264F5" w:rsidRPr="00D7607B" w:rsidRDefault="00A264F5" w:rsidP="00A264F5">
            <w:pPr>
              <w:spacing w:after="0" w:line="240" w:lineRule="auto"/>
              <w:jc w:val="center"/>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27C8EBC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620AF342"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5923185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14:paraId="326AD5D8"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68E63ECE"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10B0609B"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5976E7A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1" w:type="dxa"/>
            <w:tcBorders>
              <w:top w:val="nil"/>
              <w:left w:val="nil"/>
              <w:bottom w:val="nil"/>
              <w:right w:val="nil"/>
            </w:tcBorders>
            <w:shd w:val="clear" w:color="000000" w:fill="E6E6E6"/>
            <w:noWrap/>
            <w:vAlign w:val="bottom"/>
            <w:hideMark/>
          </w:tcPr>
          <w:p w14:paraId="41A11D1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9,000 </w:t>
            </w:r>
          </w:p>
        </w:tc>
        <w:tc>
          <w:tcPr>
            <w:tcW w:w="851" w:type="dxa"/>
            <w:tcBorders>
              <w:top w:val="nil"/>
              <w:left w:val="nil"/>
              <w:bottom w:val="nil"/>
              <w:right w:val="nil"/>
            </w:tcBorders>
            <w:shd w:val="clear" w:color="auto" w:fill="auto"/>
            <w:noWrap/>
            <w:vAlign w:val="bottom"/>
            <w:hideMark/>
          </w:tcPr>
          <w:p w14:paraId="5CE538F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000000" w:fill="E6E6E6"/>
            <w:noWrap/>
            <w:vAlign w:val="bottom"/>
            <w:hideMark/>
          </w:tcPr>
          <w:p w14:paraId="60C75E7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bottom"/>
            <w:hideMark/>
          </w:tcPr>
          <w:p w14:paraId="5B806D1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2EC2488A" w14:textId="77777777" w:rsidTr="00A264F5">
        <w:trPr>
          <w:divId w:val="1126122595"/>
          <w:trHeight w:val="624"/>
        </w:trPr>
        <w:tc>
          <w:tcPr>
            <w:tcW w:w="3458" w:type="dxa"/>
            <w:tcBorders>
              <w:top w:val="nil"/>
              <w:left w:val="nil"/>
              <w:bottom w:val="nil"/>
              <w:right w:val="nil"/>
            </w:tcBorders>
            <w:shd w:val="clear" w:color="auto" w:fill="auto"/>
            <w:vAlign w:val="bottom"/>
            <w:hideMark/>
          </w:tcPr>
          <w:p w14:paraId="64046629"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Australian Capital Territory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infrastructure investments</w:t>
            </w:r>
          </w:p>
        </w:tc>
        <w:tc>
          <w:tcPr>
            <w:tcW w:w="830" w:type="dxa"/>
            <w:tcBorders>
              <w:top w:val="nil"/>
              <w:left w:val="nil"/>
              <w:bottom w:val="nil"/>
              <w:right w:val="nil"/>
            </w:tcBorders>
            <w:shd w:val="clear" w:color="auto" w:fill="auto"/>
            <w:vAlign w:val="bottom"/>
            <w:hideMark/>
          </w:tcPr>
          <w:p w14:paraId="17D0205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vAlign w:val="bottom"/>
            <w:hideMark/>
          </w:tcPr>
          <w:p w14:paraId="2676781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vAlign w:val="bottom"/>
            <w:hideMark/>
          </w:tcPr>
          <w:p w14:paraId="29E9B7D7" w14:textId="77777777" w:rsidR="00A264F5" w:rsidRPr="00D7607B" w:rsidRDefault="00A264F5" w:rsidP="00A264F5">
            <w:pPr>
              <w:spacing w:after="0" w:line="240" w:lineRule="auto"/>
              <w:jc w:val="right"/>
              <w:rPr>
                <w:rFonts w:ascii="Arial" w:hAnsi="Arial" w:cs="Arial"/>
                <w:sz w:val="16"/>
                <w:szCs w:val="16"/>
              </w:rPr>
            </w:pPr>
          </w:p>
        </w:tc>
        <w:tc>
          <w:tcPr>
            <w:tcW w:w="851" w:type="dxa"/>
            <w:tcBorders>
              <w:top w:val="nil"/>
              <w:left w:val="nil"/>
              <w:bottom w:val="nil"/>
              <w:right w:val="nil"/>
            </w:tcBorders>
            <w:shd w:val="clear" w:color="000000" w:fill="E6E6E6"/>
            <w:vAlign w:val="bottom"/>
            <w:hideMark/>
          </w:tcPr>
          <w:p w14:paraId="063E706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1" w:type="dxa"/>
            <w:tcBorders>
              <w:top w:val="nil"/>
              <w:left w:val="nil"/>
              <w:bottom w:val="nil"/>
              <w:right w:val="nil"/>
            </w:tcBorders>
            <w:shd w:val="clear" w:color="auto" w:fill="auto"/>
            <w:vAlign w:val="bottom"/>
            <w:hideMark/>
          </w:tcPr>
          <w:p w14:paraId="246AC2DC"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3641451"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6E65AF1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DFA36AE"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131095D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7E5130C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30,000 </w:t>
            </w:r>
          </w:p>
        </w:tc>
        <w:tc>
          <w:tcPr>
            <w:tcW w:w="851" w:type="dxa"/>
            <w:tcBorders>
              <w:top w:val="nil"/>
              <w:left w:val="nil"/>
              <w:bottom w:val="nil"/>
              <w:right w:val="nil"/>
            </w:tcBorders>
            <w:shd w:val="clear" w:color="000000" w:fill="E6E6E6"/>
            <w:noWrap/>
            <w:vAlign w:val="bottom"/>
            <w:hideMark/>
          </w:tcPr>
          <w:p w14:paraId="0BC8E3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c>
          <w:tcPr>
            <w:tcW w:w="851" w:type="dxa"/>
            <w:tcBorders>
              <w:top w:val="nil"/>
              <w:left w:val="nil"/>
              <w:bottom w:val="nil"/>
              <w:right w:val="nil"/>
            </w:tcBorders>
            <w:shd w:val="clear" w:color="auto" w:fill="auto"/>
            <w:noWrap/>
            <w:vAlign w:val="bottom"/>
            <w:hideMark/>
          </w:tcPr>
          <w:p w14:paraId="34C6382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   </w:t>
            </w:r>
          </w:p>
        </w:tc>
      </w:tr>
      <w:tr w:rsidR="00A264F5" w:rsidRPr="00D7607B" w14:paraId="2488B6B7" w14:textId="77777777" w:rsidTr="00A264F5">
        <w:trPr>
          <w:divId w:val="1126122595"/>
          <w:trHeight w:val="624"/>
        </w:trPr>
        <w:tc>
          <w:tcPr>
            <w:tcW w:w="3458" w:type="dxa"/>
            <w:tcBorders>
              <w:top w:val="nil"/>
              <w:left w:val="nil"/>
              <w:bottom w:val="nil"/>
              <w:right w:val="nil"/>
            </w:tcBorders>
            <w:shd w:val="clear" w:color="auto" w:fill="auto"/>
            <w:vAlign w:val="bottom"/>
            <w:hideMark/>
          </w:tcPr>
          <w:p w14:paraId="216C4876"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New South Wales infrastructure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investments</w:t>
            </w:r>
          </w:p>
        </w:tc>
        <w:tc>
          <w:tcPr>
            <w:tcW w:w="830" w:type="dxa"/>
            <w:tcBorders>
              <w:top w:val="nil"/>
              <w:left w:val="nil"/>
              <w:bottom w:val="nil"/>
              <w:right w:val="nil"/>
            </w:tcBorders>
            <w:shd w:val="clear" w:color="auto" w:fill="auto"/>
            <w:vAlign w:val="bottom"/>
            <w:hideMark/>
          </w:tcPr>
          <w:p w14:paraId="522492F5"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6026B4C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47F1B565"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1EC8B6A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151367FB"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16862459"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2BD65C9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9AB5CC8"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1E13408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83,900 </w:t>
            </w:r>
          </w:p>
        </w:tc>
        <w:tc>
          <w:tcPr>
            <w:tcW w:w="851" w:type="dxa"/>
            <w:tcBorders>
              <w:top w:val="nil"/>
              <w:left w:val="nil"/>
              <w:bottom w:val="nil"/>
              <w:right w:val="nil"/>
            </w:tcBorders>
            <w:shd w:val="clear" w:color="auto" w:fill="auto"/>
            <w:noWrap/>
            <w:vAlign w:val="bottom"/>
            <w:hideMark/>
          </w:tcPr>
          <w:p w14:paraId="639EFC5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138,010 </w:t>
            </w:r>
          </w:p>
        </w:tc>
        <w:tc>
          <w:tcPr>
            <w:tcW w:w="851" w:type="dxa"/>
            <w:tcBorders>
              <w:top w:val="nil"/>
              <w:left w:val="nil"/>
              <w:bottom w:val="nil"/>
              <w:right w:val="nil"/>
            </w:tcBorders>
            <w:shd w:val="clear" w:color="000000" w:fill="E6E6E6"/>
            <w:noWrap/>
            <w:vAlign w:val="bottom"/>
            <w:hideMark/>
          </w:tcPr>
          <w:p w14:paraId="65428CA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186,712 </w:t>
            </w:r>
          </w:p>
        </w:tc>
        <w:tc>
          <w:tcPr>
            <w:tcW w:w="851" w:type="dxa"/>
            <w:tcBorders>
              <w:top w:val="nil"/>
              <w:left w:val="nil"/>
              <w:bottom w:val="nil"/>
              <w:right w:val="nil"/>
            </w:tcBorders>
            <w:shd w:val="clear" w:color="auto" w:fill="auto"/>
            <w:noWrap/>
            <w:vAlign w:val="bottom"/>
            <w:hideMark/>
          </w:tcPr>
          <w:p w14:paraId="451A218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161,998 </w:t>
            </w:r>
          </w:p>
        </w:tc>
      </w:tr>
      <w:tr w:rsidR="00A264F5" w:rsidRPr="00D7607B" w14:paraId="6BAAAC45" w14:textId="77777777" w:rsidTr="00A264F5">
        <w:trPr>
          <w:divId w:val="1126122595"/>
          <w:trHeight w:val="450"/>
        </w:trPr>
        <w:tc>
          <w:tcPr>
            <w:tcW w:w="3458" w:type="dxa"/>
            <w:tcBorders>
              <w:top w:val="nil"/>
              <w:left w:val="nil"/>
              <w:bottom w:val="nil"/>
              <w:right w:val="nil"/>
            </w:tcBorders>
            <w:shd w:val="clear" w:color="auto" w:fill="auto"/>
            <w:vAlign w:val="bottom"/>
            <w:hideMark/>
          </w:tcPr>
          <w:p w14:paraId="332D230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Northern Territory infrastructure</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investments</w:t>
            </w:r>
          </w:p>
        </w:tc>
        <w:tc>
          <w:tcPr>
            <w:tcW w:w="830" w:type="dxa"/>
            <w:tcBorders>
              <w:top w:val="nil"/>
              <w:left w:val="nil"/>
              <w:bottom w:val="nil"/>
              <w:right w:val="nil"/>
            </w:tcBorders>
            <w:shd w:val="clear" w:color="auto" w:fill="auto"/>
            <w:vAlign w:val="bottom"/>
            <w:hideMark/>
          </w:tcPr>
          <w:p w14:paraId="65A696D1"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42F4BBB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41D376D6"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6882D18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7DACDD17"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6E9668C6"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0D9FC915"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5F1E16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6B60FDC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34,831 </w:t>
            </w:r>
          </w:p>
        </w:tc>
        <w:tc>
          <w:tcPr>
            <w:tcW w:w="851" w:type="dxa"/>
            <w:tcBorders>
              <w:top w:val="nil"/>
              <w:left w:val="nil"/>
              <w:bottom w:val="nil"/>
              <w:right w:val="nil"/>
            </w:tcBorders>
            <w:shd w:val="clear" w:color="auto" w:fill="auto"/>
            <w:noWrap/>
            <w:vAlign w:val="bottom"/>
            <w:hideMark/>
          </w:tcPr>
          <w:p w14:paraId="02F5124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49,807 </w:t>
            </w:r>
          </w:p>
        </w:tc>
        <w:tc>
          <w:tcPr>
            <w:tcW w:w="851" w:type="dxa"/>
            <w:tcBorders>
              <w:top w:val="nil"/>
              <w:left w:val="nil"/>
              <w:bottom w:val="nil"/>
              <w:right w:val="nil"/>
            </w:tcBorders>
            <w:shd w:val="clear" w:color="000000" w:fill="E6E6E6"/>
            <w:noWrap/>
            <w:vAlign w:val="bottom"/>
            <w:hideMark/>
          </w:tcPr>
          <w:p w14:paraId="0ECA732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51,829 </w:t>
            </w:r>
          </w:p>
        </w:tc>
        <w:tc>
          <w:tcPr>
            <w:tcW w:w="851" w:type="dxa"/>
            <w:tcBorders>
              <w:top w:val="nil"/>
              <w:left w:val="nil"/>
              <w:bottom w:val="nil"/>
              <w:right w:val="nil"/>
            </w:tcBorders>
            <w:shd w:val="clear" w:color="auto" w:fill="auto"/>
            <w:noWrap/>
            <w:vAlign w:val="bottom"/>
            <w:hideMark/>
          </w:tcPr>
          <w:p w14:paraId="07AF63D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10,458 </w:t>
            </w:r>
          </w:p>
        </w:tc>
      </w:tr>
      <w:tr w:rsidR="00A264F5" w:rsidRPr="00D7607B" w14:paraId="3FB8CAD0" w14:textId="77777777" w:rsidTr="00A264F5">
        <w:trPr>
          <w:divId w:val="1126122595"/>
          <w:trHeight w:val="624"/>
        </w:trPr>
        <w:tc>
          <w:tcPr>
            <w:tcW w:w="3458" w:type="dxa"/>
            <w:tcBorders>
              <w:top w:val="nil"/>
              <w:left w:val="nil"/>
              <w:bottom w:val="nil"/>
              <w:right w:val="nil"/>
            </w:tcBorders>
            <w:shd w:val="clear" w:color="auto" w:fill="auto"/>
            <w:vAlign w:val="bottom"/>
            <w:hideMark/>
          </w:tcPr>
          <w:p w14:paraId="1B3E782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Queensland infrastructure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investments</w:t>
            </w:r>
          </w:p>
        </w:tc>
        <w:tc>
          <w:tcPr>
            <w:tcW w:w="830" w:type="dxa"/>
            <w:tcBorders>
              <w:top w:val="nil"/>
              <w:left w:val="nil"/>
              <w:bottom w:val="nil"/>
              <w:right w:val="nil"/>
            </w:tcBorders>
            <w:shd w:val="clear" w:color="auto" w:fill="auto"/>
            <w:vAlign w:val="bottom"/>
            <w:hideMark/>
          </w:tcPr>
          <w:p w14:paraId="4695471D"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67D60B8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1985651B"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2D848A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50C564CC"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FB7BB0E"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2F496C33"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EC8A3D0"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624140B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159,059 </w:t>
            </w:r>
          </w:p>
        </w:tc>
        <w:tc>
          <w:tcPr>
            <w:tcW w:w="851" w:type="dxa"/>
            <w:tcBorders>
              <w:top w:val="nil"/>
              <w:left w:val="nil"/>
              <w:bottom w:val="nil"/>
              <w:right w:val="nil"/>
            </w:tcBorders>
            <w:shd w:val="clear" w:color="auto" w:fill="auto"/>
            <w:noWrap/>
            <w:vAlign w:val="bottom"/>
            <w:hideMark/>
          </w:tcPr>
          <w:p w14:paraId="7C5DC5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519,720 </w:t>
            </w:r>
          </w:p>
        </w:tc>
        <w:tc>
          <w:tcPr>
            <w:tcW w:w="851" w:type="dxa"/>
            <w:tcBorders>
              <w:top w:val="nil"/>
              <w:left w:val="nil"/>
              <w:bottom w:val="nil"/>
              <w:right w:val="nil"/>
            </w:tcBorders>
            <w:shd w:val="clear" w:color="000000" w:fill="E6E6E6"/>
            <w:noWrap/>
            <w:vAlign w:val="bottom"/>
            <w:hideMark/>
          </w:tcPr>
          <w:p w14:paraId="3472026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299,267 </w:t>
            </w:r>
          </w:p>
        </w:tc>
        <w:tc>
          <w:tcPr>
            <w:tcW w:w="851" w:type="dxa"/>
            <w:tcBorders>
              <w:top w:val="nil"/>
              <w:left w:val="nil"/>
              <w:bottom w:val="nil"/>
              <w:right w:val="nil"/>
            </w:tcBorders>
            <w:shd w:val="clear" w:color="auto" w:fill="auto"/>
            <w:noWrap/>
            <w:vAlign w:val="bottom"/>
            <w:hideMark/>
          </w:tcPr>
          <w:p w14:paraId="14D30D7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485,206 </w:t>
            </w:r>
          </w:p>
        </w:tc>
      </w:tr>
      <w:tr w:rsidR="00A264F5" w:rsidRPr="00D7607B" w14:paraId="6B379815" w14:textId="77777777" w:rsidTr="00A264F5">
        <w:trPr>
          <w:divId w:val="1126122595"/>
          <w:trHeight w:val="624"/>
        </w:trPr>
        <w:tc>
          <w:tcPr>
            <w:tcW w:w="3458" w:type="dxa"/>
            <w:tcBorders>
              <w:top w:val="nil"/>
              <w:left w:val="nil"/>
              <w:bottom w:val="nil"/>
              <w:right w:val="nil"/>
            </w:tcBorders>
            <w:shd w:val="clear" w:color="auto" w:fill="auto"/>
            <w:vAlign w:val="bottom"/>
            <w:hideMark/>
          </w:tcPr>
          <w:p w14:paraId="469016D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Roads of Strategic Importance -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additional projects</w:t>
            </w:r>
          </w:p>
        </w:tc>
        <w:tc>
          <w:tcPr>
            <w:tcW w:w="830" w:type="dxa"/>
            <w:tcBorders>
              <w:top w:val="nil"/>
              <w:left w:val="nil"/>
              <w:bottom w:val="nil"/>
              <w:right w:val="nil"/>
            </w:tcBorders>
            <w:shd w:val="clear" w:color="auto" w:fill="auto"/>
            <w:noWrap/>
            <w:vAlign w:val="bottom"/>
            <w:hideMark/>
          </w:tcPr>
          <w:p w14:paraId="20C8778B"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459ECFA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78906645"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56B05EE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473584E1"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A3CE975" w14:textId="77777777" w:rsidTr="00A264F5">
        <w:trPr>
          <w:divId w:val="1126122595"/>
          <w:trHeight w:val="229"/>
        </w:trPr>
        <w:tc>
          <w:tcPr>
            <w:tcW w:w="3458" w:type="dxa"/>
            <w:tcBorders>
              <w:top w:val="nil"/>
              <w:left w:val="nil"/>
              <w:bottom w:val="nil"/>
              <w:right w:val="nil"/>
            </w:tcBorders>
            <w:shd w:val="clear" w:color="auto" w:fill="auto"/>
            <w:vAlign w:val="bottom"/>
            <w:hideMark/>
          </w:tcPr>
          <w:p w14:paraId="4ED2507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7566DD25"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063EB97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bottom"/>
            <w:hideMark/>
          </w:tcPr>
          <w:p w14:paraId="2F5D1E8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000000" w:fill="E6E6E6"/>
            <w:noWrap/>
            <w:vAlign w:val="bottom"/>
            <w:hideMark/>
          </w:tcPr>
          <w:p w14:paraId="226A2D1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bottom"/>
            <w:hideMark/>
          </w:tcPr>
          <w:p w14:paraId="5E51913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5600B2EF" w14:textId="77777777" w:rsidTr="00A264F5">
        <w:trPr>
          <w:divId w:val="1126122595"/>
          <w:trHeight w:val="624"/>
        </w:trPr>
        <w:tc>
          <w:tcPr>
            <w:tcW w:w="3458" w:type="dxa"/>
            <w:tcBorders>
              <w:top w:val="nil"/>
              <w:left w:val="nil"/>
              <w:bottom w:val="nil"/>
              <w:right w:val="nil"/>
            </w:tcBorders>
            <w:shd w:val="clear" w:color="auto" w:fill="auto"/>
            <w:vAlign w:val="bottom"/>
            <w:hideMark/>
          </w:tcPr>
          <w:p w14:paraId="0DD51EB9"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South Australia infrastructure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investments</w:t>
            </w:r>
          </w:p>
        </w:tc>
        <w:tc>
          <w:tcPr>
            <w:tcW w:w="830" w:type="dxa"/>
            <w:tcBorders>
              <w:top w:val="nil"/>
              <w:left w:val="nil"/>
              <w:bottom w:val="nil"/>
              <w:right w:val="nil"/>
            </w:tcBorders>
            <w:shd w:val="clear" w:color="auto" w:fill="auto"/>
            <w:vAlign w:val="bottom"/>
            <w:hideMark/>
          </w:tcPr>
          <w:p w14:paraId="4408645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10FF36B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29E34979"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0F8680E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360AC3A7"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50E704B5"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73DD6FC9"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116609E"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228544C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115,610 </w:t>
            </w:r>
          </w:p>
        </w:tc>
        <w:tc>
          <w:tcPr>
            <w:tcW w:w="851" w:type="dxa"/>
            <w:tcBorders>
              <w:top w:val="nil"/>
              <w:left w:val="nil"/>
              <w:bottom w:val="nil"/>
              <w:right w:val="nil"/>
            </w:tcBorders>
            <w:shd w:val="clear" w:color="auto" w:fill="auto"/>
            <w:noWrap/>
            <w:vAlign w:val="bottom"/>
            <w:hideMark/>
          </w:tcPr>
          <w:p w14:paraId="6DAC1C5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101,190 </w:t>
            </w:r>
          </w:p>
        </w:tc>
        <w:tc>
          <w:tcPr>
            <w:tcW w:w="851" w:type="dxa"/>
            <w:tcBorders>
              <w:top w:val="nil"/>
              <w:left w:val="nil"/>
              <w:bottom w:val="nil"/>
              <w:right w:val="nil"/>
            </w:tcBorders>
            <w:shd w:val="clear" w:color="000000" w:fill="E6E6E6"/>
            <w:noWrap/>
            <w:vAlign w:val="bottom"/>
            <w:hideMark/>
          </w:tcPr>
          <w:p w14:paraId="7EC75F0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116,600 </w:t>
            </w:r>
          </w:p>
        </w:tc>
        <w:tc>
          <w:tcPr>
            <w:tcW w:w="851" w:type="dxa"/>
            <w:tcBorders>
              <w:top w:val="nil"/>
              <w:left w:val="nil"/>
              <w:bottom w:val="nil"/>
              <w:right w:val="nil"/>
            </w:tcBorders>
            <w:shd w:val="clear" w:color="auto" w:fill="auto"/>
            <w:noWrap/>
            <w:vAlign w:val="bottom"/>
            <w:hideMark/>
          </w:tcPr>
          <w:p w14:paraId="4196CA9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(6,025)</w:t>
            </w:r>
          </w:p>
        </w:tc>
      </w:tr>
      <w:tr w:rsidR="00A264F5" w:rsidRPr="00D7607B" w14:paraId="2F46A258" w14:textId="77777777" w:rsidTr="00A264F5">
        <w:trPr>
          <w:divId w:val="1126122595"/>
          <w:trHeight w:val="480"/>
        </w:trPr>
        <w:tc>
          <w:tcPr>
            <w:tcW w:w="3458" w:type="dxa"/>
            <w:tcBorders>
              <w:top w:val="nil"/>
              <w:left w:val="nil"/>
              <w:bottom w:val="nil"/>
              <w:right w:val="nil"/>
            </w:tcBorders>
            <w:shd w:val="clear" w:color="auto" w:fill="auto"/>
            <w:vAlign w:val="bottom"/>
            <w:hideMark/>
          </w:tcPr>
          <w:p w14:paraId="49AC654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Tasmania infrastructure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investments</w:t>
            </w:r>
          </w:p>
        </w:tc>
        <w:tc>
          <w:tcPr>
            <w:tcW w:w="830" w:type="dxa"/>
            <w:tcBorders>
              <w:top w:val="nil"/>
              <w:left w:val="nil"/>
              <w:bottom w:val="nil"/>
              <w:right w:val="nil"/>
            </w:tcBorders>
            <w:shd w:val="clear" w:color="auto" w:fill="auto"/>
            <w:vAlign w:val="bottom"/>
            <w:hideMark/>
          </w:tcPr>
          <w:p w14:paraId="75B6203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66FFE75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025B5937"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057A4D9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3FFEDBE4"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4B42B6B0"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43CEE36F"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72F7EE84"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2C862BF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25,187 </w:t>
            </w:r>
          </w:p>
        </w:tc>
        <w:tc>
          <w:tcPr>
            <w:tcW w:w="851" w:type="dxa"/>
            <w:tcBorders>
              <w:top w:val="nil"/>
              <w:left w:val="nil"/>
              <w:bottom w:val="nil"/>
              <w:right w:val="nil"/>
            </w:tcBorders>
            <w:shd w:val="clear" w:color="auto" w:fill="auto"/>
            <w:noWrap/>
            <w:vAlign w:val="bottom"/>
            <w:hideMark/>
          </w:tcPr>
          <w:p w14:paraId="3250D5A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69,880 </w:t>
            </w:r>
          </w:p>
        </w:tc>
        <w:tc>
          <w:tcPr>
            <w:tcW w:w="851" w:type="dxa"/>
            <w:tcBorders>
              <w:top w:val="nil"/>
              <w:left w:val="nil"/>
              <w:bottom w:val="nil"/>
              <w:right w:val="nil"/>
            </w:tcBorders>
            <w:shd w:val="clear" w:color="000000" w:fill="E6E6E6"/>
            <w:noWrap/>
            <w:vAlign w:val="bottom"/>
            <w:hideMark/>
          </w:tcPr>
          <w:p w14:paraId="62205E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91,692 </w:t>
            </w:r>
          </w:p>
        </w:tc>
        <w:tc>
          <w:tcPr>
            <w:tcW w:w="851" w:type="dxa"/>
            <w:tcBorders>
              <w:top w:val="nil"/>
              <w:left w:val="nil"/>
              <w:bottom w:val="nil"/>
              <w:right w:val="nil"/>
            </w:tcBorders>
            <w:shd w:val="clear" w:color="auto" w:fill="auto"/>
            <w:noWrap/>
            <w:vAlign w:val="bottom"/>
            <w:hideMark/>
          </w:tcPr>
          <w:p w14:paraId="0EE3911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(13,535)</w:t>
            </w:r>
          </w:p>
        </w:tc>
      </w:tr>
      <w:tr w:rsidR="00A264F5" w:rsidRPr="00D7607B" w14:paraId="0667A73E" w14:textId="77777777" w:rsidTr="00A264F5">
        <w:trPr>
          <w:divId w:val="1126122595"/>
          <w:trHeight w:val="454"/>
        </w:trPr>
        <w:tc>
          <w:tcPr>
            <w:tcW w:w="3458" w:type="dxa"/>
            <w:tcBorders>
              <w:top w:val="nil"/>
              <w:left w:val="nil"/>
              <w:bottom w:val="nil"/>
              <w:right w:val="nil"/>
            </w:tcBorders>
            <w:shd w:val="clear" w:color="auto" w:fill="auto"/>
            <w:vAlign w:val="bottom"/>
            <w:hideMark/>
          </w:tcPr>
          <w:p w14:paraId="59675DC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Urban Congestion Fund</w:t>
            </w:r>
          </w:p>
        </w:tc>
        <w:tc>
          <w:tcPr>
            <w:tcW w:w="830" w:type="dxa"/>
            <w:tcBorders>
              <w:top w:val="nil"/>
              <w:left w:val="nil"/>
              <w:bottom w:val="nil"/>
              <w:right w:val="nil"/>
            </w:tcBorders>
            <w:shd w:val="clear" w:color="auto" w:fill="auto"/>
            <w:noWrap/>
            <w:vAlign w:val="bottom"/>
            <w:hideMark/>
          </w:tcPr>
          <w:p w14:paraId="6D85349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2A407A6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06A37AC9"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48AA368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44FBAEA4"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287E0D43"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5187AAF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CB5F34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4B43FF0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bottom"/>
            <w:hideMark/>
          </w:tcPr>
          <w:p w14:paraId="0A9BADE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1" w:type="dxa"/>
            <w:tcBorders>
              <w:top w:val="nil"/>
              <w:left w:val="nil"/>
              <w:bottom w:val="nil"/>
              <w:right w:val="nil"/>
            </w:tcBorders>
            <w:shd w:val="clear" w:color="000000" w:fill="E6E6E6"/>
            <w:noWrap/>
            <w:vAlign w:val="bottom"/>
            <w:hideMark/>
          </w:tcPr>
          <w:p w14:paraId="116A274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110,000 </w:t>
            </w:r>
          </w:p>
        </w:tc>
        <w:tc>
          <w:tcPr>
            <w:tcW w:w="851" w:type="dxa"/>
            <w:tcBorders>
              <w:top w:val="nil"/>
              <w:left w:val="nil"/>
              <w:bottom w:val="nil"/>
              <w:right w:val="nil"/>
            </w:tcBorders>
            <w:shd w:val="clear" w:color="auto" w:fill="auto"/>
            <w:noWrap/>
            <w:vAlign w:val="bottom"/>
            <w:hideMark/>
          </w:tcPr>
          <w:p w14:paraId="3072359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100,000 </w:t>
            </w:r>
          </w:p>
        </w:tc>
      </w:tr>
      <w:tr w:rsidR="00A264F5" w:rsidRPr="00D7607B" w14:paraId="0CB4FC07" w14:textId="77777777" w:rsidTr="00A264F5">
        <w:trPr>
          <w:divId w:val="1126122595"/>
          <w:trHeight w:val="454"/>
        </w:trPr>
        <w:tc>
          <w:tcPr>
            <w:tcW w:w="3458" w:type="dxa"/>
            <w:tcBorders>
              <w:top w:val="nil"/>
              <w:left w:val="nil"/>
              <w:bottom w:val="nil"/>
              <w:right w:val="nil"/>
            </w:tcBorders>
            <w:shd w:val="clear" w:color="auto" w:fill="auto"/>
            <w:vAlign w:val="bottom"/>
            <w:hideMark/>
          </w:tcPr>
          <w:p w14:paraId="06CF9A69"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Victoria infrastructure investments</w:t>
            </w:r>
          </w:p>
        </w:tc>
        <w:tc>
          <w:tcPr>
            <w:tcW w:w="830" w:type="dxa"/>
            <w:tcBorders>
              <w:top w:val="nil"/>
              <w:left w:val="nil"/>
              <w:bottom w:val="nil"/>
              <w:right w:val="nil"/>
            </w:tcBorders>
            <w:shd w:val="clear" w:color="auto" w:fill="auto"/>
            <w:vAlign w:val="bottom"/>
            <w:hideMark/>
          </w:tcPr>
          <w:p w14:paraId="6563642A"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bottom w:val="nil"/>
              <w:right w:val="nil"/>
            </w:tcBorders>
            <w:shd w:val="clear" w:color="000000" w:fill="E6E6E6"/>
            <w:noWrap/>
            <w:vAlign w:val="bottom"/>
            <w:hideMark/>
          </w:tcPr>
          <w:p w14:paraId="31069E0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65E9A5FF"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bottom w:val="nil"/>
              <w:right w:val="nil"/>
            </w:tcBorders>
            <w:shd w:val="clear" w:color="000000" w:fill="E6E6E6"/>
            <w:noWrap/>
            <w:vAlign w:val="bottom"/>
            <w:hideMark/>
          </w:tcPr>
          <w:p w14:paraId="4F92029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bottom w:val="nil"/>
              <w:right w:val="nil"/>
            </w:tcBorders>
            <w:shd w:val="clear" w:color="auto" w:fill="auto"/>
            <w:noWrap/>
            <w:vAlign w:val="bottom"/>
            <w:hideMark/>
          </w:tcPr>
          <w:p w14:paraId="2F7A950E"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28E87861" w14:textId="77777777" w:rsidTr="00A264F5">
        <w:trPr>
          <w:divId w:val="1126122595"/>
          <w:trHeight w:val="229"/>
        </w:trPr>
        <w:tc>
          <w:tcPr>
            <w:tcW w:w="3458" w:type="dxa"/>
            <w:tcBorders>
              <w:top w:val="nil"/>
              <w:left w:val="nil"/>
              <w:bottom w:val="nil"/>
              <w:right w:val="nil"/>
            </w:tcBorders>
            <w:shd w:val="clear" w:color="auto" w:fill="auto"/>
            <w:noWrap/>
            <w:vAlign w:val="bottom"/>
            <w:hideMark/>
          </w:tcPr>
          <w:p w14:paraId="1635460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4CC37D6"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nil"/>
              <w:right w:val="nil"/>
            </w:tcBorders>
            <w:shd w:val="clear" w:color="000000" w:fill="E6E6E6"/>
            <w:noWrap/>
            <w:vAlign w:val="bottom"/>
            <w:hideMark/>
          </w:tcPr>
          <w:p w14:paraId="7986D68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174,400 </w:t>
            </w:r>
          </w:p>
        </w:tc>
        <w:tc>
          <w:tcPr>
            <w:tcW w:w="851" w:type="dxa"/>
            <w:tcBorders>
              <w:top w:val="nil"/>
              <w:left w:val="nil"/>
              <w:bottom w:val="nil"/>
              <w:right w:val="nil"/>
            </w:tcBorders>
            <w:shd w:val="clear" w:color="auto" w:fill="auto"/>
            <w:noWrap/>
            <w:vAlign w:val="bottom"/>
            <w:hideMark/>
          </w:tcPr>
          <w:p w14:paraId="44E18F7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196,000 </w:t>
            </w:r>
          </w:p>
        </w:tc>
        <w:tc>
          <w:tcPr>
            <w:tcW w:w="851" w:type="dxa"/>
            <w:tcBorders>
              <w:top w:val="nil"/>
              <w:left w:val="nil"/>
              <w:bottom w:val="nil"/>
              <w:right w:val="nil"/>
            </w:tcBorders>
            <w:shd w:val="clear" w:color="000000" w:fill="E6E6E6"/>
            <w:noWrap/>
            <w:vAlign w:val="bottom"/>
            <w:hideMark/>
          </w:tcPr>
          <w:p w14:paraId="1C4A144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80,000 </w:t>
            </w:r>
          </w:p>
        </w:tc>
        <w:tc>
          <w:tcPr>
            <w:tcW w:w="851" w:type="dxa"/>
            <w:tcBorders>
              <w:top w:val="nil"/>
              <w:left w:val="nil"/>
              <w:bottom w:val="nil"/>
              <w:right w:val="nil"/>
            </w:tcBorders>
            <w:shd w:val="clear" w:color="auto" w:fill="auto"/>
            <w:noWrap/>
            <w:vAlign w:val="bottom"/>
            <w:hideMark/>
          </w:tcPr>
          <w:p w14:paraId="60F8191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63,800 </w:t>
            </w:r>
          </w:p>
        </w:tc>
      </w:tr>
      <w:tr w:rsidR="00A264F5" w:rsidRPr="00D7607B" w14:paraId="3BB1435C" w14:textId="77777777" w:rsidTr="00A264F5">
        <w:trPr>
          <w:divId w:val="1126122595"/>
          <w:trHeight w:val="624"/>
        </w:trPr>
        <w:tc>
          <w:tcPr>
            <w:tcW w:w="3458" w:type="dxa"/>
            <w:tcBorders>
              <w:top w:val="nil"/>
              <w:left w:val="nil"/>
              <w:right w:val="nil"/>
            </w:tcBorders>
            <w:shd w:val="clear" w:color="auto" w:fill="auto"/>
            <w:vAlign w:val="bottom"/>
            <w:hideMark/>
          </w:tcPr>
          <w:p w14:paraId="795EEAF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Infrastructure Investment Program – </w:t>
            </w:r>
            <w:r w:rsidRPr="00D7607B">
              <w:rPr>
                <w:rFonts w:ascii="Arial" w:hAnsi="Arial" w:cs="Arial"/>
                <w:sz w:val="16"/>
                <w:szCs w:val="16"/>
              </w:rPr>
              <w:br/>
              <w:t xml:space="preserve">   Western Australia infrastructure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investments</w:t>
            </w:r>
          </w:p>
        </w:tc>
        <w:tc>
          <w:tcPr>
            <w:tcW w:w="830" w:type="dxa"/>
            <w:tcBorders>
              <w:top w:val="nil"/>
              <w:left w:val="nil"/>
              <w:right w:val="nil"/>
            </w:tcBorders>
            <w:shd w:val="clear" w:color="auto" w:fill="auto"/>
            <w:vAlign w:val="bottom"/>
            <w:hideMark/>
          </w:tcPr>
          <w:p w14:paraId="4968FBBE" w14:textId="77777777" w:rsidR="00A264F5" w:rsidRPr="00D7607B" w:rsidRDefault="00A264F5" w:rsidP="00A264F5">
            <w:pPr>
              <w:spacing w:after="0" w:line="240" w:lineRule="auto"/>
              <w:jc w:val="center"/>
              <w:rPr>
                <w:rFonts w:ascii="Arial" w:hAnsi="Arial" w:cs="Arial"/>
                <w:sz w:val="16"/>
                <w:szCs w:val="16"/>
              </w:rPr>
            </w:pPr>
          </w:p>
        </w:tc>
        <w:tc>
          <w:tcPr>
            <w:tcW w:w="851" w:type="dxa"/>
            <w:tcBorders>
              <w:top w:val="nil"/>
              <w:left w:val="nil"/>
              <w:right w:val="nil"/>
            </w:tcBorders>
            <w:shd w:val="clear" w:color="000000" w:fill="E6E6E6"/>
            <w:noWrap/>
            <w:vAlign w:val="bottom"/>
            <w:hideMark/>
          </w:tcPr>
          <w:p w14:paraId="5B8E852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right w:val="nil"/>
            </w:tcBorders>
            <w:shd w:val="clear" w:color="auto" w:fill="auto"/>
            <w:noWrap/>
            <w:vAlign w:val="bottom"/>
            <w:hideMark/>
          </w:tcPr>
          <w:p w14:paraId="05974745" w14:textId="77777777" w:rsidR="00A264F5" w:rsidRPr="00D7607B" w:rsidRDefault="00A264F5" w:rsidP="00A264F5">
            <w:pPr>
              <w:spacing w:after="0" w:line="240" w:lineRule="auto"/>
              <w:jc w:val="right"/>
              <w:rPr>
                <w:rFonts w:ascii="Arial" w:hAnsi="Arial" w:cs="Arial"/>
                <w:color w:val="000000"/>
                <w:sz w:val="16"/>
                <w:szCs w:val="16"/>
              </w:rPr>
            </w:pPr>
          </w:p>
        </w:tc>
        <w:tc>
          <w:tcPr>
            <w:tcW w:w="851" w:type="dxa"/>
            <w:tcBorders>
              <w:top w:val="nil"/>
              <w:left w:val="nil"/>
              <w:right w:val="nil"/>
            </w:tcBorders>
            <w:shd w:val="clear" w:color="000000" w:fill="E6E6E6"/>
            <w:noWrap/>
            <w:vAlign w:val="bottom"/>
            <w:hideMark/>
          </w:tcPr>
          <w:p w14:paraId="1795DF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1" w:type="dxa"/>
            <w:tcBorders>
              <w:top w:val="nil"/>
              <w:left w:val="nil"/>
              <w:right w:val="nil"/>
            </w:tcBorders>
            <w:shd w:val="clear" w:color="auto" w:fill="auto"/>
            <w:noWrap/>
            <w:vAlign w:val="bottom"/>
            <w:hideMark/>
          </w:tcPr>
          <w:p w14:paraId="6BAF35D6"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316CE968" w14:textId="77777777" w:rsidTr="00A264F5">
        <w:trPr>
          <w:divId w:val="1126122595"/>
          <w:trHeight w:val="229"/>
        </w:trPr>
        <w:tc>
          <w:tcPr>
            <w:tcW w:w="3458" w:type="dxa"/>
            <w:tcBorders>
              <w:top w:val="nil"/>
              <w:left w:val="nil"/>
              <w:bottom w:val="single" w:sz="4" w:space="0" w:color="000000"/>
              <w:right w:val="nil"/>
            </w:tcBorders>
            <w:shd w:val="clear" w:color="auto" w:fill="auto"/>
            <w:noWrap/>
            <w:vAlign w:val="bottom"/>
            <w:hideMark/>
          </w:tcPr>
          <w:p w14:paraId="1A71FA9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single" w:sz="4" w:space="0" w:color="000000"/>
              <w:right w:val="nil"/>
            </w:tcBorders>
            <w:shd w:val="clear" w:color="auto" w:fill="auto"/>
            <w:noWrap/>
            <w:vAlign w:val="bottom"/>
            <w:hideMark/>
          </w:tcPr>
          <w:p w14:paraId="21A62D7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1" w:type="dxa"/>
            <w:tcBorders>
              <w:top w:val="nil"/>
              <w:left w:val="nil"/>
              <w:bottom w:val="single" w:sz="4" w:space="0" w:color="000000"/>
              <w:right w:val="nil"/>
            </w:tcBorders>
            <w:shd w:val="clear" w:color="000000" w:fill="E6E6E6"/>
            <w:noWrap/>
            <w:vAlign w:val="bottom"/>
            <w:hideMark/>
          </w:tcPr>
          <w:p w14:paraId="7F2C2A0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109,172 </w:t>
            </w:r>
          </w:p>
        </w:tc>
        <w:tc>
          <w:tcPr>
            <w:tcW w:w="851" w:type="dxa"/>
            <w:tcBorders>
              <w:top w:val="nil"/>
              <w:left w:val="nil"/>
              <w:bottom w:val="single" w:sz="4" w:space="0" w:color="000000"/>
              <w:right w:val="nil"/>
            </w:tcBorders>
            <w:shd w:val="clear" w:color="auto" w:fill="auto"/>
            <w:noWrap/>
            <w:vAlign w:val="bottom"/>
            <w:hideMark/>
          </w:tcPr>
          <w:p w14:paraId="5C55B7B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278,463 </w:t>
            </w:r>
          </w:p>
        </w:tc>
        <w:tc>
          <w:tcPr>
            <w:tcW w:w="851" w:type="dxa"/>
            <w:tcBorders>
              <w:top w:val="nil"/>
              <w:left w:val="nil"/>
              <w:bottom w:val="single" w:sz="4" w:space="0" w:color="000000"/>
              <w:right w:val="nil"/>
            </w:tcBorders>
            <w:shd w:val="clear" w:color="000000" w:fill="E6E6E6"/>
            <w:noWrap/>
            <w:vAlign w:val="bottom"/>
            <w:hideMark/>
          </w:tcPr>
          <w:p w14:paraId="5F75F1D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398,142 </w:t>
            </w:r>
          </w:p>
        </w:tc>
        <w:tc>
          <w:tcPr>
            <w:tcW w:w="851" w:type="dxa"/>
            <w:tcBorders>
              <w:top w:val="nil"/>
              <w:left w:val="nil"/>
              <w:bottom w:val="single" w:sz="4" w:space="0" w:color="000000"/>
              <w:right w:val="nil"/>
            </w:tcBorders>
            <w:shd w:val="clear" w:color="auto" w:fill="auto"/>
            <w:noWrap/>
            <w:vAlign w:val="bottom"/>
            <w:hideMark/>
          </w:tcPr>
          <w:p w14:paraId="4ACCE4A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81,973 </w:t>
            </w:r>
          </w:p>
        </w:tc>
      </w:tr>
    </w:tbl>
    <w:p w14:paraId="3A431598" w14:textId="43C99000" w:rsidR="00A264F5" w:rsidRPr="0042663B" w:rsidRDefault="00A264F5" w:rsidP="00A264F5">
      <w:pPr>
        <w:pStyle w:val="SingleParagraph"/>
      </w:pPr>
    </w:p>
    <w:p w14:paraId="3AA047C1" w14:textId="08E7E85B" w:rsidR="00A264F5" w:rsidRDefault="00A264F5" w:rsidP="00A264F5">
      <w:pPr>
        <w:pStyle w:val="TableHeadingcontinued"/>
        <w:pageBreakBefore/>
        <w:rPr>
          <w:rFonts w:ascii="Calibri" w:hAnsi="Calibri"/>
        </w:rPr>
      </w:pPr>
      <w:r w:rsidRPr="00F36AE8">
        <w:lastRenderedPageBreak/>
        <w:t>Table 1.2: Entity 2019-20 measures since Budget (continued)</w:t>
      </w:r>
      <w:r>
        <w:t xml:space="preserve"> </w:t>
      </w:r>
    </w:p>
    <w:tbl>
      <w:tblPr>
        <w:tblW w:w="7688" w:type="dxa"/>
        <w:tblLook w:val="04A0" w:firstRow="1" w:lastRow="0" w:firstColumn="1" w:lastColumn="0" w:noHBand="0" w:noVBand="1"/>
      </w:tblPr>
      <w:tblGrid>
        <w:gridCol w:w="3458"/>
        <w:gridCol w:w="830"/>
        <w:gridCol w:w="850"/>
        <w:gridCol w:w="850"/>
        <w:gridCol w:w="850"/>
        <w:gridCol w:w="850"/>
      </w:tblGrid>
      <w:tr w:rsidR="00A264F5" w:rsidRPr="00D7607B" w14:paraId="549F8FCB" w14:textId="77777777" w:rsidTr="00A264F5">
        <w:trPr>
          <w:divId w:val="283199157"/>
          <w:trHeight w:val="450"/>
        </w:trPr>
        <w:tc>
          <w:tcPr>
            <w:tcW w:w="3458" w:type="dxa"/>
            <w:tcBorders>
              <w:top w:val="single" w:sz="4" w:space="0" w:color="000000"/>
              <w:left w:val="nil"/>
              <w:bottom w:val="nil"/>
              <w:right w:val="nil"/>
            </w:tcBorders>
            <w:shd w:val="clear" w:color="auto" w:fill="auto"/>
            <w:noWrap/>
            <w:vAlign w:val="bottom"/>
            <w:hideMark/>
          </w:tcPr>
          <w:p w14:paraId="31ED814B" w14:textId="77777777" w:rsidR="00A264F5" w:rsidRPr="00D7607B" w:rsidRDefault="00A264F5" w:rsidP="00A264F5">
            <w:pPr>
              <w:rPr>
                <w:rFonts w:ascii="Arial" w:hAnsi="Arial" w:cs="Arial"/>
                <w:sz w:val="16"/>
                <w:szCs w:val="16"/>
              </w:rPr>
            </w:pPr>
            <w:r w:rsidRPr="00D7607B">
              <w:rPr>
                <w:rFonts w:ascii="Arial" w:hAnsi="Arial" w:cs="Arial"/>
                <w:sz w:val="16"/>
                <w:szCs w:val="16"/>
              </w:rPr>
              <w:t> </w:t>
            </w:r>
          </w:p>
        </w:tc>
        <w:tc>
          <w:tcPr>
            <w:tcW w:w="830" w:type="dxa"/>
            <w:tcBorders>
              <w:top w:val="single" w:sz="4" w:space="0" w:color="000000"/>
              <w:left w:val="nil"/>
              <w:bottom w:val="single" w:sz="4" w:space="0" w:color="000000"/>
              <w:right w:val="nil"/>
            </w:tcBorders>
            <w:shd w:val="clear" w:color="auto" w:fill="auto"/>
            <w:noWrap/>
            <w:vAlign w:val="bottom"/>
            <w:hideMark/>
          </w:tcPr>
          <w:p w14:paraId="7F85ED5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Program</w:t>
            </w:r>
          </w:p>
        </w:tc>
        <w:tc>
          <w:tcPr>
            <w:tcW w:w="850" w:type="dxa"/>
            <w:tcBorders>
              <w:top w:val="single" w:sz="4" w:space="0" w:color="000000"/>
              <w:left w:val="nil"/>
              <w:bottom w:val="single" w:sz="4" w:space="0" w:color="000000"/>
              <w:right w:val="nil"/>
            </w:tcBorders>
            <w:shd w:val="clear" w:color="000000" w:fill="E6E6E6"/>
            <w:vAlign w:val="bottom"/>
            <w:hideMark/>
          </w:tcPr>
          <w:p w14:paraId="4FEF0D4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850" w:type="dxa"/>
            <w:tcBorders>
              <w:top w:val="single" w:sz="4" w:space="0" w:color="000000"/>
              <w:left w:val="nil"/>
              <w:bottom w:val="single" w:sz="4" w:space="0" w:color="000000"/>
              <w:right w:val="nil"/>
            </w:tcBorders>
            <w:shd w:val="clear" w:color="auto" w:fill="auto"/>
            <w:vAlign w:val="bottom"/>
            <w:hideMark/>
          </w:tcPr>
          <w:p w14:paraId="20DE35F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850" w:type="dxa"/>
            <w:tcBorders>
              <w:top w:val="single" w:sz="4" w:space="0" w:color="000000"/>
              <w:left w:val="nil"/>
              <w:bottom w:val="single" w:sz="4" w:space="0" w:color="000000"/>
              <w:right w:val="nil"/>
            </w:tcBorders>
            <w:shd w:val="clear" w:color="000000" w:fill="E6E6E6"/>
            <w:vAlign w:val="bottom"/>
            <w:hideMark/>
          </w:tcPr>
          <w:p w14:paraId="07C9FDC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850" w:type="dxa"/>
            <w:tcBorders>
              <w:top w:val="single" w:sz="4" w:space="0" w:color="000000"/>
              <w:left w:val="nil"/>
              <w:bottom w:val="single" w:sz="4" w:space="0" w:color="000000"/>
              <w:right w:val="nil"/>
            </w:tcBorders>
            <w:shd w:val="clear" w:color="auto" w:fill="auto"/>
            <w:vAlign w:val="bottom"/>
            <w:hideMark/>
          </w:tcPr>
          <w:p w14:paraId="6B19B77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6BFB5E36"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085C307F"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30" w:type="dxa"/>
            <w:tcBorders>
              <w:top w:val="nil"/>
              <w:left w:val="nil"/>
              <w:bottom w:val="nil"/>
              <w:right w:val="nil"/>
            </w:tcBorders>
            <w:shd w:val="clear" w:color="auto" w:fill="auto"/>
            <w:noWrap/>
            <w:hideMark/>
          </w:tcPr>
          <w:p w14:paraId="53BD3221" w14:textId="77777777" w:rsidR="00A264F5" w:rsidRPr="00D7607B" w:rsidRDefault="00A264F5" w:rsidP="00A264F5">
            <w:pPr>
              <w:spacing w:after="0" w:line="240" w:lineRule="auto"/>
              <w:jc w:val="left"/>
              <w:rPr>
                <w:rFonts w:ascii="Arial" w:hAnsi="Arial" w:cs="Arial"/>
                <w:b/>
                <w:bCs/>
                <w:sz w:val="16"/>
                <w:szCs w:val="16"/>
              </w:rPr>
            </w:pPr>
          </w:p>
        </w:tc>
        <w:tc>
          <w:tcPr>
            <w:tcW w:w="850" w:type="dxa"/>
            <w:tcBorders>
              <w:top w:val="nil"/>
              <w:left w:val="nil"/>
              <w:bottom w:val="nil"/>
              <w:right w:val="nil"/>
            </w:tcBorders>
            <w:shd w:val="clear" w:color="000000" w:fill="E6E6E6"/>
            <w:hideMark/>
          </w:tcPr>
          <w:p w14:paraId="1C390C7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hideMark/>
          </w:tcPr>
          <w:p w14:paraId="539FB0A1" w14:textId="77777777" w:rsidR="00A264F5" w:rsidRPr="00D7607B" w:rsidRDefault="00A264F5" w:rsidP="00A264F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hideMark/>
          </w:tcPr>
          <w:p w14:paraId="3047FF4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hideMark/>
          </w:tcPr>
          <w:p w14:paraId="551A45FA"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16144CF" w14:textId="77777777" w:rsidTr="00A264F5">
        <w:trPr>
          <w:divId w:val="283199157"/>
          <w:trHeight w:val="450"/>
        </w:trPr>
        <w:tc>
          <w:tcPr>
            <w:tcW w:w="3458" w:type="dxa"/>
            <w:tcBorders>
              <w:top w:val="nil"/>
              <w:left w:val="nil"/>
              <w:bottom w:val="nil"/>
              <w:right w:val="nil"/>
            </w:tcBorders>
            <w:shd w:val="clear" w:color="auto" w:fill="auto"/>
            <w:vAlign w:val="bottom"/>
            <w:hideMark/>
          </w:tcPr>
          <w:p w14:paraId="255A2804"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Inquiry into the Murray-Darling Basin</w:t>
            </w:r>
            <w:r w:rsidRPr="00D7607B">
              <w:rPr>
                <w:rFonts w:ascii="Arial" w:hAnsi="Arial" w:cs="Arial"/>
                <w:sz w:val="16"/>
                <w:szCs w:val="16"/>
              </w:rPr>
              <w:br/>
              <w:t xml:space="preserve">   Water Market</w:t>
            </w:r>
          </w:p>
        </w:tc>
        <w:tc>
          <w:tcPr>
            <w:tcW w:w="830" w:type="dxa"/>
            <w:tcBorders>
              <w:top w:val="nil"/>
              <w:left w:val="nil"/>
              <w:bottom w:val="nil"/>
              <w:right w:val="nil"/>
            </w:tcBorders>
            <w:shd w:val="clear" w:color="auto" w:fill="auto"/>
            <w:noWrap/>
            <w:vAlign w:val="bottom"/>
            <w:hideMark/>
          </w:tcPr>
          <w:p w14:paraId="0EBDF899"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28F6C29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1D9355B3"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384B74C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1CB5AA5"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07A7D6D1"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7B997D0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A5D9E53"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048FC5E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1AA6CF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(7,419)</w:t>
            </w:r>
          </w:p>
        </w:tc>
        <w:tc>
          <w:tcPr>
            <w:tcW w:w="850" w:type="dxa"/>
            <w:tcBorders>
              <w:top w:val="nil"/>
              <w:left w:val="nil"/>
              <w:bottom w:val="nil"/>
              <w:right w:val="nil"/>
            </w:tcBorders>
            <w:shd w:val="clear" w:color="000000" w:fill="E6E6E6"/>
            <w:noWrap/>
            <w:vAlign w:val="bottom"/>
            <w:hideMark/>
          </w:tcPr>
          <w:p w14:paraId="0C67096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67DF96C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56A4FDB4" w14:textId="77777777" w:rsidTr="00A264F5">
        <w:trPr>
          <w:divId w:val="283199157"/>
          <w:trHeight w:val="397"/>
        </w:trPr>
        <w:tc>
          <w:tcPr>
            <w:tcW w:w="3458" w:type="dxa"/>
            <w:tcBorders>
              <w:top w:val="nil"/>
              <w:left w:val="nil"/>
              <w:bottom w:val="nil"/>
              <w:right w:val="nil"/>
            </w:tcBorders>
            <w:shd w:val="clear" w:color="auto" w:fill="auto"/>
            <w:vAlign w:val="bottom"/>
            <w:hideMark/>
          </w:tcPr>
          <w:p w14:paraId="4CE8BBD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Lymphoedema Garments Allied Health </w:t>
            </w:r>
            <w:r w:rsidRPr="00D7607B">
              <w:rPr>
                <w:rFonts w:ascii="Arial" w:hAnsi="Arial" w:cs="Arial"/>
                <w:sz w:val="16"/>
                <w:szCs w:val="16"/>
              </w:rPr>
              <w:br/>
              <w:t xml:space="preserve">   Therapy Program</w:t>
            </w:r>
          </w:p>
        </w:tc>
        <w:tc>
          <w:tcPr>
            <w:tcW w:w="830" w:type="dxa"/>
            <w:tcBorders>
              <w:top w:val="nil"/>
              <w:left w:val="nil"/>
              <w:bottom w:val="nil"/>
              <w:right w:val="nil"/>
            </w:tcBorders>
            <w:shd w:val="clear" w:color="auto" w:fill="auto"/>
            <w:noWrap/>
            <w:vAlign w:val="bottom"/>
            <w:hideMark/>
          </w:tcPr>
          <w:p w14:paraId="177AC528"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5BEA3C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42AE022"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3BE54E8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670219CF"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51F9BB82" w14:textId="77777777" w:rsidTr="00A264F5">
        <w:trPr>
          <w:divId w:val="283199157"/>
          <w:trHeight w:val="227"/>
        </w:trPr>
        <w:tc>
          <w:tcPr>
            <w:tcW w:w="3458" w:type="dxa"/>
            <w:tcBorders>
              <w:top w:val="nil"/>
              <w:left w:val="nil"/>
              <w:bottom w:val="nil"/>
              <w:right w:val="nil"/>
            </w:tcBorders>
            <w:shd w:val="clear" w:color="auto" w:fill="auto"/>
            <w:noWrap/>
            <w:vAlign w:val="bottom"/>
            <w:hideMark/>
          </w:tcPr>
          <w:p w14:paraId="12A5C4A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7C74E69E"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2BC039F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2,000 </w:t>
            </w:r>
          </w:p>
        </w:tc>
        <w:tc>
          <w:tcPr>
            <w:tcW w:w="850" w:type="dxa"/>
            <w:tcBorders>
              <w:top w:val="nil"/>
              <w:left w:val="nil"/>
              <w:bottom w:val="nil"/>
              <w:right w:val="nil"/>
            </w:tcBorders>
            <w:shd w:val="clear" w:color="auto" w:fill="auto"/>
            <w:noWrap/>
            <w:vAlign w:val="bottom"/>
            <w:hideMark/>
          </w:tcPr>
          <w:p w14:paraId="087C178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2,000 </w:t>
            </w:r>
          </w:p>
        </w:tc>
        <w:tc>
          <w:tcPr>
            <w:tcW w:w="850" w:type="dxa"/>
            <w:tcBorders>
              <w:top w:val="nil"/>
              <w:left w:val="nil"/>
              <w:bottom w:val="nil"/>
              <w:right w:val="nil"/>
            </w:tcBorders>
            <w:shd w:val="clear" w:color="000000" w:fill="E6E6E6"/>
            <w:noWrap/>
            <w:vAlign w:val="bottom"/>
            <w:hideMark/>
          </w:tcPr>
          <w:p w14:paraId="1B9FD11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2,000 </w:t>
            </w:r>
          </w:p>
        </w:tc>
        <w:tc>
          <w:tcPr>
            <w:tcW w:w="850" w:type="dxa"/>
            <w:tcBorders>
              <w:top w:val="nil"/>
              <w:left w:val="nil"/>
              <w:bottom w:val="nil"/>
              <w:right w:val="nil"/>
            </w:tcBorders>
            <w:shd w:val="clear" w:color="auto" w:fill="auto"/>
            <w:noWrap/>
            <w:vAlign w:val="bottom"/>
            <w:hideMark/>
          </w:tcPr>
          <w:p w14:paraId="5D243B0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2,000 </w:t>
            </w:r>
          </w:p>
        </w:tc>
      </w:tr>
      <w:tr w:rsidR="00A264F5" w:rsidRPr="00D7607B" w14:paraId="0C331AA3" w14:textId="77777777" w:rsidTr="00A264F5">
        <w:trPr>
          <w:divId w:val="283199157"/>
          <w:trHeight w:val="227"/>
        </w:trPr>
        <w:tc>
          <w:tcPr>
            <w:tcW w:w="3458" w:type="dxa"/>
            <w:tcBorders>
              <w:top w:val="nil"/>
              <w:left w:val="nil"/>
              <w:bottom w:val="nil"/>
              <w:right w:val="nil"/>
            </w:tcBorders>
            <w:shd w:val="clear" w:color="auto" w:fill="auto"/>
            <w:hideMark/>
          </w:tcPr>
          <w:p w14:paraId="749B520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National Consumer Data Right</w:t>
            </w:r>
          </w:p>
        </w:tc>
        <w:tc>
          <w:tcPr>
            <w:tcW w:w="830" w:type="dxa"/>
            <w:tcBorders>
              <w:top w:val="nil"/>
              <w:left w:val="nil"/>
              <w:bottom w:val="nil"/>
              <w:right w:val="nil"/>
            </w:tcBorders>
            <w:shd w:val="clear" w:color="auto" w:fill="auto"/>
            <w:noWrap/>
            <w:vAlign w:val="bottom"/>
            <w:hideMark/>
          </w:tcPr>
          <w:p w14:paraId="05A5B9CC" w14:textId="77777777" w:rsidR="00A264F5" w:rsidRPr="00D7607B" w:rsidRDefault="00A264F5" w:rsidP="00A264F5">
            <w:pPr>
              <w:spacing w:after="0" w:line="240" w:lineRule="auto"/>
              <w:jc w:val="lef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41D57AE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35D81DA6"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3EF6323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05F11158"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787924C" w14:textId="77777777" w:rsidTr="00A264F5">
        <w:trPr>
          <w:divId w:val="283199157"/>
          <w:trHeight w:val="227"/>
        </w:trPr>
        <w:tc>
          <w:tcPr>
            <w:tcW w:w="3458" w:type="dxa"/>
            <w:tcBorders>
              <w:top w:val="nil"/>
              <w:left w:val="nil"/>
              <w:bottom w:val="nil"/>
              <w:right w:val="nil"/>
            </w:tcBorders>
            <w:shd w:val="clear" w:color="auto" w:fill="auto"/>
            <w:noWrap/>
            <w:vAlign w:val="bottom"/>
            <w:hideMark/>
          </w:tcPr>
          <w:p w14:paraId="1F91A58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3186E183"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0" w:type="dxa"/>
            <w:tcBorders>
              <w:top w:val="nil"/>
              <w:left w:val="nil"/>
              <w:bottom w:val="nil"/>
              <w:right w:val="nil"/>
            </w:tcBorders>
            <w:shd w:val="clear" w:color="000000" w:fill="E6E6E6"/>
            <w:noWrap/>
            <w:vAlign w:val="bottom"/>
            <w:hideMark/>
          </w:tcPr>
          <w:p w14:paraId="1E86396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1,000 </w:t>
            </w:r>
          </w:p>
        </w:tc>
        <w:tc>
          <w:tcPr>
            <w:tcW w:w="850" w:type="dxa"/>
            <w:tcBorders>
              <w:top w:val="nil"/>
              <w:left w:val="nil"/>
              <w:bottom w:val="nil"/>
              <w:right w:val="nil"/>
            </w:tcBorders>
            <w:shd w:val="clear" w:color="auto" w:fill="auto"/>
            <w:noWrap/>
            <w:vAlign w:val="bottom"/>
            <w:hideMark/>
          </w:tcPr>
          <w:p w14:paraId="1E5503F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313 </w:t>
            </w:r>
          </w:p>
        </w:tc>
        <w:tc>
          <w:tcPr>
            <w:tcW w:w="850" w:type="dxa"/>
            <w:tcBorders>
              <w:top w:val="nil"/>
              <w:left w:val="nil"/>
              <w:bottom w:val="nil"/>
              <w:right w:val="nil"/>
            </w:tcBorders>
            <w:shd w:val="clear" w:color="000000" w:fill="E6E6E6"/>
            <w:noWrap/>
            <w:vAlign w:val="bottom"/>
            <w:hideMark/>
          </w:tcPr>
          <w:p w14:paraId="3E8571D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313 </w:t>
            </w:r>
          </w:p>
        </w:tc>
        <w:tc>
          <w:tcPr>
            <w:tcW w:w="850" w:type="dxa"/>
            <w:tcBorders>
              <w:top w:val="nil"/>
              <w:left w:val="nil"/>
              <w:bottom w:val="nil"/>
              <w:right w:val="nil"/>
            </w:tcBorders>
            <w:shd w:val="clear" w:color="auto" w:fill="auto"/>
            <w:noWrap/>
            <w:vAlign w:val="bottom"/>
            <w:hideMark/>
          </w:tcPr>
          <w:p w14:paraId="206C586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008ED373" w14:textId="77777777" w:rsidTr="00A264F5">
        <w:trPr>
          <w:divId w:val="283199157"/>
          <w:trHeight w:val="397"/>
        </w:trPr>
        <w:tc>
          <w:tcPr>
            <w:tcW w:w="3458" w:type="dxa"/>
            <w:tcBorders>
              <w:top w:val="nil"/>
              <w:left w:val="nil"/>
              <w:bottom w:val="nil"/>
              <w:right w:val="nil"/>
            </w:tcBorders>
            <w:shd w:val="clear" w:color="auto" w:fill="auto"/>
            <w:vAlign w:val="bottom"/>
            <w:hideMark/>
          </w:tcPr>
          <w:p w14:paraId="270460A0"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National Immunisation Program – New</w:t>
            </w:r>
            <w:r w:rsidRPr="00D7607B">
              <w:rPr>
                <w:rFonts w:ascii="Arial" w:hAnsi="Arial" w:cs="Arial"/>
                <w:sz w:val="16"/>
                <w:szCs w:val="16"/>
              </w:rPr>
              <w:br/>
              <w:t xml:space="preserve">   and Amended Listings</w:t>
            </w:r>
          </w:p>
        </w:tc>
        <w:tc>
          <w:tcPr>
            <w:tcW w:w="830" w:type="dxa"/>
            <w:tcBorders>
              <w:top w:val="nil"/>
              <w:left w:val="nil"/>
              <w:bottom w:val="nil"/>
              <w:right w:val="nil"/>
            </w:tcBorders>
            <w:shd w:val="clear" w:color="auto" w:fill="auto"/>
            <w:noWrap/>
            <w:vAlign w:val="bottom"/>
            <w:hideMark/>
          </w:tcPr>
          <w:p w14:paraId="6DFBAD11"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6B2B684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7B4D2703"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59DEA4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D5CEA21"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079CB761"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0252A5F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7B6B221"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76DC6B7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0112E2A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2,139 </w:t>
            </w:r>
          </w:p>
        </w:tc>
        <w:tc>
          <w:tcPr>
            <w:tcW w:w="850" w:type="dxa"/>
            <w:tcBorders>
              <w:top w:val="nil"/>
              <w:left w:val="nil"/>
              <w:bottom w:val="nil"/>
              <w:right w:val="nil"/>
            </w:tcBorders>
            <w:shd w:val="clear" w:color="000000" w:fill="E6E6E6"/>
            <w:noWrap/>
            <w:vAlign w:val="bottom"/>
            <w:hideMark/>
          </w:tcPr>
          <w:p w14:paraId="4C8D42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2,197 </w:t>
            </w:r>
          </w:p>
        </w:tc>
        <w:tc>
          <w:tcPr>
            <w:tcW w:w="850" w:type="dxa"/>
            <w:tcBorders>
              <w:top w:val="nil"/>
              <w:left w:val="nil"/>
              <w:bottom w:val="nil"/>
              <w:right w:val="nil"/>
            </w:tcBorders>
            <w:shd w:val="clear" w:color="auto" w:fill="auto"/>
            <w:noWrap/>
            <w:vAlign w:val="bottom"/>
            <w:hideMark/>
          </w:tcPr>
          <w:p w14:paraId="6230DD0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2,258 </w:t>
            </w:r>
          </w:p>
        </w:tc>
      </w:tr>
      <w:tr w:rsidR="00A264F5" w:rsidRPr="00D7607B" w14:paraId="3B852DD3"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2233C98D"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National Perinatal Mental Health Check</w:t>
            </w:r>
          </w:p>
        </w:tc>
        <w:tc>
          <w:tcPr>
            <w:tcW w:w="830" w:type="dxa"/>
            <w:tcBorders>
              <w:top w:val="nil"/>
              <w:left w:val="nil"/>
              <w:bottom w:val="nil"/>
              <w:right w:val="nil"/>
            </w:tcBorders>
            <w:shd w:val="clear" w:color="auto" w:fill="auto"/>
            <w:noWrap/>
            <w:vAlign w:val="bottom"/>
            <w:hideMark/>
          </w:tcPr>
          <w:p w14:paraId="37C7DA60"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0911588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797E5A6E"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7F6025E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69BA13B"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2675CFA"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7F3BC5E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323147E"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63D5F1D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21AB138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6,000 </w:t>
            </w:r>
          </w:p>
        </w:tc>
        <w:tc>
          <w:tcPr>
            <w:tcW w:w="850" w:type="dxa"/>
            <w:tcBorders>
              <w:top w:val="nil"/>
              <w:left w:val="nil"/>
              <w:bottom w:val="nil"/>
              <w:right w:val="nil"/>
            </w:tcBorders>
            <w:shd w:val="clear" w:color="000000" w:fill="E6E6E6"/>
            <w:noWrap/>
            <w:vAlign w:val="bottom"/>
            <w:hideMark/>
          </w:tcPr>
          <w:p w14:paraId="3B180C4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7,000 </w:t>
            </w:r>
          </w:p>
        </w:tc>
        <w:tc>
          <w:tcPr>
            <w:tcW w:w="850" w:type="dxa"/>
            <w:tcBorders>
              <w:top w:val="nil"/>
              <w:left w:val="nil"/>
              <w:bottom w:val="nil"/>
              <w:right w:val="nil"/>
            </w:tcBorders>
            <w:shd w:val="clear" w:color="auto" w:fill="auto"/>
            <w:noWrap/>
            <w:vAlign w:val="bottom"/>
            <w:hideMark/>
          </w:tcPr>
          <w:p w14:paraId="249B3C5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7,000 </w:t>
            </w:r>
          </w:p>
        </w:tc>
      </w:tr>
      <w:tr w:rsidR="00A264F5" w:rsidRPr="00D7607B" w14:paraId="7EA1E930"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0266CE92"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NDIS - Transition to Full Scheme</w:t>
            </w:r>
          </w:p>
        </w:tc>
        <w:tc>
          <w:tcPr>
            <w:tcW w:w="830" w:type="dxa"/>
            <w:tcBorders>
              <w:top w:val="nil"/>
              <w:left w:val="nil"/>
              <w:bottom w:val="nil"/>
              <w:right w:val="nil"/>
            </w:tcBorders>
            <w:shd w:val="clear" w:color="auto" w:fill="auto"/>
            <w:noWrap/>
            <w:vAlign w:val="bottom"/>
            <w:hideMark/>
          </w:tcPr>
          <w:p w14:paraId="3D0F724F"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14A10E2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01A9BE27"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67F07D9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100DDB47"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1A96B6B8"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247BD1B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D286BDC"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52BEBAB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3,500 </w:t>
            </w:r>
          </w:p>
        </w:tc>
        <w:tc>
          <w:tcPr>
            <w:tcW w:w="850" w:type="dxa"/>
            <w:tcBorders>
              <w:top w:val="nil"/>
              <w:left w:val="nil"/>
              <w:bottom w:val="nil"/>
              <w:right w:val="nil"/>
            </w:tcBorders>
            <w:shd w:val="clear" w:color="auto" w:fill="auto"/>
            <w:noWrap/>
            <w:vAlign w:val="bottom"/>
            <w:hideMark/>
          </w:tcPr>
          <w:p w14:paraId="7A0E494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8,875 </w:t>
            </w:r>
          </w:p>
        </w:tc>
        <w:tc>
          <w:tcPr>
            <w:tcW w:w="850" w:type="dxa"/>
            <w:tcBorders>
              <w:top w:val="nil"/>
              <w:left w:val="nil"/>
              <w:bottom w:val="nil"/>
              <w:right w:val="nil"/>
            </w:tcBorders>
            <w:shd w:val="clear" w:color="000000" w:fill="E6E6E6"/>
            <w:noWrap/>
            <w:vAlign w:val="bottom"/>
            <w:hideMark/>
          </w:tcPr>
          <w:p w14:paraId="111F50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7,625 </w:t>
            </w:r>
          </w:p>
        </w:tc>
        <w:tc>
          <w:tcPr>
            <w:tcW w:w="850" w:type="dxa"/>
            <w:tcBorders>
              <w:top w:val="nil"/>
              <w:left w:val="nil"/>
              <w:bottom w:val="nil"/>
              <w:right w:val="nil"/>
            </w:tcBorders>
            <w:shd w:val="clear" w:color="auto" w:fill="auto"/>
            <w:noWrap/>
            <w:vAlign w:val="bottom"/>
            <w:hideMark/>
          </w:tcPr>
          <w:p w14:paraId="795DB28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326BAFC9"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22EC6406"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New Deregulation Agenda</w:t>
            </w:r>
          </w:p>
        </w:tc>
        <w:tc>
          <w:tcPr>
            <w:tcW w:w="830" w:type="dxa"/>
            <w:tcBorders>
              <w:top w:val="nil"/>
              <w:left w:val="nil"/>
              <w:bottom w:val="nil"/>
              <w:right w:val="nil"/>
            </w:tcBorders>
            <w:shd w:val="clear" w:color="auto" w:fill="auto"/>
            <w:noWrap/>
            <w:vAlign w:val="bottom"/>
            <w:hideMark/>
          </w:tcPr>
          <w:p w14:paraId="61C5EFFA"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019433B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D900064"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086BD62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C040CCC"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4021EE98" w14:textId="77777777" w:rsidTr="00A264F5">
        <w:trPr>
          <w:divId w:val="283199157"/>
          <w:trHeight w:val="229"/>
        </w:trPr>
        <w:tc>
          <w:tcPr>
            <w:tcW w:w="3458" w:type="dxa"/>
            <w:tcBorders>
              <w:top w:val="nil"/>
              <w:left w:val="nil"/>
              <w:bottom w:val="nil"/>
              <w:right w:val="nil"/>
            </w:tcBorders>
            <w:shd w:val="clear" w:color="auto" w:fill="auto"/>
            <w:noWrap/>
            <w:vAlign w:val="bottom"/>
            <w:hideMark/>
          </w:tcPr>
          <w:p w14:paraId="684380A8"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0AB8BE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5023F1F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3,000 </w:t>
            </w:r>
          </w:p>
        </w:tc>
        <w:tc>
          <w:tcPr>
            <w:tcW w:w="850" w:type="dxa"/>
            <w:tcBorders>
              <w:top w:val="nil"/>
              <w:left w:val="nil"/>
              <w:bottom w:val="nil"/>
              <w:right w:val="nil"/>
            </w:tcBorders>
            <w:shd w:val="clear" w:color="auto" w:fill="auto"/>
            <w:noWrap/>
            <w:vAlign w:val="bottom"/>
            <w:hideMark/>
          </w:tcPr>
          <w:p w14:paraId="0E07708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6,630 </w:t>
            </w:r>
          </w:p>
        </w:tc>
        <w:tc>
          <w:tcPr>
            <w:tcW w:w="850" w:type="dxa"/>
            <w:tcBorders>
              <w:top w:val="nil"/>
              <w:left w:val="nil"/>
              <w:bottom w:val="nil"/>
              <w:right w:val="nil"/>
            </w:tcBorders>
            <w:shd w:val="clear" w:color="000000" w:fill="E6E6E6"/>
            <w:noWrap/>
            <w:vAlign w:val="bottom"/>
            <w:hideMark/>
          </w:tcPr>
          <w:p w14:paraId="4E747C0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1,470 </w:t>
            </w:r>
          </w:p>
        </w:tc>
        <w:tc>
          <w:tcPr>
            <w:tcW w:w="850" w:type="dxa"/>
            <w:tcBorders>
              <w:top w:val="nil"/>
              <w:left w:val="nil"/>
              <w:bottom w:val="nil"/>
              <w:right w:val="nil"/>
            </w:tcBorders>
            <w:shd w:val="clear" w:color="auto" w:fill="auto"/>
            <w:noWrap/>
            <w:vAlign w:val="bottom"/>
            <w:hideMark/>
          </w:tcPr>
          <w:p w14:paraId="65C7E17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2353204D"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70CB1EEC"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3B6E3E8B"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0" w:type="dxa"/>
            <w:tcBorders>
              <w:top w:val="nil"/>
              <w:left w:val="nil"/>
              <w:bottom w:val="nil"/>
              <w:right w:val="nil"/>
            </w:tcBorders>
            <w:shd w:val="clear" w:color="000000" w:fill="E6E6E6"/>
            <w:noWrap/>
            <w:vAlign w:val="bottom"/>
            <w:hideMark/>
          </w:tcPr>
          <w:p w14:paraId="0F62294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2,971 </w:t>
            </w:r>
          </w:p>
        </w:tc>
        <w:tc>
          <w:tcPr>
            <w:tcW w:w="850" w:type="dxa"/>
            <w:tcBorders>
              <w:top w:val="nil"/>
              <w:left w:val="nil"/>
              <w:bottom w:val="nil"/>
              <w:right w:val="nil"/>
            </w:tcBorders>
            <w:shd w:val="clear" w:color="auto" w:fill="auto"/>
            <w:noWrap/>
            <w:vAlign w:val="bottom"/>
            <w:hideMark/>
          </w:tcPr>
          <w:p w14:paraId="43D52C0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bottom"/>
            <w:hideMark/>
          </w:tcPr>
          <w:p w14:paraId="6407EA9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1EBF134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4546ACA9" w14:textId="77777777" w:rsidTr="00A264F5">
        <w:trPr>
          <w:divId w:val="283199157"/>
          <w:trHeight w:val="450"/>
        </w:trPr>
        <w:tc>
          <w:tcPr>
            <w:tcW w:w="3458" w:type="dxa"/>
            <w:tcBorders>
              <w:top w:val="nil"/>
              <w:left w:val="nil"/>
              <w:bottom w:val="nil"/>
              <w:right w:val="nil"/>
            </w:tcBorders>
            <w:shd w:val="clear" w:color="auto" w:fill="auto"/>
            <w:vAlign w:val="bottom"/>
            <w:hideMark/>
          </w:tcPr>
          <w:p w14:paraId="470AE27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NPA for a National Coronial Information </w:t>
            </w:r>
            <w:r w:rsidRPr="00D7607B">
              <w:rPr>
                <w:rFonts w:ascii="Arial" w:hAnsi="Arial" w:cs="Arial"/>
                <w:sz w:val="16"/>
                <w:szCs w:val="16"/>
              </w:rPr>
              <w:br/>
              <w:t xml:space="preserve">   System - Extension</w:t>
            </w:r>
          </w:p>
        </w:tc>
        <w:tc>
          <w:tcPr>
            <w:tcW w:w="830" w:type="dxa"/>
            <w:tcBorders>
              <w:top w:val="nil"/>
              <w:left w:val="nil"/>
              <w:bottom w:val="nil"/>
              <w:right w:val="nil"/>
            </w:tcBorders>
            <w:shd w:val="clear" w:color="auto" w:fill="auto"/>
            <w:noWrap/>
            <w:vAlign w:val="bottom"/>
            <w:hideMark/>
          </w:tcPr>
          <w:p w14:paraId="079EEDCA"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771509D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7D27646E" w14:textId="77777777" w:rsidR="00A264F5" w:rsidRPr="00D7607B" w:rsidRDefault="00A264F5" w:rsidP="00A264F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6B44BC6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46FBCF26"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3E609E66"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435AB0A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937C7AB"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3BF3AC2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0E206D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406 </w:t>
            </w:r>
          </w:p>
        </w:tc>
        <w:tc>
          <w:tcPr>
            <w:tcW w:w="850" w:type="dxa"/>
            <w:tcBorders>
              <w:top w:val="nil"/>
              <w:left w:val="nil"/>
              <w:bottom w:val="nil"/>
              <w:right w:val="nil"/>
            </w:tcBorders>
            <w:shd w:val="clear" w:color="000000" w:fill="E6E6E6"/>
            <w:noWrap/>
            <w:vAlign w:val="bottom"/>
            <w:hideMark/>
          </w:tcPr>
          <w:p w14:paraId="0D22E63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412 </w:t>
            </w:r>
          </w:p>
        </w:tc>
        <w:tc>
          <w:tcPr>
            <w:tcW w:w="850" w:type="dxa"/>
            <w:tcBorders>
              <w:top w:val="nil"/>
              <w:left w:val="nil"/>
              <w:bottom w:val="nil"/>
              <w:right w:val="nil"/>
            </w:tcBorders>
            <w:shd w:val="clear" w:color="auto" w:fill="auto"/>
            <w:noWrap/>
            <w:vAlign w:val="bottom"/>
            <w:hideMark/>
          </w:tcPr>
          <w:p w14:paraId="0EE6914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419 </w:t>
            </w:r>
          </w:p>
        </w:tc>
      </w:tr>
      <w:tr w:rsidR="00A264F5" w:rsidRPr="00D7607B" w14:paraId="699648E3"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1BA972B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NPA on Specified Projects – Ozfoodnet</w:t>
            </w:r>
          </w:p>
        </w:tc>
        <w:tc>
          <w:tcPr>
            <w:tcW w:w="830" w:type="dxa"/>
            <w:tcBorders>
              <w:top w:val="nil"/>
              <w:left w:val="nil"/>
              <w:bottom w:val="nil"/>
              <w:right w:val="nil"/>
            </w:tcBorders>
            <w:shd w:val="clear" w:color="auto" w:fill="auto"/>
            <w:noWrap/>
            <w:vAlign w:val="bottom"/>
            <w:hideMark/>
          </w:tcPr>
          <w:p w14:paraId="4EA2B125"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5272AA0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13F2140F"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48F82F6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744080B3"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C15BF02"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4577220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6614029"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5BE721A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4D03362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1,856 </w:t>
            </w:r>
          </w:p>
        </w:tc>
        <w:tc>
          <w:tcPr>
            <w:tcW w:w="850" w:type="dxa"/>
            <w:tcBorders>
              <w:top w:val="nil"/>
              <w:left w:val="nil"/>
              <w:bottom w:val="nil"/>
              <w:right w:val="nil"/>
            </w:tcBorders>
            <w:shd w:val="clear" w:color="000000" w:fill="E6E6E6"/>
            <w:noWrap/>
            <w:vAlign w:val="bottom"/>
            <w:hideMark/>
          </w:tcPr>
          <w:p w14:paraId="0F411CE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1,886 </w:t>
            </w:r>
          </w:p>
        </w:tc>
        <w:tc>
          <w:tcPr>
            <w:tcW w:w="850" w:type="dxa"/>
            <w:tcBorders>
              <w:top w:val="nil"/>
              <w:left w:val="nil"/>
              <w:bottom w:val="nil"/>
              <w:right w:val="nil"/>
            </w:tcBorders>
            <w:shd w:val="clear" w:color="auto" w:fill="auto"/>
            <w:noWrap/>
            <w:vAlign w:val="bottom"/>
            <w:hideMark/>
          </w:tcPr>
          <w:p w14:paraId="4FFEC69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1,916 </w:t>
            </w:r>
          </w:p>
        </w:tc>
      </w:tr>
      <w:tr w:rsidR="00A264F5" w:rsidRPr="00D7607B" w14:paraId="439DC920" w14:textId="77777777" w:rsidTr="00A264F5">
        <w:trPr>
          <w:divId w:val="283199157"/>
          <w:trHeight w:val="624"/>
        </w:trPr>
        <w:tc>
          <w:tcPr>
            <w:tcW w:w="3458" w:type="dxa"/>
            <w:tcBorders>
              <w:top w:val="nil"/>
              <w:left w:val="nil"/>
              <w:bottom w:val="nil"/>
              <w:right w:val="nil"/>
            </w:tcBorders>
            <w:shd w:val="clear" w:color="auto" w:fill="auto"/>
            <w:vAlign w:val="bottom"/>
            <w:hideMark/>
          </w:tcPr>
          <w:p w14:paraId="694DB15A"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NPA-Management and prevention of </w:t>
            </w:r>
            <w:r w:rsidRPr="00D7607B">
              <w:rPr>
                <w:rFonts w:ascii="Arial" w:hAnsi="Arial" w:cs="Arial"/>
                <w:sz w:val="16"/>
                <w:szCs w:val="16"/>
              </w:rPr>
              <w:br/>
              <w:t xml:space="preserve">   Torres Strait/Papua New Guinea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health issues</w:t>
            </w:r>
          </w:p>
        </w:tc>
        <w:tc>
          <w:tcPr>
            <w:tcW w:w="830" w:type="dxa"/>
            <w:tcBorders>
              <w:top w:val="nil"/>
              <w:left w:val="nil"/>
              <w:bottom w:val="nil"/>
              <w:right w:val="nil"/>
            </w:tcBorders>
            <w:shd w:val="clear" w:color="auto" w:fill="auto"/>
            <w:noWrap/>
            <w:vAlign w:val="bottom"/>
            <w:hideMark/>
          </w:tcPr>
          <w:p w14:paraId="6499ACD3"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7688006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5A8462E2"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23D24E7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561A222C"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3E13B17C"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1739B3FC"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BBA787B"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5BACC76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0E6B51A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5,142 </w:t>
            </w:r>
          </w:p>
        </w:tc>
        <w:tc>
          <w:tcPr>
            <w:tcW w:w="850" w:type="dxa"/>
            <w:tcBorders>
              <w:top w:val="nil"/>
              <w:left w:val="nil"/>
              <w:bottom w:val="nil"/>
              <w:right w:val="nil"/>
            </w:tcBorders>
            <w:shd w:val="clear" w:color="000000" w:fill="E6E6E6"/>
            <w:noWrap/>
            <w:vAlign w:val="bottom"/>
            <w:hideMark/>
          </w:tcPr>
          <w:p w14:paraId="462932B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5,224 </w:t>
            </w:r>
          </w:p>
        </w:tc>
        <w:tc>
          <w:tcPr>
            <w:tcW w:w="850" w:type="dxa"/>
            <w:tcBorders>
              <w:top w:val="nil"/>
              <w:left w:val="nil"/>
              <w:bottom w:val="nil"/>
              <w:right w:val="nil"/>
            </w:tcBorders>
            <w:shd w:val="clear" w:color="auto" w:fill="auto"/>
            <w:noWrap/>
            <w:vAlign w:val="bottom"/>
            <w:hideMark/>
          </w:tcPr>
          <w:p w14:paraId="358B5A4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5,307 </w:t>
            </w:r>
          </w:p>
        </w:tc>
      </w:tr>
      <w:tr w:rsidR="00A264F5" w:rsidRPr="00D7607B" w14:paraId="449FFFA3" w14:textId="77777777" w:rsidTr="00A264F5">
        <w:trPr>
          <w:divId w:val="283199157"/>
          <w:trHeight w:val="624"/>
        </w:trPr>
        <w:tc>
          <w:tcPr>
            <w:tcW w:w="3458" w:type="dxa"/>
            <w:tcBorders>
              <w:top w:val="nil"/>
              <w:left w:val="nil"/>
              <w:bottom w:val="nil"/>
              <w:right w:val="nil"/>
            </w:tcBorders>
            <w:shd w:val="clear" w:color="auto" w:fill="auto"/>
            <w:vAlign w:val="bottom"/>
            <w:hideMark/>
          </w:tcPr>
          <w:p w14:paraId="148CAB68"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Preventive Health – Project Agreement </w:t>
            </w:r>
            <w:r w:rsidRPr="00D7607B">
              <w:rPr>
                <w:rFonts w:ascii="Arial" w:hAnsi="Arial" w:cs="Arial"/>
                <w:sz w:val="16"/>
                <w:szCs w:val="16"/>
              </w:rPr>
              <w:br/>
              <w:t xml:space="preserve">   for Vaccine Preventable Diseases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Surveillance Program</w:t>
            </w:r>
          </w:p>
        </w:tc>
        <w:tc>
          <w:tcPr>
            <w:tcW w:w="830" w:type="dxa"/>
            <w:tcBorders>
              <w:top w:val="nil"/>
              <w:left w:val="nil"/>
              <w:bottom w:val="nil"/>
              <w:right w:val="nil"/>
            </w:tcBorders>
            <w:shd w:val="clear" w:color="auto" w:fill="auto"/>
            <w:noWrap/>
            <w:vAlign w:val="bottom"/>
            <w:hideMark/>
          </w:tcPr>
          <w:p w14:paraId="73986196"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37E4A92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5A3A5280"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0A7BD2B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B4F84A1"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0B4C8378"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491EE05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0903D92"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7896E21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4F6C038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1,016 </w:t>
            </w:r>
          </w:p>
        </w:tc>
        <w:tc>
          <w:tcPr>
            <w:tcW w:w="850" w:type="dxa"/>
            <w:tcBorders>
              <w:top w:val="nil"/>
              <w:left w:val="nil"/>
              <w:bottom w:val="nil"/>
              <w:right w:val="nil"/>
            </w:tcBorders>
            <w:shd w:val="clear" w:color="000000" w:fill="E6E6E6"/>
            <w:noWrap/>
            <w:vAlign w:val="bottom"/>
            <w:hideMark/>
          </w:tcPr>
          <w:p w14:paraId="7DCFA84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1,032 </w:t>
            </w:r>
          </w:p>
        </w:tc>
        <w:tc>
          <w:tcPr>
            <w:tcW w:w="850" w:type="dxa"/>
            <w:tcBorders>
              <w:top w:val="nil"/>
              <w:left w:val="nil"/>
              <w:bottom w:val="nil"/>
              <w:right w:val="nil"/>
            </w:tcBorders>
            <w:shd w:val="clear" w:color="auto" w:fill="auto"/>
            <w:noWrap/>
            <w:vAlign w:val="bottom"/>
            <w:hideMark/>
          </w:tcPr>
          <w:p w14:paraId="2278B1D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1,048 </w:t>
            </w:r>
          </w:p>
        </w:tc>
      </w:tr>
      <w:tr w:rsidR="00A264F5" w:rsidRPr="00D7607B" w14:paraId="7378B90D" w14:textId="77777777" w:rsidTr="00A264F5">
        <w:trPr>
          <w:divId w:val="283199157"/>
          <w:trHeight w:val="225"/>
        </w:trPr>
        <w:tc>
          <w:tcPr>
            <w:tcW w:w="3458" w:type="dxa"/>
            <w:tcBorders>
              <w:top w:val="nil"/>
              <w:left w:val="nil"/>
              <w:bottom w:val="nil"/>
              <w:right w:val="nil"/>
            </w:tcBorders>
            <w:shd w:val="clear" w:color="auto" w:fill="auto"/>
            <w:vAlign w:val="bottom"/>
            <w:hideMark/>
          </w:tcPr>
          <w:p w14:paraId="115C42B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Regional Migration Initiatives</w:t>
            </w:r>
          </w:p>
        </w:tc>
        <w:tc>
          <w:tcPr>
            <w:tcW w:w="830" w:type="dxa"/>
            <w:tcBorders>
              <w:top w:val="nil"/>
              <w:left w:val="nil"/>
              <w:bottom w:val="nil"/>
              <w:right w:val="nil"/>
            </w:tcBorders>
            <w:shd w:val="clear" w:color="auto" w:fill="auto"/>
            <w:noWrap/>
            <w:vAlign w:val="bottom"/>
            <w:hideMark/>
          </w:tcPr>
          <w:p w14:paraId="1B779808"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56103DE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82490D4"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3DD4E5C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B8048E1"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5701C290"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7960155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761FA0E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1.4</w:t>
            </w:r>
          </w:p>
        </w:tc>
        <w:tc>
          <w:tcPr>
            <w:tcW w:w="850" w:type="dxa"/>
            <w:tcBorders>
              <w:top w:val="nil"/>
              <w:left w:val="nil"/>
              <w:bottom w:val="nil"/>
              <w:right w:val="nil"/>
            </w:tcBorders>
            <w:shd w:val="clear" w:color="000000" w:fill="E6E6E6"/>
            <w:noWrap/>
            <w:vAlign w:val="bottom"/>
            <w:hideMark/>
          </w:tcPr>
          <w:p w14:paraId="366D2A0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14F1C2C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bottom"/>
            <w:hideMark/>
          </w:tcPr>
          <w:p w14:paraId="19CA38A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700 </w:t>
            </w:r>
          </w:p>
        </w:tc>
        <w:tc>
          <w:tcPr>
            <w:tcW w:w="850" w:type="dxa"/>
            <w:tcBorders>
              <w:top w:val="nil"/>
              <w:left w:val="nil"/>
              <w:bottom w:val="nil"/>
              <w:right w:val="nil"/>
            </w:tcBorders>
            <w:shd w:val="clear" w:color="auto" w:fill="auto"/>
            <w:noWrap/>
            <w:vAlign w:val="bottom"/>
            <w:hideMark/>
          </w:tcPr>
          <w:p w14:paraId="7DEBB81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1,600 </w:t>
            </w:r>
          </w:p>
        </w:tc>
      </w:tr>
      <w:tr w:rsidR="00A264F5" w:rsidRPr="00D7607B" w14:paraId="450D6BA5" w14:textId="77777777" w:rsidTr="00A264F5">
        <w:trPr>
          <w:divId w:val="283199157"/>
          <w:trHeight w:val="227"/>
        </w:trPr>
        <w:tc>
          <w:tcPr>
            <w:tcW w:w="3458" w:type="dxa"/>
            <w:tcBorders>
              <w:top w:val="nil"/>
              <w:left w:val="nil"/>
              <w:bottom w:val="nil"/>
              <w:right w:val="nil"/>
            </w:tcBorders>
            <w:shd w:val="clear" w:color="auto" w:fill="auto"/>
            <w:hideMark/>
          </w:tcPr>
          <w:p w14:paraId="7991EC58"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Retirement Income Review</w:t>
            </w:r>
          </w:p>
        </w:tc>
        <w:tc>
          <w:tcPr>
            <w:tcW w:w="830" w:type="dxa"/>
            <w:tcBorders>
              <w:top w:val="nil"/>
              <w:left w:val="nil"/>
              <w:bottom w:val="nil"/>
              <w:right w:val="nil"/>
            </w:tcBorders>
            <w:shd w:val="clear" w:color="auto" w:fill="auto"/>
            <w:noWrap/>
            <w:vAlign w:val="bottom"/>
            <w:hideMark/>
          </w:tcPr>
          <w:p w14:paraId="6E24EA98" w14:textId="77777777" w:rsidR="00A264F5" w:rsidRPr="00D7607B" w:rsidRDefault="00A264F5" w:rsidP="00A264F5">
            <w:pPr>
              <w:spacing w:after="0" w:line="240" w:lineRule="auto"/>
              <w:jc w:val="lef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1948C88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18418789" w14:textId="77777777" w:rsidR="00A264F5" w:rsidRPr="00D7607B" w:rsidRDefault="00A264F5" w:rsidP="00A264F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24F957D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0CAC322C"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1814361B" w14:textId="77777777" w:rsidTr="00A264F5">
        <w:trPr>
          <w:divId w:val="283199157"/>
          <w:trHeight w:val="227"/>
        </w:trPr>
        <w:tc>
          <w:tcPr>
            <w:tcW w:w="3458" w:type="dxa"/>
            <w:tcBorders>
              <w:top w:val="nil"/>
              <w:left w:val="nil"/>
              <w:bottom w:val="nil"/>
              <w:right w:val="nil"/>
            </w:tcBorders>
            <w:shd w:val="clear" w:color="auto" w:fill="auto"/>
            <w:noWrap/>
            <w:vAlign w:val="bottom"/>
            <w:hideMark/>
          </w:tcPr>
          <w:p w14:paraId="2EE7727B"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001FB4D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850" w:type="dxa"/>
            <w:tcBorders>
              <w:top w:val="nil"/>
              <w:left w:val="nil"/>
              <w:bottom w:val="nil"/>
              <w:right w:val="nil"/>
            </w:tcBorders>
            <w:shd w:val="clear" w:color="000000" w:fill="E6E6E6"/>
            <w:noWrap/>
            <w:vAlign w:val="bottom"/>
            <w:hideMark/>
          </w:tcPr>
          <w:p w14:paraId="5B69AC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1,978 </w:t>
            </w:r>
          </w:p>
        </w:tc>
        <w:tc>
          <w:tcPr>
            <w:tcW w:w="850" w:type="dxa"/>
            <w:tcBorders>
              <w:top w:val="nil"/>
              <w:left w:val="nil"/>
              <w:bottom w:val="nil"/>
              <w:right w:val="nil"/>
            </w:tcBorders>
            <w:shd w:val="clear" w:color="auto" w:fill="auto"/>
            <w:noWrap/>
            <w:vAlign w:val="bottom"/>
            <w:hideMark/>
          </w:tcPr>
          <w:p w14:paraId="000578B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bottom"/>
            <w:hideMark/>
          </w:tcPr>
          <w:p w14:paraId="6CF42CE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6E6AF3B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260D70BE" w14:textId="77777777" w:rsidTr="00A264F5">
        <w:trPr>
          <w:divId w:val="283199157"/>
          <w:trHeight w:val="450"/>
        </w:trPr>
        <w:tc>
          <w:tcPr>
            <w:tcW w:w="3458" w:type="dxa"/>
            <w:tcBorders>
              <w:top w:val="nil"/>
              <w:left w:val="nil"/>
              <w:bottom w:val="nil"/>
              <w:right w:val="nil"/>
            </w:tcBorders>
            <w:shd w:val="clear" w:color="auto" w:fill="auto"/>
            <w:vAlign w:val="bottom"/>
            <w:hideMark/>
          </w:tcPr>
          <w:p w14:paraId="5A6C6B12"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Revitalising TAFE Campuses across </w:t>
            </w:r>
            <w:r w:rsidRPr="00D7607B">
              <w:rPr>
                <w:rFonts w:ascii="Arial" w:hAnsi="Arial" w:cs="Arial"/>
                <w:sz w:val="16"/>
                <w:szCs w:val="16"/>
              </w:rPr>
              <w:br/>
              <w:t xml:space="preserve">   Australia</w:t>
            </w:r>
          </w:p>
        </w:tc>
        <w:tc>
          <w:tcPr>
            <w:tcW w:w="830" w:type="dxa"/>
            <w:tcBorders>
              <w:top w:val="nil"/>
              <w:left w:val="nil"/>
              <w:bottom w:val="nil"/>
              <w:right w:val="nil"/>
            </w:tcBorders>
            <w:shd w:val="clear" w:color="auto" w:fill="auto"/>
            <w:noWrap/>
            <w:vAlign w:val="bottom"/>
            <w:hideMark/>
          </w:tcPr>
          <w:p w14:paraId="0C547366"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1EDBCC1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bottom w:val="nil"/>
              <w:right w:val="nil"/>
            </w:tcBorders>
            <w:shd w:val="clear" w:color="auto" w:fill="auto"/>
            <w:noWrap/>
            <w:vAlign w:val="bottom"/>
            <w:hideMark/>
          </w:tcPr>
          <w:p w14:paraId="7130BB55" w14:textId="77777777" w:rsidR="00A264F5" w:rsidRPr="00D7607B" w:rsidRDefault="00A264F5" w:rsidP="00A264F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758FA23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24E0473"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51D1E77"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6CAAEF01"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749FEC3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3636587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5DEBCC2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25,000 </w:t>
            </w:r>
          </w:p>
        </w:tc>
        <w:tc>
          <w:tcPr>
            <w:tcW w:w="850" w:type="dxa"/>
            <w:tcBorders>
              <w:top w:val="nil"/>
              <w:left w:val="nil"/>
              <w:bottom w:val="nil"/>
              <w:right w:val="nil"/>
            </w:tcBorders>
            <w:shd w:val="clear" w:color="000000" w:fill="E6E6E6"/>
            <w:noWrap/>
            <w:vAlign w:val="bottom"/>
            <w:hideMark/>
          </w:tcPr>
          <w:p w14:paraId="3A02E91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25,000 </w:t>
            </w:r>
          </w:p>
        </w:tc>
        <w:tc>
          <w:tcPr>
            <w:tcW w:w="850" w:type="dxa"/>
            <w:tcBorders>
              <w:top w:val="nil"/>
              <w:left w:val="nil"/>
              <w:bottom w:val="nil"/>
              <w:right w:val="nil"/>
            </w:tcBorders>
            <w:shd w:val="clear" w:color="auto" w:fill="auto"/>
            <w:noWrap/>
            <w:vAlign w:val="bottom"/>
            <w:hideMark/>
          </w:tcPr>
          <w:p w14:paraId="1CB55F7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74EB158C" w14:textId="77777777" w:rsidTr="00A264F5">
        <w:trPr>
          <w:divId w:val="283199157"/>
          <w:trHeight w:val="450"/>
        </w:trPr>
        <w:tc>
          <w:tcPr>
            <w:tcW w:w="3458" w:type="dxa"/>
            <w:tcBorders>
              <w:top w:val="nil"/>
              <w:left w:val="nil"/>
              <w:bottom w:val="nil"/>
              <w:right w:val="nil"/>
            </w:tcBorders>
            <w:shd w:val="clear" w:color="auto" w:fill="auto"/>
            <w:vAlign w:val="bottom"/>
            <w:hideMark/>
          </w:tcPr>
          <w:p w14:paraId="7926B62F"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Securing Agreement to the National </w:t>
            </w:r>
            <w:r w:rsidRPr="00D7607B">
              <w:rPr>
                <w:rFonts w:ascii="Arial" w:hAnsi="Arial" w:cs="Arial"/>
                <w:sz w:val="16"/>
                <w:szCs w:val="16"/>
              </w:rPr>
              <w:br/>
              <w:t xml:space="preserve">   Legal Assistance Partnership</w:t>
            </w:r>
          </w:p>
        </w:tc>
        <w:tc>
          <w:tcPr>
            <w:tcW w:w="830" w:type="dxa"/>
            <w:tcBorders>
              <w:top w:val="nil"/>
              <w:left w:val="nil"/>
              <w:bottom w:val="nil"/>
              <w:right w:val="nil"/>
            </w:tcBorders>
            <w:shd w:val="clear" w:color="auto" w:fill="auto"/>
            <w:noWrap/>
            <w:vAlign w:val="bottom"/>
            <w:hideMark/>
          </w:tcPr>
          <w:p w14:paraId="5D282C1F"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bottom w:val="nil"/>
              <w:right w:val="nil"/>
            </w:tcBorders>
            <w:shd w:val="clear" w:color="000000" w:fill="E6E6E6"/>
            <w:noWrap/>
            <w:vAlign w:val="bottom"/>
            <w:hideMark/>
          </w:tcPr>
          <w:p w14:paraId="693195A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2E45F856" w14:textId="77777777" w:rsidR="00A264F5" w:rsidRPr="00D7607B" w:rsidRDefault="00A264F5" w:rsidP="00A264F5">
            <w:pPr>
              <w:spacing w:after="0" w:line="240" w:lineRule="auto"/>
              <w:jc w:val="right"/>
              <w:rPr>
                <w:rFonts w:ascii="Arial" w:hAnsi="Arial" w:cs="Arial"/>
                <w:color w:val="000000"/>
                <w:sz w:val="16"/>
                <w:szCs w:val="16"/>
              </w:rPr>
            </w:pPr>
          </w:p>
        </w:tc>
        <w:tc>
          <w:tcPr>
            <w:tcW w:w="850" w:type="dxa"/>
            <w:tcBorders>
              <w:top w:val="nil"/>
              <w:left w:val="nil"/>
              <w:bottom w:val="nil"/>
              <w:right w:val="nil"/>
            </w:tcBorders>
            <w:shd w:val="clear" w:color="000000" w:fill="E6E6E6"/>
            <w:noWrap/>
            <w:vAlign w:val="bottom"/>
            <w:hideMark/>
          </w:tcPr>
          <w:p w14:paraId="4D54D39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14:paraId="4A45DAE3"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2D2D95AA" w14:textId="77777777" w:rsidTr="00A264F5">
        <w:trPr>
          <w:divId w:val="283199157"/>
          <w:trHeight w:val="225"/>
        </w:trPr>
        <w:tc>
          <w:tcPr>
            <w:tcW w:w="3458" w:type="dxa"/>
            <w:tcBorders>
              <w:top w:val="nil"/>
              <w:left w:val="nil"/>
              <w:bottom w:val="nil"/>
              <w:right w:val="nil"/>
            </w:tcBorders>
            <w:shd w:val="clear" w:color="auto" w:fill="auto"/>
            <w:noWrap/>
            <w:vAlign w:val="bottom"/>
            <w:hideMark/>
          </w:tcPr>
          <w:p w14:paraId="79A688F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4E0E47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nil"/>
              <w:right w:val="nil"/>
            </w:tcBorders>
            <w:shd w:val="clear" w:color="000000" w:fill="E6E6E6"/>
            <w:noWrap/>
            <w:vAlign w:val="bottom"/>
            <w:hideMark/>
          </w:tcPr>
          <w:p w14:paraId="42A96B6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7889C41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7,817 </w:t>
            </w:r>
          </w:p>
        </w:tc>
        <w:tc>
          <w:tcPr>
            <w:tcW w:w="850" w:type="dxa"/>
            <w:tcBorders>
              <w:top w:val="nil"/>
              <w:left w:val="nil"/>
              <w:bottom w:val="nil"/>
              <w:right w:val="nil"/>
            </w:tcBorders>
            <w:shd w:val="clear" w:color="000000" w:fill="E6E6E6"/>
            <w:noWrap/>
            <w:vAlign w:val="bottom"/>
            <w:hideMark/>
          </w:tcPr>
          <w:p w14:paraId="58340A8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7,939 </w:t>
            </w:r>
          </w:p>
        </w:tc>
        <w:tc>
          <w:tcPr>
            <w:tcW w:w="850" w:type="dxa"/>
            <w:tcBorders>
              <w:top w:val="nil"/>
              <w:left w:val="nil"/>
              <w:bottom w:val="nil"/>
              <w:right w:val="nil"/>
            </w:tcBorders>
            <w:shd w:val="clear" w:color="auto" w:fill="auto"/>
            <w:noWrap/>
            <w:vAlign w:val="bottom"/>
            <w:hideMark/>
          </w:tcPr>
          <w:p w14:paraId="5F85DAF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8,063 </w:t>
            </w:r>
          </w:p>
        </w:tc>
      </w:tr>
      <w:tr w:rsidR="00A264F5" w:rsidRPr="00D7607B" w14:paraId="55783A96" w14:textId="77777777" w:rsidTr="00A264F5">
        <w:trPr>
          <w:divId w:val="283199157"/>
          <w:trHeight w:val="225"/>
        </w:trPr>
        <w:tc>
          <w:tcPr>
            <w:tcW w:w="3458" w:type="dxa"/>
            <w:tcBorders>
              <w:top w:val="nil"/>
              <w:left w:val="nil"/>
              <w:right w:val="nil"/>
            </w:tcBorders>
            <w:shd w:val="clear" w:color="auto" w:fill="auto"/>
            <w:noWrap/>
            <w:vAlign w:val="bottom"/>
            <w:hideMark/>
          </w:tcPr>
          <w:p w14:paraId="48D35820"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South Australia – Iron Road</w:t>
            </w:r>
          </w:p>
        </w:tc>
        <w:tc>
          <w:tcPr>
            <w:tcW w:w="830" w:type="dxa"/>
            <w:tcBorders>
              <w:top w:val="nil"/>
              <w:left w:val="nil"/>
              <w:right w:val="nil"/>
            </w:tcBorders>
            <w:shd w:val="clear" w:color="auto" w:fill="auto"/>
            <w:noWrap/>
            <w:vAlign w:val="bottom"/>
            <w:hideMark/>
          </w:tcPr>
          <w:p w14:paraId="6EE89465" w14:textId="77777777" w:rsidR="00A264F5" w:rsidRPr="00D7607B" w:rsidRDefault="00A264F5" w:rsidP="00A264F5">
            <w:pPr>
              <w:spacing w:after="0" w:line="240" w:lineRule="auto"/>
              <w:jc w:val="left"/>
              <w:rPr>
                <w:rFonts w:ascii="Arial" w:hAnsi="Arial" w:cs="Arial"/>
                <w:sz w:val="16"/>
                <w:szCs w:val="16"/>
              </w:rPr>
            </w:pPr>
          </w:p>
        </w:tc>
        <w:tc>
          <w:tcPr>
            <w:tcW w:w="850" w:type="dxa"/>
            <w:tcBorders>
              <w:top w:val="nil"/>
              <w:left w:val="nil"/>
              <w:right w:val="nil"/>
            </w:tcBorders>
            <w:shd w:val="clear" w:color="000000" w:fill="E6E6E6"/>
            <w:noWrap/>
            <w:vAlign w:val="bottom"/>
            <w:hideMark/>
          </w:tcPr>
          <w:p w14:paraId="6B91DF8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850" w:type="dxa"/>
            <w:tcBorders>
              <w:top w:val="nil"/>
              <w:left w:val="nil"/>
              <w:right w:val="nil"/>
            </w:tcBorders>
            <w:shd w:val="clear" w:color="auto" w:fill="auto"/>
            <w:noWrap/>
            <w:vAlign w:val="bottom"/>
            <w:hideMark/>
          </w:tcPr>
          <w:p w14:paraId="5639FD9C" w14:textId="77777777" w:rsidR="00A264F5" w:rsidRPr="00D7607B" w:rsidRDefault="00A264F5" w:rsidP="00A264F5">
            <w:pPr>
              <w:spacing w:after="0" w:line="240" w:lineRule="auto"/>
              <w:jc w:val="right"/>
              <w:rPr>
                <w:rFonts w:ascii="Arial" w:hAnsi="Arial" w:cs="Arial"/>
                <w:sz w:val="16"/>
                <w:szCs w:val="16"/>
              </w:rPr>
            </w:pPr>
          </w:p>
        </w:tc>
        <w:tc>
          <w:tcPr>
            <w:tcW w:w="850" w:type="dxa"/>
            <w:tcBorders>
              <w:top w:val="nil"/>
              <w:left w:val="nil"/>
              <w:right w:val="nil"/>
            </w:tcBorders>
            <w:shd w:val="clear" w:color="000000" w:fill="E6E6E6"/>
            <w:noWrap/>
            <w:vAlign w:val="bottom"/>
            <w:hideMark/>
          </w:tcPr>
          <w:p w14:paraId="09C33E5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850" w:type="dxa"/>
            <w:tcBorders>
              <w:top w:val="nil"/>
              <w:left w:val="nil"/>
              <w:right w:val="nil"/>
            </w:tcBorders>
            <w:shd w:val="clear" w:color="auto" w:fill="auto"/>
            <w:noWrap/>
            <w:vAlign w:val="bottom"/>
            <w:hideMark/>
          </w:tcPr>
          <w:p w14:paraId="223B3BF7"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415954DC" w14:textId="77777777" w:rsidTr="00A264F5">
        <w:trPr>
          <w:divId w:val="283199157"/>
          <w:trHeight w:val="225"/>
        </w:trPr>
        <w:tc>
          <w:tcPr>
            <w:tcW w:w="3458" w:type="dxa"/>
            <w:tcBorders>
              <w:top w:val="nil"/>
              <w:left w:val="nil"/>
              <w:bottom w:val="single" w:sz="4" w:space="0" w:color="auto"/>
              <w:right w:val="nil"/>
            </w:tcBorders>
            <w:shd w:val="clear" w:color="auto" w:fill="auto"/>
            <w:noWrap/>
            <w:vAlign w:val="bottom"/>
            <w:hideMark/>
          </w:tcPr>
          <w:p w14:paraId="006C6DC1"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single" w:sz="4" w:space="0" w:color="auto"/>
              <w:right w:val="nil"/>
            </w:tcBorders>
            <w:shd w:val="clear" w:color="auto" w:fill="auto"/>
            <w:noWrap/>
            <w:vAlign w:val="bottom"/>
            <w:hideMark/>
          </w:tcPr>
          <w:p w14:paraId="5ABB2FBF"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850" w:type="dxa"/>
            <w:tcBorders>
              <w:top w:val="nil"/>
              <w:left w:val="nil"/>
              <w:bottom w:val="single" w:sz="4" w:space="0" w:color="auto"/>
              <w:right w:val="nil"/>
            </w:tcBorders>
            <w:shd w:val="clear" w:color="000000" w:fill="E6E6E6"/>
            <w:noWrap/>
            <w:vAlign w:val="bottom"/>
            <w:hideMark/>
          </w:tcPr>
          <w:p w14:paraId="5A2399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5,000 </w:t>
            </w:r>
          </w:p>
        </w:tc>
        <w:tc>
          <w:tcPr>
            <w:tcW w:w="850" w:type="dxa"/>
            <w:tcBorders>
              <w:top w:val="nil"/>
              <w:left w:val="nil"/>
              <w:bottom w:val="single" w:sz="4" w:space="0" w:color="auto"/>
              <w:right w:val="nil"/>
            </w:tcBorders>
            <w:shd w:val="clear" w:color="auto" w:fill="auto"/>
            <w:noWrap/>
            <w:vAlign w:val="bottom"/>
            <w:hideMark/>
          </w:tcPr>
          <w:p w14:paraId="22CFB2C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20,000 </w:t>
            </w:r>
          </w:p>
        </w:tc>
        <w:tc>
          <w:tcPr>
            <w:tcW w:w="850" w:type="dxa"/>
            <w:tcBorders>
              <w:top w:val="nil"/>
              <w:left w:val="nil"/>
              <w:bottom w:val="single" w:sz="4" w:space="0" w:color="auto"/>
              <w:right w:val="nil"/>
            </w:tcBorders>
            <w:shd w:val="clear" w:color="000000" w:fill="E6E6E6"/>
            <w:noWrap/>
            <w:vAlign w:val="bottom"/>
            <w:hideMark/>
          </w:tcPr>
          <w:p w14:paraId="150B22D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674446B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bl>
    <w:p w14:paraId="1B19643A" w14:textId="4B61FB06" w:rsidR="00A264F5" w:rsidRDefault="00A264F5" w:rsidP="00A264F5">
      <w:pPr>
        <w:pStyle w:val="ChartandTableFootnote"/>
      </w:pPr>
    </w:p>
    <w:p w14:paraId="3826B28D" w14:textId="77777777" w:rsidR="00A264F5" w:rsidRDefault="00A264F5" w:rsidP="00A264F5"/>
    <w:p w14:paraId="3F9CAEE1" w14:textId="77777777" w:rsidR="00A264F5" w:rsidRDefault="00A264F5" w:rsidP="00A264F5"/>
    <w:p w14:paraId="78EDB78A" w14:textId="65B427A6" w:rsidR="00A264F5" w:rsidRDefault="00A264F5" w:rsidP="00A264F5">
      <w:pPr>
        <w:pStyle w:val="TableHeadingcontinued"/>
        <w:rPr>
          <w:rFonts w:ascii="Calibri" w:hAnsi="Calibri"/>
        </w:rPr>
      </w:pPr>
      <w:r w:rsidRPr="002F2F57">
        <w:lastRenderedPageBreak/>
        <w:t>Table 1.2: Entity 2019-20 measures since Budget (continued)</w:t>
      </w:r>
    </w:p>
    <w:tbl>
      <w:tblPr>
        <w:tblW w:w="4975" w:type="pct"/>
        <w:tblLook w:val="04A0" w:firstRow="1" w:lastRow="0" w:firstColumn="1" w:lastColumn="0" w:noHBand="0" w:noVBand="1"/>
      </w:tblPr>
      <w:tblGrid>
        <w:gridCol w:w="3117"/>
        <w:gridCol w:w="830"/>
        <w:gridCol w:w="928"/>
        <w:gridCol w:w="928"/>
        <w:gridCol w:w="945"/>
        <w:gridCol w:w="945"/>
      </w:tblGrid>
      <w:tr w:rsidR="00A264F5" w:rsidRPr="00D7607B" w14:paraId="6B864B68" w14:textId="77777777" w:rsidTr="00A264F5">
        <w:trPr>
          <w:divId w:val="1188954241"/>
          <w:trHeight w:val="450"/>
        </w:trPr>
        <w:tc>
          <w:tcPr>
            <w:tcW w:w="3117" w:type="dxa"/>
            <w:tcBorders>
              <w:top w:val="single" w:sz="4" w:space="0" w:color="000000"/>
              <w:left w:val="nil"/>
              <w:bottom w:val="nil"/>
              <w:right w:val="nil"/>
            </w:tcBorders>
            <w:shd w:val="clear" w:color="auto" w:fill="auto"/>
            <w:noWrap/>
            <w:vAlign w:val="bottom"/>
            <w:hideMark/>
          </w:tcPr>
          <w:p w14:paraId="52A7261D" w14:textId="77777777" w:rsidR="00A264F5" w:rsidRPr="00D7607B" w:rsidRDefault="00A264F5" w:rsidP="00A264F5">
            <w:pPr>
              <w:jc w:val="left"/>
              <w:rPr>
                <w:rFonts w:ascii="Arial" w:hAnsi="Arial" w:cs="Arial"/>
                <w:sz w:val="16"/>
                <w:szCs w:val="16"/>
              </w:rPr>
            </w:pPr>
            <w:r w:rsidRPr="00D7607B">
              <w:rPr>
                <w:rFonts w:ascii="Arial" w:hAnsi="Arial" w:cs="Arial"/>
                <w:sz w:val="16"/>
                <w:szCs w:val="16"/>
              </w:rPr>
              <w:t> </w:t>
            </w:r>
          </w:p>
        </w:tc>
        <w:tc>
          <w:tcPr>
            <w:tcW w:w="830" w:type="dxa"/>
            <w:tcBorders>
              <w:top w:val="single" w:sz="4" w:space="0" w:color="000000"/>
              <w:left w:val="nil"/>
              <w:bottom w:val="single" w:sz="4" w:space="0" w:color="000000"/>
              <w:right w:val="nil"/>
            </w:tcBorders>
            <w:shd w:val="clear" w:color="auto" w:fill="auto"/>
            <w:noWrap/>
            <w:vAlign w:val="bottom"/>
            <w:hideMark/>
          </w:tcPr>
          <w:p w14:paraId="716DFF79"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Program</w:t>
            </w:r>
          </w:p>
        </w:tc>
        <w:tc>
          <w:tcPr>
            <w:tcW w:w="928" w:type="dxa"/>
            <w:tcBorders>
              <w:top w:val="single" w:sz="4" w:space="0" w:color="000000"/>
              <w:left w:val="nil"/>
              <w:bottom w:val="single" w:sz="4" w:space="0" w:color="000000"/>
              <w:right w:val="nil"/>
            </w:tcBorders>
            <w:shd w:val="clear" w:color="000000" w:fill="E6E6E6"/>
            <w:vAlign w:val="bottom"/>
            <w:hideMark/>
          </w:tcPr>
          <w:p w14:paraId="23EEB61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$'000</w:t>
            </w:r>
          </w:p>
        </w:tc>
        <w:tc>
          <w:tcPr>
            <w:tcW w:w="907" w:type="dxa"/>
            <w:tcBorders>
              <w:top w:val="single" w:sz="4" w:space="0" w:color="000000"/>
              <w:left w:val="nil"/>
              <w:bottom w:val="single" w:sz="4" w:space="0" w:color="000000"/>
              <w:right w:val="nil"/>
            </w:tcBorders>
            <w:shd w:val="clear" w:color="auto" w:fill="auto"/>
            <w:vAlign w:val="bottom"/>
            <w:hideMark/>
          </w:tcPr>
          <w:p w14:paraId="17CCC1B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$'000</w:t>
            </w:r>
          </w:p>
        </w:tc>
        <w:tc>
          <w:tcPr>
            <w:tcW w:w="945" w:type="dxa"/>
            <w:tcBorders>
              <w:top w:val="single" w:sz="4" w:space="0" w:color="000000"/>
              <w:left w:val="nil"/>
              <w:bottom w:val="single" w:sz="4" w:space="0" w:color="000000"/>
              <w:right w:val="nil"/>
            </w:tcBorders>
            <w:shd w:val="clear" w:color="000000" w:fill="E6E6E6"/>
            <w:vAlign w:val="bottom"/>
            <w:hideMark/>
          </w:tcPr>
          <w:p w14:paraId="25303AC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$'000</w:t>
            </w:r>
          </w:p>
        </w:tc>
        <w:tc>
          <w:tcPr>
            <w:tcW w:w="945" w:type="dxa"/>
            <w:tcBorders>
              <w:top w:val="single" w:sz="4" w:space="0" w:color="000000"/>
              <w:left w:val="nil"/>
              <w:bottom w:val="single" w:sz="4" w:space="0" w:color="000000"/>
              <w:right w:val="nil"/>
            </w:tcBorders>
            <w:shd w:val="clear" w:color="auto" w:fill="auto"/>
            <w:vAlign w:val="bottom"/>
            <w:hideMark/>
          </w:tcPr>
          <w:p w14:paraId="464BF86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$'000</w:t>
            </w:r>
          </w:p>
        </w:tc>
      </w:tr>
      <w:tr w:rsidR="00A264F5" w:rsidRPr="00D7607B" w14:paraId="16A4A96D" w14:textId="77777777" w:rsidTr="00A264F5">
        <w:trPr>
          <w:divId w:val="1188954241"/>
          <w:trHeight w:val="229"/>
        </w:trPr>
        <w:tc>
          <w:tcPr>
            <w:tcW w:w="3117" w:type="dxa"/>
            <w:tcBorders>
              <w:top w:val="nil"/>
              <w:left w:val="nil"/>
              <w:bottom w:val="nil"/>
              <w:right w:val="nil"/>
            </w:tcBorders>
            <w:shd w:val="clear" w:color="auto" w:fill="auto"/>
            <w:noWrap/>
            <w:vAlign w:val="bottom"/>
            <w:hideMark/>
          </w:tcPr>
          <w:p w14:paraId="1A07BE82"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 measures</w:t>
            </w:r>
          </w:p>
        </w:tc>
        <w:tc>
          <w:tcPr>
            <w:tcW w:w="830" w:type="dxa"/>
            <w:tcBorders>
              <w:top w:val="nil"/>
              <w:left w:val="nil"/>
              <w:bottom w:val="nil"/>
              <w:right w:val="nil"/>
            </w:tcBorders>
            <w:shd w:val="clear" w:color="auto" w:fill="auto"/>
            <w:noWrap/>
            <w:vAlign w:val="bottom"/>
            <w:hideMark/>
          </w:tcPr>
          <w:p w14:paraId="36244018" w14:textId="77777777" w:rsidR="00A264F5" w:rsidRPr="00D7607B" w:rsidRDefault="00A264F5" w:rsidP="00A264F5">
            <w:pPr>
              <w:spacing w:after="0" w:line="240" w:lineRule="auto"/>
              <w:jc w:val="center"/>
              <w:rPr>
                <w:rFonts w:ascii="Arial" w:hAnsi="Arial" w:cs="Arial"/>
                <w:b/>
                <w:bCs/>
                <w:sz w:val="16"/>
                <w:szCs w:val="16"/>
              </w:rPr>
            </w:pPr>
          </w:p>
        </w:tc>
        <w:tc>
          <w:tcPr>
            <w:tcW w:w="928" w:type="dxa"/>
            <w:tcBorders>
              <w:top w:val="nil"/>
              <w:left w:val="nil"/>
              <w:bottom w:val="nil"/>
              <w:right w:val="nil"/>
            </w:tcBorders>
            <w:shd w:val="clear" w:color="000000" w:fill="E6E6E6"/>
            <w:noWrap/>
            <w:vAlign w:val="bottom"/>
            <w:hideMark/>
          </w:tcPr>
          <w:p w14:paraId="27BB9B6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07" w:type="dxa"/>
            <w:tcBorders>
              <w:top w:val="nil"/>
              <w:left w:val="nil"/>
              <w:bottom w:val="nil"/>
              <w:right w:val="nil"/>
            </w:tcBorders>
            <w:shd w:val="clear" w:color="auto" w:fill="auto"/>
            <w:noWrap/>
            <w:vAlign w:val="bottom"/>
            <w:hideMark/>
          </w:tcPr>
          <w:p w14:paraId="6345B195" w14:textId="77777777" w:rsidR="00A264F5" w:rsidRPr="00D7607B" w:rsidRDefault="00A264F5" w:rsidP="00A264F5">
            <w:pPr>
              <w:spacing w:after="0" w:line="240" w:lineRule="auto"/>
              <w:jc w:val="right"/>
              <w:rPr>
                <w:rFonts w:ascii="Arial" w:hAnsi="Arial" w:cs="Arial"/>
                <w:sz w:val="16"/>
                <w:szCs w:val="16"/>
              </w:rPr>
            </w:pPr>
          </w:p>
        </w:tc>
        <w:tc>
          <w:tcPr>
            <w:tcW w:w="945" w:type="dxa"/>
            <w:tcBorders>
              <w:top w:val="nil"/>
              <w:left w:val="nil"/>
              <w:bottom w:val="nil"/>
              <w:right w:val="nil"/>
            </w:tcBorders>
            <w:shd w:val="clear" w:color="000000" w:fill="E6E6E6"/>
            <w:noWrap/>
            <w:vAlign w:val="bottom"/>
            <w:hideMark/>
          </w:tcPr>
          <w:p w14:paraId="03BA81F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45" w:type="dxa"/>
            <w:tcBorders>
              <w:top w:val="nil"/>
              <w:left w:val="nil"/>
              <w:bottom w:val="nil"/>
              <w:right w:val="nil"/>
            </w:tcBorders>
            <w:shd w:val="clear" w:color="auto" w:fill="auto"/>
            <w:noWrap/>
            <w:vAlign w:val="bottom"/>
            <w:hideMark/>
          </w:tcPr>
          <w:p w14:paraId="2517A1BE"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7AB0E7FB" w14:textId="77777777" w:rsidTr="00A264F5">
        <w:trPr>
          <w:divId w:val="1188954241"/>
          <w:trHeight w:val="450"/>
        </w:trPr>
        <w:tc>
          <w:tcPr>
            <w:tcW w:w="3117" w:type="dxa"/>
            <w:tcBorders>
              <w:top w:val="nil"/>
              <w:left w:val="nil"/>
              <w:bottom w:val="nil"/>
              <w:right w:val="nil"/>
            </w:tcBorders>
            <w:shd w:val="clear" w:color="auto" w:fill="auto"/>
            <w:vAlign w:val="bottom"/>
            <w:hideMark/>
          </w:tcPr>
          <w:p w14:paraId="4604854D"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South Australian immunoGENomics </w:t>
            </w:r>
            <w:r w:rsidRPr="00D7607B">
              <w:rPr>
                <w:rFonts w:ascii="Arial" w:hAnsi="Arial" w:cs="Arial"/>
                <w:sz w:val="16"/>
                <w:szCs w:val="16"/>
              </w:rPr>
              <w:br/>
              <w:t xml:space="preserve">   (SAiGEN) Cancer Institute</w:t>
            </w:r>
          </w:p>
        </w:tc>
        <w:tc>
          <w:tcPr>
            <w:tcW w:w="830" w:type="dxa"/>
            <w:tcBorders>
              <w:top w:val="nil"/>
              <w:left w:val="nil"/>
              <w:bottom w:val="nil"/>
              <w:right w:val="nil"/>
            </w:tcBorders>
            <w:shd w:val="clear" w:color="auto" w:fill="auto"/>
            <w:noWrap/>
            <w:vAlign w:val="bottom"/>
            <w:hideMark/>
          </w:tcPr>
          <w:p w14:paraId="367AB87C" w14:textId="77777777" w:rsidR="00A264F5" w:rsidRPr="00D7607B" w:rsidRDefault="00A264F5" w:rsidP="00A264F5">
            <w:pPr>
              <w:spacing w:after="0" w:line="240" w:lineRule="auto"/>
              <w:jc w:val="center"/>
              <w:rPr>
                <w:rFonts w:ascii="Arial" w:hAnsi="Arial" w:cs="Arial"/>
                <w:sz w:val="16"/>
                <w:szCs w:val="16"/>
              </w:rPr>
            </w:pPr>
          </w:p>
        </w:tc>
        <w:tc>
          <w:tcPr>
            <w:tcW w:w="928" w:type="dxa"/>
            <w:tcBorders>
              <w:top w:val="nil"/>
              <w:left w:val="nil"/>
              <w:bottom w:val="nil"/>
              <w:right w:val="nil"/>
            </w:tcBorders>
            <w:shd w:val="clear" w:color="000000" w:fill="E6E6E6"/>
            <w:noWrap/>
            <w:vAlign w:val="bottom"/>
            <w:hideMark/>
          </w:tcPr>
          <w:p w14:paraId="1D043AE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07" w:type="dxa"/>
            <w:tcBorders>
              <w:top w:val="nil"/>
              <w:left w:val="nil"/>
              <w:bottom w:val="nil"/>
              <w:right w:val="nil"/>
            </w:tcBorders>
            <w:shd w:val="clear" w:color="auto" w:fill="auto"/>
            <w:noWrap/>
            <w:vAlign w:val="bottom"/>
            <w:hideMark/>
          </w:tcPr>
          <w:p w14:paraId="465458D4" w14:textId="77777777" w:rsidR="00A264F5" w:rsidRPr="00D7607B" w:rsidRDefault="00A264F5" w:rsidP="00A264F5">
            <w:pPr>
              <w:spacing w:after="0" w:line="240" w:lineRule="auto"/>
              <w:jc w:val="right"/>
              <w:rPr>
                <w:rFonts w:ascii="Arial" w:hAnsi="Arial" w:cs="Arial"/>
                <w:sz w:val="16"/>
                <w:szCs w:val="16"/>
              </w:rPr>
            </w:pPr>
          </w:p>
        </w:tc>
        <w:tc>
          <w:tcPr>
            <w:tcW w:w="945" w:type="dxa"/>
            <w:tcBorders>
              <w:top w:val="nil"/>
              <w:left w:val="nil"/>
              <w:bottom w:val="nil"/>
              <w:right w:val="nil"/>
            </w:tcBorders>
            <w:shd w:val="clear" w:color="000000" w:fill="E6E6E6"/>
            <w:noWrap/>
            <w:vAlign w:val="bottom"/>
            <w:hideMark/>
          </w:tcPr>
          <w:p w14:paraId="2CE09D9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45" w:type="dxa"/>
            <w:tcBorders>
              <w:top w:val="nil"/>
              <w:left w:val="nil"/>
              <w:bottom w:val="nil"/>
              <w:right w:val="nil"/>
            </w:tcBorders>
            <w:shd w:val="clear" w:color="auto" w:fill="auto"/>
            <w:noWrap/>
            <w:vAlign w:val="bottom"/>
            <w:hideMark/>
          </w:tcPr>
          <w:p w14:paraId="400AD597"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6343195C" w14:textId="77777777" w:rsidTr="00A264F5">
        <w:trPr>
          <w:divId w:val="1188954241"/>
          <w:trHeight w:val="225"/>
        </w:trPr>
        <w:tc>
          <w:tcPr>
            <w:tcW w:w="3117" w:type="dxa"/>
            <w:tcBorders>
              <w:top w:val="nil"/>
              <w:left w:val="nil"/>
              <w:bottom w:val="nil"/>
              <w:right w:val="nil"/>
            </w:tcBorders>
            <w:shd w:val="clear" w:color="auto" w:fill="auto"/>
            <w:noWrap/>
            <w:vAlign w:val="bottom"/>
            <w:hideMark/>
          </w:tcPr>
          <w:p w14:paraId="6FC0782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5CD4BDA"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928" w:type="dxa"/>
            <w:tcBorders>
              <w:top w:val="nil"/>
              <w:left w:val="nil"/>
              <w:bottom w:val="nil"/>
              <w:right w:val="nil"/>
            </w:tcBorders>
            <w:shd w:val="clear" w:color="000000" w:fill="E6E6E6"/>
            <w:noWrap/>
            <w:vAlign w:val="bottom"/>
            <w:hideMark/>
          </w:tcPr>
          <w:p w14:paraId="6FE3B72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6,000 </w:t>
            </w:r>
          </w:p>
        </w:tc>
        <w:tc>
          <w:tcPr>
            <w:tcW w:w="907" w:type="dxa"/>
            <w:tcBorders>
              <w:top w:val="nil"/>
              <w:left w:val="nil"/>
              <w:bottom w:val="nil"/>
              <w:right w:val="nil"/>
            </w:tcBorders>
            <w:shd w:val="clear" w:color="auto" w:fill="auto"/>
            <w:noWrap/>
            <w:vAlign w:val="bottom"/>
            <w:hideMark/>
          </w:tcPr>
          <w:p w14:paraId="0DF5F53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74,000 </w:t>
            </w:r>
          </w:p>
        </w:tc>
        <w:tc>
          <w:tcPr>
            <w:tcW w:w="945" w:type="dxa"/>
            <w:tcBorders>
              <w:top w:val="nil"/>
              <w:left w:val="nil"/>
              <w:bottom w:val="nil"/>
              <w:right w:val="nil"/>
            </w:tcBorders>
            <w:shd w:val="clear" w:color="000000" w:fill="E6E6E6"/>
            <w:noWrap/>
            <w:vAlign w:val="bottom"/>
            <w:hideMark/>
          </w:tcPr>
          <w:p w14:paraId="2FCBF7E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45" w:type="dxa"/>
            <w:tcBorders>
              <w:top w:val="nil"/>
              <w:left w:val="nil"/>
              <w:bottom w:val="nil"/>
              <w:right w:val="nil"/>
            </w:tcBorders>
            <w:shd w:val="clear" w:color="auto" w:fill="auto"/>
            <w:noWrap/>
            <w:vAlign w:val="bottom"/>
            <w:hideMark/>
          </w:tcPr>
          <w:p w14:paraId="3EF1F4A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1DCE3A1C" w14:textId="77777777" w:rsidTr="00A264F5">
        <w:trPr>
          <w:divId w:val="1188954241"/>
          <w:trHeight w:val="624"/>
        </w:trPr>
        <w:tc>
          <w:tcPr>
            <w:tcW w:w="3117" w:type="dxa"/>
            <w:tcBorders>
              <w:top w:val="nil"/>
              <w:left w:val="nil"/>
              <w:bottom w:val="nil"/>
              <w:right w:val="nil"/>
            </w:tcBorders>
            <w:shd w:val="clear" w:color="auto" w:fill="auto"/>
            <w:vAlign w:val="bottom"/>
            <w:hideMark/>
          </w:tcPr>
          <w:p w14:paraId="2030B9D6"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Supporting Children with Life </w:t>
            </w:r>
            <w:r w:rsidRPr="00D7607B">
              <w:rPr>
                <w:rFonts w:ascii="Arial" w:hAnsi="Arial" w:cs="Arial"/>
                <w:sz w:val="16"/>
                <w:szCs w:val="16"/>
              </w:rPr>
              <w:br/>
              <w:t xml:space="preserve">   Threatening Medical Conditions</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and their Families</w:t>
            </w:r>
          </w:p>
        </w:tc>
        <w:tc>
          <w:tcPr>
            <w:tcW w:w="830" w:type="dxa"/>
            <w:tcBorders>
              <w:top w:val="nil"/>
              <w:left w:val="nil"/>
              <w:bottom w:val="nil"/>
              <w:right w:val="nil"/>
            </w:tcBorders>
            <w:shd w:val="clear" w:color="auto" w:fill="auto"/>
            <w:noWrap/>
            <w:vAlign w:val="bottom"/>
            <w:hideMark/>
          </w:tcPr>
          <w:p w14:paraId="0856114D" w14:textId="77777777" w:rsidR="00A264F5" w:rsidRPr="00D7607B" w:rsidRDefault="00A264F5" w:rsidP="00A264F5">
            <w:pPr>
              <w:spacing w:after="0" w:line="240" w:lineRule="auto"/>
              <w:jc w:val="center"/>
              <w:rPr>
                <w:rFonts w:ascii="Arial" w:hAnsi="Arial" w:cs="Arial"/>
                <w:sz w:val="16"/>
                <w:szCs w:val="16"/>
              </w:rPr>
            </w:pPr>
          </w:p>
        </w:tc>
        <w:tc>
          <w:tcPr>
            <w:tcW w:w="928" w:type="dxa"/>
            <w:tcBorders>
              <w:top w:val="nil"/>
              <w:left w:val="nil"/>
              <w:bottom w:val="nil"/>
              <w:right w:val="nil"/>
            </w:tcBorders>
            <w:shd w:val="clear" w:color="000000" w:fill="E6E6E6"/>
            <w:noWrap/>
            <w:vAlign w:val="bottom"/>
            <w:hideMark/>
          </w:tcPr>
          <w:p w14:paraId="68E2602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07" w:type="dxa"/>
            <w:tcBorders>
              <w:top w:val="nil"/>
              <w:left w:val="nil"/>
              <w:bottom w:val="nil"/>
              <w:right w:val="nil"/>
            </w:tcBorders>
            <w:shd w:val="clear" w:color="auto" w:fill="auto"/>
            <w:noWrap/>
            <w:vAlign w:val="bottom"/>
            <w:hideMark/>
          </w:tcPr>
          <w:p w14:paraId="4F90C12B" w14:textId="77777777" w:rsidR="00A264F5" w:rsidRPr="00D7607B" w:rsidRDefault="00A264F5" w:rsidP="00A264F5">
            <w:pPr>
              <w:spacing w:after="0" w:line="240" w:lineRule="auto"/>
              <w:jc w:val="right"/>
              <w:rPr>
                <w:rFonts w:ascii="Arial" w:hAnsi="Arial" w:cs="Arial"/>
                <w:sz w:val="16"/>
                <w:szCs w:val="16"/>
              </w:rPr>
            </w:pPr>
          </w:p>
        </w:tc>
        <w:tc>
          <w:tcPr>
            <w:tcW w:w="945" w:type="dxa"/>
            <w:tcBorders>
              <w:top w:val="nil"/>
              <w:left w:val="nil"/>
              <w:bottom w:val="nil"/>
              <w:right w:val="nil"/>
            </w:tcBorders>
            <w:shd w:val="clear" w:color="000000" w:fill="E6E6E6"/>
            <w:noWrap/>
            <w:vAlign w:val="bottom"/>
            <w:hideMark/>
          </w:tcPr>
          <w:p w14:paraId="7F4F5D2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45" w:type="dxa"/>
            <w:tcBorders>
              <w:top w:val="nil"/>
              <w:left w:val="nil"/>
              <w:bottom w:val="nil"/>
              <w:right w:val="nil"/>
            </w:tcBorders>
            <w:shd w:val="clear" w:color="auto" w:fill="auto"/>
            <w:noWrap/>
            <w:vAlign w:val="bottom"/>
            <w:hideMark/>
          </w:tcPr>
          <w:p w14:paraId="22B53C12"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3DE67781" w14:textId="77777777" w:rsidTr="00A264F5">
        <w:trPr>
          <w:divId w:val="1188954241"/>
          <w:trHeight w:val="227"/>
        </w:trPr>
        <w:tc>
          <w:tcPr>
            <w:tcW w:w="3117" w:type="dxa"/>
            <w:tcBorders>
              <w:top w:val="nil"/>
              <w:left w:val="nil"/>
              <w:bottom w:val="nil"/>
              <w:right w:val="nil"/>
            </w:tcBorders>
            <w:shd w:val="clear" w:color="auto" w:fill="auto"/>
            <w:noWrap/>
            <w:vAlign w:val="bottom"/>
            <w:hideMark/>
          </w:tcPr>
          <w:p w14:paraId="0B980729"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2577234"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928" w:type="dxa"/>
            <w:tcBorders>
              <w:top w:val="nil"/>
              <w:left w:val="nil"/>
              <w:bottom w:val="nil"/>
              <w:right w:val="nil"/>
            </w:tcBorders>
            <w:shd w:val="clear" w:color="000000" w:fill="E6E6E6"/>
            <w:noWrap/>
            <w:vAlign w:val="bottom"/>
            <w:hideMark/>
          </w:tcPr>
          <w:p w14:paraId="4FC52B9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250 </w:t>
            </w:r>
          </w:p>
        </w:tc>
        <w:tc>
          <w:tcPr>
            <w:tcW w:w="907" w:type="dxa"/>
            <w:tcBorders>
              <w:top w:val="nil"/>
              <w:left w:val="nil"/>
              <w:bottom w:val="nil"/>
              <w:right w:val="nil"/>
            </w:tcBorders>
            <w:shd w:val="clear" w:color="auto" w:fill="auto"/>
            <w:noWrap/>
            <w:vAlign w:val="bottom"/>
            <w:hideMark/>
          </w:tcPr>
          <w:p w14:paraId="5A259BD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500 </w:t>
            </w:r>
          </w:p>
        </w:tc>
        <w:tc>
          <w:tcPr>
            <w:tcW w:w="945" w:type="dxa"/>
            <w:tcBorders>
              <w:top w:val="nil"/>
              <w:left w:val="nil"/>
              <w:bottom w:val="nil"/>
              <w:right w:val="nil"/>
            </w:tcBorders>
            <w:shd w:val="clear" w:color="000000" w:fill="E6E6E6"/>
            <w:noWrap/>
            <w:vAlign w:val="bottom"/>
            <w:hideMark/>
          </w:tcPr>
          <w:p w14:paraId="6FD76C9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500 </w:t>
            </w:r>
          </w:p>
        </w:tc>
        <w:tc>
          <w:tcPr>
            <w:tcW w:w="945" w:type="dxa"/>
            <w:tcBorders>
              <w:top w:val="nil"/>
              <w:left w:val="nil"/>
              <w:bottom w:val="nil"/>
              <w:right w:val="nil"/>
            </w:tcBorders>
            <w:shd w:val="clear" w:color="auto" w:fill="auto"/>
            <w:noWrap/>
            <w:vAlign w:val="bottom"/>
            <w:hideMark/>
          </w:tcPr>
          <w:p w14:paraId="366E3B5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500 </w:t>
            </w:r>
          </w:p>
        </w:tc>
      </w:tr>
      <w:tr w:rsidR="00A264F5" w:rsidRPr="00D7607B" w14:paraId="78B5C756" w14:textId="77777777" w:rsidTr="00A264F5">
        <w:trPr>
          <w:divId w:val="1188954241"/>
          <w:trHeight w:val="450"/>
        </w:trPr>
        <w:tc>
          <w:tcPr>
            <w:tcW w:w="3117" w:type="dxa"/>
            <w:tcBorders>
              <w:top w:val="nil"/>
              <w:left w:val="nil"/>
              <w:bottom w:val="nil"/>
              <w:right w:val="nil"/>
            </w:tcBorders>
            <w:shd w:val="clear" w:color="auto" w:fill="auto"/>
            <w:vAlign w:val="bottom"/>
            <w:hideMark/>
          </w:tcPr>
          <w:p w14:paraId="4D836AFA"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xml:space="preserve">Supporting </w:t>
            </w:r>
            <w:r>
              <w:rPr>
                <w:rFonts w:ascii="Arial" w:hAnsi="Arial" w:cs="Arial"/>
                <w:sz w:val="16"/>
                <w:szCs w:val="16"/>
              </w:rPr>
              <w:t>Our Hospitals –</w:t>
            </w:r>
            <w:r>
              <w:rPr>
                <w:rFonts w:ascii="Arial" w:hAnsi="Arial" w:cs="Arial"/>
                <w:sz w:val="16"/>
                <w:szCs w:val="16"/>
              </w:rPr>
              <w:br/>
              <w:t xml:space="preserve">  Hummingbird </w:t>
            </w:r>
            <w:r w:rsidRPr="00D7607B">
              <w:rPr>
                <w:rFonts w:ascii="Arial" w:hAnsi="Arial" w:cs="Arial"/>
                <w:sz w:val="16"/>
                <w:szCs w:val="16"/>
              </w:rPr>
              <w:t>House</w:t>
            </w:r>
          </w:p>
        </w:tc>
        <w:tc>
          <w:tcPr>
            <w:tcW w:w="830" w:type="dxa"/>
            <w:tcBorders>
              <w:top w:val="nil"/>
              <w:left w:val="nil"/>
              <w:bottom w:val="nil"/>
              <w:right w:val="nil"/>
            </w:tcBorders>
            <w:shd w:val="clear" w:color="auto" w:fill="auto"/>
            <w:noWrap/>
            <w:vAlign w:val="bottom"/>
            <w:hideMark/>
          </w:tcPr>
          <w:p w14:paraId="45ABCDDD" w14:textId="77777777" w:rsidR="00A264F5" w:rsidRPr="00D7607B" w:rsidRDefault="00A264F5" w:rsidP="00A264F5">
            <w:pPr>
              <w:spacing w:after="0" w:line="240" w:lineRule="auto"/>
              <w:jc w:val="center"/>
              <w:rPr>
                <w:rFonts w:ascii="Arial" w:hAnsi="Arial" w:cs="Arial"/>
                <w:sz w:val="16"/>
                <w:szCs w:val="16"/>
              </w:rPr>
            </w:pPr>
          </w:p>
        </w:tc>
        <w:tc>
          <w:tcPr>
            <w:tcW w:w="928" w:type="dxa"/>
            <w:tcBorders>
              <w:top w:val="nil"/>
              <w:left w:val="nil"/>
              <w:bottom w:val="nil"/>
              <w:right w:val="nil"/>
            </w:tcBorders>
            <w:shd w:val="clear" w:color="000000" w:fill="E6E6E6"/>
            <w:noWrap/>
            <w:vAlign w:val="bottom"/>
            <w:hideMark/>
          </w:tcPr>
          <w:p w14:paraId="6B05775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07" w:type="dxa"/>
            <w:tcBorders>
              <w:top w:val="nil"/>
              <w:left w:val="nil"/>
              <w:bottom w:val="nil"/>
              <w:right w:val="nil"/>
            </w:tcBorders>
            <w:shd w:val="clear" w:color="auto" w:fill="auto"/>
            <w:noWrap/>
            <w:vAlign w:val="bottom"/>
            <w:hideMark/>
          </w:tcPr>
          <w:p w14:paraId="4BC03F90" w14:textId="77777777" w:rsidR="00A264F5" w:rsidRPr="00D7607B" w:rsidRDefault="00A264F5" w:rsidP="00A264F5">
            <w:pPr>
              <w:spacing w:after="0" w:line="240" w:lineRule="auto"/>
              <w:jc w:val="right"/>
              <w:rPr>
                <w:rFonts w:ascii="Arial" w:hAnsi="Arial" w:cs="Arial"/>
                <w:sz w:val="16"/>
                <w:szCs w:val="16"/>
              </w:rPr>
            </w:pPr>
          </w:p>
        </w:tc>
        <w:tc>
          <w:tcPr>
            <w:tcW w:w="945" w:type="dxa"/>
            <w:tcBorders>
              <w:top w:val="nil"/>
              <w:left w:val="nil"/>
              <w:bottom w:val="nil"/>
              <w:right w:val="nil"/>
            </w:tcBorders>
            <w:shd w:val="clear" w:color="000000" w:fill="E6E6E6"/>
            <w:noWrap/>
            <w:vAlign w:val="bottom"/>
            <w:hideMark/>
          </w:tcPr>
          <w:p w14:paraId="2953540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45" w:type="dxa"/>
            <w:tcBorders>
              <w:top w:val="nil"/>
              <w:left w:val="nil"/>
              <w:bottom w:val="nil"/>
              <w:right w:val="nil"/>
            </w:tcBorders>
            <w:shd w:val="clear" w:color="auto" w:fill="auto"/>
            <w:noWrap/>
            <w:vAlign w:val="bottom"/>
            <w:hideMark/>
          </w:tcPr>
          <w:p w14:paraId="7CCA51EC"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79A55136" w14:textId="77777777" w:rsidTr="00A264F5">
        <w:trPr>
          <w:divId w:val="1188954241"/>
          <w:trHeight w:val="225"/>
        </w:trPr>
        <w:tc>
          <w:tcPr>
            <w:tcW w:w="3117" w:type="dxa"/>
            <w:tcBorders>
              <w:top w:val="nil"/>
              <w:left w:val="nil"/>
              <w:bottom w:val="nil"/>
              <w:right w:val="nil"/>
            </w:tcBorders>
            <w:shd w:val="clear" w:color="auto" w:fill="auto"/>
            <w:noWrap/>
            <w:vAlign w:val="bottom"/>
            <w:hideMark/>
          </w:tcPr>
          <w:p w14:paraId="70AD312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F431881"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1.9</w:t>
            </w:r>
          </w:p>
        </w:tc>
        <w:tc>
          <w:tcPr>
            <w:tcW w:w="928" w:type="dxa"/>
            <w:tcBorders>
              <w:top w:val="nil"/>
              <w:left w:val="nil"/>
              <w:bottom w:val="nil"/>
              <w:right w:val="nil"/>
            </w:tcBorders>
            <w:shd w:val="clear" w:color="000000" w:fill="E6E6E6"/>
            <w:noWrap/>
            <w:vAlign w:val="bottom"/>
            <w:hideMark/>
          </w:tcPr>
          <w:p w14:paraId="0C0FF26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bottom"/>
            <w:hideMark/>
          </w:tcPr>
          <w:p w14:paraId="5AD2C4E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800 </w:t>
            </w:r>
          </w:p>
        </w:tc>
        <w:tc>
          <w:tcPr>
            <w:tcW w:w="945" w:type="dxa"/>
            <w:tcBorders>
              <w:top w:val="nil"/>
              <w:left w:val="nil"/>
              <w:bottom w:val="nil"/>
              <w:right w:val="nil"/>
            </w:tcBorders>
            <w:shd w:val="clear" w:color="000000" w:fill="E6E6E6"/>
            <w:noWrap/>
            <w:vAlign w:val="bottom"/>
            <w:hideMark/>
          </w:tcPr>
          <w:p w14:paraId="62D81B2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800 </w:t>
            </w:r>
          </w:p>
        </w:tc>
        <w:tc>
          <w:tcPr>
            <w:tcW w:w="945" w:type="dxa"/>
            <w:tcBorders>
              <w:top w:val="nil"/>
              <w:left w:val="nil"/>
              <w:bottom w:val="nil"/>
              <w:right w:val="nil"/>
            </w:tcBorders>
            <w:shd w:val="clear" w:color="auto" w:fill="auto"/>
            <w:noWrap/>
            <w:vAlign w:val="bottom"/>
            <w:hideMark/>
          </w:tcPr>
          <w:p w14:paraId="17963CC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800 </w:t>
            </w:r>
          </w:p>
        </w:tc>
      </w:tr>
      <w:tr w:rsidR="00A264F5" w:rsidRPr="00D7607B" w14:paraId="36745AAD" w14:textId="77777777" w:rsidTr="00A264F5">
        <w:trPr>
          <w:divId w:val="1188954241"/>
          <w:trHeight w:val="225"/>
        </w:trPr>
        <w:tc>
          <w:tcPr>
            <w:tcW w:w="3117" w:type="dxa"/>
            <w:tcBorders>
              <w:top w:val="nil"/>
              <w:left w:val="nil"/>
              <w:bottom w:val="nil"/>
              <w:right w:val="nil"/>
            </w:tcBorders>
            <w:shd w:val="clear" w:color="auto" w:fill="auto"/>
            <w:vAlign w:val="center"/>
            <w:hideMark/>
          </w:tcPr>
          <w:p w14:paraId="56297F0D"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Treasury Portfolio </w:t>
            </w:r>
            <w:r w:rsidRPr="00D7607B">
              <w:rPr>
                <w:rFonts w:ascii="Arial" w:hAnsi="Arial" w:cs="Arial"/>
                <w:sz w:val="16"/>
                <w:szCs w:val="16"/>
              </w:rPr>
              <w:t>–</w:t>
            </w:r>
            <w:r w:rsidRPr="00D7607B">
              <w:rPr>
                <w:rFonts w:ascii="Arial" w:hAnsi="Arial" w:cs="Arial"/>
                <w:color w:val="000000"/>
                <w:sz w:val="16"/>
                <w:szCs w:val="16"/>
              </w:rPr>
              <w:t xml:space="preserve"> additional funding</w:t>
            </w:r>
          </w:p>
        </w:tc>
        <w:tc>
          <w:tcPr>
            <w:tcW w:w="830" w:type="dxa"/>
            <w:tcBorders>
              <w:top w:val="nil"/>
              <w:left w:val="nil"/>
              <w:bottom w:val="nil"/>
              <w:right w:val="nil"/>
            </w:tcBorders>
            <w:shd w:val="clear" w:color="auto" w:fill="auto"/>
            <w:noWrap/>
            <w:vAlign w:val="bottom"/>
            <w:hideMark/>
          </w:tcPr>
          <w:p w14:paraId="10FBE812" w14:textId="77777777" w:rsidR="00A264F5" w:rsidRPr="00D7607B" w:rsidRDefault="00A264F5" w:rsidP="00A264F5">
            <w:pPr>
              <w:spacing w:after="0" w:line="240" w:lineRule="auto"/>
              <w:jc w:val="center"/>
              <w:rPr>
                <w:rFonts w:ascii="Arial" w:hAnsi="Arial" w:cs="Arial"/>
                <w:color w:val="000000"/>
                <w:sz w:val="16"/>
                <w:szCs w:val="16"/>
              </w:rPr>
            </w:pPr>
          </w:p>
        </w:tc>
        <w:tc>
          <w:tcPr>
            <w:tcW w:w="928" w:type="dxa"/>
            <w:tcBorders>
              <w:top w:val="nil"/>
              <w:left w:val="nil"/>
              <w:bottom w:val="nil"/>
              <w:right w:val="nil"/>
            </w:tcBorders>
            <w:shd w:val="clear" w:color="000000" w:fill="E6E6E6"/>
            <w:noWrap/>
            <w:vAlign w:val="bottom"/>
            <w:hideMark/>
          </w:tcPr>
          <w:p w14:paraId="2B02C5E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07" w:type="dxa"/>
            <w:tcBorders>
              <w:top w:val="nil"/>
              <w:left w:val="nil"/>
              <w:bottom w:val="nil"/>
              <w:right w:val="nil"/>
            </w:tcBorders>
            <w:shd w:val="clear" w:color="auto" w:fill="auto"/>
            <w:noWrap/>
            <w:vAlign w:val="bottom"/>
            <w:hideMark/>
          </w:tcPr>
          <w:p w14:paraId="246F97DF" w14:textId="77777777" w:rsidR="00A264F5" w:rsidRPr="00D7607B" w:rsidRDefault="00A264F5" w:rsidP="00A264F5">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000000" w:fill="E6E6E6"/>
            <w:noWrap/>
            <w:vAlign w:val="bottom"/>
            <w:hideMark/>
          </w:tcPr>
          <w:p w14:paraId="6822152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45" w:type="dxa"/>
            <w:tcBorders>
              <w:top w:val="nil"/>
              <w:left w:val="nil"/>
              <w:bottom w:val="nil"/>
              <w:right w:val="nil"/>
            </w:tcBorders>
            <w:shd w:val="clear" w:color="auto" w:fill="auto"/>
            <w:noWrap/>
            <w:vAlign w:val="bottom"/>
            <w:hideMark/>
          </w:tcPr>
          <w:p w14:paraId="7E91B25B"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03F19A73" w14:textId="77777777" w:rsidTr="00A264F5">
        <w:trPr>
          <w:divId w:val="1188954241"/>
          <w:trHeight w:val="225"/>
        </w:trPr>
        <w:tc>
          <w:tcPr>
            <w:tcW w:w="3117" w:type="dxa"/>
            <w:tcBorders>
              <w:top w:val="nil"/>
              <w:left w:val="nil"/>
              <w:bottom w:val="nil"/>
              <w:right w:val="nil"/>
            </w:tcBorders>
            <w:shd w:val="clear" w:color="auto" w:fill="auto"/>
            <w:noWrap/>
            <w:vAlign w:val="bottom"/>
            <w:hideMark/>
          </w:tcPr>
          <w:p w14:paraId="28C75E0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36E77A7"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928" w:type="dxa"/>
            <w:tcBorders>
              <w:top w:val="nil"/>
              <w:left w:val="nil"/>
              <w:bottom w:val="nil"/>
              <w:right w:val="nil"/>
            </w:tcBorders>
            <w:shd w:val="clear" w:color="000000" w:fill="E6E6E6"/>
            <w:noWrap/>
            <w:vAlign w:val="bottom"/>
            <w:hideMark/>
          </w:tcPr>
          <w:p w14:paraId="3FF0FDF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9,650 </w:t>
            </w:r>
          </w:p>
        </w:tc>
        <w:tc>
          <w:tcPr>
            <w:tcW w:w="907" w:type="dxa"/>
            <w:tcBorders>
              <w:top w:val="nil"/>
              <w:left w:val="nil"/>
              <w:bottom w:val="nil"/>
              <w:right w:val="nil"/>
            </w:tcBorders>
            <w:shd w:val="clear" w:color="auto" w:fill="auto"/>
            <w:noWrap/>
            <w:vAlign w:val="bottom"/>
            <w:hideMark/>
          </w:tcPr>
          <w:p w14:paraId="1B4C8EDB" w14:textId="77777777" w:rsidR="00A264F5" w:rsidRPr="00D7607B" w:rsidRDefault="00A264F5" w:rsidP="00A264F5">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000000" w:fill="E6E6E6"/>
            <w:noWrap/>
            <w:vAlign w:val="bottom"/>
            <w:hideMark/>
          </w:tcPr>
          <w:p w14:paraId="6311270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45" w:type="dxa"/>
            <w:tcBorders>
              <w:top w:val="nil"/>
              <w:left w:val="nil"/>
              <w:bottom w:val="nil"/>
              <w:right w:val="nil"/>
            </w:tcBorders>
            <w:shd w:val="clear" w:color="auto" w:fill="auto"/>
            <w:noWrap/>
            <w:vAlign w:val="bottom"/>
            <w:hideMark/>
          </w:tcPr>
          <w:p w14:paraId="2412E540" w14:textId="77777777" w:rsidR="00A264F5" w:rsidRPr="00D7607B" w:rsidRDefault="00A264F5" w:rsidP="00A264F5">
            <w:pPr>
              <w:spacing w:after="0" w:line="240" w:lineRule="auto"/>
              <w:jc w:val="right"/>
              <w:rPr>
                <w:rFonts w:ascii="Arial" w:hAnsi="Arial" w:cs="Arial"/>
                <w:color w:val="000000"/>
                <w:sz w:val="16"/>
                <w:szCs w:val="16"/>
              </w:rPr>
            </w:pPr>
          </w:p>
        </w:tc>
      </w:tr>
      <w:tr w:rsidR="00A264F5" w:rsidRPr="00D7607B" w14:paraId="1008AC24" w14:textId="77777777" w:rsidTr="00A264F5">
        <w:trPr>
          <w:divId w:val="1188954241"/>
          <w:trHeight w:val="225"/>
        </w:trPr>
        <w:tc>
          <w:tcPr>
            <w:tcW w:w="3117" w:type="dxa"/>
            <w:tcBorders>
              <w:top w:val="nil"/>
              <w:left w:val="nil"/>
              <w:bottom w:val="nil"/>
              <w:right w:val="nil"/>
            </w:tcBorders>
            <w:shd w:val="clear" w:color="auto" w:fill="auto"/>
            <w:noWrap/>
            <w:vAlign w:val="bottom"/>
            <w:hideMark/>
          </w:tcPr>
          <w:p w14:paraId="66BEEB3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45529B16" w14:textId="77777777" w:rsidR="00A264F5" w:rsidRPr="00D7607B" w:rsidRDefault="00A264F5" w:rsidP="00A264F5">
            <w:pPr>
              <w:spacing w:after="0" w:line="240" w:lineRule="auto"/>
              <w:jc w:val="center"/>
              <w:rPr>
                <w:rFonts w:ascii="Arial" w:hAnsi="Arial" w:cs="Arial"/>
                <w:sz w:val="16"/>
                <w:szCs w:val="16"/>
              </w:rPr>
            </w:pPr>
            <w:r w:rsidRPr="00D7607B">
              <w:rPr>
                <w:rFonts w:ascii="Arial" w:hAnsi="Arial" w:cs="Arial"/>
                <w:sz w:val="16"/>
                <w:szCs w:val="16"/>
              </w:rPr>
              <w:t>1.1</w:t>
            </w:r>
          </w:p>
        </w:tc>
        <w:tc>
          <w:tcPr>
            <w:tcW w:w="928" w:type="dxa"/>
            <w:tcBorders>
              <w:top w:val="nil"/>
              <w:left w:val="nil"/>
              <w:bottom w:val="nil"/>
              <w:right w:val="nil"/>
            </w:tcBorders>
            <w:shd w:val="clear" w:color="000000" w:fill="E6E6E6"/>
            <w:noWrap/>
            <w:vAlign w:val="bottom"/>
            <w:hideMark/>
          </w:tcPr>
          <w:p w14:paraId="0D14695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2,417 </w:t>
            </w:r>
          </w:p>
        </w:tc>
        <w:tc>
          <w:tcPr>
            <w:tcW w:w="907" w:type="dxa"/>
            <w:tcBorders>
              <w:top w:val="nil"/>
              <w:left w:val="nil"/>
              <w:bottom w:val="nil"/>
              <w:right w:val="nil"/>
            </w:tcBorders>
            <w:shd w:val="clear" w:color="auto" w:fill="auto"/>
            <w:noWrap/>
            <w:vAlign w:val="bottom"/>
            <w:hideMark/>
          </w:tcPr>
          <w:p w14:paraId="631B14D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1,333 </w:t>
            </w:r>
          </w:p>
        </w:tc>
        <w:tc>
          <w:tcPr>
            <w:tcW w:w="945" w:type="dxa"/>
            <w:tcBorders>
              <w:top w:val="nil"/>
              <w:left w:val="nil"/>
              <w:bottom w:val="nil"/>
              <w:right w:val="nil"/>
            </w:tcBorders>
            <w:shd w:val="clear" w:color="000000" w:fill="E6E6E6"/>
            <w:noWrap/>
            <w:vAlign w:val="bottom"/>
            <w:hideMark/>
          </w:tcPr>
          <w:p w14:paraId="20FB3FD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45" w:type="dxa"/>
            <w:tcBorders>
              <w:top w:val="nil"/>
              <w:left w:val="nil"/>
              <w:bottom w:val="nil"/>
              <w:right w:val="nil"/>
            </w:tcBorders>
            <w:shd w:val="clear" w:color="auto" w:fill="auto"/>
            <w:noWrap/>
            <w:vAlign w:val="bottom"/>
            <w:hideMark/>
          </w:tcPr>
          <w:p w14:paraId="61CCFCB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3DC8ABCC" w14:textId="77777777" w:rsidTr="00A264F5">
        <w:trPr>
          <w:divId w:val="1188954241"/>
          <w:trHeight w:val="225"/>
        </w:trPr>
        <w:tc>
          <w:tcPr>
            <w:tcW w:w="3117" w:type="dxa"/>
            <w:tcBorders>
              <w:top w:val="nil"/>
              <w:left w:val="nil"/>
              <w:bottom w:val="nil"/>
              <w:right w:val="nil"/>
            </w:tcBorders>
            <w:shd w:val="clear" w:color="auto" w:fill="auto"/>
            <w:noWrap/>
            <w:vAlign w:val="bottom"/>
            <w:hideMark/>
          </w:tcPr>
          <w:p w14:paraId="37C08D83"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expense measures</w:t>
            </w:r>
          </w:p>
        </w:tc>
        <w:tc>
          <w:tcPr>
            <w:tcW w:w="830" w:type="dxa"/>
            <w:tcBorders>
              <w:top w:val="nil"/>
              <w:left w:val="nil"/>
              <w:bottom w:val="nil"/>
              <w:right w:val="nil"/>
            </w:tcBorders>
            <w:shd w:val="clear" w:color="auto" w:fill="auto"/>
            <w:noWrap/>
            <w:vAlign w:val="bottom"/>
            <w:hideMark/>
          </w:tcPr>
          <w:p w14:paraId="7101A969" w14:textId="77777777" w:rsidR="00A264F5" w:rsidRPr="00D7607B" w:rsidRDefault="00A264F5" w:rsidP="00A264F5">
            <w:pPr>
              <w:spacing w:after="0" w:line="240" w:lineRule="auto"/>
              <w:jc w:val="center"/>
              <w:rPr>
                <w:rFonts w:ascii="Arial" w:hAnsi="Arial" w:cs="Arial"/>
                <w:b/>
                <w:bCs/>
                <w:sz w:val="16"/>
                <w:szCs w:val="16"/>
              </w:rPr>
            </w:pPr>
          </w:p>
        </w:tc>
        <w:tc>
          <w:tcPr>
            <w:tcW w:w="928" w:type="dxa"/>
            <w:tcBorders>
              <w:top w:val="nil"/>
              <w:left w:val="nil"/>
              <w:bottom w:val="nil"/>
              <w:right w:val="nil"/>
            </w:tcBorders>
            <w:shd w:val="clear" w:color="000000" w:fill="E6E6E6"/>
            <w:noWrap/>
            <w:vAlign w:val="bottom"/>
            <w:hideMark/>
          </w:tcPr>
          <w:p w14:paraId="67CD24A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907" w:type="dxa"/>
            <w:tcBorders>
              <w:top w:val="nil"/>
              <w:left w:val="nil"/>
              <w:bottom w:val="nil"/>
              <w:right w:val="nil"/>
            </w:tcBorders>
            <w:shd w:val="clear" w:color="auto" w:fill="auto"/>
            <w:noWrap/>
            <w:vAlign w:val="bottom"/>
            <w:hideMark/>
          </w:tcPr>
          <w:p w14:paraId="44039F63" w14:textId="77777777" w:rsidR="00A264F5" w:rsidRPr="00D7607B" w:rsidRDefault="00A264F5" w:rsidP="00A264F5">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000000" w:fill="E6E6E6"/>
            <w:noWrap/>
            <w:vAlign w:val="bottom"/>
            <w:hideMark/>
          </w:tcPr>
          <w:p w14:paraId="5A0683D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945" w:type="dxa"/>
            <w:tcBorders>
              <w:top w:val="nil"/>
              <w:left w:val="nil"/>
              <w:bottom w:val="nil"/>
              <w:right w:val="nil"/>
            </w:tcBorders>
            <w:shd w:val="clear" w:color="auto" w:fill="auto"/>
            <w:noWrap/>
            <w:vAlign w:val="bottom"/>
            <w:hideMark/>
          </w:tcPr>
          <w:p w14:paraId="46FB9D27" w14:textId="77777777" w:rsidR="00A264F5" w:rsidRPr="00D7607B" w:rsidRDefault="00A264F5" w:rsidP="00A264F5">
            <w:pPr>
              <w:spacing w:after="0" w:line="240" w:lineRule="auto"/>
              <w:jc w:val="right"/>
              <w:rPr>
                <w:rFonts w:ascii="Arial" w:hAnsi="Arial" w:cs="Arial"/>
                <w:sz w:val="16"/>
                <w:szCs w:val="16"/>
              </w:rPr>
            </w:pPr>
          </w:p>
        </w:tc>
      </w:tr>
      <w:tr w:rsidR="00A264F5" w:rsidRPr="00D7607B" w14:paraId="2AAF032E" w14:textId="77777777" w:rsidTr="00A264F5">
        <w:trPr>
          <w:divId w:val="1188954241"/>
          <w:trHeight w:val="227"/>
        </w:trPr>
        <w:tc>
          <w:tcPr>
            <w:tcW w:w="3117" w:type="dxa"/>
            <w:tcBorders>
              <w:top w:val="nil"/>
              <w:left w:val="nil"/>
              <w:bottom w:val="nil"/>
              <w:right w:val="nil"/>
            </w:tcBorders>
            <w:shd w:val="clear" w:color="auto" w:fill="auto"/>
            <w:noWrap/>
            <w:vAlign w:val="bottom"/>
            <w:hideMark/>
          </w:tcPr>
          <w:p w14:paraId="567387A7"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Administered</w:t>
            </w:r>
          </w:p>
        </w:tc>
        <w:tc>
          <w:tcPr>
            <w:tcW w:w="830" w:type="dxa"/>
            <w:tcBorders>
              <w:top w:val="nil"/>
              <w:left w:val="nil"/>
              <w:bottom w:val="nil"/>
              <w:right w:val="nil"/>
            </w:tcBorders>
            <w:shd w:val="clear" w:color="auto" w:fill="auto"/>
            <w:noWrap/>
            <w:vAlign w:val="bottom"/>
            <w:hideMark/>
          </w:tcPr>
          <w:p w14:paraId="2927E3A4" w14:textId="77777777" w:rsidR="00A264F5" w:rsidRPr="00D7607B" w:rsidRDefault="00A264F5" w:rsidP="00A264F5">
            <w:pPr>
              <w:spacing w:after="0" w:line="240" w:lineRule="auto"/>
              <w:ind w:firstLineChars="100" w:firstLine="160"/>
              <w:jc w:val="center"/>
              <w:rPr>
                <w:rFonts w:ascii="Arial" w:hAnsi="Arial" w:cs="Arial"/>
                <w:sz w:val="16"/>
                <w:szCs w:val="16"/>
              </w:rPr>
            </w:pPr>
          </w:p>
        </w:tc>
        <w:tc>
          <w:tcPr>
            <w:tcW w:w="928" w:type="dxa"/>
            <w:tcBorders>
              <w:top w:val="nil"/>
              <w:left w:val="nil"/>
              <w:bottom w:val="nil"/>
              <w:right w:val="nil"/>
            </w:tcBorders>
            <w:shd w:val="clear" w:color="000000" w:fill="E6E6E6"/>
            <w:noWrap/>
            <w:vAlign w:val="bottom"/>
            <w:hideMark/>
          </w:tcPr>
          <w:p w14:paraId="7A54D97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1,025,332 </w:t>
            </w:r>
          </w:p>
        </w:tc>
        <w:tc>
          <w:tcPr>
            <w:tcW w:w="907" w:type="dxa"/>
            <w:tcBorders>
              <w:top w:val="nil"/>
              <w:left w:val="nil"/>
              <w:bottom w:val="nil"/>
              <w:right w:val="nil"/>
            </w:tcBorders>
            <w:shd w:val="clear" w:color="auto" w:fill="auto"/>
            <w:noWrap/>
            <w:vAlign w:val="bottom"/>
            <w:hideMark/>
          </w:tcPr>
          <w:p w14:paraId="2428016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1,578,719 </w:t>
            </w:r>
          </w:p>
        </w:tc>
        <w:tc>
          <w:tcPr>
            <w:tcW w:w="945" w:type="dxa"/>
            <w:tcBorders>
              <w:top w:val="nil"/>
              <w:left w:val="nil"/>
              <w:bottom w:val="nil"/>
              <w:right w:val="nil"/>
            </w:tcBorders>
            <w:shd w:val="clear" w:color="000000" w:fill="E6E6E6"/>
            <w:noWrap/>
            <w:vAlign w:val="bottom"/>
            <w:hideMark/>
          </w:tcPr>
          <w:p w14:paraId="2DCB7FD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1,479,355 </w:t>
            </w:r>
          </w:p>
        </w:tc>
        <w:tc>
          <w:tcPr>
            <w:tcW w:w="945" w:type="dxa"/>
            <w:tcBorders>
              <w:top w:val="nil"/>
              <w:left w:val="nil"/>
              <w:bottom w:val="nil"/>
              <w:right w:val="nil"/>
            </w:tcBorders>
            <w:shd w:val="clear" w:color="auto" w:fill="auto"/>
            <w:noWrap/>
            <w:vAlign w:val="bottom"/>
            <w:hideMark/>
          </w:tcPr>
          <w:p w14:paraId="72F48C1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1,034,825 </w:t>
            </w:r>
          </w:p>
        </w:tc>
      </w:tr>
      <w:tr w:rsidR="00A264F5" w:rsidRPr="00D7607B" w14:paraId="258DD785" w14:textId="77777777" w:rsidTr="00A264F5">
        <w:trPr>
          <w:divId w:val="1188954241"/>
          <w:trHeight w:val="227"/>
        </w:trPr>
        <w:tc>
          <w:tcPr>
            <w:tcW w:w="3117" w:type="dxa"/>
            <w:tcBorders>
              <w:top w:val="nil"/>
              <w:left w:val="nil"/>
              <w:bottom w:val="nil"/>
              <w:right w:val="nil"/>
            </w:tcBorders>
            <w:shd w:val="clear" w:color="auto" w:fill="auto"/>
            <w:noWrap/>
            <w:vAlign w:val="bottom"/>
            <w:hideMark/>
          </w:tcPr>
          <w:p w14:paraId="1719D7CD" w14:textId="3F78F166" w:rsidR="00A264F5" w:rsidRPr="00D7607B" w:rsidRDefault="009B5739" w:rsidP="00A264F5">
            <w:pPr>
              <w:spacing w:after="0" w:line="240" w:lineRule="auto"/>
              <w:ind w:firstLineChars="100" w:firstLine="160"/>
              <w:jc w:val="left"/>
              <w:rPr>
                <w:rFonts w:ascii="Arial" w:hAnsi="Arial" w:cs="Arial"/>
                <w:sz w:val="16"/>
                <w:szCs w:val="16"/>
              </w:rPr>
            </w:pPr>
            <w:r>
              <w:rPr>
                <w:rFonts w:ascii="Arial" w:hAnsi="Arial" w:cs="Arial"/>
                <w:sz w:val="16"/>
                <w:szCs w:val="16"/>
              </w:rPr>
              <w:t>Departmental (d</w:t>
            </w:r>
            <w:r w:rsidR="00A264F5" w:rsidRPr="00D7607B">
              <w:rPr>
                <w:rFonts w:ascii="Arial" w:hAnsi="Arial" w:cs="Arial"/>
                <w:sz w:val="16"/>
                <w:szCs w:val="16"/>
              </w:rPr>
              <w:t>)</w:t>
            </w:r>
          </w:p>
        </w:tc>
        <w:tc>
          <w:tcPr>
            <w:tcW w:w="830" w:type="dxa"/>
            <w:tcBorders>
              <w:top w:val="nil"/>
              <w:left w:val="nil"/>
              <w:bottom w:val="nil"/>
              <w:right w:val="nil"/>
            </w:tcBorders>
            <w:shd w:val="clear" w:color="auto" w:fill="auto"/>
            <w:noWrap/>
            <w:vAlign w:val="bottom"/>
            <w:hideMark/>
          </w:tcPr>
          <w:p w14:paraId="55789004" w14:textId="77777777" w:rsidR="00A264F5" w:rsidRPr="00D7607B" w:rsidRDefault="00A264F5" w:rsidP="00A264F5">
            <w:pPr>
              <w:spacing w:after="0" w:line="240" w:lineRule="auto"/>
              <w:ind w:firstLineChars="100" w:firstLine="160"/>
              <w:jc w:val="center"/>
              <w:rPr>
                <w:rFonts w:ascii="Arial" w:hAnsi="Arial" w:cs="Arial"/>
                <w:sz w:val="16"/>
                <w:szCs w:val="16"/>
              </w:rPr>
            </w:pPr>
          </w:p>
        </w:tc>
        <w:tc>
          <w:tcPr>
            <w:tcW w:w="928" w:type="dxa"/>
            <w:tcBorders>
              <w:top w:val="nil"/>
              <w:left w:val="nil"/>
              <w:bottom w:val="nil"/>
              <w:right w:val="nil"/>
            </w:tcBorders>
            <w:shd w:val="clear" w:color="000000" w:fill="E6E6E6"/>
            <w:noWrap/>
            <w:vAlign w:val="bottom"/>
            <w:hideMark/>
          </w:tcPr>
          <w:p w14:paraId="0D39BA4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16,442 </w:t>
            </w:r>
          </w:p>
        </w:tc>
        <w:tc>
          <w:tcPr>
            <w:tcW w:w="907" w:type="dxa"/>
            <w:tcBorders>
              <w:top w:val="nil"/>
              <w:left w:val="nil"/>
              <w:bottom w:val="nil"/>
              <w:right w:val="nil"/>
            </w:tcBorders>
            <w:shd w:val="clear" w:color="auto" w:fill="auto"/>
            <w:noWrap/>
            <w:vAlign w:val="bottom"/>
            <w:hideMark/>
          </w:tcPr>
          <w:p w14:paraId="7AACF56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(1,238)</w:t>
            </w:r>
          </w:p>
        </w:tc>
        <w:tc>
          <w:tcPr>
            <w:tcW w:w="945" w:type="dxa"/>
            <w:tcBorders>
              <w:top w:val="nil"/>
              <w:left w:val="nil"/>
              <w:bottom w:val="nil"/>
              <w:right w:val="nil"/>
            </w:tcBorders>
            <w:shd w:val="clear" w:color="000000" w:fill="E6E6E6"/>
            <w:noWrap/>
            <w:vAlign w:val="bottom"/>
            <w:hideMark/>
          </w:tcPr>
          <w:p w14:paraId="58509EE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(3,176)</w:t>
            </w:r>
          </w:p>
        </w:tc>
        <w:tc>
          <w:tcPr>
            <w:tcW w:w="945" w:type="dxa"/>
            <w:tcBorders>
              <w:top w:val="nil"/>
              <w:left w:val="nil"/>
              <w:bottom w:val="nil"/>
              <w:right w:val="nil"/>
            </w:tcBorders>
            <w:shd w:val="clear" w:color="auto" w:fill="auto"/>
            <w:noWrap/>
            <w:vAlign w:val="bottom"/>
            <w:hideMark/>
          </w:tcPr>
          <w:p w14:paraId="27EC0B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(3,502)</w:t>
            </w:r>
          </w:p>
        </w:tc>
      </w:tr>
      <w:tr w:rsidR="00A264F5" w:rsidRPr="00D7607B" w14:paraId="5611061E" w14:textId="77777777" w:rsidTr="00A264F5">
        <w:trPr>
          <w:divId w:val="1188954241"/>
          <w:trHeight w:val="227"/>
        </w:trPr>
        <w:tc>
          <w:tcPr>
            <w:tcW w:w="3117" w:type="dxa"/>
            <w:tcBorders>
              <w:top w:val="nil"/>
              <w:left w:val="nil"/>
              <w:bottom w:val="single" w:sz="4" w:space="0" w:color="000000"/>
              <w:right w:val="nil"/>
            </w:tcBorders>
            <w:shd w:val="clear" w:color="auto" w:fill="auto"/>
            <w:noWrap/>
            <w:vAlign w:val="bottom"/>
            <w:hideMark/>
          </w:tcPr>
          <w:p w14:paraId="4D91E28E"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w:t>
            </w:r>
          </w:p>
        </w:tc>
        <w:tc>
          <w:tcPr>
            <w:tcW w:w="830" w:type="dxa"/>
            <w:tcBorders>
              <w:top w:val="nil"/>
              <w:left w:val="nil"/>
              <w:bottom w:val="single" w:sz="4" w:space="0" w:color="000000"/>
              <w:right w:val="nil"/>
            </w:tcBorders>
            <w:shd w:val="clear" w:color="auto" w:fill="auto"/>
            <w:noWrap/>
            <w:vAlign w:val="bottom"/>
            <w:hideMark/>
          </w:tcPr>
          <w:p w14:paraId="70AD483C" w14:textId="77777777" w:rsidR="00A264F5" w:rsidRPr="00D7607B" w:rsidRDefault="00A264F5" w:rsidP="00A264F5">
            <w:pPr>
              <w:spacing w:after="0" w:line="240" w:lineRule="auto"/>
              <w:jc w:val="center"/>
              <w:rPr>
                <w:rFonts w:ascii="Arial" w:hAnsi="Arial" w:cs="Arial"/>
                <w:b/>
                <w:bCs/>
                <w:sz w:val="16"/>
                <w:szCs w:val="16"/>
              </w:rPr>
            </w:pPr>
            <w:r w:rsidRPr="00D7607B">
              <w:rPr>
                <w:rFonts w:ascii="Arial" w:hAnsi="Arial" w:cs="Arial"/>
                <w:b/>
                <w:bCs/>
                <w:sz w:val="16"/>
                <w:szCs w:val="16"/>
              </w:rPr>
              <w:t> </w:t>
            </w:r>
          </w:p>
        </w:tc>
        <w:tc>
          <w:tcPr>
            <w:tcW w:w="928" w:type="dxa"/>
            <w:tcBorders>
              <w:top w:val="nil"/>
              <w:left w:val="nil"/>
              <w:bottom w:val="single" w:sz="4" w:space="0" w:color="000000"/>
              <w:right w:val="nil"/>
            </w:tcBorders>
            <w:shd w:val="clear" w:color="000000" w:fill="E6E6E6"/>
            <w:noWrap/>
            <w:vAlign w:val="bottom"/>
            <w:hideMark/>
          </w:tcPr>
          <w:p w14:paraId="42B9202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1,041,774 </w:t>
            </w:r>
          </w:p>
        </w:tc>
        <w:tc>
          <w:tcPr>
            <w:tcW w:w="907" w:type="dxa"/>
            <w:tcBorders>
              <w:top w:val="nil"/>
              <w:left w:val="nil"/>
              <w:bottom w:val="single" w:sz="4" w:space="0" w:color="000000"/>
              <w:right w:val="nil"/>
            </w:tcBorders>
            <w:shd w:val="clear" w:color="auto" w:fill="auto"/>
            <w:noWrap/>
            <w:vAlign w:val="bottom"/>
            <w:hideMark/>
          </w:tcPr>
          <w:p w14:paraId="531369D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1,577,481 </w:t>
            </w:r>
          </w:p>
        </w:tc>
        <w:tc>
          <w:tcPr>
            <w:tcW w:w="945" w:type="dxa"/>
            <w:tcBorders>
              <w:top w:val="nil"/>
              <w:left w:val="nil"/>
              <w:bottom w:val="single" w:sz="4" w:space="0" w:color="000000"/>
              <w:right w:val="nil"/>
            </w:tcBorders>
            <w:shd w:val="clear" w:color="000000" w:fill="E6E6E6"/>
            <w:noWrap/>
            <w:vAlign w:val="bottom"/>
            <w:hideMark/>
          </w:tcPr>
          <w:p w14:paraId="2ACFFF46"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1,476,179 </w:t>
            </w:r>
          </w:p>
        </w:tc>
        <w:tc>
          <w:tcPr>
            <w:tcW w:w="945" w:type="dxa"/>
            <w:tcBorders>
              <w:top w:val="nil"/>
              <w:left w:val="nil"/>
              <w:bottom w:val="single" w:sz="4" w:space="0" w:color="000000"/>
              <w:right w:val="nil"/>
            </w:tcBorders>
            <w:shd w:val="clear" w:color="auto" w:fill="auto"/>
            <w:noWrap/>
            <w:vAlign w:val="bottom"/>
            <w:hideMark/>
          </w:tcPr>
          <w:p w14:paraId="0880F3A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1,031,323 </w:t>
            </w:r>
          </w:p>
        </w:tc>
      </w:tr>
    </w:tbl>
    <w:p w14:paraId="662497AB" w14:textId="74EA9071" w:rsidR="00A264F5" w:rsidRDefault="00A264F5" w:rsidP="00A264F5">
      <w:pPr>
        <w:pStyle w:val="ChartandTableFootnote"/>
      </w:pPr>
      <w:r w:rsidRPr="00643B7D">
        <w:t>Prepared on a Government Fin</w:t>
      </w:r>
      <w:r>
        <w:t>ancial Statistics (fiscal) basis</w:t>
      </w:r>
    </w:p>
    <w:p w14:paraId="24DB751B" w14:textId="77777777" w:rsidR="00A264F5" w:rsidRDefault="00A264F5" w:rsidP="009844C7">
      <w:pPr>
        <w:pStyle w:val="ChartandTableFootnoteAlpha"/>
        <w:numPr>
          <w:ilvl w:val="0"/>
          <w:numId w:val="3"/>
        </w:numPr>
      </w:pPr>
      <w:r w:rsidRPr="00895E82">
        <w:t>Payments to the various states will be one measure: no numbers may be available for PAES</w:t>
      </w:r>
      <w:r>
        <w:t>.</w:t>
      </w:r>
    </w:p>
    <w:p w14:paraId="12285B90" w14:textId="77777777" w:rsidR="00A264F5" w:rsidRDefault="00A264F5" w:rsidP="009844C7">
      <w:pPr>
        <w:pStyle w:val="ChartandTableFootnoteAlpha"/>
        <w:numPr>
          <w:ilvl w:val="0"/>
          <w:numId w:val="3"/>
        </w:numPr>
      </w:pPr>
      <w:r>
        <w:t>Part of the funding related to these measures was allocated to Department of Agriculture at MYEFO 2019-20.</w:t>
      </w:r>
    </w:p>
    <w:p w14:paraId="314D531E" w14:textId="77777777" w:rsidR="00A264F5" w:rsidRDefault="00A264F5" w:rsidP="009844C7">
      <w:pPr>
        <w:pStyle w:val="ChartandTableFootnoteAlpha"/>
        <w:numPr>
          <w:ilvl w:val="0"/>
          <w:numId w:val="3"/>
        </w:numPr>
      </w:pPr>
      <w:r w:rsidRPr="00C743E5">
        <w:t xml:space="preserve">Measure relates to an Election Commitment identified under Appendix A included in the Explanatory Memorandum to 2019-20 Appropriation Bills </w:t>
      </w:r>
      <w:r>
        <w:t xml:space="preserve">No. </w:t>
      </w:r>
      <w:r w:rsidRPr="00C743E5">
        <w:t>1 and 2.</w:t>
      </w:r>
    </w:p>
    <w:p w14:paraId="7E7A7B63" w14:textId="77777777" w:rsidR="00A264F5" w:rsidRPr="007730E7" w:rsidRDefault="00A264F5" w:rsidP="009844C7">
      <w:pPr>
        <w:pStyle w:val="ChartandTableFootnoteAlpha"/>
        <w:numPr>
          <w:ilvl w:val="0"/>
          <w:numId w:val="3"/>
        </w:numPr>
      </w:pPr>
      <w:r w:rsidRPr="00C743E5">
        <w:t xml:space="preserve">Total includes Election Commitments including the Savings Efficiency Dividend applied against 2019-20 Appropriation Acts </w:t>
      </w:r>
      <w:r>
        <w:t xml:space="preserve">No. </w:t>
      </w:r>
      <w:r w:rsidRPr="00C743E5">
        <w:t>1 and 2.</w:t>
      </w:r>
    </w:p>
    <w:p w14:paraId="3BDC8ED5" w14:textId="77777777" w:rsidR="00A264F5" w:rsidRPr="001E1BB6" w:rsidRDefault="00A264F5" w:rsidP="00A264F5">
      <w:pPr>
        <w:pStyle w:val="Heading3"/>
        <w:rPr>
          <w:lang w:val="en-AU"/>
        </w:rPr>
      </w:pPr>
      <w:r>
        <w:br w:type="page"/>
      </w:r>
      <w:bookmarkStart w:id="199" w:name="_Toc531095065"/>
      <w:bookmarkStart w:id="200" w:name="_Toc30072374"/>
      <w:r>
        <w:lastRenderedPageBreak/>
        <w:t>1.4</w:t>
      </w:r>
      <w:r>
        <w:tab/>
        <w:t>Additional estimates</w:t>
      </w:r>
      <w:r>
        <w:rPr>
          <w:lang w:val="en-AU"/>
        </w:rPr>
        <w:t>, resourcing</w:t>
      </w:r>
      <w:r>
        <w:t xml:space="preserve"> and v</w:t>
      </w:r>
      <w:r w:rsidRPr="00597122">
        <w:t>ariations</w:t>
      </w:r>
      <w:r>
        <w:rPr>
          <w:lang w:val="en-AU"/>
        </w:rPr>
        <w:t xml:space="preserve"> to outcomes</w:t>
      </w:r>
      <w:bookmarkEnd w:id="199"/>
      <w:bookmarkEnd w:id="200"/>
    </w:p>
    <w:p w14:paraId="1760639D" w14:textId="77777777" w:rsidR="00A264F5" w:rsidRPr="001A75A9" w:rsidRDefault="00A264F5" w:rsidP="00F51DAC">
      <w:r>
        <w:t xml:space="preserve">The following tables detail the changes to the resourcing for the Department of the Treasury at Additional </w:t>
      </w:r>
      <w:r w:rsidRPr="002F2F57">
        <w:t>Estimates, by outcome. Table 1.3 details the Additional Estimates resulting from new measures and other variations since the 2019-20 Budget in Appropriation Bills Nos. 3 and 4.</w:t>
      </w:r>
    </w:p>
    <w:p w14:paraId="67DA3687" w14:textId="5B4EB109" w:rsidR="00A264F5" w:rsidRPr="00D7607B" w:rsidRDefault="00A264F5" w:rsidP="00A264F5">
      <w:pPr>
        <w:pStyle w:val="TableHeading"/>
        <w:rPr>
          <w:rFonts w:ascii="Calibri" w:hAnsi="Calibri"/>
          <w: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2019</w:t>
      </w:r>
      <w:r>
        <w:rPr>
          <w:lang w:val="en-AU"/>
        </w:rPr>
        <w:noBreakHyphen/>
        <w:t>20 </w:t>
      </w:r>
      <w:r w:rsidRPr="001A75A9">
        <w:t>Budget</w:t>
      </w:r>
      <w:bookmarkEnd w:id="185"/>
      <w:bookmarkEnd w:id="186"/>
      <w:bookmarkEnd w:id="187"/>
      <w:bookmarkEnd w:id="188"/>
      <w:bookmarkEnd w:id="189"/>
      <w:bookmarkEnd w:id="190"/>
      <w:bookmarkEnd w:id="197"/>
      <w:bookmarkEnd w:id="198"/>
      <w:r w:rsidRPr="00393289">
        <w:t xml:space="preserve"> </w:t>
      </w:r>
    </w:p>
    <w:tbl>
      <w:tblPr>
        <w:tblW w:w="5000" w:type="pct"/>
        <w:tblLook w:val="04A0" w:firstRow="1" w:lastRow="0" w:firstColumn="1" w:lastColumn="0" w:noHBand="0" w:noVBand="1"/>
      </w:tblPr>
      <w:tblGrid>
        <w:gridCol w:w="3390"/>
        <w:gridCol w:w="877"/>
        <w:gridCol w:w="861"/>
        <w:gridCol w:w="861"/>
        <w:gridCol w:w="861"/>
        <w:gridCol w:w="861"/>
      </w:tblGrid>
      <w:tr w:rsidR="00A264F5" w:rsidRPr="00D7607B" w14:paraId="15B7EC01" w14:textId="77777777" w:rsidTr="00A264F5">
        <w:trPr>
          <w:divId w:val="564026089"/>
          <w:trHeight w:val="450"/>
        </w:trPr>
        <w:tc>
          <w:tcPr>
            <w:tcW w:w="3346" w:type="dxa"/>
            <w:tcBorders>
              <w:top w:val="single" w:sz="4" w:space="0" w:color="000000"/>
              <w:left w:val="nil"/>
              <w:bottom w:val="nil"/>
              <w:right w:val="nil"/>
            </w:tcBorders>
            <w:shd w:val="clear" w:color="auto" w:fill="auto"/>
            <w:noWrap/>
            <w:hideMark/>
          </w:tcPr>
          <w:p w14:paraId="396AD799" w14:textId="77777777" w:rsidR="00A264F5" w:rsidRPr="00D7607B" w:rsidRDefault="00A264F5" w:rsidP="00A264F5">
            <w:pPr>
              <w:jc w:val="lef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866" w:type="dxa"/>
            <w:tcBorders>
              <w:top w:val="single" w:sz="4" w:space="0" w:color="000000"/>
              <w:left w:val="nil"/>
              <w:bottom w:val="single" w:sz="4" w:space="0" w:color="000000"/>
              <w:right w:val="nil"/>
            </w:tcBorders>
            <w:shd w:val="clear" w:color="auto" w:fill="auto"/>
            <w:vAlign w:val="bottom"/>
            <w:hideMark/>
          </w:tcPr>
          <w:p w14:paraId="52DDDA67"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Program impacted</w:t>
            </w:r>
          </w:p>
        </w:tc>
        <w:tc>
          <w:tcPr>
            <w:tcW w:w="850" w:type="dxa"/>
            <w:tcBorders>
              <w:top w:val="single" w:sz="4" w:space="0" w:color="000000"/>
              <w:left w:val="nil"/>
              <w:bottom w:val="single" w:sz="4" w:space="0" w:color="000000"/>
              <w:right w:val="nil"/>
            </w:tcBorders>
            <w:shd w:val="clear" w:color="000000" w:fill="E6E6E6"/>
            <w:vAlign w:val="bottom"/>
            <w:hideMark/>
          </w:tcPr>
          <w:p w14:paraId="241088B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$'000</w:t>
            </w:r>
          </w:p>
        </w:tc>
        <w:tc>
          <w:tcPr>
            <w:tcW w:w="850" w:type="dxa"/>
            <w:tcBorders>
              <w:top w:val="single" w:sz="4" w:space="0" w:color="000000"/>
              <w:left w:val="nil"/>
              <w:bottom w:val="single" w:sz="4" w:space="0" w:color="000000"/>
              <w:right w:val="nil"/>
            </w:tcBorders>
            <w:shd w:val="clear" w:color="auto" w:fill="auto"/>
            <w:vAlign w:val="bottom"/>
            <w:hideMark/>
          </w:tcPr>
          <w:p w14:paraId="295ACD5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2020-21</w:t>
            </w:r>
            <w:r w:rsidRPr="00D7607B">
              <w:rPr>
                <w:rFonts w:ascii="Arial" w:hAnsi="Arial" w:cs="Arial"/>
                <w:color w:val="000000"/>
                <w:sz w:val="16"/>
                <w:szCs w:val="16"/>
                <w:lang w:eastAsia="zh-CN"/>
              </w:rPr>
              <w:br/>
              <w:t>$'000</w:t>
            </w:r>
          </w:p>
        </w:tc>
        <w:tc>
          <w:tcPr>
            <w:tcW w:w="850" w:type="dxa"/>
            <w:tcBorders>
              <w:top w:val="single" w:sz="4" w:space="0" w:color="000000"/>
              <w:left w:val="nil"/>
              <w:bottom w:val="single" w:sz="4" w:space="0" w:color="000000"/>
              <w:right w:val="nil"/>
            </w:tcBorders>
            <w:shd w:val="clear" w:color="auto" w:fill="auto"/>
            <w:vAlign w:val="bottom"/>
            <w:hideMark/>
          </w:tcPr>
          <w:p w14:paraId="1B85820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2021-22</w:t>
            </w:r>
            <w:r w:rsidRPr="00D7607B">
              <w:rPr>
                <w:rFonts w:ascii="Arial" w:hAnsi="Arial" w:cs="Arial"/>
                <w:color w:val="000000"/>
                <w:sz w:val="16"/>
                <w:szCs w:val="16"/>
                <w:lang w:eastAsia="zh-CN"/>
              </w:rPr>
              <w:br/>
              <w:t>$'000</w:t>
            </w:r>
          </w:p>
        </w:tc>
        <w:tc>
          <w:tcPr>
            <w:tcW w:w="850" w:type="dxa"/>
            <w:tcBorders>
              <w:top w:val="single" w:sz="4" w:space="0" w:color="000000"/>
              <w:left w:val="nil"/>
              <w:bottom w:val="single" w:sz="4" w:space="0" w:color="000000"/>
              <w:right w:val="nil"/>
            </w:tcBorders>
            <w:shd w:val="clear" w:color="auto" w:fill="auto"/>
            <w:vAlign w:val="bottom"/>
            <w:hideMark/>
          </w:tcPr>
          <w:p w14:paraId="6BD9986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2022-23</w:t>
            </w:r>
            <w:r w:rsidRPr="00D7607B">
              <w:rPr>
                <w:rFonts w:ascii="Arial" w:hAnsi="Arial" w:cs="Arial"/>
                <w:color w:val="000000"/>
                <w:sz w:val="16"/>
                <w:szCs w:val="16"/>
                <w:lang w:eastAsia="zh-CN"/>
              </w:rPr>
              <w:br/>
              <w:t>$'000</w:t>
            </w:r>
          </w:p>
        </w:tc>
      </w:tr>
      <w:tr w:rsidR="00A264F5" w:rsidRPr="00D7607B" w14:paraId="2E11629E" w14:textId="77777777" w:rsidTr="00A264F5">
        <w:trPr>
          <w:divId w:val="564026089"/>
          <w:trHeight w:val="229"/>
        </w:trPr>
        <w:tc>
          <w:tcPr>
            <w:tcW w:w="3346" w:type="dxa"/>
            <w:tcBorders>
              <w:top w:val="nil"/>
              <w:left w:val="nil"/>
              <w:bottom w:val="nil"/>
              <w:right w:val="nil"/>
            </w:tcBorders>
            <w:shd w:val="clear" w:color="auto" w:fill="auto"/>
            <w:noWrap/>
            <w:vAlign w:val="center"/>
            <w:hideMark/>
          </w:tcPr>
          <w:p w14:paraId="4BE59457"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Outcome 1</w:t>
            </w:r>
          </w:p>
        </w:tc>
        <w:tc>
          <w:tcPr>
            <w:tcW w:w="866" w:type="dxa"/>
            <w:tcBorders>
              <w:top w:val="nil"/>
              <w:left w:val="nil"/>
              <w:bottom w:val="nil"/>
              <w:right w:val="nil"/>
            </w:tcBorders>
            <w:shd w:val="clear" w:color="auto" w:fill="auto"/>
            <w:noWrap/>
            <w:hideMark/>
          </w:tcPr>
          <w:p w14:paraId="4178AD5D" w14:textId="77777777" w:rsidR="00A264F5" w:rsidRPr="00D7607B" w:rsidRDefault="00A264F5" w:rsidP="00A264F5">
            <w:pPr>
              <w:spacing w:after="0" w:line="240" w:lineRule="auto"/>
              <w:jc w:val="center"/>
              <w:rPr>
                <w:rFonts w:ascii="Arial" w:hAnsi="Arial" w:cs="Arial"/>
                <w:b/>
                <w:bCs/>
                <w:color w:val="000000"/>
                <w:sz w:val="16"/>
                <w:szCs w:val="16"/>
                <w:lang w:eastAsia="zh-CN"/>
              </w:rPr>
            </w:pPr>
          </w:p>
        </w:tc>
        <w:tc>
          <w:tcPr>
            <w:tcW w:w="850" w:type="dxa"/>
            <w:tcBorders>
              <w:top w:val="nil"/>
              <w:left w:val="nil"/>
              <w:bottom w:val="nil"/>
              <w:right w:val="nil"/>
            </w:tcBorders>
            <w:shd w:val="clear" w:color="000000" w:fill="E6E6E6"/>
            <w:noWrap/>
            <w:vAlign w:val="bottom"/>
            <w:hideMark/>
          </w:tcPr>
          <w:p w14:paraId="4D9FA7D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hideMark/>
          </w:tcPr>
          <w:p w14:paraId="00F7DCC0" w14:textId="77777777" w:rsidR="00A264F5" w:rsidRPr="00D7607B" w:rsidRDefault="00A264F5" w:rsidP="00A264F5">
            <w:pPr>
              <w:spacing w:after="0" w:line="240" w:lineRule="auto"/>
              <w:jc w:val="right"/>
              <w:rPr>
                <w:rFonts w:ascii="Arial" w:hAnsi="Arial" w:cs="Arial"/>
                <w:sz w:val="16"/>
                <w:szCs w:val="16"/>
                <w:lang w:eastAsia="zh-CN"/>
              </w:rPr>
            </w:pPr>
          </w:p>
        </w:tc>
        <w:tc>
          <w:tcPr>
            <w:tcW w:w="850" w:type="dxa"/>
            <w:tcBorders>
              <w:top w:val="nil"/>
              <w:left w:val="nil"/>
              <w:bottom w:val="nil"/>
              <w:right w:val="nil"/>
            </w:tcBorders>
            <w:shd w:val="clear" w:color="auto" w:fill="auto"/>
            <w:noWrap/>
            <w:hideMark/>
          </w:tcPr>
          <w:p w14:paraId="3FDC50D8" w14:textId="77777777" w:rsidR="00A264F5" w:rsidRPr="00D7607B" w:rsidRDefault="00A264F5" w:rsidP="00A264F5">
            <w:pPr>
              <w:spacing w:after="0" w:line="240" w:lineRule="auto"/>
              <w:jc w:val="right"/>
              <w:rPr>
                <w:rFonts w:ascii="Times New Roman" w:hAnsi="Times New Roman"/>
                <w:lang w:eastAsia="zh-CN"/>
              </w:rPr>
            </w:pPr>
          </w:p>
        </w:tc>
        <w:tc>
          <w:tcPr>
            <w:tcW w:w="850" w:type="dxa"/>
            <w:tcBorders>
              <w:top w:val="nil"/>
              <w:left w:val="nil"/>
              <w:bottom w:val="nil"/>
              <w:right w:val="nil"/>
            </w:tcBorders>
            <w:shd w:val="clear" w:color="auto" w:fill="auto"/>
            <w:noWrap/>
            <w:hideMark/>
          </w:tcPr>
          <w:p w14:paraId="021656ED"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5A4810BA" w14:textId="77777777" w:rsidTr="00A264F5">
        <w:trPr>
          <w:divId w:val="564026089"/>
          <w:trHeight w:val="229"/>
        </w:trPr>
        <w:tc>
          <w:tcPr>
            <w:tcW w:w="3346" w:type="dxa"/>
            <w:tcBorders>
              <w:top w:val="nil"/>
              <w:left w:val="nil"/>
              <w:bottom w:val="nil"/>
              <w:right w:val="nil"/>
            </w:tcBorders>
            <w:shd w:val="clear" w:color="auto" w:fill="auto"/>
            <w:noWrap/>
            <w:vAlign w:val="center"/>
            <w:hideMark/>
          </w:tcPr>
          <w:p w14:paraId="6C011ACB"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Administered </w:t>
            </w:r>
          </w:p>
        </w:tc>
        <w:tc>
          <w:tcPr>
            <w:tcW w:w="866" w:type="dxa"/>
            <w:tcBorders>
              <w:top w:val="nil"/>
              <w:left w:val="nil"/>
              <w:bottom w:val="nil"/>
              <w:right w:val="nil"/>
            </w:tcBorders>
            <w:shd w:val="clear" w:color="auto" w:fill="auto"/>
            <w:noWrap/>
            <w:hideMark/>
          </w:tcPr>
          <w:p w14:paraId="016DD4F6" w14:textId="77777777" w:rsidR="00A264F5" w:rsidRPr="00D7607B" w:rsidRDefault="00A264F5" w:rsidP="00A264F5">
            <w:pPr>
              <w:spacing w:after="0" w:line="240" w:lineRule="auto"/>
              <w:jc w:val="center"/>
              <w:rPr>
                <w:rFonts w:ascii="Arial" w:hAnsi="Arial" w:cs="Arial"/>
                <w:b/>
                <w:bCs/>
                <w:color w:val="000000"/>
                <w:sz w:val="16"/>
                <w:szCs w:val="16"/>
                <w:lang w:eastAsia="zh-CN"/>
              </w:rPr>
            </w:pPr>
          </w:p>
        </w:tc>
        <w:tc>
          <w:tcPr>
            <w:tcW w:w="850" w:type="dxa"/>
            <w:tcBorders>
              <w:top w:val="nil"/>
              <w:left w:val="nil"/>
              <w:bottom w:val="nil"/>
              <w:right w:val="nil"/>
            </w:tcBorders>
            <w:shd w:val="clear" w:color="000000" w:fill="E6E6E6"/>
            <w:noWrap/>
            <w:vAlign w:val="bottom"/>
            <w:hideMark/>
          </w:tcPr>
          <w:p w14:paraId="6D8F948A"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hideMark/>
          </w:tcPr>
          <w:p w14:paraId="384274A9" w14:textId="77777777" w:rsidR="00A264F5" w:rsidRPr="00D7607B" w:rsidRDefault="00A264F5" w:rsidP="00A264F5">
            <w:pPr>
              <w:spacing w:after="0" w:line="240" w:lineRule="auto"/>
              <w:jc w:val="right"/>
              <w:rPr>
                <w:rFonts w:ascii="Arial" w:hAnsi="Arial" w:cs="Arial"/>
                <w:sz w:val="16"/>
                <w:szCs w:val="16"/>
                <w:lang w:eastAsia="zh-CN"/>
              </w:rPr>
            </w:pPr>
          </w:p>
        </w:tc>
        <w:tc>
          <w:tcPr>
            <w:tcW w:w="850" w:type="dxa"/>
            <w:tcBorders>
              <w:top w:val="nil"/>
              <w:left w:val="nil"/>
              <w:bottom w:val="nil"/>
              <w:right w:val="nil"/>
            </w:tcBorders>
            <w:shd w:val="clear" w:color="auto" w:fill="auto"/>
            <w:noWrap/>
            <w:hideMark/>
          </w:tcPr>
          <w:p w14:paraId="68824671" w14:textId="77777777" w:rsidR="00A264F5" w:rsidRPr="00D7607B" w:rsidRDefault="00A264F5" w:rsidP="00A264F5">
            <w:pPr>
              <w:spacing w:after="0" w:line="240" w:lineRule="auto"/>
              <w:jc w:val="right"/>
              <w:rPr>
                <w:rFonts w:ascii="Times New Roman" w:hAnsi="Times New Roman"/>
                <w:sz w:val="16"/>
                <w:szCs w:val="16"/>
                <w:lang w:eastAsia="zh-CN"/>
              </w:rPr>
            </w:pPr>
          </w:p>
        </w:tc>
        <w:tc>
          <w:tcPr>
            <w:tcW w:w="850" w:type="dxa"/>
            <w:tcBorders>
              <w:top w:val="nil"/>
              <w:left w:val="nil"/>
              <w:bottom w:val="nil"/>
              <w:right w:val="nil"/>
            </w:tcBorders>
            <w:shd w:val="clear" w:color="auto" w:fill="auto"/>
            <w:noWrap/>
            <w:hideMark/>
          </w:tcPr>
          <w:p w14:paraId="68D54F17" w14:textId="77777777" w:rsidR="00A264F5" w:rsidRPr="00D7607B" w:rsidRDefault="00A264F5" w:rsidP="00A264F5">
            <w:pPr>
              <w:spacing w:after="0" w:line="240" w:lineRule="auto"/>
              <w:jc w:val="right"/>
              <w:rPr>
                <w:rFonts w:ascii="Times New Roman" w:hAnsi="Times New Roman"/>
                <w:sz w:val="16"/>
                <w:szCs w:val="16"/>
                <w:lang w:eastAsia="zh-CN"/>
              </w:rPr>
            </w:pPr>
          </w:p>
        </w:tc>
      </w:tr>
      <w:tr w:rsidR="00A264F5" w:rsidRPr="00D7607B" w14:paraId="30EC9A84" w14:textId="77777777" w:rsidTr="00A264F5">
        <w:trPr>
          <w:divId w:val="564026089"/>
          <w:trHeight w:val="229"/>
        </w:trPr>
        <w:tc>
          <w:tcPr>
            <w:tcW w:w="3346" w:type="dxa"/>
            <w:tcBorders>
              <w:top w:val="nil"/>
              <w:left w:val="nil"/>
              <w:bottom w:val="nil"/>
              <w:right w:val="nil"/>
            </w:tcBorders>
            <w:shd w:val="clear" w:color="auto" w:fill="auto"/>
            <w:noWrap/>
            <w:vAlign w:val="center"/>
            <w:hideMark/>
          </w:tcPr>
          <w:p w14:paraId="19B69494"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Annual appropriations</w:t>
            </w:r>
          </w:p>
        </w:tc>
        <w:tc>
          <w:tcPr>
            <w:tcW w:w="866" w:type="dxa"/>
            <w:tcBorders>
              <w:top w:val="nil"/>
              <w:left w:val="nil"/>
              <w:bottom w:val="nil"/>
              <w:right w:val="nil"/>
            </w:tcBorders>
            <w:shd w:val="clear" w:color="auto" w:fill="auto"/>
            <w:noWrap/>
            <w:hideMark/>
          </w:tcPr>
          <w:p w14:paraId="0C6E9F8D" w14:textId="77777777" w:rsidR="00A264F5" w:rsidRPr="00D7607B" w:rsidRDefault="00A264F5" w:rsidP="00A264F5">
            <w:pPr>
              <w:spacing w:after="0" w:line="240" w:lineRule="auto"/>
              <w:ind w:firstLineChars="100" w:firstLine="160"/>
              <w:jc w:val="center"/>
              <w:rPr>
                <w:rFonts w:ascii="Arial" w:hAnsi="Arial" w:cs="Arial"/>
                <w:b/>
                <w:bCs/>
                <w:color w:val="000000"/>
                <w:sz w:val="16"/>
                <w:szCs w:val="16"/>
                <w:lang w:eastAsia="zh-CN"/>
              </w:rPr>
            </w:pPr>
          </w:p>
        </w:tc>
        <w:tc>
          <w:tcPr>
            <w:tcW w:w="850" w:type="dxa"/>
            <w:tcBorders>
              <w:top w:val="nil"/>
              <w:left w:val="nil"/>
              <w:bottom w:val="nil"/>
              <w:right w:val="nil"/>
            </w:tcBorders>
            <w:shd w:val="clear" w:color="000000" w:fill="E6E6E6"/>
            <w:noWrap/>
            <w:vAlign w:val="bottom"/>
            <w:hideMark/>
          </w:tcPr>
          <w:p w14:paraId="0AEB9707"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hideMark/>
          </w:tcPr>
          <w:p w14:paraId="0B0DA0DE" w14:textId="77777777" w:rsidR="00A264F5" w:rsidRPr="00D7607B" w:rsidRDefault="00A264F5" w:rsidP="00A264F5">
            <w:pPr>
              <w:spacing w:after="0" w:line="240" w:lineRule="auto"/>
              <w:jc w:val="right"/>
              <w:rPr>
                <w:rFonts w:ascii="Arial" w:hAnsi="Arial" w:cs="Arial"/>
                <w:sz w:val="16"/>
                <w:szCs w:val="16"/>
                <w:lang w:eastAsia="zh-CN"/>
              </w:rPr>
            </w:pPr>
          </w:p>
        </w:tc>
        <w:tc>
          <w:tcPr>
            <w:tcW w:w="850" w:type="dxa"/>
            <w:tcBorders>
              <w:top w:val="nil"/>
              <w:left w:val="nil"/>
              <w:bottom w:val="nil"/>
              <w:right w:val="nil"/>
            </w:tcBorders>
            <w:shd w:val="clear" w:color="auto" w:fill="auto"/>
            <w:noWrap/>
            <w:hideMark/>
          </w:tcPr>
          <w:p w14:paraId="24E11667" w14:textId="77777777" w:rsidR="00A264F5" w:rsidRPr="00D7607B" w:rsidRDefault="00A264F5" w:rsidP="00A264F5">
            <w:pPr>
              <w:spacing w:after="0" w:line="240" w:lineRule="auto"/>
              <w:jc w:val="right"/>
              <w:rPr>
                <w:rFonts w:ascii="Times New Roman" w:hAnsi="Times New Roman"/>
                <w:sz w:val="16"/>
                <w:szCs w:val="16"/>
                <w:lang w:eastAsia="zh-CN"/>
              </w:rPr>
            </w:pPr>
          </w:p>
        </w:tc>
        <w:tc>
          <w:tcPr>
            <w:tcW w:w="850" w:type="dxa"/>
            <w:tcBorders>
              <w:top w:val="nil"/>
              <w:left w:val="nil"/>
              <w:bottom w:val="nil"/>
              <w:right w:val="nil"/>
            </w:tcBorders>
            <w:shd w:val="clear" w:color="auto" w:fill="auto"/>
            <w:noWrap/>
            <w:hideMark/>
          </w:tcPr>
          <w:p w14:paraId="6A253845" w14:textId="77777777" w:rsidR="00A264F5" w:rsidRPr="00D7607B" w:rsidRDefault="00A264F5" w:rsidP="00A264F5">
            <w:pPr>
              <w:spacing w:after="0" w:line="240" w:lineRule="auto"/>
              <w:jc w:val="right"/>
              <w:rPr>
                <w:rFonts w:ascii="Times New Roman" w:hAnsi="Times New Roman"/>
                <w:sz w:val="16"/>
                <w:szCs w:val="16"/>
                <w:lang w:eastAsia="zh-CN"/>
              </w:rPr>
            </w:pPr>
          </w:p>
        </w:tc>
      </w:tr>
      <w:tr w:rsidR="00A264F5" w:rsidRPr="00D7607B" w14:paraId="5EFABD5D" w14:textId="77777777" w:rsidTr="00A264F5">
        <w:trPr>
          <w:divId w:val="564026089"/>
          <w:trHeight w:val="495"/>
        </w:trPr>
        <w:tc>
          <w:tcPr>
            <w:tcW w:w="3346" w:type="dxa"/>
            <w:tcBorders>
              <w:top w:val="nil"/>
              <w:left w:val="nil"/>
              <w:bottom w:val="nil"/>
              <w:right w:val="nil"/>
            </w:tcBorders>
            <w:shd w:val="clear" w:color="auto" w:fill="auto"/>
            <w:vAlign w:val="center"/>
            <w:hideMark/>
          </w:tcPr>
          <w:p w14:paraId="7FF07F8F"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 xml:space="preserve">Additional Funding to Unpaid External </w:t>
            </w:r>
            <w:r w:rsidRPr="00D7607B">
              <w:rPr>
                <w:rFonts w:ascii="Arial" w:hAnsi="Arial" w:cs="Arial"/>
                <w:color w:val="000000"/>
                <w:sz w:val="16"/>
                <w:szCs w:val="16"/>
                <w:lang w:eastAsia="zh-CN"/>
              </w:rPr>
              <w:br/>
              <w:t xml:space="preserve">   Dispute Resolution Program </w:t>
            </w:r>
          </w:p>
        </w:tc>
        <w:tc>
          <w:tcPr>
            <w:tcW w:w="866" w:type="dxa"/>
            <w:tcBorders>
              <w:top w:val="nil"/>
              <w:left w:val="nil"/>
              <w:bottom w:val="nil"/>
              <w:right w:val="nil"/>
            </w:tcBorders>
            <w:shd w:val="clear" w:color="auto" w:fill="auto"/>
            <w:noWrap/>
            <w:vAlign w:val="bottom"/>
            <w:hideMark/>
          </w:tcPr>
          <w:p w14:paraId="485A8756"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5406C7C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2,653 </w:t>
            </w:r>
          </w:p>
        </w:tc>
        <w:tc>
          <w:tcPr>
            <w:tcW w:w="850" w:type="dxa"/>
            <w:tcBorders>
              <w:top w:val="nil"/>
              <w:left w:val="nil"/>
              <w:bottom w:val="nil"/>
              <w:right w:val="nil"/>
            </w:tcBorders>
            <w:shd w:val="clear" w:color="auto" w:fill="auto"/>
            <w:noWrap/>
            <w:vAlign w:val="bottom"/>
            <w:hideMark/>
          </w:tcPr>
          <w:p w14:paraId="232B1FD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sz w:val="16"/>
                <w:szCs w:val="16"/>
                <w:lang w:eastAsia="zh-CN"/>
              </w:rPr>
              <w:t>-</w:t>
            </w: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48707EC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sz w:val="16"/>
                <w:szCs w:val="16"/>
                <w:lang w:eastAsia="zh-CN"/>
              </w:rPr>
              <w:t>-</w:t>
            </w:r>
            <w:r w:rsidRPr="00D7607B">
              <w:rPr>
                <w:rFonts w:ascii="Arial" w:hAnsi="Arial" w:cs="Arial"/>
                <w:color w:val="000000"/>
                <w:sz w:val="16"/>
                <w:szCs w:val="16"/>
              </w:rPr>
              <w:t xml:space="preserve"> </w:t>
            </w:r>
          </w:p>
        </w:tc>
        <w:tc>
          <w:tcPr>
            <w:tcW w:w="850" w:type="dxa"/>
            <w:tcBorders>
              <w:top w:val="nil"/>
              <w:left w:val="nil"/>
              <w:bottom w:val="nil"/>
              <w:right w:val="nil"/>
            </w:tcBorders>
            <w:shd w:val="clear" w:color="auto" w:fill="auto"/>
            <w:noWrap/>
            <w:vAlign w:val="bottom"/>
            <w:hideMark/>
          </w:tcPr>
          <w:p w14:paraId="1EBD4B3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sz w:val="16"/>
                <w:szCs w:val="16"/>
                <w:lang w:eastAsia="zh-CN"/>
              </w:rPr>
              <w:t>-</w:t>
            </w:r>
            <w:r w:rsidRPr="00D7607B">
              <w:rPr>
                <w:rFonts w:ascii="Arial" w:hAnsi="Arial" w:cs="Arial"/>
                <w:color w:val="000000"/>
                <w:sz w:val="16"/>
                <w:szCs w:val="16"/>
              </w:rPr>
              <w:t xml:space="preserve"> </w:t>
            </w:r>
          </w:p>
        </w:tc>
      </w:tr>
      <w:tr w:rsidR="00A264F5" w:rsidRPr="00D7607B" w14:paraId="41F1B81F" w14:textId="77777777" w:rsidTr="00A264F5">
        <w:trPr>
          <w:divId w:val="564026089"/>
          <w:trHeight w:val="397"/>
        </w:trPr>
        <w:tc>
          <w:tcPr>
            <w:tcW w:w="3346" w:type="dxa"/>
            <w:tcBorders>
              <w:top w:val="nil"/>
              <w:left w:val="nil"/>
              <w:bottom w:val="nil"/>
              <w:right w:val="nil"/>
            </w:tcBorders>
            <w:shd w:val="clear" w:color="auto" w:fill="auto"/>
            <w:vAlign w:val="center"/>
            <w:hideMark/>
          </w:tcPr>
          <w:p w14:paraId="543F90D2"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 xml:space="preserve">First Home loan Deposit Scheme </w:t>
            </w:r>
            <w:r w:rsidRPr="00D7607B">
              <w:rPr>
                <w:rFonts w:ascii="Arial" w:hAnsi="Arial" w:cs="Arial"/>
                <w:color w:val="000000"/>
                <w:sz w:val="16"/>
                <w:szCs w:val="16"/>
                <w:lang w:eastAsia="zh-CN"/>
              </w:rPr>
              <w:br/>
              <w:t xml:space="preserve">   Research and Administration Cost</w:t>
            </w:r>
          </w:p>
        </w:tc>
        <w:tc>
          <w:tcPr>
            <w:tcW w:w="866" w:type="dxa"/>
            <w:tcBorders>
              <w:top w:val="nil"/>
              <w:left w:val="nil"/>
              <w:bottom w:val="nil"/>
              <w:right w:val="nil"/>
            </w:tcBorders>
            <w:shd w:val="clear" w:color="auto" w:fill="auto"/>
            <w:noWrap/>
            <w:vAlign w:val="bottom"/>
            <w:hideMark/>
          </w:tcPr>
          <w:p w14:paraId="25A3A1AE"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117E5E7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7,942 </w:t>
            </w:r>
          </w:p>
        </w:tc>
        <w:tc>
          <w:tcPr>
            <w:tcW w:w="850" w:type="dxa"/>
            <w:tcBorders>
              <w:top w:val="nil"/>
              <w:left w:val="nil"/>
              <w:bottom w:val="nil"/>
              <w:right w:val="nil"/>
            </w:tcBorders>
            <w:shd w:val="clear" w:color="auto" w:fill="auto"/>
            <w:noWrap/>
            <w:vAlign w:val="bottom"/>
            <w:hideMark/>
          </w:tcPr>
          <w:p w14:paraId="37F9BA7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5,369 </w:t>
            </w:r>
          </w:p>
        </w:tc>
        <w:tc>
          <w:tcPr>
            <w:tcW w:w="850" w:type="dxa"/>
            <w:tcBorders>
              <w:top w:val="nil"/>
              <w:left w:val="nil"/>
              <w:bottom w:val="nil"/>
              <w:right w:val="nil"/>
            </w:tcBorders>
            <w:shd w:val="clear" w:color="auto" w:fill="auto"/>
            <w:noWrap/>
            <w:vAlign w:val="bottom"/>
            <w:hideMark/>
          </w:tcPr>
          <w:p w14:paraId="02724D0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5,289 </w:t>
            </w:r>
          </w:p>
        </w:tc>
        <w:tc>
          <w:tcPr>
            <w:tcW w:w="850" w:type="dxa"/>
            <w:tcBorders>
              <w:top w:val="nil"/>
              <w:left w:val="nil"/>
              <w:bottom w:val="nil"/>
              <w:right w:val="nil"/>
            </w:tcBorders>
            <w:shd w:val="clear" w:color="auto" w:fill="auto"/>
            <w:noWrap/>
            <w:vAlign w:val="bottom"/>
            <w:hideMark/>
          </w:tcPr>
          <w:p w14:paraId="7601E66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5,531 </w:t>
            </w:r>
          </w:p>
        </w:tc>
      </w:tr>
      <w:tr w:rsidR="00A264F5" w:rsidRPr="00D7607B" w14:paraId="551A305D" w14:textId="77777777" w:rsidTr="00A264F5">
        <w:trPr>
          <w:divId w:val="564026089"/>
          <w:trHeight w:val="229"/>
        </w:trPr>
        <w:tc>
          <w:tcPr>
            <w:tcW w:w="3346" w:type="dxa"/>
            <w:tcBorders>
              <w:top w:val="nil"/>
              <w:left w:val="nil"/>
              <w:bottom w:val="nil"/>
              <w:right w:val="nil"/>
            </w:tcBorders>
            <w:shd w:val="clear" w:color="auto" w:fill="auto"/>
            <w:noWrap/>
            <w:vAlign w:val="center"/>
            <w:hideMark/>
          </w:tcPr>
          <w:p w14:paraId="7131439E"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 xml:space="preserve">First Home Loan Deposit Scheme </w:t>
            </w:r>
          </w:p>
        </w:tc>
        <w:tc>
          <w:tcPr>
            <w:tcW w:w="866" w:type="dxa"/>
            <w:tcBorders>
              <w:top w:val="nil"/>
              <w:left w:val="nil"/>
              <w:bottom w:val="nil"/>
              <w:right w:val="nil"/>
            </w:tcBorders>
            <w:shd w:val="clear" w:color="auto" w:fill="auto"/>
            <w:noWrap/>
            <w:vAlign w:val="bottom"/>
            <w:hideMark/>
          </w:tcPr>
          <w:p w14:paraId="09FBF3BF"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21C296D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   </w:t>
            </w:r>
          </w:p>
        </w:tc>
        <w:tc>
          <w:tcPr>
            <w:tcW w:w="850" w:type="dxa"/>
            <w:tcBorders>
              <w:top w:val="nil"/>
              <w:left w:val="nil"/>
              <w:bottom w:val="nil"/>
              <w:right w:val="nil"/>
            </w:tcBorders>
            <w:shd w:val="clear" w:color="auto" w:fill="auto"/>
            <w:noWrap/>
            <w:vAlign w:val="bottom"/>
            <w:hideMark/>
          </w:tcPr>
          <w:p w14:paraId="41228A2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27 </w:t>
            </w:r>
          </w:p>
        </w:tc>
        <w:tc>
          <w:tcPr>
            <w:tcW w:w="850" w:type="dxa"/>
            <w:tcBorders>
              <w:top w:val="nil"/>
              <w:left w:val="nil"/>
              <w:bottom w:val="nil"/>
              <w:right w:val="nil"/>
            </w:tcBorders>
            <w:shd w:val="clear" w:color="auto" w:fill="auto"/>
            <w:noWrap/>
            <w:vAlign w:val="bottom"/>
            <w:hideMark/>
          </w:tcPr>
          <w:p w14:paraId="6519F8C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927 </w:t>
            </w:r>
          </w:p>
        </w:tc>
        <w:tc>
          <w:tcPr>
            <w:tcW w:w="850" w:type="dxa"/>
            <w:tcBorders>
              <w:top w:val="nil"/>
              <w:left w:val="nil"/>
              <w:bottom w:val="nil"/>
              <w:right w:val="nil"/>
            </w:tcBorders>
            <w:shd w:val="clear" w:color="auto" w:fill="auto"/>
            <w:noWrap/>
            <w:vAlign w:val="bottom"/>
            <w:hideMark/>
          </w:tcPr>
          <w:p w14:paraId="30695CC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3,022 </w:t>
            </w:r>
          </w:p>
        </w:tc>
      </w:tr>
      <w:tr w:rsidR="00A264F5" w:rsidRPr="00D7607B" w14:paraId="2F73F29A" w14:textId="77777777" w:rsidTr="00A264F5">
        <w:trPr>
          <w:divId w:val="564026089"/>
          <w:trHeight w:val="283"/>
        </w:trPr>
        <w:tc>
          <w:tcPr>
            <w:tcW w:w="3346" w:type="dxa"/>
            <w:tcBorders>
              <w:top w:val="nil"/>
              <w:left w:val="nil"/>
              <w:bottom w:val="nil"/>
              <w:right w:val="nil"/>
            </w:tcBorders>
            <w:shd w:val="clear" w:color="auto" w:fill="auto"/>
            <w:noWrap/>
            <w:vAlign w:val="center"/>
            <w:hideMark/>
          </w:tcPr>
          <w:p w14:paraId="68BE3E58"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Payment to IFRS</w:t>
            </w:r>
          </w:p>
        </w:tc>
        <w:tc>
          <w:tcPr>
            <w:tcW w:w="866" w:type="dxa"/>
            <w:tcBorders>
              <w:top w:val="nil"/>
              <w:left w:val="nil"/>
              <w:bottom w:val="nil"/>
              <w:right w:val="nil"/>
            </w:tcBorders>
            <w:shd w:val="clear" w:color="auto" w:fill="auto"/>
            <w:noWrap/>
            <w:vAlign w:val="bottom"/>
            <w:hideMark/>
          </w:tcPr>
          <w:p w14:paraId="656A98A6"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456EFA9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1,000 </w:t>
            </w:r>
          </w:p>
        </w:tc>
        <w:tc>
          <w:tcPr>
            <w:tcW w:w="850" w:type="dxa"/>
            <w:tcBorders>
              <w:top w:val="nil"/>
              <w:left w:val="nil"/>
              <w:bottom w:val="nil"/>
              <w:right w:val="nil"/>
            </w:tcBorders>
            <w:shd w:val="clear" w:color="auto" w:fill="auto"/>
            <w:noWrap/>
            <w:vAlign w:val="bottom"/>
            <w:hideMark/>
          </w:tcPr>
          <w:p w14:paraId="4D91188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1,000 </w:t>
            </w:r>
          </w:p>
        </w:tc>
        <w:tc>
          <w:tcPr>
            <w:tcW w:w="850" w:type="dxa"/>
            <w:tcBorders>
              <w:top w:val="nil"/>
              <w:left w:val="nil"/>
              <w:bottom w:val="nil"/>
              <w:right w:val="nil"/>
            </w:tcBorders>
            <w:shd w:val="clear" w:color="auto" w:fill="auto"/>
            <w:noWrap/>
            <w:vAlign w:val="bottom"/>
            <w:hideMark/>
          </w:tcPr>
          <w:p w14:paraId="5265BA9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1,000 </w:t>
            </w:r>
          </w:p>
        </w:tc>
        <w:tc>
          <w:tcPr>
            <w:tcW w:w="850" w:type="dxa"/>
            <w:tcBorders>
              <w:top w:val="nil"/>
              <w:left w:val="nil"/>
              <w:bottom w:val="nil"/>
              <w:right w:val="nil"/>
            </w:tcBorders>
            <w:shd w:val="clear" w:color="auto" w:fill="auto"/>
            <w:noWrap/>
            <w:vAlign w:val="bottom"/>
            <w:hideMark/>
          </w:tcPr>
          <w:p w14:paraId="23B3453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1,000 </w:t>
            </w:r>
          </w:p>
        </w:tc>
      </w:tr>
      <w:tr w:rsidR="00A264F5" w:rsidRPr="00D7607B" w14:paraId="6EE1668C" w14:textId="77777777" w:rsidTr="00A264F5">
        <w:trPr>
          <w:divId w:val="564026089"/>
          <w:trHeight w:val="340"/>
        </w:trPr>
        <w:tc>
          <w:tcPr>
            <w:tcW w:w="3346" w:type="dxa"/>
            <w:tcBorders>
              <w:top w:val="nil"/>
              <w:left w:val="nil"/>
              <w:bottom w:val="nil"/>
              <w:right w:val="nil"/>
            </w:tcBorders>
            <w:shd w:val="clear" w:color="auto" w:fill="auto"/>
            <w:vAlign w:val="center"/>
            <w:hideMark/>
          </w:tcPr>
          <w:p w14:paraId="0E2ED5B1"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 xml:space="preserve">Treasury Portfolio - additional </w:t>
            </w:r>
            <w:r w:rsidRPr="00D7607B">
              <w:rPr>
                <w:rFonts w:ascii="Arial" w:hAnsi="Arial" w:cs="Arial"/>
                <w:color w:val="000000"/>
                <w:sz w:val="16"/>
                <w:szCs w:val="16"/>
                <w:lang w:eastAsia="zh-CN"/>
              </w:rPr>
              <w:br/>
              <w:t xml:space="preserve">   funding</w:t>
            </w:r>
          </w:p>
        </w:tc>
        <w:tc>
          <w:tcPr>
            <w:tcW w:w="866" w:type="dxa"/>
            <w:tcBorders>
              <w:top w:val="nil"/>
              <w:left w:val="nil"/>
              <w:bottom w:val="nil"/>
              <w:right w:val="nil"/>
            </w:tcBorders>
            <w:shd w:val="clear" w:color="auto" w:fill="auto"/>
            <w:noWrap/>
            <w:vAlign w:val="bottom"/>
            <w:hideMark/>
          </w:tcPr>
          <w:p w14:paraId="35C88F50"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6A2EC9C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9,650 </w:t>
            </w:r>
          </w:p>
        </w:tc>
        <w:tc>
          <w:tcPr>
            <w:tcW w:w="850" w:type="dxa"/>
            <w:tcBorders>
              <w:top w:val="nil"/>
              <w:left w:val="nil"/>
              <w:bottom w:val="nil"/>
              <w:right w:val="nil"/>
            </w:tcBorders>
            <w:shd w:val="clear" w:color="auto" w:fill="auto"/>
            <w:noWrap/>
            <w:vAlign w:val="bottom"/>
            <w:hideMark/>
          </w:tcPr>
          <w:p w14:paraId="1FFEB4D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096CCA7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2DA004B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177E941B" w14:textId="77777777" w:rsidTr="00A264F5">
        <w:trPr>
          <w:divId w:val="564026089"/>
          <w:trHeight w:val="450"/>
        </w:trPr>
        <w:tc>
          <w:tcPr>
            <w:tcW w:w="3346" w:type="dxa"/>
            <w:tcBorders>
              <w:top w:val="nil"/>
              <w:left w:val="nil"/>
              <w:bottom w:val="nil"/>
              <w:right w:val="nil"/>
            </w:tcBorders>
            <w:shd w:val="clear" w:color="auto" w:fill="auto"/>
            <w:vAlign w:val="center"/>
            <w:hideMark/>
          </w:tcPr>
          <w:p w14:paraId="5827FE0C"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Net impact on appropriations for</w:t>
            </w:r>
            <w:r w:rsidRPr="00D7607B">
              <w:rPr>
                <w:rFonts w:ascii="Arial" w:hAnsi="Arial" w:cs="Arial"/>
                <w:b/>
                <w:bCs/>
                <w:color w:val="000000"/>
                <w:sz w:val="16"/>
                <w:szCs w:val="16"/>
                <w:lang w:eastAsia="zh-CN"/>
              </w:rPr>
              <w:br/>
              <w:t xml:space="preserve">  Outcome 1 (administered)</w:t>
            </w:r>
          </w:p>
        </w:tc>
        <w:tc>
          <w:tcPr>
            <w:tcW w:w="866" w:type="dxa"/>
            <w:tcBorders>
              <w:top w:val="nil"/>
              <w:left w:val="nil"/>
              <w:bottom w:val="nil"/>
              <w:right w:val="nil"/>
            </w:tcBorders>
            <w:shd w:val="clear" w:color="auto" w:fill="auto"/>
            <w:noWrap/>
            <w:hideMark/>
          </w:tcPr>
          <w:p w14:paraId="1149EF80" w14:textId="77777777" w:rsidR="00A264F5" w:rsidRPr="00D7607B" w:rsidRDefault="00A264F5" w:rsidP="00A264F5">
            <w:pPr>
              <w:spacing w:after="0" w:line="240" w:lineRule="auto"/>
              <w:jc w:val="center"/>
              <w:rPr>
                <w:rFonts w:ascii="Arial" w:hAnsi="Arial" w:cs="Arial"/>
                <w:b/>
                <w:bCs/>
                <w:color w:val="000000"/>
                <w:sz w:val="16"/>
                <w:szCs w:val="16"/>
                <w:lang w:eastAsia="zh-CN"/>
              </w:rPr>
            </w:pPr>
          </w:p>
        </w:tc>
        <w:tc>
          <w:tcPr>
            <w:tcW w:w="850" w:type="dxa"/>
            <w:tcBorders>
              <w:top w:val="single" w:sz="4" w:space="0" w:color="000000"/>
              <w:left w:val="nil"/>
              <w:bottom w:val="single" w:sz="4" w:space="0" w:color="000000"/>
              <w:right w:val="nil"/>
            </w:tcBorders>
            <w:shd w:val="clear" w:color="000000" w:fill="E6E6E6"/>
            <w:noWrap/>
            <w:vAlign w:val="bottom"/>
            <w:hideMark/>
          </w:tcPr>
          <w:p w14:paraId="5C75AC8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21,245</w:t>
            </w:r>
            <w:r w:rsidRPr="00D7607B">
              <w:rPr>
                <w:rFonts w:ascii="Arial" w:hAnsi="Arial" w:cs="Arial"/>
                <w:b/>
                <w:bCs/>
                <w:sz w:val="16"/>
                <w:szCs w:val="16"/>
              </w:rPr>
              <w:t xml:space="preserve"> </w:t>
            </w:r>
          </w:p>
        </w:tc>
        <w:tc>
          <w:tcPr>
            <w:tcW w:w="850" w:type="dxa"/>
            <w:tcBorders>
              <w:top w:val="single" w:sz="4" w:space="0" w:color="000000"/>
              <w:left w:val="nil"/>
              <w:bottom w:val="single" w:sz="4" w:space="0" w:color="000000"/>
              <w:right w:val="nil"/>
            </w:tcBorders>
            <w:shd w:val="clear" w:color="auto" w:fill="auto"/>
            <w:noWrap/>
            <w:vAlign w:val="bottom"/>
            <w:hideMark/>
          </w:tcPr>
          <w:p w14:paraId="2967DB1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6,396 </w:t>
            </w:r>
          </w:p>
        </w:tc>
        <w:tc>
          <w:tcPr>
            <w:tcW w:w="850" w:type="dxa"/>
            <w:tcBorders>
              <w:top w:val="single" w:sz="4" w:space="0" w:color="000000"/>
              <w:left w:val="nil"/>
              <w:bottom w:val="single" w:sz="4" w:space="0" w:color="000000"/>
              <w:right w:val="nil"/>
            </w:tcBorders>
            <w:shd w:val="clear" w:color="auto" w:fill="auto"/>
            <w:noWrap/>
            <w:vAlign w:val="bottom"/>
            <w:hideMark/>
          </w:tcPr>
          <w:p w14:paraId="104D7985"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7,216 </w:t>
            </w:r>
          </w:p>
        </w:tc>
        <w:tc>
          <w:tcPr>
            <w:tcW w:w="850" w:type="dxa"/>
            <w:tcBorders>
              <w:top w:val="single" w:sz="4" w:space="0" w:color="000000"/>
              <w:left w:val="nil"/>
              <w:bottom w:val="single" w:sz="4" w:space="0" w:color="000000"/>
              <w:right w:val="nil"/>
            </w:tcBorders>
            <w:shd w:val="clear" w:color="auto" w:fill="auto"/>
            <w:noWrap/>
            <w:vAlign w:val="bottom"/>
            <w:hideMark/>
          </w:tcPr>
          <w:p w14:paraId="073BAD9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9,553 </w:t>
            </w:r>
          </w:p>
        </w:tc>
      </w:tr>
      <w:tr w:rsidR="00A264F5" w:rsidRPr="00D7607B" w14:paraId="31A3C4A2" w14:textId="77777777" w:rsidTr="00A264F5">
        <w:trPr>
          <w:divId w:val="564026089"/>
          <w:trHeight w:val="229"/>
        </w:trPr>
        <w:tc>
          <w:tcPr>
            <w:tcW w:w="3346" w:type="dxa"/>
            <w:tcBorders>
              <w:top w:val="nil"/>
              <w:left w:val="nil"/>
              <w:bottom w:val="nil"/>
              <w:right w:val="nil"/>
            </w:tcBorders>
            <w:shd w:val="clear" w:color="auto" w:fill="auto"/>
            <w:vAlign w:val="center"/>
            <w:hideMark/>
          </w:tcPr>
          <w:p w14:paraId="6E049005"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Departmental </w:t>
            </w:r>
          </w:p>
        </w:tc>
        <w:tc>
          <w:tcPr>
            <w:tcW w:w="866" w:type="dxa"/>
            <w:tcBorders>
              <w:top w:val="nil"/>
              <w:left w:val="nil"/>
              <w:bottom w:val="nil"/>
              <w:right w:val="nil"/>
            </w:tcBorders>
            <w:shd w:val="clear" w:color="auto" w:fill="auto"/>
            <w:noWrap/>
            <w:hideMark/>
          </w:tcPr>
          <w:p w14:paraId="40160335" w14:textId="77777777" w:rsidR="00A264F5" w:rsidRPr="00D7607B" w:rsidRDefault="00A264F5" w:rsidP="00A264F5">
            <w:pPr>
              <w:spacing w:after="0" w:line="240" w:lineRule="auto"/>
              <w:jc w:val="center"/>
              <w:rPr>
                <w:rFonts w:ascii="Arial" w:hAnsi="Arial" w:cs="Arial"/>
                <w:b/>
                <w:bCs/>
                <w:color w:val="000000"/>
                <w:sz w:val="16"/>
                <w:szCs w:val="16"/>
                <w:lang w:eastAsia="zh-CN"/>
              </w:rPr>
            </w:pPr>
          </w:p>
        </w:tc>
        <w:tc>
          <w:tcPr>
            <w:tcW w:w="850" w:type="dxa"/>
            <w:tcBorders>
              <w:top w:val="nil"/>
              <w:left w:val="nil"/>
              <w:bottom w:val="nil"/>
              <w:right w:val="nil"/>
            </w:tcBorders>
            <w:shd w:val="clear" w:color="000000" w:fill="E6E6E6"/>
            <w:noWrap/>
            <w:vAlign w:val="bottom"/>
            <w:hideMark/>
          </w:tcPr>
          <w:p w14:paraId="2785D79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vAlign w:val="bottom"/>
            <w:hideMark/>
          </w:tcPr>
          <w:p w14:paraId="54AD167F" w14:textId="77777777" w:rsidR="00A264F5" w:rsidRPr="00D7607B" w:rsidRDefault="00A264F5" w:rsidP="00A264F5">
            <w:pPr>
              <w:spacing w:after="0" w:line="240" w:lineRule="auto"/>
              <w:jc w:val="right"/>
              <w:rPr>
                <w:rFonts w:ascii="Arial" w:hAnsi="Arial" w:cs="Arial"/>
                <w:sz w:val="16"/>
                <w:szCs w:val="16"/>
                <w:lang w:eastAsia="zh-CN"/>
              </w:rPr>
            </w:pPr>
          </w:p>
        </w:tc>
        <w:tc>
          <w:tcPr>
            <w:tcW w:w="850" w:type="dxa"/>
            <w:tcBorders>
              <w:top w:val="nil"/>
              <w:left w:val="nil"/>
              <w:bottom w:val="nil"/>
              <w:right w:val="nil"/>
            </w:tcBorders>
            <w:shd w:val="clear" w:color="auto" w:fill="auto"/>
            <w:noWrap/>
            <w:vAlign w:val="bottom"/>
            <w:hideMark/>
          </w:tcPr>
          <w:p w14:paraId="0F44E107" w14:textId="77777777" w:rsidR="00A264F5" w:rsidRPr="00D7607B" w:rsidRDefault="00A264F5" w:rsidP="00A264F5">
            <w:pPr>
              <w:spacing w:after="0" w:line="240" w:lineRule="auto"/>
              <w:jc w:val="right"/>
              <w:rPr>
                <w:rFonts w:ascii="Times New Roman" w:hAnsi="Times New Roman"/>
                <w:sz w:val="16"/>
                <w:szCs w:val="16"/>
                <w:lang w:eastAsia="zh-CN"/>
              </w:rPr>
            </w:pPr>
          </w:p>
        </w:tc>
        <w:tc>
          <w:tcPr>
            <w:tcW w:w="850" w:type="dxa"/>
            <w:tcBorders>
              <w:top w:val="nil"/>
              <w:left w:val="nil"/>
              <w:bottom w:val="nil"/>
              <w:right w:val="nil"/>
            </w:tcBorders>
            <w:shd w:val="clear" w:color="auto" w:fill="auto"/>
            <w:noWrap/>
            <w:vAlign w:val="bottom"/>
            <w:hideMark/>
          </w:tcPr>
          <w:p w14:paraId="607989AE" w14:textId="77777777" w:rsidR="00A264F5" w:rsidRPr="00D7607B" w:rsidRDefault="00A264F5" w:rsidP="00A264F5">
            <w:pPr>
              <w:spacing w:after="0" w:line="240" w:lineRule="auto"/>
              <w:jc w:val="right"/>
              <w:rPr>
                <w:rFonts w:ascii="Times New Roman" w:hAnsi="Times New Roman"/>
                <w:sz w:val="16"/>
                <w:szCs w:val="16"/>
                <w:lang w:eastAsia="zh-CN"/>
              </w:rPr>
            </w:pPr>
          </w:p>
        </w:tc>
      </w:tr>
      <w:tr w:rsidR="00A264F5" w:rsidRPr="00D7607B" w14:paraId="49A307B7" w14:textId="77777777" w:rsidTr="00A264F5">
        <w:trPr>
          <w:divId w:val="564026089"/>
          <w:trHeight w:val="229"/>
        </w:trPr>
        <w:tc>
          <w:tcPr>
            <w:tcW w:w="3346" w:type="dxa"/>
            <w:tcBorders>
              <w:top w:val="nil"/>
              <w:left w:val="nil"/>
              <w:bottom w:val="nil"/>
              <w:right w:val="nil"/>
            </w:tcBorders>
            <w:shd w:val="clear" w:color="auto" w:fill="auto"/>
            <w:noWrap/>
            <w:vAlign w:val="center"/>
            <w:hideMark/>
          </w:tcPr>
          <w:p w14:paraId="72BB4E52"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Annual appropriations</w:t>
            </w:r>
          </w:p>
        </w:tc>
        <w:tc>
          <w:tcPr>
            <w:tcW w:w="866" w:type="dxa"/>
            <w:tcBorders>
              <w:top w:val="nil"/>
              <w:left w:val="nil"/>
              <w:bottom w:val="nil"/>
              <w:right w:val="nil"/>
            </w:tcBorders>
            <w:shd w:val="clear" w:color="auto" w:fill="auto"/>
            <w:noWrap/>
            <w:hideMark/>
          </w:tcPr>
          <w:p w14:paraId="16B886F8" w14:textId="77777777" w:rsidR="00A264F5" w:rsidRPr="00D7607B" w:rsidRDefault="00A264F5" w:rsidP="00A264F5">
            <w:pPr>
              <w:spacing w:after="0" w:line="240" w:lineRule="auto"/>
              <w:ind w:firstLineChars="100" w:firstLine="160"/>
              <w:jc w:val="center"/>
              <w:rPr>
                <w:rFonts w:ascii="Arial" w:hAnsi="Arial" w:cs="Arial"/>
                <w:b/>
                <w:bCs/>
                <w:color w:val="000000"/>
                <w:sz w:val="16"/>
                <w:szCs w:val="16"/>
                <w:lang w:eastAsia="zh-CN"/>
              </w:rPr>
            </w:pPr>
          </w:p>
        </w:tc>
        <w:tc>
          <w:tcPr>
            <w:tcW w:w="850" w:type="dxa"/>
            <w:tcBorders>
              <w:top w:val="nil"/>
              <w:left w:val="nil"/>
              <w:bottom w:val="nil"/>
              <w:right w:val="nil"/>
            </w:tcBorders>
            <w:shd w:val="clear" w:color="000000" w:fill="E6E6E6"/>
            <w:noWrap/>
            <w:vAlign w:val="bottom"/>
            <w:hideMark/>
          </w:tcPr>
          <w:p w14:paraId="401E9037"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vAlign w:val="bottom"/>
            <w:hideMark/>
          </w:tcPr>
          <w:p w14:paraId="6F8F69B1" w14:textId="77777777" w:rsidR="00A264F5" w:rsidRPr="00D7607B" w:rsidRDefault="00A264F5" w:rsidP="00A264F5">
            <w:pPr>
              <w:spacing w:after="0" w:line="240" w:lineRule="auto"/>
              <w:jc w:val="right"/>
              <w:rPr>
                <w:rFonts w:ascii="Arial" w:hAnsi="Arial" w:cs="Arial"/>
                <w:sz w:val="16"/>
                <w:szCs w:val="16"/>
                <w:lang w:eastAsia="zh-CN"/>
              </w:rPr>
            </w:pPr>
          </w:p>
        </w:tc>
        <w:tc>
          <w:tcPr>
            <w:tcW w:w="850" w:type="dxa"/>
            <w:tcBorders>
              <w:top w:val="nil"/>
              <w:left w:val="nil"/>
              <w:bottom w:val="nil"/>
              <w:right w:val="nil"/>
            </w:tcBorders>
            <w:shd w:val="clear" w:color="auto" w:fill="auto"/>
            <w:noWrap/>
            <w:vAlign w:val="bottom"/>
            <w:hideMark/>
          </w:tcPr>
          <w:p w14:paraId="6BD691BA" w14:textId="77777777" w:rsidR="00A264F5" w:rsidRPr="00D7607B" w:rsidRDefault="00A264F5" w:rsidP="00A264F5">
            <w:pPr>
              <w:spacing w:after="0" w:line="240" w:lineRule="auto"/>
              <w:jc w:val="right"/>
              <w:rPr>
                <w:rFonts w:ascii="Times New Roman" w:hAnsi="Times New Roman"/>
                <w:sz w:val="16"/>
                <w:szCs w:val="16"/>
                <w:lang w:eastAsia="zh-CN"/>
              </w:rPr>
            </w:pPr>
          </w:p>
        </w:tc>
        <w:tc>
          <w:tcPr>
            <w:tcW w:w="850" w:type="dxa"/>
            <w:tcBorders>
              <w:top w:val="nil"/>
              <w:left w:val="nil"/>
              <w:bottom w:val="nil"/>
              <w:right w:val="nil"/>
            </w:tcBorders>
            <w:shd w:val="clear" w:color="auto" w:fill="auto"/>
            <w:noWrap/>
            <w:vAlign w:val="bottom"/>
            <w:hideMark/>
          </w:tcPr>
          <w:p w14:paraId="21A1721A" w14:textId="77777777" w:rsidR="00A264F5" w:rsidRPr="00D7607B" w:rsidRDefault="00A264F5" w:rsidP="00A264F5">
            <w:pPr>
              <w:spacing w:after="0" w:line="240" w:lineRule="auto"/>
              <w:jc w:val="right"/>
              <w:rPr>
                <w:rFonts w:ascii="Times New Roman" w:hAnsi="Times New Roman"/>
                <w:sz w:val="16"/>
                <w:szCs w:val="16"/>
                <w:lang w:eastAsia="zh-CN"/>
              </w:rPr>
            </w:pPr>
          </w:p>
        </w:tc>
      </w:tr>
      <w:tr w:rsidR="00A264F5" w:rsidRPr="00D7607B" w14:paraId="266AC39B" w14:textId="77777777" w:rsidTr="00A264F5">
        <w:trPr>
          <w:divId w:val="564026089"/>
          <w:trHeight w:val="225"/>
        </w:trPr>
        <w:tc>
          <w:tcPr>
            <w:tcW w:w="3346" w:type="dxa"/>
            <w:tcBorders>
              <w:top w:val="nil"/>
              <w:left w:val="nil"/>
              <w:bottom w:val="nil"/>
              <w:right w:val="nil"/>
            </w:tcBorders>
            <w:shd w:val="clear" w:color="auto" w:fill="auto"/>
            <w:vAlign w:val="center"/>
            <w:hideMark/>
          </w:tcPr>
          <w:p w14:paraId="0E6BE122"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lang w:eastAsia="zh-CN"/>
              </w:rPr>
              <w:t xml:space="preserve">Bushfire Response </w:t>
            </w:r>
            <w:r w:rsidRPr="00D7607B">
              <w:rPr>
                <w:rFonts w:ascii="Arial" w:hAnsi="Arial" w:cs="Arial"/>
                <w:color w:val="000000"/>
                <w:sz w:val="16"/>
                <w:szCs w:val="16"/>
              </w:rPr>
              <w:t xml:space="preserve">Package - Small </w:t>
            </w:r>
            <w:r w:rsidRPr="00D7607B">
              <w:rPr>
                <w:rFonts w:ascii="Arial" w:hAnsi="Arial" w:cs="Arial"/>
                <w:color w:val="000000"/>
                <w:sz w:val="16"/>
                <w:szCs w:val="16"/>
              </w:rPr>
              <w:br/>
              <w:t xml:space="preserve">   Business Hotline</w:t>
            </w:r>
          </w:p>
        </w:tc>
        <w:tc>
          <w:tcPr>
            <w:tcW w:w="866" w:type="dxa"/>
            <w:tcBorders>
              <w:top w:val="nil"/>
              <w:left w:val="nil"/>
              <w:bottom w:val="nil"/>
              <w:right w:val="nil"/>
            </w:tcBorders>
            <w:shd w:val="clear" w:color="auto" w:fill="auto"/>
            <w:noWrap/>
            <w:vAlign w:val="bottom"/>
            <w:hideMark/>
          </w:tcPr>
          <w:p w14:paraId="5BA88D2C"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6C3CB72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96 </w:t>
            </w:r>
          </w:p>
        </w:tc>
        <w:tc>
          <w:tcPr>
            <w:tcW w:w="850" w:type="dxa"/>
            <w:tcBorders>
              <w:top w:val="nil"/>
              <w:left w:val="nil"/>
              <w:bottom w:val="nil"/>
              <w:right w:val="nil"/>
            </w:tcBorders>
            <w:shd w:val="clear" w:color="auto" w:fill="auto"/>
            <w:noWrap/>
            <w:vAlign w:val="bottom"/>
            <w:hideMark/>
          </w:tcPr>
          <w:p w14:paraId="704C7CF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 </w:t>
            </w:r>
          </w:p>
        </w:tc>
        <w:tc>
          <w:tcPr>
            <w:tcW w:w="850" w:type="dxa"/>
            <w:tcBorders>
              <w:top w:val="nil"/>
              <w:left w:val="nil"/>
              <w:bottom w:val="nil"/>
              <w:right w:val="nil"/>
            </w:tcBorders>
            <w:shd w:val="clear" w:color="auto" w:fill="auto"/>
            <w:noWrap/>
            <w:vAlign w:val="bottom"/>
            <w:hideMark/>
          </w:tcPr>
          <w:p w14:paraId="4163B39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 </w:t>
            </w:r>
          </w:p>
        </w:tc>
        <w:tc>
          <w:tcPr>
            <w:tcW w:w="850" w:type="dxa"/>
            <w:tcBorders>
              <w:top w:val="nil"/>
              <w:left w:val="nil"/>
              <w:bottom w:val="nil"/>
              <w:right w:val="nil"/>
            </w:tcBorders>
            <w:shd w:val="clear" w:color="auto" w:fill="auto"/>
            <w:noWrap/>
            <w:vAlign w:val="bottom"/>
            <w:hideMark/>
          </w:tcPr>
          <w:p w14:paraId="28ECFB2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49FD5878" w14:textId="77777777" w:rsidTr="00A264F5">
        <w:trPr>
          <w:divId w:val="564026089"/>
          <w:trHeight w:val="283"/>
        </w:trPr>
        <w:tc>
          <w:tcPr>
            <w:tcW w:w="3346" w:type="dxa"/>
            <w:tcBorders>
              <w:top w:val="nil"/>
              <w:left w:val="nil"/>
              <w:bottom w:val="nil"/>
              <w:right w:val="nil"/>
            </w:tcBorders>
            <w:shd w:val="clear" w:color="auto" w:fill="auto"/>
            <w:vAlign w:val="center"/>
            <w:hideMark/>
          </w:tcPr>
          <w:p w14:paraId="68DEE800"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Deregulation Taskforce</w:t>
            </w:r>
          </w:p>
        </w:tc>
        <w:tc>
          <w:tcPr>
            <w:tcW w:w="866" w:type="dxa"/>
            <w:tcBorders>
              <w:top w:val="nil"/>
              <w:left w:val="nil"/>
              <w:bottom w:val="nil"/>
              <w:right w:val="nil"/>
            </w:tcBorders>
            <w:shd w:val="clear" w:color="auto" w:fill="auto"/>
            <w:noWrap/>
            <w:vAlign w:val="bottom"/>
            <w:hideMark/>
          </w:tcPr>
          <w:p w14:paraId="4A7727E8"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5842DC4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2,971 </w:t>
            </w:r>
          </w:p>
        </w:tc>
        <w:tc>
          <w:tcPr>
            <w:tcW w:w="850" w:type="dxa"/>
            <w:tcBorders>
              <w:top w:val="nil"/>
              <w:left w:val="nil"/>
              <w:bottom w:val="nil"/>
              <w:right w:val="nil"/>
            </w:tcBorders>
            <w:shd w:val="clear" w:color="auto" w:fill="auto"/>
            <w:noWrap/>
            <w:vAlign w:val="bottom"/>
            <w:hideMark/>
          </w:tcPr>
          <w:p w14:paraId="180A5AD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604B3D3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4178951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189C930E" w14:textId="77777777" w:rsidTr="00A264F5">
        <w:trPr>
          <w:divId w:val="564026089"/>
          <w:trHeight w:val="225"/>
        </w:trPr>
        <w:tc>
          <w:tcPr>
            <w:tcW w:w="3346" w:type="dxa"/>
            <w:tcBorders>
              <w:top w:val="nil"/>
              <w:left w:val="nil"/>
              <w:bottom w:val="nil"/>
              <w:right w:val="nil"/>
            </w:tcBorders>
            <w:shd w:val="clear" w:color="auto" w:fill="auto"/>
            <w:vAlign w:val="center"/>
            <w:hideMark/>
          </w:tcPr>
          <w:p w14:paraId="1737D2C1"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lang w:eastAsia="zh-CN"/>
              </w:rPr>
              <w:t xml:space="preserve">Implementing the Government's </w:t>
            </w:r>
            <w:r w:rsidRPr="00D7607B">
              <w:rPr>
                <w:rFonts w:ascii="Arial" w:hAnsi="Arial" w:cs="Arial"/>
                <w:color w:val="000000"/>
                <w:sz w:val="16"/>
                <w:szCs w:val="16"/>
                <w:lang w:eastAsia="zh-CN"/>
              </w:rPr>
              <w:br/>
              <w:t xml:space="preserve">   Response to</w:t>
            </w:r>
            <w:r w:rsidRPr="00D7607B">
              <w:rPr>
                <w:rFonts w:ascii="Arial" w:hAnsi="Arial" w:cs="Arial"/>
                <w:color w:val="000000"/>
                <w:sz w:val="16"/>
                <w:szCs w:val="16"/>
              </w:rPr>
              <w:t xml:space="preserve"> the Financial</w:t>
            </w:r>
            <w:r w:rsidRPr="00D7607B">
              <w:rPr>
                <w:rFonts w:ascii="Arial" w:hAnsi="Arial" w:cs="Arial"/>
                <w:color w:val="000000"/>
                <w:sz w:val="16"/>
                <w:szCs w:val="16"/>
              </w:rPr>
              <w:br/>
              <w:t xml:space="preserve">   Services Royal Commission</w:t>
            </w:r>
            <w:r w:rsidRPr="00D7607B">
              <w:rPr>
                <w:rFonts w:ascii="Arial" w:hAnsi="Arial" w:cs="Arial"/>
                <w:color w:val="000000"/>
                <w:sz w:val="16"/>
                <w:szCs w:val="16"/>
              </w:rPr>
              <w:br/>
              <w:t xml:space="preserve">    - additional funding</w:t>
            </w:r>
          </w:p>
        </w:tc>
        <w:tc>
          <w:tcPr>
            <w:tcW w:w="866" w:type="dxa"/>
            <w:tcBorders>
              <w:top w:val="nil"/>
              <w:left w:val="nil"/>
              <w:bottom w:val="nil"/>
              <w:right w:val="nil"/>
            </w:tcBorders>
            <w:shd w:val="clear" w:color="auto" w:fill="auto"/>
            <w:noWrap/>
            <w:vAlign w:val="bottom"/>
            <w:hideMark/>
          </w:tcPr>
          <w:p w14:paraId="539D03D0"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49A82A4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9,000 </w:t>
            </w:r>
          </w:p>
        </w:tc>
        <w:tc>
          <w:tcPr>
            <w:tcW w:w="850" w:type="dxa"/>
            <w:tcBorders>
              <w:top w:val="nil"/>
              <w:left w:val="nil"/>
              <w:bottom w:val="nil"/>
              <w:right w:val="nil"/>
            </w:tcBorders>
            <w:shd w:val="clear" w:color="auto" w:fill="auto"/>
            <w:noWrap/>
            <w:vAlign w:val="bottom"/>
            <w:hideMark/>
          </w:tcPr>
          <w:p w14:paraId="536A352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2C866A8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3BB1372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02D826F0" w14:textId="77777777" w:rsidTr="00A264F5">
        <w:trPr>
          <w:divId w:val="564026089"/>
          <w:trHeight w:val="227"/>
        </w:trPr>
        <w:tc>
          <w:tcPr>
            <w:tcW w:w="3346" w:type="dxa"/>
            <w:tcBorders>
              <w:top w:val="nil"/>
              <w:left w:val="nil"/>
              <w:bottom w:val="nil"/>
              <w:right w:val="nil"/>
            </w:tcBorders>
            <w:shd w:val="clear" w:color="auto" w:fill="auto"/>
            <w:vAlign w:val="center"/>
            <w:hideMark/>
          </w:tcPr>
          <w:p w14:paraId="49C23E0D"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lang w:eastAsia="zh-CN"/>
              </w:rPr>
              <w:t xml:space="preserve">National Consumer Data </w:t>
            </w:r>
            <w:r w:rsidRPr="00D7607B">
              <w:rPr>
                <w:rFonts w:ascii="Arial" w:hAnsi="Arial" w:cs="Arial"/>
                <w:color w:val="000000"/>
                <w:sz w:val="16"/>
                <w:szCs w:val="16"/>
              </w:rPr>
              <w:t xml:space="preserve">Right </w:t>
            </w:r>
          </w:p>
        </w:tc>
        <w:tc>
          <w:tcPr>
            <w:tcW w:w="866" w:type="dxa"/>
            <w:tcBorders>
              <w:top w:val="nil"/>
              <w:left w:val="nil"/>
              <w:bottom w:val="nil"/>
              <w:right w:val="nil"/>
            </w:tcBorders>
            <w:shd w:val="clear" w:color="auto" w:fill="auto"/>
            <w:noWrap/>
            <w:vAlign w:val="bottom"/>
            <w:hideMark/>
          </w:tcPr>
          <w:p w14:paraId="3BD35AE1"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365241A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1,000 </w:t>
            </w:r>
          </w:p>
        </w:tc>
        <w:tc>
          <w:tcPr>
            <w:tcW w:w="850" w:type="dxa"/>
            <w:tcBorders>
              <w:top w:val="nil"/>
              <w:left w:val="nil"/>
              <w:bottom w:val="nil"/>
              <w:right w:val="nil"/>
            </w:tcBorders>
            <w:shd w:val="clear" w:color="auto" w:fill="auto"/>
            <w:noWrap/>
            <w:vAlign w:val="bottom"/>
            <w:hideMark/>
          </w:tcPr>
          <w:p w14:paraId="0CAC99C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313 </w:t>
            </w:r>
          </w:p>
        </w:tc>
        <w:tc>
          <w:tcPr>
            <w:tcW w:w="850" w:type="dxa"/>
            <w:tcBorders>
              <w:top w:val="nil"/>
              <w:left w:val="nil"/>
              <w:bottom w:val="nil"/>
              <w:right w:val="nil"/>
            </w:tcBorders>
            <w:shd w:val="clear" w:color="auto" w:fill="auto"/>
            <w:noWrap/>
            <w:vAlign w:val="bottom"/>
            <w:hideMark/>
          </w:tcPr>
          <w:p w14:paraId="54951EE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313 </w:t>
            </w:r>
          </w:p>
        </w:tc>
        <w:tc>
          <w:tcPr>
            <w:tcW w:w="850" w:type="dxa"/>
            <w:tcBorders>
              <w:top w:val="nil"/>
              <w:left w:val="nil"/>
              <w:bottom w:val="nil"/>
              <w:right w:val="nil"/>
            </w:tcBorders>
            <w:shd w:val="clear" w:color="auto" w:fill="auto"/>
            <w:noWrap/>
            <w:vAlign w:val="bottom"/>
            <w:hideMark/>
          </w:tcPr>
          <w:p w14:paraId="77D0083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32D0E1B1" w14:textId="77777777" w:rsidTr="00A264F5">
        <w:trPr>
          <w:divId w:val="564026089"/>
          <w:trHeight w:val="227"/>
        </w:trPr>
        <w:tc>
          <w:tcPr>
            <w:tcW w:w="3346" w:type="dxa"/>
            <w:tcBorders>
              <w:top w:val="nil"/>
              <w:left w:val="nil"/>
              <w:bottom w:val="nil"/>
              <w:right w:val="nil"/>
            </w:tcBorders>
            <w:shd w:val="clear" w:color="auto" w:fill="auto"/>
            <w:vAlign w:val="center"/>
            <w:hideMark/>
          </w:tcPr>
          <w:p w14:paraId="395A6987"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lang w:eastAsia="zh-CN"/>
              </w:rPr>
              <w:t>Payment to IFRS</w:t>
            </w:r>
          </w:p>
        </w:tc>
        <w:tc>
          <w:tcPr>
            <w:tcW w:w="866" w:type="dxa"/>
            <w:tcBorders>
              <w:top w:val="nil"/>
              <w:left w:val="nil"/>
              <w:bottom w:val="nil"/>
              <w:right w:val="nil"/>
            </w:tcBorders>
            <w:shd w:val="clear" w:color="auto" w:fill="auto"/>
            <w:noWrap/>
            <w:vAlign w:val="bottom"/>
            <w:hideMark/>
          </w:tcPr>
          <w:p w14:paraId="5C8F3D8E"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7E39557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w:t>
            </w:r>
            <w:r w:rsidRPr="00D7607B">
              <w:rPr>
                <w:rFonts w:ascii="Arial" w:hAnsi="Arial" w:cs="Arial"/>
                <w:sz w:val="16"/>
                <w:szCs w:val="16"/>
              </w:rPr>
              <w:t>)</w:t>
            </w:r>
          </w:p>
        </w:tc>
        <w:tc>
          <w:tcPr>
            <w:tcW w:w="850" w:type="dxa"/>
            <w:tcBorders>
              <w:top w:val="nil"/>
              <w:left w:val="nil"/>
              <w:bottom w:val="nil"/>
              <w:right w:val="nil"/>
            </w:tcBorders>
            <w:shd w:val="clear" w:color="auto" w:fill="auto"/>
            <w:vAlign w:val="bottom"/>
            <w:hideMark/>
          </w:tcPr>
          <w:p w14:paraId="788F964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lang w:eastAsia="zh-CN"/>
              </w:rPr>
              <w:t>(1,000)</w:t>
            </w:r>
          </w:p>
        </w:tc>
        <w:tc>
          <w:tcPr>
            <w:tcW w:w="850" w:type="dxa"/>
            <w:tcBorders>
              <w:top w:val="nil"/>
              <w:left w:val="nil"/>
              <w:bottom w:val="nil"/>
              <w:right w:val="nil"/>
            </w:tcBorders>
            <w:shd w:val="clear" w:color="auto" w:fill="auto"/>
            <w:vAlign w:val="bottom"/>
            <w:hideMark/>
          </w:tcPr>
          <w:p w14:paraId="3784437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lang w:eastAsia="zh-CN"/>
              </w:rPr>
              <w:t>(1,000)</w:t>
            </w:r>
          </w:p>
        </w:tc>
        <w:tc>
          <w:tcPr>
            <w:tcW w:w="850" w:type="dxa"/>
            <w:tcBorders>
              <w:top w:val="nil"/>
              <w:left w:val="nil"/>
              <w:bottom w:val="nil"/>
              <w:right w:val="nil"/>
            </w:tcBorders>
            <w:shd w:val="clear" w:color="auto" w:fill="auto"/>
            <w:vAlign w:val="bottom"/>
            <w:hideMark/>
          </w:tcPr>
          <w:p w14:paraId="681CC57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lang w:eastAsia="zh-CN"/>
              </w:rPr>
              <w:t>(1,000)</w:t>
            </w:r>
          </w:p>
        </w:tc>
      </w:tr>
      <w:tr w:rsidR="00A264F5" w:rsidRPr="00D7607B" w14:paraId="26E1DFF7" w14:textId="77777777" w:rsidTr="00A264F5">
        <w:trPr>
          <w:divId w:val="564026089"/>
          <w:trHeight w:val="227"/>
        </w:trPr>
        <w:tc>
          <w:tcPr>
            <w:tcW w:w="3346" w:type="dxa"/>
            <w:tcBorders>
              <w:top w:val="nil"/>
              <w:left w:val="nil"/>
              <w:bottom w:val="nil"/>
              <w:right w:val="nil"/>
            </w:tcBorders>
            <w:shd w:val="clear" w:color="auto" w:fill="auto"/>
            <w:vAlign w:val="center"/>
            <w:hideMark/>
          </w:tcPr>
          <w:p w14:paraId="126F0D42" w14:textId="77777777" w:rsidR="00A264F5" w:rsidRPr="00D7607B" w:rsidRDefault="00A264F5" w:rsidP="00A264F5">
            <w:pPr>
              <w:spacing w:after="0" w:line="240" w:lineRule="auto"/>
              <w:ind w:leftChars="200" w:left="400"/>
              <w:jc w:val="left"/>
              <w:rPr>
                <w:rFonts w:ascii="Arial" w:hAnsi="Arial" w:cs="Arial"/>
                <w:color w:val="000000"/>
                <w:sz w:val="16"/>
                <w:szCs w:val="16"/>
                <w:lang w:eastAsia="zh-CN"/>
              </w:rPr>
            </w:pPr>
            <w:r w:rsidRPr="00D7607B">
              <w:rPr>
                <w:rFonts w:ascii="Arial" w:hAnsi="Arial" w:cs="Arial"/>
                <w:color w:val="000000"/>
                <w:sz w:val="16"/>
                <w:szCs w:val="16"/>
              </w:rPr>
              <w:t>Retirement</w:t>
            </w:r>
            <w:r w:rsidRPr="00D7607B">
              <w:rPr>
                <w:rFonts w:ascii="Arial" w:hAnsi="Arial" w:cs="Arial"/>
                <w:color w:val="000000"/>
                <w:sz w:val="16"/>
                <w:szCs w:val="16"/>
                <w:lang w:eastAsia="zh-CN"/>
              </w:rPr>
              <w:t xml:space="preserve"> Income Review</w:t>
            </w:r>
          </w:p>
        </w:tc>
        <w:tc>
          <w:tcPr>
            <w:tcW w:w="866" w:type="dxa"/>
            <w:tcBorders>
              <w:top w:val="nil"/>
              <w:left w:val="nil"/>
              <w:bottom w:val="nil"/>
              <w:right w:val="nil"/>
            </w:tcBorders>
            <w:shd w:val="clear" w:color="auto" w:fill="auto"/>
            <w:noWrap/>
            <w:vAlign w:val="bottom"/>
            <w:hideMark/>
          </w:tcPr>
          <w:p w14:paraId="495C5B2B"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1.1</w:t>
            </w:r>
          </w:p>
        </w:tc>
        <w:tc>
          <w:tcPr>
            <w:tcW w:w="850" w:type="dxa"/>
            <w:tcBorders>
              <w:top w:val="nil"/>
              <w:left w:val="nil"/>
              <w:bottom w:val="nil"/>
              <w:right w:val="nil"/>
            </w:tcBorders>
            <w:shd w:val="clear" w:color="000000" w:fill="E6E6E6"/>
            <w:noWrap/>
            <w:vAlign w:val="bottom"/>
            <w:hideMark/>
          </w:tcPr>
          <w:p w14:paraId="7722515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1,978 </w:t>
            </w:r>
          </w:p>
        </w:tc>
        <w:tc>
          <w:tcPr>
            <w:tcW w:w="850" w:type="dxa"/>
            <w:tcBorders>
              <w:top w:val="nil"/>
              <w:left w:val="nil"/>
              <w:bottom w:val="nil"/>
              <w:right w:val="nil"/>
            </w:tcBorders>
            <w:shd w:val="clear" w:color="auto" w:fill="auto"/>
            <w:noWrap/>
            <w:vAlign w:val="bottom"/>
            <w:hideMark/>
          </w:tcPr>
          <w:p w14:paraId="7A96825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7B123AD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850" w:type="dxa"/>
            <w:tcBorders>
              <w:top w:val="nil"/>
              <w:left w:val="nil"/>
              <w:bottom w:val="nil"/>
              <w:right w:val="nil"/>
            </w:tcBorders>
            <w:shd w:val="clear" w:color="auto" w:fill="auto"/>
            <w:noWrap/>
            <w:vAlign w:val="bottom"/>
            <w:hideMark/>
          </w:tcPr>
          <w:p w14:paraId="0568F73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2A629A7F" w14:textId="77777777" w:rsidTr="00A264F5">
        <w:trPr>
          <w:divId w:val="564026089"/>
          <w:trHeight w:val="170"/>
        </w:trPr>
        <w:tc>
          <w:tcPr>
            <w:tcW w:w="3346" w:type="dxa"/>
            <w:tcBorders>
              <w:top w:val="nil"/>
              <w:left w:val="nil"/>
              <w:bottom w:val="nil"/>
              <w:right w:val="nil"/>
            </w:tcBorders>
            <w:shd w:val="clear" w:color="auto" w:fill="auto"/>
            <w:vAlign w:val="center"/>
            <w:hideMark/>
          </w:tcPr>
          <w:p w14:paraId="4259C36C"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bCs/>
                <w:color w:val="000000"/>
                <w:sz w:val="16"/>
                <w:szCs w:val="16"/>
                <w:lang w:eastAsia="zh-CN"/>
              </w:rPr>
              <w:t xml:space="preserve">Treasury </w:t>
            </w:r>
            <w:r w:rsidRPr="00D7607B">
              <w:rPr>
                <w:rFonts w:ascii="Arial" w:hAnsi="Arial" w:cs="Arial"/>
                <w:color w:val="000000"/>
                <w:sz w:val="16"/>
                <w:szCs w:val="16"/>
              </w:rPr>
              <w:t>Portfolio</w:t>
            </w:r>
            <w:r w:rsidRPr="00D7607B">
              <w:rPr>
                <w:rFonts w:ascii="Arial" w:hAnsi="Arial" w:cs="Arial"/>
                <w:bCs/>
                <w:color w:val="000000"/>
                <w:sz w:val="16"/>
                <w:szCs w:val="16"/>
                <w:lang w:eastAsia="zh-CN"/>
              </w:rPr>
              <w:t xml:space="preserve"> - </w:t>
            </w:r>
            <w:r w:rsidRPr="00D7607B">
              <w:rPr>
                <w:rFonts w:ascii="Arial" w:hAnsi="Arial" w:cs="Arial"/>
                <w:color w:val="000000"/>
                <w:sz w:val="16"/>
                <w:szCs w:val="16"/>
              </w:rPr>
              <w:t xml:space="preserve">additional </w:t>
            </w:r>
            <w:r w:rsidRPr="00D7607B">
              <w:rPr>
                <w:rFonts w:ascii="Arial" w:hAnsi="Arial" w:cs="Arial"/>
                <w:color w:val="000000"/>
                <w:sz w:val="16"/>
                <w:szCs w:val="16"/>
              </w:rPr>
              <w:br/>
              <w:t xml:space="preserve">   funding</w:t>
            </w:r>
          </w:p>
        </w:tc>
        <w:tc>
          <w:tcPr>
            <w:tcW w:w="866" w:type="dxa"/>
            <w:tcBorders>
              <w:top w:val="nil"/>
              <w:left w:val="nil"/>
              <w:bottom w:val="nil"/>
              <w:right w:val="nil"/>
            </w:tcBorders>
            <w:shd w:val="clear" w:color="auto" w:fill="auto"/>
            <w:noWrap/>
            <w:vAlign w:val="bottom"/>
            <w:hideMark/>
          </w:tcPr>
          <w:p w14:paraId="08AAE506"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bCs/>
                <w:color w:val="000000"/>
                <w:sz w:val="16"/>
                <w:szCs w:val="16"/>
                <w:lang w:eastAsia="zh-CN"/>
              </w:rPr>
              <w:t>1.1</w:t>
            </w:r>
          </w:p>
        </w:tc>
        <w:tc>
          <w:tcPr>
            <w:tcW w:w="850" w:type="dxa"/>
            <w:tcBorders>
              <w:top w:val="nil"/>
              <w:left w:val="nil"/>
              <w:right w:val="nil"/>
            </w:tcBorders>
            <w:shd w:val="clear" w:color="000000" w:fill="E6E6E6"/>
            <w:noWrap/>
            <w:vAlign w:val="bottom"/>
            <w:hideMark/>
          </w:tcPr>
          <w:p w14:paraId="1F20C20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2,417</w:t>
            </w:r>
            <w:r w:rsidRPr="00D7607B">
              <w:rPr>
                <w:rFonts w:ascii="Arial" w:hAnsi="Arial" w:cs="Arial"/>
                <w:sz w:val="16"/>
                <w:szCs w:val="16"/>
              </w:rPr>
              <w:t xml:space="preserve"> </w:t>
            </w:r>
          </w:p>
        </w:tc>
        <w:tc>
          <w:tcPr>
            <w:tcW w:w="850" w:type="dxa"/>
            <w:tcBorders>
              <w:top w:val="nil"/>
              <w:left w:val="nil"/>
              <w:right w:val="nil"/>
            </w:tcBorders>
            <w:shd w:val="clear" w:color="auto" w:fill="auto"/>
            <w:noWrap/>
            <w:vAlign w:val="bottom"/>
            <w:hideMark/>
          </w:tcPr>
          <w:p w14:paraId="46C0CF9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sz w:val="16"/>
                <w:szCs w:val="16"/>
                <w:lang w:eastAsia="zh-CN"/>
              </w:rPr>
              <w:t>1,333</w:t>
            </w:r>
            <w:r w:rsidRPr="00D7607B">
              <w:rPr>
                <w:rFonts w:ascii="Arial" w:hAnsi="Arial" w:cs="Arial"/>
                <w:color w:val="000000"/>
                <w:sz w:val="16"/>
                <w:szCs w:val="16"/>
              </w:rPr>
              <w:t xml:space="preserve"> </w:t>
            </w:r>
          </w:p>
        </w:tc>
        <w:tc>
          <w:tcPr>
            <w:tcW w:w="850" w:type="dxa"/>
            <w:tcBorders>
              <w:top w:val="nil"/>
              <w:left w:val="nil"/>
              <w:right w:val="nil"/>
            </w:tcBorders>
            <w:shd w:val="clear" w:color="auto" w:fill="auto"/>
            <w:noWrap/>
            <w:vAlign w:val="bottom"/>
            <w:hideMark/>
          </w:tcPr>
          <w:p w14:paraId="6DE8215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sz w:val="16"/>
                <w:szCs w:val="16"/>
                <w:lang w:eastAsia="zh-CN"/>
              </w:rPr>
              <w:t>-</w:t>
            </w:r>
            <w:r w:rsidRPr="00D7607B">
              <w:rPr>
                <w:rFonts w:ascii="Arial" w:hAnsi="Arial" w:cs="Arial"/>
                <w:color w:val="000000"/>
                <w:sz w:val="16"/>
                <w:szCs w:val="16"/>
              </w:rPr>
              <w:t xml:space="preserve"> </w:t>
            </w:r>
          </w:p>
        </w:tc>
        <w:tc>
          <w:tcPr>
            <w:tcW w:w="850" w:type="dxa"/>
            <w:tcBorders>
              <w:top w:val="nil"/>
              <w:left w:val="nil"/>
              <w:right w:val="nil"/>
            </w:tcBorders>
            <w:shd w:val="clear" w:color="auto" w:fill="auto"/>
            <w:noWrap/>
            <w:vAlign w:val="bottom"/>
            <w:hideMark/>
          </w:tcPr>
          <w:p w14:paraId="7D54698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Times New Roman" w:hAnsi="Times New Roman"/>
                <w:sz w:val="16"/>
                <w:szCs w:val="16"/>
                <w:lang w:eastAsia="zh-CN"/>
              </w:rPr>
              <w:t>-</w:t>
            </w:r>
            <w:r w:rsidRPr="00D7607B">
              <w:rPr>
                <w:rFonts w:ascii="Arial" w:hAnsi="Arial" w:cs="Arial"/>
                <w:color w:val="000000"/>
                <w:sz w:val="16"/>
                <w:szCs w:val="16"/>
              </w:rPr>
              <w:t xml:space="preserve"> </w:t>
            </w:r>
          </w:p>
        </w:tc>
      </w:tr>
      <w:tr w:rsidR="00A264F5" w:rsidRPr="00D7607B" w14:paraId="25910F02" w14:textId="77777777" w:rsidTr="00A264F5">
        <w:trPr>
          <w:divId w:val="564026089"/>
          <w:trHeight w:val="283"/>
        </w:trPr>
        <w:tc>
          <w:tcPr>
            <w:tcW w:w="3346" w:type="dxa"/>
            <w:tcBorders>
              <w:top w:val="nil"/>
              <w:left w:val="nil"/>
              <w:bottom w:val="nil"/>
              <w:right w:val="nil"/>
            </w:tcBorders>
            <w:shd w:val="clear" w:color="auto" w:fill="auto"/>
            <w:noWrap/>
            <w:vAlign w:val="center"/>
            <w:hideMark/>
          </w:tcPr>
          <w:p w14:paraId="23CDC43E" w14:textId="77777777" w:rsidR="00A264F5" w:rsidRPr="00D7607B" w:rsidRDefault="00A264F5" w:rsidP="00A264F5">
            <w:pPr>
              <w:spacing w:after="0" w:line="240" w:lineRule="auto"/>
              <w:ind w:firstLineChars="100" w:firstLine="160"/>
              <w:jc w:val="left"/>
              <w:rPr>
                <w:rFonts w:ascii="Arial" w:hAnsi="Arial" w:cs="Arial"/>
                <w:b/>
                <w:sz w:val="16"/>
                <w:szCs w:val="16"/>
                <w:lang w:eastAsia="zh-CN"/>
              </w:rPr>
            </w:pPr>
            <w:r w:rsidRPr="00D7607B">
              <w:rPr>
                <w:rFonts w:ascii="Arial" w:hAnsi="Arial" w:cs="Arial"/>
                <w:b/>
                <w:sz w:val="16"/>
                <w:szCs w:val="16"/>
                <w:lang w:eastAsia="zh-CN"/>
              </w:rPr>
              <w:t>Changes in Parameters</w:t>
            </w:r>
          </w:p>
        </w:tc>
        <w:tc>
          <w:tcPr>
            <w:tcW w:w="866" w:type="dxa"/>
            <w:tcBorders>
              <w:top w:val="nil"/>
              <w:left w:val="nil"/>
              <w:bottom w:val="nil"/>
              <w:right w:val="nil"/>
            </w:tcBorders>
            <w:shd w:val="clear" w:color="auto" w:fill="auto"/>
            <w:noWrap/>
            <w:vAlign w:val="bottom"/>
            <w:hideMark/>
          </w:tcPr>
          <w:p w14:paraId="27EE4AA7" w14:textId="77777777" w:rsidR="00A264F5" w:rsidRPr="00D7607B" w:rsidRDefault="00A264F5" w:rsidP="00A264F5">
            <w:pPr>
              <w:spacing w:after="0" w:line="240" w:lineRule="auto"/>
              <w:jc w:val="center"/>
              <w:rPr>
                <w:rFonts w:ascii="Arial" w:hAnsi="Arial" w:cs="Arial"/>
                <w:color w:val="000000"/>
                <w:sz w:val="16"/>
                <w:szCs w:val="16"/>
                <w:lang w:eastAsia="zh-CN"/>
              </w:rPr>
            </w:pPr>
          </w:p>
        </w:tc>
        <w:tc>
          <w:tcPr>
            <w:tcW w:w="850" w:type="dxa"/>
            <w:tcBorders>
              <w:top w:val="nil"/>
              <w:left w:val="nil"/>
              <w:right w:val="nil"/>
            </w:tcBorders>
            <w:shd w:val="clear" w:color="000000" w:fill="E6E6E6"/>
            <w:noWrap/>
            <w:vAlign w:val="bottom"/>
            <w:hideMark/>
          </w:tcPr>
          <w:p w14:paraId="7BB2B11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850" w:type="dxa"/>
            <w:tcBorders>
              <w:top w:val="nil"/>
              <w:left w:val="nil"/>
              <w:right w:val="nil"/>
            </w:tcBorders>
            <w:shd w:val="clear" w:color="auto" w:fill="auto"/>
            <w:noWrap/>
            <w:vAlign w:val="bottom"/>
            <w:hideMark/>
          </w:tcPr>
          <w:p w14:paraId="1141E4E8"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850" w:type="dxa"/>
            <w:tcBorders>
              <w:top w:val="nil"/>
              <w:left w:val="nil"/>
              <w:right w:val="nil"/>
            </w:tcBorders>
            <w:shd w:val="clear" w:color="auto" w:fill="auto"/>
            <w:noWrap/>
            <w:vAlign w:val="bottom"/>
            <w:hideMark/>
          </w:tcPr>
          <w:p w14:paraId="27F74876"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850" w:type="dxa"/>
            <w:tcBorders>
              <w:top w:val="nil"/>
              <w:left w:val="nil"/>
              <w:right w:val="nil"/>
            </w:tcBorders>
            <w:shd w:val="clear" w:color="auto" w:fill="auto"/>
            <w:noWrap/>
            <w:vAlign w:val="bottom"/>
            <w:hideMark/>
          </w:tcPr>
          <w:p w14:paraId="54A3A8D6" w14:textId="77777777" w:rsidR="00A264F5" w:rsidRPr="00D7607B" w:rsidRDefault="00A264F5" w:rsidP="00A264F5">
            <w:pPr>
              <w:spacing w:after="0" w:line="240" w:lineRule="auto"/>
              <w:jc w:val="right"/>
              <w:rPr>
                <w:rFonts w:ascii="Arial" w:hAnsi="Arial" w:cs="Arial"/>
                <w:color w:val="000000"/>
                <w:sz w:val="16"/>
                <w:szCs w:val="16"/>
                <w:lang w:eastAsia="zh-CN"/>
              </w:rPr>
            </w:pPr>
          </w:p>
        </w:tc>
      </w:tr>
      <w:tr w:rsidR="00A264F5" w:rsidRPr="00D7607B" w14:paraId="21E85D90" w14:textId="77777777" w:rsidTr="00A264F5">
        <w:trPr>
          <w:divId w:val="564026089"/>
          <w:trHeight w:val="450"/>
        </w:trPr>
        <w:tc>
          <w:tcPr>
            <w:tcW w:w="3346" w:type="dxa"/>
            <w:tcBorders>
              <w:top w:val="nil"/>
              <w:left w:val="nil"/>
              <w:bottom w:val="nil"/>
              <w:right w:val="nil"/>
            </w:tcBorders>
            <w:shd w:val="clear" w:color="auto" w:fill="auto"/>
            <w:vAlign w:val="center"/>
            <w:hideMark/>
          </w:tcPr>
          <w:p w14:paraId="48F97D78"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color w:val="000000"/>
                <w:sz w:val="16"/>
                <w:szCs w:val="16"/>
                <w:lang w:eastAsia="zh-CN"/>
              </w:rPr>
              <w:t>Adjustment</w:t>
            </w:r>
            <w:r w:rsidRPr="00D7607B">
              <w:rPr>
                <w:rFonts w:ascii="Arial" w:hAnsi="Arial" w:cs="Arial"/>
                <w:bCs/>
                <w:color w:val="000000"/>
                <w:sz w:val="16"/>
                <w:szCs w:val="16"/>
                <w:lang w:eastAsia="zh-CN"/>
              </w:rPr>
              <w:t xml:space="preserve"> to reflect movement in</w:t>
            </w:r>
            <w:r w:rsidRPr="00D7607B">
              <w:rPr>
                <w:rFonts w:ascii="Arial" w:hAnsi="Arial" w:cs="Arial"/>
                <w:bCs/>
                <w:color w:val="000000"/>
                <w:sz w:val="16"/>
                <w:szCs w:val="16"/>
                <w:lang w:eastAsia="zh-CN"/>
              </w:rPr>
              <w:br/>
              <w:t xml:space="preserve">   indices relating to prices </w:t>
            </w:r>
            <w:r w:rsidRPr="00D7607B">
              <w:rPr>
                <w:rFonts w:ascii="Arial" w:hAnsi="Arial" w:cs="Arial"/>
                <w:sz w:val="16"/>
                <w:szCs w:val="16"/>
              </w:rPr>
              <w:t xml:space="preserve">and </w:t>
            </w:r>
            <w:r w:rsidRPr="00D7607B">
              <w:rPr>
                <w:rFonts w:ascii="Arial" w:hAnsi="Arial" w:cs="Arial"/>
                <w:sz w:val="16"/>
                <w:szCs w:val="16"/>
              </w:rPr>
              <w:br/>
              <w:t xml:space="preserve">   wages</w:t>
            </w:r>
          </w:p>
        </w:tc>
        <w:tc>
          <w:tcPr>
            <w:tcW w:w="866" w:type="dxa"/>
            <w:tcBorders>
              <w:top w:val="nil"/>
              <w:left w:val="nil"/>
              <w:bottom w:val="nil"/>
              <w:right w:val="nil"/>
            </w:tcBorders>
            <w:shd w:val="clear" w:color="auto" w:fill="auto"/>
            <w:noWrap/>
            <w:vAlign w:val="bottom"/>
            <w:hideMark/>
          </w:tcPr>
          <w:p w14:paraId="264F31D9"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bCs/>
                <w:color w:val="000000"/>
                <w:sz w:val="16"/>
                <w:szCs w:val="16"/>
                <w:lang w:eastAsia="zh-CN"/>
              </w:rPr>
              <w:t>1.1</w:t>
            </w:r>
          </w:p>
        </w:tc>
        <w:tc>
          <w:tcPr>
            <w:tcW w:w="850" w:type="dxa"/>
            <w:tcBorders>
              <w:left w:val="nil"/>
              <w:bottom w:val="single" w:sz="4" w:space="0" w:color="000000"/>
              <w:right w:val="nil"/>
            </w:tcBorders>
            <w:shd w:val="clear" w:color="000000" w:fill="E6E6E6"/>
            <w:noWrap/>
            <w:vAlign w:val="bottom"/>
            <w:hideMark/>
          </w:tcPr>
          <w:p w14:paraId="47380FB9" w14:textId="77777777" w:rsidR="00A264F5" w:rsidRPr="00D7607B" w:rsidRDefault="00A264F5" w:rsidP="00A264F5">
            <w:pPr>
              <w:spacing w:after="0" w:line="240" w:lineRule="auto"/>
              <w:jc w:val="right"/>
              <w:rPr>
                <w:rFonts w:ascii="Arial" w:hAnsi="Arial" w:cs="Arial"/>
                <w:bCs/>
                <w:sz w:val="16"/>
                <w:szCs w:val="16"/>
                <w:lang w:eastAsia="zh-CN"/>
              </w:rPr>
            </w:pPr>
            <w:r w:rsidRPr="00D7607B">
              <w:rPr>
                <w:rFonts w:ascii="Arial" w:hAnsi="Arial" w:cs="Arial"/>
                <w:bCs/>
                <w:sz w:val="16"/>
                <w:szCs w:val="16"/>
                <w:lang w:eastAsia="zh-CN"/>
              </w:rPr>
              <w:t xml:space="preserve">- </w:t>
            </w:r>
          </w:p>
        </w:tc>
        <w:tc>
          <w:tcPr>
            <w:tcW w:w="850" w:type="dxa"/>
            <w:tcBorders>
              <w:left w:val="nil"/>
              <w:bottom w:val="single" w:sz="4" w:space="0" w:color="000000"/>
              <w:right w:val="nil"/>
            </w:tcBorders>
            <w:shd w:val="clear" w:color="auto" w:fill="auto"/>
            <w:noWrap/>
            <w:vAlign w:val="bottom"/>
            <w:hideMark/>
          </w:tcPr>
          <w:p w14:paraId="4CC0076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bCs/>
                <w:color w:val="000000"/>
                <w:sz w:val="16"/>
                <w:szCs w:val="16"/>
                <w:lang w:eastAsia="zh-CN"/>
              </w:rPr>
              <w:t>(370)</w:t>
            </w:r>
          </w:p>
        </w:tc>
        <w:tc>
          <w:tcPr>
            <w:tcW w:w="850" w:type="dxa"/>
            <w:tcBorders>
              <w:left w:val="nil"/>
              <w:bottom w:val="single" w:sz="4" w:space="0" w:color="000000"/>
              <w:right w:val="nil"/>
            </w:tcBorders>
            <w:shd w:val="clear" w:color="auto" w:fill="auto"/>
            <w:noWrap/>
            <w:vAlign w:val="bottom"/>
            <w:hideMark/>
          </w:tcPr>
          <w:p w14:paraId="7DE889B3" w14:textId="77777777" w:rsidR="00A264F5" w:rsidRPr="00D7607B" w:rsidRDefault="00A264F5" w:rsidP="00A264F5">
            <w:pPr>
              <w:spacing w:after="0" w:line="240" w:lineRule="auto"/>
              <w:jc w:val="right"/>
              <w:rPr>
                <w:rFonts w:ascii="Arial" w:hAnsi="Arial" w:cs="Arial"/>
                <w:bCs/>
                <w:color w:val="000000"/>
                <w:sz w:val="16"/>
                <w:szCs w:val="16"/>
                <w:lang w:eastAsia="zh-CN"/>
              </w:rPr>
            </w:pPr>
            <w:r w:rsidRPr="00D7607B">
              <w:rPr>
                <w:rFonts w:ascii="Arial" w:hAnsi="Arial" w:cs="Arial"/>
                <w:bCs/>
                <w:color w:val="000000"/>
                <w:sz w:val="16"/>
                <w:szCs w:val="16"/>
                <w:lang w:eastAsia="zh-CN"/>
              </w:rPr>
              <w:t>(334)</w:t>
            </w:r>
          </w:p>
        </w:tc>
        <w:tc>
          <w:tcPr>
            <w:tcW w:w="850" w:type="dxa"/>
            <w:tcBorders>
              <w:left w:val="nil"/>
              <w:bottom w:val="single" w:sz="4" w:space="0" w:color="000000"/>
              <w:right w:val="nil"/>
            </w:tcBorders>
            <w:shd w:val="clear" w:color="auto" w:fill="auto"/>
            <w:noWrap/>
            <w:vAlign w:val="bottom"/>
            <w:hideMark/>
          </w:tcPr>
          <w:p w14:paraId="5CF79A54" w14:textId="77777777" w:rsidR="00A264F5" w:rsidRPr="00D7607B" w:rsidRDefault="00A264F5" w:rsidP="00A264F5">
            <w:pPr>
              <w:spacing w:after="0" w:line="240" w:lineRule="auto"/>
              <w:jc w:val="right"/>
              <w:rPr>
                <w:rFonts w:ascii="Arial" w:hAnsi="Arial" w:cs="Arial"/>
                <w:bCs/>
                <w:color w:val="000000"/>
                <w:sz w:val="16"/>
                <w:szCs w:val="16"/>
                <w:lang w:eastAsia="zh-CN"/>
              </w:rPr>
            </w:pPr>
            <w:r w:rsidRPr="00D7607B">
              <w:rPr>
                <w:rFonts w:ascii="Arial" w:hAnsi="Arial" w:cs="Arial"/>
                <w:bCs/>
                <w:color w:val="000000"/>
                <w:sz w:val="16"/>
                <w:szCs w:val="16"/>
                <w:lang w:eastAsia="zh-CN"/>
              </w:rPr>
              <w:t>(335)</w:t>
            </w:r>
          </w:p>
        </w:tc>
      </w:tr>
      <w:tr w:rsidR="00A264F5" w:rsidRPr="00D7607B" w14:paraId="54EF18CB" w14:textId="77777777" w:rsidTr="00A264F5">
        <w:trPr>
          <w:divId w:val="564026089"/>
          <w:trHeight w:val="450"/>
        </w:trPr>
        <w:tc>
          <w:tcPr>
            <w:tcW w:w="3346" w:type="dxa"/>
            <w:tcBorders>
              <w:top w:val="nil"/>
              <w:left w:val="nil"/>
              <w:bottom w:val="single" w:sz="4" w:space="0" w:color="000000"/>
              <w:right w:val="nil"/>
            </w:tcBorders>
            <w:shd w:val="clear" w:color="auto" w:fill="auto"/>
            <w:vAlign w:val="center"/>
            <w:hideMark/>
          </w:tcPr>
          <w:p w14:paraId="6A5A1701"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lang w:eastAsia="zh-CN"/>
              </w:rPr>
              <w:t>Net impact on appropriations for</w:t>
            </w:r>
            <w:r w:rsidRPr="00D7607B">
              <w:rPr>
                <w:rFonts w:ascii="Arial" w:hAnsi="Arial" w:cs="Arial"/>
                <w:b/>
                <w:bCs/>
                <w:color w:val="000000"/>
                <w:sz w:val="16"/>
                <w:szCs w:val="16"/>
                <w:lang w:eastAsia="zh-CN"/>
              </w:rPr>
              <w:br/>
              <w:t xml:space="preserve">  Outcome 1 (departmental</w:t>
            </w:r>
            <w:r w:rsidRPr="00D7607B">
              <w:rPr>
                <w:rFonts w:ascii="Arial" w:hAnsi="Arial" w:cs="Arial"/>
                <w:b/>
                <w:bCs/>
                <w:color w:val="000000"/>
                <w:sz w:val="16"/>
                <w:szCs w:val="16"/>
              </w:rPr>
              <w:t>)</w:t>
            </w:r>
          </w:p>
        </w:tc>
        <w:tc>
          <w:tcPr>
            <w:tcW w:w="866" w:type="dxa"/>
            <w:tcBorders>
              <w:top w:val="nil"/>
              <w:left w:val="nil"/>
              <w:bottom w:val="single" w:sz="4" w:space="0" w:color="000000"/>
              <w:right w:val="nil"/>
            </w:tcBorders>
            <w:shd w:val="clear" w:color="auto" w:fill="auto"/>
            <w:noWrap/>
            <w:hideMark/>
          </w:tcPr>
          <w:p w14:paraId="1D317C53" w14:textId="77777777" w:rsidR="00A264F5" w:rsidRPr="00D7607B" w:rsidRDefault="00A264F5" w:rsidP="00A264F5">
            <w:pPr>
              <w:spacing w:after="0" w:line="240" w:lineRule="auto"/>
              <w:jc w:val="center"/>
              <w:rPr>
                <w:rFonts w:ascii="Arial" w:hAnsi="Arial" w:cs="Arial"/>
                <w:color w:val="000000"/>
                <w:sz w:val="16"/>
                <w:szCs w:val="16"/>
                <w:lang w:eastAsia="zh-CN"/>
              </w:rPr>
            </w:pPr>
          </w:p>
        </w:tc>
        <w:tc>
          <w:tcPr>
            <w:tcW w:w="850" w:type="dxa"/>
            <w:tcBorders>
              <w:top w:val="nil"/>
              <w:left w:val="nil"/>
              <w:bottom w:val="single" w:sz="4" w:space="0" w:color="000000"/>
              <w:right w:val="nil"/>
            </w:tcBorders>
            <w:shd w:val="clear" w:color="000000" w:fill="E6E6E6"/>
            <w:noWrap/>
            <w:vAlign w:val="bottom"/>
            <w:hideMark/>
          </w:tcPr>
          <w:p w14:paraId="0E7B3267"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16,462 </w:t>
            </w:r>
          </w:p>
        </w:tc>
        <w:tc>
          <w:tcPr>
            <w:tcW w:w="850" w:type="dxa"/>
            <w:tcBorders>
              <w:top w:val="nil"/>
              <w:left w:val="nil"/>
              <w:bottom w:val="single" w:sz="4" w:space="0" w:color="000000"/>
              <w:right w:val="nil"/>
            </w:tcBorders>
            <w:shd w:val="clear" w:color="auto" w:fill="auto"/>
            <w:noWrap/>
            <w:vAlign w:val="bottom"/>
            <w:hideMark/>
          </w:tcPr>
          <w:p w14:paraId="2749606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278 </w:t>
            </w:r>
          </w:p>
        </w:tc>
        <w:tc>
          <w:tcPr>
            <w:tcW w:w="850" w:type="dxa"/>
            <w:tcBorders>
              <w:top w:val="nil"/>
              <w:left w:val="nil"/>
              <w:bottom w:val="single" w:sz="4" w:space="0" w:color="000000"/>
              <w:right w:val="nil"/>
            </w:tcBorders>
            <w:shd w:val="clear" w:color="auto" w:fill="auto"/>
            <w:noWrap/>
            <w:vAlign w:val="bottom"/>
            <w:hideMark/>
          </w:tcPr>
          <w:p w14:paraId="45031D3D"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(1,020)</w:t>
            </w:r>
          </w:p>
        </w:tc>
        <w:tc>
          <w:tcPr>
            <w:tcW w:w="850" w:type="dxa"/>
            <w:tcBorders>
              <w:top w:val="nil"/>
              <w:left w:val="nil"/>
              <w:bottom w:val="single" w:sz="4" w:space="0" w:color="000000"/>
              <w:right w:val="nil"/>
            </w:tcBorders>
            <w:shd w:val="clear" w:color="auto" w:fill="auto"/>
            <w:noWrap/>
            <w:vAlign w:val="bottom"/>
            <w:hideMark/>
          </w:tcPr>
          <w:p w14:paraId="23858940"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(1,335)</w:t>
            </w:r>
          </w:p>
        </w:tc>
      </w:tr>
    </w:tbl>
    <w:p w14:paraId="7396F497" w14:textId="194DDE1D" w:rsidR="00A264F5" w:rsidRPr="00D948BC" w:rsidRDefault="00A264F5" w:rsidP="00A264F5">
      <w:pPr>
        <w:pStyle w:val="ChartandTableFootnote"/>
      </w:pPr>
      <w:bookmarkStart w:id="201" w:name="_Toc436624143"/>
      <w:bookmarkStart w:id="202" w:name="_Toc436625444"/>
      <w:bookmarkStart w:id="203" w:name="_Toc446237032"/>
      <w:bookmarkStart w:id="204" w:name="_Toc449255764"/>
      <w:bookmarkStart w:id="205" w:name="_Toc490972409"/>
      <w:bookmarkStart w:id="206" w:name="_Toc491014629"/>
      <w:bookmarkStart w:id="207" w:name="_Toc491014771"/>
      <w:bookmarkStart w:id="208" w:name="_Toc491014951"/>
      <w:bookmarkStart w:id="209" w:name="_Toc491015098"/>
      <w:bookmarkStart w:id="210" w:name="_Toc491029242"/>
      <w:bookmarkStart w:id="211" w:name="_Toc491030331"/>
      <w:bookmarkStart w:id="212" w:name="_Toc491030790"/>
      <w:bookmarkStart w:id="213" w:name="_Toc491031353"/>
      <w:bookmarkStart w:id="214" w:name="_Toc491031940"/>
      <w:bookmarkStart w:id="215" w:name="_Toc491032113"/>
      <w:bookmarkStart w:id="216" w:name="_Toc491032221"/>
      <w:bookmarkStart w:id="217" w:name="_Toc491032328"/>
      <w:bookmarkStart w:id="218" w:name="_Toc491771720"/>
      <w:bookmarkStart w:id="219" w:name="_Toc491773295"/>
      <w:bookmarkStart w:id="220" w:name="_Toc23559353"/>
      <w:bookmarkStart w:id="221" w:name="_Toc23559387"/>
      <w:bookmarkStart w:id="222" w:name="_Toc23559674"/>
      <w:bookmarkStart w:id="223" w:name="_Toc23560142"/>
      <w:bookmarkStart w:id="224" w:name="_Toc23563436"/>
      <w:bookmarkStart w:id="225" w:name="_Toc77998688"/>
      <w:bookmarkStart w:id="226" w:name="_Toc79399717"/>
      <w:bookmarkStart w:id="227" w:name="_Toc112211966"/>
      <w:bookmarkStart w:id="228" w:name="_Toc112212060"/>
      <w:bookmarkStart w:id="229" w:name="_Toc112137878"/>
      <w:bookmarkStart w:id="230" w:name="_Toc112137900"/>
      <w:bookmarkStart w:id="231" w:name="_Toc210646453"/>
      <w:bookmarkStart w:id="232" w:name="_Toc210698432"/>
      <w:bookmarkStart w:id="233" w:name="_Toc210703214"/>
      <w:r>
        <w:t>Prepared on a resourcing (that is,</w:t>
      </w:r>
      <w:r w:rsidRPr="00D948BC">
        <w:t xml:space="preserve"> appropriations available) basis.</w:t>
      </w:r>
    </w:p>
    <w:p w14:paraId="013244B0" w14:textId="77777777" w:rsidR="00A264F5" w:rsidRPr="00564C0F" w:rsidRDefault="00A264F5" w:rsidP="00BB60DD">
      <w:pPr>
        <w:pStyle w:val="Heading3"/>
        <w:ind w:right="-156"/>
      </w:pPr>
      <w:r>
        <w:br w:type="page"/>
      </w:r>
      <w:bookmarkStart w:id="234" w:name="_Toc531095066"/>
      <w:bookmarkStart w:id="235" w:name="_Toc30072375"/>
      <w:r>
        <w:rPr>
          <w:lang w:val="en-AU"/>
        </w:rPr>
        <w:lastRenderedPageBreak/>
        <w:t>1</w:t>
      </w:r>
      <w:r>
        <w:t>.</w:t>
      </w:r>
      <w:r>
        <w:rPr>
          <w:lang w:val="en-AU"/>
        </w:rPr>
        <w:t>5</w:t>
      </w:r>
      <w:r>
        <w:tab/>
      </w:r>
      <w:bookmarkStart w:id="236" w:name="_Toc210646451"/>
      <w:bookmarkStart w:id="237" w:name="_Toc210698430"/>
      <w:bookmarkStart w:id="238" w:name="_Toc210703213"/>
      <w:r w:rsidRPr="00564C0F">
        <w:t>Breakdown of additional estimates by appropriation bill</w:t>
      </w:r>
      <w:bookmarkEnd w:id="234"/>
      <w:bookmarkEnd w:id="235"/>
      <w:bookmarkEnd w:id="236"/>
      <w:bookmarkEnd w:id="237"/>
      <w:bookmarkEnd w:id="238"/>
    </w:p>
    <w:p w14:paraId="0081C2EC" w14:textId="77777777" w:rsidR="00A264F5" w:rsidRPr="00564C0F" w:rsidRDefault="00A264F5" w:rsidP="00081A0B">
      <w:r w:rsidRPr="00564C0F">
        <w:t xml:space="preserve">The following tables detail the Additional Estimates sought for </w:t>
      </w:r>
      <w:r>
        <w:t>the Department of the Treasury</w:t>
      </w:r>
      <w:r w:rsidRPr="00564C0F">
        <w:t xml:space="preserve"> </w:t>
      </w:r>
      <w:r w:rsidRPr="00F47A7E">
        <w:t>through Appropriation Bill No. 3.</w:t>
      </w:r>
    </w:p>
    <w:p w14:paraId="0D1F86F2" w14:textId="444800A7" w:rsidR="00A264F5" w:rsidRPr="00D7607B" w:rsidRDefault="00A264F5" w:rsidP="00A264F5">
      <w:pPr>
        <w:pStyle w:val="TableHeading"/>
        <w:tabs>
          <w:tab w:val="left" w:pos="4621"/>
        </w:tabs>
        <w:rPr>
          <w:rFonts w:ascii="Calibri" w:hAnsi="Calibri"/>
          <w:i/>
        </w:rPr>
      </w:pPr>
      <w:bookmarkStart w:id="239" w:name="_Toc491771713"/>
      <w:bookmarkStart w:id="240" w:name="_Toc491773288"/>
      <w:bookmarkStart w:id="241" w:name="_Toc23559346"/>
      <w:bookmarkStart w:id="242" w:name="_Toc23559380"/>
      <w:bookmarkStart w:id="243" w:name="_Toc23560135"/>
      <w:bookmarkStart w:id="244" w:name="_Toc23563429"/>
      <w:r>
        <w:t>Table 1.</w:t>
      </w:r>
      <w:r>
        <w:rPr>
          <w:lang w:val="en-AU"/>
        </w:rPr>
        <w:t>4</w:t>
      </w:r>
      <w:r w:rsidRPr="00564C0F">
        <w:t xml:space="preserve">: Appropriation Bill (No. 3) </w:t>
      </w:r>
      <w:bookmarkEnd w:id="239"/>
      <w:bookmarkEnd w:id="240"/>
      <w:bookmarkEnd w:id="241"/>
      <w:bookmarkEnd w:id="242"/>
      <w:bookmarkEnd w:id="243"/>
      <w:bookmarkEnd w:id="244"/>
      <w:r>
        <w:rPr>
          <w:lang w:val="en-AU"/>
        </w:rPr>
        <w:t>2019-20</w:t>
      </w:r>
      <w:r w:rsidRPr="00CD6FA0">
        <w:rPr>
          <w:i/>
        </w:rPr>
        <w:t xml:space="preserve"> </w:t>
      </w:r>
    </w:p>
    <w:tbl>
      <w:tblPr>
        <w:tblW w:w="5000" w:type="pct"/>
        <w:tblLook w:val="04A0" w:firstRow="1" w:lastRow="0" w:firstColumn="1" w:lastColumn="0" w:noHBand="0" w:noVBand="1"/>
      </w:tblPr>
      <w:tblGrid>
        <w:gridCol w:w="2903"/>
        <w:gridCol w:w="996"/>
        <w:gridCol w:w="932"/>
        <w:gridCol w:w="932"/>
        <w:gridCol w:w="974"/>
        <w:gridCol w:w="974"/>
      </w:tblGrid>
      <w:tr w:rsidR="00A264F5" w:rsidRPr="00D7607B" w14:paraId="76866B17" w14:textId="77777777" w:rsidTr="00A264F5">
        <w:trPr>
          <w:divId w:val="1779909014"/>
          <w:trHeight w:val="560"/>
        </w:trPr>
        <w:tc>
          <w:tcPr>
            <w:tcW w:w="2740" w:type="dxa"/>
            <w:tcBorders>
              <w:top w:val="single" w:sz="4" w:space="0" w:color="000000"/>
              <w:left w:val="nil"/>
              <w:bottom w:val="nil"/>
              <w:right w:val="nil"/>
            </w:tcBorders>
            <w:shd w:val="clear" w:color="auto" w:fill="auto"/>
            <w:noWrap/>
            <w:vAlign w:val="center"/>
            <w:hideMark/>
          </w:tcPr>
          <w:p w14:paraId="0D889B2A" w14:textId="77777777" w:rsidR="00A264F5" w:rsidRPr="00D7607B" w:rsidRDefault="00A264F5" w:rsidP="00A264F5">
            <w:pPr>
              <w:jc w:val="lef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940" w:type="dxa"/>
            <w:tcBorders>
              <w:top w:val="single" w:sz="4" w:space="0" w:color="000000"/>
              <w:left w:val="nil"/>
              <w:bottom w:val="single" w:sz="4" w:space="0" w:color="000000"/>
              <w:right w:val="nil"/>
            </w:tcBorders>
            <w:shd w:val="clear" w:color="auto" w:fill="auto"/>
            <w:vAlign w:val="bottom"/>
            <w:hideMark/>
          </w:tcPr>
          <w:p w14:paraId="4CB549A9"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2018-19</w:t>
            </w:r>
            <w:r w:rsidRPr="00D7607B">
              <w:rPr>
                <w:rFonts w:ascii="Arial" w:hAnsi="Arial" w:cs="Arial"/>
                <w:i/>
                <w:iCs/>
                <w:color w:val="000000"/>
                <w:sz w:val="16"/>
                <w:szCs w:val="16"/>
                <w:lang w:eastAsia="zh-CN"/>
              </w:rPr>
              <w:br/>
              <w:t>Available</w:t>
            </w:r>
            <w:r w:rsidRPr="00D7607B">
              <w:rPr>
                <w:rFonts w:ascii="Arial" w:hAnsi="Arial" w:cs="Arial"/>
                <w:i/>
                <w:iCs/>
                <w:color w:val="000000"/>
                <w:sz w:val="16"/>
                <w:szCs w:val="16"/>
                <w:lang w:eastAsia="zh-CN"/>
              </w:rPr>
              <w:br/>
              <w:t>$'000</w:t>
            </w:r>
          </w:p>
        </w:tc>
        <w:tc>
          <w:tcPr>
            <w:tcW w:w="880" w:type="dxa"/>
            <w:tcBorders>
              <w:top w:val="single" w:sz="4" w:space="0" w:color="000000"/>
              <w:left w:val="nil"/>
              <w:bottom w:val="single" w:sz="4" w:space="0" w:color="000000"/>
              <w:right w:val="nil"/>
            </w:tcBorders>
            <w:shd w:val="clear" w:color="auto" w:fill="auto"/>
            <w:vAlign w:val="bottom"/>
            <w:hideMark/>
          </w:tcPr>
          <w:p w14:paraId="61D7A9F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2019-20</w:t>
            </w:r>
            <w:r w:rsidRPr="00D7607B">
              <w:rPr>
                <w:rFonts w:ascii="Arial" w:hAnsi="Arial" w:cs="Arial"/>
                <w:color w:val="000000"/>
                <w:sz w:val="16"/>
                <w:szCs w:val="16"/>
                <w:lang w:eastAsia="zh-CN"/>
              </w:rPr>
              <w:br/>
              <w:t>Budget</w:t>
            </w:r>
            <w:r w:rsidRPr="00D7607B">
              <w:rPr>
                <w:rFonts w:ascii="Arial" w:hAnsi="Arial" w:cs="Arial"/>
                <w:color w:val="000000"/>
                <w:sz w:val="16"/>
                <w:szCs w:val="16"/>
                <w:lang w:eastAsia="zh-CN"/>
              </w:rPr>
              <w:br/>
              <w:t>$'000</w:t>
            </w:r>
          </w:p>
        </w:tc>
        <w:tc>
          <w:tcPr>
            <w:tcW w:w="880" w:type="dxa"/>
            <w:tcBorders>
              <w:top w:val="single" w:sz="4" w:space="0" w:color="000000"/>
              <w:left w:val="nil"/>
              <w:bottom w:val="single" w:sz="4" w:space="0" w:color="000000"/>
              <w:right w:val="nil"/>
            </w:tcBorders>
            <w:shd w:val="clear" w:color="auto" w:fill="auto"/>
            <w:vAlign w:val="bottom"/>
            <w:hideMark/>
          </w:tcPr>
          <w:p w14:paraId="29A147B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2019-20</w:t>
            </w:r>
            <w:r w:rsidRPr="00D7607B">
              <w:rPr>
                <w:rFonts w:ascii="Arial" w:hAnsi="Arial" w:cs="Arial"/>
                <w:color w:val="000000"/>
                <w:sz w:val="16"/>
                <w:szCs w:val="16"/>
                <w:lang w:eastAsia="zh-CN"/>
              </w:rPr>
              <w:br/>
              <w:t>Revised</w:t>
            </w:r>
            <w:r w:rsidRPr="00D7607B">
              <w:rPr>
                <w:rFonts w:ascii="Arial" w:hAnsi="Arial" w:cs="Arial"/>
                <w:color w:val="000000"/>
                <w:sz w:val="16"/>
                <w:szCs w:val="16"/>
                <w:lang w:eastAsia="zh-CN"/>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2B484A0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Additional Estimates</w:t>
            </w:r>
            <w:r w:rsidRPr="00D7607B">
              <w:rPr>
                <w:rFonts w:ascii="Arial" w:hAnsi="Arial" w:cs="Arial"/>
                <w:color w:val="000000"/>
                <w:sz w:val="16"/>
                <w:szCs w:val="16"/>
                <w:lang w:eastAsia="zh-CN"/>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0F4C207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Reduced Estimates</w:t>
            </w:r>
            <w:r w:rsidRPr="00D7607B">
              <w:rPr>
                <w:rFonts w:ascii="Arial" w:hAnsi="Arial" w:cs="Arial"/>
                <w:color w:val="000000"/>
                <w:sz w:val="16"/>
                <w:szCs w:val="16"/>
                <w:lang w:eastAsia="zh-CN"/>
              </w:rPr>
              <w:br/>
              <w:t>$'000</w:t>
            </w:r>
          </w:p>
        </w:tc>
      </w:tr>
      <w:tr w:rsidR="00A264F5" w:rsidRPr="00D7607B" w14:paraId="01572266" w14:textId="77777777" w:rsidTr="00A264F5">
        <w:trPr>
          <w:divId w:val="1779909014"/>
          <w:trHeight w:val="1928"/>
        </w:trPr>
        <w:tc>
          <w:tcPr>
            <w:tcW w:w="2740" w:type="dxa"/>
            <w:tcBorders>
              <w:top w:val="nil"/>
              <w:left w:val="nil"/>
              <w:bottom w:val="nil"/>
              <w:right w:val="nil"/>
            </w:tcBorders>
            <w:shd w:val="clear" w:color="auto" w:fill="auto"/>
            <w:vAlign w:val="center"/>
            <w:hideMark/>
          </w:tcPr>
          <w:p w14:paraId="1DC746D8"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lang w:eastAsia="zh-CN"/>
              </w:rPr>
              <w:t>Outcome 1</w:t>
            </w:r>
            <w:r w:rsidRPr="00D7607B">
              <w:rPr>
                <w:rFonts w:ascii="Arial" w:hAnsi="Arial" w:cs="Arial"/>
                <w:color w:val="000000"/>
                <w:sz w:val="16"/>
                <w:szCs w:val="16"/>
                <w:lang w:eastAsia="zh-CN"/>
              </w:rPr>
              <w:t xml:space="preserve">: Supporting and </w:t>
            </w:r>
            <w:r w:rsidRPr="00D7607B">
              <w:rPr>
                <w:rFonts w:ascii="Arial" w:hAnsi="Arial" w:cs="Arial"/>
                <w:color w:val="000000"/>
                <w:sz w:val="16"/>
                <w:szCs w:val="16"/>
                <w:lang w:eastAsia="zh-CN"/>
              </w:rPr>
              <w:br/>
              <w:t xml:space="preserve">   implementing informed decisions </w:t>
            </w:r>
            <w:r w:rsidRPr="00D7607B">
              <w:rPr>
                <w:rFonts w:ascii="Arial" w:hAnsi="Arial" w:cs="Arial"/>
                <w:color w:val="000000"/>
                <w:sz w:val="16"/>
                <w:szCs w:val="16"/>
                <w:lang w:eastAsia="zh-CN"/>
              </w:rPr>
              <w:br/>
              <w:t xml:space="preserve">   on policies for the good of the </w:t>
            </w:r>
            <w:r w:rsidRPr="00D7607B">
              <w:rPr>
                <w:rFonts w:ascii="Arial" w:hAnsi="Arial" w:cs="Arial"/>
                <w:color w:val="000000"/>
                <w:sz w:val="16"/>
                <w:szCs w:val="16"/>
                <w:lang w:eastAsia="zh-CN"/>
              </w:rPr>
              <w:br/>
              <w:t xml:space="preserve">   Australian people, including for </w:t>
            </w:r>
            <w:r w:rsidRPr="00D7607B">
              <w:rPr>
                <w:rFonts w:ascii="Arial" w:hAnsi="Arial" w:cs="Arial"/>
                <w:color w:val="000000"/>
                <w:sz w:val="16"/>
                <w:szCs w:val="16"/>
                <w:lang w:eastAsia="zh-CN"/>
              </w:rPr>
              <w:br/>
              <w:t xml:space="preserve">   achieving strong, sustainable </w:t>
            </w:r>
            <w:r w:rsidRPr="00D7607B">
              <w:rPr>
                <w:rFonts w:ascii="Arial" w:hAnsi="Arial" w:cs="Arial"/>
                <w:color w:val="000000"/>
                <w:sz w:val="16"/>
                <w:szCs w:val="16"/>
                <w:lang w:eastAsia="zh-CN"/>
              </w:rPr>
              <w:br/>
              <w:t xml:space="preserve">   economic growth, through the </w:t>
            </w:r>
            <w:r w:rsidRPr="00D7607B">
              <w:rPr>
                <w:rFonts w:ascii="Arial" w:hAnsi="Arial" w:cs="Arial"/>
                <w:color w:val="000000"/>
                <w:sz w:val="16"/>
                <w:szCs w:val="16"/>
                <w:lang w:eastAsia="zh-CN"/>
              </w:rPr>
              <w:br/>
              <w:t xml:space="preserve">   provision of advice to Treasury </w:t>
            </w:r>
            <w:r w:rsidRPr="00D7607B">
              <w:rPr>
                <w:rFonts w:ascii="Arial" w:hAnsi="Arial" w:cs="Arial"/>
                <w:color w:val="000000"/>
                <w:sz w:val="16"/>
                <w:szCs w:val="16"/>
                <w:lang w:eastAsia="zh-CN"/>
              </w:rPr>
              <w:br/>
              <w:t xml:space="preserve">   Ministers and the efficient </w:t>
            </w:r>
            <w:r w:rsidRPr="00D7607B">
              <w:rPr>
                <w:rFonts w:ascii="Arial" w:hAnsi="Arial" w:cs="Arial"/>
                <w:color w:val="000000"/>
                <w:sz w:val="16"/>
                <w:szCs w:val="16"/>
                <w:lang w:eastAsia="zh-CN"/>
              </w:rPr>
              <w:br/>
              <w:t xml:space="preserve">   administration of Treasury’s </w:t>
            </w:r>
            <w:r w:rsidRPr="00D7607B">
              <w:rPr>
                <w:rFonts w:ascii="Arial" w:hAnsi="Arial" w:cs="Arial"/>
                <w:color w:val="000000"/>
                <w:sz w:val="16"/>
                <w:szCs w:val="16"/>
                <w:lang w:eastAsia="zh-CN"/>
              </w:rPr>
              <w:br/>
              <w:t xml:space="preserve">   </w:t>
            </w:r>
            <w:r w:rsidRPr="00D7607B">
              <w:rPr>
                <w:rFonts w:ascii="Arial" w:hAnsi="Arial" w:cs="Arial"/>
                <w:b/>
                <w:bCs/>
                <w:color w:val="000000"/>
                <w:sz w:val="16"/>
                <w:szCs w:val="16"/>
                <w:lang w:eastAsia="zh-CN"/>
              </w:rPr>
              <w:t>functions</w:t>
            </w:r>
            <w:r w:rsidRPr="00D7607B">
              <w:rPr>
                <w:rFonts w:ascii="Arial" w:hAnsi="Arial" w:cs="Arial"/>
                <w:color w:val="000000"/>
                <w:sz w:val="16"/>
                <w:szCs w:val="16"/>
              </w:rPr>
              <w:t>.</w:t>
            </w:r>
          </w:p>
        </w:tc>
        <w:tc>
          <w:tcPr>
            <w:tcW w:w="940" w:type="dxa"/>
            <w:tcBorders>
              <w:top w:val="nil"/>
              <w:left w:val="nil"/>
              <w:bottom w:val="nil"/>
              <w:right w:val="nil"/>
            </w:tcBorders>
            <w:shd w:val="clear" w:color="auto" w:fill="auto"/>
            <w:noWrap/>
            <w:vAlign w:val="center"/>
            <w:hideMark/>
          </w:tcPr>
          <w:p w14:paraId="00F59F1E"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880" w:type="dxa"/>
            <w:tcBorders>
              <w:top w:val="nil"/>
              <w:left w:val="nil"/>
              <w:bottom w:val="nil"/>
              <w:right w:val="nil"/>
            </w:tcBorders>
            <w:shd w:val="clear" w:color="auto" w:fill="auto"/>
            <w:noWrap/>
            <w:vAlign w:val="center"/>
            <w:hideMark/>
          </w:tcPr>
          <w:p w14:paraId="69E602C9" w14:textId="77777777" w:rsidR="00A264F5" w:rsidRPr="00D7607B" w:rsidRDefault="00A264F5" w:rsidP="00A264F5">
            <w:pPr>
              <w:spacing w:after="0" w:line="240" w:lineRule="auto"/>
              <w:jc w:val="right"/>
              <w:rPr>
                <w:rFonts w:ascii="Times New Roman" w:hAnsi="Times New Roman"/>
                <w:lang w:eastAsia="zh-CN"/>
              </w:rPr>
            </w:pPr>
          </w:p>
        </w:tc>
        <w:tc>
          <w:tcPr>
            <w:tcW w:w="880" w:type="dxa"/>
            <w:tcBorders>
              <w:top w:val="nil"/>
              <w:left w:val="nil"/>
              <w:bottom w:val="nil"/>
              <w:right w:val="nil"/>
            </w:tcBorders>
            <w:shd w:val="clear" w:color="auto" w:fill="auto"/>
            <w:noWrap/>
            <w:vAlign w:val="center"/>
            <w:hideMark/>
          </w:tcPr>
          <w:p w14:paraId="3805BE66" w14:textId="77777777" w:rsidR="00A264F5" w:rsidRPr="00D7607B" w:rsidRDefault="00A264F5" w:rsidP="00A264F5">
            <w:pPr>
              <w:spacing w:after="0" w:line="240" w:lineRule="auto"/>
              <w:jc w:val="right"/>
              <w:rPr>
                <w:rFonts w:ascii="Times New Roman" w:hAnsi="Times New Roman"/>
                <w:lang w:eastAsia="zh-CN"/>
              </w:rPr>
            </w:pPr>
          </w:p>
        </w:tc>
        <w:tc>
          <w:tcPr>
            <w:tcW w:w="900" w:type="dxa"/>
            <w:tcBorders>
              <w:top w:val="nil"/>
              <w:left w:val="nil"/>
              <w:bottom w:val="nil"/>
              <w:right w:val="nil"/>
            </w:tcBorders>
            <w:shd w:val="clear" w:color="000000" w:fill="E6E6E6"/>
            <w:noWrap/>
            <w:vAlign w:val="center"/>
            <w:hideMark/>
          </w:tcPr>
          <w:p w14:paraId="4F662B2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900" w:type="dxa"/>
            <w:tcBorders>
              <w:top w:val="nil"/>
              <w:left w:val="nil"/>
              <w:bottom w:val="nil"/>
              <w:right w:val="nil"/>
            </w:tcBorders>
            <w:shd w:val="clear" w:color="000000" w:fill="E6E6E6"/>
            <w:noWrap/>
            <w:vAlign w:val="center"/>
            <w:hideMark/>
          </w:tcPr>
          <w:p w14:paraId="1D91E6F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r>
      <w:tr w:rsidR="00A264F5" w:rsidRPr="00D7607B" w14:paraId="716C35CB" w14:textId="77777777" w:rsidTr="00A264F5">
        <w:trPr>
          <w:divId w:val="1779909014"/>
          <w:trHeight w:val="229"/>
        </w:trPr>
        <w:tc>
          <w:tcPr>
            <w:tcW w:w="2740" w:type="dxa"/>
            <w:tcBorders>
              <w:top w:val="nil"/>
              <w:left w:val="nil"/>
              <w:bottom w:val="nil"/>
              <w:right w:val="nil"/>
            </w:tcBorders>
            <w:shd w:val="clear" w:color="auto" w:fill="auto"/>
            <w:noWrap/>
            <w:vAlign w:val="center"/>
            <w:hideMark/>
          </w:tcPr>
          <w:p w14:paraId="06CF5629"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Departmental items</w:t>
            </w:r>
          </w:p>
        </w:tc>
        <w:tc>
          <w:tcPr>
            <w:tcW w:w="940" w:type="dxa"/>
            <w:tcBorders>
              <w:top w:val="nil"/>
              <w:left w:val="nil"/>
              <w:bottom w:val="nil"/>
              <w:right w:val="nil"/>
            </w:tcBorders>
            <w:shd w:val="clear" w:color="auto" w:fill="auto"/>
            <w:noWrap/>
            <w:vAlign w:val="center"/>
            <w:hideMark/>
          </w:tcPr>
          <w:p w14:paraId="5B2911B9" w14:textId="77777777" w:rsidR="00A264F5" w:rsidRPr="00D7607B" w:rsidRDefault="00A264F5" w:rsidP="00A264F5">
            <w:pPr>
              <w:spacing w:after="0" w:line="240" w:lineRule="auto"/>
              <w:jc w:val="right"/>
              <w:rPr>
                <w:rFonts w:ascii="Arial" w:hAnsi="Arial" w:cs="Arial"/>
                <w:i/>
                <w:color w:val="000000"/>
                <w:sz w:val="16"/>
                <w:szCs w:val="16"/>
                <w:lang w:eastAsia="zh-CN"/>
              </w:rPr>
            </w:pPr>
            <w:r w:rsidRPr="00D7607B">
              <w:rPr>
                <w:rFonts w:ascii="Arial" w:hAnsi="Arial" w:cs="Arial"/>
                <w:i/>
                <w:color w:val="000000"/>
                <w:sz w:val="16"/>
                <w:szCs w:val="16"/>
                <w:lang w:eastAsia="zh-CN"/>
              </w:rPr>
              <w:t xml:space="preserve">193,922 </w:t>
            </w:r>
          </w:p>
        </w:tc>
        <w:tc>
          <w:tcPr>
            <w:tcW w:w="880" w:type="dxa"/>
            <w:tcBorders>
              <w:top w:val="nil"/>
              <w:left w:val="nil"/>
              <w:bottom w:val="nil"/>
              <w:right w:val="nil"/>
            </w:tcBorders>
            <w:shd w:val="clear" w:color="auto" w:fill="auto"/>
            <w:noWrap/>
            <w:vAlign w:val="center"/>
            <w:hideMark/>
          </w:tcPr>
          <w:p w14:paraId="5199DFB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203,833 </w:t>
            </w:r>
          </w:p>
        </w:tc>
        <w:tc>
          <w:tcPr>
            <w:tcW w:w="880" w:type="dxa"/>
            <w:tcBorders>
              <w:top w:val="nil"/>
              <w:left w:val="nil"/>
              <w:bottom w:val="nil"/>
              <w:right w:val="nil"/>
            </w:tcBorders>
            <w:shd w:val="clear" w:color="auto" w:fill="auto"/>
            <w:noWrap/>
            <w:vAlign w:val="center"/>
            <w:hideMark/>
          </w:tcPr>
          <w:p w14:paraId="1727D75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220,295 </w:t>
            </w:r>
          </w:p>
        </w:tc>
        <w:tc>
          <w:tcPr>
            <w:tcW w:w="900" w:type="dxa"/>
            <w:tcBorders>
              <w:top w:val="nil"/>
              <w:left w:val="nil"/>
              <w:bottom w:val="nil"/>
              <w:right w:val="nil"/>
            </w:tcBorders>
            <w:shd w:val="clear" w:color="000000" w:fill="E6E6E6"/>
            <w:noWrap/>
            <w:vAlign w:val="center"/>
            <w:hideMark/>
          </w:tcPr>
          <w:p w14:paraId="6E7D852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17,462 </w:t>
            </w:r>
          </w:p>
        </w:tc>
        <w:tc>
          <w:tcPr>
            <w:tcW w:w="900" w:type="dxa"/>
            <w:tcBorders>
              <w:top w:val="nil"/>
              <w:left w:val="nil"/>
              <w:bottom w:val="nil"/>
              <w:right w:val="nil"/>
            </w:tcBorders>
            <w:shd w:val="clear" w:color="000000" w:fill="E6E6E6"/>
            <w:noWrap/>
            <w:vAlign w:val="center"/>
            <w:hideMark/>
          </w:tcPr>
          <w:p w14:paraId="606A848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(1,000)</w:t>
            </w:r>
          </w:p>
        </w:tc>
      </w:tr>
      <w:tr w:rsidR="00A264F5" w:rsidRPr="00D7607B" w14:paraId="692AE6F0" w14:textId="77777777" w:rsidTr="00A264F5">
        <w:trPr>
          <w:divId w:val="1779909014"/>
          <w:trHeight w:val="229"/>
        </w:trPr>
        <w:tc>
          <w:tcPr>
            <w:tcW w:w="2740" w:type="dxa"/>
            <w:tcBorders>
              <w:top w:val="nil"/>
              <w:left w:val="nil"/>
              <w:bottom w:val="nil"/>
              <w:right w:val="nil"/>
            </w:tcBorders>
            <w:shd w:val="clear" w:color="auto" w:fill="auto"/>
            <w:noWrap/>
            <w:vAlign w:val="center"/>
            <w:hideMark/>
          </w:tcPr>
          <w:p w14:paraId="5F589066"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Administered items</w:t>
            </w:r>
          </w:p>
        </w:tc>
        <w:tc>
          <w:tcPr>
            <w:tcW w:w="940" w:type="dxa"/>
            <w:tcBorders>
              <w:top w:val="nil"/>
              <w:left w:val="nil"/>
              <w:bottom w:val="nil"/>
              <w:right w:val="nil"/>
            </w:tcBorders>
            <w:shd w:val="clear" w:color="auto" w:fill="auto"/>
            <w:noWrap/>
            <w:vAlign w:val="center"/>
            <w:hideMark/>
          </w:tcPr>
          <w:p w14:paraId="63A8895F" w14:textId="77777777" w:rsidR="00A264F5" w:rsidRPr="00D7607B" w:rsidRDefault="00A264F5" w:rsidP="00A264F5">
            <w:pPr>
              <w:spacing w:after="0" w:line="240" w:lineRule="auto"/>
              <w:jc w:val="right"/>
              <w:rPr>
                <w:rFonts w:ascii="Arial" w:hAnsi="Arial" w:cs="Arial"/>
                <w:i/>
                <w:color w:val="000000"/>
                <w:sz w:val="16"/>
                <w:szCs w:val="16"/>
                <w:lang w:eastAsia="zh-CN"/>
              </w:rPr>
            </w:pPr>
            <w:r w:rsidRPr="00D7607B">
              <w:rPr>
                <w:rFonts w:ascii="Arial" w:hAnsi="Arial" w:cs="Arial"/>
                <w:i/>
                <w:color w:val="000000"/>
                <w:sz w:val="16"/>
                <w:szCs w:val="16"/>
                <w:lang w:eastAsia="zh-CN"/>
              </w:rPr>
              <w:t xml:space="preserve">81,996 </w:t>
            </w:r>
          </w:p>
        </w:tc>
        <w:tc>
          <w:tcPr>
            <w:tcW w:w="880" w:type="dxa"/>
            <w:tcBorders>
              <w:top w:val="nil"/>
              <w:left w:val="nil"/>
              <w:bottom w:val="nil"/>
              <w:right w:val="nil"/>
            </w:tcBorders>
            <w:shd w:val="clear" w:color="auto" w:fill="auto"/>
            <w:noWrap/>
            <w:vAlign w:val="center"/>
            <w:hideMark/>
          </w:tcPr>
          <w:p w14:paraId="53AAE61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86,238 </w:t>
            </w:r>
          </w:p>
        </w:tc>
        <w:tc>
          <w:tcPr>
            <w:tcW w:w="880" w:type="dxa"/>
            <w:tcBorders>
              <w:top w:val="nil"/>
              <w:left w:val="nil"/>
              <w:bottom w:val="nil"/>
              <w:right w:val="nil"/>
            </w:tcBorders>
            <w:shd w:val="clear" w:color="auto" w:fill="auto"/>
            <w:noWrap/>
            <w:vAlign w:val="center"/>
            <w:hideMark/>
          </w:tcPr>
          <w:p w14:paraId="5E48EAD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107,483 </w:t>
            </w:r>
          </w:p>
        </w:tc>
        <w:tc>
          <w:tcPr>
            <w:tcW w:w="900" w:type="dxa"/>
            <w:tcBorders>
              <w:top w:val="nil"/>
              <w:left w:val="nil"/>
              <w:bottom w:val="nil"/>
              <w:right w:val="nil"/>
            </w:tcBorders>
            <w:shd w:val="clear" w:color="000000" w:fill="E6E6E6"/>
            <w:noWrap/>
            <w:vAlign w:val="center"/>
            <w:hideMark/>
          </w:tcPr>
          <w:p w14:paraId="2E675EE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22,161 </w:t>
            </w:r>
          </w:p>
        </w:tc>
        <w:tc>
          <w:tcPr>
            <w:tcW w:w="900" w:type="dxa"/>
            <w:tcBorders>
              <w:top w:val="nil"/>
              <w:left w:val="nil"/>
              <w:bottom w:val="nil"/>
              <w:right w:val="nil"/>
            </w:tcBorders>
            <w:shd w:val="clear" w:color="000000" w:fill="E6E6E6"/>
            <w:noWrap/>
            <w:vAlign w:val="center"/>
            <w:hideMark/>
          </w:tcPr>
          <w:p w14:paraId="4EB0A15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34A67575" w14:textId="77777777" w:rsidTr="00A264F5">
        <w:trPr>
          <w:divId w:val="1779909014"/>
          <w:trHeight w:val="225"/>
        </w:trPr>
        <w:tc>
          <w:tcPr>
            <w:tcW w:w="2740" w:type="dxa"/>
            <w:tcBorders>
              <w:top w:val="nil"/>
              <w:left w:val="nil"/>
              <w:bottom w:val="single" w:sz="4" w:space="0" w:color="000000"/>
              <w:right w:val="nil"/>
            </w:tcBorders>
            <w:shd w:val="clear" w:color="auto" w:fill="auto"/>
            <w:vAlign w:val="center"/>
            <w:hideMark/>
          </w:tcPr>
          <w:p w14:paraId="2DEA7EF3"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Total </w:t>
            </w:r>
          </w:p>
        </w:tc>
        <w:tc>
          <w:tcPr>
            <w:tcW w:w="940" w:type="dxa"/>
            <w:tcBorders>
              <w:top w:val="single" w:sz="4" w:space="0" w:color="000000"/>
              <w:left w:val="nil"/>
              <w:bottom w:val="single" w:sz="4" w:space="0" w:color="000000"/>
              <w:right w:val="nil"/>
            </w:tcBorders>
            <w:shd w:val="clear" w:color="auto" w:fill="auto"/>
            <w:noWrap/>
            <w:vAlign w:val="bottom"/>
            <w:hideMark/>
          </w:tcPr>
          <w:p w14:paraId="1814EA20" w14:textId="77777777" w:rsidR="00A264F5" w:rsidRPr="00D7607B" w:rsidRDefault="00A264F5" w:rsidP="00A264F5">
            <w:pPr>
              <w:spacing w:after="0" w:line="240" w:lineRule="auto"/>
              <w:jc w:val="right"/>
              <w:rPr>
                <w:rFonts w:ascii="Arial" w:hAnsi="Arial" w:cs="Arial"/>
                <w:b/>
                <w:bCs/>
                <w:i/>
                <w:color w:val="000000"/>
                <w:sz w:val="16"/>
                <w:szCs w:val="16"/>
                <w:lang w:eastAsia="zh-CN"/>
              </w:rPr>
            </w:pPr>
            <w:r w:rsidRPr="00D7607B">
              <w:rPr>
                <w:rFonts w:ascii="Arial" w:hAnsi="Arial" w:cs="Arial"/>
                <w:b/>
                <w:bCs/>
                <w:i/>
                <w:color w:val="000000"/>
                <w:sz w:val="16"/>
                <w:szCs w:val="16"/>
                <w:lang w:eastAsia="zh-CN"/>
              </w:rPr>
              <w:t xml:space="preserve">275,918 </w:t>
            </w:r>
          </w:p>
        </w:tc>
        <w:tc>
          <w:tcPr>
            <w:tcW w:w="880" w:type="dxa"/>
            <w:tcBorders>
              <w:top w:val="single" w:sz="4" w:space="0" w:color="000000"/>
              <w:left w:val="nil"/>
              <w:bottom w:val="single" w:sz="4" w:space="0" w:color="000000"/>
              <w:right w:val="nil"/>
            </w:tcBorders>
            <w:shd w:val="clear" w:color="auto" w:fill="auto"/>
            <w:noWrap/>
            <w:vAlign w:val="bottom"/>
            <w:hideMark/>
          </w:tcPr>
          <w:p w14:paraId="756689CA"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290,071 </w:t>
            </w:r>
          </w:p>
        </w:tc>
        <w:tc>
          <w:tcPr>
            <w:tcW w:w="880" w:type="dxa"/>
            <w:tcBorders>
              <w:top w:val="single" w:sz="4" w:space="0" w:color="000000"/>
              <w:left w:val="nil"/>
              <w:bottom w:val="single" w:sz="4" w:space="0" w:color="000000"/>
              <w:right w:val="nil"/>
            </w:tcBorders>
            <w:shd w:val="clear" w:color="auto" w:fill="auto"/>
            <w:noWrap/>
            <w:vAlign w:val="bottom"/>
            <w:hideMark/>
          </w:tcPr>
          <w:p w14:paraId="79C1051D"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327,778 </w:t>
            </w:r>
          </w:p>
        </w:tc>
        <w:tc>
          <w:tcPr>
            <w:tcW w:w="900" w:type="dxa"/>
            <w:tcBorders>
              <w:top w:val="single" w:sz="4" w:space="0" w:color="000000"/>
              <w:left w:val="nil"/>
              <w:bottom w:val="single" w:sz="4" w:space="0" w:color="000000"/>
              <w:right w:val="nil"/>
            </w:tcBorders>
            <w:shd w:val="clear" w:color="000000" w:fill="E6E6E6"/>
            <w:noWrap/>
            <w:vAlign w:val="bottom"/>
            <w:hideMark/>
          </w:tcPr>
          <w:p w14:paraId="7CEE17C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39,623 </w:t>
            </w:r>
          </w:p>
        </w:tc>
        <w:tc>
          <w:tcPr>
            <w:tcW w:w="900" w:type="dxa"/>
            <w:tcBorders>
              <w:top w:val="single" w:sz="4" w:space="0" w:color="000000"/>
              <w:left w:val="nil"/>
              <w:bottom w:val="single" w:sz="4" w:space="0" w:color="000000"/>
              <w:right w:val="nil"/>
            </w:tcBorders>
            <w:shd w:val="clear" w:color="000000" w:fill="E6E6E6"/>
            <w:noWrap/>
            <w:vAlign w:val="bottom"/>
            <w:hideMark/>
          </w:tcPr>
          <w:p w14:paraId="55122872"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(1,000)</w:t>
            </w:r>
          </w:p>
        </w:tc>
      </w:tr>
    </w:tbl>
    <w:p w14:paraId="70F4CD63" w14:textId="268B2CF2" w:rsidR="00A264F5" w:rsidRPr="00E41681" w:rsidRDefault="00A264F5" w:rsidP="00A264F5">
      <w:pPr>
        <w:pStyle w:val="Heading2-TOC"/>
      </w:pPr>
      <w:r>
        <w:br w:type="page"/>
      </w:r>
      <w:bookmarkStart w:id="245" w:name="_Toc30072376"/>
      <w:r w:rsidRPr="00E41681">
        <w:lastRenderedPageBreak/>
        <w:t>Section 2</w:t>
      </w:r>
      <w:bookmarkEnd w:id="201"/>
      <w:bookmarkEnd w:id="202"/>
      <w:bookmarkEnd w:id="203"/>
      <w:bookmarkEnd w:id="204"/>
      <w:r w:rsidRPr="00E41681">
        <w:t xml:space="preserve">: </w:t>
      </w:r>
      <w:bookmarkStart w:id="246" w:name="_Toc436624144"/>
      <w:bookmarkStart w:id="247" w:name="_Toc436625445"/>
      <w:bookmarkStart w:id="248" w:name="_Toc436626790"/>
      <w:bookmarkStart w:id="249" w:name="_Toc446237033"/>
      <w:bookmarkStart w:id="250" w:name="_Toc449255765"/>
      <w:r w:rsidRPr="00E41681">
        <w:t xml:space="preserve">Revisions to </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46"/>
      <w:bookmarkEnd w:id="247"/>
      <w:bookmarkEnd w:id="248"/>
      <w:bookmarkEnd w:id="249"/>
      <w:bookmarkEnd w:id="250"/>
      <w:r w:rsidRPr="00E41681">
        <w:t>outcomes and planned performance</w:t>
      </w:r>
      <w:bookmarkEnd w:id="232"/>
      <w:bookmarkEnd w:id="233"/>
      <w:bookmarkEnd w:id="245"/>
    </w:p>
    <w:p w14:paraId="7A783E88" w14:textId="77777777" w:rsidR="00A264F5" w:rsidRDefault="00A264F5" w:rsidP="00D5737A">
      <w:pPr>
        <w:pStyle w:val="Heading3"/>
        <w:rPr>
          <w:lang w:val="en-AU"/>
        </w:rPr>
      </w:pPr>
      <w:bookmarkStart w:id="251" w:name="_Toc436624145"/>
      <w:bookmarkStart w:id="252" w:name="_Toc436625446"/>
      <w:bookmarkStart w:id="253" w:name="_Toc449255766"/>
      <w:bookmarkStart w:id="254" w:name="_Toc490972410"/>
      <w:bookmarkStart w:id="255" w:name="_Toc491014630"/>
      <w:bookmarkStart w:id="256" w:name="_Toc491014772"/>
      <w:bookmarkStart w:id="257" w:name="_Toc491014952"/>
      <w:bookmarkStart w:id="258" w:name="_Toc491015099"/>
      <w:bookmarkStart w:id="259" w:name="_Toc491029243"/>
      <w:bookmarkStart w:id="260" w:name="_Toc491030332"/>
      <w:bookmarkStart w:id="261" w:name="_Toc491030791"/>
      <w:bookmarkStart w:id="262" w:name="_Toc491031354"/>
      <w:bookmarkStart w:id="263" w:name="_Toc491031941"/>
      <w:bookmarkStart w:id="264" w:name="_Toc491032114"/>
      <w:bookmarkStart w:id="265" w:name="_Toc491032222"/>
      <w:bookmarkStart w:id="266" w:name="_Toc491032329"/>
      <w:bookmarkStart w:id="267" w:name="_Toc491771721"/>
      <w:bookmarkStart w:id="268" w:name="_Toc491773296"/>
      <w:bookmarkStart w:id="269" w:name="_Toc23559354"/>
      <w:bookmarkStart w:id="270" w:name="_Toc23559388"/>
      <w:bookmarkStart w:id="271" w:name="_Toc23559675"/>
      <w:bookmarkStart w:id="272" w:name="_Toc23560143"/>
      <w:bookmarkStart w:id="273" w:name="_Toc23563437"/>
      <w:bookmarkStart w:id="274" w:name="_Toc77998689"/>
      <w:bookmarkStart w:id="275" w:name="_Toc79406118"/>
      <w:bookmarkStart w:id="276" w:name="_Toc79467820"/>
      <w:bookmarkStart w:id="277" w:name="_Toc112211967"/>
      <w:bookmarkStart w:id="278" w:name="_Toc112212061"/>
      <w:bookmarkStart w:id="279" w:name="_Toc112137879"/>
      <w:bookmarkStart w:id="280" w:name="_Toc112137901"/>
      <w:bookmarkStart w:id="281" w:name="_Toc210646454"/>
      <w:bookmarkStart w:id="282" w:name="_Toc210698433"/>
      <w:bookmarkStart w:id="283" w:name="_Toc210703215"/>
      <w:bookmarkStart w:id="284" w:name="_Toc531095068"/>
      <w:bookmarkStart w:id="285" w:name="_Toc30072377"/>
      <w:r>
        <w:t>2.</w:t>
      </w:r>
      <w:r>
        <w:rPr>
          <w:lang w:val="en-AU"/>
        </w:rPr>
        <w:t>1</w:t>
      </w:r>
      <w:r>
        <w:tab/>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lang w:val="en-AU"/>
        </w:rPr>
        <w:t xml:space="preserve">Budgeted expenses and performance for outcome </w:t>
      </w:r>
      <w:bookmarkEnd w:id="284"/>
      <w:r>
        <w:rPr>
          <w:lang w:val="en-AU"/>
        </w:rPr>
        <w:t>1</w:t>
      </w:r>
      <w:bookmarkEnd w:id="285"/>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7705"/>
      </w:tblGrid>
      <w:tr w:rsidR="00A264F5" w:rsidRPr="005E6F2B" w14:paraId="17C580DB" w14:textId="77777777" w:rsidTr="00A264F5">
        <w:tc>
          <w:tcPr>
            <w:tcW w:w="7597" w:type="dxa"/>
            <w:shd w:val="clear" w:color="auto" w:fill="E6E6E6"/>
          </w:tcPr>
          <w:p w14:paraId="7203D313" w14:textId="77777777" w:rsidR="00A264F5" w:rsidRPr="00F47A7E" w:rsidRDefault="00A264F5" w:rsidP="00A264F5">
            <w:pPr>
              <w:pStyle w:val="TableColumnHeadingLeft"/>
              <w:rPr>
                <w:sz w:val="20"/>
              </w:rPr>
            </w:pPr>
            <w:r w:rsidRPr="001763C1">
              <w:rPr>
                <w:sz w:val="20"/>
              </w:rPr>
              <w:t xml:space="preserve">Outcome 1: </w:t>
            </w:r>
            <w:r w:rsidRPr="001763C1">
              <w:rPr>
                <w:b w:val="0"/>
                <w:sz w:val="20"/>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bl>
    <w:p w14:paraId="0EED1C44" w14:textId="77777777" w:rsidR="00A264F5" w:rsidRPr="00F47A7E" w:rsidRDefault="00A264F5" w:rsidP="00A264F5">
      <w:pPr>
        <w:pStyle w:val="SingleParagraph"/>
        <w:rPr>
          <w:sz w:val="14"/>
        </w:rPr>
      </w:pPr>
    </w:p>
    <w:p w14:paraId="396213DA" w14:textId="77777777" w:rsidR="00A264F5" w:rsidRPr="001A733A" w:rsidRDefault="00A264F5" w:rsidP="00A264F5">
      <w:pPr>
        <w:pStyle w:val="Heading4"/>
        <w:rPr>
          <w:rStyle w:val="ExampletextCharChar"/>
          <w:rFonts w:ascii="Arial" w:hAnsi="Arial"/>
          <w:i w:val="0"/>
          <w:color w:val="auto"/>
        </w:rPr>
      </w:pPr>
      <w:r w:rsidRPr="001A733A">
        <w:t xml:space="preserve">Linked programs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01"/>
      </w:tblGrid>
      <w:tr w:rsidR="00A264F5" w:rsidRPr="00DE7B97" w14:paraId="3140D670" w14:textId="77777777" w:rsidTr="00A264F5">
        <w:trPr>
          <w:trHeight w:val="113"/>
        </w:trPr>
        <w:tc>
          <w:tcPr>
            <w:tcW w:w="7711" w:type="dxa"/>
          </w:tcPr>
          <w:p w14:paraId="02A0600D" w14:textId="77777777" w:rsidR="00A264F5" w:rsidRPr="00DE7B97" w:rsidRDefault="00A264F5" w:rsidP="00A264F5">
            <w:pPr>
              <w:spacing w:before="60" w:after="60"/>
              <w:rPr>
                <w:b/>
              </w:rPr>
            </w:pPr>
            <w:r w:rsidRPr="00DE7B97">
              <w:rPr>
                <w:b/>
              </w:rPr>
              <w:t xml:space="preserve">Contribution made by Outcome 1 </w:t>
            </w:r>
          </w:p>
          <w:p w14:paraId="5D917BA2" w14:textId="77777777" w:rsidR="00A264F5" w:rsidRPr="000F5612" w:rsidRDefault="00A264F5" w:rsidP="00A264F5">
            <w:pPr>
              <w:pStyle w:val="Bullet"/>
              <w:numPr>
                <w:ilvl w:val="0"/>
                <w:numId w:val="0"/>
              </w:numPr>
              <w:spacing w:after="120"/>
            </w:pPr>
            <w:r w:rsidRPr="00DE7B97">
              <w:t>Treasury Outcome 1 contributes to t</w:t>
            </w:r>
            <w:r>
              <w:t xml:space="preserve">he following programs by making </w:t>
            </w:r>
            <w:r w:rsidRPr="00DE7B97">
              <w:t>payments to the States and Territories under National Partnership agreements, National Specific Purpose Payments and bilateral agreements that support the delivery of the programs.</w:t>
            </w:r>
          </w:p>
        </w:tc>
      </w:tr>
      <w:tr w:rsidR="00A264F5" w:rsidRPr="00DE7B97" w14:paraId="0D4FFE4E" w14:textId="77777777" w:rsidTr="00A264F5">
        <w:trPr>
          <w:trHeight w:val="113"/>
        </w:trPr>
        <w:tc>
          <w:tcPr>
            <w:tcW w:w="7711" w:type="dxa"/>
          </w:tcPr>
          <w:p w14:paraId="1F6F5657" w14:textId="77777777" w:rsidR="00A264F5" w:rsidRDefault="00A264F5" w:rsidP="00A264F5">
            <w:pPr>
              <w:spacing w:before="60" w:after="60"/>
              <w:rPr>
                <w:lang w:val="x-none"/>
              </w:rPr>
            </w:pPr>
            <w:r w:rsidRPr="00DE7B97">
              <w:rPr>
                <w:b/>
              </w:rPr>
              <w:t>Department of Agriculture</w:t>
            </w:r>
            <w:r>
              <w:rPr>
                <w:b/>
              </w:rPr>
              <w:t>, Water and the Environment</w:t>
            </w:r>
          </w:p>
        </w:tc>
      </w:tr>
      <w:tr w:rsidR="00A264F5" w:rsidRPr="00DE7B97" w14:paraId="3618FDF0" w14:textId="77777777" w:rsidTr="00A264F5">
        <w:trPr>
          <w:trHeight w:val="113"/>
        </w:trPr>
        <w:tc>
          <w:tcPr>
            <w:tcW w:w="7711" w:type="dxa"/>
          </w:tcPr>
          <w:p w14:paraId="50DBC0BD" w14:textId="77777777" w:rsidR="00A264F5" w:rsidRPr="00DE7B97" w:rsidRDefault="00A264F5" w:rsidP="00A264F5">
            <w:pPr>
              <w:spacing w:before="60" w:after="60"/>
              <w:rPr>
                <w:b/>
              </w:rPr>
            </w:pPr>
            <w:r w:rsidRPr="00DE7B97">
              <w:rPr>
                <w:b/>
              </w:rPr>
              <w:t>Programs</w:t>
            </w:r>
          </w:p>
          <w:p w14:paraId="197DFAAA" w14:textId="77777777" w:rsidR="00A264F5" w:rsidRDefault="00A264F5" w:rsidP="00A264F5">
            <w:pPr>
              <w:pStyle w:val="Bullet"/>
              <w:spacing w:after="120"/>
            </w:pPr>
            <w:r w:rsidRPr="00DE7B97">
              <w:t>Program 1.1 – Sustainable Management of Natural Resources and the Environment</w:t>
            </w:r>
          </w:p>
          <w:p w14:paraId="110603BC" w14:textId="77777777" w:rsidR="00A264F5" w:rsidRPr="00713F5B" w:rsidRDefault="00A264F5" w:rsidP="00A264F5">
            <w:pPr>
              <w:pStyle w:val="Bullet"/>
              <w:spacing w:after="120"/>
            </w:pPr>
            <w:r w:rsidRPr="00DE7B97">
              <w:t>Program 1.4 – Conservation of Australia’s Heritage and Environment</w:t>
            </w:r>
          </w:p>
          <w:p w14:paraId="2EC9EAB6" w14:textId="77777777" w:rsidR="00A264F5" w:rsidRPr="00DE7B97" w:rsidRDefault="00A264F5" w:rsidP="00A264F5">
            <w:pPr>
              <w:pStyle w:val="Bullet"/>
              <w:spacing w:after="120"/>
            </w:pPr>
            <w:r w:rsidRPr="00DE7B97">
              <w:t xml:space="preserve">Program </w:t>
            </w:r>
            <w:r>
              <w:t>3</w:t>
            </w:r>
            <w:r w:rsidRPr="00DE7B97">
              <w:t>.2 – Sustainable Management – Natural resources</w:t>
            </w:r>
          </w:p>
          <w:p w14:paraId="133E106D" w14:textId="77777777" w:rsidR="00A264F5" w:rsidRPr="00DE7B97" w:rsidRDefault="00A264F5" w:rsidP="00A264F5">
            <w:pPr>
              <w:pStyle w:val="Bullet"/>
              <w:spacing w:after="120"/>
            </w:pPr>
            <w:r w:rsidRPr="00DE7B97">
              <w:t xml:space="preserve">Program </w:t>
            </w:r>
            <w:r>
              <w:t>3</w:t>
            </w:r>
            <w:r w:rsidRPr="00DE7B97">
              <w:t>.3 – Forestry Industry</w:t>
            </w:r>
          </w:p>
          <w:p w14:paraId="4F08E3F0" w14:textId="77777777" w:rsidR="00A264F5" w:rsidRPr="00DE7B97" w:rsidRDefault="00A264F5" w:rsidP="00A264F5">
            <w:pPr>
              <w:pStyle w:val="Bullet"/>
              <w:spacing w:after="120"/>
            </w:pPr>
            <w:r w:rsidRPr="00DE7B97">
              <w:t xml:space="preserve">Program </w:t>
            </w:r>
            <w:r>
              <w:t>4</w:t>
            </w:r>
            <w:r w:rsidRPr="00DE7B97">
              <w:t>.2 – Plant and Animal Health</w:t>
            </w:r>
          </w:p>
          <w:p w14:paraId="231D4CD3" w14:textId="77777777" w:rsidR="00A264F5" w:rsidRPr="00DE7B97" w:rsidRDefault="00A264F5" w:rsidP="00A264F5">
            <w:pPr>
              <w:pStyle w:val="Bullet"/>
              <w:spacing w:after="120"/>
            </w:pPr>
            <w:r w:rsidRPr="00DE7B97">
              <w:t xml:space="preserve">Program </w:t>
            </w:r>
            <w:r>
              <w:t>5</w:t>
            </w:r>
            <w:r w:rsidRPr="00DE7B97">
              <w:t>.1 – Water Reform</w:t>
            </w:r>
          </w:p>
        </w:tc>
      </w:tr>
      <w:tr w:rsidR="00A264F5" w:rsidRPr="00DE7B97" w14:paraId="6ADE28B6" w14:textId="77777777" w:rsidTr="00A264F5">
        <w:trPr>
          <w:trHeight w:val="113"/>
        </w:trPr>
        <w:tc>
          <w:tcPr>
            <w:tcW w:w="7711" w:type="dxa"/>
          </w:tcPr>
          <w:p w14:paraId="77D2BE5F" w14:textId="77777777" w:rsidR="00A264F5" w:rsidRPr="00DE7B97" w:rsidRDefault="00A264F5" w:rsidP="00A264F5">
            <w:pPr>
              <w:spacing w:before="60" w:after="60" w:line="240" w:lineRule="auto"/>
              <w:rPr>
                <w:i/>
                <w:color w:val="FF0000"/>
              </w:rPr>
            </w:pPr>
            <w:r w:rsidRPr="00DE7B97">
              <w:rPr>
                <w:b/>
              </w:rPr>
              <w:t>Department of Defence</w:t>
            </w:r>
          </w:p>
        </w:tc>
      </w:tr>
      <w:tr w:rsidR="00A264F5" w:rsidRPr="00DE7B97" w14:paraId="290AAAB0" w14:textId="77777777" w:rsidTr="00A264F5">
        <w:trPr>
          <w:trHeight w:val="113"/>
        </w:trPr>
        <w:tc>
          <w:tcPr>
            <w:tcW w:w="7711" w:type="dxa"/>
          </w:tcPr>
          <w:p w14:paraId="67CCC507" w14:textId="77777777" w:rsidR="00A264F5" w:rsidRPr="00DE7B97" w:rsidRDefault="00A264F5" w:rsidP="00A264F5">
            <w:pPr>
              <w:spacing w:before="60" w:after="60" w:line="240" w:lineRule="auto"/>
              <w:rPr>
                <w:b/>
              </w:rPr>
            </w:pPr>
            <w:r w:rsidRPr="00DE7B97">
              <w:rPr>
                <w:b/>
              </w:rPr>
              <w:t>Programs</w:t>
            </w:r>
          </w:p>
          <w:p w14:paraId="35AF8193" w14:textId="77777777" w:rsidR="00A264F5" w:rsidRPr="00DE7B97" w:rsidRDefault="00A264F5" w:rsidP="00A264F5">
            <w:pPr>
              <w:pStyle w:val="Bullet"/>
              <w:spacing w:after="120"/>
            </w:pPr>
            <w:r w:rsidRPr="00DE7B97">
              <w:t>Program 2.1 – Strategic Policy and Intelligence</w:t>
            </w:r>
          </w:p>
        </w:tc>
      </w:tr>
      <w:tr w:rsidR="00A264F5" w:rsidRPr="00DE7B97" w14:paraId="362FBC17" w14:textId="77777777" w:rsidTr="00A264F5">
        <w:trPr>
          <w:trHeight w:val="113"/>
        </w:trPr>
        <w:tc>
          <w:tcPr>
            <w:tcW w:w="7711" w:type="dxa"/>
          </w:tcPr>
          <w:p w14:paraId="1942E3F4" w14:textId="77777777" w:rsidR="00A264F5" w:rsidRPr="00DE7B97" w:rsidRDefault="00A264F5" w:rsidP="00A264F5">
            <w:pPr>
              <w:spacing w:before="60" w:after="60" w:line="240" w:lineRule="auto"/>
              <w:rPr>
                <w:b/>
              </w:rPr>
            </w:pPr>
            <w:r w:rsidRPr="00DE7B97">
              <w:rPr>
                <w:b/>
              </w:rPr>
              <w:t>Department of Education</w:t>
            </w:r>
            <w:r>
              <w:rPr>
                <w:b/>
              </w:rPr>
              <w:t>, Skills</w:t>
            </w:r>
            <w:r w:rsidRPr="00DE7B97">
              <w:rPr>
                <w:b/>
              </w:rPr>
              <w:t xml:space="preserve"> and </w:t>
            </w:r>
            <w:r>
              <w:rPr>
                <w:b/>
              </w:rPr>
              <w:t>Employment</w:t>
            </w:r>
          </w:p>
        </w:tc>
      </w:tr>
      <w:tr w:rsidR="00A264F5" w:rsidRPr="00DE7B97" w14:paraId="0E8B9D91" w14:textId="77777777" w:rsidTr="00A264F5">
        <w:trPr>
          <w:trHeight w:val="113"/>
        </w:trPr>
        <w:tc>
          <w:tcPr>
            <w:tcW w:w="7711" w:type="dxa"/>
          </w:tcPr>
          <w:p w14:paraId="604F9DE3" w14:textId="77777777" w:rsidR="00A264F5" w:rsidRPr="00DE7B97" w:rsidRDefault="00A264F5" w:rsidP="00A264F5">
            <w:pPr>
              <w:spacing w:before="60" w:after="60" w:line="240" w:lineRule="auto"/>
              <w:rPr>
                <w:b/>
              </w:rPr>
            </w:pPr>
            <w:r w:rsidRPr="00DE7B97">
              <w:rPr>
                <w:b/>
              </w:rPr>
              <w:t>Programs</w:t>
            </w:r>
          </w:p>
          <w:p w14:paraId="6968FE01" w14:textId="77777777" w:rsidR="00A264F5" w:rsidRPr="00DE7B97" w:rsidRDefault="00A264F5" w:rsidP="00A264F5">
            <w:pPr>
              <w:pStyle w:val="Bullet"/>
              <w:spacing w:after="120"/>
            </w:pPr>
            <w:r w:rsidRPr="00DE7B97">
              <w:t>Program 1.5</w:t>
            </w:r>
            <w:r>
              <w:t xml:space="preserve"> </w:t>
            </w:r>
            <w:r w:rsidRPr="00DE7B97">
              <w:t>– Early Learning and Schools Support</w:t>
            </w:r>
          </w:p>
          <w:p w14:paraId="7BE565D2" w14:textId="77777777" w:rsidR="00A264F5" w:rsidRDefault="00A264F5" w:rsidP="00A264F5">
            <w:pPr>
              <w:pStyle w:val="Bullet"/>
              <w:spacing w:after="120"/>
            </w:pPr>
            <w:r w:rsidRPr="0072530D">
              <w:t xml:space="preserve">Program </w:t>
            </w:r>
            <w:r>
              <w:t>3</w:t>
            </w:r>
            <w:r w:rsidRPr="0072530D">
              <w:t>.</w:t>
            </w:r>
            <w:r>
              <w:t xml:space="preserve">1 </w:t>
            </w:r>
            <w:r w:rsidRPr="00DE7B97">
              <w:t>–</w:t>
            </w:r>
            <w:r w:rsidRPr="0072530D">
              <w:t xml:space="preserve"> Building Skills and Capability</w:t>
            </w:r>
          </w:p>
          <w:p w14:paraId="2A8013FD" w14:textId="77777777" w:rsidR="00A264F5" w:rsidRPr="00DE7B97" w:rsidRDefault="00A264F5" w:rsidP="00A264F5">
            <w:pPr>
              <w:pStyle w:val="Bullet"/>
              <w:numPr>
                <w:ilvl w:val="0"/>
                <w:numId w:val="0"/>
              </w:numPr>
              <w:spacing w:after="120"/>
            </w:pPr>
          </w:p>
        </w:tc>
      </w:tr>
      <w:tr w:rsidR="00A264F5" w:rsidRPr="00DE7B97" w14:paraId="336490DE" w14:textId="77777777" w:rsidTr="00A264F5">
        <w:trPr>
          <w:trHeight w:val="113"/>
        </w:trPr>
        <w:tc>
          <w:tcPr>
            <w:tcW w:w="7711" w:type="dxa"/>
          </w:tcPr>
          <w:p w14:paraId="1D287030" w14:textId="77777777" w:rsidR="00A264F5" w:rsidRPr="00DE7B97" w:rsidRDefault="00A264F5" w:rsidP="00A264F5">
            <w:pPr>
              <w:keepNext/>
              <w:spacing w:before="60" w:after="60" w:line="240" w:lineRule="auto"/>
              <w:rPr>
                <w:b/>
              </w:rPr>
            </w:pPr>
            <w:r w:rsidRPr="00DE7B97">
              <w:rPr>
                <w:b/>
              </w:rPr>
              <w:lastRenderedPageBreak/>
              <w:t>Department of Finance</w:t>
            </w:r>
          </w:p>
        </w:tc>
      </w:tr>
      <w:tr w:rsidR="00A264F5" w:rsidRPr="00DE7B97" w14:paraId="6E400938" w14:textId="77777777" w:rsidTr="00A264F5">
        <w:trPr>
          <w:trHeight w:val="113"/>
        </w:trPr>
        <w:tc>
          <w:tcPr>
            <w:tcW w:w="7711" w:type="dxa"/>
          </w:tcPr>
          <w:p w14:paraId="34166DAA" w14:textId="77777777" w:rsidR="00A264F5" w:rsidRPr="00DE7B97" w:rsidRDefault="00A264F5" w:rsidP="00A264F5">
            <w:pPr>
              <w:spacing w:before="60" w:after="60" w:line="240" w:lineRule="auto"/>
              <w:rPr>
                <w:b/>
              </w:rPr>
            </w:pPr>
            <w:r w:rsidRPr="00DE7B97">
              <w:rPr>
                <w:b/>
              </w:rPr>
              <w:t>Programs</w:t>
            </w:r>
          </w:p>
          <w:p w14:paraId="5B79E481" w14:textId="77777777" w:rsidR="00A264F5" w:rsidRPr="00DE7B97" w:rsidRDefault="00A264F5" w:rsidP="00A264F5">
            <w:pPr>
              <w:pStyle w:val="Bullet"/>
              <w:spacing w:after="120"/>
            </w:pPr>
            <w:r w:rsidRPr="00DE7B97">
              <w:t>Program 2.4 – Insurance and Risk Management</w:t>
            </w:r>
          </w:p>
        </w:tc>
      </w:tr>
      <w:tr w:rsidR="00A264F5" w:rsidRPr="00DE7B97" w14:paraId="2A4F8CC4" w14:textId="77777777" w:rsidTr="00A264F5">
        <w:trPr>
          <w:trHeight w:val="113"/>
        </w:trPr>
        <w:tc>
          <w:tcPr>
            <w:tcW w:w="7711" w:type="dxa"/>
          </w:tcPr>
          <w:p w14:paraId="29AE99D0" w14:textId="77777777" w:rsidR="00A264F5" w:rsidRPr="00DE7B97" w:rsidRDefault="00A264F5" w:rsidP="00A264F5">
            <w:pPr>
              <w:spacing w:before="60" w:after="60" w:line="240" w:lineRule="auto"/>
              <w:rPr>
                <w:b/>
              </w:rPr>
            </w:pPr>
            <w:r w:rsidRPr="00DE7B97">
              <w:rPr>
                <w:b/>
              </w:rPr>
              <w:t>Department of Health</w:t>
            </w:r>
          </w:p>
        </w:tc>
      </w:tr>
      <w:tr w:rsidR="00A264F5" w:rsidRPr="00DE7B97" w14:paraId="54773B31" w14:textId="77777777" w:rsidTr="00A264F5">
        <w:trPr>
          <w:trHeight w:val="113"/>
        </w:trPr>
        <w:tc>
          <w:tcPr>
            <w:tcW w:w="7711" w:type="dxa"/>
          </w:tcPr>
          <w:p w14:paraId="48D80AA0" w14:textId="77777777" w:rsidR="00A264F5" w:rsidRPr="00DE7B97" w:rsidRDefault="00A264F5" w:rsidP="00A264F5">
            <w:pPr>
              <w:spacing w:before="60" w:after="60" w:line="240" w:lineRule="auto"/>
              <w:rPr>
                <w:b/>
              </w:rPr>
            </w:pPr>
            <w:r w:rsidRPr="00DE7B97">
              <w:rPr>
                <w:b/>
              </w:rPr>
              <w:t>Programs</w:t>
            </w:r>
          </w:p>
          <w:p w14:paraId="231C8AA5" w14:textId="77777777" w:rsidR="00A264F5" w:rsidRPr="00DE7B97" w:rsidRDefault="00A264F5" w:rsidP="00A264F5">
            <w:pPr>
              <w:pStyle w:val="Bullet"/>
              <w:spacing w:after="120"/>
            </w:pPr>
            <w:r w:rsidRPr="00DE7B97">
              <w:t xml:space="preserve">Program 1.1 – Health Policy, Research and Analysis </w:t>
            </w:r>
          </w:p>
          <w:p w14:paraId="18FFB2B6" w14:textId="77777777" w:rsidR="00A264F5" w:rsidRPr="00DE7B97" w:rsidRDefault="00A264F5" w:rsidP="00A264F5">
            <w:pPr>
              <w:pStyle w:val="Bullet"/>
              <w:spacing w:after="120"/>
            </w:pPr>
            <w:r w:rsidRPr="00DE7B97">
              <w:t xml:space="preserve">Program 1.3 – Health Infrastructure </w:t>
            </w:r>
          </w:p>
          <w:p w14:paraId="2477B0A2" w14:textId="77777777" w:rsidR="00A264F5" w:rsidRPr="00DE7B97" w:rsidRDefault="00A264F5" w:rsidP="00A264F5">
            <w:pPr>
              <w:pStyle w:val="Bullet"/>
              <w:spacing w:after="120"/>
            </w:pPr>
            <w:r w:rsidRPr="00DE7B97">
              <w:t xml:space="preserve">Program 2.1 – Mental Health </w:t>
            </w:r>
          </w:p>
          <w:p w14:paraId="1EBFF964" w14:textId="77777777" w:rsidR="00A264F5" w:rsidRPr="00DE7B97" w:rsidRDefault="00A264F5" w:rsidP="00A264F5">
            <w:pPr>
              <w:pStyle w:val="Bullet"/>
              <w:spacing w:after="120"/>
            </w:pPr>
            <w:r w:rsidRPr="00DE7B97">
              <w:t xml:space="preserve">Program 2.2 – Aboriginal and Torres Strait Islander Health </w:t>
            </w:r>
          </w:p>
          <w:p w14:paraId="45CF3031" w14:textId="77777777" w:rsidR="00A264F5" w:rsidRPr="00DE7B97" w:rsidRDefault="00A264F5" w:rsidP="00A264F5">
            <w:pPr>
              <w:pStyle w:val="Bullet"/>
              <w:spacing w:after="120"/>
            </w:pPr>
            <w:r w:rsidRPr="00DE7B97">
              <w:t xml:space="preserve">Program 2.4 – Preventative Health and Chronic Disease </w:t>
            </w:r>
          </w:p>
          <w:p w14:paraId="3878B0DA" w14:textId="77777777" w:rsidR="00A264F5" w:rsidRPr="00DE7B97" w:rsidRDefault="00A264F5" w:rsidP="00A264F5">
            <w:pPr>
              <w:pStyle w:val="Bullet"/>
              <w:spacing w:after="120"/>
            </w:pPr>
            <w:r w:rsidRPr="00DE7B97">
              <w:t>Program 2.7 – Hospital Services</w:t>
            </w:r>
          </w:p>
          <w:p w14:paraId="09256800" w14:textId="77777777" w:rsidR="00A264F5" w:rsidRPr="00DE7B97" w:rsidRDefault="00A264F5" w:rsidP="00A264F5">
            <w:pPr>
              <w:pStyle w:val="Bullet"/>
              <w:spacing w:after="120"/>
            </w:pPr>
            <w:r w:rsidRPr="00DE7B97">
              <w:t xml:space="preserve">Program 3.1 – Sport and Recreation </w:t>
            </w:r>
          </w:p>
          <w:p w14:paraId="7B138271" w14:textId="77777777" w:rsidR="00A264F5" w:rsidRPr="00DE7B97" w:rsidRDefault="00A264F5" w:rsidP="00A264F5">
            <w:pPr>
              <w:pStyle w:val="Bullet"/>
              <w:spacing w:after="120"/>
            </w:pPr>
            <w:r w:rsidRPr="00DE7B97">
              <w:t>Program 4.3 – Pharmaceutical Benefits</w:t>
            </w:r>
          </w:p>
          <w:p w14:paraId="36801CF7" w14:textId="77777777" w:rsidR="00A264F5" w:rsidRPr="00DE7B97" w:rsidRDefault="00A264F5" w:rsidP="00A264F5">
            <w:pPr>
              <w:pStyle w:val="Bullet"/>
              <w:spacing w:after="120"/>
            </w:pPr>
            <w:r w:rsidRPr="00DE7B97">
              <w:t>Program 4.6 – Dental Services</w:t>
            </w:r>
          </w:p>
          <w:p w14:paraId="6BE40991" w14:textId="77777777" w:rsidR="00A264F5" w:rsidRPr="00DE7B97" w:rsidRDefault="00A264F5" w:rsidP="00A264F5">
            <w:pPr>
              <w:pStyle w:val="Bullet"/>
              <w:spacing w:after="120"/>
            </w:pPr>
            <w:r w:rsidRPr="00DE7B97">
              <w:t>Program 5.2 – Health Protection and Emergency Response</w:t>
            </w:r>
          </w:p>
          <w:p w14:paraId="264FF7B6" w14:textId="77777777" w:rsidR="00A264F5" w:rsidRPr="00DE7B97" w:rsidRDefault="00A264F5" w:rsidP="00A264F5">
            <w:pPr>
              <w:pStyle w:val="Bullet"/>
              <w:spacing w:after="120"/>
            </w:pPr>
            <w:r w:rsidRPr="00DE7B97">
              <w:t>Program 5.3 – Immunisation</w:t>
            </w:r>
          </w:p>
          <w:p w14:paraId="64DEDAA8" w14:textId="77777777" w:rsidR="00A264F5" w:rsidRPr="00DE7B97" w:rsidRDefault="00A264F5" w:rsidP="00A264F5">
            <w:pPr>
              <w:pStyle w:val="Bullet"/>
              <w:spacing w:after="120"/>
            </w:pPr>
            <w:r w:rsidRPr="00DE7B97">
              <w:t>Program 6.2 – Aged Care Services</w:t>
            </w:r>
          </w:p>
        </w:tc>
      </w:tr>
      <w:tr w:rsidR="00A264F5" w:rsidRPr="00DE7B97" w14:paraId="5054A993" w14:textId="77777777" w:rsidTr="00A264F5">
        <w:trPr>
          <w:trHeight w:val="113"/>
        </w:trPr>
        <w:tc>
          <w:tcPr>
            <w:tcW w:w="7711" w:type="dxa"/>
          </w:tcPr>
          <w:p w14:paraId="7D26B0AC" w14:textId="77777777" w:rsidR="00A264F5" w:rsidRPr="00DE7B97" w:rsidRDefault="00A264F5" w:rsidP="00A264F5">
            <w:pPr>
              <w:spacing w:before="60" w:after="60" w:line="240" w:lineRule="auto"/>
              <w:rPr>
                <w:b/>
              </w:rPr>
            </w:pPr>
            <w:r w:rsidRPr="00DE7B97">
              <w:rPr>
                <w:b/>
              </w:rPr>
              <w:t>Department of Home Affairs</w:t>
            </w:r>
          </w:p>
        </w:tc>
      </w:tr>
      <w:tr w:rsidR="00A264F5" w:rsidRPr="00DE7B97" w14:paraId="2873798E" w14:textId="77777777" w:rsidTr="00A264F5">
        <w:trPr>
          <w:trHeight w:val="113"/>
        </w:trPr>
        <w:tc>
          <w:tcPr>
            <w:tcW w:w="7711" w:type="dxa"/>
          </w:tcPr>
          <w:p w14:paraId="5AFA463D" w14:textId="77777777" w:rsidR="00A264F5" w:rsidRPr="00DE7B97" w:rsidRDefault="00A264F5" w:rsidP="00A264F5">
            <w:pPr>
              <w:spacing w:before="60" w:after="60" w:line="240" w:lineRule="auto"/>
              <w:rPr>
                <w:b/>
              </w:rPr>
            </w:pPr>
            <w:r w:rsidRPr="00DE7B97">
              <w:rPr>
                <w:b/>
              </w:rPr>
              <w:t>Programs</w:t>
            </w:r>
          </w:p>
          <w:p w14:paraId="4E658A32" w14:textId="77777777" w:rsidR="00A264F5" w:rsidRPr="00DE7B97" w:rsidRDefault="00A264F5" w:rsidP="00A264F5">
            <w:pPr>
              <w:pStyle w:val="Bullet"/>
              <w:spacing w:after="120"/>
            </w:pPr>
            <w:r w:rsidRPr="00DE7B97">
              <w:t xml:space="preserve">Program 1.7 – National Security and Criminal Justice </w:t>
            </w:r>
          </w:p>
        </w:tc>
      </w:tr>
      <w:tr w:rsidR="00A264F5" w:rsidRPr="00DE7B97" w14:paraId="4FAA9950" w14:textId="77777777" w:rsidTr="00A264F5">
        <w:trPr>
          <w:trHeight w:val="113"/>
        </w:trPr>
        <w:tc>
          <w:tcPr>
            <w:tcW w:w="7711" w:type="dxa"/>
          </w:tcPr>
          <w:p w14:paraId="710B0ACF" w14:textId="77777777" w:rsidR="00A264F5" w:rsidRPr="00DE7B97" w:rsidRDefault="00A264F5" w:rsidP="00A264F5">
            <w:pPr>
              <w:spacing w:before="60" w:after="60" w:line="240" w:lineRule="auto"/>
              <w:rPr>
                <w:b/>
              </w:rPr>
            </w:pPr>
            <w:r w:rsidRPr="00DE7B97">
              <w:rPr>
                <w:b/>
              </w:rPr>
              <w:t>Department of Industry, Science</w:t>
            </w:r>
            <w:r>
              <w:rPr>
                <w:b/>
              </w:rPr>
              <w:t>, Energy and Resources</w:t>
            </w:r>
          </w:p>
        </w:tc>
      </w:tr>
      <w:tr w:rsidR="00A264F5" w:rsidRPr="00DE7B97" w14:paraId="076B7C63" w14:textId="77777777" w:rsidTr="00A264F5">
        <w:trPr>
          <w:trHeight w:val="113"/>
        </w:trPr>
        <w:tc>
          <w:tcPr>
            <w:tcW w:w="7711" w:type="dxa"/>
          </w:tcPr>
          <w:p w14:paraId="5EC8847A" w14:textId="77777777" w:rsidR="00A264F5" w:rsidRPr="00DE7B97" w:rsidRDefault="00A264F5" w:rsidP="00A264F5">
            <w:pPr>
              <w:spacing w:before="60" w:after="60" w:line="240" w:lineRule="auto"/>
              <w:rPr>
                <w:b/>
              </w:rPr>
            </w:pPr>
            <w:r w:rsidRPr="00DE7B97">
              <w:rPr>
                <w:b/>
              </w:rPr>
              <w:t>Programs</w:t>
            </w:r>
          </w:p>
          <w:p w14:paraId="4D8F242C" w14:textId="77777777" w:rsidR="00A264F5" w:rsidRPr="00DE7B97" w:rsidRDefault="00A264F5" w:rsidP="00A264F5">
            <w:pPr>
              <w:pStyle w:val="Bullet"/>
              <w:spacing w:after="120"/>
            </w:pPr>
            <w:r w:rsidRPr="00DE7B97">
              <w:t xml:space="preserve">Program </w:t>
            </w:r>
            <w:r>
              <w:t xml:space="preserve">1.2 </w:t>
            </w:r>
            <w:r w:rsidRPr="00DE7B97">
              <w:t xml:space="preserve">– </w:t>
            </w:r>
            <w:r w:rsidRPr="006266AC">
              <w:t>Growing Business Investment and Improving Business Capability</w:t>
            </w:r>
          </w:p>
        </w:tc>
      </w:tr>
      <w:tr w:rsidR="00A264F5" w:rsidRPr="00DE7B97" w14:paraId="3BD24852" w14:textId="77777777" w:rsidTr="00A264F5">
        <w:trPr>
          <w:trHeight w:val="113"/>
        </w:trPr>
        <w:tc>
          <w:tcPr>
            <w:tcW w:w="7711" w:type="dxa"/>
          </w:tcPr>
          <w:p w14:paraId="418F919F" w14:textId="77777777" w:rsidR="00A264F5" w:rsidRPr="00DE7B97" w:rsidRDefault="00A264F5" w:rsidP="00A264F5">
            <w:pPr>
              <w:spacing w:before="60" w:after="60" w:line="240" w:lineRule="auto"/>
              <w:jc w:val="left"/>
              <w:rPr>
                <w:b/>
              </w:rPr>
            </w:pPr>
            <w:r w:rsidRPr="00DE7B97">
              <w:rPr>
                <w:b/>
              </w:rPr>
              <w:t>Department of Infrastructure</w:t>
            </w:r>
            <w:r>
              <w:rPr>
                <w:b/>
              </w:rPr>
              <w:t>, Transport,</w:t>
            </w:r>
            <w:r w:rsidRPr="00DE7B97">
              <w:rPr>
                <w:b/>
              </w:rPr>
              <w:t xml:space="preserve"> Regional Development and C</w:t>
            </w:r>
            <w:r>
              <w:rPr>
                <w:b/>
              </w:rPr>
              <w:t>ommunications</w:t>
            </w:r>
          </w:p>
        </w:tc>
      </w:tr>
      <w:tr w:rsidR="00A264F5" w:rsidRPr="00DE7B97" w14:paraId="6735DB98" w14:textId="77777777" w:rsidTr="00A264F5">
        <w:trPr>
          <w:trHeight w:val="113"/>
        </w:trPr>
        <w:tc>
          <w:tcPr>
            <w:tcW w:w="7711" w:type="dxa"/>
          </w:tcPr>
          <w:p w14:paraId="0D2D372D" w14:textId="77777777" w:rsidR="00A264F5" w:rsidRPr="00DE7B97" w:rsidRDefault="00A264F5" w:rsidP="00A264F5">
            <w:pPr>
              <w:spacing w:before="60" w:after="60" w:line="240" w:lineRule="auto"/>
              <w:rPr>
                <w:b/>
              </w:rPr>
            </w:pPr>
            <w:r w:rsidRPr="00DE7B97">
              <w:rPr>
                <w:b/>
              </w:rPr>
              <w:t>Programs</w:t>
            </w:r>
          </w:p>
          <w:p w14:paraId="1AAA7478" w14:textId="77777777" w:rsidR="00A264F5" w:rsidRPr="00DE7B97" w:rsidRDefault="00A264F5" w:rsidP="00A264F5">
            <w:pPr>
              <w:pStyle w:val="Bullet"/>
              <w:spacing w:after="120"/>
            </w:pPr>
            <w:r w:rsidRPr="00DE7B97">
              <w:t>Program 1.1 – Infrastructure Investment</w:t>
            </w:r>
          </w:p>
          <w:p w14:paraId="1842DF23" w14:textId="77777777" w:rsidR="00A264F5" w:rsidRPr="00DE7B97" w:rsidRDefault="00A264F5" w:rsidP="00A264F5">
            <w:pPr>
              <w:pStyle w:val="Bullet"/>
              <w:spacing w:after="120"/>
            </w:pPr>
            <w:r w:rsidRPr="00DE7B97">
              <w:t>Program 3.1 – Regional Development</w:t>
            </w:r>
          </w:p>
          <w:p w14:paraId="5876F663" w14:textId="77777777" w:rsidR="00A264F5" w:rsidRDefault="00A264F5" w:rsidP="00A264F5">
            <w:pPr>
              <w:pStyle w:val="Bullet"/>
              <w:spacing w:after="120"/>
            </w:pPr>
            <w:r w:rsidRPr="00DE7B97">
              <w:t>Program 3.3 – Cities</w:t>
            </w:r>
          </w:p>
          <w:p w14:paraId="66D72867" w14:textId="77777777" w:rsidR="00A264F5" w:rsidRPr="00DE7B97" w:rsidRDefault="00A264F5" w:rsidP="00A264F5">
            <w:pPr>
              <w:pStyle w:val="Bullet"/>
              <w:spacing w:after="120"/>
            </w:pPr>
            <w:r>
              <w:t>Program 5.1 – Digital Technologies and Communications Services</w:t>
            </w:r>
          </w:p>
        </w:tc>
      </w:tr>
      <w:tr w:rsidR="00A264F5" w:rsidRPr="00DE7B97" w14:paraId="76C6A89A" w14:textId="77777777" w:rsidTr="00A264F5">
        <w:trPr>
          <w:trHeight w:val="113"/>
        </w:trPr>
        <w:tc>
          <w:tcPr>
            <w:tcW w:w="7711" w:type="dxa"/>
          </w:tcPr>
          <w:p w14:paraId="183650CE" w14:textId="77777777" w:rsidR="00A264F5" w:rsidRPr="00DE7B97" w:rsidRDefault="00A264F5" w:rsidP="00A264F5">
            <w:pPr>
              <w:keepNext/>
              <w:keepLines/>
              <w:spacing w:before="60" w:after="60" w:line="240" w:lineRule="auto"/>
              <w:rPr>
                <w:b/>
              </w:rPr>
            </w:pPr>
            <w:r w:rsidRPr="00DE7B97">
              <w:rPr>
                <w:b/>
              </w:rPr>
              <w:lastRenderedPageBreak/>
              <w:t>Department of</w:t>
            </w:r>
            <w:r>
              <w:rPr>
                <w:b/>
              </w:rPr>
              <w:t xml:space="preserve"> the</w:t>
            </w:r>
            <w:r w:rsidRPr="00DE7B97">
              <w:rPr>
                <w:b/>
              </w:rPr>
              <w:t xml:space="preserve"> Prime Minister and Cabinet</w:t>
            </w:r>
          </w:p>
        </w:tc>
      </w:tr>
      <w:tr w:rsidR="00A264F5" w:rsidRPr="00DE7B97" w14:paraId="1CF98DB1" w14:textId="77777777" w:rsidTr="00A264F5">
        <w:trPr>
          <w:trHeight w:val="113"/>
        </w:trPr>
        <w:tc>
          <w:tcPr>
            <w:tcW w:w="7711" w:type="dxa"/>
          </w:tcPr>
          <w:p w14:paraId="3E3F1DDF" w14:textId="77777777" w:rsidR="00A264F5" w:rsidRPr="00DE7B97" w:rsidRDefault="00A264F5" w:rsidP="00A264F5">
            <w:pPr>
              <w:keepNext/>
              <w:keepLines/>
              <w:spacing w:before="60" w:after="60" w:line="240" w:lineRule="auto"/>
              <w:rPr>
                <w:b/>
              </w:rPr>
            </w:pPr>
            <w:r w:rsidRPr="00DE7B97">
              <w:rPr>
                <w:b/>
              </w:rPr>
              <w:t>Programs</w:t>
            </w:r>
          </w:p>
          <w:p w14:paraId="1669CCA8" w14:textId="77777777" w:rsidR="00A264F5" w:rsidRPr="00DE7B97" w:rsidRDefault="00A264F5" w:rsidP="00A264F5">
            <w:pPr>
              <w:pStyle w:val="Bullet"/>
              <w:keepNext/>
              <w:keepLines/>
              <w:spacing w:after="120"/>
            </w:pPr>
            <w:r w:rsidRPr="00DE7B97">
              <w:t>Program 2.2 – Children and Schooling</w:t>
            </w:r>
          </w:p>
          <w:p w14:paraId="73DCF7EF" w14:textId="77777777" w:rsidR="00A264F5" w:rsidRPr="00DE7B97" w:rsidRDefault="00A264F5" w:rsidP="00A264F5">
            <w:pPr>
              <w:pStyle w:val="Bullet"/>
              <w:keepNext/>
              <w:keepLines/>
              <w:spacing w:after="120"/>
            </w:pPr>
            <w:r w:rsidRPr="00DE7B97">
              <w:t>Program 2.3 – Safety and Wellbeing</w:t>
            </w:r>
          </w:p>
          <w:p w14:paraId="7F2080C9" w14:textId="77777777" w:rsidR="00A264F5" w:rsidRPr="00DE7B97" w:rsidRDefault="00A264F5" w:rsidP="00A264F5">
            <w:pPr>
              <w:pStyle w:val="Bullet"/>
              <w:keepNext/>
              <w:keepLines/>
              <w:spacing w:after="120"/>
            </w:pPr>
            <w:r w:rsidRPr="00DE7B97">
              <w:t>Program 2.5 – Remote Australia Strategies</w:t>
            </w:r>
          </w:p>
        </w:tc>
      </w:tr>
      <w:tr w:rsidR="00A264F5" w:rsidRPr="00DE7B97" w14:paraId="7C8CBB14" w14:textId="77777777" w:rsidTr="00A264F5">
        <w:trPr>
          <w:trHeight w:val="113"/>
        </w:trPr>
        <w:tc>
          <w:tcPr>
            <w:tcW w:w="7711" w:type="dxa"/>
          </w:tcPr>
          <w:p w14:paraId="2CBD7DB8" w14:textId="77777777" w:rsidR="00A264F5" w:rsidRPr="00DE7B97" w:rsidRDefault="00A264F5" w:rsidP="00A264F5">
            <w:pPr>
              <w:spacing w:before="60" w:after="60" w:line="240" w:lineRule="auto"/>
              <w:rPr>
                <w:b/>
              </w:rPr>
            </w:pPr>
            <w:r w:rsidRPr="00DE7B97">
              <w:rPr>
                <w:b/>
              </w:rPr>
              <w:t>Department of Social Services</w:t>
            </w:r>
          </w:p>
        </w:tc>
      </w:tr>
      <w:tr w:rsidR="00A264F5" w:rsidRPr="00DE7B97" w14:paraId="17982CF8" w14:textId="77777777" w:rsidTr="00A264F5">
        <w:trPr>
          <w:trHeight w:val="113"/>
        </w:trPr>
        <w:tc>
          <w:tcPr>
            <w:tcW w:w="7711" w:type="dxa"/>
          </w:tcPr>
          <w:p w14:paraId="3DF1FA28" w14:textId="77777777" w:rsidR="00A264F5" w:rsidRPr="00DE7B97" w:rsidRDefault="00A264F5" w:rsidP="00A264F5">
            <w:pPr>
              <w:spacing w:before="60" w:after="60" w:line="240" w:lineRule="auto"/>
              <w:rPr>
                <w:b/>
              </w:rPr>
            </w:pPr>
            <w:r w:rsidRPr="00DE7B97">
              <w:rPr>
                <w:b/>
              </w:rPr>
              <w:t>Programs</w:t>
            </w:r>
          </w:p>
          <w:p w14:paraId="0716AF2B" w14:textId="77777777" w:rsidR="00A264F5" w:rsidRPr="00DE7B97" w:rsidRDefault="00A264F5" w:rsidP="00A264F5">
            <w:pPr>
              <w:pStyle w:val="Bullet"/>
              <w:spacing w:after="120"/>
            </w:pPr>
            <w:r w:rsidRPr="00DE7B97">
              <w:t>Program 1.10 – Working Age Payments</w:t>
            </w:r>
          </w:p>
          <w:p w14:paraId="0C4AC7E9" w14:textId="77777777" w:rsidR="00A264F5" w:rsidRPr="00DE7B97" w:rsidRDefault="00A264F5" w:rsidP="00A264F5">
            <w:pPr>
              <w:pStyle w:val="Bullet"/>
              <w:spacing w:after="120"/>
            </w:pPr>
            <w:r w:rsidRPr="00DE7B97">
              <w:t>Program 2.1 – Families and Communities</w:t>
            </w:r>
          </w:p>
          <w:p w14:paraId="2BE3ED78" w14:textId="77777777" w:rsidR="00A264F5" w:rsidRPr="00DE7B97" w:rsidRDefault="00A264F5" w:rsidP="00A264F5">
            <w:pPr>
              <w:pStyle w:val="Bullet"/>
              <w:spacing w:after="120"/>
            </w:pPr>
            <w:r w:rsidRPr="00DE7B97">
              <w:t>Program 2.3 – Social and Community Services</w:t>
            </w:r>
          </w:p>
          <w:p w14:paraId="6219D46E" w14:textId="77777777" w:rsidR="00A264F5" w:rsidRPr="00DE7B97" w:rsidRDefault="00A264F5" w:rsidP="00A264F5">
            <w:pPr>
              <w:pStyle w:val="Bullet"/>
              <w:spacing w:after="120"/>
            </w:pPr>
            <w:r w:rsidRPr="00DE7B97">
              <w:t>Program 3.2 – National Disability Insurance Scheme</w:t>
            </w:r>
          </w:p>
          <w:p w14:paraId="13F776E0" w14:textId="77777777" w:rsidR="00A264F5" w:rsidRPr="00DE7B97" w:rsidRDefault="00A264F5" w:rsidP="00A264F5">
            <w:pPr>
              <w:pStyle w:val="Bullet"/>
              <w:spacing w:after="120"/>
            </w:pPr>
            <w:r w:rsidRPr="00DE7B97">
              <w:t xml:space="preserve">Program 4.1 – Housing and Homelessness </w:t>
            </w:r>
          </w:p>
        </w:tc>
      </w:tr>
      <w:tr w:rsidR="00A264F5" w:rsidRPr="00DE7B97" w14:paraId="17CAB348" w14:textId="77777777" w:rsidTr="00A264F5">
        <w:trPr>
          <w:trHeight w:val="113"/>
        </w:trPr>
        <w:tc>
          <w:tcPr>
            <w:tcW w:w="7711" w:type="dxa"/>
          </w:tcPr>
          <w:p w14:paraId="4401E569" w14:textId="77777777" w:rsidR="00A264F5" w:rsidRPr="00DE7B97" w:rsidRDefault="00A264F5" w:rsidP="00A264F5">
            <w:pPr>
              <w:spacing w:before="60" w:after="60" w:line="240" w:lineRule="auto"/>
              <w:rPr>
                <w:i/>
                <w:color w:val="FF0000"/>
              </w:rPr>
            </w:pPr>
            <w:r w:rsidRPr="00DE7B97">
              <w:rPr>
                <w:b/>
              </w:rPr>
              <w:t>Department of Veterans’ Affairs</w:t>
            </w:r>
          </w:p>
        </w:tc>
      </w:tr>
      <w:tr w:rsidR="00A264F5" w:rsidRPr="00DE7B97" w14:paraId="26E59932" w14:textId="77777777" w:rsidTr="00A264F5">
        <w:trPr>
          <w:trHeight w:val="113"/>
        </w:trPr>
        <w:tc>
          <w:tcPr>
            <w:tcW w:w="7711" w:type="dxa"/>
          </w:tcPr>
          <w:p w14:paraId="564C853B" w14:textId="77777777" w:rsidR="00A264F5" w:rsidRPr="00DE7B97" w:rsidRDefault="00A264F5" w:rsidP="00A264F5">
            <w:pPr>
              <w:spacing w:before="60" w:after="60" w:line="240" w:lineRule="auto"/>
              <w:rPr>
                <w:b/>
              </w:rPr>
            </w:pPr>
            <w:r w:rsidRPr="00DE7B97">
              <w:rPr>
                <w:b/>
              </w:rPr>
              <w:t>Program</w:t>
            </w:r>
          </w:p>
          <w:p w14:paraId="50A00B7D" w14:textId="77777777" w:rsidR="00A264F5" w:rsidRPr="00DE7B97" w:rsidRDefault="00A264F5" w:rsidP="00A264F5">
            <w:pPr>
              <w:pStyle w:val="Bullet"/>
              <w:spacing w:after="120"/>
            </w:pPr>
            <w:r w:rsidRPr="00DE7B97">
              <w:t>Program 2.2 – Veterans’ Hospital Services</w:t>
            </w:r>
          </w:p>
        </w:tc>
      </w:tr>
      <w:tr w:rsidR="00A264F5" w:rsidRPr="00CF04BD" w14:paraId="28707FE9" w14:textId="77777777" w:rsidTr="00A264F5">
        <w:trPr>
          <w:trHeight w:val="113"/>
        </w:trPr>
        <w:tc>
          <w:tcPr>
            <w:tcW w:w="7711" w:type="dxa"/>
          </w:tcPr>
          <w:p w14:paraId="5132E463" w14:textId="77777777" w:rsidR="00A264F5" w:rsidRPr="00CF04BD" w:rsidRDefault="00A264F5" w:rsidP="00A264F5">
            <w:pPr>
              <w:spacing w:before="60" w:after="60" w:line="240" w:lineRule="auto"/>
              <w:rPr>
                <w:b/>
              </w:rPr>
            </w:pPr>
            <w:r w:rsidRPr="008857AE">
              <w:rPr>
                <w:b/>
              </w:rPr>
              <w:t>National Health Funding Body</w:t>
            </w:r>
          </w:p>
        </w:tc>
      </w:tr>
      <w:tr w:rsidR="00A264F5" w:rsidRPr="004F0A2F" w14:paraId="26A27428" w14:textId="77777777" w:rsidTr="00A264F5">
        <w:trPr>
          <w:trHeight w:val="113"/>
        </w:trPr>
        <w:tc>
          <w:tcPr>
            <w:tcW w:w="7711" w:type="dxa"/>
          </w:tcPr>
          <w:p w14:paraId="7EE7CE3B" w14:textId="77777777" w:rsidR="00A264F5" w:rsidRPr="00CF04BD" w:rsidRDefault="00A264F5" w:rsidP="00A264F5">
            <w:pPr>
              <w:spacing w:before="60" w:after="60" w:line="240" w:lineRule="auto"/>
              <w:rPr>
                <w:b/>
              </w:rPr>
            </w:pPr>
            <w:r>
              <w:rPr>
                <w:b/>
              </w:rPr>
              <w:t>Program</w:t>
            </w:r>
          </w:p>
          <w:p w14:paraId="1DDF9D4E" w14:textId="77777777" w:rsidR="00A264F5" w:rsidRPr="004F0A2F" w:rsidRDefault="00A264F5" w:rsidP="00A264F5">
            <w:pPr>
              <w:pStyle w:val="Bullet"/>
              <w:spacing w:after="120"/>
            </w:pPr>
            <w:r w:rsidRPr="008E6396">
              <w:t>Program 2.7 — Hospital Services Program</w:t>
            </w:r>
          </w:p>
        </w:tc>
      </w:tr>
    </w:tbl>
    <w:p w14:paraId="414EEC90" w14:textId="77777777" w:rsidR="00A264F5" w:rsidRDefault="00A264F5" w:rsidP="00192802">
      <w:pPr>
        <w:pStyle w:val="Heading5"/>
      </w:pPr>
    </w:p>
    <w:p w14:paraId="0BD6157A" w14:textId="77777777" w:rsidR="00A264F5" w:rsidRDefault="00A264F5" w:rsidP="00A264F5">
      <w:pPr>
        <w:rPr>
          <w:rFonts w:ascii="Arial" w:hAnsi="Arial"/>
          <w:szCs w:val="26"/>
          <w:lang w:val="x-none"/>
        </w:rPr>
      </w:pPr>
      <w:r>
        <w:br w:type="page"/>
      </w:r>
    </w:p>
    <w:p w14:paraId="2F028F89" w14:textId="77777777" w:rsidR="00A264F5" w:rsidRPr="00446612" w:rsidRDefault="00A264F5" w:rsidP="00192802">
      <w:pPr>
        <w:pStyle w:val="Heading5"/>
      </w:pPr>
      <w:r w:rsidRPr="00446612">
        <w:lastRenderedPageBreak/>
        <w:t xml:space="preserve">Budgeted expenses for Outcome </w:t>
      </w:r>
      <w:r>
        <w:rPr>
          <w:lang w:val="en-AU"/>
        </w:rPr>
        <w:t>1</w:t>
      </w:r>
    </w:p>
    <w:p w14:paraId="104946AD" w14:textId="77777777" w:rsidR="00A264F5" w:rsidRDefault="00A264F5" w:rsidP="00A264F5">
      <w:pPr>
        <w:spacing w:after="120"/>
      </w:pPr>
      <w:r w:rsidRPr="00950281">
        <w:t xml:space="preserve">This table shows how much the entity intends to spend (on an accrual basis) on achieving the outcome, broken down by program, as well as by Administered and Departmental funding sources. </w:t>
      </w:r>
    </w:p>
    <w:p w14:paraId="66290E65" w14:textId="4E5824DE" w:rsidR="00A264F5" w:rsidRDefault="00A264F5" w:rsidP="00A264F5">
      <w:pPr>
        <w:pStyle w:val="TableHeading"/>
        <w:rPr>
          <w:rFonts w:ascii="Calibri" w:hAnsi="Calibri"/>
          <w:i/>
        </w:rPr>
      </w:pPr>
      <w:r w:rsidRPr="00D456A3">
        <w:t>Table 2.1 Budgeted expenses for Outcome 1</w:t>
      </w:r>
    </w:p>
    <w:tbl>
      <w:tblPr>
        <w:tblW w:w="5000" w:type="pct"/>
        <w:tblLook w:val="04A0" w:firstRow="1" w:lastRow="0" w:firstColumn="1" w:lastColumn="0" w:noHBand="0" w:noVBand="1"/>
      </w:tblPr>
      <w:tblGrid>
        <w:gridCol w:w="2442"/>
        <w:gridCol w:w="1053"/>
        <w:gridCol w:w="1054"/>
        <w:gridCol w:w="1054"/>
        <w:gridCol w:w="1054"/>
        <w:gridCol w:w="1054"/>
      </w:tblGrid>
      <w:tr w:rsidR="00A264F5" w:rsidRPr="00D7607B" w14:paraId="2649A424" w14:textId="77777777" w:rsidTr="00A264F5">
        <w:trPr>
          <w:divId w:val="1687516998"/>
          <w:trHeight w:val="255"/>
        </w:trPr>
        <w:tc>
          <w:tcPr>
            <w:tcW w:w="2460" w:type="dxa"/>
            <w:tcBorders>
              <w:top w:val="single" w:sz="4" w:space="0" w:color="000000"/>
              <w:left w:val="nil"/>
              <w:bottom w:val="single" w:sz="4" w:space="0" w:color="000000"/>
              <w:right w:val="nil"/>
            </w:tcBorders>
            <w:shd w:val="clear" w:color="auto" w:fill="auto"/>
            <w:vAlign w:val="center"/>
            <w:hideMark/>
          </w:tcPr>
          <w:p w14:paraId="501A37B2" w14:textId="77777777" w:rsidR="00A264F5" w:rsidRPr="00D7607B" w:rsidRDefault="00A264F5" w:rsidP="00A264F5">
            <w:pPr>
              <w:rPr>
                <w:rFonts w:ascii="Arial" w:hAnsi="Arial" w:cs="Arial"/>
                <w:b/>
                <w:bCs/>
                <w:color w:val="000000"/>
                <w:sz w:val="16"/>
                <w:szCs w:val="16"/>
                <w:lang w:eastAsia="zh-CN"/>
              </w:rPr>
            </w:pPr>
            <w:r w:rsidRPr="00D7607B">
              <w:rPr>
                <w:rFonts w:ascii="Arial" w:hAnsi="Arial" w:cs="Arial"/>
                <w:b/>
                <w:bCs/>
                <w:color w:val="000000"/>
                <w:sz w:val="16"/>
                <w:szCs w:val="16"/>
                <w:lang w:eastAsia="zh-CN"/>
              </w:rPr>
              <w:t> </w:t>
            </w:r>
          </w:p>
        </w:tc>
        <w:tc>
          <w:tcPr>
            <w:tcW w:w="1060" w:type="dxa"/>
            <w:tcBorders>
              <w:top w:val="single" w:sz="4" w:space="0" w:color="000000"/>
              <w:left w:val="nil"/>
              <w:bottom w:val="single" w:sz="4" w:space="0" w:color="000000"/>
              <w:right w:val="nil"/>
            </w:tcBorders>
            <w:shd w:val="clear" w:color="auto" w:fill="auto"/>
            <w:vAlign w:val="bottom"/>
            <w:hideMark/>
          </w:tcPr>
          <w:p w14:paraId="18D77CE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2018-19</w:t>
            </w:r>
            <w:r w:rsidRPr="00D7607B">
              <w:rPr>
                <w:rFonts w:ascii="Arial" w:hAnsi="Arial" w:cs="Arial"/>
                <w:color w:val="000000"/>
                <w:sz w:val="16"/>
                <w:szCs w:val="16"/>
                <w:lang w:eastAsia="zh-CN"/>
              </w:rPr>
              <w:br/>
              <w:t>Actual</w:t>
            </w:r>
            <w:r w:rsidRPr="00D7607B">
              <w:rPr>
                <w:rFonts w:ascii="Arial" w:hAnsi="Arial" w:cs="Arial"/>
                <w:color w:val="000000"/>
                <w:sz w:val="16"/>
                <w:szCs w:val="16"/>
                <w:lang w:eastAsia="zh-CN"/>
              </w:rPr>
              <w:br/>
              <w:t>expenses</w:t>
            </w:r>
            <w:r w:rsidRPr="00D7607B">
              <w:rPr>
                <w:rFonts w:ascii="Arial" w:hAnsi="Arial" w:cs="Arial"/>
                <w:color w:val="000000"/>
                <w:sz w:val="16"/>
                <w:szCs w:val="16"/>
                <w:lang w:eastAsia="zh-CN"/>
              </w:rPr>
              <w:br/>
              <w:t>$'000</w:t>
            </w:r>
          </w:p>
        </w:tc>
        <w:tc>
          <w:tcPr>
            <w:tcW w:w="1060" w:type="dxa"/>
            <w:tcBorders>
              <w:top w:val="single" w:sz="4" w:space="0" w:color="000000"/>
              <w:left w:val="nil"/>
              <w:bottom w:val="single" w:sz="4" w:space="0" w:color="000000"/>
              <w:right w:val="nil"/>
            </w:tcBorders>
            <w:shd w:val="clear" w:color="000000" w:fill="E6E6E6"/>
            <w:vAlign w:val="bottom"/>
            <w:hideMark/>
          </w:tcPr>
          <w:p w14:paraId="1DE0AB6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2019-20</w:t>
            </w:r>
            <w:r w:rsidRPr="00D7607B">
              <w:rPr>
                <w:rFonts w:ascii="Arial" w:hAnsi="Arial" w:cs="Arial"/>
                <w:color w:val="000000"/>
                <w:sz w:val="16"/>
                <w:szCs w:val="16"/>
                <w:lang w:eastAsia="zh-CN"/>
              </w:rPr>
              <w:br/>
              <w:t>Revised estimated expenses</w:t>
            </w:r>
            <w:r w:rsidRPr="00D7607B">
              <w:rPr>
                <w:rFonts w:ascii="Arial" w:hAnsi="Arial" w:cs="Arial"/>
                <w:color w:val="000000"/>
                <w:sz w:val="16"/>
                <w:szCs w:val="16"/>
                <w:lang w:eastAsia="zh-CN"/>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4F1D3CD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2FB36EC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11AC9E8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r>
      <w:tr w:rsidR="00A264F5" w:rsidRPr="00D7607B" w14:paraId="6B5867AD" w14:textId="77777777" w:rsidTr="00A264F5">
        <w:trPr>
          <w:divId w:val="1687516998"/>
          <w:trHeight w:val="255"/>
        </w:trPr>
        <w:tc>
          <w:tcPr>
            <w:tcW w:w="7760" w:type="dxa"/>
            <w:gridSpan w:val="6"/>
            <w:tcBorders>
              <w:top w:val="nil"/>
              <w:left w:val="nil"/>
              <w:bottom w:val="single" w:sz="4" w:space="0" w:color="auto"/>
              <w:right w:val="nil"/>
            </w:tcBorders>
            <w:shd w:val="clear" w:color="000000" w:fill="E6E6E6"/>
            <w:vAlign w:val="center"/>
            <w:hideMark/>
          </w:tcPr>
          <w:p w14:paraId="722AB46B"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Program 1.1: Department of the Treasury</w:t>
            </w:r>
          </w:p>
        </w:tc>
      </w:tr>
      <w:tr w:rsidR="00A264F5" w:rsidRPr="00D7607B" w14:paraId="2D6C5D90" w14:textId="77777777" w:rsidTr="00A264F5">
        <w:trPr>
          <w:divId w:val="1687516998"/>
          <w:trHeight w:val="255"/>
        </w:trPr>
        <w:tc>
          <w:tcPr>
            <w:tcW w:w="2460" w:type="dxa"/>
            <w:tcBorders>
              <w:top w:val="nil"/>
              <w:left w:val="nil"/>
              <w:bottom w:val="nil"/>
              <w:right w:val="nil"/>
            </w:tcBorders>
            <w:shd w:val="clear" w:color="auto" w:fill="auto"/>
            <w:noWrap/>
            <w:vAlign w:val="center"/>
            <w:hideMark/>
          </w:tcPr>
          <w:p w14:paraId="398E4CF6"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Departmental expenses</w:t>
            </w:r>
          </w:p>
        </w:tc>
        <w:tc>
          <w:tcPr>
            <w:tcW w:w="1060" w:type="dxa"/>
            <w:tcBorders>
              <w:top w:val="nil"/>
              <w:left w:val="nil"/>
              <w:bottom w:val="nil"/>
              <w:right w:val="nil"/>
            </w:tcBorders>
            <w:shd w:val="clear" w:color="auto" w:fill="auto"/>
            <w:noWrap/>
            <w:vAlign w:val="bottom"/>
            <w:hideMark/>
          </w:tcPr>
          <w:p w14:paraId="232B4F9D"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000000" w:fill="E6E6E6"/>
            <w:noWrap/>
            <w:vAlign w:val="bottom"/>
            <w:hideMark/>
          </w:tcPr>
          <w:p w14:paraId="4F99F02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noWrap/>
            <w:vAlign w:val="bottom"/>
            <w:hideMark/>
          </w:tcPr>
          <w:p w14:paraId="5F9E27BC"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noWrap/>
            <w:vAlign w:val="bottom"/>
            <w:hideMark/>
          </w:tcPr>
          <w:p w14:paraId="516739E7"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00252E43"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2495BC6D" w14:textId="77777777" w:rsidTr="00A264F5">
        <w:trPr>
          <w:divId w:val="1687516998"/>
          <w:trHeight w:val="255"/>
        </w:trPr>
        <w:tc>
          <w:tcPr>
            <w:tcW w:w="2460" w:type="dxa"/>
            <w:tcBorders>
              <w:top w:val="nil"/>
              <w:left w:val="nil"/>
              <w:bottom w:val="nil"/>
              <w:right w:val="nil"/>
            </w:tcBorders>
            <w:shd w:val="clear" w:color="auto" w:fill="auto"/>
            <w:noWrap/>
            <w:vAlign w:val="center"/>
            <w:hideMark/>
          </w:tcPr>
          <w:p w14:paraId="314E3103"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Departmental appropriation</w:t>
            </w:r>
          </w:p>
        </w:tc>
        <w:tc>
          <w:tcPr>
            <w:tcW w:w="1060" w:type="dxa"/>
            <w:tcBorders>
              <w:top w:val="nil"/>
              <w:left w:val="nil"/>
              <w:bottom w:val="nil"/>
              <w:right w:val="nil"/>
            </w:tcBorders>
            <w:shd w:val="clear" w:color="auto" w:fill="auto"/>
            <w:noWrap/>
            <w:vAlign w:val="bottom"/>
            <w:hideMark/>
          </w:tcPr>
          <w:p w14:paraId="1FBAFDD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189,355 </w:t>
            </w:r>
          </w:p>
        </w:tc>
        <w:tc>
          <w:tcPr>
            <w:tcW w:w="1060" w:type="dxa"/>
            <w:tcBorders>
              <w:top w:val="nil"/>
              <w:left w:val="nil"/>
              <w:bottom w:val="nil"/>
              <w:right w:val="nil"/>
            </w:tcBorders>
            <w:shd w:val="clear" w:color="000000" w:fill="E6E6E6"/>
            <w:noWrap/>
            <w:vAlign w:val="bottom"/>
            <w:hideMark/>
          </w:tcPr>
          <w:p w14:paraId="63A8A1A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206,298 </w:t>
            </w:r>
          </w:p>
        </w:tc>
        <w:tc>
          <w:tcPr>
            <w:tcW w:w="1060" w:type="dxa"/>
            <w:tcBorders>
              <w:top w:val="nil"/>
              <w:left w:val="nil"/>
              <w:bottom w:val="nil"/>
              <w:right w:val="nil"/>
            </w:tcBorders>
            <w:shd w:val="clear" w:color="auto" w:fill="auto"/>
            <w:noWrap/>
            <w:vAlign w:val="bottom"/>
            <w:hideMark/>
          </w:tcPr>
          <w:p w14:paraId="574D81B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178,112 </w:t>
            </w:r>
          </w:p>
        </w:tc>
        <w:tc>
          <w:tcPr>
            <w:tcW w:w="1060" w:type="dxa"/>
            <w:tcBorders>
              <w:top w:val="nil"/>
              <w:left w:val="nil"/>
              <w:bottom w:val="nil"/>
              <w:right w:val="nil"/>
            </w:tcBorders>
            <w:shd w:val="clear" w:color="auto" w:fill="auto"/>
            <w:noWrap/>
            <w:vAlign w:val="bottom"/>
            <w:hideMark/>
          </w:tcPr>
          <w:p w14:paraId="5377313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163,964 </w:t>
            </w:r>
          </w:p>
        </w:tc>
        <w:tc>
          <w:tcPr>
            <w:tcW w:w="1060" w:type="dxa"/>
            <w:tcBorders>
              <w:top w:val="nil"/>
              <w:left w:val="nil"/>
              <w:bottom w:val="nil"/>
              <w:right w:val="nil"/>
            </w:tcBorders>
            <w:shd w:val="clear" w:color="auto" w:fill="auto"/>
            <w:noWrap/>
            <w:vAlign w:val="bottom"/>
            <w:hideMark/>
          </w:tcPr>
          <w:p w14:paraId="1EA7C0A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164,173 </w:t>
            </w:r>
          </w:p>
        </w:tc>
      </w:tr>
      <w:tr w:rsidR="00A264F5" w:rsidRPr="00D7607B" w14:paraId="626F4C24" w14:textId="77777777" w:rsidTr="00A264F5">
        <w:trPr>
          <w:divId w:val="1687516998"/>
          <w:trHeight w:val="255"/>
        </w:trPr>
        <w:tc>
          <w:tcPr>
            <w:tcW w:w="2460" w:type="dxa"/>
            <w:tcBorders>
              <w:top w:val="nil"/>
              <w:left w:val="nil"/>
              <w:bottom w:val="nil"/>
              <w:right w:val="nil"/>
            </w:tcBorders>
            <w:shd w:val="clear" w:color="auto" w:fill="auto"/>
            <w:noWrap/>
            <w:vAlign w:val="center"/>
            <w:hideMark/>
          </w:tcPr>
          <w:p w14:paraId="1F6A7692"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s74 External Revenue (a)</w:t>
            </w:r>
          </w:p>
        </w:tc>
        <w:tc>
          <w:tcPr>
            <w:tcW w:w="1060" w:type="dxa"/>
            <w:tcBorders>
              <w:top w:val="nil"/>
              <w:left w:val="nil"/>
              <w:bottom w:val="nil"/>
              <w:right w:val="nil"/>
            </w:tcBorders>
            <w:shd w:val="clear" w:color="auto" w:fill="auto"/>
            <w:noWrap/>
            <w:vAlign w:val="bottom"/>
            <w:hideMark/>
          </w:tcPr>
          <w:p w14:paraId="525371C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12,485 </w:t>
            </w:r>
          </w:p>
        </w:tc>
        <w:tc>
          <w:tcPr>
            <w:tcW w:w="1060" w:type="dxa"/>
            <w:tcBorders>
              <w:top w:val="nil"/>
              <w:left w:val="nil"/>
              <w:bottom w:val="nil"/>
              <w:right w:val="nil"/>
            </w:tcBorders>
            <w:shd w:val="clear" w:color="000000" w:fill="E6E6E6"/>
            <w:noWrap/>
            <w:vAlign w:val="bottom"/>
            <w:hideMark/>
          </w:tcPr>
          <w:p w14:paraId="664044E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12,423 </w:t>
            </w:r>
          </w:p>
        </w:tc>
        <w:tc>
          <w:tcPr>
            <w:tcW w:w="1060" w:type="dxa"/>
            <w:tcBorders>
              <w:top w:val="nil"/>
              <w:left w:val="nil"/>
              <w:bottom w:val="nil"/>
              <w:right w:val="nil"/>
            </w:tcBorders>
            <w:shd w:val="clear" w:color="auto" w:fill="auto"/>
            <w:noWrap/>
            <w:vAlign w:val="bottom"/>
            <w:hideMark/>
          </w:tcPr>
          <w:p w14:paraId="4AA0C79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11,023 </w:t>
            </w:r>
          </w:p>
        </w:tc>
        <w:tc>
          <w:tcPr>
            <w:tcW w:w="1060" w:type="dxa"/>
            <w:tcBorders>
              <w:top w:val="nil"/>
              <w:left w:val="nil"/>
              <w:bottom w:val="nil"/>
              <w:right w:val="nil"/>
            </w:tcBorders>
            <w:shd w:val="clear" w:color="auto" w:fill="auto"/>
            <w:noWrap/>
            <w:vAlign w:val="bottom"/>
            <w:hideMark/>
          </w:tcPr>
          <w:p w14:paraId="1516762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11,023 </w:t>
            </w:r>
          </w:p>
        </w:tc>
        <w:tc>
          <w:tcPr>
            <w:tcW w:w="1060" w:type="dxa"/>
            <w:tcBorders>
              <w:top w:val="nil"/>
              <w:left w:val="nil"/>
              <w:bottom w:val="nil"/>
              <w:right w:val="nil"/>
            </w:tcBorders>
            <w:shd w:val="clear" w:color="auto" w:fill="auto"/>
            <w:noWrap/>
            <w:vAlign w:val="bottom"/>
            <w:hideMark/>
          </w:tcPr>
          <w:p w14:paraId="19BF7EC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11,023 </w:t>
            </w:r>
          </w:p>
        </w:tc>
      </w:tr>
      <w:tr w:rsidR="00A264F5" w:rsidRPr="00D7607B" w14:paraId="2C41902F" w14:textId="77777777" w:rsidTr="00A264F5">
        <w:trPr>
          <w:divId w:val="1687516998"/>
          <w:trHeight w:val="567"/>
        </w:trPr>
        <w:tc>
          <w:tcPr>
            <w:tcW w:w="2460" w:type="dxa"/>
            <w:tcBorders>
              <w:top w:val="nil"/>
              <w:left w:val="nil"/>
              <w:bottom w:val="nil"/>
              <w:right w:val="nil"/>
            </w:tcBorders>
            <w:shd w:val="clear" w:color="auto" w:fill="auto"/>
            <w:vAlign w:val="bottom"/>
            <w:hideMark/>
          </w:tcPr>
          <w:p w14:paraId="62C8F597"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lang w:eastAsia="zh-CN"/>
              </w:rPr>
              <w:t>Expenses not req</w:t>
            </w:r>
            <w:r>
              <w:rPr>
                <w:rFonts w:ascii="Arial" w:hAnsi="Arial" w:cs="Arial"/>
                <w:sz w:val="16"/>
                <w:szCs w:val="16"/>
                <w:lang w:eastAsia="zh-CN"/>
              </w:rPr>
              <w:t xml:space="preserve">uiring </w:t>
            </w:r>
            <w:r>
              <w:rPr>
                <w:rFonts w:ascii="Arial" w:hAnsi="Arial" w:cs="Arial"/>
                <w:sz w:val="16"/>
                <w:szCs w:val="16"/>
                <w:lang w:eastAsia="zh-CN"/>
              </w:rPr>
              <w:br/>
              <w:t xml:space="preserve">   appropriation in the</w:t>
            </w:r>
            <w:r>
              <w:rPr>
                <w:rFonts w:ascii="Arial" w:hAnsi="Arial" w:cs="Arial"/>
                <w:sz w:val="16"/>
                <w:szCs w:val="16"/>
                <w:lang w:eastAsia="zh-CN"/>
              </w:rPr>
              <w:br/>
              <w:t xml:space="preserve">      </w:t>
            </w:r>
            <w:r w:rsidRPr="00D7607B">
              <w:rPr>
                <w:rFonts w:ascii="Arial" w:hAnsi="Arial" w:cs="Arial"/>
                <w:sz w:val="16"/>
                <w:szCs w:val="16"/>
                <w:lang w:eastAsia="zh-CN"/>
              </w:rPr>
              <w:t>Budget</w:t>
            </w:r>
            <w:r>
              <w:rPr>
                <w:rFonts w:ascii="Arial" w:hAnsi="Arial" w:cs="Arial"/>
                <w:sz w:val="16"/>
                <w:szCs w:val="16"/>
              </w:rPr>
              <w:t xml:space="preserve"> </w:t>
            </w:r>
            <w:r w:rsidRPr="00D7607B">
              <w:rPr>
                <w:rFonts w:ascii="Arial" w:hAnsi="Arial" w:cs="Arial"/>
                <w:sz w:val="16"/>
                <w:szCs w:val="16"/>
              </w:rPr>
              <w:t>year (b)</w:t>
            </w:r>
          </w:p>
        </w:tc>
        <w:tc>
          <w:tcPr>
            <w:tcW w:w="1060" w:type="dxa"/>
            <w:tcBorders>
              <w:top w:val="nil"/>
              <w:left w:val="nil"/>
              <w:bottom w:val="nil"/>
              <w:right w:val="nil"/>
            </w:tcBorders>
            <w:shd w:val="clear" w:color="auto" w:fill="auto"/>
            <w:noWrap/>
            <w:vAlign w:val="center"/>
            <w:hideMark/>
          </w:tcPr>
          <w:p w14:paraId="52828D0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9,919 </w:t>
            </w:r>
          </w:p>
        </w:tc>
        <w:tc>
          <w:tcPr>
            <w:tcW w:w="1060" w:type="dxa"/>
            <w:tcBorders>
              <w:top w:val="nil"/>
              <w:left w:val="nil"/>
              <w:bottom w:val="nil"/>
              <w:right w:val="nil"/>
            </w:tcBorders>
            <w:shd w:val="clear" w:color="000000" w:fill="E6E6E6"/>
            <w:noWrap/>
            <w:vAlign w:val="center"/>
            <w:hideMark/>
          </w:tcPr>
          <w:p w14:paraId="75682F75"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12,408 </w:t>
            </w:r>
          </w:p>
        </w:tc>
        <w:tc>
          <w:tcPr>
            <w:tcW w:w="1060" w:type="dxa"/>
            <w:tcBorders>
              <w:top w:val="nil"/>
              <w:left w:val="nil"/>
              <w:bottom w:val="nil"/>
              <w:right w:val="nil"/>
            </w:tcBorders>
            <w:shd w:val="clear" w:color="auto" w:fill="auto"/>
            <w:noWrap/>
            <w:vAlign w:val="center"/>
            <w:hideMark/>
          </w:tcPr>
          <w:p w14:paraId="38F1A260"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12,710 </w:t>
            </w:r>
          </w:p>
        </w:tc>
        <w:tc>
          <w:tcPr>
            <w:tcW w:w="1060" w:type="dxa"/>
            <w:tcBorders>
              <w:top w:val="nil"/>
              <w:left w:val="nil"/>
              <w:bottom w:val="nil"/>
              <w:right w:val="nil"/>
            </w:tcBorders>
            <w:shd w:val="clear" w:color="auto" w:fill="auto"/>
            <w:noWrap/>
            <w:vAlign w:val="center"/>
            <w:hideMark/>
          </w:tcPr>
          <w:p w14:paraId="28EF14E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13,120 </w:t>
            </w:r>
          </w:p>
        </w:tc>
        <w:tc>
          <w:tcPr>
            <w:tcW w:w="1060" w:type="dxa"/>
            <w:tcBorders>
              <w:top w:val="nil"/>
              <w:left w:val="nil"/>
              <w:bottom w:val="nil"/>
              <w:right w:val="nil"/>
            </w:tcBorders>
            <w:shd w:val="clear" w:color="auto" w:fill="auto"/>
            <w:noWrap/>
            <w:vAlign w:val="center"/>
            <w:hideMark/>
          </w:tcPr>
          <w:p w14:paraId="77023F4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12,528 </w:t>
            </w:r>
          </w:p>
        </w:tc>
      </w:tr>
      <w:tr w:rsidR="00A264F5" w:rsidRPr="00D7607B" w14:paraId="043BF8FC" w14:textId="77777777" w:rsidTr="00A264F5">
        <w:trPr>
          <w:divId w:val="1687516998"/>
          <w:trHeight w:val="255"/>
        </w:trPr>
        <w:tc>
          <w:tcPr>
            <w:tcW w:w="2460" w:type="dxa"/>
            <w:tcBorders>
              <w:top w:val="nil"/>
              <w:left w:val="nil"/>
              <w:bottom w:val="nil"/>
              <w:right w:val="nil"/>
            </w:tcBorders>
            <w:shd w:val="clear" w:color="auto" w:fill="auto"/>
            <w:vAlign w:val="center"/>
            <w:hideMark/>
          </w:tcPr>
          <w:p w14:paraId="6A452061"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Departmental total</w:t>
            </w:r>
          </w:p>
        </w:tc>
        <w:tc>
          <w:tcPr>
            <w:tcW w:w="1060" w:type="dxa"/>
            <w:tcBorders>
              <w:top w:val="single" w:sz="4" w:space="0" w:color="000000"/>
              <w:left w:val="nil"/>
              <w:bottom w:val="single" w:sz="4" w:space="0" w:color="000000"/>
              <w:right w:val="nil"/>
            </w:tcBorders>
            <w:shd w:val="clear" w:color="auto" w:fill="auto"/>
            <w:noWrap/>
            <w:vAlign w:val="center"/>
            <w:hideMark/>
          </w:tcPr>
          <w:p w14:paraId="78F82A1D"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211,759 </w:t>
            </w:r>
          </w:p>
        </w:tc>
        <w:tc>
          <w:tcPr>
            <w:tcW w:w="1060" w:type="dxa"/>
            <w:tcBorders>
              <w:top w:val="single" w:sz="4" w:space="0" w:color="000000"/>
              <w:left w:val="nil"/>
              <w:bottom w:val="single" w:sz="4" w:space="0" w:color="000000"/>
              <w:right w:val="nil"/>
            </w:tcBorders>
            <w:shd w:val="clear" w:color="000000" w:fill="E6E6E6"/>
            <w:noWrap/>
            <w:vAlign w:val="center"/>
            <w:hideMark/>
          </w:tcPr>
          <w:p w14:paraId="6374848F"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231,129 </w:t>
            </w:r>
          </w:p>
        </w:tc>
        <w:tc>
          <w:tcPr>
            <w:tcW w:w="1060" w:type="dxa"/>
            <w:tcBorders>
              <w:top w:val="single" w:sz="4" w:space="0" w:color="000000"/>
              <w:left w:val="nil"/>
              <w:bottom w:val="single" w:sz="4" w:space="0" w:color="000000"/>
              <w:right w:val="nil"/>
            </w:tcBorders>
            <w:shd w:val="clear" w:color="000000" w:fill="E6E6E6"/>
            <w:noWrap/>
            <w:vAlign w:val="center"/>
            <w:hideMark/>
          </w:tcPr>
          <w:p w14:paraId="080E3CB1"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201,845 </w:t>
            </w:r>
          </w:p>
        </w:tc>
        <w:tc>
          <w:tcPr>
            <w:tcW w:w="1060" w:type="dxa"/>
            <w:tcBorders>
              <w:top w:val="single" w:sz="4" w:space="0" w:color="000000"/>
              <w:left w:val="nil"/>
              <w:bottom w:val="single" w:sz="4" w:space="0" w:color="000000"/>
              <w:right w:val="nil"/>
            </w:tcBorders>
            <w:shd w:val="clear" w:color="000000" w:fill="E6E6E6"/>
            <w:noWrap/>
            <w:vAlign w:val="center"/>
            <w:hideMark/>
          </w:tcPr>
          <w:p w14:paraId="253B0481"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188,107 </w:t>
            </w:r>
          </w:p>
        </w:tc>
        <w:tc>
          <w:tcPr>
            <w:tcW w:w="1060" w:type="dxa"/>
            <w:tcBorders>
              <w:top w:val="single" w:sz="4" w:space="0" w:color="000000"/>
              <w:left w:val="nil"/>
              <w:bottom w:val="single" w:sz="4" w:space="0" w:color="000000"/>
              <w:right w:val="nil"/>
            </w:tcBorders>
            <w:shd w:val="clear" w:color="000000" w:fill="E6E6E6"/>
            <w:noWrap/>
            <w:vAlign w:val="center"/>
            <w:hideMark/>
          </w:tcPr>
          <w:p w14:paraId="64289729"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187,724 </w:t>
            </w:r>
          </w:p>
        </w:tc>
      </w:tr>
      <w:tr w:rsidR="00A264F5" w:rsidRPr="00D7607B" w14:paraId="6992BAC2" w14:textId="77777777" w:rsidTr="00A264F5">
        <w:trPr>
          <w:divId w:val="1687516998"/>
          <w:trHeight w:val="227"/>
        </w:trPr>
        <w:tc>
          <w:tcPr>
            <w:tcW w:w="2460" w:type="dxa"/>
            <w:tcBorders>
              <w:top w:val="nil"/>
              <w:left w:val="nil"/>
              <w:bottom w:val="nil"/>
              <w:right w:val="nil"/>
            </w:tcBorders>
            <w:shd w:val="clear" w:color="auto" w:fill="auto"/>
            <w:noWrap/>
            <w:vAlign w:val="center"/>
            <w:hideMark/>
          </w:tcPr>
          <w:p w14:paraId="0BCB7D0B"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Administered expenses</w:t>
            </w:r>
          </w:p>
        </w:tc>
        <w:tc>
          <w:tcPr>
            <w:tcW w:w="1060" w:type="dxa"/>
            <w:tcBorders>
              <w:top w:val="nil"/>
              <w:left w:val="nil"/>
              <w:bottom w:val="nil"/>
              <w:right w:val="nil"/>
            </w:tcBorders>
            <w:shd w:val="clear" w:color="auto" w:fill="auto"/>
            <w:noWrap/>
            <w:vAlign w:val="bottom"/>
            <w:hideMark/>
          </w:tcPr>
          <w:p w14:paraId="1888C9E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000000" w:fill="E6E6E6"/>
            <w:noWrap/>
            <w:vAlign w:val="bottom"/>
            <w:hideMark/>
          </w:tcPr>
          <w:p w14:paraId="52B600D3"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vAlign w:val="bottom"/>
            <w:hideMark/>
          </w:tcPr>
          <w:p w14:paraId="2B4A860E"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noWrap/>
            <w:vAlign w:val="bottom"/>
            <w:hideMark/>
          </w:tcPr>
          <w:p w14:paraId="65059409"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noWrap/>
            <w:vAlign w:val="bottom"/>
            <w:hideMark/>
          </w:tcPr>
          <w:p w14:paraId="220D0C0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r>
      <w:tr w:rsidR="00A264F5" w:rsidRPr="00D7607B" w14:paraId="10F2A886" w14:textId="77777777" w:rsidTr="00A264F5">
        <w:trPr>
          <w:divId w:val="1687516998"/>
          <w:trHeight w:val="567"/>
        </w:trPr>
        <w:tc>
          <w:tcPr>
            <w:tcW w:w="2460" w:type="dxa"/>
            <w:tcBorders>
              <w:top w:val="nil"/>
              <w:left w:val="nil"/>
              <w:bottom w:val="nil"/>
              <w:right w:val="nil"/>
            </w:tcBorders>
            <w:shd w:val="clear" w:color="auto" w:fill="auto"/>
            <w:vAlign w:val="bottom"/>
            <w:hideMark/>
          </w:tcPr>
          <w:p w14:paraId="3D13A55B"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lang w:eastAsia="zh-CN"/>
              </w:rPr>
              <w:t xml:space="preserve">Ordinary annual services </w:t>
            </w:r>
            <w:r w:rsidRPr="00D7607B">
              <w:rPr>
                <w:rFonts w:ascii="Arial" w:hAnsi="Arial" w:cs="Arial"/>
                <w:sz w:val="16"/>
                <w:szCs w:val="16"/>
                <w:lang w:eastAsia="zh-CN"/>
              </w:rPr>
              <w:br/>
              <w:t xml:space="preserve">   (Appropriation Act No. 1</w:t>
            </w:r>
            <w:r>
              <w:rPr>
                <w:rFonts w:ascii="Arial" w:hAnsi="Arial" w:cs="Arial"/>
                <w:sz w:val="16"/>
                <w:szCs w:val="16"/>
                <w:lang w:eastAsia="zh-CN"/>
              </w:rPr>
              <w:br/>
              <w:t xml:space="preserve">      </w:t>
            </w:r>
            <w:r>
              <w:rPr>
                <w:rFonts w:ascii="Arial" w:hAnsi="Arial" w:cs="Arial"/>
                <w:sz w:val="16"/>
                <w:szCs w:val="16"/>
              </w:rPr>
              <w:t xml:space="preserve">and </w:t>
            </w:r>
            <w:r w:rsidRPr="00D7607B">
              <w:rPr>
                <w:rFonts w:ascii="Arial" w:hAnsi="Arial" w:cs="Arial"/>
                <w:sz w:val="16"/>
                <w:szCs w:val="16"/>
              </w:rPr>
              <w:t>Bill No. 3)</w:t>
            </w:r>
          </w:p>
        </w:tc>
        <w:tc>
          <w:tcPr>
            <w:tcW w:w="1060" w:type="dxa"/>
            <w:tcBorders>
              <w:top w:val="nil"/>
              <w:left w:val="nil"/>
              <w:bottom w:val="nil"/>
              <w:right w:val="nil"/>
            </w:tcBorders>
            <w:shd w:val="clear" w:color="auto" w:fill="auto"/>
            <w:noWrap/>
            <w:vAlign w:val="bottom"/>
            <w:hideMark/>
          </w:tcPr>
          <w:p w14:paraId="35BB57B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68,149 </w:t>
            </w:r>
          </w:p>
        </w:tc>
        <w:tc>
          <w:tcPr>
            <w:tcW w:w="1060" w:type="dxa"/>
            <w:tcBorders>
              <w:top w:val="nil"/>
              <w:left w:val="nil"/>
              <w:bottom w:val="nil"/>
              <w:right w:val="nil"/>
            </w:tcBorders>
            <w:shd w:val="clear" w:color="000000" w:fill="E6E6E6"/>
            <w:noWrap/>
            <w:vAlign w:val="bottom"/>
            <w:hideMark/>
          </w:tcPr>
          <w:p w14:paraId="6F21088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106,414</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615034D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61,076</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5D07552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41,216</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7D5A6C1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43,553</w:t>
            </w:r>
            <w:r w:rsidRPr="00D7607B">
              <w:rPr>
                <w:rFonts w:ascii="Arial" w:hAnsi="Arial" w:cs="Arial"/>
                <w:sz w:val="16"/>
                <w:szCs w:val="16"/>
              </w:rPr>
              <w:t xml:space="preserve"> </w:t>
            </w:r>
          </w:p>
        </w:tc>
      </w:tr>
      <w:tr w:rsidR="00A264F5" w:rsidRPr="00D7607B" w14:paraId="207BC7EA" w14:textId="77777777" w:rsidTr="00A264F5">
        <w:trPr>
          <w:divId w:val="1687516998"/>
          <w:trHeight w:val="227"/>
        </w:trPr>
        <w:tc>
          <w:tcPr>
            <w:tcW w:w="2460" w:type="dxa"/>
            <w:tcBorders>
              <w:top w:val="nil"/>
              <w:left w:val="nil"/>
              <w:bottom w:val="nil"/>
              <w:right w:val="nil"/>
            </w:tcBorders>
            <w:shd w:val="clear" w:color="auto" w:fill="auto"/>
            <w:noWrap/>
            <w:vAlign w:val="bottom"/>
            <w:hideMark/>
          </w:tcPr>
          <w:p w14:paraId="4837C644" w14:textId="77777777" w:rsidR="00A264F5" w:rsidRPr="00D7607B" w:rsidRDefault="00A264F5" w:rsidP="00A264F5">
            <w:pPr>
              <w:spacing w:after="0" w:line="240" w:lineRule="auto"/>
              <w:ind w:firstLineChars="100" w:firstLine="160"/>
              <w:jc w:val="left"/>
              <w:rPr>
                <w:rFonts w:ascii="Arial" w:hAnsi="Arial" w:cs="Arial"/>
                <w:sz w:val="16"/>
                <w:szCs w:val="16"/>
                <w:lang w:eastAsia="zh-CN"/>
              </w:rPr>
            </w:pPr>
            <w:r w:rsidRPr="00D7607B">
              <w:rPr>
                <w:rFonts w:ascii="Arial" w:hAnsi="Arial" w:cs="Arial"/>
                <w:sz w:val="16"/>
                <w:szCs w:val="16"/>
                <w:lang w:eastAsia="zh-CN"/>
              </w:rPr>
              <w:t>Special appropriations</w:t>
            </w:r>
          </w:p>
        </w:tc>
        <w:tc>
          <w:tcPr>
            <w:tcW w:w="1060" w:type="dxa"/>
            <w:tcBorders>
              <w:top w:val="nil"/>
              <w:left w:val="nil"/>
              <w:bottom w:val="nil"/>
              <w:right w:val="nil"/>
            </w:tcBorders>
            <w:shd w:val="clear" w:color="auto" w:fill="auto"/>
            <w:vAlign w:val="bottom"/>
            <w:hideMark/>
          </w:tcPr>
          <w:p w14:paraId="1EBDF147" w14:textId="77777777" w:rsidR="00A264F5" w:rsidRPr="00D7607B" w:rsidRDefault="00A264F5" w:rsidP="00A264F5">
            <w:pPr>
              <w:spacing w:after="0" w:line="240" w:lineRule="auto"/>
              <w:ind w:firstLineChars="100" w:firstLine="160"/>
              <w:jc w:val="right"/>
              <w:rPr>
                <w:rFonts w:ascii="Arial" w:hAnsi="Arial" w:cs="Arial"/>
                <w:sz w:val="16"/>
                <w:szCs w:val="16"/>
                <w:lang w:eastAsia="zh-CN"/>
              </w:rPr>
            </w:pPr>
          </w:p>
        </w:tc>
        <w:tc>
          <w:tcPr>
            <w:tcW w:w="1060" w:type="dxa"/>
            <w:tcBorders>
              <w:top w:val="nil"/>
              <w:left w:val="nil"/>
              <w:bottom w:val="nil"/>
              <w:right w:val="nil"/>
            </w:tcBorders>
            <w:shd w:val="clear" w:color="000000" w:fill="E6E6E6"/>
            <w:noWrap/>
            <w:vAlign w:val="bottom"/>
            <w:hideMark/>
          </w:tcPr>
          <w:p w14:paraId="77DDEAB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vAlign w:val="bottom"/>
            <w:hideMark/>
          </w:tcPr>
          <w:p w14:paraId="1782319E"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vAlign w:val="bottom"/>
            <w:hideMark/>
          </w:tcPr>
          <w:p w14:paraId="78B64AA5"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vAlign w:val="bottom"/>
            <w:hideMark/>
          </w:tcPr>
          <w:p w14:paraId="045A8A64"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6AC78B45" w14:textId="77777777" w:rsidTr="00A264F5">
        <w:trPr>
          <w:divId w:val="1687516998"/>
          <w:trHeight w:val="255"/>
        </w:trPr>
        <w:tc>
          <w:tcPr>
            <w:tcW w:w="2460" w:type="dxa"/>
            <w:tcBorders>
              <w:top w:val="nil"/>
              <w:left w:val="nil"/>
              <w:bottom w:val="nil"/>
              <w:right w:val="nil"/>
            </w:tcBorders>
            <w:shd w:val="clear" w:color="auto" w:fill="auto"/>
            <w:vAlign w:val="bottom"/>
            <w:hideMark/>
          </w:tcPr>
          <w:p w14:paraId="47B12E94"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i/>
                <w:iCs/>
                <w:sz w:val="16"/>
                <w:szCs w:val="16"/>
                <w:lang w:eastAsia="zh-CN"/>
              </w:rPr>
              <w:t xml:space="preserve">PGPA Act </w:t>
            </w:r>
            <w:r w:rsidRPr="00D7607B">
              <w:rPr>
                <w:rFonts w:ascii="Arial" w:hAnsi="Arial" w:cs="Arial"/>
                <w:sz w:val="16"/>
                <w:szCs w:val="16"/>
                <w:lang w:eastAsia="zh-CN"/>
              </w:rPr>
              <w:t xml:space="preserve">2013 - s77 </w:t>
            </w:r>
            <w:r w:rsidRPr="00D7607B">
              <w:rPr>
                <w:rFonts w:ascii="Arial" w:hAnsi="Arial" w:cs="Arial"/>
                <w:sz w:val="16"/>
                <w:szCs w:val="16"/>
                <w:lang w:eastAsia="zh-CN"/>
              </w:rPr>
              <w:br/>
              <w:t xml:space="preserve">   </w:t>
            </w:r>
            <w:r w:rsidRPr="00D7607B">
              <w:rPr>
                <w:rFonts w:ascii="Arial" w:hAnsi="Arial" w:cs="Arial"/>
                <w:sz w:val="16"/>
                <w:szCs w:val="16"/>
              </w:rPr>
              <w:t>repayments</w:t>
            </w:r>
          </w:p>
        </w:tc>
        <w:tc>
          <w:tcPr>
            <w:tcW w:w="1060" w:type="dxa"/>
            <w:tcBorders>
              <w:top w:val="nil"/>
              <w:left w:val="nil"/>
              <w:bottom w:val="nil"/>
              <w:right w:val="nil"/>
            </w:tcBorders>
            <w:shd w:val="clear" w:color="auto" w:fill="auto"/>
            <w:vAlign w:val="bottom"/>
            <w:hideMark/>
          </w:tcPr>
          <w:p w14:paraId="7354C40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c>
          <w:tcPr>
            <w:tcW w:w="1060" w:type="dxa"/>
            <w:tcBorders>
              <w:top w:val="nil"/>
              <w:left w:val="nil"/>
              <w:bottom w:val="nil"/>
              <w:right w:val="nil"/>
            </w:tcBorders>
            <w:shd w:val="clear" w:color="000000" w:fill="E6E6E6"/>
            <w:noWrap/>
            <w:vAlign w:val="bottom"/>
            <w:hideMark/>
          </w:tcPr>
          <w:p w14:paraId="15F1E9D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7CA56D2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7159F91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23B4D12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r>
      <w:tr w:rsidR="00A264F5" w:rsidRPr="00D7607B" w14:paraId="67ED976F" w14:textId="77777777" w:rsidTr="00A264F5">
        <w:trPr>
          <w:divId w:val="1687516998"/>
          <w:trHeight w:val="227"/>
        </w:trPr>
        <w:tc>
          <w:tcPr>
            <w:tcW w:w="2460" w:type="dxa"/>
            <w:tcBorders>
              <w:top w:val="nil"/>
              <w:left w:val="nil"/>
              <w:bottom w:val="nil"/>
              <w:right w:val="nil"/>
            </w:tcBorders>
            <w:shd w:val="clear" w:color="auto" w:fill="auto"/>
            <w:noWrap/>
            <w:vAlign w:val="bottom"/>
            <w:hideMark/>
          </w:tcPr>
          <w:p w14:paraId="0436BD52" w14:textId="77777777" w:rsidR="00A264F5" w:rsidRPr="00D7607B" w:rsidRDefault="00A264F5" w:rsidP="00A264F5">
            <w:pPr>
              <w:spacing w:after="0" w:line="240" w:lineRule="auto"/>
              <w:ind w:firstLineChars="100" w:firstLine="160"/>
              <w:jc w:val="left"/>
              <w:rPr>
                <w:rFonts w:ascii="Arial" w:hAnsi="Arial" w:cs="Arial"/>
                <w:sz w:val="16"/>
                <w:szCs w:val="16"/>
                <w:lang w:eastAsia="zh-CN"/>
              </w:rPr>
            </w:pPr>
            <w:r w:rsidRPr="00D7607B">
              <w:rPr>
                <w:rFonts w:ascii="Arial" w:hAnsi="Arial" w:cs="Arial"/>
                <w:sz w:val="16"/>
                <w:szCs w:val="16"/>
                <w:lang w:eastAsia="zh-CN"/>
              </w:rPr>
              <w:t>Special accounts</w:t>
            </w:r>
          </w:p>
        </w:tc>
        <w:tc>
          <w:tcPr>
            <w:tcW w:w="1060" w:type="dxa"/>
            <w:tcBorders>
              <w:top w:val="nil"/>
              <w:left w:val="nil"/>
              <w:bottom w:val="nil"/>
              <w:right w:val="nil"/>
            </w:tcBorders>
            <w:shd w:val="clear" w:color="auto" w:fill="auto"/>
            <w:vAlign w:val="bottom"/>
            <w:hideMark/>
          </w:tcPr>
          <w:p w14:paraId="4309B1F4" w14:textId="77777777" w:rsidR="00A264F5" w:rsidRPr="00D7607B" w:rsidRDefault="00A264F5" w:rsidP="00A264F5">
            <w:pPr>
              <w:spacing w:after="0" w:line="240" w:lineRule="auto"/>
              <w:ind w:firstLineChars="100" w:firstLine="160"/>
              <w:jc w:val="right"/>
              <w:rPr>
                <w:rFonts w:ascii="Arial" w:hAnsi="Arial" w:cs="Arial"/>
                <w:sz w:val="16"/>
                <w:szCs w:val="16"/>
                <w:lang w:eastAsia="zh-CN"/>
              </w:rPr>
            </w:pPr>
          </w:p>
        </w:tc>
        <w:tc>
          <w:tcPr>
            <w:tcW w:w="1060" w:type="dxa"/>
            <w:tcBorders>
              <w:top w:val="nil"/>
              <w:left w:val="nil"/>
              <w:bottom w:val="nil"/>
              <w:right w:val="nil"/>
            </w:tcBorders>
            <w:shd w:val="clear" w:color="000000" w:fill="E6E6E6"/>
            <w:noWrap/>
            <w:vAlign w:val="bottom"/>
            <w:hideMark/>
          </w:tcPr>
          <w:p w14:paraId="65FCBC3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vAlign w:val="bottom"/>
            <w:hideMark/>
          </w:tcPr>
          <w:p w14:paraId="2BCCD336"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vAlign w:val="bottom"/>
            <w:hideMark/>
          </w:tcPr>
          <w:p w14:paraId="6BCF7A8F"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vAlign w:val="bottom"/>
            <w:hideMark/>
          </w:tcPr>
          <w:p w14:paraId="119DA5C8"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6E444489" w14:textId="77777777" w:rsidTr="00A264F5">
        <w:trPr>
          <w:divId w:val="1687516998"/>
          <w:trHeight w:val="227"/>
        </w:trPr>
        <w:tc>
          <w:tcPr>
            <w:tcW w:w="2460" w:type="dxa"/>
            <w:tcBorders>
              <w:top w:val="nil"/>
              <w:left w:val="nil"/>
              <w:bottom w:val="nil"/>
              <w:right w:val="nil"/>
            </w:tcBorders>
            <w:shd w:val="clear" w:color="auto" w:fill="auto"/>
            <w:vAlign w:val="bottom"/>
            <w:hideMark/>
          </w:tcPr>
          <w:p w14:paraId="20D77CDB" w14:textId="77777777" w:rsidR="00A264F5" w:rsidRPr="00D7607B" w:rsidRDefault="00A264F5" w:rsidP="00A264F5">
            <w:pPr>
              <w:spacing w:after="0" w:line="240" w:lineRule="auto"/>
              <w:ind w:firstLineChars="200" w:firstLine="320"/>
              <w:jc w:val="left"/>
              <w:rPr>
                <w:rFonts w:ascii="Arial" w:hAnsi="Arial" w:cs="Arial"/>
                <w:sz w:val="16"/>
                <w:szCs w:val="16"/>
                <w:lang w:eastAsia="zh-CN"/>
              </w:rPr>
            </w:pPr>
            <w:r w:rsidRPr="00D7607B">
              <w:rPr>
                <w:rFonts w:ascii="Arial" w:hAnsi="Arial" w:cs="Arial"/>
                <w:sz w:val="16"/>
                <w:szCs w:val="16"/>
                <w:lang w:eastAsia="zh-CN"/>
              </w:rPr>
              <w:t>Medicare Guarantee Fund</w:t>
            </w:r>
          </w:p>
        </w:tc>
        <w:tc>
          <w:tcPr>
            <w:tcW w:w="1060" w:type="dxa"/>
            <w:tcBorders>
              <w:top w:val="nil"/>
              <w:left w:val="nil"/>
              <w:bottom w:val="nil"/>
              <w:right w:val="nil"/>
            </w:tcBorders>
            <w:shd w:val="clear" w:color="auto" w:fill="auto"/>
            <w:vAlign w:val="bottom"/>
            <w:hideMark/>
          </w:tcPr>
          <w:p w14:paraId="05DD96E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36,233,451</w:t>
            </w:r>
            <w:r w:rsidRPr="00D7607B">
              <w:rPr>
                <w:rFonts w:ascii="Arial" w:hAnsi="Arial" w:cs="Arial"/>
                <w:sz w:val="16"/>
                <w:szCs w:val="16"/>
              </w:rPr>
              <w:t xml:space="preserve"> </w:t>
            </w:r>
          </w:p>
        </w:tc>
        <w:tc>
          <w:tcPr>
            <w:tcW w:w="1060" w:type="dxa"/>
            <w:tcBorders>
              <w:top w:val="nil"/>
              <w:left w:val="nil"/>
              <w:bottom w:val="nil"/>
              <w:right w:val="nil"/>
            </w:tcBorders>
            <w:shd w:val="clear" w:color="000000" w:fill="E6E6E6"/>
            <w:noWrap/>
            <w:vAlign w:val="bottom"/>
            <w:hideMark/>
          </w:tcPr>
          <w:p w14:paraId="20F20DD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37,564,380</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010A556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36,441,128</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047B889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37,992,319</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1233F4D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39,898,107</w:t>
            </w:r>
            <w:r w:rsidRPr="00D7607B">
              <w:rPr>
                <w:rFonts w:ascii="Arial" w:hAnsi="Arial" w:cs="Arial"/>
                <w:sz w:val="16"/>
                <w:szCs w:val="16"/>
              </w:rPr>
              <w:t xml:space="preserve"> </w:t>
            </w:r>
          </w:p>
        </w:tc>
      </w:tr>
      <w:tr w:rsidR="00A264F5" w:rsidRPr="00D7607B" w14:paraId="0CA5D326" w14:textId="77777777" w:rsidTr="00A264F5">
        <w:trPr>
          <w:divId w:val="1687516998"/>
          <w:trHeight w:val="624"/>
        </w:trPr>
        <w:tc>
          <w:tcPr>
            <w:tcW w:w="2460" w:type="dxa"/>
            <w:tcBorders>
              <w:top w:val="nil"/>
              <w:left w:val="nil"/>
              <w:bottom w:val="nil"/>
              <w:right w:val="nil"/>
            </w:tcBorders>
            <w:shd w:val="clear" w:color="auto" w:fill="auto"/>
            <w:vAlign w:val="bottom"/>
            <w:hideMark/>
          </w:tcPr>
          <w:p w14:paraId="4C061C55"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lang w:eastAsia="zh-CN"/>
              </w:rPr>
              <w:t xml:space="preserve">Expenses not requiring </w:t>
            </w:r>
            <w:r w:rsidRPr="00D7607B">
              <w:rPr>
                <w:rFonts w:ascii="Arial" w:hAnsi="Arial" w:cs="Arial"/>
                <w:sz w:val="16"/>
                <w:szCs w:val="16"/>
                <w:lang w:eastAsia="zh-CN"/>
              </w:rPr>
              <w:br/>
              <w:t xml:space="preserve">   appropriation in the</w:t>
            </w:r>
            <w:r>
              <w:rPr>
                <w:rFonts w:ascii="Arial" w:hAnsi="Arial" w:cs="Arial"/>
                <w:sz w:val="16"/>
                <w:szCs w:val="16"/>
                <w:lang w:eastAsia="zh-CN"/>
              </w:rPr>
              <w:br/>
              <w:t xml:space="preserve">      </w:t>
            </w:r>
            <w:r w:rsidRPr="00D7607B">
              <w:rPr>
                <w:rFonts w:ascii="Arial" w:hAnsi="Arial" w:cs="Arial"/>
                <w:sz w:val="16"/>
                <w:szCs w:val="16"/>
                <w:lang w:eastAsia="zh-CN"/>
              </w:rPr>
              <w:t>Budget</w:t>
            </w:r>
            <w:r>
              <w:rPr>
                <w:rFonts w:ascii="Arial" w:hAnsi="Arial" w:cs="Arial"/>
                <w:sz w:val="16"/>
                <w:szCs w:val="16"/>
              </w:rPr>
              <w:t xml:space="preserve"> </w:t>
            </w:r>
            <w:r w:rsidRPr="00D7607B">
              <w:rPr>
                <w:rFonts w:ascii="Arial" w:hAnsi="Arial" w:cs="Arial"/>
                <w:sz w:val="16"/>
                <w:szCs w:val="16"/>
              </w:rPr>
              <w:t>year (c)</w:t>
            </w:r>
          </w:p>
        </w:tc>
        <w:tc>
          <w:tcPr>
            <w:tcW w:w="1060" w:type="dxa"/>
            <w:tcBorders>
              <w:top w:val="nil"/>
              <w:left w:val="nil"/>
              <w:bottom w:val="nil"/>
              <w:right w:val="nil"/>
            </w:tcBorders>
            <w:shd w:val="clear" w:color="auto" w:fill="auto"/>
            <w:vAlign w:val="bottom"/>
            <w:hideMark/>
          </w:tcPr>
          <w:p w14:paraId="2179CFC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c>
          <w:tcPr>
            <w:tcW w:w="1060" w:type="dxa"/>
            <w:tcBorders>
              <w:top w:val="nil"/>
              <w:left w:val="nil"/>
              <w:bottom w:val="nil"/>
              <w:right w:val="nil"/>
            </w:tcBorders>
            <w:shd w:val="clear" w:color="000000" w:fill="E6E6E6"/>
            <w:noWrap/>
            <w:vAlign w:val="bottom"/>
            <w:hideMark/>
          </w:tcPr>
          <w:p w14:paraId="5924080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44,215</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5654405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47,252</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79344C7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39,215</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6666B11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23,842</w:t>
            </w:r>
            <w:r w:rsidRPr="00D7607B">
              <w:rPr>
                <w:rFonts w:ascii="Arial" w:hAnsi="Arial" w:cs="Arial"/>
                <w:sz w:val="16"/>
                <w:szCs w:val="16"/>
              </w:rPr>
              <w:t xml:space="preserve"> </w:t>
            </w:r>
          </w:p>
        </w:tc>
      </w:tr>
      <w:tr w:rsidR="00A264F5" w:rsidRPr="00D7607B" w14:paraId="5AE010B7" w14:textId="77777777" w:rsidTr="00A264F5">
        <w:trPr>
          <w:divId w:val="1687516998"/>
          <w:trHeight w:val="255"/>
        </w:trPr>
        <w:tc>
          <w:tcPr>
            <w:tcW w:w="2460" w:type="dxa"/>
            <w:tcBorders>
              <w:top w:val="nil"/>
              <w:left w:val="nil"/>
              <w:bottom w:val="nil"/>
              <w:right w:val="nil"/>
            </w:tcBorders>
            <w:shd w:val="clear" w:color="auto" w:fill="auto"/>
            <w:vAlign w:val="center"/>
            <w:hideMark/>
          </w:tcPr>
          <w:p w14:paraId="50A206F6"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Administered total</w:t>
            </w:r>
          </w:p>
        </w:tc>
        <w:tc>
          <w:tcPr>
            <w:tcW w:w="1060" w:type="dxa"/>
            <w:tcBorders>
              <w:top w:val="single" w:sz="4" w:space="0" w:color="000000"/>
              <w:left w:val="nil"/>
              <w:bottom w:val="single" w:sz="4" w:space="0" w:color="000000"/>
              <w:right w:val="nil"/>
            </w:tcBorders>
            <w:shd w:val="clear" w:color="auto" w:fill="auto"/>
            <w:noWrap/>
            <w:vAlign w:val="bottom"/>
            <w:hideMark/>
          </w:tcPr>
          <w:p w14:paraId="72F1E10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36,301,600</w:t>
            </w:r>
            <w:r w:rsidRPr="00D7607B">
              <w:rPr>
                <w:rFonts w:ascii="Arial" w:hAnsi="Arial" w:cs="Arial"/>
                <w:b/>
                <w:sz w:val="16"/>
                <w:szCs w:val="16"/>
              </w:rPr>
              <w:t xml:space="preserve"> </w:t>
            </w:r>
          </w:p>
        </w:tc>
        <w:tc>
          <w:tcPr>
            <w:tcW w:w="1060" w:type="dxa"/>
            <w:tcBorders>
              <w:top w:val="single" w:sz="4" w:space="0" w:color="000000"/>
              <w:left w:val="nil"/>
              <w:bottom w:val="single" w:sz="4" w:space="0" w:color="000000"/>
              <w:right w:val="nil"/>
            </w:tcBorders>
            <w:shd w:val="clear" w:color="000000" w:fill="E6E6E6"/>
            <w:noWrap/>
            <w:vAlign w:val="bottom"/>
            <w:hideMark/>
          </w:tcPr>
          <w:p w14:paraId="4451FB2B"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37,716,009</w:t>
            </w:r>
            <w:r w:rsidRPr="00D7607B">
              <w:rPr>
                <w:rFonts w:ascii="Arial" w:hAnsi="Arial" w:cs="Arial"/>
                <w:b/>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181D7AC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36,550,456</w:t>
            </w:r>
            <w:r w:rsidRPr="00D7607B">
              <w:rPr>
                <w:rFonts w:ascii="Arial" w:hAnsi="Arial" w:cs="Arial"/>
                <w:b/>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3DFB5206"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38,073,750</w:t>
            </w:r>
            <w:r w:rsidRPr="00D7607B">
              <w:rPr>
                <w:rFonts w:ascii="Arial" w:hAnsi="Arial" w:cs="Arial"/>
                <w:b/>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6D86791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39,965,502</w:t>
            </w:r>
            <w:r w:rsidRPr="00D7607B">
              <w:rPr>
                <w:rFonts w:ascii="Arial" w:hAnsi="Arial" w:cs="Arial"/>
                <w:b/>
                <w:sz w:val="16"/>
                <w:szCs w:val="16"/>
              </w:rPr>
              <w:t xml:space="preserve"> </w:t>
            </w:r>
          </w:p>
        </w:tc>
      </w:tr>
      <w:tr w:rsidR="00A264F5" w:rsidRPr="00D7607B" w14:paraId="68D5EB42" w14:textId="77777777" w:rsidTr="00A264F5">
        <w:trPr>
          <w:divId w:val="1687516998"/>
          <w:trHeight w:val="397"/>
        </w:trPr>
        <w:tc>
          <w:tcPr>
            <w:tcW w:w="2460" w:type="dxa"/>
            <w:tcBorders>
              <w:top w:val="nil"/>
              <w:left w:val="nil"/>
              <w:bottom w:val="single" w:sz="4" w:space="0" w:color="000000"/>
              <w:right w:val="nil"/>
            </w:tcBorders>
            <w:shd w:val="clear" w:color="auto" w:fill="auto"/>
            <w:vAlign w:val="center"/>
            <w:hideMark/>
          </w:tcPr>
          <w:p w14:paraId="60EE2082"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 xml:space="preserve">Total expenses for </w:t>
            </w:r>
            <w:r w:rsidRPr="00D7607B">
              <w:rPr>
                <w:rFonts w:ascii="Arial" w:hAnsi="Arial" w:cs="Arial"/>
                <w:b/>
                <w:bCs/>
                <w:sz w:val="16"/>
                <w:szCs w:val="16"/>
                <w:lang w:eastAsia="zh-CN"/>
              </w:rPr>
              <w:br/>
              <w:t>program 1.1</w:t>
            </w:r>
          </w:p>
        </w:tc>
        <w:tc>
          <w:tcPr>
            <w:tcW w:w="1060" w:type="dxa"/>
            <w:tcBorders>
              <w:top w:val="nil"/>
              <w:left w:val="nil"/>
              <w:bottom w:val="single" w:sz="4" w:space="0" w:color="000000"/>
              <w:right w:val="nil"/>
            </w:tcBorders>
            <w:shd w:val="clear" w:color="auto" w:fill="auto"/>
            <w:noWrap/>
            <w:vAlign w:val="bottom"/>
            <w:hideMark/>
          </w:tcPr>
          <w:p w14:paraId="2A6207E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36,513,359</w:t>
            </w:r>
            <w:r w:rsidRPr="00D7607B">
              <w:rPr>
                <w:rFonts w:ascii="Arial" w:hAnsi="Arial" w:cs="Arial"/>
                <w:b/>
                <w:bCs/>
                <w:sz w:val="16"/>
                <w:szCs w:val="16"/>
              </w:rPr>
              <w:t xml:space="preserve"> </w:t>
            </w:r>
          </w:p>
        </w:tc>
        <w:tc>
          <w:tcPr>
            <w:tcW w:w="1060" w:type="dxa"/>
            <w:tcBorders>
              <w:top w:val="nil"/>
              <w:left w:val="nil"/>
              <w:bottom w:val="single" w:sz="4" w:space="0" w:color="000000"/>
              <w:right w:val="nil"/>
            </w:tcBorders>
            <w:shd w:val="clear" w:color="000000" w:fill="E6E6E6"/>
            <w:noWrap/>
            <w:vAlign w:val="bottom"/>
            <w:hideMark/>
          </w:tcPr>
          <w:p w14:paraId="0DD4DE6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37,947,138</w:t>
            </w:r>
            <w:r w:rsidRPr="00D7607B">
              <w:rPr>
                <w:rFonts w:ascii="Arial" w:hAnsi="Arial" w:cs="Arial"/>
                <w:b/>
                <w:bCs/>
                <w:sz w:val="16"/>
                <w:szCs w:val="16"/>
              </w:rPr>
              <w:t xml:space="preserve"> </w:t>
            </w:r>
          </w:p>
        </w:tc>
        <w:tc>
          <w:tcPr>
            <w:tcW w:w="1060" w:type="dxa"/>
            <w:tcBorders>
              <w:top w:val="nil"/>
              <w:left w:val="nil"/>
              <w:bottom w:val="single" w:sz="4" w:space="0" w:color="000000"/>
              <w:right w:val="nil"/>
            </w:tcBorders>
            <w:shd w:val="clear" w:color="auto" w:fill="auto"/>
            <w:noWrap/>
            <w:vAlign w:val="bottom"/>
            <w:hideMark/>
          </w:tcPr>
          <w:p w14:paraId="3A6456C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36,752,301</w:t>
            </w:r>
            <w:r w:rsidRPr="00D7607B">
              <w:rPr>
                <w:rFonts w:ascii="Arial" w:hAnsi="Arial" w:cs="Arial"/>
                <w:b/>
                <w:bCs/>
                <w:sz w:val="16"/>
                <w:szCs w:val="16"/>
              </w:rPr>
              <w:t xml:space="preserve"> </w:t>
            </w:r>
          </w:p>
        </w:tc>
        <w:tc>
          <w:tcPr>
            <w:tcW w:w="1060" w:type="dxa"/>
            <w:tcBorders>
              <w:top w:val="nil"/>
              <w:left w:val="nil"/>
              <w:bottom w:val="single" w:sz="4" w:space="0" w:color="000000"/>
              <w:right w:val="nil"/>
            </w:tcBorders>
            <w:shd w:val="clear" w:color="auto" w:fill="auto"/>
            <w:noWrap/>
            <w:vAlign w:val="bottom"/>
            <w:hideMark/>
          </w:tcPr>
          <w:p w14:paraId="3661EFD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38,261,857</w:t>
            </w:r>
            <w:r w:rsidRPr="00D7607B">
              <w:rPr>
                <w:rFonts w:ascii="Arial" w:hAnsi="Arial" w:cs="Arial"/>
                <w:b/>
                <w:bCs/>
                <w:sz w:val="16"/>
                <w:szCs w:val="16"/>
              </w:rPr>
              <w:t xml:space="preserve"> </w:t>
            </w:r>
          </w:p>
        </w:tc>
        <w:tc>
          <w:tcPr>
            <w:tcW w:w="1060" w:type="dxa"/>
            <w:tcBorders>
              <w:top w:val="nil"/>
              <w:left w:val="nil"/>
              <w:bottom w:val="single" w:sz="4" w:space="0" w:color="000000"/>
              <w:right w:val="nil"/>
            </w:tcBorders>
            <w:shd w:val="clear" w:color="auto" w:fill="auto"/>
            <w:noWrap/>
            <w:vAlign w:val="bottom"/>
            <w:hideMark/>
          </w:tcPr>
          <w:p w14:paraId="663A623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40,153,226</w:t>
            </w:r>
            <w:r w:rsidRPr="00D7607B">
              <w:rPr>
                <w:rFonts w:ascii="Arial" w:hAnsi="Arial" w:cs="Arial"/>
                <w:b/>
                <w:bCs/>
                <w:sz w:val="16"/>
                <w:szCs w:val="16"/>
              </w:rPr>
              <w:t xml:space="preserve"> </w:t>
            </w:r>
          </w:p>
        </w:tc>
      </w:tr>
      <w:tr w:rsidR="00A264F5" w:rsidRPr="00D7607B" w14:paraId="45C962C7" w14:textId="77777777" w:rsidTr="00A264F5">
        <w:trPr>
          <w:divId w:val="1687516998"/>
          <w:trHeight w:val="255"/>
        </w:trPr>
        <w:tc>
          <w:tcPr>
            <w:tcW w:w="2460" w:type="dxa"/>
            <w:tcBorders>
              <w:top w:val="nil"/>
              <w:left w:val="nil"/>
              <w:bottom w:val="nil"/>
              <w:right w:val="nil"/>
            </w:tcBorders>
            <w:shd w:val="clear" w:color="auto" w:fill="auto"/>
            <w:vAlign w:val="center"/>
            <w:hideMark/>
          </w:tcPr>
          <w:p w14:paraId="71AF2DAC" w14:textId="77777777" w:rsidR="00A264F5" w:rsidRPr="00D7607B" w:rsidRDefault="00A264F5" w:rsidP="00A264F5">
            <w:pPr>
              <w:spacing w:after="0" w:line="240" w:lineRule="auto"/>
              <w:jc w:val="left"/>
              <w:rPr>
                <w:rFonts w:ascii="Arial" w:hAnsi="Arial" w:cs="Arial"/>
                <w:b/>
                <w:bCs/>
                <w:sz w:val="16"/>
                <w:szCs w:val="16"/>
                <w:lang w:eastAsia="zh-CN"/>
              </w:rPr>
            </w:pPr>
          </w:p>
        </w:tc>
        <w:tc>
          <w:tcPr>
            <w:tcW w:w="1060" w:type="dxa"/>
            <w:tcBorders>
              <w:top w:val="nil"/>
              <w:left w:val="nil"/>
              <w:bottom w:val="nil"/>
              <w:right w:val="nil"/>
            </w:tcBorders>
            <w:shd w:val="clear" w:color="auto" w:fill="auto"/>
            <w:noWrap/>
            <w:vAlign w:val="bottom"/>
            <w:hideMark/>
          </w:tcPr>
          <w:p w14:paraId="6878127F"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616A8B72"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4F74712D"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4126A03E"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01DE3CA6"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65E00B88" w14:textId="77777777" w:rsidTr="00A264F5">
        <w:trPr>
          <w:divId w:val="1687516998"/>
          <w:trHeight w:val="255"/>
        </w:trPr>
        <w:tc>
          <w:tcPr>
            <w:tcW w:w="7760" w:type="dxa"/>
            <w:gridSpan w:val="6"/>
            <w:tcBorders>
              <w:top w:val="single" w:sz="4" w:space="0" w:color="000000"/>
              <w:left w:val="nil"/>
              <w:bottom w:val="single" w:sz="4" w:space="0" w:color="000000"/>
              <w:right w:val="nil"/>
            </w:tcBorders>
            <w:shd w:val="clear" w:color="000000" w:fill="E6E6E6"/>
            <w:vAlign w:val="center"/>
            <w:hideMark/>
          </w:tcPr>
          <w:p w14:paraId="59DF4828"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Program 1.2: Payments to International Financial Institutions</w:t>
            </w:r>
          </w:p>
        </w:tc>
      </w:tr>
      <w:tr w:rsidR="00A264F5" w:rsidRPr="00D7607B" w14:paraId="6DCAB7B1" w14:textId="77777777" w:rsidTr="00A264F5">
        <w:trPr>
          <w:divId w:val="1687516998"/>
          <w:trHeight w:val="255"/>
        </w:trPr>
        <w:tc>
          <w:tcPr>
            <w:tcW w:w="2460" w:type="dxa"/>
            <w:tcBorders>
              <w:top w:val="nil"/>
              <w:left w:val="nil"/>
              <w:bottom w:val="nil"/>
              <w:right w:val="nil"/>
            </w:tcBorders>
            <w:shd w:val="clear" w:color="auto" w:fill="auto"/>
            <w:noWrap/>
            <w:vAlign w:val="center"/>
            <w:hideMark/>
          </w:tcPr>
          <w:p w14:paraId="5F275AEA"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Administered expenses</w:t>
            </w:r>
          </w:p>
        </w:tc>
        <w:tc>
          <w:tcPr>
            <w:tcW w:w="1060" w:type="dxa"/>
            <w:tcBorders>
              <w:top w:val="nil"/>
              <w:left w:val="nil"/>
              <w:bottom w:val="nil"/>
              <w:right w:val="nil"/>
            </w:tcBorders>
            <w:shd w:val="clear" w:color="auto" w:fill="auto"/>
            <w:noWrap/>
            <w:vAlign w:val="bottom"/>
            <w:hideMark/>
          </w:tcPr>
          <w:p w14:paraId="03D79C2D"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000000" w:fill="E6E6E6"/>
            <w:noWrap/>
            <w:vAlign w:val="bottom"/>
            <w:hideMark/>
          </w:tcPr>
          <w:p w14:paraId="018F23A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noWrap/>
            <w:vAlign w:val="bottom"/>
            <w:hideMark/>
          </w:tcPr>
          <w:p w14:paraId="6B582F3C"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noWrap/>
            <w:vAlign w:val="bottom"/>
            <w:hideMark/>
          </w:tcPr>
          <w:p w14:paraId="31190204"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noWrap/>
            <w:vAlign w:val="bottom"/>
            <w:hideMark/>
          </w:tcPr>
          <w:p w14:paraId="276F2427"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0961482B" w14:textId="77777777" w:rsidTr="00A264F5">
        <w:trPr>
          <w:divId w:val="1687516998"/>
          <w:trHeight w:val="255"/>
        </w:trPr>
        <w:tc>
          <w:tcPr>
            <w:tcW w:w="2460" w:type="dxa"/>
            <w:tcBorders>
              <w:top w:val="nil"/>
              <w:left w:val="nil"/>
              <w:bottom w:val="nil"/>
              <w:right w:val="nil"/>
            </w:tcBorders>
            <w:shd w:val="clear" w:color="auto" w:fill="auto"/>
            <w:noWrap/>
            <w:vAlign w:val="bottom"/>
            <w:hideMark/>
          </w:tcPr>
          <w:p w14:paraId="14F6051A" w14:textId="77777777" w:rsidR="00A264F5" w:rsidRPr="00D7607B" w:rsidRDefault="00A264F5" w:rsidP="00A264F5">
            <w:pPr>
              <w:spacing w:after="0" w:line="240" w:lineRule="auto"/>
              <w:ind w:firstLineChars="100" w:firstLine="160"/>
              <w:jc w:val="left"/>
              <w:rPr>
                <w:rFonts w:ascii="Arial" w:hAnsi="Arial" w:cs="Arial"/>
                <w:sz w:val="16"/>
                <w:szCs w:val="16"/>
                <w:lang w:eastAsia="zh-CN"/>
              </w:rPr>
            </w:pPr>
            <w:r w:rsidRPr="00D7607B">
              <w:rPr>
                <w:rFonts w:ascii="Arial" w:hAnsi="Arial" w:cs="Arial"/>
                <w:sz w:val="16"/>
                <w:szCs w:val="16"/>
                <w:lang w:eastAsia="zh-CN"/>
              </w:rPr>
              <w:t>Special appropriations</w:t>
            </w:r>
          </w:p>
        </w:tc>
        <w:tc>
          <w:tcPr>
            <w:tcW w:w="1060" w:type="dxa"/>
            <w:tcBorders>
              <w:top w:val="nil"/>
              <w:left w:val="nil"/>
              <w:bottom w:val="nil"/>
              <w:right w:val="nil"/>
            </w:tcBorders>
            <w:shd w:val="clear" w:color="auto" w:fill="auto"/>
            <w:vAlign w:val="bottom"/>
            <w:hideMark/>
          </w:tcPr>
          <w:p w14:paraId="3D2E7D67" w14:textId="77777777" w:rsidR="00A264F5" w:rsidRPr="00D7607B" w:rsidRDefault="00A264F5" w:rsidP="00A264F5">
            <w:pPr>
              <w:spacing w:after="0" w:line="240" w:lineRule="auto"/>
              <w:ind w:firstLineChars="100" w:firstLine="160"/>
              <w:jc w:val="right"/>
              <w:rPr>
                <w:rFonts w:ascii="Arial" w:hAnsi="Arial" w:cs="Arial"/>
                <w:sz w:val="16"/>
                <w:szCs w:val="16"/>
                <w:lang w:eastAsia="zh-CN"/>
              </w:rPr>
            </w:pPr>
          </w:p>
        </w:tc>
        <w:tc>
          <w:tcPr>
            <w:tcW w:w="1060" w:type="dxa"/>
            <w:tcBorders>
              <w:top w:val="nil"/>
              <w:left w:val="nil"/>
              <w:bottom w:val="nil"/>
              <w:right w:val="nil"/>
            </w:tcBorders>
            <w:shd w:val="clear" w:color="000000" w:fill="E6E6E6"/>
            <w:noWrap/>
            <w:vAlign w:val="bottom"/>
            <w:hideMark/>
          </w:tcPr>
          <w:p w14:paraId="3B8DB2C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60" w:type="dxa"/>
            <w:tcBorders>
              <w:top w:val="nil"/>
              <w:left w:val="nil"/>
              <w:bottom w:val="nil"/>
              <w:right w:val="nil"/>
            </w:tcBorders>
            <w:shd w:val="clear" w:color="auto" w:fill="auto"/>
            <w:vAlign w:val="bottom"/>
            <w:hideMark/>
          </w:tcPr>
          <w:p w14:paraId="46107EBE" w14:textId="77777777" w:rsidR="00A264F5" w:rsidRPr="00D7607B" w:rsidRDefault="00A264F5" w:rsidP="00A264F5">
            <w:pPr>
              <w:spacing w:after="0" w:line="240" w:lineRule="auto"/>
              <w:jc w:val="right"/>
              <w:rPr>
                <w:rFonts w:ascii="Arial" w:hAnsi="Arial" w:cs="Arial"/>
                <w:sz w:val="16"/>
                <w:szCs w:val="16"/>
                <w:lang w:eastAsia="zh-CN"/>
              </w:rPr>
            </w:pPr>
          </w:p>
        </w:tc>
        <w:tc>
          <w:tcPr>
            <w:tcW w:w="1060" w:type="dxa"/>
            <w:tcBorders>
              <w:top w:val="nil"/>
              <w:left w:val="nil"/>
              <w:bottom w:val="nil"/>
              <w:right w:val="nil"/>
            </w:tcBorders>
            <w:shd w:val="clear" w:color="auto" w:fill="auto"/>
            <w:vAlign w:val="bottom"/>
            <w:hideMark/>
          </w:tcPr>
          <w:p w14:paraId="01DB21EF" w14:textId="77777777" w:rsidR="00A264F5" w:rsidRPr="00D7607B" w:rsidRDefault="00A264F5" w:rsidP="00A264F5">
            <w:pPr>
              <w:spacing w:after="0" w:line="240" w:lineRule="auto"/>
              <w:jc w:val="right"/>
              <w:rPr>
                <w:rFonts w:ascii="Times New Roman" w:hAnsi="Times New Roman"/>
                <w:lang w:eastAsia="zh-CN"/>
              </w:rPr>
            </w:pPr>
          </w:p>
        </w:tc>
        <w:tc>
          <w:tcPr>
            <w:tcW w:w="1060" w:type="dxa"/>
            <w:tcBorders>
              <w:top w:val="nil"/>
              <w:left w:val="nil"/>
              <w:bottom w:val="nil"/>
              <w:right w:val="nil"/>
            </w:tcBorders>
            <w:shd w:val="clear" w:color="auto" w:fill="auto"/>
            <w:vAlign w:val="bottom"/>
            <w:hideMark/>
          </w:tcPr>
          <w:p w14:paraId="4EB1784F"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090F70AF" w14:textId="77777777" w:rsidTr="00A264F5">
        <w:trPr>
          <w:divId w:val="1687516998"/>
          <w:trHeight w:val="454"/>
        </w:trPr>
        <w:tc>
          <w:tcPr>
            <w:tcW w:w="2460" w:type="dxa"/>
            <w:tcBorders>
              <w:top w:val="nil"/>
              <w:left w:val="nil"/>
              <w:bottom w:val="nil"/>
              <w:right w:val="nil"/>
            </w:tcBorders>
            <w:shd w:val="clear" w:color="auto" w:fill="auto"/>
            <w:vAlign w:val="bottom"/>
            <w:hideMark/>
          </w:tcPr>
          <w:p w14:paraId="741A5F74" w14:textId="77777777" w:rsidR="00A264F5" w:rsidRPr="00D7607B" w:rsidRDefault="00A264F5" w:rsidP="00A264F5">
            <w:pPr>
              <w:spacing w:after="0" w:line="240" w:lineRule="auto"/>
              <w:ind w:leftChars="200" w:left="400"/>
              <w:jc w:val="left"/>
              <w:rPr>
                <w:rFonts w:ascii="Arial" w:hAnsi="Arial" w:cs="Arial"/>
                <w:i/>
                <w:iCs/>
                <w:sz w:val="16"/>
                <w:szCs w:val="16"/>
                <w:lang w:eastAsia="zh-CN"/>
              </w:rPr>
            </w:pPr>
            <w:r w:rsidRPr="00D7607B">
              <w:rPr>
                <w:rFonts w:ascii="Arial" w:hAnsi="Arial" w:cs="Arial"/>
                <w:i/>
                <w:iCs/>
                <w:sz w:val="16"/>
                <w:szCs w:val="16"/>
                <w:lang w:eastAsia="zh-CN"/>
              </w:rPr>
              <w:t xml:space="preserve">International Monetary </w:t>
            </w:r>
            <w:r w:rsidRPr="00D7607B">
              <w:rPr>
                <w:rFonts w:ascii="Arial" w:hAnsi="Arial" w:cs="Arial"/>
                <w:i/>
                <w:iCs/>
                <w:sz w:val="16"/>
                <w:szCs w:val="16"/>
                <w:lang w:eastAsia="zh-CN"/>
              </w:rPr>
              <w:br/>
              <w:t xml:space="preserve">   Agreements Act 1947</w:t>
            </w:r>
          </w:p>
        </w:tc>
        <w:tc>
          <w:tcPr>
            <w:tcW w:w="1060" w:type="dxa"/>
            <w:tcBorders>
              <w:top w:val="nil"/>
              <w:left w:val="nil"/>
              <w:bottom w:val="nil"/>
              <w:right w:val="nil"/>
            </w:tcBorders>
            <w:shd w:val="clear" w:color="auto" w:fill="auto"/>
            <w:vAlign w:val="bottom"/>
            <w:hideMark/>
          </w:tcPr>
          <w:p w14:paraId="32CCCA1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64,000</w:t>
            </w:r>
            <w:r w:rsidRPr="00D7607B">
              <w:rPr>
                <w:rFonts w:ascii="Arial" w:hAnsi="Arial" w:cs="Arial"/>
                <w:sz w:val="16"/>
                <w:szCs w:val="16"/>
              </w:rPr>
              <w:t xml:space="preserve"> </w:t>
            </w:r>
          </w:p>
        </w:tc>
        <w:tc>
          <w:tcPr>
            <w:tcW w:w="1060" w:type="dxa"/>
            <w:tcBorders>
              <w:top w:val="nil"/>
              <w:left w:val="nil"/>
              <w:bottom w:val="nil"/>
              <w:right w:val="nil"/>
            </w:tcBorders>
            <w:shd w:val="clear" w:color="000000" w:fill="E6E6E6"/>
            <w:noWrap/>
            <w:vAlign w:val="bottom"/>
            <w:hideMark/>
          </w:tcPr>
          <w:p w14:paraId="7570E1C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71,791</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0692E6A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75,482</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4CA6D68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84,042</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3781C92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93,883</w:t>
            </w:r>
            <w:r w:rsidRPr="00D7607B">
              <w:rPr>
                <w:rFonts w:ascii="Arial" w:hAnsi="Arial" w:cs="Arial"/>
                <w:sz w:val="16"/>
                <w:szCs w:val="16"/>
              </w:rPr>
              <w:t xml:space="preserve"> </w:t>
            </w:r>
          </w:p>
        </w:tc>
      </w:tr>
      <w:tr w:rsidR="00A264F5" w:rsidRPr="00D7607B" w14:paraId="075AA606" w14:textId="77777777" w:rsidTr="00A264F5">
        <w:trPr>
          <w:divId w:val="1687516998"/>
          <w:trHeight w:val="454"/>
        </w:trPr>
        <w:tc>
          <w:tcPr>
            <w:tcW w:w="2460" w:type="dxa"/>
            <w:tcBorders>
              <w:top w:val="nil"/>
              <w:left w:val="nil"/>
              <w:bottom w:val="nil"/>
              <w:right w:val="nil"/>
            </w:tcBorders>
            <w:shd w:val="clear" w:color="auto" w:fill="auto"/>
            <w:vAlign w:val="bottom"/>
            <w:hideMark/>
          </w:tcPr>
          <w:p w14:paraId="306298EE"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 xml:space="preserve">Expenses not requiring </w:t>
            </w:r>
            <w:r w:rsidRPr="00D7607B">
              <w:rPr>
                <w:rFonts w:ascii="Arial" w:hAnsi="Arial" w:cs="Arial"/>
                <w:sz w:val="16"/>
                <w:szCs w:val="16"/>
                <w:lang w:eastAsia="zh-CN"/>
              </w:rPr>
              <w:br/>
              <w:t xml:space="preserve">   appropriation (d)</w:t>
            </w:r>
          </w:p>
        </w:tc>
        <w:tc>
          <w:tcPr>
            <w:tcW w:w="1060" w:type="dxa"/>
            <w:tcBorders>
              <w:top w:val="nil"/>
              <w:left w:val="nil"/>
              <w:bottom w:val="nil"/>
              <w:right w:val="nil"/>
            </w:tcBorders>
            <w:shd w:val="clear" w:color="auto" w:fill="auto"/>
            <w:vAlign w:val="bottom"/>
            <w:hideMark/>
          </w:tcPr>
          <w:p w14:paraId="5191B48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657,775</w:t>
            </w:r>
            <w:r w:rsidRPr="00D7607B">
              <w:rPr>
                <w:rFonts w:ascii="Arial" w:hAnsi="Arial" w:cs="Arial"/>
                <w:sz w:val="16"/>
                <w:szCs w:val="16"/>
              </w:rPr>
              <w:t xml:space="preserve"> </w:t>
            </w:r>
          </w:p>
        </w:tc>
        <w:tc>
          <w:tcPr>
            <w:tcW w:w="1060" w:type="dxa"/>
            <w:tcBorders>
              <w:top w:val="nil"/>
              <w:left w:val="nil"/>
              <w:bottom w:val="nil"/>
              <w:right w:val="nil"/>
            </w:tcBorders>
            <w:shd w:val="clear" w:color="000000" w:fill="E6E6E6"/>
            <w:noWrap/>
            <w:vAlign w:val="bottom"/>
            <w:hideMark/>
          </w:tcPr>
          <w:p w14:paraId="5DC6B51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326,415</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2B1E39B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7,492</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41987C0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225,436</w:t>
            </w:r>
            <w:r w:rsidRPr="00D7607B">
              <w:rPr>
                <w:rFonts w:ascii="Arial" w:hAnsi="Arial" w:cs="Arial"/>
                <w:sz w:val="16"/>
                <w:szCs w:val="16"/>
              </w:rPr>
              <w:t xml:space="preserve"> </w:t>
            </w:r>
          </w:p>
        </w:tc>
        <w:tc>
          <w:tcPr>
            <w:tcW w:w="1060" w:type="dxa"/>
            <w:tcBorders>
              <w:top w:val="nil"/>
              <w:left w:val="nil"/>
              <w:bottom w:val="nil"/>
              <w:right w:val="nil"/>
            </w:tcBorders>
            <w:shd w:val="clear" w:color="auto" w:fill="auto"/>
            <w:vAlign w:val="bottom"/>
            <w:hideMark/>
          </w:tcPr>
          <w:p w14:paraId="11DA863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235,203</w:t>
            </w:r>
            <w:r w:rsidRPr="00D7607B">
              <w:rPr>
                <w:rFonts w:ascii="Arial" w:hAnsi="Arial" w:cs="Arial"/>
                <w:sz w:val="16"/>
                <w:szCs w:val="16"/>
              </w:rPr>
              <w:t xml:space="preserve"> </w:t>
            </w:r>
          </w:p>
        </w:tc>
      </w:tr>
      <w:tr w:rsidR="00A264F5" w:rsidRPr="00D7607B" w14:paraId="3A8E7E04" w14:textId="77777777" w:rsidTr="00A264F5">
        <w:trPr>
          <w:divId w:val="1687516998"/>
          <w:trHeight w:val="255"/>
        </w:trPr>
        <w:tc>
          <w:tcPr>
            <w:tcW w:w="2460" w:type="dxa"/>
            <w:tcBorders>
              <w:top w:val="nil"/>
              <w:left w:val="nil"/>
              <w:bottom w:val="nil"/>
              <w:right w:val="nil"/>
            </w:tcBorders>
            <w:shd w:val="clear" w:color="auto" w:fill="auto"/>
            <w:vAlign w:val="center"/>
            <w:hideMark/>
          </w:tcPr>
          <w:p w14:paraId="3B9FEBB4"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Administered total</w:t>
            </w:r>
          </w:p>
        </w:tc>
        <w:tc>
          <w:tcPr>
            <w:tcW w:w="1060" w:type="dxa"/>
            <w:tcBorders>
              <w:top w:val="single" w:sz="4" w:space="0" w:color="000000"/>
              <w:left w:val="nil"/>
              <w:bottom w:val="nil"/>
              <w:right w:val="nil"/>
            </w:tcBorders>
            <w:shd w:val="clear" w:color="auto" w:fill="auto"/>
            <w:noWrap/>
            <w:vAlign w:val="bottom"/>
            <w:hideMark/>
          </w:tcPr>
          <w:p w14:paraId="012222B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color w:val="000000"/>
                <w:sz w:val="16"/>
                <w:szCs w:val="16"/>
                <w:lang w:eastAsia="zh-CN"/>
              </w:rPr>
              <w:t xml:space="preserve">       721,775</w:t>
            </w:r>
            <w:r w:rsidRPr="00D7607B">
              <w:rPr>
                <w:rFonts w:ascii="Arial" w:hAnsi="Arial" w:cs="Arial"/>
                <w:b/>
                <w:color w:val="000000"/>
                <w:sz w:val="16"/>
                <w:szCs w:val="16"/>
              </w:rPr>
              <w:t xml:space="preserve"> </w:t>
            </w:r>
          </w:p>
        </w:tc>
        <w:tc>
          <w:tcPr>
            <w:tcW w:w="1060" w:type="dxa"/>
            <w:tcBorders>
              <w:top w:val="single" w:sz="4" w:space="0" w:color="000000"/>
              <w:left w:val="nil"/>
              <w:bottom w:val="nil"/>
              <w:right w:val="nil"/>
            </w:tcBorders>
            <w:shd w:val="clear" w:color="000000" w:fill="E6E6E6"/>
            <w:noWrap/>
            <w:vAlign w:val="bottom"/>
            <w:hideMark/>
          </w:tcPr>
          <w:p w14:paraId="159ACDE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398,206</w:t>
            </w:r>
            <w:r w:rsidRPr="00D7607B">
              <w:rPr>
                <w:rFonts w:ascii="Arial" w:hAnsi="Arial" w:cs="Arial"/>
                <w:b/>
                <w:sz w:val="16"/>
                <w:szCs w:val="16"/>
              </w:rPr>
              <w:t xml:space="preserve"> </w:t>
            </w:r>
          </w:p>
        </w:tc>
        <w:tc>
          <w:tcPr>
            <w:tcW w:w="1060" w:type="dxa"/>
            <w:tcBorders>
              <w:top w:val="single" w:sz="4" w:space="0" w:color="000000"/>
              <w:left w:val="nil"/>
              <w:bottom w:val="nil"/>
              <w:right w:val="nil"/>
            </w:tcBorders>
            <w:shd w:val="clear" w:color="auto" w:fill="auto"/>
            <w:noWrap/>
            <w:vAlign w:val="bottom"/>
            <w:hideMark/>
          </w:tcPr>
          <w:p w14:paraId="6ED8ECD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82,974</w:t>
            </w:r>
            <w:r w:rsidRPr="00D7607B">
              <w:rPr>
                <w:rFonts w:ascii="Arial" w:hAnsi="Arial" w:cs="Arial"/>
                <w:b/>
                <w:sz w:val="16"/>
                <w:szCs w:val="16"/>
              </w:rPr>
              <w:t xml:space="preserve"> </w:t>
            </w:r>
          </w:p>
        </w:tc>
        <w:tc>
          <w:tcPr>
            <w:tcW w:w="1060" w:type="dxa"/>
            <w:tcBorders>
              <w:top w:val="single" w:sz="4" w:space="0" w:color="000000"/>
              <w:left w:val="nil"/>
              <w:bottom w:val="nil"/>
              <w:right w:val="nil"/>
            </w:tcBorders>
            <w:shd w:val="clear" w:color="auto" w:fill="auto"/>
            <w:noWrap/>
            <w:vAlign w:val="bottom"/>
            <w:hideMark/>
          </w:tcPr>
          <w:p w14:paraId="1302804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309,478</w:t>
            </w:r>
            <w:r w:rsidRPr="00D7607B">
              <w:rPr>
                <w:rFonts w:ascii="Arial" w:hAnsi="Arial" w:cs="Arial"/>
                <w:b/>
                <w:sz w:val="16"/>
                <w:szCs w:val="16"/>
              </w:rPr>
              <w:t xml:space="preserve"> </w:t>
            </w:r>
          </w:p>
        </w:tc>
        <w:tc>
          <w:tcPr>
            <w:tcW w:w="1060" w:type="dxa"/>
            <w:tcBorders>
              <w:top w:val="single" w:sz="4" w:space="0" w:color="000000"/>
              <w:left w:val="nil"/>
              <w:bottom w:val="nil"/>
              <w:right w:val="nil"/>
            </w:tcBorders>
            <w:shd w:val="clear" w:color="auto" w:fill="auto"/>
            <w:noWrap/>
            <w:vAlign w:val="bottom"/>
            <w:hideMark/>
          </w:tcPr>
          <w:p w14:paraId="620024B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sz w:val="16"/>
                <w:szCs w:val="16"/>
                <w:lang w:eastAsia="zh-CN"/>
              </w:rPr>
              <w:t xml:space="preserve">       329,086</w:t>
            </w:r>
            <w:r w:rsidRPr="00D7607B">
              <w:rPr>
                <w:rFonts w:ascii="Arial" w:hAnsi="Arial" w:cs="Arial"/>
                <w:b/>
                <w:sz w:val="16"/>
                <w:szCs w:val="16"/>
              </w:rPr>
              <w:t xml:space="preserve"> </w:t>
            </w:r>
          </w:p>
        </w:tc>
      </w:tr>
      <w:tr w:rsidR="00A264F5" w:rsidRPr="00D7607B" w14:paraId="06C889C7" w14:textId="77777777" w:rsidTr="00A264F5">
        <w:trPr>
          <w:divId w:val="1687516998"/>
          <w:trHeight w:val="454"/>
        </w:trPr>
        <w:tc>
          <w:tcPr>
            <w:tcW w:w="2460" w:type="dxa"/>
            <w:tcBorders>
              <w:top w:val="nil"/>
              <w:left w:val="nil"/>
              <w:bottom w:val="single" w:sz="4" w:space="0" w:color="000000"/>
              <w:right w:val="nil"/>
            </w:tcBorders>
            <w:shd w:val="clear" w:color="auto" w:fill="auto"/>
            <w:vAlign w:val="center"/>
            <w:hideMark/>
          </w:tcPr>
          <w:p w14:paraId="07853600"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 xml:space="preserve">Total expenses for </w:t>
            </w:r>
            <w:r w:rsidRPr="00D7607B">
              <w:rPr>
                <w:rFonts w:ascii="Arial" w:hAnsi="Arial" w:cs="Arial"/>
                <w:b/>
                <w:bCs/>
                <w:sz w:val="16"/>
                <w:szCs w:val="16"/>
                <w:lang w:eastAsia="zh-CN"/>
              </w:rPr>
              <w:br/>
              <w:t>program 1.2</w:t>
            </w:r>
          </w:p>
        </w:tc>
        <w:tc>
          <w:tcPr>
            <w:tcW w:w="1060" w:type="dxa"/>
            <w:tcBorders>
              <w:top w:val="single" w:sz="4" w:space="0" w:color="000000"/>
              <w:left w:val="nil"/>
              <w:bottom w:val="single" w:sz="4" w:space="0" w:color="000000"/>
              <w:right w:val="nil"/>
            </w:tcBorders>
            <w:shd w:val="clear" w:color="auto" w:fill="auto"/>
            <w:noWrap/>
            <w:vAlign w:val="bottom"/>
            <w:hideMark/>
          </w:tcPr>
          <w:p w14:paraId="1C75499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 xml:space="preserve">       721,775</w:t>
            </w:r>
            <w:r w:rsidRPr="00D7607B">
              <w:rPr>
                <w:rFonts w:ascii="Arial" w:hAnsi="Arial" w:cs="Arial"/>
                <w:b/>
                <w:bCs/>
                <w:color w:val="000000"/>
                <w:sz w:val="16"/>
                <w:szCs w:val="16"/>
              </w:rPr>
              <w:t xml:space="preserve"> </w:t>
            </w:r>
          </w:p>
        </w:tc>
        <w:tc>
          <w:tcPr>
            <w:tcW w:w="1060" w:type="dxa"/>
            <w:tcBorders>
              <w:top w:val="single" w:sz="4" w:space="0" w:color="000000"/>
              <w:left w:val="nil"/>
              <w:bottom w:val="single" w:sz="4" w:space="0" w:color="000000"/>
              <w:right w:val="nil"/>
            </w:tcBorders>
            <w:shd w:val="clear" w:color="000000" w:fill="E6E6E6"/>
            <w:noWrap/>
            <w:vAlign w:val="bottom"/>
            <w:hideMark/>
          </w:tcPr>
          <w:p w14:paraId="5A95B49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 xml:space="preserve">       398,206</w:t>
            </w:r>
            <w:r w:rsidRPr="00D7607B">
              <w:rPr>
                <w:rFonts w:ascii="Arial" w:hAnsi="Arial" w:cs="Arial"/>
                <w:b/>
                <w:bCs/>
                <w:color w:val="000000"/>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3C3D292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82,974</w:t>
            </w:r>
            <w:r w:rsidRPr="00D7607B">
              <w:rPr>
                <w:rFonts w:ascii="Arial" w:hAnsi="Arial" w:cs="Arial"/>
                <w:b/>
                <w:bCs/>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11603DB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309,478</w:t>
            </w:r>
            <w:r w:rsidRPr="00D7607B">
              <w:rPr>
                <w:rFonts w:ascii="Arial" w:hAnsi="Arial" w:cs="Arial"/>
                <w:b/>
                <w:bCs/>
                <w:sz w:val="16"/>
                <w:szCs w:val="16"/>
              </w:rPr>
              <w:t xml:space="preserve"> </w:t>
            </w:r>
          </w:p>
        </w:tc>
        <w:tc>
          <w:tcPr>
            <w:tcW w:w="1060" w:type="dxa"/>
            <w:tcBorders>
              <w:top w:val="single" w:sz="4" w:space="0" w:color="000000"/>
              <w:left w:val="nil"/>
              <w:bottom w:val="single" w:sz="4" w:space="0" w:color="000000"/>
              <w:right w:val="nil"/>
            </w:tcBorders>
            <w:shd w:val="clear" w:color="auto" w:fill="auto"/>
            <w:noWrap/>
            <w:vAlign w:val="bottom"/>
            <w:hideMark/>
          </w:tcPr>
          <w:p w14:paraId="342B938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329,086</w:t>
            </w:r>
            <w:r w:rsidRPr="00D7607B">
              <w:rPr>
                <w:rFonts w:ascii="Arial" w:hAnsi="Arial" w:cs="Arial"/>
                <w:b/>
                <w:bCs/>
                <w:sz w:val="16"/>
                <w:szCs w:val="16"/>
              </w:rPr>
              <w:t xml:space="preserve"> </w:t>
            </w:r>
          </w:p>
        </w:tc>
      </w:tr>
    </w:tbl>
    <w:p w14:paraId="565A4CF1" w14:textId="1BB6C960" w:rsidR="00A264F5" w:rsidRDefault="00A264F5" w:rsidP="00A264F5">
      <w:pPr>
        <w:pStyle w:val="TableGraphic"/>
      </w:pPr>
    </w:p>
    <w:p w14:paraId="6146957C" w14:textId="77777777" w:rsidR="00A264F5" w:rsidRDefault="00A264F5" w:rsidP="00A264F5">
      <w:pPr>
        <w:pStyle w:val="TableGraphic"/>
        <w:rPr>
          <w:rFonts w:ascii="Arial" w:hAnsi="Arial"/>
          <w:lang w:val="x-none"/>
        </w:rPr>
      </w:pPr>
      <w:r>
        <w:br w:type="page"/>
      </w:r>
    </w:p>
    <w:p w14:paraId="6BE1B160" w14:textId="5F9CC177" w:rsidR="00A264F5" w:rsidRPr="00D7607B" w:rsidRDefault="00A264F5" w:rsidP="00A264F5">
      <w:pPr>
        <w:pStyle w:val="TableHeadingcontinued"/>
        <w:rPr>
          <w:rFonts w:ascii="Calibri" w:hAnsi="Calibri"/>
          <w:i/>
        </w:rPr>
      </w:pPr>
      <w:r w:rsidRPr="00D93D96">
        <w:lastRenderedPageBreak/>
        <w:t>Table 2.1 Budgeted expenses</w:t>
      </w:r>
      <w:r>
        <w:rPr>
          <w:lang w:val="en-AU"/>
        </w:rPr>
        <w:t xml:space="preserve"> for</w:t>
      </w:r>
      <w:r w:rsidRPr="00D93D96">
        <w:t xml:space="preserve"> Outcome </w:t>
      </w:r>
      <w:r>
        <w:rPr>
          <w:lang w:val="en-AU"/>
        </w:rPr>
        <w:t>1 (continued)</w:t>
      </w:r>
      <w:r>
        <w:t xml:space="preserve"> </w:t>
      </w:r>
    </w:p>
    <w:tbl>
      <w:tblPr>
        <w:tblW w:w="4996" w:type="pct"/>
        <w:tblLook w:val="04A0" w:firstRow="1" w:lastRow="0" w:firstColumn="1" w:lastColumn="0" w:noHBand="0" w:noVBand="1"/>
      </w:tblPr>
      <w:tblGrid>
        <w:gridCol w:w="2552"/>
        <w:gridCol w:w="1059"/>
        <w:gridCol w:w="1022"/>
        <w:gridCol w:w="1022"/>
        <w:gridCol w:w="1022"/>
        <w:gridCol w:w="1022"/>
        <w:gridCol w:w="6"/>
      </w:tblGrid>
      <w:tr w:rsidR="00A264F5" w:rsidRPr="00D7607B" w14:paraId="741D3B8F" w14:textId="77777777" w:rsidTr="00A264F5">
        <w:trPr>
          <w:gridAfter w:val="1"/>
          <w:divId w:val="974022978"/>
          <w:wAfter w:w="6" w:type="dxa"/>
          <w:trHeight w:val="881"/>
        </w:trPr>
        <w:tc>
          <w:tcPr>
            <w:tcW w:w="2552" w:type="dxa"/>
            <w:tcBorders>
              <w:top w:val="single" w:sz="4" w:space="0" w:color="000000"/>
              <w:left w:val="nil"/>
              <w:bottom w:val="single" w:sz="4" w:space="0" w:color="000000"/>
              <w:right w:val="nil"/>
            </w:tcBorders>
            <w:shd w:val="clear" w:color="auto" w:fill="auto"/>
            <w:vAlign w:val="center"/>
            <w:hideMark/>
          </w:tcPr>
          <w:p w14:paraId="4C5EAF54" w14:textId="77777777" w:rsidR="00A264F5" w:rsidRPr="00D7607B" w:rsidRDefault="00A264F5" w:rsidP="00A264F5">
            <w:pPr>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w:t>
            </w:r>
          </w:p>
        </w:tc>
        <w:tc>
          <w:tcPr>
            <w:tcW w:w="1059" w:type="dxa"/>
            <w:tcBorders>
              <w:top w:val="single" w:sz="4" w:space="0" w:color="000000"/>
              <w:left w:val="nil"/>
              <w:bottom w:val="single" w:sz="4" w:space="0" w:color="000000"/>
              <w:right w:val="nil"/>
            </w:tcBorders>
            <w:shd w:val="clear" w:color="auto" w:fill="auto"/>
            <w:vAlign w:val="bottom"/>
            <w:hideMark/>
          </w:tcPr>
          <w:p w14:paraId="6779024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2018-19</w:t>
            </w:r>
            <w:r w:rsidRPr="00D7607B">
              <w:rPr>
                <w:rFonts w:ascii="Arial" w:hAnsi="Arial" w:cs="Arial"/>
                <w:sz w:val="16"/>
                <w:szCs w:val="16"/>
                <w:lang w:eastAsia="zh-CN"/>
              </w:rPr>
              <w:br/>
              <w:t>Actual</w:t>
            </w:r>
            <w:r w:rsidRPr="00D7607B">
              <w:rPr>
                <w:rFonts w:ascii="Arial" w:hAnsi="Arial" w:cs="Arial"/>
                <w:sz w:val="16"/>
                <w:szCs w:val="16"/>
                <w:lang w:eastAsia="zh-CN"/>
              </w:rPr>
              <w:br/>
              <w:t>expenses</w:t>
            </w:r>
            <w:r w:rsidRPr="00D7607B">
              <w:rPr>
                <w:rFonts w:ascii="Arial" w:hAnsi="Arial" w:cs="Arial"/>
                <w:sz w:val="16"/>
                <w:szCs w:val="16"/>
                <w:lang w:eastAsia="zh-CN"/>
              </w:rPr>
              <w:br/>
              <w:t>$'000</w:t>
            </w:r>
          </w:p>
        </w:tc>
        <w:tc>
          <w:tcPr>
            <w:tcW w:w="1022" w:type="dxa"/>
            <w:tcBorders>
              <w:top w:val="single" w:sz="4" w:space="0" w:color="000000"/>
              <w:left w:val="nil"/>
              <w:bottom w:val="single" w:sz="4" w:space="0" w:color="000000"/>
              <w:right w:val="nil"/>
            </w:tcBorders>
            <w:shd w:val="clear" w:color="000000" w:fill="E6E6E6"/>
            <w:vAlign w:val="bottom"/>
            <w:hideMark/>
          </w:tcPr>
          <w:p w14:paraId="285A4D8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Revised estimated expenses</w:t>
            </w:r>
            <w:r w:rsidRPr="00D7607B">
              <w:rPr>
                <w:rFonts w:ascii="Arial" w:hAnsi="Arial" w:cs="Arial"/>
                <w:sz w:val="16"/>
                <w:szCs w:val="16"/>
                <w:lang w:eastAsia="zh-CN"/>
              </w:rPr>
              <w:br/>
              <w:t>$'000</w:t>
            </w:r>
          </w:p>
        </w:tc>
        <w:tc>
          <w:tcPr>
            <w:tcW w:w="1022" w:type="dxa"/>
            <w:tcBorders>
              <w:top w:val="single" w:sz="4" w:space="0" w:color="000000"/>
              <w:left w:val="nil"/>
              <w:bottom w:val="single" w:sz="4" w:space="0" w:color="000000"/>
              <w:right w:val="nil"/>
            </w:tcBorders>
            <w:shd w:val="clear" w:color="auto" w:fill="auto"/>
            <w:vAlign w:val="bottom"/>
            <w:hideMark/>
          </w:tcPr>
          <w:p w14:paraId="2B5D93D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c>
          <w:tcPr>
            <w:tcW w:w="1022" w:type="dxa"/>
            <w:tcBorders>
              <w:top w:val="single" w:sz="4" w:space="0" w:color="000000"/>
              <w:left w:val="nil"/>
              <w:bottom w:val="single" w:sz="4" w:space="0" w:color="000000"/>
              <w:right w:val="nil"/>
            </w:tcBorders>
            <w:shd w:val="clear" w:color="auto" w:fill="auto"/>
            <w:vAlign w:val="bottom"/>
            <w:hideMark/>
          </w:tcPr>
          <w:p w14:paraId="3FFE018A"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c>
          <w:tcPr>
            <w:tcW w:w="1022" w:type="dxa"/>
            <w:tcBorders>
              <w:top w:val="single" w:sz="4" w:space="0" w:color="000000"/>
              <w:left w:val="nil"/>
              <w:bottom w:val="single" w:sz="4" w:space="0" w:color="000000"/>
              <w:right w:val="nil"/>
            </w:tcBorders>
            <w:shd w:val="clear" w:color="auto" w:fill="auto"/>
            <w:vAlign w:val="bottom"/>
            <w:hideMark/>
          </w:tcPr>
          <w:p w14:paraId="0E8DE1D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w:t>
            </w:r>
            <w:r w:rsidRPr="00D7607B">
              <w:rPr>
                <w:rFonts w:ascii="Arial" w:hAnsi="Arial" w:cs="Arial"/>
                <w:sz w:val="16"/>
                <w:szCs w:val="16"/>
                <w:lang w:eastAsia="zh-CN"/>
              </w:rPr>
              <w:br/>
              <w:t>estimate</w:t>
            </w:r>
            <w:r w:rsidRPr="00D7607B">
              <w:rPr>
                <w:rFonts w:ascii="Arial" w:hAnsi="Arial" w:cs="Arial"/>
                <w:sz w:val="16"/>
                <w:szCs w:val="16"/>
                <w:lang w:eastAsia="zh-CN"/>
              </w:rPr>
              <w:br/>
              <w:t>$'000</w:t>
            </w:r>
          </w:p>
        </w:tc>
      </w:tr>
      <w:tr w:rsidR="00A264F5" w:rsidRPr="00D7607B" w14:paraId="548B1405" w14:textId="77777777" w:rsidTr="00A264F5">
        <w:trPr>
          <w:divId w:val="974022978"/>
          <w:trHeight w:val="225"/>
        </w:trPr>
        <w:tc>
          <w:tcPr>
            <w:tcW w:w="7705" w:type="dxa"/>
            <w:gridSpan w:val="7"/>
            <w:tcBorders>
              <w:top w:val="nil"/>
              <w:left w:val="nil"/>
              <w:bottom w:val="single" w:sz="4" w:space="0" w:color="auto"/>
              <w:right w:val="nil"/>
            </w:tcBorders>
            <w:shd w:val="clear" w:color="000000" w:fill="E6E6E6"/>
            <w:vAlign w:val="center"/>
            <w:hideMark/>
          </w:tcPr>
          <w:p w14:paraId="2082C9F9"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Program 1.3: Support for Markets and Business</w:t>
            </w:r>
          </w:p>
        </w:tc>
      </w:tr>
      <w:tr w:rsidR="00A264F5" w:rsidRPr="00D7607B" w14:paraId="5E96CA33" w14:textId="77777777" w:rsidTr="00A264F5">
        <w:trPr>
          <w:gridAfter w:val="1"/>
          <w:divId w:val="974022978"/>
          <w:wAfter w:w="6" w:type="dxa"/>
          <w:trHeight w:val="225"/>
        </w:trPr>
        <w:tc>
          <w:tcPr>
            <w:tcW w:w="2552" w:type="dxa"/>
            <w:tcBorders>
              <w:top w:val="nil"/>
              <w:left w:val="nil"/>
              <w:bottom w:val="nil"/>
              <w:right w:val="nil"/>
            </w:tcBorders>
            <w:shd w:val="clear" w:color="auto" w:fill="auto"/>
            <w:noWrap/>
            <w:vAlign w:val="center"/>
            <w:hideMark/>
          </w:tcPr>
          <w:p w14:paraId="768BF75A"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Administered expenses</w:t>
            </w:r>
          </w:p>
        </w:tc>
        <w:tc>
          <w:tcPr>
            <w:tcW w:w="1059" w:type="dxa"/>
            <w:tcBorders>
              <w:top w:val="nil"/>
              <w:left w:val="nil"/>
              <w:bottom w:val="nil"/>
              <w:right w:val="nil"/>
            </w:tcBorders>
            <w:shd w:val="clear" w:color="auto" w:fill="auto"/>
            <w:noWrap/>
            <w:vAlign w:val="bottom"/>
            <w:hideMark/>
          </w:tcPr>
          <w:p w14:paraId="729D3B57"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14FA7E5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vAlign w:val="bottom"/>
            <w:hideMark/>
          </w:tcPr>
          <w:p w14:paraId="68CE2560"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vAlign w:val="bottom"/>
            <w:hideMark/>
          </w:tcPr>
          <w:p w14:paraId="477CB62E"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noWrap/>
            <w:vAlign w:val="bottom"/>
            <w:hideMark/>
          </w:tcPr>
          <w:p w14:paraId="1665E88B"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04610C0" w14:textId="77777777" w:rsidTr="00A264F5">
        <w:trPr>
          <w:gridAfter w:val="1"/>
          <w:divId w:val="974022978"/>
          <w:wAfter w:w="6" w:type="dxa"/>
          <w:trHeight w:val="340"/>
        </w:trPr>
        <w:tc>
          <w:tcPr>
            <w:tcW w:w="2552" w:type="dxa"/>
            <w:tcBorders>
              <w:top w:val="nil"/>
              <w:left w:val="nil"/>
              <w:bottom w:val="nil"/>
              <w:right w:val="nil"/>
            </w:tcBorders>
            <w:shd w:val="clear" w:color="auto" w:fill="auto"/>
            <w:vAlign w:val="bottom"/>
            <w:hideMark/>
          </w:tcPr>
          <w:p w14:paraId="59D7FF16"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lang w:eastAsia="zh-CN"/>
              </w:rPr>
              <w:t xml:space="preserve">Ordinary annual services </w:t>
            </w:r>
            <w:r w:rsidRPr="00D7607B">
              <w:rPr>
                <w:rFonts w:ascii="Arial" w:hAnsi="Arial" w:cs="Arial"/>
                <w:sz w:val="16"/>
                <w:szCs w:val="16"/>
                <w:lang w:eastAsia="zh-CN"/>
              </w:rPr>
              <w:br/>
              <w:t xml:space="preserve">   (Appropriation Act No. 1</w:t>
            </w:r>
            <w:r>
              <w:rPr>
                <w:rFonts w:ascii="Arial" w:hAnsi="Arial" w:cs="Arial"/>
                <w:sz w:val="16"/>
                <w:szCs w:val="16"/>
                <w:lang w:eastAsia="zh-CN"/>
              </w:rPr>
              <w:br/>
              <w:t xml:space="preserve">      </w:t>
            </w:r>
            <w:r w:rsidRPr="00D7607B">
              <w:rPr>
                <w:rFonts w:ascii="Arial" w:hAnsi="Arial" w:cs="Arial"/>
                <w:sz w:val="16"/>
                <w:szCs w:val="16"/>
                <w:lang w:eastAsia="zh-CN"/>
              </w:rPr>
              <w:t>and</w:t>
            </w:r>
            <w:r w:rsidRPr="00D7607B">
              <w:rPr>
                <w:rFonts w:ascii="Arial" w:hAnsi="Arial" w:cs="Arial"/>
                <w:sz w:val="16"/>
                <w:szCs w:val="16"/>
              </w:rPr>
              <w:t xml:space="preserve"> Bill No. 3)</w:t>
            </w:r>
          </w:p>
        </w:tc>
        <w:tc>
          <w:tcPr>
            <w:tcW w:w="1059" w:type="dxa"/>
            <w:tcBorders>
              <w:top w:val="nil"/>
              <w:left w:val="nil"/>
              <w:bottom w:val="nil"/>
              <w:right w:val="nil"/>
            </w:tcBorders>
            <w:shd w:val="clear" w:color="auto" w:fill="auto"/>
            <w:vAlign w:val="bottom"/>
            <w:hideMark/>
          </w:tcPr>
          <w:p w14:paraId="4E61D2CC" w14:textId="77777777" w:rsidR="00A264F5" w:rsidRPr="00D7607B" w:rsidRDefault="00A264F5" w:rsidP="00A264F5">
            <w:pPr>
              <w:spacing w:after="0" w:line="240" w:lineRule="auto"/>
              <w:ind w:firstLineChars="100" w:firstLine="160"/>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19E0B3D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vAlign w:val="bottom"/>
            <w:hideMark/>
          </w:tcPr>
          <w:p w14:paraId="5C608092"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vAlign w:val="bottom"/>
            <w:hideMark/>
          </w:tcPr>
          <w:p w14:paraId="7D313ABA"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vAlign w:val="bottom"/>
            <w:hideMark/>
          </w:tcPr>
          <w:p w14:paraId="64A6DBAB"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255E20FA" w14:textId="77777777" w:rsidTr="00A264F5">
        <w:trPr>
          <w:gridAfter w:val="1"/>
          <w:divId w:val="974022978"/>
          <w:wAfter w:w="6" w:type="dxa"/>
          <w:trHeight w:val="227"/>
        </w:trPr>
        <w:tc>
          <w:tcPr>
            <w:tcW w:w="2552" w:type="dxa"/>
            <w:tcBorders>
              <w:top w:val="nil"/>
              <w:left w:val="nil"/>
              <w:bottom w:val="nil"/>
              <w:right w:val="nil"/>
            </w:tcBorders>
            <w:shd w:val="clear" w:color="auto" w:fill="auto"/>
            <w:vAlign w:val="bottom"/>
            <w:hideMark/>
          </w:tcPr>
          <w:p w14:paraId="4AFD8997" w14:textId="77777777" w:rsidR="00A264F5" w:rsidRPr="00D7607B" w:rsidRDefault="00A264F5" w:rsidP="00A264F5">
            <w:pPr>
              <w:spacing w:after="0" w:line="240" w:lineRule="auto"/>
              <w:ind w:leftChars="200" w:left="400"/>
              <w:jc w:val="left"/>
              <w:rPr>
                <w:rFonts w:ascii="Arial" w:hAnsi="Arial" w:cs="Arial"/>
                <w:sz w:val="16"/>
                <w:szCs w:val="16"/>
                <w:lang w:eastAsia="zh-CN"/>
              </w:rPr>
            </w:pPr>
            <w:r w:rsidRPr="00D7607B">
              <w:rPr>
                <w:rFonts w:ascii="Arial" w:hAnsi="Arial" w:cs="Arial"/>
                <w:sz w:val="16"/>
                <w:szCs w:val="16"/>
                <w:lang w:eastAsia="zh-CN"/>
              </w:rPr>
              <w:t>Global Infrastructure Hub</w:t>
            </w:r>
          </w:p>
        </w:tc>
        <w:tc>
          <w:tcPr>
            <w:tcW w:w="1059" w:type="dxa"/>
            <w:tcBorders>
              <w:top w:val="nil"/>
              <w:left w:val="nil"/>
              <w:bottom w:val="nil"/>
              <w:right w:val="nil"/>
            </w:tcBorders>
            <w:shd w:val="clear" w:color="auto" w:fill="auto"/>
            <w:vAlign w:val="bottom"/>
            <w:hideMark/>
          </w:tcPr>
          <w:p w14:paraId="7B9438C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5,900</w:t>
            </w:r>
            <w:r w:rsidRPr="00D7607B">
              <w:rPr>
                <w:rFonts w:ascii="Arial" w:hAnsi="Arial" w:cs="Arial"/>
                <w:sz w:val="16"/>
                <w:szCs w:val="16"/>
              </w:rPr>
              <w:t xml:space="preserve"> </w:t>
            </w:r>
          </w:p>
        </w:tc>
        <w:tc>
          <w:tcPr>
            <w:tcW w:w="1022" w:type="dxa"/>
            <w:tcBorders>
              <w:top w:val="nil"/>
              <w:left w:val="nil"/>
              <w:bottom w:val="nil"/>
              <w:right w:val="nil"/>
            </w:tcBorders>
            <w:shd w:val="clear" w:color="000000" w:fill="E6E6E6"/>
            <w:noWrap/>
            <w:vAlign w:val="bottom"/>
            <w:hideMark/>
          </w:tcPr>
          <w:p w14:paraId="0053ED3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2EC0EBD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7,500</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3A2477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7,500</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23FC693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2,500</w:t>
            </w:r>
            <w:r w:rsidRPr="00D7607B">
              <w:rPr>
                <w:rFonts w:ascii="Arial" w:hAnsi="Arial" w:cs="Arial"/>
                <w:sz w:val="16"/>
                <w:szCs w:val="16"/>
              </w:rPr>
              <w:t xml:space="preserve"> </w:t>
            </w:r>
          </w:p>
        </w:tc>
      </w:tr>
      <w:tr w:rsidR="00A264F5" w:rsidRPr="00D7607B" w14:paraId="0CCECF7C" w14:textId="77777777" w:rsidTr="00A264F5">
        <w:trPr>
          <w:gridAfter w:val="1"/>
          <w:divId w:val="974022978"/>
          <w:wAfter w:w="6" w:type="dxa"/>
          <w:trHeight w:val="794"/>
        </w:trPr>
        <w:tc>
          <w:tcPr>
            <w:tcW w:w="2552" w:type="dxa"/>
            <w:tcBorders>
              <w:top w:val="nil"/>
              <w:left w:val="nil"/>
              <w:bottom w:val="nil"/>
              <w:right w:val="nil"/>
            </w:tcBorders>
            <w:shd w:val="clear" w:color="auto" w:fill="auto"/>
            <w:vAlign w:val="bottom"/>
            <w:hideMark/>
          </w:tcPr>
          <w:p w14:paraId="2723EC2A" w14:textId="77777777" w:rsidR="00A264F5" w:rsidRPr="00D7607B" w:rsidRDefault="00A264F5" w:rsidP="00A264F5">
            <w:pPr>
              <w:spacing w:after="0" w:line="240" w:lineRule="auto"/>
              <w:ind w:leftChars="200" w:left="400"/>
              <w:jc w:val="left"/>
              <w:rPr>
                <w:rFonts w:ascii="Arial" w:hAnsi="Arial" w:cs="Arial"/>
                <w:sz w:val="16"/>
                <w:szCs w:val="16"/>
                <w:lang w:eastAsia="zh-CN"/>
              </w:rPr>
            </w:pPr>
            <w:r w:rsidRPr="00D7607B">
              <w:rPr>
                <w:rFonts w:ascii="Arial" w:hAnsi="Arial" w:cs="Arial"/>
                <w:sz w:val="16"/>
                <w:szCs w:val="16"/>
                <w:lang w:eastAsia="zh-CN"/>
              </w:rPr>
              <w:t xml:space="preserve">Standards Australia - </w:t>
            </w:r>
            <w:r w:rsidRPr="00D7607B">
              <w:rPr>
                <w:rFonts w:ascii="Arial" w:hAnsi="Arial" w:cs="Arial"/>
                <w:sz w:val="16"/>
                <w:szCs w:val="16"/>
                <w:lang w:eastAsia="zh-CN"/>
              </w:rPr>
              <w:br/>
              <w:t xml:space="preserve">   development of </w:t>
            </w:r>
            <w:r w:rsidRPr="00D7607B">
              <w:rPr>
                <w:rFonts w:ascii="Arial" w:hAnsi="Arial" w:cs="Arial"/>
                <w:sz w:val="16"/>
                <w:szCs w:val="16"/>
                <w:lang w:eastAsia="zh-CN"/>
              </w:rPr>
              <w:br/>
              <w:t xml:space="preserve">  </w:t>
            </w:r>
            <w:r>
              <w:rPr>
                <w:rFonts w:ascii="Arial" w:hAnsi="Arial" w:cs="Arial"/>
                <w:sz w:val="16"/>
                <w:szCs w:val="16"/>
                <w:lang w:eastAsia="zh-CN"/>
              </w:rPr>
              <w:t xml:space="preserve">  </w:t>
            </w:r>
            <w:r w:rsidRPr="00D7607B">
              <w:rPr>
                <w:rFonts w:ascii="Arial" w:hAnsi="Arial" w:cs="Arial"/>
                <w:sz w:val="16"/>
                <w:szCs w:val="16"/>
                <w:lang w:eastAsia="zh-CN"/>
              </w:rPr>
              <w:t xml:space="preserve"> international blockchain </w:t>
            </w:r>
            <w:r w:rsidRPr="00D7607B">
              <w:rPr>
                <w:rFonts w:ascii="Arial" w:hAnsi="Arial" w:cs="Arial"/>
                <w:sz w:val="16"/>
                <w:szCs w:val="16"/>
                <w:lang w:eastAsia="zh-CN"/>
              </w:rPr>
              <w:br/>
              <w:t xml:space="preserve">  </w:t>
            </w:r>
            <w:r>
              <w:rPr>
                <w:rFonts w:ascii="Arial" w:hAnsi="Arial" w:cs="Arial"/>
                <w:sz w:val="16"/>
                <w:szCs w:val="16"/>
                <w:lang w:eastAsia="zh-CN"/>
              </w:rPr>
              <w:t xml:space="preserve">    </w:t>
            </w:r>
            <w:r w:rsidRPr="00D7607B">
              <w:rPr>
                <w:rFonts w:ascii="Arial" w:hAnsi="Arial" w:cs="Arial"/>
                <w:sz w:val="16"/>
                <w:szCs w:val="16"/>
                <w:lang w:eastAsia="zh-CN"/>
              </w:rPr>
              <w:t xml:space="preserve"> standards</w:t>
            </w:r>
          </w:p>
        </w:tc>
        <w:tc>
          <w:tcPr>
            <w:tcW w:w="1059" w:type="dxa"/>
            <w:tcBorders>
              <w:top w:val="nil"/>
              <w:left w:val="nil"/>
              <w:bottom w:val="nil"/>
              <w:right w:val="nil"/>
            </w:tcBorders>
            <w:shd w:val="clear" w:color="auto" w:fill="auto"/>
            <w:vAlign w:val="bottom"/>
            <w:hideMark/>
          </w:tcPr>
          <w:p w14:paraId="2827DCD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70</w:t>
            </w:r>
            <w:r w:rsidRPr="00D7607B">
              <w:rPr>
                <w:rFonts w:ascii="Arial" w:hAnsi="Arial" w:cs="Arial"/>
                <w:sz w:val="16"/>
                <w:szCs w:val="16"/>
              </w:rPr>
              <w:t xml:space="preserve"> </w:t>
            </w:r>
          </w:p>
        </w:tc>
        <w:tc>
          <w:tcPr>
            <w:tcW w:w="1022" w:type="dxa"/>
            <w:tcBorders>
              <w:top w:val="nil"/>
              <w:left w:val="nil"/>
              <w:bottom w:val="nil"/>
              <w:right w:val="nil"/>
            </w:tcBorders>
            <w:shd w:val="clear" w:color="000000" w:fill="E6E6E6"/>
            <w:noWrap/>
            <w:vAlign w:val="bottom"/>
            <w:hideMark/>
          </w:tcPr>
          <w:p w14:paraId="1C4F752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60</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2F4D2AB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3E6D4D8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02442F1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r>
      <w:tr w:rsidR="00A264F5" w:rsidRPr="00D7607B" w14:paraId="353CA9E3" w14:textId="77777777" w:rsidTr="00A264F5">
        <w:trPr>
          <w:gridAfter w:val="1"/>
          <w:divId w:val="974022978"/>
          <w:wAfter w:w="6" w:type="dxa"/>
          <w:trHeight w:val="624"/>
        </w:trPr>
        <w:tc>
          <w:tcPr>
            <w:tcW w:w="2552" w:type="dxa"/>
            <w:tcBorders>
              <w:top w:val="nil"/>
              <w:left w:val="nil"/>
              <w:bottom w:val="nil"/>
              <w:right w:val="nil"/>
            </w:tcBorders>
            <w:shd w:val="clear" w:color="auto" w:fill="auto"/>
            <w:vAlign w:val="bottom"/>
            <w:hideMark/>
          </w:tcPr>
          <w:p w14:paraId="74FA8AE2" w14:textId="77777777" w:rsidR="00A264F5" w:rsidRPr="00D7607B" w:rsidRDefault="00A264F5" w:rsidP="00A264F5">
            <w:pPr>
              <w:spacing w:after="0" w:line="240" w:lineRule="auto"/>
              <w:ind w:leftChars="200" w:left="400"/>
              <w:jc w:val="left"/>
              <w:rPr>
                <w:rFonts w:ascii="Arial" w:hAnsi="Arial" w:cs="Arial"/>
                <w:sz w:val="16"/>
                <w:szCs w:val="16"/>
                <w:lang w:eastAsia="zh-CN"/>
              </w:rPr>
            </w:pPr>
            <w:r w:rsidRPr="00D7607B">
              <w:rPr>
                <w:rFonts w:ascii="Arial" w:hAnsi="Arial" w:cs="Arial"/>
                <w:sz w:val="16"/>
                <w:szCs w:val="16"/>
                <w:lang w:eastAsia="zh-CN"/>
              </w:rPr>
              <w:t xml:space="preserve">International Financial </w:t>
            </w:r>
            <w:r w:rsidRPr="00D7607B">
              <w:rPr>
                <w:rFonts w:ascii="Arial" w:hAnsi="Arial" w:cs="Arial"/>
                <w:sz w:val="16"/>
                <w:szCs w:val="16"/>
                <w:lang w:eastAsia="zh-CN"/>
              </w:rPr>
              <w:br/>
              <w:t xml:space="preserve">   Reporting Standards </w:t>
            </w:r>
            <w:r w:rsidRPr="00D7607B">
              <w:rPr>
                <w:rFonts w:ascii="Arial" w:hAnsi="Arial" w:cs="Arial"/>
                <w:sz w:val="16"/>
                <w:szCs w:val="16"/>
                <w:lang w:eastAsia="zh-CN"/>
              </w:rPr>
              <w:br/>
              <w:t xml:space="preserve"> </w:t>
            </w:r>
            <w:r>
              <w:rPr>
                <w:rFonts w:ascii="Arial" w:hAnsi="Arial" w:cs="Arial"/>
                <w:sz w:val="16"/>
                <w:szCs w:val="16"/>
                <w:lang w:eastAsia="zh-CN"/>
              </w:rPr>
              <w:t xml:space="preserve">  </w:t>
            </w:r>
            <w:r w:rsidRPr="00D7607B">
              <w:rPr>
                <w:rFonts w:ascii="Arial" w:hAnsi="Arial" w:cs="Arial"/>
                <w:sz w:val="16"/>
                <w:szCs w:val="16"/>
                <w:lang w:eastAsia="zh-CN"/>
              </w:rPr>
              <w:t xml:space="preserve">  Foundation</w:t>
            </w:r>
          </w:p>
        </w:tc>
        <w:tc>
          <w:tcPr>
            <w:tcW w:w="1059" w:type="dxa"/>
            <w:tcBorders>
              <w:top w:val="nil"/>
              <w:left w:val="nil"/>
              <w:bottom w:val="nil"/>
              <w:right w:val="nil"/>
            </w:tcBorders>
            <w:shd w:val="clear" w:color="auto" w:fill="auto"/>
            <w:vAlign w:val="bottom"/>
            <w:hideMark/>
          </w:tcPr>
          <w:p w14:paraId="4AAEF1D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   </w:t>
            </w:r>
          </w:p>
        </w:tc>
        <w:tc>
          <w:tcPr>
            <w:tcW w:w="1022" w:type="dxa"/>
            <w:tcBorders>
              <w:top w:val="nil"/>
              <w:left w:val="nil"/>
              <w:bottom w:val="nil"/>
              <w:right w:val="nil"/>
            </w:tcBorders>
            <w:shd w:val="clear" w:color="000000" w:fill="E6E6E6"/>
            <w:noWrap/>
            <w:vAlign w:val="bottom"/>
            <w:hideMark/>
          </w:tcPr>
          <w:p w14:paraId="34805F1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 </w:t>
            </w:r>
          </w:p>
        </w:tc>
        <w:tc>
          <w:tcPr>
            <w:tcW w:w="1022" w:type="dxa"/>
            <w:tcBorders>
              <w:top w:val="nil"/>
              <w:left w:val="nil"/>
              <w:bottom w:val="nil"/>
              <w:right w:val="nil"/>
            </w:tcBorders>
            <w:shd w:val="clear" w:color="auto" w:fill="auto"/>
            <w:vAlign w:val="bottom"/>
            <w:hideMark/>
          </w:tcPr>
          <w:p w14:paraId="3BCD69C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 </w:t>
            </w:r>
          </w:p>
        </w:tc>
        <w:tc>
          <w:tcPr>
            <w:tcW w:w="1022" w:type="dxa"/>
            <w:tcBorders>
              <w:top w:val="nil"/>
              <w:left w:val="nil"/>
              <w:bottom w:val="nil"/>
              <w:right w:val="nil"/>
            </w:tcBorders>
            <w:shd w:val="clear" w:color="auto" w:fill="auto"/>
            <w:vAlign w:val="bottom"/>
            <w:hideMark/>
          </w:tcPr>
          <w:p w14:paraId="525F980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 </w:t>
            </w:r>
          </w:p>
        </w:tc>
        <w:tc>
          <w:tcPr>
            <w:tcW w:w="1022" w:type="dxa"/>
            <w:tcBorders>
              <w:top w:val="nil"/>
              <w:left w:val="nil"/>
              <w:bottom w:val="nil"/>
              <w:right w:val="nil"/>
            </w:tcBorders>
            <w:shd w:val="clear" w:color="auto" w:fill="auto"/>
            <w:vAlign w:val="bottom"/>
            <w:hideMark/>
          </w:tcPr>
          <w:p w14:paraId="3858799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1,000 </w:t>
            </w:r>
          </w:p>
        </w:tc>
      </w:tr>
      <w:tr w:rsidR="00A264F5" w:rsidRPr="00D7607B" w14:paraId="7D6EB740" w14:textId="77777777" w:rsidTr="00A264F5">
        <w:trPr>
          <w:gridAfter w:val="1"/>
          <w:divId w:val="974022978"/>
          <w:wAfter w:w="6" w:type="dxa"/>
          <w:trHeight w:val="225"/>
        </w:trPr>
        <w:tc>
          <w:tcPr>
            <w:tcW w:w="2552" w:type="dxa"/>
            <w:tcBorders>
              <w:top w:val="nil"/>
              <w:left w:val="nil"/>
              <w:bottom w:val="nil"/>
              <w:right w:val="nil"/>
            </w:tcBorders>
            <w:shd w:val="clear" w:color="auto" w:fill="auto"/>
            <w:vAlign w:val="bottom"/>
            <w:hideMark/>
          </w:tcPr>
          <w:p w14:paraId="734E26C1" w14:textId="77777777" w:rsidR="00A264F5" w:rsidRPr="00D7607B" w:rsidRDefault="00A264F5" w:rsidP="00A264F5">
            <w:pPr>
              <w:spacing w:after="0" w:line="240" w:lineRule="auto"/>
              <w:ind w:leftChars="200" w:left="400"/>
              <w:jc w:val="left"/>
              <w:rPr>
                <w:rFonts w:ascii="Arial" w:hAnsi="Arial" w:cs="Arial"/>
                <w:sz w:val="16"/>
                <w:szCs w:val="16"/>
                <w:lang w:eastAsia="zh-CN"/>
              </w:rPr>
            </w:pPr>
            <w:r w:rsidRPr="00D7607B">
              <w:rPr>
                <w:rFonts w:ascii="Arial" w:hAnsi="Arial" w:cs="Arial"/>
                <w:sz w:val="16"/>
                <w:szCs w:val="16"/>
                <w:lang w:eastAsia="zh-CN"/>
              </w:rPr>
              <w:t>HLIC Payment</w:t>
            </w:r>
          </w:p>
        </w:tc>
        <w:tc>
          <w:tcPr>
            <w:tcW w:w="1059" w:type="dxa"/>
            <w:tcBorders>
              <w:top w:val="nil"/>
              <w:left w:val="nil"/>
              <w:bottom w:val="nil"/>
              <w:right w:val="nil"/>
            </w:tcBorders>
            <w:shd w:val="clear" w:color="auto" w:fill="auto"/>
            <w:vAlign w:val="bottom"/>
            <w:hideMark/>
          </w:tcPr>
          <w:p w14:paraId="1831AA4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6</w:t>
            </w:r>
            <w:r w:rsidRPr="00D7607B">
              <w:rPr>
                <w:rFonts w:ascii="Arial" w:hAnsi="Arial" w:cs="Arial"/>
                <w:sz w:val="16"/>
                <w:szCs w:val="16"/>
              </w:rPr>
              <w:t xml:space="preserve"> </w:t>
            </w:r>
          </w:p>
        </w:tc>
        <w:tc>
          <w:tcPr>
            <w:tcW w:w="1022" w:type="dxa"/>
            <w:tcBorders>
              <w:top w:val="nil"/>
              <w:left w:val="nil"/>
              <w:bottom w:val="nil"/>
              <w:right w:val="nil"/>
            </w:tcBorders>
            <w:shd w:val="clear" w:color="000000" w:fill="E6E6E6"/>
            <w:noWrap/>
            <w:vAlign w:val="bottom"/>
            <w:hideMark/>
          </w:tcPr>
          <w:p w14:paraId="445E62D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7402FEB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31F385A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9</w:t>
            </w:r>
            <w:r w:rsidRPr="00D7607B">
              <w:rPr>
                <w:rFonts w:ascii="Arial" w:hAnsi="Arial" w:cs="Arial"/>
                <w:sz w:val="16"/>
                <w:szCs w:val="16"/>
              </w:rPr>
              <w:t xml:space="preserve"> </w:t>
            </w:r>
          </w:p>
        </w:tc>
        <w:tc>
          <w:tcPr>
            <w:tcW w:w="1022" w:type="dxa"/>
            <w:tcBorders>
              <w:top w:val="nil"/>
              <w:left w:val="nil"/>
              <w:bottom w:val="nil"/>
              <w:right w:val="nil"/>
            </w:tcBorders>
            <w:shd w:val="clear" w:color="auto" w:fill="auto"/>
            <w:vAlign w:val="bottom"/>
            <w:hideMark/>
          </w:tcPr>
          <w:p w14:paraId="665C492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                 -</w:t>
            </w:r>
            <w:r w:rsidRPr="00D7607B">
              <w:rPr>
                <w:rFonts w:ascii="Arial" w:hAnsi="Arial" w:cs="Arial"/>
                <w:sz w:val="16"/>
                <w:szCs w:val="16"/>
              </w:rPr>
              <w:t xml:space="preserve">   </w:t>
            </w:r>
          </w:p>
        </w:tc>
      </w:tr>
      <w:tr w:rsidR="00A264F5" w:rsidRPr="00D7607B" w14:paraId="2608DF96" w14:textId="77777777" w:rsidTr="00A264F5">
        <w:trPr>
          <w:gridAfter w:val="1"/>
          <w:divId w:val="974022978"/>
          <w:wAfter w:w="6" w:type="dxa"/>
          <w:trHeight w:val="283"/>
        </w:trPr>
        <w:tc>
          <w:tcPr>
            <w:tcW w:w="2552" w:type="dxa"/>
            <w:tcBorders>
              <w:top w:val="nil"/>
              <w:left w:val="nil"/>
              <w:bottom w:val="nil"/>
              <w:right w:val="nil"/>
            </w:tcBorders>
            <w:shd w:val="clear" w:color="auto" w:fill="auto"/>
            <w:vAlign w:val="center"/>
            <w:hideMark/>
          </w:tcPr>
          <w:p w14:paraId="1B7915E7"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Administered total</w:t>
            </w:r>
          </w:p>
        </w:tc>
        <w:tc>
          <w:tcPr>
            <w:tcW w:w="1059" w:type="dxa"/>
            <w:tcBorders>
              <w:top w:val="single" w:sz="4" w:space="0" w:color="000000"/>
              <w:left w:val="nil"/>
              <w:bottom w:val="single" w:sz="4" w:space="0" w:color="000000"/>
              <w:right w:val="nil"/>
            </w:tcBorders>
            <w:shd w:val="clear" w:color="auto" w:fill="auto"/>
            <w:noWrap/>
            <w:vAlign w:val="bottom"/>
            <w:hideMark/>
          </w:tcPr>
          <w:p w14:paraId="0F49F7F1" w14:textId="77777777" w:rsidR="00A264F5" w:rsidRPr="00D7607B" w:rsidRDefault="00A264F5" w:rsidP="00A264F5">
            <w:pPr>
              <w:spacing w:after="0" w:line="240" w:lineRule="auto"/>
              <w:jc w:val="right"/>
              <w:rPr>
                <w:rFonts w:ascii="Arial" w:hAnsi="Arial" w:cs="Arial"/>
                <w:b/>
                <w:color w:val="000000"/>
                <w:sz w:val="16"/>
                <w:szCs w:val="16"/>
              </w:rPr>
            </w:pPr>
            <w:r w:rsidRPr="00D7607B">
              <w:rPr>
                <w:rFonts w:ascii="Arial" w:hAnsi="Arial" w:cs="Arial"/>
                <w:b/>
                <w:color w:val="000000"/>
                <w:sz w:val="16"/>
                <w:szCs w:val="16"/>
                <w:lang w:eastAsia="zh-CN"/>
              </w:rPr>
              <w:t xml:space="preserve">           5,976 </w:t>
            </w:r>
          </w:p>
        </w:tc>
        <w:tc>
          <w:tcPr>
            <w:tcW w:w="1022" w:type="dxa"/>
            <w:tcBorders>
              <w:top w:val="single" w:sz="4" w:space="0" w:color="000000"/>
              <w:left w:val="nil"/>
              <w:bottom w:val="single" w:sz="4" w:space="0" w:color="000000"/>
              <w:right w:val="nil"/>
            </w:tcBorders>
            <w:shd w:val="clear" w:color="000000" w:fill="E6E6E6"/>
            <w:noWrap/>
            <w:vAlign w:val="bottom"/>
            <w:hideMark/>
          </w:tcPr>
          <w:p w14:paraId="23B994CC"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lang w:eastAsia="zh-CN"/>
              </w:rPr>
              <w:t xml:space="preserve">           1,069 </w:t>
            </w:r>
          </w:p>
        </w:tc>
        <w:tc>
          <w:tcPr>
            <w:tcW w:w="1022" w:type="dxa"/>
            <w:tcBorders>
              <w:top w:val="single" w:sz="4" w:space="0" w:color="000000"/>
              <w:left w:val="nil"/>
              <w:bottom w:val="single" w:sz="4" w:space="0" w:color="000000"/>
              <w:right w:val="nil"/>
            </w:tcBorders>
            <w:shd w:val="clear" w:color="auto" w:fill="auto"/>
            <w:noWrap/>
            <w:vAlign w:val="bottom"/>
            <w:hideMark/>
          </w:tcPr>
          <w:p w14:paraId="218E0B1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lang w:eastAsia="zh-CN"/>
              </w:rPr>
              <w:t xml:space="preserve">           8,509 </w:t>
            </w:r>
          </w:p>
        </w:tc>
        <w:tc>
          <w:tcPr>
            <w:tcW w:w="1022" w:type="dxa"/>
            <w:tcBorders>
              <w:top w:val="single" w:sz="4" w:space="0" w:color="000000"/>
              <w:left w:val="nil"/>
              <w:bottom w:val="single" w:sz="4" w:space="0" w:color="000000"/>
              <w:right w:val="nil"/>
            </w:tcBorders>
            <w:shd w:val="clear" w:color="auto" w:fill="auto"/>
            <w:noWrap/>
            <w:vAlign w:val="bottom"/>
            <w:hideMark/>
          </w:tcPr>
          <w:p w14:paraId="614C0E93"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lang w:eastAsia="zh-CN"/>
              </w:rPr>
              <w:t xml:space="preserve">           8,509 </w:t>
            </w:r>
          </w:p>
        </w:tc>
        <w:tc>
          <w:tcPr>
            <w:tcW w:w="1022" w:type="dxa"/>
            <w:tcBorders>
              <w:top w:val="single" w:sz="4" w:space="0" w:color="000000"/>
              <w:left w:val="nil"/>
              <w:bottom w:val="single" w:sz="4" w:space="0" w:color="000000"/>
              <w:right w:val="nil"/>
            </w:tcBorders>
            <w:shd w:val="clear" w:color="auto" w:fill="auto"/>
            <w:noWrap/>
            <w:vAlign w:val="bottom"/>
            <w:hideMark/>
          </w:tcPr>
          <w:p w14:paraId="3DD8177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lang w:eastAsia="zh-CN"/>
              </w:rPr>
              <w:t xml:space="preserve">           3,500 </w:t>
            </w:r>
          </w:p>
        </w:tc>
      </w:tr>
      <w:tr w:rsidR="00A264F5" w:rsidRPr="00D7607B" w14:paraId="5FA44993" w14:textId="77777777" w:rsidTr="00A264F5">
        <w:trPr>
          <w:gridAfter w:val="1"/>
          <w:divId w:val="974022978"/>
          <w:wAfter w:w="6" w:type="dxa"/>
          <w:trHeight w:val="450"/>
        </w:trPr>
        <w:tc>
          <w:tcPr>
            <w:tcW w:w="2552" w:type="dxa"/>
            <w:tcBorders>
              <w:top w:val="nil"/>
              <w:left w:val="nil"/>
              <w:bottom w:val="single" w:sz="4" w:space="0" w:color="000000"/>
              <w:right w:val="nil"/>
            </w:tcBorders>
            <w:shd w:val="clear" w:color="auto" w:fill="auto"/>
            <w:vAlign w:val="center"/>
            <w:hideMark/>
          </w:tcPr>
          <w:p w14:paraId="3D764F8A"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 xml:space="preserve">Total expenses for </w:t>
            </w:r>
            <w:r w:rsidRPr="00D7607B">
              <w:rPr>
                <w:rFonts w:ascii="Arial" w:hAnsi="Arial" w:cs="Arial"/>
                <w:b/>
                <w:bCs/>
                <w:sz w:val="16"/>
                <w:szCs w:val="16"/>
                <w:lang w:eastAsia="zh-CN"/>
              </w:rPr>
              <w:br/>
              <w:t>program 1.3</w:t>
            </w:r>
          </w:p>
        </w:tc>
        <w:tc>
          <w:tcPr>
            <w:tcW w:w="1059" w:type="dxa"/>
            <w:tcBorders>
              <w:top w:val="nil"/>
              <w:left w:val="nil"/>
              <w:bottom w:val="single" w:sz="4" w:space="0" w:color="000000"/>
              <w:right w:val="nil"/>
            </w:tcBorders>
            <w:shd w:val="clear" w:color="auto" w:fill="auto"/>
            <w:noWrap/>
            <w:vAlign w:val="bottom"/>
            <w:hideMark/>
          </w:tcPr>
          <w:p w14:paraId="7ED636F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 xml:space="preserve">           5,976 </w:t>
            </w:r>
          </w:p>
        </w:tc>
        <w:tc>
          <w:tcPr>
            <w:tcW w:w="1022" w:type="dxa"/>
            <w:tcBorders>
              <w:top w:val="nil"/>
              <w:left w:val="nil"/>
              <w:bottom w:val="single" w:sz="4" w:space="0" w:color="000000"/>
              <w:right w:val="nil"/>
            </w:tcBorders>
            <w:shd w:val="clear" w:color="000000" w:fill="E6E6E6"/>
            <w:noWrap/>
            <w:vAlign w:val="bottom"/>
            <w:hideMark/>
          </w:tcPr>
          <w:p w14:paraId="7B08DAFB"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 xml:space="preserve">           1,069 </w:t>
            </w:r>
          </w:p>
        </w:tc>
        <w:tc>
          <w:tcPr>
            <w:tcW w:w="1022" w:type="dxa"/>
            <w:tcBorders>
              <w:top w:val="nil"/>
              <w:left w:val="nil"/>
              <w:bottom w:val="single" w:sz="4" w:space="0" w:color="000000"/>
              <w:right w:val="nil"/>
            </w:tcBorders>
            <w:shd w:val="clear" w:color="auto" w:fill="auto"/>
            <w:noWrap/>
            <w:vAlign w:val="bottom"/>
            <w:hideMark/>
          </w:tcPr>
          <w:p w14:paraId="1DC5C34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8,509 </w:t>
            </w:r>
          </w:p>
        </w:tc>
        <w:tc>
          <w:tcPr>
            <w:tcW w:w="1022" w:type="dxa"/>
            <w:tcBorders>
              <w:top w:val="nil"/>
              <w:left w:val="nil"/>
              <w:bottom w:val="single" w:sz="4" w:space="0" w:color="000000"/>
              <w:right w:val="nil"/>
            </w:tcBorders>
            <w:shd w:val="clear" w:color="auto" w:fill="auto"/>
            <w:noWrap/>
            <w:vAlign w:val="bottom"/>
            <w:hideMark/>
          </w:tcPr>
          <w:p w14:paraId="46E02FA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8,509 </w:t>
            </w:r>
          </w:p>
        </w:tc>
        <w:tc>
          <w:tcPr>
            <w:tcW w:w="1022" w:type="dxa"/>
            <w:tcBorders>
              <w:top w:val="nil"/>
              <w:left w:val="nil"/>
              <w:bottom w:val="single" w:sz="4" w:space="0" w:color="000000"/>
              <w:right w:val="nil"/>
            </w:tcBorders>
            <w:shd w:val="clear" w:color="auto" w:fill="auto"/>
            <w:noWrap/>
            <w:vAlign w:val="bottom"/>
            <w:hideMark/>
          </w:tcPr>
          <w:p w14:paraId="2191563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lang w:eastAsia="zh-CN"/>
              </w:rPr>
              <w:t xml:space="preserve">           3,500 </w:t>
            </w:r>
          </w:p>
        </w:tc>
      </w:tr>
      <w:tr w:rsidR="00A264F5" w:rsidRPr="003F6D61" w14:paraId="13C5CCED" w14:textId="77777777" w:rsidTr="00A264F5">
        <w:trPr>
          <w:gridAfter w:val="1"/>
          <w:divId w:val="974022978"/>
          <w:wAfter w:w="6" w:type="dxa"/>
          <w:trHeight w:val="165"/>
        </w:trPr>
        <w:tc>
          <w:tcPr>
            <w:tcW w:w="2552" w:type="dxa"/>
            <w:tcBorders>
              <w:top w:val="nil"/>
              <w:left w:val="nil"/>
              <w:bottom w:val="nil"/>
              <w:right w:val="nil"/>
            </w:tcBorders>
            <w:shd w:val="clear" w:color="auto" w:fill="auto"/>
            <w:vAlign w:val="center"/>
            <w:hideMark/>
          </w:tcPr>
          <w:p w14:paraId="3CA779F3" w14:textId="77777777" w:rsidR="00A264F5" w:rsidRPr="003F6D61" w:rsidRDefault="00A264F5" w:rsidP="00A264F5">
            <w:pPr>
              <w:spacing w:after="0" w:line="100" w:lineRule="exact"/>
              <w:jc w:val="left"/>
              <w:rPr>
                <w:rFonts w:ascii="Arial" w:hAnsi="Arial" w:cs="Arial"/>
                <w:b/>
                <w:bCs/>
                <w:sz w:val="2"/>
                <w:szCs w:val="16"/>
                <w:lang w:eastAsia="zh-CN"/>
              </w:rPr>
            </w:pPr>
          </w:p>
        </w:tc>
        <w:tc>
          <w:tcPr>
            <w:tcW w:w="1059" w:type="dxa"/>
            <w:tcBorders>
              <w:top w:val="nil"/>
              <w:left w:val="nil"/>
              <w:bottom w:val="nil"/>
              <w:right w:val="nil"/>
            </w:tcBorders>
            <w:shd w:val="clear" w:color="auto" w:fill="auto"/>
            <w:hideMark/>
          </w:tcPr>
          <w:p w14:paraId="7FFE282E" w14:textId="77777777" w:rsidR="00A264F5" w:rsidRPr="003F6D61" w:rsidRDefault="00A264F5" w:rsidP="00A264F5">
            <w:pPr>
              <w:spacing w:after="0" w:line="100" w:lineRule="exact"/>
              <w:jc w:val="right"/>
              <w:rPr>
                <w:rFonts w:ascii="Times New Roman" w:hAnsi="Times New Roman"/>
                <w:sz w:val="2"/>
                <w:lang w:eastAsia="zh-CN"/>
              </w:rPr>
            </w:pPr>
          </w:p>
        </w:tc>
        <w:tc>
          <w:tcPr>
            <w:tcW w:w="1022" w:type="dxa"/>
            <w:tcBorders>
              <w:top w:val="nil"/>
              <w:left w:val="nil"/>
              <w:bottom w:val="nil"/>
              <w:right w:val="nil"/>
            </w:tcBorders>
            <w:shd w:val="clear" w:color="auto" w:fill="auto"/>
            <w:hideMark/>
          </w:tcPr>
          <w:p w14:paraId="545862CC" w14:textId="77777777" w:rsidR="00A264F5" w:rsidRPr="003F6D61" w:rsidRDefault="00A264F5" w:rsidP="00A264F5">
            <w:pPr>
              <w:spacing w:after="0" w:line="100" w:lineRule="exact"/>
              <w:jc w:val="right"/>
              <w:rPr>
                <w:rFonts w:ascii="Times New Roman" w:hAnsi="Times New Roman"/>
                <w:sz w:val="2"/>
                <w:lang w:eastAsia="zh-CN"/>
              </w:rPr>
            </w:pPr>
          </w:p>
        </w:tc>
        <w:tc>
          <w:tcPr>
            <w:tcW w:w="1022" w:type="dxa"/>
            <w:tcBorders>
              <w:top w:val="nil"/>
              <w:left w:val="nil"/>
              <w:bottom w:val="nil"/>
              <w:right w:val="nil"/>
            </w:tcBorders>
            <w:shd w:val="clear" w:color="auto" w:fill="auto"/>
            <w:hideMark/>
          </w:tcPr>
          <w:p w14:paraId="5DD31023" w14:textId="77777777" w:rsidR="00A264F5" w:rsidRPr="003F6D61" w:rsidRDefault="00A264F5" w:rsidP="00A264F5">
            <w:pPr>
              <w:spacing w:after="0" w:line="100" w:lineRule="exact"/>
              <w:jc w:val="right"/>
              <w:rPr>
                <w:rFonts w:ascii="Times New Roman" w:hAnsi="Times New Roman"/>
                <w:sz w:val="2"/>
                <w:lang w:eastAsia="zh-CN"/>
              </w:rPr>
            </w:pPr>
          </w:p>
        </w:tc>
        <w:tc>
          <w:tcPr>
            <w:tcW w:w="1022" w:type="dxa"/>
            <w:tcBorders>
              <w:top w:val="nil"/>
              <w:left w:val="nil"/>
              <w:bottom w:val="nil"/>
              <w:right w:val="nil"/>
            </w:tcBorders>
            <w:shd w:val="clear" w:color="auto" w:fill="auto"/>
            <w:hideMark/>
          </w:tcPr>
          <w:p w14:paraId="051EFB5D" w14:textId="77777777" w:rsidR="00A264F5" w:rsidRPr="003F6D61" w:rsidRDefault="00A264F5" w:rsidP="00A264F5">
            <w:pPr>
              <w:spacing w:after="0" w:line="100" w:lineRule="exact"/>
              <w:jc w:val="right"/>
              <w:rPr>
                <w:rFonts w:ascii="Times New Roman" w:hAnsi="Times New Roman"/>
                <w:sz w:val="2"/>
                <w:lang w:eastAsia="zh-CN"/>
              </w:rPr>
            </w:pPr>
          </w:p>
        </w:tc>
        <w:tc>
          <w:tcPr>
            <w:tcW w:w="1022" w:type="dxa"/>
            <w:tcBorders>
              <w:top w:val="nil"/>
              <w:left w:val="nil"/>
              <w:bottom w:val="nil"/>
              <w:right w:val="nil"/>
            </w:tcBorders>
            <w:shd w:val="clear" w:color="auto" w:fill="auto"/>
            <w:hideMark/>
          </w:tcPr>
          <w:p w14:paraId="109DE0CD" w14:textId="77777777" w:rsidR="00A264F5" w:rsidRPr="003F6D61" w:rsidRDefault="00A264F5" w:rsidP="00A264F5">
            <w:pPr>
              <w:spacing w:after="0" w:line="100" w:lineRule="exact"/>
              <w:jc w:val="right"/>
              <w:rPr>
                <w:rFonts w:ascii="Times New Roman" w:hAnsi="Times New Roman"/>
                <w:sz w:val="2"/>
                <w:lang w:eastAsia="zh-CN"/>
              </w:rPr>
            </w:pPr>
          </w:p>
        </w:tc>
      </w:tr>
      <w:tr w:rsidR="00A264F5" w:rsidRPr="00D7607B" w14:paraId="6694763E" w14:textId="77777777" w:rsidTr="00A264F5">
        <w:trPr>
          <w:divId w:val="974022978"/>
          <w:trHeight w:val="225"/>
        </w:trPr>
        <w:tc>
          <w:tcPr>
            <w:tcW w:w="7705" w:type="dxa"/>
            <w:gridSpan w:val="7"/>
            <w:tcBorders>
              <w:top w:val="single" w:sz="4" w:space="0" w:color="000000"/>
              <w:left w:val="nil"/>
              <w:bottom w:val="single" w:sz="4" w:space="0" w:color="000000"/>
              <w:right w:val="nil"/>
            </w:tcBorders>
            <w:shd w:val="clear" w:color="000000" w:fill="E6E6E6"/>
            <w:vAlign w:val="center"/>
            <w:hideMark/>
          </w:tcPr>
          <w:p w14:paraId="26535945"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Program 1.4: General Revenue Assistance</w:t>
            </w:r>
          </w:p>
        </w:tc>
      </w:tr>
      <w:tr w:rsidR="00A264F5" w:rsidRPr="00D7607B" w14:paraId="5F384E9A" w14:textId="77777777" w:rsidTr="00A264F5">
        <w:trPr>
          <w:gridAfter w:val="1"/>
          <w:divId w:val="974022978"/>
          <w:wAfter w:w="6" w:type="dxa"/>
          <w:trHeight w:val="225"/>
        </w:trPr>
        <w:tc>
          <w:tcPr>
            <w:tcW w:w="2552" w:type="dxa"/>
            <w:tcBorders>
              <w:top w:val="nil"/>
              <w:left w:val="nil"/>
              <w:bottom w:val="nil"/>
              <w:right w:val="nil"/>
            </w:tcBorders>
            <w:shd w:val="clear" w:color="auto" w:fill="auto"/>
            <w:noWrap/>
            <w:vAlign w:val="center"/>
            <w:hideMark/>
          </w:tcPr>
          <w:p w14:paraId="688921FB"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Special appropriations</w:t>
            </w:r>
          </w:p>
        </w:tc>
        <w:tc>
          <w:tcPr>
            <w:tcW w:w="1059" w:type="dxa"/>
            <w:tcBorders>
              <w:top w:val="nil"/>
              <w:left w:val="nil"/>
              <w:bottom w:val="nil"/>
              <w:right w:val="nil"/>
            </w:tcBorders>
            <w:shd w:val="clear" w:color="auto" w:fill="auto"/>
            <w:noWrap/>
            <w:vAlign w:val="bottom"/>
            <w:hideMark/>
          </w:tcPr>
          <w:p w14:paraId="6FE984E1"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6C9B9EC0"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noWrap/>
            <w:vAlign w:val="bottom"/>
            <w:hideMark/>
          </w:tcPr>
          <w:p w14:paraId="29262510"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noWrap/>
            <w:vAlign w:val="bottom"/>
            <w:hideMark/>
          </w:tcPr>
          <w:p w14:paraId="37688D49"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noWrap/>
            <w:vAlign w:val="bottom"/>
            <w:hideMark/>
          </w:tcPr>
          <w:p w14:paraId="41010562"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0B4BBDD4" w14:textId="77777777" w:rsidTr="00A264F5">
        <w:trPr>
          <w:gridAfter w:val="1"/>
          <w:divId w:val="974022978"/>
          <w:wAfter w:w="6" w:type="dxa"/>
          <w:trHeight w:val="624"/>
        </w:trPr>
        <w:tc>
          <w:tcPr>
            <w:tcW w:w="2552" w:type="dxa"/>
            <w:tcBorders>
              <w:top w:val="nil"/>
              <w:left w:val="nil"/>
              <w:bottom w:val="nil"/>
              <w:right w:val="nil"/>
            </w:tcBorders>
            <w:shd w:val="clear" w:color="auto" w:fill="auto"/>
            <w:vAlign w:val="center"/>
            <w:hideMark/>
          </w:tcPr>
          <w:p w14:paraId="0E2C4729"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GST Revenue Entitlements</w:t>
            </w:r>
            <w:r w:rsidRPr="00D7607B">
              <w:rPr>
                <w:rFonts w:ascii="Arial" w:hAnsi="Arial" w:cs="Arial"/>
                <w:i/>
                <w:iCs/>
                <w:sz w:val="16"/>
                <w:szCs w:val="16"/>
                <w:lang w:eastAsia="zh-CN"/>
              </w:rPr>
              <w:t xml:space="preserve"> - </w:t>
            </w:r>
            <w:r w:rsidRPr="00D7607B">
              <w:rPr>
                <w:rFonts w:ascii="Arial" w:hAnsi="Arial" w:cs="Arial"/>
                <w:i/>
                <w:iCs/>
                <w:sz w:val="16"/>
                <w:szCs w:val="16"/>
                <w:lang w:eastAsia="zh-CN"/>
              </w:rPr>
              <w:br/>
              <w:t xml:space="preserve">   Federal Financial Relations </w:t>
            </w:r>
            <w:r w:rsidRPr="00D7607B">
              <w:rPr>
                <w:rFonts w:ascii="Arial" w:hAnsi="Arial" w:cs="Arial"/>
                <w:i/>
                <w:iCs/>
                <w:sz w:val="16"/>
                <w:szCs w:val="16"/>
                <w:lang w:eastAsia="zh-CN"/>
              </w:rPr>
              <w:br/>
              <w:t xml:space="preserve">   Act 2009 </w:t>
            </w:r>
          </w:p>
        </w:tc>
        <w:tc>
          <w:tcPr>
            <w:tcW w:w="1059" w:type="dxa"/>
            <w:tcBorders>
              <w:top w:val="nil"/>
              <w:left w:val="nil"/>
              <w:bottom w:val="nil"/>
              <w:right w:val="nil"/>
            </w:tcBorders>
            <w:shd w:val="clear" w:color="auto" w:fill="auto"/>
            <w:noWrap/>
            <w:vAlign w:val="bottom"/>
            <w:hideMark/>
          </w:tcPr>
          <w:p w14:paraId="53B2A1D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65,159,732 </w:t>
            </w:r>
          </w:p>
        </w:tc>
        <w:tc>
          <w:tcPr>
            <w:tcW w:w="1022" w:type="dxa"/>
            <w:tcBorders>
              <w:top w:val="nil"/>
              <w:left w:val="nil"/>
              <w:bottom w:val="nil"/>
              <w:right w:val="nil"/>
            </w:tcBorders>
            <w:shd w:val="clear" w:color="000000" w:fill="E6E6E6"/>
            <w:noWrap/>
            <w:vAlign w:val="bottom"/>
            <w:hideMark/>
          </w:tcPr>
          <w:p w14:paraId="06F8C7C6"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65,410,000 </w:t>
            </w:r>
          </w:p>
        </w:tc>
        <w:tc>
          <w:tcPr>
            <w:tcW w:w="1022" w:type="dxa"/>
            <w:tcBorders>
              <w:top w:val="nil"/>
              <w:left w:val="nil"/>
              <w:bottom w:val="nil"/>
              <w:right w:val="nil"/>
            </w:tcBorders>
            <w:shd w:val="clear" w:color="auto" w:fill="auto"/>
            <w:noWrap/>
            <w:vAlign w:val="bottom"/>
            <w:hideMark/>
          </w:tcPr>
          <w:p w14:paraId="1114AFA7"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67,610,000 </w:t>
            </w:r>
          </w:p>
        </w:tc>
        <w:tc>
          <w:tcPr>
            <w:tcW w:w="1022" w:type="dxa"/>
            <w:tcBorders>
              <w:top w:val="nil"/>
              <w:left w:val="nil"/>
              <w:bottom w:val="nil"/>
              <w:right w:val="nil"/>
            </w:tcBorders>
            <w:shd w:val="clear" w:color="auto" w:fill="auto"/>
            <w:noWrap/>
            <w:vAlign w:val="bottom"/>
            <w:hideMark/>
          </w:tcPr>
          <w:p w14:paraId="61A36066"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71,440,000 </w:t>
            </w:r>
          </w:p>
        </w:tc>
        <w:tc>
          <w:tcPr>
            <w:tcW w:w="1022" w:type="dxa"/>
            <w:tcBorders>
              <w:top w:val="nil"/>
              <w:left w:val="nil"/>
              <w:bottom w:val="nil"/>
              <w:right w:val="nil"/>
            </w:tcBorders>
            <w:shd w:val="clear" w:color="auto" w:fill="auto"/>
            <w:noWrap/>
            <w:vAlign w:val="bottom"/>
            <w:hideMark/>
          </w:tcPr>
          <w:p w14:paraId="53B614E0"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75,110,830 </w:t>
            </w:r>
          </w:p>
        </w:tc>
      </w:tr>
      <w:tr w:rsidR="00A264F5" w:rsidRPr="00D7607B" w14:paraId="39A83DEC" w14:textId="77777777" w:rsidTr="00A264F5">
        <w:trPr>
          <w:gridAfter w:val="1"/>
          <w:divId w:val="974022978"/>
          <w:wAfter w:w="6" w:type="dxa"/>
          <w:trHeight w:val="225"/>
        </w:trPr>
        <w:tc>
          <w:tcPr>
            <w:tcW w:w="2552" w:type="dxa"/>
            <w:tcBorders>
              <w:top w:val="nil"/>
              <w:left w:val="nil"/>
              <w:bottom w:val="nil"/>
              <w:right w:val="nil"/>
            </w:tcBorders>
            <w:shd w:val="clear" w:color="auto" w:fill="auto"/>
            <w:noWrap/>
            <w:vAlign w:val="center"/>
            <w:hideMark/>
          </w:tcPr>
          <w:p w14:paraId="73BE296E"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Special accounts</w:t>
            </w:r>
          </w:p>
        </w:tc>
        <w:tc>
          <w:tcPr>
            <w:tcW w:w="1059" w:type="dxa"/>
            <w:tcBorders>
              <w:top w:val="nil"/>
              <w:left w:val="nil"/>
              <w:bottom w:val="nil"/>
              <w:right w:val="nil"/>
            </w:tcBorders>
            <w:shd w:val="clear" w:color="auto" w:fill="auto"/>
            <w:noWrap/>
            <w:vAlign w:val="bottom"/>
            <w:hideMark/>
          </w:tcPr>
          <w:p w14:paraId="614862BC"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3100B737"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noWrap/>
            <w:vAlign w:val="bottom"/>
            <w:hideMark/>
          </w:tcPr>
          <w:p w14:paraId="0381888F"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noWrap/>
            <w:vAlign w:val="bottom"/>
            <w:hideMark/>
          </w:tcPr>
          <w:p w14:paraId="1B6085AE"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noWrap/>
            <w:vAlign w:val="bottom"/>
            <w:hideMark/>
          </w:tcPr>
          <w:p w14:paraId="60F532BC"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1B60F6DF" w14:textId="77777777" w:rsidTr="00A264F5">
        <w:trPr>
          <w:gridAfter w:val="1"/>
          <w:divId w:val="974022978"/>
          <w:wAfter w:w="6" w:type="dxa"/>
          <w:trHeight w:val="225"/>
        </w:trPr>
        <w:tc>
          <w:tcPr>
            <w:tcW w:w="2552" w:type="dxa"/>
            <w:tcBorders>
              <w:top w:val="nil"/>
              <w:left w:val="nil"/>
              <w:bottom w:val="nil"/>
              <w:right w:val="nil"/>
            </w:tcBorders>
            <w:shd w:val="clear" w:color="auto" w:fill="auto"/>
            <w:vAlign w:val="center"/>
            <w:hideMark/>
          </w:tcPr>
          <w:p w14:paraId="065C6898"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COAG Reform Fund</w:t>
            </w:r>
          </w:p>
        </w:tc>
        <w:tc>
          <w:tcPr>
            <w:tcW w:w="1059" w:type="dxa"/>
            <w:tcBorders>
              <w:top w:val="nil"/>
              <w:left w:val="nil"/>
              <w:bottom w:val="nil"/>
              <w:right w:val="nil"/>
            </w:tcBorders>
            <w:shd w:val="clear" w:color="auto" w:fill="auto"/>
            <w:noWrap/>
            <w:vAlign w:val="bottom"/>
            <w:hideMark/>
          </w:tcPr>
          <w:p w14:paraId="22254B3D" w14:textId="77777777" w:rsidR="00A264F5" w:rsidRPr="00D7607B" w:rsidRDefault="00A264F5" w:rsidP="00A264F5">
            <w:pPr>
              <w:spacing w:after="0" w:line="240" w:lineRule="auto"/>
              <w:ind w:firstLineChars="100" w:firstLine="160"/>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0BC42999"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noWrap/>
            <w:vAlign w:val="bottom"/>
            <w:hideMark/>
          </w:tcPr>
          <w:p w14:paraId="7F7C7C2A"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noWrap/>
            <w:vAlign w:val="bottom"/>
            <w:hideMark/>
          </w:tcPr>
          <w:p w14:paraId="65B45031"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noWrap/>
            <w:vAlign w:val="bottom"/>
            <w:hideMark/>
          </w:tcPr>
          <w:p w14:paraId="5175483C"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17B12505" w14:textId="77777777" w:rsidTr="00A264F5">
        <w:trPr>
          <w:gridAfter w:val="1"/>
          <w:divId w:val="974022978"/>
          <w:wAfter w:w="6" w:type="dxa"/>
          <w:trHeight w:val="225"/>
        </w:trPr>
        <w:tc>
          <w:tcPr>
            <w:tcW w:w="2552" w:type="dxa"/>
            <w:tcBorders>
              <w:top w:val="nil"/>
              <w:left w:val="nil"/>
              <w:bottom w:val="nil"/>
              <w:right w:val="nil"/>
            </w:tcBorders>
            <w:shd w:val="clear" w:color="auto" w:fill="auto"/>
            <w:vAlign w:val="center"/>
            <w:hideMark/>
          </w:tcPr>
          <w:p w14:paraId="71EB9104"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ACT municipal services</w:t>
            </w:r>
          </w:p>
        </w:tc>
        <w:tc>
          <w:tcPr>
            <w:tcW w:w="1059" w:type="dxa"/>
            <w:tcBorders>
              <w:top w:val="nil"/>
              <w:left w:val="nil"/>
              <w:bottom w:val="nil"/>
              <w:right w:val="nil"/>
            </w:tcBorders>
            <w:shd w:val="clear" w:color="auto" w:fill="auto"/>
            <w:noWrap/>
            <w:vAlign w:val="bottom"/>
            <w:hideMark/>
          </w:tcPr>
          <w:p w14:paraId="752735A5"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40,116 </w:t>
            </w:r>
          </w:p>
        </w:tc>
        <w:tc>
          <w:tcPr>
            <w:tcW w:w="1022" w:type="dxa"/>
            <w:tcBorders>
              <w:top w:val="nil"/>
              <w:left w:val="nil"/>
              <w:bottom w:val="nil"/>
              <w:right w:val="nil"/>
            </w:tcBorders>
            <w:shd w:val="clear" w:color="000000" w:fill="E6E6E6"/>
            <w:noWrap/>
            <w:vAlign w:val="bottom"/>
            <w:hideMark/>
          </w:tcPr>
          <w:p w14:paraId="7C41EA0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40,677 </w:t>
            </w:r>
          </w:p>
        </w:tc>
        <w:tc>
          <w:tcPr>
            <w:tcW w:w="1022" w:type="dxa"/>
            <w:tcBorders>
              <w:top w:val="nil"/>
              <w:left w:val="nil"/>
              <w:bottom w:val="nil"/>
              <w:right w:val="nil"/>
            </w:tcBorders>
            <w:shd w:val="clear" w:color="auto" w:fill="auto"/>
            <w:noWrap/>
            <w:vAlign w:val="bottom"/>
            <w:hideMark/>
          </w:tcPr>
          <w:p w14:paraId="07BD29A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41,247 </w:t>
            </w:r>
          </w:p>
        </w:tc>
        <w:tc>
          <w:tcPr>
            <w:tcW w:w="1022" w:type="dxa"/>
            <w:tcBorders>
              <w:top w:val="nil"/>
              <w:left w:val="nil"/>
              <w:bottom w:val="nil"/>
              <w:right w:val="nil"/>
            </w:tcBorders>
            <w:shd w:val="clear" w:color="auto" w:fill="auto"/>
            <w:noWrap/>
            <w:vAlign w:val="bottom"/>
            <w:hideMark/>
          </w:tcPr>
          <w:p w14:paraId="7EF49EC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41,865 </w:t>
            </w:r>
          </w:p>
        </w:tc>
        <w:tc>
          <w:tcPr>
            <w:tcW w:w="1022" w:type="dxa"/>
            <w:tcBorders>
              <w:top w:val="nil"/>
              <w:left w:val="nil"/>
              <w:bottom w:val="nil"/>
              <w:right w:val="nil"/>
            </w:tcBorders>
            <w:shd w:val="clear" w:color="auto" w:fill="auto"/>
            <w:noWrap/>
            <w:vAlign w:val="bottom"/>
            <w:hideMark/>
          </w:tcPr>
          <w:p w14:paraId="097CE6D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42,535 </w:t>
            </w:r>
          </w:p>
        </w:tc>
      </w:tr>
      <w:tr w:rsidR="00A264F5" w:rsidRPr="00D7607B" w14:paraId="3C592037" w14:textId="77777777" w:rsidTr="00A264F5">
        <w:trPr>
          <w:gridAfter w:val="1"/>
          <w:divId w:val="974022978"/>
          <w:wAfter w:w="6" w:type="dxa"/>
          <w:trHeight w:val="450"/>
        </w:trPr>
        <w:tc>
          <w:tcPr>
            <w:tcW w:w="2552" w:type="dxa"/>
            <w:tcBorders>
              <w:top w:val="nil"/>
              <w:left w:val="nil"/>
              <w:bottom w:val="nil"/>
              <w:right w:val="nil"/>
            </w:tcBorders>
            <w:shd w:val="clear" w:color="auto" w:fill="auto"/>
            <w:vAlign w:val="center"/>
            <w:hideMark/>
          </w:tcPr>
          <w:p w14:paraId="01E5F2E8"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 xml:space="preserve">Compensation for reduced </w:t>
            </w:r>
            <w:r w:rsidRPr="00D7607B">
              <w:rPr>
                <w:rFonts w:ascii="Arial" w:hAnsi="Arial" w:cs="Arial"/>
                <w:sz w:val="16"/>
                <w:szCs w:val="16"/>
                <w:lang w:eastAsia="zh-CN"/>
              </w:rPr>
              <w:br/>
              <w:t xml:space="preserve">   royalties</w:t>
            </w:r>
          </w:p>
        </w:tc>
        <w:tc>
          <w:tcPr>
            <w:tcW w:w="1059" w:type="dxa"/>
            <w:tcBorders>
              <w:top w:val="nil"/>
              <w:left w:val="nil"/>
              <w:bottom w:val="nil"/>
              <w:right w:val="nil"/>
            </w:tcBorders>
            <w:shd w:val="clear" w:color="auto" w:fill="auto"/>
            <w:noWrap/>
            <w:vAlign w:val="bottom"/>
            <w:hideMark/>
          </w:tcPr>
          <w:p w14:paraId="6DA469B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28,860 </w:t>
            </w:r>
          </w:p>
        </w:tc>
        <w:tc>
          <w:tcPr>
            <w:tcW w:w="1022" w:type="dxa"/>
            <w:tcBorders>
              <w:top w:val="nil"/>
              <w:left w:val="nil"/>
              <w:bottom w:val="nil"/>
              <w:right w:val="nil"/>
            </w:tcBorders>
            <w:shd w:val="clear" w:color="000000" w:fill="E6E6E6"/>
            <w:noWrap/>
            <w:vAlign w:val="bottom"/>
            <w:hideMark/>
          </w:tcPr>
          <w:p w14:paraId="5777D37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32,020 </w:t>
            </w:r>
          </w:p>
        </w:tc>
        <w:tc>
          <w:tcPr>
            <w:tcW w:w="1022" w:type="dxa"/>
            <w:tcBorders>
              <w:top w:val="nil"/>
              <w:left w:val="nil"/>
              <w:bottom w:val="nil"/>
              <w:right w:val="nil"/>
            </w:tcBorders>
            <w:shd w:val="clear" w:color="auto" w:fill="auto"/>
            <w:noWrap/>
            <w:vAlign w:val="bottom"/>
            <w:hideMark/>
          </w:tcPr>
          <w:p w14:paraId="2AF777A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28,580 </w:t>
            </w:r>
          </w:p>
        </w:tc>
        <w:tc>
          <w:tcPr>
            <w:tcW w:w="1022" w:type="dxa"/>
            <w:tcBorders>
              <w:top w:val="nil"/>
              <w:left w:val="nil"/>
              <w:bottom w:val="nil"/>
              <w:right w:val="nil"/>
            </w:tcBorders>
            <w:shd w:val="clear" w:color="auto" w:fill="auto"/>
            <w:noWrap/>
            <w:vAlign w:val="bottom"/>
            <w:hideMark/>
          </w:tcPr>
          <w:p w14:paraId="72B7420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26,343 </w:t>
            </w:r>
          </w:p>
        </w:tc>
        <w:tc>
          <w:tcPr>
            <w:tcW w:w="1022" w:type="dxa"/>
            <w:tcBorders>
              <w:top w:val="nil"/>
              <w:left w:val="nil"/>
              <w:bottom w:val="nil"/>
              <w:right w:val="nil"/>
            </w:tcBorders>
            <w:shd w:val="clear" w:color="auto" w:fill="auto"/>
            <w:noWrap/>
            <w:vAlign w:val="bottom"/>
            <w:hideMark/>
          </w:tcPr>
          <w:p w14:paraId="7B6DBF8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24,346 </w:t>
            </w:r>
          </w:p>
        </w:tc>
      </w:tr>
      <w:tr w:rsidR="00A264F5" w:rsidRPr="00D7607B" w14:paraId="79B63111" w14:textId="77777777" w:rsidTr="00A264F5">
        <w:trPr>
          <w:gridAfter w:val="1"/>
          <w:divId w:val="974022978"/>
          <w:wAfter w:w="6" w:type="dxa"/>
          <w:trHeight w:val="225"/>
        </w:trPr>
        <w:tc>
          <w:tcPr>
            <w:tcW w:w="2552" w:type="dxa"/>
            <w:tcBorders>
              <w:top w:val="nil"/>
              <w:left w:val="nil"/>
              <w:bottom w:val="nil"/>
              <w:right w:val="nil"/>
            </w:tcBorders>
            <w:shd w:val="clear" w:color="auto" w:fill="auto"/>
            <w:vAlign w:val="center"/>
            <w:hideMark/>
          </w:tcPr>
          <w:p w14:paraId="4235C229"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Royalties</w:t>
            </w:r>
          </w:p>
        </w:tc>
        <w:tc>
          <w:tcPr>
            <w:tcW w:w="1059" w:type="dxa"/>
            <w:tcBorders>
              <w:top w:val="nil"/>
              <w:left w:val="nil"/>
              <w:bottom w:val="nil"/>
              <w:right w:val="nil"/>
            </w:tcBorders>
            <w:shd w:val="clear" w:color="auto" w:fill="auto"/>
            <w:noWrap/>
            <w:vAlign w:val="bottom"/>
            <w:hideMark/>
          </w:tcPr>
          <w:p w14:paraId="2366731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900,731 </w:t>
            </w:r>
          </w:p>
        </w:tc>
        <w:tc>
          <w:tcPr>
            <w:tcW w:w="1022" w:type="dxa"/>
            <w:tcBorders>
              <w:top w:val="nil"/>
              <w:left w:val="nil"/>
              <w:bottom w:val="nil"/>
              <w:right w:val="nil"/>
            </w:tcBorders>
            <w:shd w:val="clear" w:color="000000" w:fill="E6E6E6"/>
            <w:noWrap/>
            <w:vAlign w:val="bottom"/>
            <w:hideMark/>
          </w:tcPr>
          <w:p w14:paraId="2C5AFFAB"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736,362 </w:t>
            </w:r>
          </w:p>
        </w:tc>
        <w:tc>
          <w:tcPr>
            <w:tcW w:w="1022" w:type="dxa"/>
            <w:tcBorders>
              <w:top w:val="nil"/>
              <w:left w:val="nil"/>
              <w:bottom w:val="nil"/>
              <w:right w:val="nil"/>
            </w:tcBorders>
            <w:shd w:val="clear" w:color="auto" w:fill="auto"/>
            <w:noWrap/>
            <w:vAlign w:val="bottom"/>
            <w:hideMark/>
          </w:tcPr>
          <w:p w14:paraId="3A0F1EA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629,266 </w:t>
            </w:r>
          </w:p>
        </w:tc>
        <w:tc>
          <w:tcPr>
            <w:tcW w:w="1022" w:type="dxa"/>
            <w:tcBorders>
              <w:top w:val="nil"/>
              <w:left w:val="nil"/>
              <w:bottom w:val="nil"/>
              <w:right w:val="nil"/>
            </w:tcBorders>
            <w:shd w:val="clear" w:color="auto" w:fill="auto"/>
            <w:noWrap/>
            <w:vAlign w:val="bottom"/>
            <w:hideMark/>
          </w:tcPr>
          <w:p w14:paraId="7118F810"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543,364 </w:t>
            </w:r>
          </w:p>
        </w:tc>
        <w:tc>
          <w:tcPr>
            <w:tcW w:w="1022" w:type="dxa"/>
            <w:tcBorders>
              <w:top w:val="nil"/>
              <w:left w:val="nil"/>
              <w:bottom w:val="nil"/>
              <w:right w:val="nil"/>
            </w:tcBorders>
            <w:shd w:val="clear" w:color="auto" w:fill="auto"/>
            <w:noWrap/>
            <w:vAlign w:val="bottom"/>
            <w:hideMark/>
          </w:tcPr>
          <w:p w14:paraId="65F16B8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485,553 </w:t>
            </w:r>
          </w:p>
        </w:tc>
      </w:tr>
      <w:tr w:rsidR="00A264F5" w:rsidRPr="00D7607B" w14:paraId="27CD32B1" w14:textId="77777777" w:rsidTr="00A264F5">
        <w:trPr>
          <w:gridAfter w:val="1"/>
          <w:divId w:val="974022978"/>
          <w:wAfter w:w="6" w:type="dxa"/>
          <w:trHeight w:val="450"/>
        </w:trPr>
        <w:tc>
          <w:tcPr>
            <w:tcW w:w="2552" w:type="dxa"/>
            <w:tcBorders>
              <w:top w:val="nil"/>
              <w:left w:val="nil"/>
              <w:bottom w:val="nil"/>
              <w:right w:val="nil"/>
            </w:tcBorders>
            <w:shd w:val="clear" w:color="auto" w:fill="auto"/>
            <w:vAlign w:val="center"/>
            <w:hideMark/>
          </w:tcPr>
          <w:p w14:paraId="5D854705"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 xml:space="preserve">Snowy Hydro Limited tax </w:t>
            </w:r>
            <w:r w:rsidRPr="00D7607B">
              <w:rPr>
                <w:rFonts w:ascii="Arial" w:hAnsi="Arial" w:cs="Arial"/>
                <w:sz w:val="16"/>
                <w:szCs w:val="16"/>
                <w:lang w:eastAsia="zh-CN"/>
              </w:rPr>
              <w:br/>
              <w:t xml:space="preserve">   compensation</w:t>
            </w:r>
          </w:p>
        </w:tc>
        <w:tc>
          <w:tcPr>
            <w:tcW w:w="1059" w:type="dxa"/>
            <w:tcBorders>
              <w:top w:val="nil"/>
              <w:left w:val="nil"/>
              <w:bottom w:val="nil"/>
              <w:right w:val="nil"/>
            </w:tcBorders>
            <w:shd w:val="clear" w:color="auto" w:fill="auto"/>
            <w:noWrap/>
            <w:vAlign w:val="bottom"/>
            <w:hideMark/>
          </w:tcPr>
          <w:p w14:paraId="5D026FB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77,602 </w:t>
            </w:r>
          </w:p>
        </w:tc>
        <w:tc>
          <w:tcPr>
            <w:tcW w:w="1022" w:type="dxa"/>
            <w:tcBorders>
              <w:top w:val="nil"/>
              <w:left w:val="nil"/>
              <w:bottom w:val="nil"/>
              <w:right w:val="nil"/>
            </w:tcBorders>
            <w:shd w:val="clear" w:color="000000" w:fill="E6E6E6"/>
            <w:noWrap/>
            <w:vAlign w:val="bottom"/>
            <w:hideMark/>
          </w:tcPr>
          <w:p w14:paraId="4185BF90"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c>
          <w:tcPr>
            <w:tcW w:w="1022" w:type="dxa"/>
            <w:tcBorders>
              <w:top w:val="nil"/>
              <w:left w:val="nil"/>
              <w:bottom w:val="nil"/>
              <w:right w:val="nil"/>
            </w:tcBorders>
            <w:shd w:val="clear" w:color="auto" w:fill="auto"/>
            <w:noWrap/>
            <w:vAlign w:val="bottom"/>
            <w:hideMark/>
          </w:tcPr>
          <w:p w14:paraId="4312D499"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c>
          <w:tcPr>
            <w:tcW w:w="1022" w:type="dxa"/>
            <w:tcBorders>
              <w:top w:val="nil"/>
              <w:left w:val="nil"/>
              <w:bottom w:val="nil"/>
              <w:right w:val="nil"/>
            </w:tcBorders>
            <w:shd w:val="clear" w:color="auto" w:fill="auto"/>
            <w:noWrap/>
            <w:vAlign w:val="bottom"/>
            <w:hideMark/>
          </w:tcPr>
          <w:p w14:paraId="4472D0E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c>
          <w:tcPr>
            <w:tcW w:w="1022" w:type="dxa"/>
            <w:tcBorders>
              <w:top w:val="nil"/>
              <w:left w:val="nil"/>
              <w:bottom w:val="nil"/>
              <w:right w:val="nil"/>
            </w:tcBorders>
            <w:shd w:val="clear" w:color="auto" w:fill="auto"/>
            <w:noWrap/>
            <w:vAlign w:val="bottom"/>
            <w:hideMark/>
          </w:tcPr>
          <w:p w14:paraId="03C4967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r>
      <w:tr w:rsidR="00A264F5" w:rsidRPr="00D7607B" w14:paraId="5747F6FC" w14:textId="77777777" w:rsidTr="00A264F5">
        <w:trPr>
          <w:gridAfter w:val="1"/>
          <w:divId w:val="974022978"/>
          <w:wAfter w:w="6" w:type="dxa"/>
          <w:trHeight w:val="454"/>
        </w:trPr>
        <w:tc>
          <w:tcPr>
            <w:tcW w:w="2552" w:type="dxa"/>
            <w:tcBorders>
              <w:top w:val="nil"/>
              <w:left w:val="nil"/>
              <w:bottom w:val="nil"/>
              <w:right w:val="nil"/>
            </w:tcBorders>
            <w:shd w:val="clear" w:color="auto" w:fill="auto"/>
            <w:vAlign w:val="center"/>
            <w:hideMark/>
          </w:tcPr>
          <w:p w14:paraId="061E7384"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lang w:eastAsia="zh-CN"/>
              </w:rPr>
              <w:t xml:space="preserve">Commonwealth Assistance </w:t>
            </w:r>
            <w:r w:rsidRPr="00D7607B">
              <w:rPr>
                <w:rFonts w:ascii="Arial" w:hAnsi="Arial" w:cs="Arial"/>
                <w:sz w:val="16"/>
                <w:szCs w:val="16"/>
                <w:lang w:eastAsia="zh-CN"/>
              </w:rPr>
              <w:br/>
              <w:t xml:space="preserve">   </w:t>
            </w:r>
            <w:r w:rsidRPr="00D7607B">
              <w:rPr>
                <w:rFonts w:ascii="Arial" w:hAnsi="Arial" w:cs="Arial"/>
                <w:sz w:val="16"/>
                <w:szCs w:val="16"/>
              </w:rPr>
              <w:t>to the Northern Territory</w:t>
            </w:r>
          </w:p>
        </w:tc>
        <w:tc>
          <w:tcPr>
            <w:tcW w:w="1059" w:type="dxa"/>
            <w:tcBorders>
              <w:top w:val="nil"/>
              <w:left w:val="nil"/>
              <w:bottom w:val="nil"/>
              <w:right w:val="nil"/>
            </w:tcBorders>
            <w:shd w:val="clear" w:color="auto" w:fill="auto"/>
            <w:noWrap/>
            <w:vAlign w:val="bottom"/>
            <w:hideMark/>
          </w:tcPr>
          <w:p w14:paraId="59423FC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434,000 </w:t>
            </w:r>
          </w:p>
        </w:tc>
        <w:tc>
          <w:tcPr>
            <w:tcW w:w="1022" w:type="dxa"/>
            <w:tcBorders>
              <w:top w:val="nil"/>
              <w:left w:val="nil"/>
              <w:bottom w:val="nil"/>
              <w:right w:val="nil"/>
            </w:tcBorders>
            <w:shd w:val="clear" w:color="000000" w:fill="E6E6E6"/>
            <w:noWrap/>
            <w:vAlign w:val="bottom"/>
            <w:hideMark/>
          </w:tcPr>
          <w:p w14:paraId="5D96AC2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1,066,299 </w:t>
            </w:r>
          </w:p>
        </w:tc>
        <w:tc>
          <w:tcPr>
            <w:tcW w:w="1022" w:type="dxa"/>
            <w:tcBorders>
              <w:top w:val="nil"/>
              <w:left w:val="nil"/>
              <w:bottom w:val="nil"/>
              <w:right w:val="nil"/>
            </w:tcBorders>
            <w:shd w:val="clear" w:color="auto" w:fill="auto"/>
            <w:noWrap/>
            <w:vAlign w:val="bottom"/>
            <w:hideMark/>
          </w:tcPr>
          <w:p w14:paraId="7857711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537,183 </w:t>
            </w:r>
          </w:p>
        </w:tc>
        <w:tc>
          <w:tcPr>
            <w:tcW w:w="1022" w:type="dxa"/>
            <w:tcBorders>
              <w:top w:val="nil"/>
              <w:left w:val="nil"/>
              <w:bottom w:val="nil"/>
              <w:right w:val="nil"/>
            </w:tcBorders>
            <w:shd w:val="clear" w:color="auto" w:fill="auto"/>
            <w:noWrap/>
            <w:vAlign w:val="bottom"/>
            <w:hideMark/>
          </w:tcPr>
          <w:p w14:paraId="4D9980A7"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282,023 </w:t>
            </w:r>
          </w:p>
        </w:tc>
        <w:tc>
          <w:tcPr>
            <w:tcW w:w="1022" w:type="dxa"/>
            <w:tcBorders>
              <w:top w:val="nil"/>
              <w:left w:val="nil"/>
              <w:bottom w:val="nil"/>
              <w:right w:val="nil"/>
            </w:tcBorders>
            <w:shd w:val="clear" w:color="auto" w:fill="auto"/>
            <w:noWrap/>
            <w:vAlign w:val="bottom"/>
            <w:hideMark/>
          </w:tcPr>
          <w:p w14:paraId="14E95AAA"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r>
      <w:tr w:rsidR="00A264F5" w:rsidRPr="00D7607B" w14:paraId="6A63D0B0" w14:textId="77777777" w:rsidTr="00A264F5">
        <w:trPr>
          <w:gridAfter w:val="1"/>
          <w:divId w:val="974022978"/>
          <w:wAfter w:w="6" w:type="dxa"/>
          <w:trHeight w:val="255"/>
        </w:trPr>
        <w:tc>
          <w:tcPr>
            <w:tcW w:w="2552" w:type="dxa"/>
            <w:tcBorders>
              <w:top w:val="nil"/>
              <w:left w:val="nil"/>
              <w:bottom w:val="nil"/>
              <w:right w:val="nil"/>
            </w:tcBorders>
            <w:shd w:val="clear" w:color="auto" w:fill="auto"/>
            <w:vAlign w:val="center"/>
            <w:hideMark/>
          </w:tcPr>
          <w:p w14:paraId="7EDB0978"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Administered total</w:t>
            </w:r>
          </w:p>
        </w:tc>
        <w:tc>
          <w:tcPr>
            <w:tcW w:w="1059" w:type="dxa"/>
            <w:tcBorders>
              <w:top w:val="single" w:sz="4" w:space="0" w:color="000000"/>
              <w:left w:val="nil"/>
              <w:bottom w:val="single" w:sz="4" w:space="0" w:color="000000"/>
              <w:right w:val="nil"/>
            </w:tcBorders>
            <w:shd w:val="clear" w:color="auto" w:fill="auto"/>
            <w:noWrap/>
            <w:vAlign w:val="bottom"/>
            <w:hideMark/>
          </w:tcPr>
          <w:p w14:paraId="34073E53"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66,641,041 </w:t>
            </w:r>
          </w:p>
        </w:tc>
        <w:tc>
          <w:tcPr>
            <w:tcW w:w="1022" w:type="dxa"/>
            <w:tcBorders>
              <w:top w:val="single" w:sz="4" w:space="0" w:color="000000"/>
              <w:left w:val="nil"/>
              <w:bottom w:val="single" w:sz="4" w:space="0" w:color="000000"/>
              <w:right w:val="nil"/>
            </w:tcBorders>
            <w:shd w:val="clear" w:color="000000" w:fill="E6E6E6"/>
            <w:noWrap/>
            <w:vAlign w:val="bottom"/>
            <w:hideMark/>
          </w:tcPr>
          <w:p w14:paraId="14EEC834"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67,285,358 </w:t>
            </w:r>
          </w:p>
        </w:tc>
        <w:tc>
          <w:tcPr>
            <w:tcW w:w="1022" w:type="dxa"/>
            <w:tcBorders>
              <w:top w:val="single" w:sz="4" w:space="0" w:color="000000"/>
              <w:left w:val="nil"/>
              <w:bottom w:val="single" w:sz="4" w:space="0" w:color="000000"/>
              <w:right w:val="nil"/>
            </w:tcBorders>
            <w:shd w:val="clear" w:color="auto" w:fill="auto"/>
            <w:noWrap/>
            <w:vAlign w:val="bottom"/>
            <w:hideMark/>
          </w:tcPr>
          <w:p w14:paraId="27832266"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68,846,276 </w:t>
            </w:r>
          </w:p>
        </w:tc>
        <w:tc>
          <w:tcPr>
            <w:tcW w:w="1022" w:type="dxa"/>
            <w:tcBorders>
              <w:top w:val="single" w:sz="4" w:space="0" w:color="000000"/>
              <w:left w:val="nil"/>
              <w:bottom w:val="single" w:sz="4" w:space="0" w:color="000000"/>
              <w:right w:val="nil"/>
            </w:tcBorders>
            <w:shd w:val="clear" w:color="auto" w:fill="auto"/>
            <w:noWrap/>
            <w:vAlign w:val="bottom"/>
            <w:hideMark/>
          </w:tcPr>
          <w:p w14:paraId="6CCB5CAC"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72,333,595 </w:t>
            </w:r>
          </w:p>
        </w:tc>
        <w:tc>
          <w:tcPr>
            <w:tcW w:w="1022" w:type="dxa"/>
            <w:tcBorders>
              <w:top w:val="single" w:sz="4" w:space="0" w:color="000000"/>
              <w:left w:val="nil"/>
              <w:bottom w:val="single" w:sz="4" w:space="0" w:color="000000"/>
              <w:right w:val="nil"/>
            </w:tcBorders>
            <w:shd w:val="clear" w:color="auto" w:fill="auto"/>
            <w:noWrap/>
            <w:vAlign w:val="bottom"/>
            <w:hideMark/>
          </w:tcPr>
          <w:p w14:paraId="50AF2679"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75,663,264 </w:t>
            </w:r>
          </w:p>
        </w:tc>
      </w:tr>
      <w:tr w:rsidR="00A264F5" w:rsidRPr="00D7607B" w14:paraId="594E3DF5" w14:textId="77777777" w:rsidTr="00A264F5">
        <w:trPr>
          <w:gridAfter w:val="1"/>
          <w:divId w:val="974022978"/>
          <w:wAfter w:w="6" w:type="dxa"/>
          <w:trHeight w:val="450"/>
        </w:trPr>
        <w:tc>
          <w:tcPr>
            <w:tcW w:w="2552" w:type="dxa"/>
            <w:tcBorders>
              <w:top w:val="nil"/>
              <w:left w:val="nil"/>
              <w:bottom w:val="single" w:sz="4" w:space="0" w:color="000000"/>
              <w:right w:val="nil"/>
            </w:tcBorders>
            <w:shd w:val="clear" w:color="auto" w:fill="auto"/>
            <w:vAlign w:val="center"/>
            <w:hideMark/>
          </w:tcPr>
          <w:p w14:paraId="1249DCE3"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 xml:space="preserve">Total expenses for </w:t>
            </w:r>
            <w:r w:rsidRPr="00D7607B">
              <w:rPr>
                <w:rFonts w:ascii="Arial" w:hAnsi="Arial" w:cs="Arial"/>
                <w:b/>
                <w:bCs/>
                <w:sz w:val="16"/>
                <w:szCs w:val="16"/>
                <w:lang w:eastAsia="zh-CN"/>
              </w:rPr>
              <w:br/>
              <w:t>program 1.4</w:t>
            </w:r>
          </w:p>
        </w:tc>
        <w:tc>
          <w:tcPr>
            <w:tcW w:w="1059" w:type="dxa"/>
            <w:tcBorders>
              <w:top w:val="nil"/>
              <w:left w:val="nil"/>
              <w:bottom w:val="single" w:sz="4" w:space="0" w:color="000000"/>
              <w:right w:val="nil"/>
            </w:tcBorders>
            <w:shd w:val="clear" w:color="auto" w:fill="auto"/>
            <w:noWrap/>
            <w:vAlign w:val="bottom"/>
            <w:hideMark/>
          </w:tcPr>
          <w:p w14:paraId="36ABA7FD"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66,641,041 </w:t>
            </w:r>
          </w:p>
        </w:tc>
        <w:tc>
          <w:tcPr>
            <w:tcW w:w="1022" w:type="dxa"/>
            <w:tcBorders>
              <w:top w:val="nil"/>
              <w:left w:val="nil"/>
              <w:bottom w:val="single" w:sz="4" w:space="0" w:color="000000"/>
              <w:right w:val="nil"/>
            </w:tcBorders>
            <w:shd w:val="clear" w:color="000000" w:fill="E6E6E6"/>
            <w:noWrap/>
            <w:vAlign w:val="bottom"/>
            <w:hideMark/>
          </w:tcPr>
          <w:p w14:paraId="72585F3C"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67,285,358 </w:t>
            </w:r>
          </w:p>
        </w:tc>
        <w:tc>
          <w:tcPr>
            <w:tcW w:w="1022" w:type="dxa"/>
            <w:tcBorders>
              <w:top w:val="nil"/>
              <w:left w:val="nil"/>
              <w:bottom w:val="single" w:sz="4" w:space="0" w:color="000000"/>
              <w:right w:val="nil"/>
            </w:tcBorders>
            <w:shd w:val="clear" w:color="auto" w:fill="auto"/>
            <w:noWrap/>
            <w:vAlign w:val="bottom"/>
            <w:hideMark/>
          </w:tcPr>
          <w:p w14:paraId="434A8831"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68,846,276 </w:t>
            </w:r>
          </w:p>
        </w:tc>
        <w:tc>
          <w:tcPr>
            <w:tcW w:w="1022" w:type="dxa"/>
            <w:tcBorders>
              <w:top w:val="nil"/>
              <w:left w:val="nil"/>
              <w:bottom w:val="single" w:sz="4" w:space="0" w:color="000000"/>
              <w:right w:val="nil"/>
            </w:tcBorders>
            <w:shd w:val="clear" w:color="auto" w:fill="auto"/>
            <w:noWrap/>
            <w:vAlign w:val="bottom"/>
            <w:hideMark/>
          </w:tcPr>
          <w:p w14:paraId="1D57A255"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72,333,595 </w:t>
            </w:r>
          </w:p>
        </w:tc>
        <w:tc>
          <w:tcPr>
            <w:tcW w:w="1022" w:type="dxa"/>
            <w:tcBorders>
              <w:top w:val="nil"/>
              <w:left w:val="nil"/>
              <w:bottom w:val="single" w:sz="4" w:space="0" w:color="000000"/>
              <w:right w:val="nil"/>
            </w:tcBorders>
            <w:shd w:val="clear" w:color="auto" w:fill="auto"/>
            <w:noWrap/>
            <w:vAlign w:val="bottom"/>
            <w:hideMark/>
          </w:tcPr>
          <w:p w14:paraId="45FB6B40"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75,663,264 </w:t>
            </w:r>
          </w:p>
        </w:tc>
      </w:tr>
      <w:tr w:rsidR="00A264F5" w:rsidRPr="003F6D61" w14:paraId="1DC260E7" w14:textId="77777777" w:rsidTr="00A264F5">
        <w:trPr>
          <w:gridAfter w:val="1"/>
          <w:divId w:val="974022978"/>
          <w:wAfter w:w="6" w:type="dxa"/>
          <w:trHeight w:val="165"/>
        </w:trPr>
        <w:tc>
          <w:tcPr>
            <w:tcW w:w="2552" w:type="dxa"/>
            <w:tcBorders>
              <w:top w:val="nil"/>
              <w:left w:val="nil"/>
              <w:bottom w:val="nil"/>
              <w:right w:val="nil"/>
            </w:tcBorders>
            <w:shd w:val="clear" w:color="auto" w:fill="auto"/>
            <w:vAlign w:val="center"/>
            <w:hideMark/>
          </w:tcPr>
          <w:p w14:paraId="29ABB353" w14:textId="77777777" w:rsidR="00A264F5" w:rsidRPr="003F6D61" w:rsidRDefault="00A264F5" w:rsidP="00A264F5">
            <w:pPr>
              <w:spacing w:after="0" w:line="240" w:lineRule="auto"/>
              <w:jc w:val="left"/>
              <w:rPr>
                <w:rFonts w:ascii="Arial" w:hAnsi="Arial" w:cs="Arial"/>
                <w:b/>
                <w:bCs/>
                <w:sz w:val="6"/>
                <w:szCs w:val="16"/>
                <w:lang w:eastAsia="zh-CN"/>
              </w:rPr>
            </w:pPr>
          </w:p>
        </w:tc>
        <w:tc>
          <w:tcPr>
            <w:tcW w:w="1059" w:type="dxa"/>
            <w:tcBorders>
              <w:top w:val="nil"/>
              <w:left w:val="nil"/>
              <w:bottom w:val="nil"/>
              <w:right w:val="nil"/>
            </w:tcBorders>
            <w:shd w:val="clear" w:color="auto" w:fill="auto"/>
            <w:hideMark/>
          </w:tcPr>
          <w:p w14:paraId="3B0B5064" w14:textId="77777777" w:rsidR="00A264F5" w:rsidRPr="003F6D61" w:rsidRDefault="00A264F5" w:rsidP="00A264F5">
            <w:pPr>
              <w:spacing w:after="0" w:line="240" w:lineRule="auto"/>
              <w:jc w:val="right"/>
              <w:rPr>
                <w:rFonts w:ascii="Times New Roman" w:hAnsi="Times New Roman"/>
                <w:sz w:val="6"/>
                <w:lang w:eastAsia="zh-CN"/>
              </w:rPr>
            </w:pPr>
          </w:p>
        </w:tc>
        <w:tc>
          <w:tcPr>
            <w:tcW w:w="1022" w:type="dxa"/>
            <w:tcBorders>
              <w:top w:val="nil"/>
              <w:left w:val="nil"/>
              <w:bottom w:val="nil"/>
              <w:right w:val="nil"/>
            </w:tcBorders>
            <w:shd w:val="clear" w:color="auto" w:fill="auto"/>
            <w:hideMark/>
          </w:tcPr>
          <w:p w14:paraId="3C17F2FB" w14:textId="77777777" w:rsidR="00A264F5" w:rsidRPr="003F6D61" w:rsidRDefault="00A264F5" w:rsidP="00A264F5">
            <w:pPr>
              <w:spacing w:after="0" w:line="240" w:lineRule="auto"/>
              <w:jc w:val="right"/>
              <w:rPr>
                <w:rFonts w:ascii="Times New Roman" w:hAnsi="Times New Roman"/>
                <w:sz w:val="6"/>
                <w:lang w:eastAsia="zh-CN"/>
              </w:rPr>
            </w:pPr>
          </w:p>
        </w:tc>
        <w:tc>
          <w:tcPr>
            <w:tcW w:w="1022" w:type="dxa"/>
            <w:tcBorders>
              <w:top w:val="nil"/>
              <w:left w:val="nil"/>
              <w:bottom w:val="nil"/>
              <w:right w:val="nil"/>
            </w:tcBorders>
            <w:shd w:val="clear" w:color="auto" w:fill="auto"/>
            <w:hideMark/>
          </w:tcPr>
          <w:p w14:paraId="7DD15B2D" w14:textId="77777777" w:rsidR="00A264F5" w:rsidRPr="003F6D61" w:rsidRDefault="00A264F5" w:rsidP="00A264F5">
            <w:pPr>
              <w:spacing w:after="0" w:line="240" w:lineRule="auto"/>
              <w:jc w:val="right"/>
              <w:rPr>
                <w:rFonts w:ascii="Times New Roman" w:hAnsi="Times New Roman"/>
                <w:sz w:val="6"/>
                <w:lang w:eastAsia="zh-CN"/>
              </w:rPr>
            </w:pPr>
          </w:p>
        </w:tc>
        <w:tc>
          <w:tcPr>
            <w:tcW w:w="1022" w:type="dxa"/>
            <w:tcBorders>
              <w:top w:val="nil"/>
              <w:left w:val="nil"/>
              <w:bottom w:val="nil"/>
              <w:right w:val="nil"/>
            </w:tcBorders>
            <w:shd w:val="clear" w:color="auto" w:fill="auto"/>
            <w:hideMark/>
          </w:tcPr>
          <w:p w14:paraId="63A3BEF0" w14:textId="77777777" w:rsidR="00A264F5" w:rsidRPr="003F6D61" w:rsidRDefault="00A264F5" w:rsidP="00A264F5">
            <w:pPr>
              <w:spacing w:after="0" w:line="240" w:lineRule="auto"/>
              <w:jc w:val="right"/>
              <w:rPr>
                <w:rFonts w:ascii="Times New Roman" w:hAnsi="Times New Roman"/>
                <w:sz w:val="6"/>
                <w:lang w:eastAsia="zh-CN"/>
              </w:rPr>
            </w:pPr>
          </w:p>
        </w:tc>
        <w:tc>
          <w:tcPr>
            <w:tcW w:w="1022" w:type="dxa"/>
            <w:tcBorders>
              <w:top w:val="nil"/>
              <w:left w:val="nil"/>
              <w:bottom w:val="nil"/>
              <w:right w:val="nil"/>
            </w:tcBorders>
            <w:shd w:val="clear" w:color="auto" w:fill="auto"/>
            <w:hideMark/>
          </w:tcPr>
          <w:p w14:paraId="1BE0E51E" w14:textId="77777777" w:rsidR="00A264F5" w:rsidRPr="003F6D61" w:rsidRDefault="00A264F5" w:rsidP="00A264F5">
            <w:pPr>
              <w:spacing w:after="0" w:line="240" w:lineRule="auto"/>
              <w:jc w:val="right"/>
              <w:rPr>
                <w:rFonts w:ascii="Times New Roman" w:hAnsi="Times New Roman"/>
                <w:sz w:val="6"/>
                <w:lang w:eastAsia="zh-CN"/>
              </w:rPr>
            </w:pPr>
          </w:p>
        </w:tc>
      </w:tr>
      <w:tr w:rsidR="00A264F5" w:rsidRPr="00D7607B" w14:paraId="045ECCDC" w14:textId="77777777" w:rsidTr="00A264F5">
        <w:trPr>
          <w:divId w:val="974022978"/>
          <w:trHeight w:val="225"/>
        </w:trPr>
        <w:tc>
          <w:tcPr>
            <w:tcW w:w="7705" w:type="dxa"/>
            <w:gridSpan w:val="7"/>
            <w:tcBorders>
              <w:top w:val="single" w:sz="4" w:space="0" w:color="000000"/>
              <w:left w:val="nil"/>
              <w:bottom w:val="single" w:sz="4" w:space="0" w:color="000000"/>
              <w:right w:val="nil"/>
            </w:tcBorders>
            <w:shd w:val="clear" w:color="000000" w:fill="E6E6E6"/>
            <w:vAlign w:val="center"/>
            <w:hideMark/>
          </w:tcPr>
          <w:p w14:paraId="450C4FD1"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Program 1.5: Assistance to the States for Healthcare Services</w:t>
            </w:r>
          </w:p>
        </w:tc>
      </w:tr>
      <w:tr w:rsidR="00A264F5" w:rsidRPr="00D7607B" w14:paraId="2ED47EDD" w14:textId="77777777" w:rsidTr="00A264F5">
        <w:trPr>
          <w:gridAfter w:val="1"/>
          <w:divId w:val="974022978"/>
          <w:wAfter w:w="6" w:type="dxa"/>
          <w:trHeight w:val="225"/>
        </w:trPr>
        <w:tc>
          <w:tcPr>
            <w:tcW w:w="2552" w:type="dxa"/>
            <w:tcBorders>
              <w:top w:val="nil"/>
              <w:left w:val="nil"/>
              <w:bottom w:val="nil"/>
              <w:right w:val="nil"/>
            </w:tcBorders>
            <w:shd w:val="clear" w:color="auto" w:fill="auto"/>
            <w:noWrap/>
            <w:vAlign w:val="center"/>
            <w:hideMark/>
          </w:tcPr>
          <w:p w14:paraId="43E5D5C9"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Special appropriations</w:t>
            </w:r>
          </w:p>
        </w:tc>
        <w:tc>
          <w:tcPr>
            <w:tcW w:w="1059" w:type="dxa"/>
            <w:tcBorders>
              <w:top w:val="nil"/>
              <w:left w:val="nil"/>
              <w:bottom w:val="nil"/>
              <w:right w:val="nil"/>
            </w:tcBorders>
            <w:shd w:val="clear" w:color="auto" w:fill="auto"/>
            <w:noWrap/>
            <w:vAlign w:val="bottom"/>
            <w:hideMark/>
          </w:tcPr>
          <w:p w14:paraId="63474CE5"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000000" w:fill="E6E6E6"/>
            <w:noWrap/>
            <w:vAlign w:val="bottom"/>
            <w:hideMark/>
          </w:tcPr>
          <w:p w14:paraId="415DD4F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1022" w:type="dxa"/>
            <w:tcBorders>
              <w:top w:val="nil"/>
              <w:left w:val="nil"/>
              <w:bottom w:val="nil"/>
              <w:right w:val="nil"/>
            </w:tcBorders>
            <w:shd w:val="clear" w:color="auto" w:fill="auto"/>
            <w:noWrap/>
            <w:vAlign w:val="bottom"/>
            <w:hideMark/>
          </w:tcPr>
          <w:p w14:paraId="47BFF786" w14:textId="77777777" w:rsidR="00A264F5" w:rsidRPr="00D7607B" w:rsidRDefault="00A264F5" w:rsidP="00A264F5">
            <w:pPr>
              <w:spacing w:after="0" w:line="240" w:lineRule="auto"/>
              <w:jc w:val="right"/>
              <w:rPr>
                <w:rFonts w:ascii="Arial" w:hAnsi="Arial" w:cs="Arial"/>
                <w:sz w:val="16"/>
                <w:szCs w:val="16"/>
                <w:lang w:eastAsia="zh-CN"/>
              </w:rPr>
            </w:pPr>
          </w:p>
        </w:tc>
        <w:tc>
          <w:tcPr>
            <w:tcW w:w="1022" w:type="dxa"/>
            <w:tcBorders>
              <w:top w:val="nil"/>
              <w:left w:val="nil"/>
              <w:bottom w:val="nil"/>
              <w:right w:val="nil"/>
            </w:tcBorders>
            <w:shd w:val="clear" w:color="auto" w:fill="auto"/>
            <w:noWrap/>
            <w:vAlign w:val="bottom"/>
            <w:hideMark/>
          </w:tcPr>
          <w:p w14:paraId="2A87A9D2" w14:textId="77777777" w:rsidR="00A264F5" w:rsidRPr="00D7607B" w:rsidRDefault="00A264F5" w:rsidP="00A264F5">
            <w:pPr>
              <w:spacing w:after="0" w:line="240" w:lineRule="auto"/>
              <w:jc w:val="right"/>
              <w:rPr>
                <w:rFonts w:ascii="Times New Roman" w:hAnsi="Times New Roman"/>
                <w:lang w:eastAsia="zh-CN"/>
              </w:rPr>
            </w:pPr>
          </w:p>
        </w:tc>
        <w:tc>
          <w:tcPr>
            <w:tcW w:w="1022" w:type="dxa"/>
            <w:tcBorders>
              <w:top w:val="nil"/>
              <w:left w:val="nil"/>
              <w:bottom w:val="nil"/>
              <w:right w:val="nil"/>
            </w:tcBorders>
            <w:shd w:val="clear" w:color="auto" w:fill="auto"/>
            <w:noWrap/>
            <w:vAlign w:val="bottom"/>
            <w:hideMark/>
          </w:tcPr>
          <w:p w14:paraId="318AA479"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0CC84EF8" w14:textId="77777777" w:rsidTr="00A264F5">
        <w:trPr>
          <w:gridAfter w:val="1"/>
          <w:divId w:val="974022978"/>
          <w:wAfter w:w="6" w:type="dxa"/>
          <w:trHeight w:val="624"/>
        </w:trPr>
        <w:tc>
          <w:tcPr>
            <w:tcW w:w="2552" w:type="dxa"/>
            <w:tcBorders>
              <w:top w:val="nil"/>
              <w:left w:val="nil"/>
              <w:bottom w:val="nil"/>
              <w:right w:val="nil"/>
            </w:tcBorders>
            <w:shd w:val="clear" w:color="auto" w:fill="auto"/>
            <w:vAlign w:val="center"/>
            <w:hideMark/>
          </w:tcPr>
          <w:p w14:paraId="2913B403" w14:textId="77777777" w:rsidR="00A264F5" w:rsidRPr="00D7607B" w:rsidRDefault="00A264F5" w:rsidP="00A264F5">
            <w:pPr>
              <w:spacing w:after="0" w:line="240" w:lineRule="auto"/>
              <w:ind w:leftChars="100" w:left="200"/>
              <w:jc w:val="left"/>
              <w:rPr>
                <w:rFonts w:ascii="Arial" w:hAnsi="Arial" w:cs="Arial"/>
                <w:i/>
                <w:iCs/>
                <w:sz w:val="16"/>
                <w:szCs w:val="16"/>
                <w:lang w:eastAsia="zh-CN"/>
              </w:rPr>
            </w:pPr>
            <w:r w:rsidRPr="00D7607B">
              <w:rPr>
                <w:rFonts w:ascii="Arial" w:hAnsi="Arial" w:cs="Arial"/>
                <w:sz w:val="16"/>
                <w:szCs w:val="16"/>
                <w:lang w:eastAsia="zh-CN"/>
              </w:rPr>
              <w:t xml:space="preserve">National Health Reform funding </w:t>
            </w:r>
            <w:r w:rsidRPr="00D7607B">
              <w:rPr>
                <w:rFonts w:ascii="Arial" w:hAnsi="Arial" w:cs="Arial"/>
                <w:sz w:val="16"/>
                <w:szCs w:val="16"/>
                <w:lang w:eastAsia="zh-CN"/>
              </w:rPr>
              <w:br/>
              <w:t xml:space="preserve">   Federal </w:t>
            </w:r>
            <w:r w:rsidRPr="00D7607B">
              <w:rPr>
                <w:rFonts w:ascii="Arial" w:hAnsi="Arial" w:cs="Arial"/>
                <w:i/>
                <w:iCs/>
                <w:sz w:val="16"/>
                <w:szCs w:val="16"/>
                <w:lang w:eastAsia="zh-CN"/>
              </w:rPr>
              <w:t>Financial Relations</w:t>
            </w:r>
            <w:r w:rsidRPr="00D7607B">
              <w:rPr>
                <w:rFonts w:ascii="Arial" w:hAnsi="Arial" w:cs="Arial"/>
                <w:i/>
                <w:iCs/>
                <w:sz w:val="16"/>
                <w:szCs w:val="16"/>
                <w:lang w:eastAsia="zh-CN"/>
              </w:rPr>
              <w:br/>
              <w:t xml:space="preserve"> </w:t>
            </w:r>
            <w:r>
              <w:rPr>
                <w:rFonts w:ascii="Arial" w:hAnsi="Arial" w:cs="Arial"/>
                <w:i/>
                <w:iCs/>
                <w:sz w:val="16"/>
                <w:szCs w:val="16"/>
                <w:lang w:eastAsia="zh-CN"/>
              </w:rPr>
              <w:t xml:space="preserve">  </w:t>
            </w:r>
            <w:r w:rsidRPr="00D7607B">
              <w:rPr>
                <w:rFonts w:ascii="Arial" w:hAnsi="Arial" w:cs="Arial"/>
                <w:i/>
                <w:iCs/>
                <w:sz w:val="16"/>
                <w:szCs w:val="16"/>
                <w:lang w:eastAsia="zh-CN"/>
              </w:rPr>
              <w:t xml:space="preserve">  Act 2009 (e)</w:t>
            </w:r>
          </w:p>
        </w:tc>
        <w:tc>
          <w:tcPr>
            <w:tcW w:w="1059" w:type="dxa"/>
            <w:tcBorders>
              <w:top w:val="nil"/>
              <w:left w:val="nil"/>
              <w:bottom w:val="nil"/>
              <w:right w:val="nil"/>
            </w:tcBorders>
            <w:shd w:val="clear" w:color="auto" w:fill="auto"/>
            <w:noWrap/>
            <w:vAlign w:val="bottom"/>
            <w:hideMark/>
          </w:tcPr>
          <w:p w14:paraId="73ED94C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21,737,611 </w:t>
            </w:r>
          </w:p>
        </w:tc>
        <w:tc>
          <w:tcPr>
            <w:tcW w:w="1022" w:type="dxa"/>
            <w:tcBorders>
              <w:top w:val="nil"/>
              <w:left w:val="nil"/>
              <w:bottom w:val="nil"/>
              <w:right w:val="nil"/>
            </w:tcBorders>
            <w:shd w:val="clear" w:color="000000" w:fill="E6E6E6"/>
            <w:noWrap/>
            <w:vAlign w:val="bottom"/>
            <w:hideMark/>
          </w:tcPr>
          <w:p w14:paraId="7C709CC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22,534,593 </w:t>
            </w:r>
          </w:p>
        </w:tc>
        <w:tc>
          <w:tcPr>
            <w:tcW w:w="1022" w:type="dxa"/>
            <w:tcBorders>
              <w:top w:val="nil"/>
              <w:left w:val="nil"/>
              <w:bottom w:val="nil"/>
              <w:right w:val="nil"/>
            </w:tcBorders>
            <w:shd w:val="clear" w:color="auto" w:fill="auto"/>
            <w:noWrap/>
            <w:vAlign w:val="bottom"/>
            <w:hideMark/>
          </w:tcPr>
          <w:p w14:paraId="073AA70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23,622,784 </w:t>
            </w:r>
          </w:p>
        </w:tc>
        <w:tc>
          <w:tcPr>
            <w:tcW w:w="1022" w:type="dxa"/>
            <w:tcBorders>
              <w:top w:val="nil"/>
              <w:left w:val="nil"/>
              <w:bottom w:val="nil"/>
              <w:right w:val="nil"/>
            </w:tcBorders>
            <w:shd w:val="clear" w:color="auto" w:fill="auto"/>
            <w:noWrap/>
            <w:vAlign w:val="bottom"/>
            <w:hideMark/>
          </w:tcPr>
          <w:p w14:paraId="702593D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24,815,924 </w:t>
            </w:r>
          </w:p>
        </w:tc>
        <w:tc>
          <w:tcPr>
            <w:tcW w:w="1022" w:type="dxa"/>
            <w:tcBorders>
              <w:top w:val="nil"/>
              <w:left w:val="nil"/>
              <w:bottom w:val="nil"/>
              <w:right w:val="nil"/>
            </w:tcBorders>
            <w:shd w:val="clear" w:color="auto" w:fill="auto"/>
            <w:noWrap/>
            <w:vAlign w:val="bottom"/>
            <w:hideMark/>
          </w:tcPr>
          <w:p w14:paraId="6CA4E3E9"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26,183,762 </w:t>
            </w:r>
          </w:p>
        </w:tc>
      </w:tr>
      <w:tr w:rsidR="00A264F5" w:rsidRPr="00D7607B" w14:paraId="51967D5C" w14:textId="77777777" w:rsidTr="00A264F5">
        <w:trPr>
          <w:gridAfter w:val="1"/>
          <w:divId w:val="974022978"/>
          <w:wAfter w:w="6" w:type="dxa"/>
          <w:trHeight w:val="255"/>
        </w:trPr>
        <w:tc>
          <w:tcPr>
            <w:tcW w:w="2552" w:type="dxa"/>
            <w:tcBorders>
              <w:top w:val="nil"/>
              <w:left w:val="nil"/>
              <w:bottom w:val="nil"/>
              <w:right w:val="nil"/>
            </w:tcBorders>
            <w:shd w:val="clear" w:color="auto" w:fill="auto"/>
            <w:vAlign w:val="center"/>
            <w:hideMark/>
          </w:tcPr>
          <w:p w14:paraId="7B8A342A"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Administered total</w:t>
            </w:r>
          </w:p>
        </w:tc>
        <w:tc>
          <w:tcPr>
            <w:tcW w:w="1059" w:type="dxa"/>
            <w:tcBorders>
              <w:top w:val="single" w:sz="4" w:space="0" w:color="000000"/>
              <w:left w:val="nil"/>
              <w:bottom w:val="single" w:sz="4" w:space="0" w:color="000000"/>
              <w:right w:val="nil"/>
            </w:tcBorders>
            <w:shd w:val="clear" w:color="auto" w:fill="auto"/>
            <w:noWrap/>
            <w:vAlign w:val="bottom"/>
            <w:hideMark/>
          </w:tcPr>
          <w:p w14:paraId="000038AE"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21,737,611 </w:t>
            </w:r>
          </w:p>
        </w:tc>
        <w:tc>
          <w:tcPr>
            <w:tcW w:w="1022" w:type="dxa"/>
            <w:tcBorders>
              <w:top w:val="single" w:sz="4" w:space="0" w:color="000000"/>
              <w:left w:val="nil"/>
              <w:bottom w:val="single" w:sz="4" w:space="0" w:color="000000"/>
              <w:right w:val="nil"/>
            </w:tcBorders>
            <w:shd w:val="clear" w:color="000000" w:fill="E6E6E6"/>
            <w:noWrap/>
            <w:vAlign w:val="bottom"/>
            <w:hideMark/>
          </w:tcPr>
          <w:p w14:paraId="238B23C9"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22,534,593 </w:t>
            </w:r>
          </w:p>
        </w:tc>
        <w:tc>
          <w:tcPr>
            <w:tcW w:w="1022" w:type="dxa"/>
            <w:tcBorders>
              <w:top w:val="single" w:sz="4" w:space="0" w:color="000000"/>
              <w:left w:val="nil"/>
              <w:bottom w:val="single" w:sz="4" w:space="0" w:color="000000"/>
              <w:right w:val="nil"/>
            </w:tcBorders>
            <w:shd w:val="clear" w:color="auto" w:fill="auto"/>
            <w:noWrap/>
            <w:vAlign w:val="bottom"/>
            <w:hideMark/>
          </w:tcPr>
          <w:p w14:paraId="2BE88ED1"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23,622,784 </w:t>
            </w:r>
          </w:p>
        </w:tc>
        <w:tc>
          <w:tcPr>
            <w:tcW w:w="1022" w:type="dxa"/>
            <w:tcBorders>
              <w:top w:val="single" w:sz="4" w:space="0" w:color="000000"/>
              <w:left w:val="nil"/>
              <w:bottom w:val="single" w:sz="4" w:space="0" w:color="000000"/>
              <w:right w:val="nil"/>
            </w:tcBorders>
            <w:shd w:val="clear" w:color="auto" w:fill="auto"/>
            <w:noWrap/>
            <w:vAlign w:val="bottom"/>
            <w:hideMark/>
          </w:tcPr>
          <w:p w14:paraId="13BBC36B"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24,815,924 </w:t>
            </w:r>
          </w:p>
        </w:tc>
        <w:tc>
          <w:tcPr>
            <w:tcW w:w="1022" w:type="dxa"/>
            <w:tcBorders>
              <w:top w:val="single" w:sz="4" w:space="0" w:color="000000"/>
              <w:left w:val="nil"/>
              <w:bottom w:val="single" w:sz="4" w:space="0" w:color="000000"/>
              <w:right w:val="nil"/>
            </w:tcBorders>
            <w:shd w:val="clear" w:color="auto" w:fill="auto"/>
            <w:noWrap/>
            <w:vAlign w:val="bottom"/>
            <w:hideMark/>
          </w:tcPr>
          <w:p w14:paraId="25448B08"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26,183,762 </w:t>
            </w:r>
          </w:p>
        </w:tc>
      </w:tr>
      <w:tr w:rsidR="00A264F5" w:rsidRPr="00D7607B" w14:paraId="2B27E3D7" w14:textId="77777777" w:rsidTr="00A264F5">
        <w:trPr>
          <w:gridAfter w:val="1"/>
          <w:divId w:val="974022978"/>
          <w:wAfter w:w="6" w:type="dxa"/>
          <w:trHeight w:val="450"/>
        </w:trPr>
        <w:tc>
          <w:tcPr>
            <w:tcW w:w="2552" w:type="dxa"/>
            <w:tcBorders>
              <w:top w:val="nil"/>
              <w:left w:val="nil"/>
              <w:bottom w:val="single" w:sz="4" w:space="0" w:color="000000"/>
              <w:right w:val="nil"/>
            </w:tcBorders>
            <w:shd w:val="clear" w:color="auto" w:fill="auto"/>
            <w:vAlign w:val="center"/>
            <w:hideMark/>
          </w:tcPr>
          <w:p w14:paraId="155408E4"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 xml:space="preserve">Total expenses for </w:t>
            </w:r>
            <w:r w:rsidRPr="00D7607B">
              <w:rPr>
                <w:rFonts w:ascii="Arial" w:hAnsi="Arial" w:cs="Arial"/>
                <w:b/>
                <w:bCs/>
                <w:sz w:val="16"/>
                <w:szCs w:val="16"/>
                <w:lang w:eastAsia="zh-CN"/>
              </w:rPr>
              <w:br/>
              <w:t>program 1.5</w:t>
            </w:r>
          </w:p>
        </w:tc>
        <w:tc>
          <w:tcPr>
            <w:tcW w:w="1059" w:type="dxa"/>
            <w:tcBorders>
              <w:top w:val="nil"/>
              <w:left w:val="nil"/>
              <w:bottom w:val="single" w:sz="4" w:space="0" w:color="000000"/>
              <w:right w:val="nil"/>
            </w:tcBorders>
            <w:shd w:val="clear" w:color="auto" w:fill="auto"/>
            <w:noWrap/>
            <w:vAlign w:val="bottom"/>
            <w:hideMark/>
          </w:tcPr>
          <w:p w14:paraId="53E5DDD5"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21,737,611 </w:t>
            </w:r>
          </w:p>
        </w:tc>
        <w:tc>
          <w:tcPr>
            <w:tcW w:w="1022" w:type="dxa"/>
            <w:tcBorders>
              <w:top w:val="nil"/>
              <w:left w:val="nil"/>
              <w:bottom w:val="single" w:sz="4" w:space="0" w:color="000000"/>
              <w:right w:val="nil"/>
            </w:tcBorders>
            <w:shd w:val="clear" w:color="000000" w:fill="E6E6E6"/>
            <w:noWrap/>
            <w:vAlign w:val="bottom"/>
            <w:hideMark/>
          </w:tcPr>
          <w:p w14:paraId="347C0767"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22,534,593 </w:t>
            </w:r>
          </w:p>
        </w:tc>
        <w:tc>
          <w:tcPr>
            <w:tcW w:w="1022" w:type="dxa"/>
            <w:tcBorders>
              <w:top w:val="nil"/>
              <w:left w:val="nil"/>
              <w:bottom w:val="single" w:sz="4" w:space="0" w:color="000000"/>
              <w:right w:val="nil"/>
            </w:tcBorders>
            <w:shd w:val="clear" w:color="auto" w:fill="auto"/>
            <w:noWrap/>
            <w:vAlign w:val="bottom"/>
            <w:hideMark/>
          </w:tcPr>
          <w:p w14:paraId="1534B7CA"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23,622,784 </w:t>
            </w:r>
          </w:p>
        </w:tc>
        <w:tc>
          <w:tcPr>
            <w:tcW w:w="1022" w:type="dxa"/>
            <w:tcBorders>
              <w:top w:val="nil"/>
              <w:left w:val="nil"/>
              <w:bottom w:val="single" w:sz="4" w:space="0" w:color="000000"/>
              <w:right w:val="nil"/>
            </w:tcBorders>
            <w:shd w:val="clear" w:color="auto" w:fill="auto"/>
            <w:noWrap/>
            <w:vAlign w:val="bottom"/>
            <w:hideMark/>
          </w:tcPr>
          <w:p w14:paraId="227B6ACB"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24,815,924 </w:t>
            </w:r>
          </w:p>
        </w:tc>
        <w:tc>
          <w:tcPr>
            <w:tcW w:w="1022" w:type="dxa"/>
            <w:tcBorders>
              <w:top w:val="nil"/>
              <w:left w:val="nil"/>
              <w:bottom w:val="single" w:sz="4" w:space="0" w:color="000000"/>
              <w:right w:val="nil"/>
            </w:tcBorders>
            <w:shd w:val="clear" w:color="auto" w:fill="auto"/>
            <w:noWrap/>
            <w:vAlign w:val="bottom"/>
            <w:hideMark/>
          </w:tcPr>
          <w:p w14:paraId="73BCC03D"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xml:space="preserve">26,183,762 </w:t>
            </w:r>
          </w:p>
        </w:tc>
      </w:tr>
    </w:tbl>
    <w:p w14:paraId="345C765D" w14:textId="53438045" w:rsidR="00A264F5" w:rsidRDefault="00A264F5" w:rsidP="00A264F5">
      <w:pPr>
        <w:pStyle w:val="TableHeadingcontinued"/>
        <w:rPr>
          <w:rFonts w:ascii="Calibri" w:hAnsi="Calibri"/>
        </w:rPr>
      </w:pPr>
      <w:r>
        <w:rPr>
          <w:iCs/>
        </w:rPr>
        <w:br w:type="page"/>
      </w:r>
      <w:r w:rsidRPr="001B078C">
        <w:lastRenderedPageBreak/>
        <w:t>Table 2.1 Budgeted expenses for Outcome 1 (continued</w:t>
      </w:r>
      <w:r>
        <w:t>)</w:t>
      </w:r>
    </w:p>
    <w:tbl>
      <w:tblPr>
        <w:tblW w:w="5034" w:type="pct"/>
        <w:tblLook w:val="04A0" w:firstRow="1" w:lastRow="0" w:firstColumn="1" w:lastColumn="0" w:noHBand="0" w:noVBand="1"/>
      </w:tblPr>
      <w:tblGrid>
        <w:gridCol w:w="2552"/>
        <w:gridCol w:w="1026"/>
        <w:gridCol w:w="1026"/>
        <w:gridCol w:w="1103"/>
        <w:gridCol w:w="1026"/>
        <w:gridCol w:w="1030"/>
      </w:tblGrid>
      <w:tr w:rsidR="00A264F5" w:rsidRPr="00D7607B" w14:paraId="37A05212" w14:textId="77777777" w:rsidTr="00A264F5">
        <w:trPr>
          <w:divId w:val="1328437979"/>
          <w:trHeight w:val="740"/>
        </w:trPr>
        <w:tc>
          <w:tcPr>
            <w:tcW w:w="2552" w:type="dxa"/>
            <w:tcBorders>
              <w:top w:val="single" w:sz="4" w:space="0" w:color="000000"/>
              <w:left w:val="nil"/>
              <w:bottom w:val="single" w:sz="4" w:space="0" w:color="000000"/>
              <w:right w:val="nil"/>
            </w:tcBorders>
            <w:shd w:val="clear" w:color="auto" w:fill="auto"/>
            <w:vAlign w:val="center"/>
            <w:hideMark/>
          </w:tcPr>
          <w:p w14:paraId="5A359DA8" w14:textId="77777777" w:rsidR="00A264F5" w:rsidRPr="00D7607B" w:rsidRDefault="00A264F5" w:rsidP="00A264F5">
            <w:pPr>
              <w:rPr>
                <w:rFonts w:ascii="Arial" w:hAnsi="Arial" w:cs="Arial"/>
                <w:b/>
                <w:bCs/>
                <w:color w:val="000000"/>
                <w:sz w:val="16"/>
                <w:szCs w:val="16"/>
              </w:rPr>
            </w:pPr>
          </w:p>
        </w:tc>
        <w:tc>
          <w:tcPr>
            <w:tcW w:w="1026" w:type="dxa"/>
            <w:tcBorders>
              <w:top w:val="single" w:sz="4" w:space="0" w:color="000000"/>
              <w:left w:val="nil"/>
              <w:bottom w:val="single" w:sz="4" w:space="0" w:color="000000"/>
              <w:right w:val="nil"/>
            </w:tcBorders>
            <w:shd w:val="clear" w:color="auto" w:fill="auto"/>
            <w:vAlign w:val="bottom"/>
            <w:hideMark/>
          </w:tcPr>
          <w:p w14:paraId="55EE27F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expenses</w:t>
            </w:r>
            <w:r w:rsidRPr="00D7607B">
              <w:rPr>
                <w:rFonts w:ascii="Arial" w:hAnsi="Arial" w:cs="Arial"/>
                <w:sz w:val="16"/>
                <w:szCs w:val="16"/>
              </w:rPr>
              <w:br/>
              <w:t>$'000</w:t>
            </w:r>
          </w:p>
        </w:tc>
        <w:tc>
          <w:tcPr>
            <w:tcW w:w="1026" w:type="dxa"/>
            <w:tcBorders>
              <w:top w:val="single" w:sz="4" w:space="0" w:color="000000"/>
              <w:left w:val="nil"/>
              <w:bottom w:val="single" w:sz="4" w:space="0" w:color="000000"/>
              <w:right w:val="nil"/>
            </w:tcBorders>
            <w:shd w:val="clear" w:color="000000" w:fill="E6E6E6"/>
            <w:vAlign w:val="bottom"/>
            <w:hideMark/>
          </w:tcPr>
          <w:p w14:paraId="2C81460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estimated expenses</w:t>
            </w:r>
            <w:r w:rsidRPr="00D7607B">
              <w:rPr>
                <w:rFonts w:ascii="Arial" w:hAnsi="Arial" w:cs="Arial"/>
                <w:sz w:val="16"/>
                <w:szCs w:val="16"/>
              </w:rPr>
              <w:br/>
              <w:t>$'000</w:t>
            </w:r>
          </w:p>
        </w:tc>
        <w:tc>
          <w:tcPr>
            <w:tcW w:w="1103" w:type="dxa"/>
            <w:tcBorders>
              <w:top w:val="single" w:sz="4" w:space="0" w:color="000000"/>
              <w:left w:val="nil"/>
              <w:bottom w:val="single" w:sz="4" w:space="0" w:color="000000"/>
              <w:right w:val="nil"/>
            </w:tcBorders>
            <w:shd w:val="clear" w:color="auto" w:fill="auto"/>
            <w:vAlign w:val="bottom"/>
            <w:hideMark/>
          </w:tcPr>
          <w:p w14:paraId="7668D6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c>
          <w:tcPr>
            <w:tcW w:w="1026" w:type="dxa"/>
            <w:tcBorders>
              <w:top w:val="single" w:sz="4" w:space="0" w:color="000000"/>
              <w:left w:val="nil"/>
              <w:bottom w:val="single" w:sz="4" w:space="0" w:color="000000"/>
              <w:right w:val="nil"/>
            </w:tcBorders>
            <w:shd w:val="clear" w:color="auto" w:fill="auto"/>
            <w:vAlign w:val="bottom"/>
            <w:hideMark/>
          </w:tcPr>
          <w:p w14:paraId="2F03A43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c>
          <w:tcPr>
            <w:tcW w:w="1030" w:type="dxa"/>
            <w:tcBorders>
              <w:top w:val="single" w:sz="4" w:space="0" w:color="000000"/>
              <w:left w:val="nil"/>
              <w:bottom w:val="single" w:sz="4" w:space="0" w:color="000000"/>
              <w:right w:val="nil"/>
            </w:tcBorders>
            <w:shd w:val="clear" w:color="auto" w:fill="auto"/>
            <w:vAlign w:val="bottom"/>
            <w:hideMark/>
          </w:tcPr>
          <w:p w14:paraId="39C0E1B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r>
      <w:tr w:rsidR="00A264F5" w:rsidRPr="00D7607B" w14:paraId="742D6D57" w14:textId="77777777" w:rsidTr="00A264F5">
        <w:trPr>
          <w:divId w:val="1328437979"/>
          <w:trHeight w:val="225"/>
        </w:trPr>
        <w:tc>
          <w:tcPr>
            <w:tcW w:w="7761" w:type="dxa"/>
            <w:gridSpan w:val="6"/>
            <w:tcBorders>
              <w:top w:val="nil"/>
              <w:left w:val="nil"/>
              <w:bottom w:val="single" w:sz="4" w:space="0" w:color="auto"/>
              <w:right w:val="nil"/>
            </w:tcBorders>
            <w:shd w:val="clear" w:color="000000" w:fill="E6E6E6"/>
            <w:vAlign w:val="center"/>
            <w:hideMark/>
          </w:tcPr>
          <w:p w14:paraId="1C794A8B"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Program 1.6: Assistance to the States for Skills and Workforce Development</w:t>
            </w:r>
          </w:p>
        </w:tc>
      </w:tr>
      <w:tr w:rsidR="00A264F5" w:rsidRPr="00D7607B" w14:paraId="3D055E47" w14:textId="77777777" w:rsidTr="00A264F5">
        <w:trPr>
          <w:divId w:val="1328437979"/>
          <w:trHeight w:val="225"/>
        </w:trPr>
        <w:tc>
          <w:tcPr>
            <w:tcW w:w="2552" w:type="dxa"/>
            <w:tcBorders>
              <w:top w:val="nil"/>
              <w:left w:val="nil"/>
              <w:bottom w:val="nil"/>
              <w:right w:val="nil"/>
            </w:tcBorders>
            <w:shd w:val="clear" w:color="auto" w:fill="auto"/>
            <w:noWrap/>
            <w:vAlign w:val="center"/>
            <w:hideMark/>
          </w:tcPr>
          <w:p w14:paraId="0DC8A150"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Special appropriations</w:t>
            </w:r>
          </w:p>
        </w:tc>
        <w:tc>
          <w:tcPr>
            <w:tcW w:w="1026" w:type="dxa"/>
            <w:tcBorders>
              <w:top w:val="nil"/>
              <w:left w:val="nil"/>
              <w:bottom w:val="nil"/>
              <w:right w:val="nil"/>
            </w:tcBorders>
            <w:shd w:val="clear" w:color="auto" w:fill="auto"/>
            <w:noWrap/>
            <w:vAlign w:val="bottom"/>
            <w:hideMark/>
          </w:tcPr>
          <w:p w14:paraId="64E13388" w14:textId="77777777" w:rsidR="00A264F5" w:rsidRPr="00D7607B" w:rsidRDefault="00A264F5" w:rsidP="00A264F5">
            <w:pPr>
              <w:spacing w:after="0" w:line="240" w:lineRule="auto"/>
              <w:jc w:val="left"/>
              <w:rPr>
                <w:rFonts w:ascii="Arial" w:hAnsi="Arial" w:cs="Arial"/>
                <w:sz w:val="16"/>
                <w:szCs w:val="16"/>
              </w:rPr>
            </w:pPr>
          </w:p>
        </w:tc>
        <w:tc>
          <w:tcPr>
            <w:tcW w:w="1026" w:type="dxa"/>
            <w:tcBorders>
              <w:top w:val="nil"/>
              <w:left w:val="nil"/>
              <w:bottom w:val="nil"/>
              <w:right w:val="nil"/>
            </w:tcBorders>
            <w:shd w:val="clear" w:color="000000" w:fill="E6E6E6"/>
            <w:noWrap/>
            <w:vAlign w:val="bottom"/>
            <w:hideMark/>
          </w:tcPr>
          <w:p w14:paraId="2E82CE76" w14:textId="77777777" w:rsidR="00A264F5" w:rsidRPr="00D7607B" w:rsidRDefault="00A264F5" w:rsidP="00A264F5">
            <w:pPr>
              <w:spacing w:after="0" w:line="240" w:lineRule="auto"/>
              <w:jc w:val="right"/>
              <w:rPr>
                <w:rFonts w:ascii="Arial" w:hAnsi="Arial" w:cs="Arial"/>
                <w:sz w:val="15"/>
                <w:szCs w:val="15"/>
              </w:rPr>
            </w:pPr>
            <w:r w:rsidRPr="00D7607B">
              <w:rPr>
                <w:rFonts w:ascii="Arial" w:hAnsi="Arial" w:cs="Arial"/>
                <w:sz w:val="15"/>
                <w:szCs w:val="15"/>
              </w:rPr>
              <w:t> </w:t>
            </w:r>
          </w:p>
        </w:tc>
        <w:tc>
          <w:tcPr>
            <w:tcW w:w="1103" w:type="dxa"/>
            <w:tcBorders>
              <w:top w:val="nil"/>
              <w:left w:val="nil"/>
              <w:bottom w:val="nil"/>
              <w:right w:val="nil"/>
            </w:tcBorders>
            <w:shd w:val="clear" w:color="auto" w:fill="auto"/>
            <w:noWrap/>
            <w:vAlign w:val="bottom"/>
            <w:hideMark/>
          </w:tcPr>
          <w:p w14:paraId="6B37477A" w14:textId="77777777" w:rsidR="00A264F5" w:rsidRPr="00D7607B" w:rsidRDefault="00A264F5" w:rsidP="00A264F5">
            <w:pPr>
              <w:spacing w:after="0" w:line="240" w:lineRule="auto"/>
              <w:jc w:val="right"/>
              <w:rPr>
                <w:rFonts w:ascii="Arial" w:hAnsi="Arial" w:cs="Arial"/>
                <w:sz w:val="15"/>
                <w:szCs w:val="15"/>
              </w:rPr>
            </w:pPr>
          </w:p>
        </w:tc>
        <w:tc>
          <w:tcPr>
            <w:tcW w:w="1026" w:type="dxa"/>
            <w:tcBorders>
              <w:top w:val="nil"/>
              <w:left w:val="nil"/>
              <w:bottom w:val="nil"/>
              <w:right w:val="nil"/>
            </w:tcBorders>
            <w:shd w:val="clear" w:color="auto" w:fill="auto"/>
            <w:noWrap/>
            <w:vAlign w:val="bottom"/>
            <w:hideMark/>
          </w:tcPr>
          <w:p w14:paraId="42BDFF84"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bottom"/>
            <w:hideMark/>
          </w:tcPr>
          <w:p w14:paraId="0E004FE3" w14:textId="77777777" w:rsidR="00A264F5" w:rsidRPr="00D7607B" w:rsidRDefault="00A264F5" w:rsidP="00A264F5">
            <w:pPr>
              <w:spacing w:after="0" w:line="240" w:lineRule="auto"/>
              <w:jc w:val="left"/>
              <w:rPr>
                <w:rFonts w:ascii="Times New Roman" w:hAnsi="Times New Roman"/>
              </w:rPr>
            </w:pPr>
          </w:p>
        </w:tc>
      </w:tr>
      <w:tr w:rsidR="00A264F5" w:rsidRPr="00D7607B" w14:paraId="0ED57A74" w14:textId="77777777" w:rsidTr="00A264F5">
        <w:trPr>
          <w:divId w:val="1328437979"/>
          <w:trHeight w:val="850"/>
        </w:trPr>
        <w:tc>
          <w:tcPr>
            <w:tcW w:w="2552" w:type="dxa"/>
            <w:tcBorders>
              <w:top w:val="nil"/>
              <w:left w:val="nil"/>
              <w:bottom w:val="nil"/>
              <w:right w:val="nil"/>
            </w:tcBorders>
            <w:shd w:val="clear" w:color="auto" w:fill="auto"/>
            <w:vAlign w:val="center"/>
            <w:hideMark/>
          </w:tcPr>
          <w:p w14:paraId="11FEA715"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 xml:space="preserve">National Skills and Workforce </w:t>
            </w:r>
            <w:r w:rsidRPr="00D7607B">
              <w:rPr>
                <w:rFonts w:ascii="Arial" w:hAnsi="Arial" w:cs="Arial"/>
                <w:sz w:val="16"/>
                <w:szCs w:val="16"/>
              </w:rPr>
              <w:br/>
              <w:t xml:space="preserve">   Development SPP - </w:t>
            </w:r>
            <w:r w:rsidRPr="00D7607B">
              <w:rPr>
                <w:rFonts w:ascii="Arial" w:hAnsi="Arial" w:cs="Arial"/>
                <w:i/>
                <w:iCs/>
                <w:sz w:val="16"/>
                <w:szCs w:val="16"/>
              </w:rPr>
              <w:t xml:space="preserve">Federal </w:t>
            </w:r>
            <w:r w:rsidRPr="00D7607B">
              <w:rPr>
                <w:rFonts w:ascii="Arial" w:hAnsi="Arial" w:cs="Arial"/>
                <w:i/>
                <w:iCs/>
                <w:sz w:val="16"/>
                <w:szCs w:val="16"/>
              </w:rPr>
              <w:br/>
              <w:t xml:space="preserve"> </w:t>
            </w:r>
            <w:r>
              <w:rPr>
                <w:rFonts w:ascii="Arial" w:hAnsi="Arial" w:cs="Arial"/>
                <w:i/>
                <w:iCs/>
                <w:sz w:val="16"/>
                <w:szCs w:val="16"/>
              </w:rPr>
              <w:t xml:space="preserve">  </w:t>
            </w:r>
            <w:r w:rsidRPr="00D7607B">
              <w:rPr>
                <w:rFonts w:ascii="Arial" w:hAnsi="Arial" w:cs="Arial"/>
                <w:i/>
                <w:iCs/>
                <w:sz w:val="16"/>
                <w:szCs w:val="16"/>
              </w:rPr>
              <w:t xml:space="preserve">  Financial Relations </w:t>
            </w:r>
            <w:r>
              <w:rPr>
                <w:rFonts w:ascii="Arial" w:hAnsi="Arial" w:cs="Arial"/>
                <w:i/>
                <w:iCs/>
                <w:sz w:val="16"/>
                <w:szCs w:val="16"/>
              </w:rPr>
              <w:br/>
              <w:t xml:space="preserve">       </w:t>
            </w:r>
            <w:r w:rsidRPr="00D7607B">
              <w:rPr>
                <w:rFonts w:ascii="Arial" w:hAnsi="Arial" w:cs="Arial"/>
                <w:i/>
                <w:iCs/>
                <w:sz w:val="16"/>
                <w:szCs w:val="16"/>
              </w:rPr>
              <w:t>Act 2009</w:t>
            </w:r>
          </w:p>
        </w:tc>
        <w:tc>
          <w:tcPr>
            <w:tcW w:w="1026" w:type="dxa"/>
            <w:tcBorders>
              <w:top w:val="nil"/>
              <w:left w:val="nil"/>
              <w:bottom w:val="nil"/>
              <w:right w:val="nil"/>
            </w:tcBorders>
            <w:shd w:val="clear" w:color="auto" w:fill="auto"/>
            <w:noWrap/>
            <w:vAlign w:val="bottom"/>
            <w:hideMark/>
          </w:tcPr>
          <w:p w14:paraId="715C899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1,516,875 </w:t>
            </w:r>
          </w:p>
        </w:tc>
        <w:tc>
          <w:tcPr>
            <w:tcW w:w="1026" w:type="dxa"/>
            <w:tcBorders>
              <w:top w:val="nil"/>
              <w:left w:val="nil"/>
              <w:bottom w:val="nil"/>
              <w:right w:val="nil"/>
            </w:tcBorders>
            <w:shd w:val="clear" w:color="000000" w:fill="E6E6E6"/>
            <w:noWrap/>
            <w:vAlign w:val="bottom"/>
            <w:hideMark/>
          </w:tcPr>
          <w:p w14:paraId="0616A80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1,538,566 </w:t>
            </w:r>
          </w:p>
        </w:tc>
        <w:tc>
          <w:tcPr>
            <w:tcW w:w="1103" w:type="dxa"/>
            <w:tcBorders>
              <w:top w:val="nil"/>
              <w:left w:val="nil"/>
              <w:bottom w:val="nil"/>
              <w:right w:val="nil"/>
            </w:tcBorders>
            <w:shd w:val="clear" w:color="auto" w:fill="auto"/>
            <w:noWrap/>
            <w:vAlign w:val="bottom"/>
            <w:hideMark/>
          </w:tcPr>
          <w:p w14:paraId="2E39672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1,560,568 </w:t>
            </w:r>
          </w:p>
        </w:tc>
        <w:tc>
          <w:tcPr>
            <w:tcW w:w="1026" w:type="dxa"/>
            <w:tcBorders>
              <w:top w:val="nil"/>
              <w:left w:val="nil"/>
              <w:bottom w:val="nil"/>
              <w:right w:val="nil"/>
            </w:tcBorders>
            <w:shd w:val="clear" w:color="auto" w:fill="auto"/>
            <w:noWrap/>
            <w:vAlign w:val="bottom"/>
            <w:hideMark/>
          </w:tcPr>
          <w:p w14:paraId="6B37A6C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1,584,680 </w:t>
            </w:r>
          </w:p>
        </w:tc>
        <w:tc>
          <w:tcPr>
            <w:tcW w:w="1030" w:type="dxa"/>
            <w:tcBorders>
              <w:top w:val="nil"/>
              <w:left w:val="nil"/>
              <w:bottom w:val="nil"/>
              <w:right w:val="nil"/>
            </w:tcBorders>
            <w:shd w:val="clear" w:color="auto" w:fill="auto"/>
            <w:noWrap/>
            <w:vAlign w:val="bottom"/>
            <w:hideMark/>
          </w:tcPr>
          <w:p w14:paraId="5106D99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1,610,509 </w:t>
            </w:r>
          </w:p>
        </w:tc>
      </w:tr>
      <w:tr w:rsidR="00A264F5" w:rsidRPr="00D7607B" w14:paraId="051EA3C0" w14:textId="77777777" w:rsidTr="00A264F5">
        <w:trPr>
          <w:divId w:val="1328437979"/>
          <w:trHeight w:val="225"/>
        </w:trPr>
        <w:tc>
          <w:tcPr>
            <w:tcW w:w="2552" w:type="dxa"/>
            <w:tcBorders>
              <w:top w:val="nil"/>
              <w:left w:val="nil"/>
              <w:bottom w:val="nil"/>
              <w:right w:val="nil"/>
            </w:tcBorders>
            <w:shd w:val="clear" w:color="auto" w:fill="auto"/>
            <w:vAlign w:val="center"/>
            <w:hideMark/>
          </w:tcPr>
          <w:p w14:paraId="2EC76166"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Administered total</w:t>
            </w:r>
          </w:p>
        </w:tc>
        <w:tc>
          <w:tcPr>
            <w:tcW w:w="1026" w:type="dxa"/>
            <w:tcBorders>
              <w:top w:val="single" w:sz="4" w:space="0" w:color="000000"/>
              <w:left w:val="nil"/>
              <w:bottom w:val="single" w:sz="4" w:space="0" w:color="000000"/>
              <w:right w:val="nil"/>
            </w:tcBorders>
            <w:shd w:val="clear" w:color="auto" w:fill="auto"/>
            <w:noWrap/>
            <w:vAlign w:val="bottom"/>
            <w:hideMark/>
          </w:tcPr>
          <w:p w14:paraId="31F054CE"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1,516,875 </w:t>
            </w:r>
          </w:p>
        </w:tc>
        <w:tc>
          <w:tcPr>
            <w:tcW w:w="1026" w:type="dxa"/>
            <w:tcBorders>
              <w:top w:val="single" w:sz="4" w:space="0" w:color="000000"/>
              <w:left w:val="nil"/>
              <w:bottom w:val="single" w:sz="4" w:space="0" w:color="000000"/>
              <w:right w:val="nil"/>
            </w:tcBorders>
            <w:shd w:val="clear" w:color="000000" w:fill="E6E6E6"/>
            <w:noWrap/>
            <w:vAlign w:val="bottom"/>
            <w:hideMark/>
          </w:tcPr>
          <w:p w14:paraId="6BF23900"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1,538,566 </w:t>
            </w:r>
          </w:p>
        </w:tc>
        <w:tc>
          <w:tcPr>
            <w:tcW w:w="1103" w:type="dxa"/>
            <w:tcBorders>
              <w:top w:val="single" w:sz="4" w:space="0" w:color="000000"/>
              <w:left w:val="nil"/>
              <w:bottom w:val="single" w:sz="4" w:space="0" w:color="000000"/>
              <w:right w:val="nil"/>
            </w:tcBorders>
            <w:shd w:val="clear" w:color="auto" w:fill="auto"/>
            <w:noWrap/>
            <w:vAlign w:val="bottom"/>
            <w:hideMark/>
          </w:tcPr>
          <w:p w14:paraId="4681B0DB"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1,560,568 </w:t>
            </w:r>
          </w:p>
        </w:tc>
        <w:tc>
          <w:tcPr>
            <w:tcW w:w="1026" w:type="dxa"/>
            <w:tcBorders>
              <w:top w:val="single" w:sz="4" w:space="0" w:color="000000"/>
              <w:left w:val="nil"/>
              <w:bottom w:val="single" w:sz="4" w:space="0" w:color="000000"/>
              <w:right w:val="nil"/>
            </w:tcBorders>
            <w:shd w:val="clear" w:color="auto" w:fill="auto"/>
            <w:noWrap/>
            <w:vAlign w:val="bottom"/>
            <w:hideMark/>
          </w:tcPr>
          <w:p w14:paraId="786AA523"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1,584,680 </w:t>
            </w:r>
          </w:p>
        </w:tc>
        <w:tc>
          <w:tcPr>
            <w:tcW w:w="1030" w:type="dxa"/>
            <w:tcBorders>
              <w:top w:val="single" w:sz="4" w:space="0" w:color="000000"/>
              <w:left w:val="nil"/>
              <w:bottom w:val="single" w:sz="4" w:space="0" w:color="000000"/>
              <w:right w:val="nil"/>
            </w:tcBorders>
            <w:shd w:val="clear" w:color="auto" w:fill="auto"/>
            <w:noWrap/>
            <w:vAlign w:val="bottom"/>
            <w:hideMark/>
          </w:tcPr>
          <w:p w14:paraId="2E4E18EA"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1,610,509 </w:t>
            </w:r>
          </w:p>
        </w:tc>
      </w:tr>
      <w:tr w:rsidR="00A264F5" w:rsidRPr="00D7607B" w14:paraId="5A37052C" w14:textId="77777777" w:rsidTr="00A264F5">
        <w:trPr>
          <w:divId w:val="1328437979"/>
          <w:trHeight w:val="450"/>
        </w:trPr>
        <w:tc>
          <w:tcPr>
            <w:tcW w:w="2552" w:type="dxa"/>
            <w:tcBorders>
              <w:top w:val="nil"/>
              <w:left w:val="nil"/>
              <w:bottom w:val="single" w:sz="4" w:space="0" w:color="000000"/>
              <w:right w:val="nil"/>
            </w:tcBorders>
            <w:shd w:val="clear" w:color="auto" w:fill="auto"/>
            <w:vAlign w:val="center"/>
            <w:hideMark/>
          </w:tcPr>
          <w:p w14:paraId="037CAEF5"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Total expenses for </w:t>
            </w:r>
            <w:r w:rsidRPr="00D7607B">
              <w:rPr>
                <w:rFonts w:ascii="Arial" w:hAnsi="Arial" w:cs="Arial"/>
                <w:b/>
                <w:bCs/>
                <w:sz w:val="16"/>
                <w:szCs w:val="16"/>
              </w:rPr>
              <w:br/>
              <w:t>program 1.6</w:t>
            </w:r>
          </w:p>
        </w:tc>
        <w:tc>
          <w:tcPr>
            <w:tcW w:w="1026" w:type="dxa"/>
            <w:tcBorders>
              <w:top w:val="nil"/>
              <w:left w:val="nil"/>
              <w:bottom w:val="single" w:sz="4" w:space="0" w:color="000000"/>
              <w:right w:val="nil"/>
            </w:tcBorders>
            <w:shd w:val="clear" w:color="auto" w:fill="auto"/>
            <w:noWrap/>
            <w:vAlign w:val="bottom"/>
            <w:hideMark/>
          </w:tcPr>
          <w:p w14:paraId="615094F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1,516,875 </w:t>
            </w:r>
          </w:p>
        </w:tc>
        <w:tc>
          <w:tcPr>
            <w:tcW w:w="1026" w:type="dxa"/>
            <w:tcBorders>
              <w:top w:val="nil"/>
              <w:left w:val="nil"/>
              <w:bottom w:val="single" w:sz="4" w:space="0" w:color="000000"/>
              <w:right w:val="nil"/>
            </w:tcBorders>
            <w:shd w:val="clear" w:color="000000" w:fill="E6E6E6"/>
            <w:noWrap/>
            <w:vAlign w:val="bottom"/>
            <w:hideMark/>
          </w:tcPr>
          <w:p w14:paraId="6B6EB445" w14:textId="77777777" w:rsidR="00A264F5" w:rsidRPr="00D7607B" w:rsidRDefault="00A264F5" w:rsidP="00A264F5">
            <w:pPr>
              <w:spacing w:after="0" w:line="240" w:lineRule="auto"/>
              <w:jc w:val="right"/>
              <w:rPr>
                <w:rFonts w:ascii="Arial" w:hAnsi="Arial" w:cs="Arial"/>
                <w:b/>
                <w:bCs/>
                <w:sz w:val="15"/>
                <w:szCs w:val="15"/>
              </w:rPr>
            </w:pPr>
            <w:r w:rsidRPr="00D7607B">
              <w:rPr>
                <w:rFonts w:ascii="Arial" w:hAnsi="Arial" w:cs="Arial"/>
                <w:b/>
                <w:bCs/>
                <w:sz w:val="15"/>
                <w:szCs w:val="15"/>
              </w:rPr>
              <w:t xml:space="preserve">1,538,566 </w:t>
            </w:r>
          </w:p>
        </w:tc>
        <w:tc>
          <w:tcPr>
            <w:tcW w:w="1103" w:type="dxa"/>
            <w:tcBorders>
              <w:top w:val="nil"/>
              <w:left w:val="nil"/>
              <w:bottom w:val="single" w:sz="4" w:space="0" w:color="000000"/>
              <w:right w:val="nil"/>
            </w:tcBorders>
            <w:shd w:val="clear" w:color="auto" w:fill="auto"/>
            <w:noWrap/>
            <w:vAlign w:val="bottom"/>
            <w:hideMark/>
          </w:tcPr>
          <w:p w14:paraId="1106A94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1,560,568 </w:t>
            </w:r>
          </w:p>
        </w:tc>
        <w:tc>
          <w:tcPr>
            <w:tcW w:w="1026" w:type="dxa"/>
            <w:tcBorders>
              <w:top w:val="nil"/>
              <w:left w:val="nil"/>
              <w:bottom w:val="single" w:sz="4" w:space="0" w:color="000000"/>
              <w:right w:val="nil"/>
            </w:tcBorders>
            <w:shd w:val="clear" w:color="auto" w:fill="auto"/>
            <w:noWrap/>
            <w:vAlign w:val="bottom"/>
            <w:hideMark/>
          </w:tcPr>
          <w:p w14:paraId="479936D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1,584,680 </w:t>
            </w:r>
          </w:p>
        </w:tc>
        <w:tc>
          <w:tcPr>
            <w:tcW w:w="1030" w:type="dxa"/>
            <w:tcBorders>
              <w:top w:val="nil"/>
              <w:left w:val="nil"/>
              <w:bottom w:val="single" w:sz="4" w:space="0" w:color="000000"/>
              <w:right w:val="nil"/>
            </w:tcBorders>
            <w:shd w:val="clear" w:color="auto" w:fill="auto"/>
            <w:noWrap/>
            <w:vAlign w:val="bottom"/>
            <w:hideMark/>
          </w:tcPr>
          <w:p w14:paraId="5BDA212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1,610,509 </w:t>
            </w:r>
          </w:p>
        </w:tc>
      </w:tr>
      <w:tr w:rsidR="00A264F5" w:rsidRPr="00D7607B" w14:paraId="121F5E08" w14:textId="77777777" w:rsidTr="00A264F5">
        <w:trPr>
          <w:divId w:val="1328437979"/>
          <w:trHeight w:val="165"/>
        </w:trPr>
        <w:tc>
          <w:tcPr>
            <w:tcW w:w="2552" w:type="dxa"/>
            <w:tcBorders>
              <w:top w:val="nil"/>
              <w:left w:val="nil"/>
              <w:bottom w:val="nil"/>
              <w:right w:val="nil"/>
            </w:tcBorders>
            <w:shd w:val="clear" w:color="auto" w:fill="auto"/>
            <w:noWrap/>
            <w:vAlign w:val="center"/>
            <w:hideMark/>
          </w:tcPr>
          <w:p w14:paraId="0BCE5CAD" w14:textId="77777777" w:rsidR="00A264F5" w:rsidRPr="00D7607B" w:rsidRDefault="00A264F5" w:rsidP="00A264F5">
            <w:pPr>
              <w:spacing w:after="0" w:line="240" w:lineRule="auto"/>
              <w:jc w:val="right"/>
              <w:rPr>
                <w:rFonts w:ascii="Arial" w:hAnsi="Arial" w:cs="Arial"/>
                <w:b/>
                <w:bCs/>
                <w:sz w:val="16"/>
                <w:szCs w:val="16"/>
              </w:rPr>
            </w:pPr>
          </w:p>
        </w:tc>
        <w:tc>
          <w:tcPr>
            <w:tcW w:w="1026" w:type="dxa"/>
            <w:tcBorders>
              <w:top w:val="nil"/>
              <w:left w:val="nil"/>
              <w:bottom w:val="nil"/>
              <w:right w:val="nil"/>
            </w:tcBorders>
            <w:shd w:val="clear" w:color="auto" w:fill="auto"/>
            <w:noWrap/>
            <w:vAlign w:val="center"/>
            <w:hideMark/>
          </w:tcPr>
          <w:p w14:paraId="06C61DB6" w14:textId="77777777" w:rsidR="00A264F5" w:rsidRPr="00D7607B" w:rsidRDefault="00A264F5" w:rsidP="00A264F5">
            <w:pPr>
              <w:spacing w:after="0" w:line="240" w:lineRule="auto"/>
              <w:jc w:val="left"/>
              <w:rPr>
                <w:rFonts w:ascii="Times New Roman" w:hAnsi="Times New Roman"/>
              </w:rPr>
            </w:pPr>
          </w:p>
        </w:tc>
        <w:tc>
          <w:tcPr>
            <w:tcW w:w="1026" w:type="dxa"/>
            <w:tcBorders>
              <w:top w:val="nil"/>
              <w:left w:val="nil"/>
              <w:bottom w:val="nil"/>
              <w:right w:val="nil"/>
            </w:tcBorders>
            <w:shd w:val="clear" w:color="auto" w:fill="auto"/>
            <w:noWrap/>
            <w:vAlign w:val="center"/>
            <w:hideMark/>
          </w:tcPr>
          <w:p w14:paraId="796E7FD1" w14:textId="77777777" w:rsidR="00A264F5" w:rsidRPr="00D7607B" w:rsidRDefault="00A264F5" w:rsidP="00A264F5">
            <w:pPr>
              <w:spacing w:after="0" w:line="240" w:lineRule="auto"/>
              <w:jc w:val="left"/>
              <w:rPr>
                <w:rFonts w:ascii="Times New Roman" w:hAnsi="Times New Roman"/>
              </w:rPr>
            </w:pPr>
          </w:p>
        </w:tc>
        <w:tc>
          <w:tcPr>
            <w:tcW w:w="1103" w:type="dxa"/>
            <w:tcBorders>
              <w:top w:val="nil"/>
              <w:left w:val="nil"/>
              <w:bottom w:val="nil"/>
              <w:right w:val="nil"/>
            </w:tcBorders>
            <w:shd w:val="clear" w:color="auto" w:fill="auto"/>
            <w:noWrap/>
            <w:vAlign w:val="center"/>
            <w:hideMark/>
          </w:tcPr>
          <w:p w14:paraId="1F2A77AE" w14:textId="77777777" w:rsidR="00A264F5" w:rsidRPr="00D7607B" w:rsidRDefault="00A264F5" w:rsidP="00A264F5">
            <w:pPr>
              <w:spacing w:after="0" w:line="240" w:lineRule="auto"/>
              <w:jc w:val="left"/>
              <w:rPr>
                <w:rFonts w:ascii="Times New Roman" w:hAnsi="Times New Roman"/>
              </w:rPr>
            </w:pPr>
          </w:p>
        </w:tc>
        <w:tc>
          <w:tcPr>
            <w:tcW w:w="1026" w:type="dxa"/>
            <w:tcBorders>
              <w:top w:val="nil"/>
              <w:left w:val="nil"/>
              <w:bottom w:val="nil"/>
              <w:right w:val="nil"/>
            </w:tcBorders>
            <w:shd w:val="clear" w:color="auto" w:fill="auto"/>
            <w:noWrap/>
            <w:vAlign w:val="center"/>
            <w:hideMark/>
          </w:tcPr>
          <w:p w14:paraId="3B3E0057"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center"/>
            <w:hideMark/>
          </w:tcPr>
          <w:p w14:paraId="549FD0F0" w14:textId="77777777" w:rsidR="00A264F5" w:rsidRPr="00D7607B" w:rsidRDefault="00A264F5" w:rsidP="00A264F5">
            <w:pPr>
              <w:spacing w:after="0" w:line="240" w:lineRule="auto"/>
              <w:jc w:val="left"/>
              <w:rPr>
                <w:rFonts w:ascii="Times New Roman" w:hAnsi="Times New Roman"/>
              </w:rPr>
            </w:pPr>
          </w:p>
        </w:tc>
      </w:tr>
      <w:tr w:rsidR="00A264F5" w:rsidRPr="00D7607B" w14:paraId="07525ABF" w14:textId="77777777" w:rsidTr="00A264F5">
        <w:trPr>
          <w:divId w:val="1328437979"/>
          <w:trHeight w:val="225"/>
        </w:trPr>
        <w:tc>
          <w:tcPr>
            <w:tcW w:w="7761" w:type="dxa"/>
            <w:gridSpan w:val="6"/>
            <w:tcBorders>
              <w:top w:val="single" w:sz="4" w:space="0" w:color="000000"/>
              <w:left w:val="nil"/>
              <w:bottom w:val="single" w:sz="4" w:space="0" w:color="000000"/>
              <w:right w:val="nil"/>
            </w:tcBorders>
            <w:shd w:val="clear" w:color="000000" w:fill="E6E6E6"/>
            <w:vAlign w:val="center"/>
            <w:hideMark/>
          </w:tcPr>
          <w:p w14:paraId="58672063"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Program 1.7: Assistance to the States for Disability Services</w:t>
            </w:r>
          </w:p>
        </w:tc>
      </w:tr>
      <w:tr w:rsidR="00A264F5" w:rsidRPr="00D7607B" w14:paraId="14E2C173" w14:textId="77777777" w:rsidTr="00A264F5">
        <w:trPr>
          <w:divId w:val="1328437979"/>
          <w:trHeight w:val="225"/>
        </w:trPr>
        <w:tc>
          <w:tcPr>
            <w:tcW w:w="2552" w:type="dxa"/>
            <w:tcBorders>
              <w:top w:val="nil"/>
              <w:left w:val="nil"/>
              <w:bottom w:val="nil"/>
              <w:right w:val="nil"/>
            </w:tcBorders>
            <w:shd w:val="clear" w:color="auto" w:fill="auto"/>
            <w:noWrap/>
            <w:vAlign w:val="center"/>
            <w:hideMark/>
          </w:tcPr>
          <w:p w14:paraId="7D70109F"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Special appropriations</w:t>
            </w:r>
          </w:p>
        </w:tc>
        <w:tc>
          <w:tcPr>
            <w:tcW w:w="1026" w:type="dxa"/>
            <w:tcBorders>
              <w:top w:val="nil"/>
              <w:left w:val="nil"/>
              <w:bottom w:val="nil"/>
              <w:right w:val="nil"/>
            </w:tcBorders>
            <w:shd w:val="clear" w:color="auto" w:fill="auto"/>
            <w:noWrap/>
            <w:vAlign w:val="bottom"/>
            <w:hideMark/>
          </w:tcPr>
          <w:p w14:paraId="4F3AAFA7" w14:textId="77777777" w:rsidR="00A264F5" w:rsidRPr="00D7607B" w:rsidRDefault="00A264F5" w:rsidP="00A264F5">
            <w:pPr>
              <w:spacing w:after="0" w:line="240" w:lineRule="auto"/>
              <w:jc w:val="left"/>
              <w:rPr>
                <w:rFonts w:ascii="Arial" w:hAnsi="Arial" w:cs="Arial"/>
                <w:sz w:val="16"/>
                <w:szCs w:val="16"/>
              </w:rPr>
            </w:pPr>
          </w:p>
        </w:tc>
        <w:tc>
          <w:tcPr>
            <w:tcW w:w="1026" w:type="dxa"/>
            <w:tcBorders>
              <w:top w:val="nil"/>
              <w:left w:val="nil"/>
              <w:bottom w:val="nil"/>
              <w:right w:val="nil"/>
            </w:tcBorders>
            <w:shd w:val="clear" w:color="000000" w:fill="E6E6E6"/>
            <w:noWrap/>
            <w:vAlign w:val="bottom"/>
            <w:hideMark/>
          </w:tcPr>
          <w:p w14:paraId="1971784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1103" w:type="dxa"/>
            <w:tcBorders>
              <w:top w:val="nil"/>
              <w:left w:val="nil"/>
              <w:bottom w:val="nil"/>
              <w:right w:val="nil"/>
            </w:tcBorders>
            <w:shd w:val="clear" w:color="auto" w:fill="auto"/>
            <w:noWrap/>
            <w:vAlign w:val="bottom"/>
            <w:hideMark/>
          </w:tcPr>
          <w:p w14:paraId="31210B9F" w14:textId="77777777" w:rsidR="00A264F5" w:rsidRPr="00D7607B" w:rsidRDefault="00A264F5" w:rsidP="00A264F5">
            <w:pPr>
              <w:spacing w:after="0" w:line="240" w:lineRule="auto"/>
              <w:jc w:val="right"/>
              <w:rPr>
                <w:rFonts w:ascii="Arial" w:hAnsi="Arial" w:cs="Arial"/>
                <w:sz w:val="16"/>
                <w:szCs w:val="16"/>
              </w:rPr>
            </w:pPr>
          </w:p>
        </w:tc>
        <w:tc>
          <w:tcPr>
            <w:tcW w:w="1026" w:type="dxa"/>
            <w:tcBorders>
              <w:top w:val="nil"/>
              <w:left w:val="nil"/>
              <w:bottom w:val="nil"/>
              <w:right w:val="nil"/>
            </w:tcBorders>
            <w:shd w:val="clear" w:color="auto" w:fill="auto"/>
            <w:noWrap/>
            <w:vAlign w:val="bottom"/>
            <w:hideMark/>
          </w:tcPr>
          <w:p w14:paraId="5BC7B0F2"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bottom"/>
            <w:hideMark/>
          </w:tcPr>
          <w:p w14:paraId="16DC1A1E" w14:textId="77777777" w:rsidR="00A264F5" w:rsidRPr="00D7607B" w:rsidRDefault="00A264F5" w:rsidP="00A264F5">
            <w:pPr>
              <w:spacing w:after="0" w:line="240" w:lineRule="auto"/>
              <w:jc w:val="left"/>
              <w:rPr>
                <w:rFonts w:ascii="Times New Roman" w:hAnsi="Times New Roman"/>
              </w:rPr>
            </w:pPr>
          </w:p>
        </w:tc>
      </w:tr>
      <w:tr w:rsidR="00A264F5" w:rsidRPr="00D7607B" w14:paraId="55035F85" w14:textId="77777777" w:rsidTr="00A264F5">
        <w:trPr>
          <w:divId w:val="1328437979"/>
          <w:trHeight w:val="624"/>
        </w:trPr>
        <w:tc>
          <w:tcPr>
            <w:tcW w:w="2552" w:type="dxa"/>
            <w:tcBorders>
              <w:top w:val="nil"/>
              <w:left w:val="nil"/>
              <w:bottom w:val="nil"/>
              <w:right w:val="nil"/>
            </w:tcBorders>
            <w:shd w:val="clear" w:color="auto" w:fill="auto"/>
            <w:vAlign w:val="center"/>
            <w:hideMark/>
          </w:tcPr>
          <w:p w14:paraId="5A24165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 xml:space="preserve">National Disability Services </w:t>
            </w:r>
            <w:r w:rsidRPr="00D7607B">
              <w:rPr>
                <w:rFonts w:ascii="Arial" w:hAnsi="Arial" w:cs="Arial"/>
                <w:sz w:val="16"/>
                <w:szCs w:val="16"/>
              </w:rPr>
              <w:br/>
              <w:t xml:space="preserve">   SPP - </w:t>
            </w:r>
            <w:r w:rsidRPr="00D7607B">
              <w:rPr>
                <w:rFonts w:ascii="Arial" w:hAnsi="Arial" w:cs="Arial"/>
                <w:i/>
                <w:iCs/>
                <w:sz w:val="16"/>
                <w:szCs w:val="16"/>
              </w:rPr>
              <w:t xml:space="preserve">Federal Financial </w:t>
            </w:r>
            <w:r w:rsidRPr="00D7607B">
              <w:rPr>
                <w:rFonts w:ascii="Arial" w:hAnsi="Arial" w:cs="Arial"/>
                <w:i/>
                <w:iCs/>
                <w:sz w:val="16"/>
                <w:szCs w:val="16"/>
              </w:rPr>
              <w:br/>
              <w:t xml:space="preserve"> </w:t>
            </w:r>
            <w:r>
              <w:rPr>
                <w:rFonts w:ascii="Arial" w:hAnsi="Arial" w:cs="Arial"/>
                <w:i/>
                <w:iCs/>
                <w:sz w:val="16"/>
                <w:szCs w:val="16"/>
              </w:rPr>
              <w:t xml:space="preserve">   </w:t>
            </w:r>
            <w:r w:rsidRPr="00D7607B">
              <w:rPr>
                <w:rFonts w:ascii="Arial" w:hAnsi="Arial" w:cs="Arial"/>
                <w:i/>
                <w:iCs/>
                <w:sz w:val="16"/>
                <w:szCs w:val="16"/>
              </w:rPr>
              <w:t xml:space="preserve">  Relations Act 2009 (e)</w:t>
            </w:r>
          </w:p>
        </w:tc>
        <w:tc>
          <w:tcPr>
            <w:tcW w:w="1026" w:type="dxa"/>
            <w:tcBorders>
              <w:top w:val="nil"/>
              <w:left w:val="nil"/>
              <w:bottom w:val="nil"/>
              <w:right w:val="nil"/>
            </w:tcBorders>
            <w:shd w:val="clear" w:color="auto" w:fill="auto"/>
            <w:noWrap/>
            <w:vAlign w:val="bottom"/>
            <w:hideMark/>
          </w:tcPr>
          <w:p w14:paraId="357AF9D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958,274 </w:t>
            </w:r>
          </w:p>
        </w:tc>
        <w:tc>
          <w:tcPr>
            <w:tcW w:w="1026" w:type="dxa"/>
            <w:tcBorders>
              <w:top w:val="nil"/>
              <w:left w:val="nil"/>
              <w:bottom w:val="nil"/>
              <w:right w:val="nil"/>
            </w:tcBorders>
            <w:shd w:val="clear" w:color="000000" w:fill="E6E6E6"/>
            <w:noWrap/>
            <w:vAlign w:val="bottom"/>
            <w:hideMark/>
          </w:tcPr>
          <w:p w14:paraId="49CF002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173,180 </w:t>
            </w:r>
          </w:p>
        </w:tc>
        <w:tc>
          <w:tcPr>
            <w:tcW w:w="1103" w:type="dxa"/>
            <w:tcBorders>
              <w:top w:val="nil"/>
              <w:left w:val="nil"/>
              <w:bottom w:val="nil"/>
              <w:right w:val="nil"/>
            </w:tcBorders>
            <w:shd w:val="clear" w:color="auto" w:fill="auto"/>
            <w:noWrap/>
            <w:vAlign w:val="bottom"/>
            <w:hideMark/>
          </w:tcPr>
          <w:p w14:paraId="25458C3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1026" w:type="dxa"/>
            <w:tcBorders>
              <w:top w:val="nil"/>
              <w:left w:val="nil"/>
              <w:bottom w:val="nil"/>
              <w:right w:val="nil"/>
            </w:tcBorders>
            <w:shd w:val="clear" w:color="auto" w:fill="auto"/>
            <w:noWrap/>
            <w:vAlign w:val="bottom"/>
            <w:hideMark/>
          </w:tcPr>
          <w:p w14:paraId="7822099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1030" w:type="dxa"/>
            <w:tcBorders>
              <w:top w:val="nil"/>
              <w:left w:val="nil"/>
              <w:bottom w:val="nil"/>
              <w:right w:val="nil"/>
            </w:tcBorders>
            <w:shd w:val="clear" w:color="auto" w:fill="auto"/>
            <w:noWrap/>
            <w:vAlign w:val="bottom"/>
            <w:hideMark/>
          </w:tcPr>
          <w:p w14:paraId="4CD6518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154C8CCD" w14:textId="77777777" w:rsidTr="00A264F5">
        <w:trPr>
          <w:divId w:val="1328437979"/>
          <w:trHeight w:val="225"/>
        </w:trPr>
        <w:tc>
          <w:tcPr>
            <w:tcW w:w="2552" w:type="dxa"/>
            <w:tcBorders>
              <w:top w:val="nil"/>
              <w:left w:val="nil"/>
              <w:bottom w:val="nil"/>
              <w:right w:val="nil"/>
            </w:tcBorders>
            <w:shd w:val="clear" w:color="auto" w:fill="auto"/>
            <w:vAlign w:val="center"/>
            <w:hideMark/>
          </w:tcPr>
          <w:p w14:paraId="7D744E3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Administered total</w:t>
            </w:r>
          </w:p>
        </w:tc>
        <w:tc>
          <w:tcPr>
            <w:tcW w:w="1026" w:type="dxa"/>
            <w:tcBorders>
              <w:top w:val="single" w:sz="4" w:space="0" w:color="000000"/>
              <w:left w:val="nil"/>
              <w:bottom w:val="single" w:sz="4" w:space="0" w:color="000000"/>
              <w:right w:val="nil"/>
            </w:tcBorders>
            <w:shd w:val="clear" w:color="auto" w:fill="auto"/>
            <w:noWrap/>
            <w:vAlign w:val="bottom"/>
            <w:hideMark/>
          </w:tcPr>
          <w:p w14:paraId="71E9E9E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958,274 </w:t>
            </w:r>
          </w:p>
        </w:tc>
        <w:tc>
          <w:tcPr>
            <w:tcW w:w="1026" w:type="dxa"/>
            <w:tcBorders>
              <w:top w:val="single" w:sz="4" w:space="0" w:color="000000"/>
              <w:left w:val="nil"/>
              <w:bottom w:val="single" w:sz="4" w:space="0" w:color="000000"/>
              <w:right w:val="nil"/>
            </w:tcBorders>
            <w:shd w:val="clear" w:color="000000" w:fill="E6E6E6"/>
            <w:noWrap/>
            <w:vAlign w:val="bottom"/>
            <w:hideMark/>
          </w:tcPr>
          <w:p w14:paraId="35BF0CE0"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173,180 </w:t>
            </w:r>
          </w:p>
        </w:tc>
        <w:tc>
          <w:tcPr>
            <w:tcW w:w="1103" w:type="dxa"/>
            <w:tcBorders>
              <w:top w:val="single" w:sz="4" w:space="0" w:color="000000"/>
              <w:left w:val="nil"/>
              <w:bottom w:val="single" w:sz="4" w:space="0" w:color="000000"/>
              <w:right w:val="nil"/>
            </w:tcBorders>
            <w:shd w:val="clear" w:color="auto" w:fill="auto"/>
            <w:noWrap/>
            <w:vAlign w:val="bottom"/>
            <w:hideMark/>
          </w:tcPr>
          <w:p w14:paraId="7D5DABA3"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 </w:t>
            </w:r>
          </w:p>
        </w:tc>
        <w:tc>
          <w:tcPr>
            <w:tcW w:w="1026" w:type="dxa"/>
            <w:tcBorders>
              <w:top w:val="single" w:sz="4" w:space="0" w:color="000000"/>
              <w:left w:val="nil"/>
              <w:bottom w:val="single" w:sz="4" w:space="0" w:color="000000"/>
              <w:right w:val="nil"/>
            </w:tcBorders>
            <w:shd w:val="clear" w:color="auto" w:fill="auto"/>
            <w:noWrap/>
            <w:vAlign w:val="bottom"/>
            <w:hideMark/>
          </w:tcPr>
          <w:p w14:paraId="0D8E8A3F"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 </w:t>
            </w:r>
          </w:p>
        </w:tc>
        <w:tc>
          <w:tcPr>
            <w:tcW w:w="1030" w:type="dxa"/>
            <w:tcBorders>
              <w:top w:val="single" w:sz="4" w:space="0" w:color="000000"/>
              <w:left w:val="nil"/>
              <w:bottom w:val="single" w:sz="4" w:space="0" w:color="000000"/>
              <w:right w:val="nil"/>
            </w:tcBorders>
            <w:shd w:val="clear" w:color="auto" w:fill="auto"/>
            <w:noWrap/>
            <w:vAlign w:val="bottom"/>
            <w:hideMark/>
          </w:tcPr>
          <w:p w14:paraId="305A5A72"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 </w:t>
            </w:r>
          </w:p>
        </w:tc>
      </w:tr>
      <w:tr w:rsidR="00A264F5" w:rsidRPr="00D7607B" w14:paraId="3CC50EBB" w14:textId="77777777" w:rsidTr="00A264F5">
        <w:trPr>
          <w:divId w:val="1328437979"/>
          <w:trHeight w:val="450"/>
        </w:trPr>
        <w:tc>
          <w:tcPr>
            <w:tcW w:w="2552" w:type="dxa"/>
            <w:tcBorders>
              <w:top w:val="nil"/>
              <w:left w:val="nil"/>
              <w:bottom w:val="single" w:sz="4" w:space="0" w:color="000000"/>
              <w:right w:val="nil"/>
            </w:tcBorders>
            <w:shd w:val="clear" w:color="auto" w:fill="auto"/>
            <w:vAlign w:val="center"/>
            <w:hideMark/>
          </w:tcPr>
          <w:p w14:paraId="34C24F98"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Total expenses for </w:t>
            </w:r>
            <w:r w:rsidRPr="00D7607B">
              <w:rPr>
                <w:rFonts w:ascii="Arial" w:hAnsi="Arial" w:cs="Arial"/>
                <w:b/>
                <w:bCs/>
                <w:sz w:val="16"/>
                <w:szCs w:val="16"/>
              </w:rPr>
              <w:br/>
              <w:t>program 1.7</w:t>
            </w:r>
          </w:p>
        </w:tc>
        <w:tc>
          <w:tcPr>
            <w:tcW w:w="1026" w:type="dxa"/>
            <w:tcBorders>
              <w:top w:val="nil"/>
              <w:left w:val="nil"/>
              <w:bottom w:val="single" w:sz="4" w:space="0" w:color="000000"/>
              <w:right w:val="nil"/>
            </w:tcBorders>
            <w:shd w:val="clear" w:color="auto" w:fill="auto"/>
            <w:noWrap/>
            <w:vAlign w:val="bottom"/>
            <w:hideMark/>
          </w:tcPr>
          <w:p w14:paraId="1D7439C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958,274 </w:t>
            </w:r>
          </w:p>
        </w:tc>
        <w:tc>
          <w:tcPr>
            <w:tcW w:w="1026" w:type="dxa"/>
            <w:tcBorders>
              <w:top w:val="nil"/>
              <w:left w:val="nil"/>
              <w:bottom w:val="single" w:sz="4" w:space="0" w:color="000000"/>
              <w:right w:val="nil"/>
            </w:tcBorders>
            <w:shd w:val="clear" w:color="000000" w:fill="E6E6E6"/>
            <w:noWrap/>
            <w:vAlign w:val="bottom"/>
            <w:hideMark/>
          </w:tcPr>
          <w:p w14:paraId="0ED8A28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173,180 </w:t>
            </w:r>
          </w:p>
        </w:tc>
        <w:tc>
          <w:tcPr>
            <w:tcW w:w="1103" w:type="dxa"/>
            <w:tcBorders>
              <w:top w:val="nil"/>
              <w:left w:val="nil"/>
              <w:bottom w:val="single" w:sz="4" w:space="0" w:color="000000"/>
              <w:right w:val="nil"/>
            </w:tcBorders>
            <w:shd w:val="clear" w:color="auto" w:fill="auto"/>
            <w:noWrap/>
            <w:vAlign w:val="bottom"/>
            <w:hideMark/>
          </w:tcPr>
          <w:p w14:paraId="27DF7008"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1026" w:type="dxa"/>
            <w:tcBorders>
              <w:top w:val="nil"/>
              <w:left w:val="nil"/>
              <w:bottom w:val="single" w:sz="4" w:space="0" w:color="000000"/>
              <w:right w:val="nil"/>
            </w:tcBorders>
            <w:shd w:val="clear" w:color="auto" w:fill="auto"/>
            <w:noWrap/>
            <w:vAlign w:val="bottom"/>
            <w:hideMark/>
          </w:tcPr>
          <w:p w14:paraId="41D9A0B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1030" w:type="dxa"/>
            <w:tcBorders>
              <w:top w:val="nil"/>
              <w:left w:val="nil"/>
              <w:bottom w:val="single" w:sz="4" w:space="0" w:color="000000"/>
              <w:right w:val="nil"/>
            </w:tcBorders>
            <w:shd w:val="clear" w:color="auto" w:fill="auto"/>
            <w:noWrap/>
            <w:vAlign w:val="bottom"/>
            <w:hideMark/>
          </w:tcPr>
          <w:p w14:paraId="54F7AD6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r>
      <w:tr w:rsidR="00A264F5" w:rsidRPr="00D7607B" w14:paraId="737CE35F" w14:textId="77777777" w:rsidTr="00A264F5">
        <w:trPr>
          <w:divId w:val="1328437979"/>
          <w:trHeight w:val="165"/>
        </w:trPr>
        <w:tc>
          <w:tcPr>
            <w:tcW w:w="2552" w:type="dxa"/>
            <w:tcBorders>
              <w:top w:val="nil"/>
              <w:left w:val="nil"/>
              <w:bottom w:val="nil"/>
              <w:right w:val="nil"/>
            </w:tcBorders>
            <w:shd w:val="clear" w:color="auto" w:fill="auto"/>
            <w:vAlign w:val="center"/>
            <w:hideMark/>
          </w:tcPr>
          <w:p w14:paraId="6ED2F77E" w14:textId="77777777" w:rsidR="00A264F5" w:rsidRPr="00D7607B" w:rsidRDefault="00A264F5" w:rsidP="00A264F5">
            <w:pPr>
              <w:spacing w:after="0" w:line="240" w:lineRule="auto"/>
              <w:jc w:val="right"/>
              <w:rPr>
                <w:rFonts w:ascii="Arial" w:hAnsi="Arial" w:cs="Arial"/>
                <w:b/>
                <w:bCs/>
                <w:sz w:val="16"/>
                <w:szCs w:val="16"/>
              </w:rPr>
            </w:pPr>
          </w:p>
        </w:tc>
        <w:tc>
          <w:tcPr>
            <w:tcW w:w="1026" w:type="dxa"/>
            <w:tcBorders>
              <w:top w:val="nil"/>
              <w:left w:val="nil"/>
              <w:bottom w:val="nil"/>
              <w:right w:val="nil"/>
            </w:tcBorders>
            <w:shd w:val="clear" w:color="auto" w:fill="auto"/>
            <w:hideMark/>
          </w:tcPr>
          <w:p w14:paraId="2E6D9BA1" w14:textId="77777777" w:rsidR="00A264F5" w:rsidRPr="00D7607B" w:rsidRDefault="00A264F5" w:rsidP="00A264F5">
            <w:pPr>
              <w:spacing w:after="0" w:line="240" w:lineRule="auto"/>
              <w:jc w:val="left"/>
              <w:rPr>
                <w:rFonts w:ascii="Times New Roman" w:hAnsi="Times New Roman"/>
              </w:rPr>
            </w:pPr>
          </w:p>
        </w:tc>
        <w:tc>
          <w:tcPr>
            <w:tcW w:w="1026" w:type="dxa"/>
            <w:tcBorders>
              <w:top w:val="nil"/>
              <w:left w:val="nil"/>
              <w:bottom w:val="nil"/>
              <w:right w:val="nil"/>
            </w:tcBorders>
            <w:shd w:val="clear" w:color="auto" w:fill="auto"/>
            <w:hideMark/>
          </w:tcPr>
          <w:p w14:paraId="3DF836E5" w14:textId="77777777" w:rsidR="00A264F5" w:rsidRPr="00D7607B" w:rsidRDefault="00A264F5" w:rsidP="00A264F5">
            <w:pPr>
              <w:spacing w:after="0" w:line="240" w:lineRule="auto"/>
              <w:jc w:val="right"/>
              <w:rPr>
                <w:rFonts w:ascii="Times New Roman" w:hAnsi="Times New Roman"/>
              </w:rPr>
            </w:pPr>
          </w:p>
        </w:tc>
        <w:tc>
          <w:tcPr>
            <w:tcW w:w="1103" w:type="dxa"/>
            <w:tcBorders>
              <w:top w:val="nil"/>
              <w:left w:val="nil"/>
              <w:bottom w:val="nil"/>
              <w:right w:val="nil"/>
            </w:tcBorders>
            <w:shd w:val="clear" w:color="auto" w:fill="auto"/>
            <w:hideMark/>
          </w:tcPr>
          <w:p w14:paraId="765ECD00" w14:textId="77777777" w:rsidR="00A264F5" w:rsidRPr="00D7607B" w:rsidRDefault="00A264F5" w:rsidP="00A264F5">
            <w:pPr>
              <w:spacing w:after="0" w:line="240" w:lineRule="auto"/>
              <w:jc w:val="right"/>
              <w:rPr>
                <w:rFonts w:ascii="Times New Roman" w:hAnsi="Times New Roman"/>
              </w:rPr>
            </w:pPr>
          </w:p>
        </w:tc>
        <w:tc>
          <w:tcPr>
            <w:tcW w:w="1026" w:type="dxa"/>
            <w:tcBorders>
              <w:top w:val="nil"/>
              <w:left w:val="nil"/>
              <w:bottom w:val="nil"/>
              <w:right w:val="nil"/>
            </w:tcBorders>
            <w:shd w:val="clear" w:color="auto" w:fill="auto"/>
            <w:hideMark/>
          </w:tcPr>
          <w:p w14:paraId="2DEB62BA" w14:textId="77777777" w:rsidR="00A264F5" w:rsidRPr="00D7607B" w:rsidRDefault="00A264F5" w:rsidP="00A264F5">
            <w:pPr>
              <w:spacing w:after="0" w:line="240" w:lineRule="auto"/>
              <w:jc w:val="right"/>
              <w:rPr>
                <w:rFonts w:ascii="Times New Roman" w:hAnsi="Times New Roman"/>
              </w:rPr>
            </w:pPr>
          </w:p>
        </w:tc>
        <w:tc>
          <w:tcPr>
            <w:tcW w:w="1030" w:type="dxa"/>
            <w:tcBorders>
              <w:top w:val="nil"/>
              <w:left w:val="nil"/>
              <w:bottom w:val="nil"/>
              <w:right w:val="nil"/>
            </w:tcBorders>
            <w:shd w:val="clear" w:color="auto" w:fill="auto"/>
            <w:hideMark/>
          </w:tcPr>
          <w:p w14:paraId="3A373870" w14:textId="77777777" w:rsidR="00A264F5" w:rsidRPr="00D7607B" w:rsidRDefault="00A264F5" w:rsidP="00A264F5">
            <w:pPr>
              <w:spacing w:after="0" w:line="240" w:lineRule="auto"/>
              <w:jc w:val="right"/>
              <w:rPr>
                <w:rFonts w:ascii="Times New Roman" w:hAnsi="Times New Roman"/>
              </w:rPr>
            </w:pPr>
          </w:p>
        </w:tc>
      </w:tr>
      <w:tr w:rsidR="00A264F5" w:rsidRPr="00D7607B" w14:paraId="3AA61BBB" w14:textId="77777777" w:rsidTr="00A264F5">
        <w:trPr>
          <w:divId w:val="1328437979"/>
          <w:trHeight w:val="225"/>
        </w:trPr>
        <w:tc>
          <w:tcPr>
            <w:tcW w:w="7761" w:type="dxa"/>
            <w:gridSpan w:val="6"/>
            <w:tcBorders>
              <w:top w:val="single" w:sz="4" w:space="0" w:color="000000"/>
              <w:left w:val="nil"/>
              <w:bottom w:val="single" w:sz="4" w:space="0" w:color="000000"/>
              <w:right w:val="nil"/>
            </w:tcBorders>
            <w:shd w:val="clear" w:color="000000" w:fill="E6E6E6"/>
            <w:vAlign w:val="center"/>
            <w:hideMark/>
          </w:tcPr>
          <w:p w14:paraId="192BA6AE"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Program 1.8: Assistance to the States for Affordable Housing</w:t>
            </w:r>
          </w:p>
        </w:tc>
      </w:tr>
      <w:tr w:rsidR="00A264F5" w:rsidRPr="00D7607B" w14:paraId="01B3AEB2" w14:textId="77777777" w:rsidTr="00A264F5">
        <w:trPr>
          <w:divId w:val="1328437979"/>
          <w:trHeight w:val="225"/>
        </w:trPr>
        <w:tc>
          <w:tcPr>
            <w:tcW w:w="2552" w:type="dxa"/>
            <w:tcBorders>
              <w:top w:val="nil"/>
              <w:left w:val="nil"/>
              <w:bottom w:val="nil"/>
              <w:right w:val="nil"/>
            </w:tcBorders>
            <w:shd w:val="clear" w:color="auto" w:fill="auto"/>
            <w:noWrap/>
            <w:vAlign w:val="center"/>
            <w:hideMark/>
          </w:tcPr>
          <w:p w14:paraId="1182A97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Special appropriations</w:t>
            </w:r>
          </w:p>
        </w:tc>
        <w:tc>
          <w:tcPr>
            <w:tcW w:w="1026" w:type="dxa"/>
            <w:tcBorders>
              <w:top w:val="nil"/>
              <w:left w:val="nil"/>
              <w:bottom w:val="nil"/>
              <w:right w:val="nil"/>
            </w:tcBorders>
            <w:shd w:val="clear" w:color="auto" w:fill="auto"/>
            <w:noWrap/>
            <w:vAlign w:val="bottom"/>
            <w:hideMark/>
          </w:tcPr>
          <w:p w14:paraId="5CAB9CC8" w14:textId="77777777" w:rsidR="00A264F5" w:rsidRPr="00D7607B" w:rsidRDefault="00A264F5" w:rsidP="00A264F5">
            <w:pPr>
              <w:spacing w:after="0" w:line="240" w:lineRule="auto"/>
              <w:jc w:val="left"/>
              <w:rPr>
                <w:rFonts w:ascii="Arial" w:hAnsi="Arial" w:cs="Arial"/>
                <w:sz w:val="16"/>
                <w:szCs w:val="16"/>
              </w:rPr>
            </w:pPr>
          </w:p>
        </w:tc>
        <w:tc>
          <w:tcPr>
            <w:tcW w:w="1026" w:type="dxa"/>
            <w:tcBorders>
              <w:top w:val="nil"/>
              <w:left w:val="nil"/>
              <w:bottom w:val="nil"/>
              <w:right w:val="nil"/>
            </w:tcBorders>
            <w:shd w:val="clear" w:color="000000" w:fill="E6E6E6"/>
            <w:noWrap/>
            <w:vAlign w:val="bottom"/>
            <w:hideMark/>
          </w:tcPr>
          <w:p w14:paraId="3EAA961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1103" w:type="dxa"/>
            <w:tcBorders>
              <w:top w:val="nil"/>
              <w:left w:val="nil"/>
              <w:bottom w:val="nil"/>
              <w:right w:val="nil"/>
            </w:tcBorders>
            <w:shd w:val="clear" w:color="auto" w:fill="auto"/>
            <w:noWrap/>
            <w:vAlign w:val="bottom"/>
            <w:hideMark/>
          </w:tcPr>
          <w:p w14:paraId="314D1712" w14:textId="77777777" w:rsidR="00A264F5" w:rsidRPr="00D7607B" w:rsidRDefault="00A264F5" w:rsidP="00A264F5">
            <w:pPr>
              <w:spacing w:after="0" w:line="240" w:lineRule="auto"/>
              <w:jc w:val="right"/>
              <w:rPr>
                <w:rFonts w:ascii="Arial" w:hAnsi="Arial" w:cs="Arial"/>
                <w:sz w:val="16"/>
                <w:szCs w:val="16"/>
              </w:rPr>
            </w:pPr>
          </w:p>
        </w:tc>
        <w:tc>
          <w:tcPr>
            <w:tcW w:w="1026" w:type="dxa"/>
            <w:tcBorders>
              <w:top w:val="nil"/>
              <w:left w:val="nil"/>
              <w:bottom w:val="nil"/>
              <w:right w:val="nil"/>
            </w:tcBorders>
            <w:shd w:val="clear" w:color="auto" w:fill="auto"/>
            <w:noWrap/>
            <w:vAlign w:val="bottom"/>
            <w:hideMark/>
          </w:tcPr>
          <w:p w14:paraId="757AED25"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bottom"/>
            <w:hideMark/>
          </w:tcPr>
          <w:p w14:paraId="07E89BF5" w14:textId="77777777" w:rsidR="00A264F5" w:rsidRPr="00D7607B" w:rsidRDefault="00A264F5" w:rsidP="00A264F5">
            <w:pPr>
              <w:spacing w:after="0" w:line="240" w:lineRule="auto"/>
              <w:jc w:val="left"/>
              <w:rPr>
                <w:rFonts w:ascii="Times New Roman" w:hAnsi="Times New Roman"/>
              </w:rPr>
            </w:pPr>
          </w:p>
        </w:tc>
      </w:tr>
      <w:tr w:rsidR="00A264F5" w:rsidRPr="00D7607B" w14:paraId="1E7C5ADA" w14:textId="77777777" w:rsidTr="00A264F5">
        <w:trPr>
          <w:divId w:val="1328437979"/>
          <w:trHeight w:val="450"/>
        </w:trPr>
        <w:tc>
          <w:tcPr>
            <w:tcW w:w="2552" w:type="dxa"/>
            <w:tcBorders>
              <w:top w:val="nil"/>
              <w:left w:val="nil"/>
              <w:bottom w:val="nil"/>
              <w:right w:val="nil"/>
            </w:tcBorders>
            <w:shd w:val="clear" w:color="auto" w:fill="auto"/>
            <w:vAlign w:val="center"/>
            <w:hideMark/>
          </w:tcPr>
          <w:p w14:paraId="654187F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National Affordable</w:t>
            </w:r>
            <w:r w:rsidRPr="00D7607B">
              <w:rPr>
                <w:rFonts w:ascii="Arial" w:hAnsi="Arial" w:cs="Arial"/>
                <w:sz w:val="16"/>
                <w:szCs w:val="16"/>
              </w:rPr>
              <w:br/>
              <w:t>Housing SPP -</w:t>
            </w:r>
          </w:p>
        </w:tc>
        <w:tc>
          <w:tcPr>
            <w:tcW w:w="1026" w:type="dxa"/>
            <w:tcBorders>
              <w:top w:val="nil"/>
              <w:left w:val="nil"/>
              <w:bottom w:val="nil"/>
              <w:right w:val="nil"/>
            </w:tcBorders>
            <w:shd w:val="clear" w:color="auto" w:fill="auto"/>
            <w:noWrap/>
            <w:vAlign w:val="bottom"/>
            <w:hideMark/>
          </w:tcPr>
          <w:p w14:paraId="1E0A6D33" w14:textId="77777777" w:rsidR="00A264F5" w:rsidRPr="00D7607B" w:rsidRDefault="00A264F5" w:rsidP="00A264F5">
            <w:pPr>
              <w:spacing w:after="0" w:line="240" w:lineRule="auto"/>
              <w:ind w:firstLineChars="100" w:firstLine="160"/>
              <w:jc w:val="left"/>
              <w:rPr>
                <w:rFonts w:ascii="Arial" w:hAnsi="Arial" w:cs="Arial"/>
                <w:sz w:val="16"/>
                <w:szCs w:val="16"/>
              </w:rPr>
            </w:pPr>
          </w:p>
        </w:tc>
        <w:tc>
          <w:tcPr>
            <w:tcW w:w="1026" w:type="dxa"/>
            <w:tcBorders>
              <w:top w:val="nil"/>
              <w:left w:val="nil"/>
              <w:bottom w:val="nil"/>
              <w:right w:val="nil"/>
            </w:tcBorders>
            <w:shd w:val="clear" w:color="000000" w:fill="E6E6E6"/>
            <w:noWrap/>
            <w:vAlign w:val="bottom"/>
            <w:hideMark/>
          </w:tcPr>
          <w:p w14:paraId="110BEC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1103" w:type="dxa"/>
            <w:tcBorders>
              <w:top w:val="nil"/>
              <w:left w:val="nil"/>
              <w:bottom w:val="nil"/>
              <w:right w:val="nil"/>
            </w:tcBorders>
            <w:shd w:val="clear" w:color="auto" w:fill="auto"/>
            <w:noWrap/>
            <w:vAlign w:val="bottom"/>
            <w:hideMark/>
          </w:tcPr>
          <w:p w14:paraId="11888C48" w14:textId="77777777" w:rsidR="00A264F5" w:rsidRPr="00D7607B" w:rsidRDefault="00A264F5" w:rsidP="00A264F5">
            <w:pPr>
              <w:spacing w:after="0" w:line="240" w:lineRule="auto"/>
              <w:jc w:val="right"/>
              <w:rPr>
                <w:rFonts w:ascii="Arial" w:hAnsi="Arial" w:cs="Arial"/>
                <w:sz w:val="16"/>
                <w:szCs w:val="16"/>
              </w:rPr>
            </w:pPr>
          </w:p>
        </w:tc>
        <w:tc>
          <w:tcPr>
            <w:tcW w:w="1026" w:type="dxa"/>
            <w:tcBorders>
              <w:top w:val="nil"/>
              <w:left w:val="nil"/>
              <w:bottom w:val="nil"/>
              <w:right w:val="nil"/>
            </w:tcBorders>
            <w:shd w:val="clear" w:color="auto" w:fill="auto"/>
            <w:noWrap/>
            <w:vAlign w:val="bottom"/>
            <w:hideMark/>
          </w:tcPr>
          <w:p w14:paraId="3E7A59C8"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bottom"/>
            <w:hideMark/>
          </w:tcPr>
          <w:p w14:paraId="76D32D43" w14:textId="77777777" w:rsidR="00A264F5" w:rsidRPr="00D7607B" w:rsidRDefault="00A264F5" w:rsidP="00A264F5">
            <w:pPr>
              <w:spacing w:after="0" w:line="240" w:lineRule="auto"/>
              <w:jc w:val="left"/>
              <w:rPr>
                <w:rFonts w:ascii="Times New Roman" w:hAnsi="Times New Roman"/>
              </w:rPr>
            </w:pPr>
          </w:p>
        </w:tc>
      </w:tr>
      <w:tr w:rsidR="00A264F5" w:rsidRPr="00D7607B" w14:paraId="3D56A1E2" w14:textId="77777777" w:rsidTr="00A264F5">
        <w:trPr>
          <w:divId w:val="1328437979"/>
          <w:trHeight w:val="794"/>
        </w:trPr>
        <w:tc>
          <w:tcPr>
            <w:tcW w:w="2552" w:type="dxa"/>
            <w:tcBorders>
              <w:top w:val="nil"/>
              <w:left w:val="nil"/>
              <w:bottom w:val="nil"/>
              <w:right w:val="nil"/>
            </w:tcBorders>
            <w:shd w:val="clear" w:color="auto" w:fill="auto"/>
            <w:vAlign w:val="center"/>
            <w:hideMark/>
          </w:tcPr>
          <w:p w14:paraId="23B62C3F"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National Affordable</w:t>
            </w:r>
            <w:r w:rsidRPr="00D7607B">
              <w:rPr>
                <w:rFonts w:ascii="Arial" w:hAnsi="Arial" w:cs="Arial"/>
                <w:sz w:val="16"/>
                <w:szCs w:val="16"/>
              </w:rPr>
              <w:br/>
              <w:t xml:space="preserve">   Housing SPP - National </w:t>
            </w:r>
            <w:r w:rsidRPr="00D7607B">
              <w:rPr>
                <w:rFonts w:ascii="Arial" w:hAnsi="Arial" w:cs="Arial"/>
                <w:sz w:val="16"/>
                <w:szCs w:val="16"/>
              </w:rPr>
              <w:br/>
              <w:t xml:space="preserve"> </w:t>
            </w:r>
            <w:r>
              <w:rPr>
                <w:rFonts w:ascii="Arial" w:hAnsi="Arial" w:cs="Arial"/>
                <w:sz w:val="16"/>
                <w:szCs w:val="16"/>
              </w:rPr>
              <w:t xml:space="preserve">  </w:t>
            </w:r>
            <w:r w:rsidRPr="00D7607B">
              <w:rPr>
                <w:rFonts w:ascii="Arial" w:hAnsi="Arial" w:cs="Arial"/>
                <w:sz w:val="16"/>
                <w:szCs w:val="16"/>
              </w:rPr>
              <w:t xml:space="preserve">  Housing and Homelessness</w:t>
            </w:r>
          </w:p>
        </w:tc>
        <w:tc>
          <w:tcPr>
            <w:tcW w:w="1026" w:type="dxa"/>
            <w:tcBorders>
              <w:top w:val="nil"/>
              <w:left w:val="nil"/>
              <w:bottom w:val="nil"/>
              <w:right w:val="nil"/>
            </w:tcBorders>
            <w:shd w:val="clear" w:color="auto" w:fill="auto"/>
            <w:noWrap/>
            <w:vAlign w:val="bottom"/>
            <w:hideMark/>
          </w:tcPr>
          <w:p w14:paraId="1ECC389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1,535,844 </w:t>
            </w:r>
          </w:p>
        </w:tc>
        <w:tc>
          <w:tcPr>
            <w:tcW w:w="1026" w:type="dxa"/>
            <w:tcBorders>
              <w:top w:val="nil"/>
              <w:left w:val="nil"/>
              <w:bottom w:val="nil"/>
              <w:right w:val="nil"/>
            </w:tcBorders>
            <w:shd w:val="clear" w:color="000000" w:fill="E6E6E6"/>
            <w:noWrap/>
            <w:vAlign w:val="bottom"/>
            <w:hideMark/>
          </w:tcPr>
          <w:p w14:paraId="1BA2D7B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1,564,907 </w:t>
            </w:r>
          </w:p>
        </w:tc>
        <w:tc>
          <w:tcPr>
            <w:tcW w:w="1103" w:type="dxa"/>
            <w:tcBorders>
              <w:top w:val="nil"/>
              <w:left w:val="nil"/>
              <w:bottom w:val="nil"/>
              <w:right w:val="nil"/>
            </w:tcBorders>
            <w:shd w:val="clear" w:color="auto" w:fill="auto"/>
            <w:noWrap/>
            <w:vAlign w:val="bottom"/>
            <w:hideMark/>
          </w:tcPr>
          <w:p w14:paraId="5139399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1,594,523 </w:t>
            </w:r>
          </w:p>
        </w:tc>
        <w:tc>
          <w:tcPr>
            <w:tcW w:w="1026" w:type="dxa"/>
            <w:tcBorders>
              <w:top w:val="nil"/>
              <w:left w:val="nil"/>
              <w:bottom w:val="nil"/>
              <w:right w:val="nil"/>
            </w:tcBorders>
            <w:shd w:val="clear" w:color="auto" w:fill="auto"/>
            <w:noWrap/>
            <w:vAlign w:val="bottom"/>
            <w:hideMark/>
          </w:tcPr>
          <w:p w14:paraId="1B62B6E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1,560,933 </w:t>
            </w:r>
          </w:p>
        </w:tc>
        <w:tc>
          <w:tcPr>
            <w:tcW w:w="1030" w:type="dxa"/>
            <w:tcBorders>
              <w:top w:val="nil"/>
              <w:left w:val="nil"/>
              <w:bottom w:val="nil"/>
              <w:right w:val="nil"/>
            </w:tcBorders>
            <w:shd w:val="clear" w:color="auto" w:fill="auto"/>
            <w:noWrap/>
            <w:vAlign w:val="bottom"/>
            <w:hideMark/>
          </w:tcPr>
          <w:p w14:paraId="350FE1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1,585,908 </w:t>
            </w:r>
          </w:p>
        </w:tc>
      </w:tr>
      <w:tr w:rsidR="00A264F5" w:rsidRPr="00D7607B" w14:paraId="19F8C03B" w14:textId="77777777" w:rsidTr="00A264F5">
        <w:trPr>
          <w:divId w:val="1328437979"/>
          <w:trHeight w:val="225"/>
        </w:trPr>
        <w:tc>
          <w:tcPr>
            <w:tcW w:w="2552" w:type="dxa"/>
            <w:tcBorders>
              <w:top w:val="nil"/>
              <w:left w:val="nil"/>
              <w:bottom w:val="nil"/>
              <w:right w:val="nil"/>
            </w:tcBorders>
            <w:shd w:val="clear" w:color="auto" w:fill="auto"/>
            <w:vAlign w:val="center"/>
            <w:hideMark/>
          </w:tcPr>
          <w:p w14:paraId="3F8D3338"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Administered total</w:t>
            </w:r>
          </w:p>
        </w:tc>
        <w:tc>
          <w:tcPr>
            <w:tcW w:w="1026" w:type="dxa"/>
            <w:tcBorders>
              <w:top w:val="single" w:sz="4" w:space="0" w:color="000000"/>
              <w:left w:val="nil"/>
              <w:bottom w:val="single" w:sz="4" w:space="0" w:color="000000"/>
              <w:right w:val="nil"/>
            </w:tcBorders>
            <w:shd w:val="clear" w:color="auto" w:fill="auto"/>
            <w:noWrap/>
            <w:vAlign w:val="bottom"/>
            <w:hideMark/>
          </w:tcPr>
          <w:p w14:paraId="26F2B633"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1,535,844 </w:t>
            </w:r>
          </w:p>
        </w:tc>
        <w:tc>
          <w:tcPr>
            <w:tcW w:w="1026" w:type="dxa"/>
            <w:tcBorders>
              <w:top w:val="single" w:sz="4" w:space="0" w:color="000000"/>
              <w:left w:val="nil"/>
              <w:bottom w:val="single" w:sz="4" w:space="0" w:color="000000"/>
              <w:right w:val="nil"/>
            </w:tcBorders>
            <w:shd w:val="clear" w:color="000000" w:fill="E6E6E6"/>
            <w:noWrap/>
            <w:vAlign w:val="bottom"/>
            <w:hideMark/>
          </w:tcPr>
          <w:p w14:paraId="4844879C"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1,564,907 </w:t>
            </w:r>
          </w:p>
        </w:tc>
        <w:tc>
          <w:tcPr>
            <w:tcW w:w="1103" w:type="dxa"/>
            <w:tcBorders>
              <w:top w:val="single" w:sz="4" w:space="0" w:color="000000"/>
              <w:left w:val="nil"/>
              <w:bottom w:val="single" w:sz="4" w:space="0" w:color="000000"/>
              <w:right w:val="nil"/>
            </w:tcBorders>
            <w:shd w:val="clear" w:color="auto" w:fill="auto"/>
            <w:noWrap/>
            <w:vAlign w:val="bottom"/>
            <w:hideMark/>
          </w:tcPr>
          <w:p w14:paraId="081357A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1,594,523 </w:t>
            </w:r>
          </w:p>
        </w:tc>
        <w:tc>
          <w:tcPr>
            <w:tcW w:w="1026" w:type="dxa"/>
            <w:tcBorders>
              <w:top w:val="single" w:sz="4" w:space="0" w:color="000000"/>
              <w:left w:val="nil"/>
              <w:bottom w:val="single" w:sz="4" w:space="0" w:color="000000"/>
              <w:right w:val="nil"/>
            </w:tcBorders>
            <w:shd w:val="clear" w:color="auto" w:fill="auto"/>
            <w:noWrap/>
            <w:vAlign w:val="bottom"/>
            <w:hideMark/>
          </w:tcPr>
          <w:p w14:paraId="691624F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1,560,933 </w:t>
            </w:r>
          </w:p>
        </w:tc>
        <w:tc>
          <w:tcPr>
            <w:tcW w:w="1030" w:type="dxa"/>
            <w:tcBorders>
              <w:top w:val="single" w:sz="4" w:space="0" w:color="000000"/>
              <w:left w:val="nil"/>
              <w:bottom w:val="single" w:sz="4" w:space="0" w:color="000000"/>
              <w:right w:val="nil"/>
            </w:tcBorders>
            <w:shd w:val="clear" w:color="auto" w:fill="auto"/>
            <w:noWrap/>
            <w:vAlign w:val="bottom"/>
            <w:hideMark/>
          </w:tcPr>
          <w:p w14:paraId="1194F146"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1,585,908 </w:t>
            </w:r>
          </w:p>
        </w:tc>
      </w:tr>
      <w:tr w:rsidR="00A264F5" w:rsidRPr="00D7607B" w14:paraId="626B0425" w14:textId="77777777" w:rsidTr="00A264F5">
        <w:trPr>
          <w:divId w:val="1328437979"/>
          <w:trHeight w:val="450"/>
        </w:trPr>
        <w:tc>
          <w:tcPr>
            <w:tcW w:w="2552" w:type="dxa"/>
            <w:tcBorders>
              <w:top w:val="nil"/>
              <w:left w:val="nil"/>
              <w:bottom w:val="single" w:sz="4" w:space="0" w:color="000000"/>
              <w:right w:val="nil"/>
            </w:tcBorders>
            <w:shd w:val="clear" w:color="auto" w:fill="auto"/>
            <w:vAlign w:val="center"/>
            <w:hideMark/>
          </w:tcPr>
          <w:p w14:paraId="76F35AF1"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Total expenses for </w:t>
            </w:r>
            <w:r w:rsidRPr="00D7607B">
              <w:rPr>
                <w:rFonts w:ascii="Arial" w:hAnsi="Arial" w:cs="Arial"/>
                <w:b/>
                <w:bCs/>
                <w:sz w:val="16"/>
                <w:szCs w:val="16"/>
              </w:rPr>
              <w:br/>
              <w:t>program 1.8</w:t>
            </w:r>
          </w:p>
        </w:tc>
        <w:tc>
          <w:tcPr>
            <w:tcW w:w="1026" w:type="dxa"/>
            <w:tcBorders>
              <w:top w:val="nil"/>
              <w:left w:val="nil"/>
              <w:bottom w:val="single" w:sz="4" w:space="0" w:color="000000"/>
              <w:right w:val="nil"/>
            </w:tcBorders>
            <w:shd w:val="clear" w:color="auto" w:fill="auto"/>
            <w:noWrap/>
            <w:vAlign w:val="bottom"/>
            <w:hideMark/>
          </w:tcPr>
          <w:p w14:paraId="70F4C2A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1,535,844 </w:t>
            </w:r>
          </w:p>
        </w:tc>
        <w:tc>
          <w:tcPr>
            <w:tcW w:w="1026" w:type="dxa"/>
            <w:tcBorders>
              <w:top w:val="nil"/>
              <w:left w:val="nil"/>
              <w:bottom w:val="single" w:sz="4" w:space="0" w:color="000000"/>
              <w:right w:val="nil"/>
            </w:tcBorders>
            <w:shd w:val="clear" w:color="000000" w:fill="E6E6E6"/>
            <w:noWrap/>
            <w:vAlign w:val="bottom"/>
            <w:hideMark/>
          </w:tcPr>
          <w:p w14:paraId="78DBE76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1,564,907 </w:t>
            </w:r>
          </w:p>
        </w:tc>
        <w:tc>
          <w:tcPr>
            <w:tcW w:w="1103" w:type="dxa"/>
            <w:tcBorders>
              <w:top w:val="nil"/>
              <w:left w:val="nil"/>
              <w:bottom w:val="single" w:sz="4" w:space="0" w:color="000000"/>
              <w:right w:val="nil"/>
            </w:tcBorders>
            <w:shd w:val="clear" w:color="auto" w:fill="auto"/>
            <w:noWrap/>
            <w:vAlign w:val="bottom"/>
            <w:hideMark/>
          </w:tcPr>
          <w:p w14:paraId="2749C59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1,594,523 </w:t>
            </w:r>
          </w:p>
        </w:tc>
        <w:tc>
          <w:tcPr>
            <w:tcW w:w="1026" w:type="dxa"/>
            <w:tcBorders>
              <w:top w:val="nil"/>
              <w:left w:val="nil"/>
              <w:bottom w:val="single" w:sz="4" w:space="0" w:color="000000"/>
              <w:right w:val="nil"/>
            </w:tcBorders>
            <w:shd w:val="clear" w:color="auto" w:fill="auto"/>
            <w:noWrap/>
            <w:vAlign w:val="bottom"/>
            <w:hideMark/>
          </w:tcPr>
          <w:p w14:paraId="542F1ED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1,560,933 </w:t>
            </w:r>
          </w:p>
        </w:tc>
        <w:tc>
          <w:tcPr>
            <w:tcW w:w="1030" w:type="dxa"/>
            <w:tcBorders>
              <w:top w:val="nil"/>
              <w:left w:val="nil"/>
              <w:bottom w:val="single" w:sz="4" w:space="0" w:color="000000"/>
              <w:right w:val="nil"/>
            </w:tcBorders>
            <w:shd w:val="clear" w:color="auto" w:fill="auto"/>
            <w:noWrap/>
            <w:vAlign w:val="bottom"/>
            <w:hideMark/>
          </w:tcPr>
          <w:p w14:paraId="2EBEA27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1,585,908 </w:t>
            </w:r>
          </w:p>
        </w:tc>
      </w:tr>
      <w:tr w:rsidR="00A264F5" w:rsidRPr="00D7607B" w14:paraId="67074CC7" w14:textId="77777777" w:rsidTr="00A264F5">
        <w:trPr>
          <w:divId w:val="1328437979"/>
          <w:trHeight w:val="165"/>
        </w:trPr>
        <w:tc>
          <w:tcPr>
            <w:tcW w:w="2552" w:type="dxa"/>
            <w:tcBorders>
              <w:top w:val="nil"/>
              <w:left w:val="nil"/>
              <w:bottom w:val="nil"/>
              <w:right w:val="nil"/>
            </w:tcBorders>
            <w:shd w:val="clear" w:color="auto" w:fill="auto"/>
            <w:vAlign w:val="center"/>
            <w:hideMark/>
          </w:tcPr>
          <w:p w14:paraId="3E8AEEA3" w14:textId="77777777" w:rsidR="00A264F5" w:rsidRPr="00D7607B" w:rsidRDefault="00A264F5" w:rsidP="00A264F5">
            <w:pPr>
              <w:spacing w:after="0" w:line="240" w:lineRule="auto"/>
              <w:jc w:val="right"/>
              <w:rPr>
                <w:rFonts w:ascii="Arial" w:hAnsi="Arial" w:cs="Arial"/>
                <w:b/>
                <w:bCs/>
                <w:sz w:val="16"/>
                <w:szCs w:val="16"/>
              </w:rPr>
            </w:pPr>
          </w:p>
        </w:tc>
        <w:tc>
          <w:tcPr>
            <w:tcW w:w="1026" w:type="dxa"/>
            <w:tcBorders>
              <w:top w:val="nil"/>
              <w:left w:val="nil"/>
              <w:bottom w:val="nil"/>
              <w:right w:val="nil"/>
            </w:tcBorders>
            <w:shd w:val="clear" w:color="auto" w:fill="auto"/>
            <w:noWrap/>
            <w:vAlign w:val="center"/>
            <w:hideMark/>
          </w:tcPr>
          <w:p w14:paraId="72F1ABF8" w14:textId="77777777" w:rsidR="00A264F5" w:rsidRPr="00D7607B" w:rsidRDefault="00A264F5" w:rsidP="00A264F5">
            <w:pPr>
              <w:spacing w:after="0" w:line="240" w:lineRule="auto"/>
              <w:jc w:val="left"/>
              <w:rPr>
                <w:rFonts w:ascii="Times New Roman" w:hAnsi="Times New Roman"/>
              </w:rPr>
            </w:pPr>
          </w:p>
        </w:tc>
        <w:tc>
          <w:tcPr>
            <w:tcW w:w="1026" w:type="dxa"/>
            <w:tcBorders>
              <w:top w:val="nil"/>
              <w:left w:val="nil"/>
              <w:bottom w:val="nil"/>
              <w:right w:val="nil"/>
            </w:tcBorders>
            <w:shd w:val="clear" w:color="auto" w:fill="auto"/>
            <w:noWrap/>
            <w:vAlign w:val="center"/>
            <w:hideMark/>
          </w:tcPr>
          <w:p w14:paraId="3C5F313F" w14:textId="77777777" w:rsidR="00A264F5" w:rsidRPr="00D7607B" w:rsidRDefault="00A264F5" w:rsidP="00A264F5">
            <w:pPr>
              <w:spacing w:after="0" w:line="240" w:lineRule="auto"/>
              <w:jc w:val="right"/>
              <w:rPr>
                <w:rFonts w:ascii="Times New Roman" w:hAnsi="Times New Roman"/>
              </w:rPr>
            </w:pPr>
          </w:p>
        </w:tc>
        <w:tc>
          <w:tcPr>
            <w:tcW w:w="1103" w:type="dxa"/>
            <w:tcBorders>
              <w:top w:val="nil"/>
              <w:left w:val="nil"/>
              <w:bottom w:val="nil"/>
              <w:right w:val="nil"/>
            </w:tcBorders>
            <w:shd w:val="clear" w:color="auto" w:fill="auto"/>
            <w:noWrap/>
            <w:vAlign w:val="center"/>
            <w:hideMark/>
          </w:tcPr>
          <w:p w14:paraId="2AF103F2" w14:textId="77777777" w:rsidR="00A264F5" w:rsidRPr="00D7607B" w:rsidRDefault="00A264F5" w:rsidP="00A264F5">
            <w:pPr>
              <w:spacing w:after="0" w:line="240" w:lineRule="auto"/>
              <w:jc w:val="right"/>
              <w:rPr>
                <w:rFonts w:ascii="Times New Roman" w:hAnsi="Times New Roman"/>
              </w:rPr>
            </w:pPr>
          </w:p>
        </w:tc>
        <w:tc>
          <w:tcPr>
            <w:tcW w:w="1026" w:type="dxa"/>
            <w:tcBorders>
              <w:top w:val="nil"/>
              <w:left w:val="nil"/>
              <w:bottom w:val="nil"/>
              <w:right w:val="nil"/>
            </w:tcBorders>
            <w:shd w:val="clear" w:color="auto" w:fill="auto"/>
            <w:noWrap/>
            <w:vAlign w:val="center"/>
            <w:hideMark/>
          </w:tcPr>
          <w:p w14:paraId="7B312E62"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center"/>
            <w:hideMark/>
          </w:tcPr>
          <w:p w14:paraId="28CD4CC8" w14:textId="77777777" w:rsidR="00A264F5" w:rsidRPr="00D7607B" w:rsidRDefault="00A264F5" w:rsidP="00A264F5">
            <w:pPr>
              <w:spacing w:after="0" w:line="240" w:lineRule="auto"/>
              <w:jc w:val="left"/>
              <w:rPr>
                <w:rFonts w:ascii="Times New Roman" w:hAnsi="Times New Roman"/>
              </w:rPr>
            </w:pPr>
          </w:p>
        </w:tc>
      </w:tr>
      <w:tr w:rsidR="00A264F5" w:rsidRPr="00D7607B" w14:paraId="4B38EECA" w14:textId="77777777" w:rsidTr="00A264F5">
        <w:trPr>
          <w:divId w:val="1328437979"/>
          <w:trHeight w:val="225"/>
        </w:trPr>
        <w:tc>
          <w:tcPr>
            <w:tcW w:w="7761" w:type="dxa"/>
            <w:gridSpan w:val="6"/>
            <w:tcBorders>
              <w:top w:val="single" w:sz="4" w:space="0" w:color="000000"/>
              <w:left w:val="nil"/>
              <w:bottom w:val="single" w:sz="4" w:space="0" w:color="000000"/>
              <w:right w:val="nil"/>
            </w:tcBorders>
            <w:shd w:val="clear" w:color="000000" w:fill="E6E6E6"/>
            <w:vAlign w:val="center"/>
            <w:hideMark/>
          </w:tcPr>
          <w:p w14:paraId="1E194A02"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Program 1.9: National Partnership Payments to the States</w:t>
            </w:r>
          </w:p>
        </w:tc>
      </w:tr>
      <w:tr w:rsidR="00A264F5" w:rsidRPr="00D7607B" w14:paraId="43B242C1" w14:textId="77777777" w:rsidTr="00A264F5">
        <w:trPr>
          <w:divId w:val="1328437979"/>
          <w:trHeight w:val="225"/>
        </w:trPr>
        <w:tc>
          <w:tcPr>
            <w:tcW w:w="2552" w:type="dxa"/>
            <w:tcBorders>
              <w:top w:val="nil"/>
              <w:left w:val="nil"/>
              <w:bottom w:val="nil"/>
              <w:right w:val="nil"/>
            </w:tcBorders>
            <w:shd w:val="clear" w:color="auto" w:fill="auto"/>
            <w:noWrap/>
            <w:vAlign w:val="center"/>
            <w:hideMark/>
          </w:tcPr>
          <w:p w14:paraId="622DA0D5"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Special accounts</w:t>
            </w:r>
          </w:p>
        </w:tc>
        <w:tc>
          <w:tcPr>
            <w:tcW w:w="1026" w:type="dxa"/>
            <w:tcBorders>
              <w:top w:val="nil"/>
              <w:left w:val="nil"/>
              <w:bottom w:val="nil"/>
              <w:right w:val="nil"/>
            </w:tcBorders>
            <w:shd w:val="clear" w:color="auto" w:fill="auto"/>
            <w:noWrap/>
            <w:vAlign w:val="bottom"/>
            <w:hideMark/>
          </w:tcPr>
          <w:p w14:paraId="0B800956" w14:textId="77777777" w:rsidR="00A264F5" w:rsidRPr="00D7607B" w:rsidRDefault="00A264F5" w:rsidP="00A264F5">
            <w:pPr>
              <w:spacing w:after="0" w:line="240" w:lineRule="auto"/>
              <w:jc w:val="left"/>
              <w:rPr>
                <w:rFonts w:ascii="Arial" w:hAnsi="Arial" w:cs="Arial"/>
                <w:sz w:val="16"/>
                <w:szCs w:val="16"/>
              </w:rPr>
            </w:pPr>
          </w:p>
        </w:tc>
        <w:tc>
          <w:tcPr>
            <w:tcW w:w="1026" w:type="dxa"/>
            <w:tcBorders>
              <w:top w:val="nil"/>
              <w:left w:val="nil"/>
              <w:bottom w:val="nil"/>
              <w:right w:val="nil"/>
            </w:tcBorders>
            <w:shd w:val="clear" w:color="000000" w:fill="E6E6E6"/>
            <w:noWrap/>
            <w:vAlign w:val="bottom"/>
            <w:hideMark/>
          </w:tcPr>
          <w:p w14:paraId="49F2E8A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w:t>
            </w:r>
          </w:p>
        </w:tc>
        <w:tc>
          <w:tcPr>
            <w:tcW w:w="1103" w:type="dxa"/>
            <w:tcBorders>
              <w:top w:val="nil"/>
              <w:left w:val="nil"/>
              <w:bottom w:val="nil"/>
              <w:right w:val="nil"/>
            </w:tcBorders>
            <w:shd w:val="clear" w:color="auto" w:fill="auto"/>
            <w:noWrap/>
            <w:vAlign w:val="bottom"/>
            <w:hideMark/>
          </w:tcPr>
          <w:p w14:paraId="06D53D25" w14:textId="77777777" w:rsidR="00A264F5" w:rsidRPr="00D7607B" w:rsidRDefault="00A264F5" w:rsidP="00A264F5">
            <w:pPr>
              <w:spacing w:after="0" w:line="240" w:lineRule="auto"/>
              <w:jc w:val="right"/>
              <w:rPr>
                <w:rFonts w:ascii="Arial" w:hAnsi="Arial" w:cs="Arial"/>
                <w:sz w:val="16"/>
                <w:szCs w:val="16"/>
              </w:rPr>
            </w:pPr>
          </w:p>
        </w:tc>
        <w:tc>
          <w:tcPr>
            <w:tcW w:w="1026" w:type="dxa"/>
            <w:tcBorders>
              <w:top w:val="nil"/>
              <w:left w:val="nil"/>
              <w:bottom w:val="nil"/>
              <w:right w:val="nil"/>
            </w:tcBorders>
            <w:shd w:val="clear" w:color="auto" w:fill="auto"/>
            <w:noWrap/>
            <w:vAlign w:val="bottom"/>
            <w:hideMark/>
          </w:tcPr>
          <w:p w14:paraId="3D97776E" w14:textId="77777777" w:rsidR="00A264F5" w:rsidRPr="00D7607B" w:rsidRDefault="00A264F5" w:rsidP="00A264F5">
            <w:pPr>
              <w:spacing w:after="0" w:line="240" w:lineRule="auto"/>
              <w:jc w:val="left"/>
              <w:rPr>
                <w:rFonts w:ascii="Times New Roman" w:hAnsi="Times New Roman"/>
              </w:rPr>
            </w:pPr>
          </w:p>
        </w:tc>
        <w:tc>
          <w:tcPr>
            <w:tcW w:w="1030" w:type="dxa"/>
            <w:tcBorders>
              <w:top w:val="nil"/>
              <w:left w:val="nil"/>
              <w:bottom w:val="nil"/>
              <w:right w:val="nil"/>
            </w:tcBorders>
            <w:shd w:val="clear" w:color="auto" w:fill="auto"/>
            <w:noWrap/>
            <w:vAlign w:val="bottom"/>
            <w:hideMark/>
          </w:tcPr>
          <w:p w14:paraId="76CD7945" w14:textId="77777777" w:rsidR="00A264F5" w:rsidRPr="00D7607B" w:rsidRDefault="00A264F5" w:rsidP="00A264F5">
            <w:pPr>
              <w:spacing w:after="0" w:line="240" w:lineRule="auto"/>
              <w:jc w:val="left"/>
              <w:rPr>
                <w:rFonts w:ascii="Times New Roman" w:hAnsi="Times New Roman"/>
              </w:rPr>
            </w:pPr>
          </w:p>
        </w:tc>
      </w:tr>
      <w:tr w:rsidR="00A264F5" w:rsidRPr="00D7607B" w14:paraId="5FD5D0B3" w14:textId="77777777" w:rsidTr="00A264F5">
        <w:trPr>
          <w:divId w:val="1328437979"/>
          <w:trHeight w:val="225"/>
        </w:trPr>
        <w:tc>
          <w:tcPr>
            <w:tcW w:w="2552" w:type="dxa"/>
            <w:tcBorders>
              <w:top w:val="nil"/>
              <w:left w:val="nil"/>
              <w:bottom w:val="nil"/>
              <w:right w:val="nil"/>
            </w:tcBorders>
            <w:shd w:val="clear" w:color="auto" w:fill="auto"/>
            <w:vAlign w:val="center"/>
            <w:hideMark/>
          </w:tcPr>
          <w:p w14:paraId="28B7B52A"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COAG Reform Fund</w:t>
            </w:r>
          </w:p>
        </w:tc>
        <w:tc>
          <w:tcPr>
            <w:tcW w:w="1026" w:type="dxa"/>
            <w:tcBorders>
              <w:top w:val="nil"/>
              <w:left w:val="nil"/>
              <w:bottom w:val="nil"/>
              <w:right w:val="nil"/>
            </w:tcBorders>
            <w:shd w:val="clear" w:color="auto" w:fill="auto"/>
            <w:noWrap/>
            <w:vAlign w:val="bottom"/>
            <w:hideMark/>
          </w:tcPr>
          <w:p w14:paraId="2AADD7F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11,767,491 </w:t>
            </w:r>
          </w:p>
        </w:tc>
        <w:tc>
          <w:tcPr>
            <w:tcW w:w="1026" w:type="dxa"/>
            <w:tcBorders>
              <w:top w:val="nil"/>
              <w:left w:val="nil"/>
              <w:bottom w:val="nil"/>
              <w:right w:val="nil"/>
            </w:tcBorders>
            <w:shd w:val="clear" w:color="000000" w:fill="E6E6E6"/>
            <w:noWrap/>
            <w:vAlign w:val="bottom"/>
            <w:hideMark/>
          </w:tcPr>
          <w:p w14:paraId="6A41D73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10,089,100 </w:t>
            </w:r>
          </w:p>
        </w:tc>
        <w:tc>
          <w:tcPr>
            <w:tcW w:w="1103" w:type="dxa"/>
            <w:tcBorders>
              <w:top w:val="nil"/>
              <w:left w:val="nil"/>
              <w:bottom w:val="nil"/>
              <w:right w:val="nil"/>
            </w:tcBorders>
            <w:shd w:val="clear" w:color="auto" w:fill="auto"/>
            <w:noWrap/>
            <w:vAlign w:val="bottom"/>
            <w:hideMark/>
          </w:tcPr>
          <w:p w14:paraId="7AE97E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12,176,227 </w:t>
            </w:r>
          </w:p>
        </w:tc>
        <w:tc>
          <w:tcPr>
            <w:tcW w:w="1026" w:type="dxa"/>
            <w:tcBorders>
              <w:top w:val="nil"/>
              <w:left w:val="nil"/>
              <w:bottom w:val="nil"/>
              <w:right w:val="nil"/>
            </w:tcBorders>
            <w:shd w:val="clear" w:color="auto" w:fill="auto"/>
            <w:noWrap/>
            <w:vAlign w:val="bottom"/>
            <w:hideMark/>
          </w:tcPr>
          <w:p w14:paraId="6A9A0BC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11,308,697 </w:t>
            </w:r>
          </w:p>
        </w:tc>
        <w:tc>
          <w:tcPr>
            <w:tcW w:w="1030" w:type="dxa"/>
            <w:tcBorders>
              <w:top w:val="nil"/>
              <w:left w:val="nil"/>
              <w:bottom w:val="nil"/>
              <w:right w:val="nil"/>
            </w:tcBorders>
            <w:shd w:val="clear" w:color="auto" w:fill="auto"/>
            <w:noWrap/>
            <w:vAlign w:val="bottom"/>
            <w:hideMark/>
          </w:tcPr>
          <w:p w14:paraId="32C2377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11,451,287 </w:t>
            </w:r>
          </w:p>
        </w:tc>
      </w:tr>
      <w:tr w:rsidR="00A264F5" w:rsidRPr="00D7607B" w14:paraId="47651CF6" w14:textId="77777777" w:rsidTr="00A264F5">
        <w:trPr>
          <w:divId w:val="1328437979"/>
          <w:trHeight w:val="450"/>
        </w:trPr>
        <w:tc>
          <w:tcPr>
            <w:tcW w:w="2552" w:type="dxa"/>
            <w:tcBorders>
              <w:top w:val="nil"/>
              <w:left w:val="nil"/>
              <w:bottom w:val="nil"/>
              <w:right w:val="nil"/>
            </w:tcBorders>
            <w:shd w:val="clear" w:color="auto" w:fill="auto"/>
            <w:vAlign w:val="center"/>
            <w:hideMark/>
          </w:tcPr>
          <w:p w14:paraId="28B45D63" w14:textId="77777777" w:rsidR="00A264F5" w:rsidRPr="00D7607B"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Expenses not requiring</w:t>
            </w:r>
            <w:r>
              <w:rPr>
                <w:rFonts w:ascii="Arial" w:hAnsi="Arial" w:cs="Arial"/>
                <w:sz w:val="16"/>
                <w:szCs w:val="16"/>
              </w:rPr>
              <w:br/>
              <w:t xml:space="preserve">  </w:t>
            </w:r>
            <w:r w:rsidRPr="00D7607B">
              <w:rPr>
                <w:rFonts w:ascii="Arial" w:hAnsi="Arial" w:cs="Arial"/>
                <w:sz w:val="16"/>
                <w:szCs w:val="16"/>
              </w:rPr>
              <w:t>appropriation (f)</w:t>
            </w:r>
          </w:p>
        </w:tc>
        <w:tc>
          <w:tcPr>
            <w:tcW w:w="1026" w:type="dxa"/>
            <w:tcBorders>
              <w:top w:val="nil"/>
              <w:left w:val="nil"/>
              <w:bottom w:val="nil"/>
              <w:right w:val="nil"/>
            </w:tcBorders>
            <w:shd w:val="clear" w:color="auto" w:fill="auto"/>
            <w:noWrap/>
            <w:vAlign w:val="bottom"/>
            <w:hideMark/>
          </w:tcPr>
          <w:p w14:paraId="2A6F6A3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(221,368)</w:t>
            </w:r>
          </w:p>
        </w:tc>
        <w:tc>
          <w:tcPr>
            <w:tcW w:w="1026" w:type="dxa"/>
            <w:tcBorders>
              <w:top w:val="nil"/>
              <w:left w:val="nil"/>
              <w:bottom w:val="nil"/>
              <w:right w:val="nil"/>
            </w:tcBorders>
            <w:shd w:val="clear" w:color="000000" w:fill="E6E6E6"/>
            <w:noWrap/>
            <w:vAlign w:val="bottom"/>
            <w:hideMark/>
          </w:tcPr>
          <w:p w14:paraId="0F49C1B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35,389 </w:t>
            </w:r>
          </w:p>
        </w:tc>
        <w:tc>
          <w:tcPr>
            <w:tcW w:w="1103" w:type="dxa"/>
            <w:tcBorders>
              <w:top w:val="nil"/>
              <w:left w:val="nil"/>
              <w:bottom w:val="nil"/>
              <w:right w:val="nil"/>
            </w:tcBorders>
            <w:shd w:val="clear" w:color="auto" w:fill="auto"/>
            <w:noWrap/>
            <w:vAlign w:val="bottom"/>
            <w:hideMark/>
          </w:tcPr>
          <w:p w14:paraId="1B99D3F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1026" w:type="dxa"/>
            <w:tcBorders>
              <w:top w:val="nil"/>
              <w:left w:val="nil"/>
              <w:bottom w:val="nil"/>
              <w:right w:val="nil"/>
            </w:tcBorders>
            <w:shd w:val="clear" w:color="auto" w:fill="auto"/>
            <w:noWrap/>
            <w:vAlign w:val="bottom"/>
            <w:hideMark/>
          </w:tcPr>
          <w:p w14:paraId="7764701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1030" w:type="dxa"/>
            <w:tcBorders>
              <w:top w:val="nil"/>
              <w:left w:val="nil"/>
              <w:bottom w:val="nil"/>
              <w:right w:val="nil"/>
            </w:tcBorders>
            <w:shd w:val="clear" w:color="auto" w:fill="auto"/>
            <w:noWrap/>
            <w:vAlign w:val="bottom"/>
            <w:hideMark/>
          </w:tcPr>
          <w:p w14:paraId="632CC3E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05012D72" w14:textId="77777777" w:rsidTr="00A264F5">
        <w:trPr>
          <w:divId w:val="1328437979"/>
          <w:trHeight w:val="225"/>
        </w:trPr>
        <w:tc>
          <w:tcPr>
            <w:tcW w:w="2552" w:type="dxa"/>
            <w:tcBorders>
              <w:top w:val="nil"/>
              <w:left w:val="nil"/>
              <w:bottom w:val="nil"/>
              <w:right w:val="nil"/>
            </w:tcBorders>
            <w:shd w:val="clear" w:color="auto" w:fill="auto"/>
            <w:vAlign w:val="center"/>
            <w:hideMark/>
          </w:tcPr>
          <w:p w14:paraId="0D14D63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Administered total</w:t>
            </w:r>
          </w:p>
        </w:tc>
        <w:tc>
          <w:tcPr>
            <w:tcW w:w="1026" w:type="dxa"/>
            <w:tcBorders>
              <w:top w:val="single" w:sz="4" w:space="0" w:color="000000"/>
              <w:left w:val="nil"/>
              <w:bottom w:val="single" w:sz="4" w:space="0" w:color="000000"/>
              <w:right w:val="nil"/>
            </w:tcBorders>
            <w:shd w:val="clear" w:color="auto" w:fill="auto"/>
            <w:noWrap/>
            <w:vAlign w:val="bottom"/>
            <w:hideMark/>
          </w:tcPr>
          <w:p w14:paraId="736BF04C" w14:textId="77777777" w:rsidR="00A264F5" w:rsidRPr="00D7607B" w:rsidRDefault="00A264F5" w:rsidP="00A264F5">
            <w:pPr>
              <w:spacing w:after="0" w:line="240" w:lineRule="auto"/>
              <w:jc w:val="right"/>
              <w:rPr>
                <w:rFonts w:ascii="Arial" w:hAnsi="Arial" w:cs="Arial"/>
                <w:b/>
                <w:color w:val="000000"/>
                <w:sz w:val="16"/>
                <w:szCs w:val="16"/>
              </w:rPr>
            </w:pPr>
            <w:r w:rsidRPr="00D7607B">
              <w:rPr>
                <w:rFonts w:ascii="Arial" w:hAnsi="Arial" w:cs="Arial"/>
                <w:b/>
                <w:color w:val="000000"/>
                <w:sz w:val="16"/>
                <w:szCs w:val="16"/>
              </w:rPr>
              <w:t xml:space="preserve">11,546,123 </w:t>
            </w:r>
          </w:p>
        </w:tc>
        <w:tc>
          <w:tcPr>
            <w:tcW w:w="1026" w:type="dxa"/>
            <w:tcBorders>
              <w:top w:val="single" w:sz="4" w:space="0" w:color="000000"/>
              <w:left w:val="nil"/>
              <w:bottom w:val="single" w:sz="4" w:space="0" w:color="000000"/>
              <w:right w:val="nil"/>
            </w:tcBorders>
            <w:shd w:val="clear" w:color="000000" w:fill="E6E6E6"/>
            <w:noWrap/>
            <w:vAlign w:val="bottom"/>
            <w:hideMark/>
          </w:tcPr>
          <w:p w14:paraId="0EEE8368"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10,124,489 </w:t>
            </w:r>
          </w:p>
        </w:tc>
        <w:tc>
          <w:tcPr>
            <w:tcW w:w="1103" w:type="dxa"/>
            <w:tcBorders>
              <w:top w:val="single" w:sz="4" w:space="0" w:color="000000"/>
              <w:left w:val="nil"/>
              <w:bottom w:val="single" w:sz="4" w:space="0" w:color="000000"/>
              <w:right w:val="nil"/>
            </w:tcBorders>
            <w:shd w:val="clear" w:color="auto" w:fill="auto"/>
            <w:noWrap/>
            <w:vAlign w:val="bottom"/>
            <w:hideMark/>
          </w:tcPr>
          <w:p w14:paraId="6F33E08E"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12,176,227 </w:t>
            </w:r>
          </w:p>
        </w:tc>
        <w:tc>
          <w:tcPr>
            <w:tcW w:w="1026" w:type="dxa"/>
            <w:tcBorders>
              <w:top w:val="single" w:sz="4" w:space="0" w:color="000000"/>
              <w:left w:val="nil"/>
              <w:bottom w:val="single" w:sz="4" w:space="0" w:color="000000"/>
              <w:right w:val="nil"/>
            </w:tcBorders>
            <w:shd w:val="clear" w:color="auto" w:fill="auto"/>
            <w:noWrap/>
            <w:vAlign w:val="bottom"/>
            <w:hideMark/>
          </w:tcPr>
          <w:p w14:paraId="343A9522"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11,308,697 </w:t>
            </w:r>
          </w:p>
        </w:tc>
        <w:tc>
          <w:tcPr>
            <w:tcW w:w="1030" w:type="dxa"/>
            <w:tcBorders>
              <w:top w:val="single" w:sz="4" w:space="0" w:color="000000"/>
              <w:left w:val="nil"/>
              <w:bottom w:val="single" w:sz="4" w:space="0" w:color="000000"/>
              <w:right w:val="nil"/>
            </w:tcBorders>
            <w:shd w:val="clear" w:color="auto" w:fill="auto"/>
            <w:noWrap/>
            <w:vAlign w:val="bottom"/>
            <w:hideMark/>
          </w:tcPr>
          <w:p w14:paraId="46780268"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 xml:space="preserve">11,451,287 </w:t>
            </w:r>
          </w:p>
        </w:tc>
      </w:tr>
      <w:tr w:rsidR="00A264F5" w:rsidRPr="00D7607B" w14:paraId="5982FB79" w14:textId="77777777" w:rsidTr="00A264F5">
        <w:trPr>
          <w:divId w:val="1328437979"/>
          <w:trHeight w:val="450"/>
        </w:trPr>
        <w:tc>
          <w:tcPr>
            <w:tcW w:w="2552" w:type="dxa"/>
            <w:tcBorders>
              <w:top w:val="nil"/>
              <w:left w:val="nil"/>
              <w:bottom w:val="single" w:sz="4" w:space="0" w:color="000000"/>
              <w:right w:val="nil"/>
            </w:tcBorders>
            <w:shd w:val="clear" w:color="auto" w:fill="auto"/>
            <w:vAlign w:val="center"/>
            <w:hideMark/>
          </w:tcPr>
          <w:p w14:paraId="193923D7"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Total expenses for </w:t>
            </w:r>
            <w:r w:rsidRPr="00D7607B">
              <w:rPr>
                <w:rFonts w:ascii="Arial" w:hAnsi="Arial" w:cs="Arial"/>
                <w:b/>
                <w:bCs/>
                <w:sz w:val="16"/>
                <w:szCs w:val="16"/>
              </w:rPr>
              <w:br/>
              <w:t>program 1.9</w:t>
            </w:r>
          </w:p>
        </w:tc>
        <w:tc>
          <w:tcPr>
            <w:tcW w:w="1026" w:type="dxa"/>
            <w:tcBorders>
              <w:top w:val="nil"/>
              <w:left w:val="nil"/>
              <w:bottom w:val="single" w:sz="4" w:space="0" w:color="000000"/>
              <w:right w:val="nil"/>
            </w:tcBorders>
            <w:shd w:val="clear" w:color="auto" w:fill="auto"/>
            <w:noWrap/>
            <w:vAlign w:val="bottom"/>
            <w:hideMark/>
          </w:tcPr>
          <w:p w14:paraId="4020B62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11,546,123 </w:t>
            </w:r>
          </w:p>
        </w:tc>
        <w:tc>
          <w:tcPr>
            <w:tcW w:w="1026" w:type="dxa"/>
            <w:tcBorders>
              <w:top w:val="nil"/>
              <w:left w:val="nil"/>
              <w:bottom w:val="single" w:sz="4" w:space="0" w:color="000000"/>
              <w:right w:val="nil"/>
            </w:tcBorders>
            <w:shd w:val="clear" w:color="000000" w:fill="E6E6E6"/>
            <w:noWrap/>
            <w:vAlign w:val="bottom"/>
            <w:hideMark/>
          </w:tcPr>
          <w:p w14:paraId="41F83E0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10,124,489 </w:t>
            </w:r>
          </w:p>
        </w:tc>
        <w:tc>
          <w:tcPr>
            <w:tcW w:w="1103" w:type="dxa"/>
            <w:tcBorders>
              <w:top w:val="nil"/>
              <w:left w:val="nil"/>
              <w:bottom w:val="single" w:sz="4" w:space="0" w:color="000000"/>
              <w:right w:val="nil"/>
            </w:tcBorders>
            <w:shd w:val="clear" w:color="auto" w:fill="auto"/>
            <w:noWrap/>
            <w:vAlign w:val="bottom"/>
            <w:hideMark/>
          </w:tcPr>
          <w:p w14:paraId="6B712A5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12,176,227 </w:t>
            </w:r>
          </w:p>
        </w:tc>
        <w:tc>
          <w:tcPr>
            <w:tcW w:w="1026" w:type="dxa"/>
            <w:tcBorders>
              <w:top w:val="nil"/>
              <w:left w:val="nil"/>
              <w:bottom w:val="single" w:sz="4" w:space="0" w:color="000000"/>
              <w:right w:val="nil"/>
            </w:tcBorders>
            <w:shd w:val="clear" w:color="auto" w:fill="auto"/>
            <w:noWrap/>
            <w:vAlign w:val="bottom"/>
            <w:hideMark/>
          </w:tcPr>
          <w:p w14:paraId="6F71956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11,308,697 </w:t>
            </w:r>
          </w:p>
        </w:tc>
        <w:tc>
          <w:tcPr>
            <w:tcW w:w="1030" w:type="dxa"/>
            <w:tcBorders>
              <w:top w:val="nil"/>
              <w:left w:val="nil"/>
              <w:bottom w:val="single" w:sz="4" w:space="0" w:color="000000"/>
              <w:right w:val="nil"/>
            </w:tcBorders>
            <w:shd w:val="clear" w:color="auto" w:fill="auto"/>
            <w:noWrap/>
            <w:vAlign w:val="bottom"/>
            <w:hideMark/>
          </w:tcPr>
          <w:p w14:paraId="737E90B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11,451,287 </w:t>
            </w:r>
          </w:p>
        </w:tc>
      </w:tr>
    </w:tbl>
    <w:p w14:paraId="10F62AF3" w14:textId="7C21FB76" w:rsidR="00A264F5" w:rsidRDefault="00A264F5" w:rsidP="00A264F5">
      <w:pPr>
        <w:pStyle w:val="ChartandTableFootnoteAlpha"/>
        <w:numPr>
          <w:ilvl w:val="0"/>
          <w:numId w:val="0"/>
        </w:numPr>
        <w:ind w:left="397"/>
      </w:pPr>
    </w:p>
    <w:p w14:paraId="4EDA6586" w14:textId="77777777" w:rsidR="00A264F5" w:rsidRDefault="00A264F5" w:rsidP="00A264F5"/>
    <w:p w14:paraId="2B7596D4" w14:textId="77777777" w:rsidR="00A264F5" w:rsidRDefault="00A264F5" w:rsidP="00A264F5">
      <w:pPr>
        <w:pStyle w:val="ChartandTableFootnoteAlpha"/>
        <w:numPr>
          <w:ilvl w:val="0"/>
          <w:numId w:val="0"/>
        </w:numPr>
        <w:rPr>
          <w:b/>
          <w:snapToGrid w:val="0"/>
          <w:sz w:val="20"/>
          <w:lang w:val="x-none"/>
        </w:rPr>
      </w:pPr>
      <w:r>
        <w:rPr>
          <w:b/>
          <w:snapToGrid w:val="0"/>
          <w:sz w:val="20"/>
          <w:lang w:val="x-none"/>
        </w:rPr>
        <w:br w:type="page"/>
      </w:r>
    </w:p>
    <w:p w14:paraId="592811FD" w14:textId="33E1E52F" w:rsidR="00A264F5" w:rsidRPr="00D7607B" w:rsidRDefault="00A264F5" w:rsidP="00A264F5">
      <w:pPr>
        <w:pStyle w:val="TableHeadingcontinued"/>
      </w:pPr>
      <w:r w:rsidRPr="001B078C">
        <w:lastRenderedPageBreak/>
        <w:t>Table 2.1 Budgeted expenses for Outcome 1 (continued)</w:t>
      </w:r>
    </w:p>
    <w:tbl>
      <w:tblPr>
        <w:tblW w:w="5000" w:type="pct"/>
        <w:tblLook w:val="04A0" w:firstRow="1" w:lastRow="0" w:firstColumn="1" w:lastColumn="0" w:noHBand="0" w:noVBand="1"/>
      </w:tblPr>
      <w:tblGrid>
        <w:gridCol w:w="2071"/>
        <w:gridCol w:w="1106"/>
        <w:gridCol w:w="1216"/>
        <w:gridCol w:w="1106"/>
        <w:gridCol w:w="1106"/>
        <w:gridCol w:w="1106"/>
      </w:tblGrid>
      <w:tr w:rsidR="00A264F5" w:rsidRPr="00D7607B" w14:paraId="07C12E86" w14:textId="77777777" w:rsidTr="00A264F5">
        <w:trPr>
          <w:divId w:val="450130338"/>
          <w:trHeight w:val="740"/>
        </w:trPr>
        <w:tc>
          <w:tcPr>
            <w:tcW w:w="0" w:type="auto"/>
            <w:tcBorders>
              <w:top w:val="single" w:sz="4" w:space="0" w:color="000000"/>
              <w:left w:val="nil"/>
              <w:bottom w:val="single" w:sz="4" w:space="0" w:color="000000"/>
              <w:right w:val="nil"/>
            </w:tcBorders>
            <w:shd w:val="clear" w:color="auto" w:fill="auto"/>
            <w:vAlign w:val="center"/>
            <w:hideMark/>
          </w:tcPr>
          <w:p w14:paraId="714701FB" w14:textId="77777777" w:rsidR="00A264F5" w:rsidRPr="00D7607B" w:rsidRDefault="00A264F5" w:rsidP="00A264F5">
            <w:pPr>
              <w:rPr>
                <w:rFonts w:ascii="Arial" w:hAnsi="Arial" w:cs="Arial"/>
                <w:b/>
                <w:bCs/>
                <w:color w:val="000000"/>
                <w:sz w:val="16"/>
                <w:szCs w:val="16"/>
              </w:rPr>
            </w:pPr>
          </w:p>
        </w:tc>
        <w:tc>
          <w:tcPr>
            <w:tcW w:w="0" w:type="auto"/>
            <w:tcBorders>
              <w:top w:val="single" w:sz="4" w:space="0" w:color="000000"/>
              <w:left w:val="nil"/>
              <w:bottom w:val="single" w:sz="4" w:space="0" w:color="000000"/>
              <w:right w:val="nil"/>
            </w:tcBorders>
            <w:shd w:val="clear" w:color="auto" w:fill="auto"/>
            <w:vAlign w:val="bottom"/>
            <w:hideMark/>
          </w:tcPr>
          <w:p w14:paraId="4C23E9A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expenses</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8C8767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estimated expenses</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5D75FDF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129D9A5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335F33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w:t>
            </w:r>
            <w:r w:rsidRPr="00D7607B">
              <w:rPr>
                <w:rFonts w:ascii="Arial" w:hAnsi="Arial" w:cs="Arial"/>
                <w:sz w:val="16"/>
                <w:szCs w:val="16"/>
              </w:rPr>
              <w:br/>
              <w:t>estimate</w:t>
            </w:r>
            <w:r w:rsidRPr="00D7607B">
              <w:rPr>
                <w:rFonts w:ascii="Arial" w:hAnsi="Arial" w:cs="Arial"/>
                <w:sz w:val="16"/>
                <w:szCs w:val="16"/>
              </w:rPr>
              <w:br/>
              <w:t>$'000</w:t>
            </w:r>
          </w:p>
        </w:tc>
      </w:tr>
      <w:tr w:rsidR="00A264F5" w:rsidRPr="00D7607B" w14:paraId="5D00A2AC" w14:textId="77777777" w:rsidTr="00A264F5">
        <w:trPr>
          <w:divId w:val="450130338"/>
          <w:trHeight w:val="225"/>
        </w:trPr>
        <w:tc>
          <w:tcPr>
            <w:tcW w:w="0" w:type="auto"/>
            <w:gridSpan w:val="6"/>
            <w:tcBorders>
              <w:top w:val="single" w:sz="4" w:space="0" w:color="000000"/>
              <w:left w:val="nil"/>
              <w:bottom w:val="single" w:sz="4" w:space="0" w:color="000000"/>
              <w:right w:val="nil"/>
            </w:tcBorders>
            <w:shd w:val="clear" w:color="000000" w:fill="E6E6E6"/>
            <w:vAlign w:val="center"/>
            <w:hideMark/>
          </w:tcPr>
          <w:p w14:paraId="19228979"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Outcome 1 Totals by Appropriation Type</w:t>
            </w:r>
          </w:p>
        </w:tc>
      </w:tr>
      <w:tr w:rsidR="00A264F5" w:rsidRPr="00D7607B" w14:paraId="70823E6B" w14:textId="77777777" w:rsidTr="00A264F5">
        <w:trPr>
          <w:divId w:val="450130338"/>
          <w:trHeight w:val="225"/>
        </w:trPr>
        <w:tc>
          <w:tcPr>
            <w:tcW w:w="0" w:type="auto"/>
            <w:tcBorders>
              <w:top w:val="nil"/>
              <w:left w:val="nil"/>
              <w:bottom w:val="nil"/>
              <w:right w:val="nil"/>
            </w:tcBorders>
            <w:shd w:val="clear" w:color="auto" w:fill="auto"/>
            <w:vAlign w:val="bottom"/>
            <w:hideMark/>
          </w:tcPr>
          <w:p w14:paraId="7C6D97C4"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13644101"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81E6E2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0" w:type="auto"/>
            <w:tcBorders>
              <w:top w:val="nil"/>
              <w:left w:val="nil"/>
              <w:bottom w:val="nil"/>
              <w:right w:val="nil"/>
            </w:tcBorders>
            <w:shd w:val="clear" w:color="auto" w:fill="auto"/>
            <w:noWrap/>
            <w:vAlign w:val="bottom"/>
            <w:hideMark/>
          </w:tcPr>
          <w:p w14:paraId="127476C8" w14:textId="77777777" w:rsidR="00A264F5" w:rsidRPr="00D7607B" w:rsidRDefault="00A264F5" w:rsidP="00A264F5">
            <w:pPr>
              <w:spacing w:after="0" w:line="240" w:lineRule="auto"/>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18FD9B5E" w14:textId="77777777" w:rsidR="00A264F5" w:rsidRPr="00D7607B"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543E2E47" w14:textId="77777777" w:rsidR="00A264F5" w:rsidRPr="00D7607B" w:rsidRDefault="00A264F5" w:rsidP="00A264F5">
            <w:pPr>
              <w:spacing w:after="0" w:line="240" w:lineRule="auto"/>
              <w:jc w:val="right"/>
              <w:rPr>
                <w:rFonts w:ascii="Times New Roman" w:hAnsi="Times New Roman"/>
              </w:rPr>
            </w:pPr>
          </w:p>
        </w:tc>
      </w:tr>
      <w:tr w:rsidR="00A264F5" w:rsidRPr="00D7607B" w14:paraId="4F2B326F" w14:textId="77777777" w:rsidTr="00A264F5">
        <w:trPr>
          <w:divId w:val="450130338"/>
          <w:trHeight w:val="624"/>
        </w:trPr>
        <w:tc>
          <w:tcPr>
            <w:tcW w:w="0" w:type="auto"/>
            <w:tcBorders>
              <w:top w:val="nil"/>
              <w:left w:val="nil"/>
              <w:bottom w:val="nil"/>
              <w:right w:val="nil"/>
            </w:tcBorders>
            <w:shd w:val="clear" w:color="auto" w:fill="auto"/>
            <w:vAlign w:val="bottom"/>
            <w:hideMark/>
          </w:tcPr>
          <w:p w14:paraId="4FA18CE6" w14:textId="77777777" w:rsidR="00A264F5" w:rsidRPr="00D7607B"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Ordinary annual services</w:t>
            </w:r>
            <w:r>
              <w:rPr>
                <w:rFonts w:ascii="Arial" w:hAnsi="Arial" w:cs="Arial"/>
                <w:sz w:val="16"/>
                <w:szCs w:val="16"/>
              </w:rPr>
              <w:br/>
              <w:t xml:space="preserve">  (Appropriation Bill No.1 </w:t>
            </w:r>
            <w:r w:rsidRPr="00D7607B">
              <w:rPr>
                <w:rFonts w:ascii="Arial" w:hAnsi="Arial" w:cs="Arial"/>
                <w:sz w:val="16"/>
                <w:szCs w:val="16"/>
              </w:rPr>
              <w:t>and No.3)</w:t>
            </w:r>
          </w:p>
        </w:tc>
        <w:tc>
          <w:tcPr>
            <w:tcW w:w="0" w:type="auto"/>
            <w:tcBorders>
              <w:top w:val="nil"/>
              <w:left w:val="nil"/>
              <w:bottom w:val="nil"/>
              <w:right w:val="nil"/>
            </w:tcBorders>
            <w:shd w:val="clear" w:color="auto" w:fill="auto"/>
            <w:noWrap/>
            <w:vAlign w:val="bottom"/>
            <w:hideMark/>
          </w:tcPr>
          <w:p w14:paraId="03A7417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189,355 </w:t>
            </w:r>
          </w:p>
        </w:tc>
        <w:tc>
          <w:tcPr>
            <w:tcW w:w="0" w:type="auto"/>
            <w:tcBorders>
              <w:top w:val="nil"/>
              <w:left w:val="nil"/>
              <w:bottom w:val="nil"/>
              <w:right w:val="nil"/>
            </w:tcBorders>
            <w:shd w:val="clear" w:color="000000" w:fill="E6E6E6"/>
            <w:noWrap/>
            <w:vAlign w:val="bottom"/>
            <w:hideMark/>
          </w:tcPr>
          <w:p w14:paraId="4287AAB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206,298 </w:t>
            </w:r>
          </w:p>
        </w:tc>
        <w:tc>
          <w:tcPr>
            <w:tcW w:w="0" w:type="auto"/>
            <w:tcBorders>
              <w:top w:val="nil"/>
              <w:left w:val="nil"/>
              <w:bottom w:val="nil"/>
              <w:right w:val="nil"/>
            </w:tcBorders>
            <w:shd w:val="clear" w:color="auto" w:fill="auto"/>
            <w:noWrap/>
            <w:vAlign w:val="bottom"/>
            <w:hideMark/>
          </w:tcPr>
          <w:p w14:paraId="69AC9CD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178,112 </w:t>
            </w:r>
          </w:p>
        </w:tc>
        <w:tc>
          <w:tcPr>
            <w:tcW w:w="0" w:type="auto"/>
            <w:tcBorders>
              <w:top w:val="nil"/>
              <w:left w:val="nil"/>
              <w:bottom w:val="nil"/>
              <w:right w:val="nil"/>
            </w:tcBorders>
            <w:shd w:val="clear" w:color="auto" w:fill="auto"/>
            <w:noWrap/>
            <w:vAlign w:val="bottom"/>
            <w:hideMark/>
          </w:tcPr>
          <w:p w14:paraId="1E0AFCE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163,964 </w:t>
            </w:r>
          </w:p>
        </w:tc>
        <w:tc>
          <w:tcPr>
            <w:tcW w:w="0" w:type="auto"/>
            <w:tcBorders>
              <w:top w:val="nil"/>
              <w:left w:val="nil"/>
              <w:bottom w:val="nil"/>
              <w:right w:val="nil"/>
            </w:tcBorders>
            <w:shd w:val="clear" w:color="auto" w:fill="auto"/>
            <w:noWrap/>
            <w:vAlign w:val="bottom"/>
            <w:hideMark/>
          </w:tcPr>
          <w:p w14:paraId="2695780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164,173 </w:t>
            </w:r>
          </w:p>
        </w:tc>
      </w:tr>
      <w:tr w:rsidR="00A264F5" w:rsidRPr="00D7607B" w14:paraId="6C90F7A9" w14:textId="77777777" w:rsidTr="00A264F5">
        <w:trPr>
          <w:divId w:val="450130338"/>
          <w:trHeight w:val="450"/>
        </w:trPr>
        <w:tc>
          <w:tcPr>
            <w:tcW w:w="0" w:type="auto"/>
            <w:tcBorders>
              <w:top w:val="nil"/>
              <w:left w:val="nil"/>
              <w:bottom w:val="nil"/>
              <w:right w:val="nil"/>
            </w:tcBorders>
            <w:shd w:val="clear" w:color="auto" w:fill="auto"/>
            <w:vAlign w:val="center"/>
            <w:hideMark/>
          </w:tcPr>
          <w:p w14:paraId="473AB081" w14:textId="77777777" w:rsidR="00A264F5" w:rsidRPr="00D7607B"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s74 Retained revenue</w:t>
            </w:r>
            <w:r>
              <w:rPr>
                <w:rFonts w:ascii="Arial" w:hAnsi="Arial" w:cs="Arial"/>
                <w:sz w:val="16"/>
                <w:szCs w:val="16"/>
              </w:rPr>
              <w:br/>
              <w:t xml:space="preserve">  </w:t>
            </w:r>
            <w:r w:rsidRPr="00D7607B">
              <w:rPr>
                <w:rFonts w:ascii="Arial" w:hAnsi="Arial" w:cs="Arial"/>
                <w:sz w:val="16"/>
                <w:szCs w:val="16"/>
              </w:rPr>
              <w:t>receipts</w:t>
            </w:r>
          </w:p>
        </w:tc>
        <w:tc>
          <w:tcPr>
            <w:tcW w:w="0" w:type="auto"/>
            <w:tcBorders>
              <w:top w:val="nil"/>
              <w:left w:val="nil"/>
              <w:bottom w:val="nil"/>
              <w:right w:val="nil"/>
            </w:tcBorders>
            <w:shd w:val="clear" w:color="auto" w:fill="auto"/>
            <w:noWrap/>
            <w:vAlign w:val="bottom"/>
            <w:hideMark/>
          </w:tcPr>
          <w:p w14:paraId="3192191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12,485 </w:t>
            </w:r>
          </w:p>
        </w:tc>
        <w:tc>
          <w:tcPr>
            <w:tcW w:w="0" w:type="auto"/>
            <w:tcBorders>
              <w:top w:val="nil"/>
              <w:left w:val="nil"/>
              <w:bottom w:val="nil"/>
              <w:right w:val="nil"/>
            </w:tcBorders>
            <w:shd w:val="clear" w:color="000000" w:fill="E6E6E6"/>
            <w:noWrap/>
            <w:vAlign w:val="bottom"/>
            <w:hideMark/>
          </w:tcPr>
          <w:p w14:paraId="4CD91AC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12,423 </w:t>
            </w:r>
          </w:p>
        </w:tc>
        <w:tc>
          <w:tcPr>
            <w:tcW w:w="0" w:type="auto"/>
            <w:tcBorders>
              <w:top w:val="nil"/>
              <w:left w:val="nil"/>
              <w:bottom w:val="nil"/>
              <w:right w:val="nil"/>
            </w:tcBorders>
            <w:shd w:val="clear" w:color="auto" w:fill="auto"/>
            <w:noWrap/>
            <w:vAlign w:val="bottom"/>
            <w:hideMark/>
          </w:tcPr>
          <w:p w14:paraId="3FE4866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11,023 </w:t>
            </w:r>
          </w:p>
        </w:tc>
        <w:tc>
          <w:tcPr>
            <w:tcW w:w="0" w:type="auto"/>
            <w:tcBorders>
              <w:top w:val="nil"/>
              <w:left w:val="nil"/>
              <w:bottom w:val="nil"/>
              <w:right w:val="nil"/>
            </w:tcBorders>
            <w:shd w:val="clear" w:color="auto" w:fill="auto"/>
            <w:noWrap/>
            <w:vAlign w:val="bottom"/>
            <w:hideMark/>
          </w:tcPr>
          <w:p w14:paraId="3D04F5E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11,023 </w:t>
            </w:r>
          </w:p>
        </w:tc>
        <w:tc>
          <w:tcPr>
            <w:tcW w:w="0" w:type="auto"/>
            <w:tcBorders>
              <w:top w:val="nil"/>
              <w:left w:val="nil"/>
              <w:bottom w:val="nil"/>
              <w:right w:val="nil"/>
            </w:tcBorders>
            <w:shd w:val="clear" w:color="auto" w:fill="auto"/>
            <w:noWrap/>
            <w:vAlign w:val="bottom"/>
            <w:hideMark/>
          </w:tcPr>
          <w:p w14:paraId="025AB2F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11,023 </w:t>
            </w:r>
          </w:p>
        </w:tc>
      </w:tr>
      <w:tr w:rsidR="00A264F5" w:rsidRPr="00D7607B" w14:paraId="45445E87" w14:textId="77777777" w:rsidTr="00A264F5">
        <w:trPr>
          <w:divId w:val="450130338"/>
          <w:trHeight w:val="450"/>
        </w:trPr>
        <w:tc>
          <w:tcPr>
            <w:tcW w:w="0" w:type="auto"/>
            <w:tcBorders>
              <w:top w:val="nil"/>
              <w:left w:val="nil"/>
              <w:bottom w:val="nil"/>
              <w:right w:val="nil"/>
            </w:tcBorders>
            <w:shd w:val="clear" w:color="auto" w:fill="auto"/>
            <w:vAlign w:val="bottom"/>
            <w:hideMark/>
          </w:tcPr>
          <w:p w14:paraId="1079FC3F"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Expenses not requiring</w:t>
            </w:r>
            <w:r>
              <w:rPr>
                <w:rFonts w:ascii="Arial" w:hAnsi="Arial" w:cs="Arial"/>
                <w:sz w:val="16"/>
                <w:szCs w:val="16"/>
              </w:rPr>
              <w:br/>
              <w:t xml:space="preserve">  </w:t>
            </w:r>
            <w:r w:rsidRPr="00D7607B">
              <w:rPr>
                <w:rFonts w:ascii="Arial" w:hAnsi="Arial" w:cs="Arial"/>
                <w:sz w:val="16"/>
                <w:szCs w:val="16"/>
              </w:rPr>
              <w:t>appropriation</w:t>
            </w:r>
          </w:p>
        </w:tc>
        <w:tc>
          <w:tcPr>
            <w:tcW w:w="0" w:type="auto"/>
            <w:tcBorders>
              <w:top w:val="nil"/>
              <w:left w:val="nil"/>
              <w:bottom w:val="nil"/>
              <w:right w:val="nil"/>
            </w:tcBorders>
            <w:shd w:val="clear" w:color="auto" w:fill="auto"/>
            <w:noWrap/>
            <w:vAlign w:val="bottom"/>
            <w:hideMark/>
          </w:tcPr>
          <w:p w14:paraId="32CEAC0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9,919 </w:t>
            </w:r>
          </w:p>
        </w:tc>
        <w:tc>
          <w:tcPr>
            <w:tcW w:w="0" w:type="auto"/>
            <w:tcBorders>
              <w:top w:val="nil"/>
              <w:left w:val="nil"/>
              <w:bottom w:val="nil"/>
              <w:right w:val="nil"/>
            </w:tcBorders>
            <w:shd w:val="clear" w:color="000000" w:fill="E6E6E6"/>
            <w:noWrap/>
            <w:vAlign w:val="bottom"/>
            <w:hideMark/>
          </w:tcPr>
          <w:p w14:paraId="3DA9F8F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12,408 </w:t>
            </w:r>
          </w:p>
        </w:tc>
        <w:tc>
          <w:tcPr>
            <w:tcW w:w="0" w:type="auto"/>
            <w:tcBorders>
              <w:top w:val="nil"/>
              <w:left w:val="nil"/>
              <w:bottom w:val="nil"/>
              <w:right w:val="nil"/>
            </w:tcBorders>
            <w:shd w:val="clear" w:color="auto" w:fill="auto"/>
            <w:noWrap/>
            <w:vAlign w:val="bottom"/>
            <w:hideMark/>
          </w:tcPr>
          <w:p w14:paraId="3CC0B13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12,710 </w:t>
            </w:r>
          </w:p>
        </w:tc>
        <w:tc>
          <w:tcPr>
            <w:tcW w:w="0" w:type="auto"/>
            <w:tcBorders>
              <w:top w:val="nil"/>
              <w:left w:val="nil"/>
              <w:bottom w:val="nil"/>
              <w:right w:val="nil"/>
            </w:tcBorders>
            <w:shd w:val="clear" w:color="auto" w:fill="auto"/>
            <w:noWrap/>
            <w:vAlign w:val="bottom"/>
            <w:hideMark/>
          </w:tcPr>
          <w:p w14:paraId="475C29A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13,120 </w:t>
            </w:r>
          </w:p>
        </w:tc>
        <w:tc>
          <w:tcPr>
            <w:tcW w:w="0" w:type="auto"/>
            <w:tcBorders>
              <w:top w:val="nil"/>
              <w:left w:val="nil"/>
              <w:bottom w:val="nil"/>
              <w:right w:val="nil"/>
            </w:tcBorders>
            <w:shd w:val="clear" w:color="auto" w:fill="auto"/>
            <w:noWrap/>
            <w:vAlign w:val="bottom"/>
            <w:hideMark/>
          </w:tcPr>
          <w:p w14:paraId="35B6EA3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12,528 </w:t>
            </w:r>
          </w:p>
        </w:tc>
      </w:tr>
      <w:tr w:rsidR="00A264F5" w:rsidRPr="00D7607B" w14:paraId="03E632DC" w14:textId="77777777" w:rsidTr="00A264F5">
        <w:trPr>
          <w:divId w:val="450130338"/>
          <w:trHeight w:val="225"/>
        </w:trPr>
        <w:tc>
          <w:tcPr>
            <w:tcW w:w="0" w:type="auto"/>
            <w:tcBorders>
              <w:top w:val="nil"/>
              <w:left w:val="nil"/>
              <w:bottom w:val="nil"/>
              <w:right w:val="nil"/>
            </w:tcBorders>
            <w:shd w:val="clear" w:color="auto" w:fill="auto"/>
            <w:noWrap/>
            <w:vAlign w:val="center"/>
            <w:hideMark/>
          </w:tcPr>
          <w:p w14:paraId="6AEB485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Administered expenses</w:t>
            </w:r>
          </w:p>
        </w:tc>
        <w:tc>
          <w:tcPr>
            <w:tcW w:w="0" w:type="auto"/>
            <w:tcBorders>
              <w:top w:val="nil"/>
              <w:left w:val="nil"/>
              <w:bottom w:val="nil"/>
              <w:right w:val="nil"/>
            </w:tcBorders>
            <w:shd w:val="clear" w:color="auto" w:fill="auto"/>
            <w:noWrap/>
            <w:vAlign w:val="bottom"/>
            <w:hideMark/>
          </w:tcPr>
          <w:p w14:paraId="5F442A7E" w14:textId="77777777" w:rsidR="00A264F5" w:rsidRPr="00D7607B"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551F16C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w:t>
            </w:r>
          </w:p>
        </w:tc>
        <w:tc>
          <w:tcPr>
            <w:tcW w:w="0" w:type="auto"/>
            <w:tcBorders>
              <w:top w:val="nil"/>
              <w:left w:val="nil"/>
              <w:bottom w:val="nil"/>
              <w:right w:val="nil"/>
            </w:tcBorders>
            <w:shd w:val="clear" w:color="auto" w:fill="auto"/>
            <w:noWrap/>
            <w:vAlign w:val="bottom"/>
            <w:hideMark/>
          </w:tcPr>
          <w:p w14:paraId="24BA1641" w14:textId="77777777" w:rsidR="00A264F5" w:rsidRPr="00D7607B" w:rsidRDefault="00A264F5" w:rsidP="00A264F5">
            <w:pPr>
              <w:spacing w:after="0" w:line="240" w:lineRule="auto"/>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11F49169" w14:textId="77777777" w:rsidR="00A264F5" w:rsidRPr="00D7607B"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6E7B1BCB" w14:textId="77777777" w:rsidR="00A264F5" w:rsidRPr="00D7607B" w:rsidRDefault="00A264F5" w:rsidP="00A264F5">
            <w:pPr>
              <w:spacing w:after="0" w:line="240" w:lineRule="auto"/>
              <w:jc w:val="right"/>
              <w:rPr>
                <w:rFonts w:ascii="Times New Roman" w:hAnsi="Times New Roman"/>
              </w:rPr>
            </w:pPr>
          </w:p>
        </w:tc>
      </w:tr>
      <w:tr w:rsidR="00A264F5" w:rsidRPr="00D7607B" w14:paraId="6CFBCCCC" w14:textId="77777777" w:rsidTr="00A264F5">
        <w:trPr>
          <w:divId w:val="450130338"/>
          <w:trHeight w:val="624"/>
        </w:trPr>
        <w:tc>
          <w:tcPr>
            <w:tcW w:w="0" w:type="auto"/>
            <w:tcBorders>
              <w:top w:val="nil"/>
              <w:left w:val="nil"/>
              <w:bottom w:val="nil"/>
              <w:right w:val="nil"/>
            </w:tcBorders>
            <w:shd w:val="clear" w:color="auto" w:fill="auto"/>
            <w:vAlign w:val="bottom"/>
            <w:hideMark/>
          </w:tcPr>
          <w:p w14:paraId="3139DBFE"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Ordinary annual services</w:t>
            </w:r>
            <w:r>
              <w:rPr>
                <w:rFonts w:ascii="Arial" w:hAnsi="Arial" w:cs="Arial"/>
                <w:sz w:val="16"/>
                <w:szCs w:val="16"/>
              </w:rPr>
              <w:br/>
              <w:t xml:space="preserve">  (Appropriation Bill </w:t>
            </w:r>
            <w:r>
              <w:rPr>
                <w:rFonts w:ascii="Arial" w:hAnsi="Arial" w:cs="Arial"/>
                <w:sz w:val="16"/>
                <w:szCs w:val="16"/>
              </w:rPr>
              <w:br/>
              <w:t xml:space="preserve">    No. 1</w:t>
            </w:r>
            <w:r w:rsidRPr="00D7607B">
              <w:rPr>
                <w:rFonts w:ascii="Arial" w:hAnsi="Arial" w:cs="Arial"/>
                <w:sz w:val="16"/>
                <w:szCs w:val="16"/>
              </w:rPr>
              <w:t>and Bill No .3)</w:t>
            </w:r>
          </w:p>
        </w:tc>
        <w:tc>
          <w:tcPr>
            <w:tcW w:w="0" w:type="auto"/>
            <w:tcBorders>
              <w:top w:val="nil"/>
              <w:left w:val="nil"/>
              <w:bottom w:val="nil"/>
              <w:right w:val="nil"/>
            </w:tcBorders>
            <w:shd w:val="clear" w:color="auto" w:fill="auto"/>
            <w:noWrap/>
            <w:vAlign w:val="bottom"/>
            <w:hideMark/>
          </w:tcPr>
          <w:p w14:paraId="13B9705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74,125 </w:t>
            </w:r>
          </w:p>
        </w:tc>
        <w:tc>
          <w:tcPr>
            <w:tcW w:w="0" w:type="auto"/>
            <w:tcBorders>
              <w:top w:val="nil"/>
              <w:left w:val="nil"/>
              <w:bottom w:val="nil"/>
              <w:right w:val="nil"/>
            </w:tcBorders>
            <w:shd w:val="clear" w:color="000000" w:fill="E6E6E6"/>
            <w:noWrap/>
            <w:vAlign w:val="bottom"/>
            <w:hideMark/>
          </w:tcPr>
          <w:p w14:paraId="4C17CE5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107,483 </w:t>
            </w:r>
          </w:p>
        </w:tc>
        <w:tc>
          <w:tcPr>
            <w:tcW w:w="0" w:type="auto"/>
            <w:tcBorders>
              <w:top w:val="nil"/>
              <w:left w:val="nil"/>
              <w:bottom w:val="nil"/>
              <w:right w:val="nil"/>
            </w:tcBorders>
            <w:shd w:val="clear" w:color="auto" w:fill="auto"/>
            <w:noWrap/>
            <w:vAlign w:val="bottom"/>
            <w:hideMark/>
          </w:tcPr>
          <w:p w14:paraId="4853A87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69,585 </w:t>
            </w:r>
          </w:p>
        </w:tc>
        <w:tc>
          <w:tcPr>
            <w:tcW w:w="0" w:type="auto"/>
            <w:tcBorders>
              <w:top w:val="nil"/>
              <w:left w:val="nil"/>
              <w:bottom w:val="nil"/>
              <w:right w:val="nil"/>
            </w:tcBorders>
            <w:shd w:val="clear" w:color="auto" w:fill="auto"/>
            <w:noWrap/>
            <w:vAlign w:val="bottom"/>
            <w:hideMark/>
          </w:tcPr>
          <w:p w14:paraId="4C7199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49,725 </w:t>
            </w:r>
          </w:p>
        </w:tc>
        <w:tc>
          <w:tcPr>
            <w:tcW w:w="0" w:type="auto"/>
            <w:tcBorders>
              <w:top w:val="nil"/>
              <w:left w:val="nil"/>
              <w:bottom w:val="nil"/>
              <w:right w:val="nil"/>
            </w:tcBorders>
            <w:shd w:val="clear" w:color="auto" w:fill="auto"/>
            <w:noWrap/>
            <w:vAlign w:val="bottom"/>
            <w:hideMark/>
          </w:tcPr>
          <w:p w14:paraId="3D186C3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47,053 </w:t>
            </w:r>
          </w:p>
        </w:tc>
      </w:tr>
      <w:tr w:rsidR="00A264F5" w:rsidRPr="00D7607B" w14:paraId="5729A433" w14:textId="77777777" w:rsidTr="00A264F5">
        <w:trPr>
          <w:divId w:val="450130338"/>
          <w:trHeight w:val="225"/>
        </w:trPr>
        <w:tc>
          <w:tcPr>
            <w:tcW w:w="0" w:type="auto"/>
            <w:tcBorders>
              <w:top w:val="nil"/>
              <w:left w:val="nil"/>
              <w:bottom w:val="nil"/>
              <w:right w:val="nil"/>
            </w:tcBorders>
            <w:shd w:val="clear" w:color="auto" w:fill="auto"/>
            <w:noWrap/>
            <w:vAlign w:val="center"/>
            <w:hideMark/>
          </w:tcPr>
          <w:p w14:paraId="12EC9A0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Special appropriations</w:t>
            </w:r>
          </w:p>
        </w:tc>
        <w:tc>
          <w:tcPr>
            <w:tcW w:w="0" w:type="auto"/>
            <w:tcBorders>
              <w:top w:val="nil"/>
              <w:left w:val="nil"/>
              <w:bottom w:val="nil"/>
              <w:right w:val="nil"/>
            </w:tcBorders>
            <w:shd w:val="clear" w:color="auto" w:fill="auto"/>
            <w:noWrap/>
            <w:vAlign w:val="bottom"/>
            <w:hideMark/>
          </w:tcPr>
          <w:p w14:paraId="19DD07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90,972,336 </w:t>
            </w:r>
          </w:p>
        </w:tc>
        <w:tc>
          <w:tcPr>
            <w:tcW w:w="0" w:type="auto"/>
            <w:tcBorders>
              <w:top w:val="nil"/>
              <w:left w:val="nil"/>
              <w:bottom w:val="nil"/>
              <w:right w:val="nil"/>
            </w:tcBorders>
            <w:shd w:val="clear" w:color="000000" w:fill="E6E6E6"/>
            <w:noWrap/>
            <w:vAlign w:val="bottom"/>
            <w:hideMark/>
          </w:tcPr>
          <w:p w14:paraId="4F80615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91,294,037 </w:t>
            </w:r>
          </w:p>
        </w:tc>
        <w:tc>
          <w:tcPr>
            <w:tcW w:w="0" w:type="auto"/>
            <w:tcBorders>
              <w:top w:val="nil"/>
              <w:left w:val="nil"/>
              <w:bottom w:val="nil"/>
              <w:right w:val="nil"/>
            </w:tcBorders>
            <w:shd w:val="clear" w:color="auto" w:fill="auto"/>
            <w:noWrap/>
            <w:vAlign w:val="bottom"/>
            <w:hideMark/>
          </w:tcPr>
          <w:p w14:paraId="0B223C3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94,464,357 </w:t>
            </w:r>
          </w:p>
        </w:tc>
        <w:tc>
          <w:tcPr>
            <w:tcW w:w="0" w:type="auto"/>
            <w:tcBorders>
              <w:top w:val="nil"/>
              <w:left w:val="nil"/>
              <w:bottom w:val="nil"/>
              <w:right w:val="nil"/>
            </w:tcBorders>
            <w:shd w:val="clear" w:color="auto" w:fill="auto"/>
            <w:noWrap/>
            <w:vAlign w:val="bottom"/>
            <w:hideMark/>
          </w:tcPr>
          <w:p w14:paraId="3B6CD10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99,486,579 </w:t>
            </w:r>
          </w:p>
        </w:tc>
        <w:tc>
          <w:tcPr>
            <w:tcW w:w="0" w:type="auto"/>
            <w:tcBorders>
              <w:top w:val="nil"/>
              <w:left w:val="nil"/>
              <w:bottom w:val="nil"/>
              <w:right w:val="nil"/>
            </w:tcBorders>
            <w:shd w:val="clear" w:color="auto" w:fill="auto"/>
            <w:noWrap/>
            <w:vAlign w:val="bottom"/>
            <w:hideMark/>
          </w:tcPr>
          <w:p w14:paraId="589B416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104,584,892 </w:t>
            </w:r>
          </w:p>
        </w:tc>
      </w:tr>
      <w:tr w:rsidR="00A264F5" w:rsidRPr="00D7607B" w14:paraId="1A95A6C3" w14:textId="77777777" w:rsidTr="00A264F5">
        <w:trPr>
          <w:divId w:val="450130338"/>
          <w:trHeight w:val="225"/>
        </w:trPr>
        <w:tc>
          <w:tcPr>
            <w:tcW w:w="0" w:type="auto"/>
            <w:tcBorders>
              <w:top w:val="nil"/>
              <w:left w:val="nil"/>
              <w:bottom w:val="nil"/>
              <w:right w:val="nil"/>
            </w:tcBorders>
            <w:shd w:val="clear" w:color="auto" w:fill="auto"/>
            <w:noWrap/>
            <w:vAlign w:val="center"/>
            <w:hideMark/>
          </w:tcPr>
          <w:p w14:paraId="738D1BCE"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Special accounts</w:t>
            </w:r>
          </w:p>
        </w:tc>
        <w:tc>
          <w:tcPr>
            <w:tcW w:w="0" w:type="auto"/>
            <w:tcBorders>
              <w:top w:val="nil"/>
              <w:left w:val="nil"/>
              <w:bottom w:val="nil"/>
              <w:right w:val="nil"/>
            </w:tcBorders>
            <w:shd w:val="clear" w:color="auto" w:fill="auto"/>
            <w:noWrap/>
            <w:vAlign w:val="bottom"/>
            <w:hideMark/>
          </w:tcPr>
          <w:p w14:paraId="0770A18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49,260,883 </w:t>
            </w:r>
          </w:p>
        </w:tc>
        <w:tc>
          <w:tcPr>
            <w:tcW w:w="0" w:type="auto"/>
            <w:tcBorders>
              <w:top w:val="nil"/>
              <w:left w:val="nil"/>
              <w:bottom w:val="nil"/>
              <w:right w:val="nil"/>
            </w:tcBorders>
            <w:shd w:val="clear" w:color="000000" w:fill="E6E6E6"/>
            <w:noWrap/>
            <w:vAlign w:val="bottom"/>
            <w:hideMark/>
          </w:tcPr>
          <w:p w14:paraId="06F17CE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49,564,227 </w:t>
            </w:r>
          </w:p>
        </w:tc>
        <w:tc>
          <w:tcPr>
            <w:tcW w:w="0" w:type="auto"/>
            <w:tcBorders>
              <w:top w:val="nil"/>
              <w:left w:val="nil"/>
              <w:bottom w:val="nil"/>
              <w:right w:val="nil"/>
            </w:tcBorders>
            <w:shd w:val="clear" w:color="auto" w:fill="auto"/>
            <w:noWrap/>
            <w:vAlign w:val="bottom"/>
            <w:hideMark/>
          </w:tcPr>
          <w:p w14:paraId="795180F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49,853,631 </w:t>
            </w:r>
          </w:p>
        </w:tc>
        <w:tc>
          <w:tcPr>
            <w:tcW w:w="0" w:type="auto"/>
            <w:tcBorders>
              <w:top w:val="nil"/>
              <w:left w:val="nil"/>
              <w:bottom w:val="nil"/>
              <w:right w:val="nil"/>
            </w:tcBorders>
            <w:shd w:val="clear" w:color="auto" w:fill="auto"/>
            <w:noWrap/>
            <w:vAlign w:val="bottom"/>
            <w:hideMark/>
          </w:tcPr>
          <w:p w14:paraId="46CE1FE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50,194,611 </w:t>
            </w:r>
          </w:p>
        </w:tc>
        <w:tc>
          <w:tcPr>
            <w:tcW w:w="0" w:type="auto"/>
            <w:tcBorders>
              <w:top w:val="nil"/>
              <w:left w:val="nil"/>
              <w:bottom w:val="nil"/>
              <w:right w:val="nil"/>
            </w:tcBorders>
            <w:shd w:val="clear" w:color="auto" w:fill="auto"/>
            <w:noWrap/>
            <w:vAlign w:val="bottom"/>
            <w:hideMark/>
          </w:tcPr>
          <w:p w14:paraId="6CABEC5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51,901,828 </w:t>
            </w:r>
          </w:p>
        </w:tc>
      </w:tr>
      <w:tr w:rsidR="00A264F5" w:rsidRPr="00D7607B" w14:paraId="638632B7" w14:textId="77777777" w:rsidTr="00A264F5">
        <w:trPr>
          <w:divId w:val="450130338"/>
          <w:trHeight w:val="450"/>
        </w:trPr>
        <w:tc>
          <w:tcPr>
            <w:tcW w:w="0" w:type="auto"/>
            <w:tcBorders>
              <w:top w:val="nil"/>
              <w:left w:val="nil"/>
              <w:bottom w:val="nil"/>
              <w:right w:val="nil"/>
            </w:tcBorders>
            <w:shd w:val="clear" w:color="auto" w:fill="auto"/>
            <w:vAlign w:val="bottom"/>
            <w:hideMark/>
          </w:tcPr>
          <w:p w14:paraId="7A2B3751"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Expenses</w:t>
            </w:r>
            <w:r>
              <w:rPr>
                <w:rFonts w:ascii="Arial" w:hAnsi="Arial" w:cs="Arial"/>
                <w:sz w:val="16"/>
                <w:szCs w:val="16"/>
              </w:rPr>
              <w:t xml:space="preserve"> not requiring   </w:t>
            </w:r>
            <w:r w:rsidRPr="00D7607B">
              <w:rPr>
                <w:rFonts w:ascii="Arial" w:hAnsi="Arial" w:cs="Arial"/>
                <w:sz w:val="16"/>
                <w:szCs w:val="16"/>
              </w:rPr>
              <w:t>appropriation</w:t>
            </w:r>
          </w:p>
        </w:tc>
        <w:tc>
          <w:tcPr>
            <w:tcW w:w="0" w:type="auto"/>
            <w:tcBorders>
              <w:top w:val="nil"/>
              <w:left w:val="nil"/>
              <w:bottom w:val="nil"/>
              <w:right w:val="nil"/>
            </w:tcBorders>
            <w:shd w:val="clear" w:color="auto" w:fill="auto"/>
            <w:noWrap/>
            <w:vAlign w:val="bottom"/>
            <w:hideMark/>
          </w:tcPr>
          <w:p w14:paraId="66F60C4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657,775 </w:t>
            </w:r>
          </w:p>
        </w:tc>
        <w:tc>
          <w:tcPr>
            <w:tcW w:w="0" w:type="auto"/>
            <w:tcBorders>
              <w:top w:val="nil"/>
              <w:left w:val="nil"/>
              <w:bottom w:val="nil"/>
              <w:right w:val="nil"/>
            </w:tcBorders>
            <w:shd w:val="clear" w:color="000000" w:fill="E6E6E6"/>
            <w:noWrap/>
            <w:vAlign w:val="bottom"/>
            <w:hideMark/>
          </w:tcPr>
          <w:p w14:paraId="0841980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370,630 </w:t>
            </w:r>
          </w:p>
        </w:tc>
        <w:tc>
          <w:tcPr>
            <w:tcW w:w="0" w:type="auto"/>
            <w:tcBorders>
              <w:top w:val="nil"/>
              <w:left w:val="nil"/>
              <w:bottom w:val="nil"/>
              <w:right w:val="nil"/>
            </w:tcBorders>
            <w:shd w:val="clear" w:color="auto" w:fill="auto"/>
            <w:noWrap/>
            <w:vAlign w:val="bottom"/>
            <w:hideMark/>
          </w:tcPr>
          <w:p w14:paraId="5770DED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54,744 </w:t>
            </w:r>
          </w:p>
        </w:tc>
        <w:tc>
          <w:tcPr>
            <w:tcW w:w="0" w:type="auto"/>
            <w:tcBorders>
              <w:top w:val="nil"/>
              <w:left w:val="nil"/>
              <w:bottom w:val="nil"/>
              <w:right w:val="nil"/>
            </w:tcBorders>
            <w:shd w:val="clear" w:color="auto" w:fill="auto"/>
            <w:noWrap/>
            <w:vAlign w:val="bottom"/>
            <w:hideMark/>
          </w:tcPr>
          <w:p w14:paraId="2020AED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264,651 </w:t>
            </w:r>
          </w:p>
        </w:tc>
        <w:tc>
          <w:tcPr>
            <w:tcW w:w="0" w:type="auto"/>
            <w:tcBorders>
              <w:top w:val="nil"/>
              <w:left w:val="nil"/>
              <w:bottom w:val="nil"/>
              <w:right w:val="nil"/>
            </w:tcBorders>
            <w:shd w:val="clear" w:color="auto" w:fill="auto"/>
            <w:noWrap/>
            <w:vAlign w:val="bottom"/>
            <w:hideMark/>
          </w:tcPr>
          <w:p w14:paraId="20E09A2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259,045 </w:t>
            </w:r>
          </w:p>
        </w:tc>
      </w:tr>
      <w:tr w:rsidR="00A264F5" w:rsidRPr="00D7607B" w14:paraId="0F02EBD7" w14:textId="77777777" w:rsidTr="00A264F5">
        <w:trPr>
          <w:divId w:val="450130338"/>
          <w:trHeight w:val="450"/>
        </w:trPr>
        <w:tc>
          <w:tcPr>
            <w:tcW w:w="0" w:type="auto"/>
            <w:tcBorders>
              <w:top w:val="nil"/>
              <w:left w:val="nil"/>
              <w:bottom w:val="single" w:sz="4" w:space="0" w:color="000000"/>
              <w:right w:val="nil"/>
            </w:tcBorders>
            <w:shd w:val="clear" w:color="auto" w:fill="auto"/>
            <w:vAlign w:val="center"/>
            <w:hideMark/>
          </w:tcPr>
          <w:p w14:paraId="2E5475F1"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expenses for Outcome 1</w:t>
            </w:r>
          </w:p>
        </w:tc>
        <w:tc>
          <w:tcPr>
            <w:tcW w:w="0" w:type="auto"/>
            <w:tcBorders>
              <w:top w:val="single" w:sz="4" w:space="0" w:color="000000"/>
              <w:left w:val="nil"/>
              <w:bottom w:val="single" w:sz="4" w:space="0" w:color="000000"/>
              <w:right w:val="nil"/>
            </w:tcBorders>
            <w:shd w:val="clear" w:color="auto" w:fill="auto"/>
            <w:noWrap/>
            <w:vAlign w:val="bottom"/>
            <w:hideMark/>
          </w:tcPr>
          <w:p w14:paraId="793D61C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141,176,878 </w:t>
            </w:r>
          </w:p>
        </w:tc>
        <w:tc>
          <w:tcPr>
            <w:tcW w:w="0" w:type="auto"/>
            <w:tcBorders>
              <w:top w:val="single" w:sz="4" w:space="0" w:color="000000"/>
              <w:left w:val="nil"/>
              <w:bottom w:val="single" w:sz="4" w:space="0" w:color="000000"/>
              <w:right w:val="nil"/>
            </w:tcBorders>
            <w:shd w:val="clear" w:color="000000" w:fill="E6E6E6"/>
            <w:noWrap/>
            <w:vAlign w:val="bottom"/>
            <w:hideMark/>
          </w:tcPr>
          <w:p w14:paraId="42DC4D0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141,567,506 </w:t>
            </w:r>
          </w:p>
        </w:tc>
        <w:tc>
          <w:tcPr>
            <w:tcW w:w="0" w:type="auto"/>
            <w:tcBorders>
              <w:top w:val="single" w:sz="4" w:space="0" w:color="000000"/>
              <w:left w:val="nil"/>
              <w:bottom w:val="single" w:sz="4" w:space="0" w:color="000000"/>
              <w:right w:val="nil"/>
            </w:tcBorders>
            <w:shd w:val="clear" w:color="auto" w:fill="auto"/>
            <w:noWrap/>
            <w:vAlign w:val="bottom"/>
            <w:hideMark/>
          </w:tcPr>
          <w:p w14:paraId="1884FC6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144,644,162 </w:t>
            </w:r>
          </w:p>
        </w:tc>
        <w:tc>
          <w:tcPr>
            <w:tcW w:w="0" w:type="auto"/>
            <w:tcBorders>
              <w:top w:val="single" w:sz="4" w:space="0" w:color="000000"/>
              <w:left w:val="nil"/>
              <w:bottom w:val="single" w:sz="4" w:space="0" w:color="000000"/>
              <w:right w:val="nil"/>
            </w:tcBorders>
            <w:shd w:val="clear" w:color="auto" w:fill="auto"/>
            <w:noWrap/>
            <w:vAlign w:val="bottom"/>
            <w:hideMark/>
          </w:tcPr>
          <w:p w14:paraId="40D4185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150,183,673 </w:t>
            </w:r>
          </w:p>
        </w:tc>
        <w:tc>
          <w:tcPr>
            <w:tcW w:w="0" w:type="auto"/>
            <w:tcBorders>
              <w:top w:val="single" w:sz="4" w:space="0" w:color="000000"/>
              <w:left w:val="nil"/>
              <w:bottom w:val="single" w:sz="4" w:space="0" w:color="000000"/>
              <w:right w:val="nil"/>
            </w:tcBorders>
            <w:shd w:val="clear" w:color="auto" w:fill="auto"/>
            <w:noWrap/>
            <w:vAlign w:val="bottom"/>
            <w:hideMark/>
          </w:tcPr>
          <w:p w14:paraId="23B5C2E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156,980,542 </w:t>
            </w:r>
          </w:p>
        </w:tc>
      </w:tr>
      <w:tr w:rsidR="00A264F5" w:rsidRPr="00D7607B" w14:paraId="57808256" w14:textId="77777777" w:rsidTr="00A264F5">
        <w:trPr>
          <w:divId w:val="450130338"/>
          <w:trHeight w:val="165"/>
        </w:trPr>
        <w:tc>
          <w:tcPr>
            <w:tcW w:w="0" w:type="auto"/>
            <w:tcBorders>
              <w:top w:val="nil"/>
              <w:left w:val="nil"/>
              <w:bottom w:val="nil"/>
              <w:right w:val="nil"/>
            </w:tcBorders>
            <w:shd w:val="clear" w:color="auto" w:fill="auto"/>
            <w:noWrap/>
            <w:vAlign w:val="center"/>
            <w:hideMark/>
          </w:tcPr>
          <w:p w14:paraId="7E1E5B5D" w14:textId="77777777" w:rsidR="00A264F5" w:rsidRPr="00D7607B" w:rsidRDefault="00A264F5" w:rsidP="00A264F5">
            <w:pPr>
              <w:spacing w:after="0" w:line="240" w:lineRule="auto"/>
              <w:jc w:val="righ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center"/>
            <w:hideMark/>
          </w:tcPr>
          <w:p w14:paraId="6DA3EAD4" w14:textId="77777777" w:rsidR="00A264F5" w:rsidRPr="00D7607B"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474C485" w14:textId="77777777" w:rsidR="00A264F5" w:rsidRPr="00D7607B"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center"/>
            <w:hideMark/>
          </w:tcPr>
          <w:p w14:paraId="4EA405BF" w14:textId="77777777" w:rsidR="00A264F5" w:rsidRPr="00D7607B"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center"/>
            <w:hideMark/>
          </w:tcPr>
          <w:p w14:paraId="057D4BA7" w14:textId="77777777" w:rsidR="00A264F5" w:rsidRPr="00D7607B"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center"/>
            <w:hideMark/>
          </w:tcPr>
          <w:p w14:paraId="32CC0249" w14:textId="77777777" w:rsidR="00A264F5" w:rsidRPr="00D7607B" w:rsidRDefault="00A264F5" w:rsidP="00A264F5">
            <w:pPr>
              <w:spacing w:after="0" w:line="240" w:lineRule="auto"/>
              <w:jc w:val="right"/>
              <w:rPr>
                <w:rFonts w:ascii="Times New Roman" w:hAnsi="Times New Roman"/>
              </w:rPr>
            </w:pPr>
          </w:p>
        </w:tc>
      </w:tr>
      <w:tr w:rsidR="00A264F5" w:rsidRPr="00D7607B" w14:paraId="40605710" w14:textId="77777777" w:rsidTr="00A264F5">
        <w:trPr>
          <w:divId w:val="450130338"/>
          <w:trHeight w:val="225"/>
        </w:trPr>
        <w:tc>
          <w:tcPr>
            <w:tcW w:w="0" w:type="auto"/>
            <w:tcBorders>
              <w:top w:val="single" w:sz="4" w:space="0" w:color="000000"/>
              <w:left w:val="nil"/>
              <w:bottom w:val="nil"/>
              <w:right w:val="nil"/>
            </w:tcBorders>
            <w:shd w:val="clear" w:color="000000" w:fill="FFFFFF"/>
            <w:noWrap/>
            <w:vAlign w:val="bottom"/>
            <w:hideMark/>
          </w:tcPr>
          <w:p w14:paraId="7814F295"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000000" w:fill="FFFFFF"/>
            <w:noWrap/>
            <w:vAlign w:val="bottom"/>
            <w:hideMark/>
          </w:tcPr>
          <w:p w14:paraId="56AB3A0F" w14:textId="77777777" w:rsidR="00A264F5" w:rsidRPr="00D7607B" w:rsidRDefault="00A264F5" w:rsidP="00A264F5">
            <w:pPr>
              <w:spacing w:after="0" w:line="240" w:lineRule="auto"/>
              <w:jc w:val="right"/>
              <w:rPr>
                <w:rFonts w:ascii="Arial" w:hAnsi="Arial" w:cs="Arial"/>
                <w:iCs/>
                <w:color w:val="000000"/>
                <w:sz w:val="16"/>
                <w:szCs w:val="16"/>
              </w:rPr>
            </w:pPr>
            <w:r w:rsidRPr="00D7607B">
              <w:rPr>
                <w:rFonts w:ascii="Arial" w:hAnsi="Arial" w:cs="Arial"/>
                <w:iCs/>
                <w:color w:val="000000"/>
                <w:sz w:val="16"/>
                <w:szCs w:val="16"/>
              </w:rPr>
              <w:t>2018-19</w:t>
            </w:r>
          </w:p>
        </w:tc>
        <w:tc>
          <w:tcPr>
            <w:tcW w:w="0" w:type="auto"/>
            <w:tcBorders>
              <w:top w:val="single" w:sz="4" w:space="0" w:color="000000"/>
              <w:left w:val="nil"/>
              <w:bottom w:val="single" w:sz="4" w:space="0" w:color="000000"/>
              <w:right w:val="nil"/>
            </w:tcBorders>
            <w:shd w:val="clear" w:color="000000" w:fill="E6E6E6"/>
            <w:noWrap/>
            <w:vAlign w:val="bottom"/>
            <w:hideMark/>
          </w:tcPr>
          <w:p w14:paraId="01DF3C1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2019-20</w:t>
            </w:r>
          </w:p>
        </w:tc>
        <w:tc>
          <w:tcPr>
            <w:tcW w:w="0" w:type="auto"/>
            <w:tcBorders>
              <w:top w:val="nil"/>
              <w:left w:val="nil"/>
              <w:bottom w:val="nil"/>
              <w:right w:val="nil"/>
            </w:tcBorders>
            <w:shd w:val="clear" w:color="auto" w:fill="auto"/>
            <w:noWrap/>
            <w:vAlign w:val="center"/>
            <w:hideMark/>
          </w:tcPr>
          <w:p w14:paraId="6C106A95" w14:textId="77777777" w:rsidR="00A264F5" w:rsidRPr="00D7607B" w:rsidRDefault="00A264F5" w:rsidP="00A264F5">
            <w:pPr>
              <w:spacing w:after="0" w:line="240" w:lineRule="auto"/>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4CD5D37C" w14:textId="77777777" w:rsidR="00A264F5" w:rsidRPr="00D7607B"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21F2878" w14:textId="77777777" w:rsidR="00A264F5" w:rsidRPr="00D7607B" w:rsidRDefault="00A264F5" w:rsidP="00A264F5">
            <w:pPr>
              <w:spacing w:after="0" w:line="240" w:lineRule="auto"/>
              <w:jc w:val="left"/>
              <w:rPr>
                <w:rFonts w:ascii="Times New Roman" w:hAnsi="Times New Roman"/>
              </w:rPr>
            </w:pPr>
          </w:p>
        </w:tc>
      </w:tr>
      <w:tr w:rsidR="00A264F5" w:rsidRPr="00D7607B" w14:paraId="4D8581D4" w14:textId="77777777" w:rsidTr="00A264F5">
        <w:trPr>
          <w:divId w:val="450130338"/>
          <w:trHeight w:val="225"/>
        </w:trPr>
        <w:tc>
          <w:tcPr>
            <w:tcW w:w="0" w:type="auto"/>
            <w:tcBorders>
              <w:top w:val="nil"/>
              <w:left w:val="nil"/>
              <w:bottom w:val="single" w:sz="4" w:space="0" w:color="000000"/>
              <w:right w:val="nil"/>
            </w:tcBorders>
            <w:shd w:val="clear" w:color="000000" w:fill="FFFFFF"/>
            <w:vAlign w:val="bottom"/>
            <w:hideMark/>
          </w:tcPr>
          <w:p w14:paraId="4AF8E7FD"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Average staffing level </w:t>
            </w:r>
          </w:p>
        </w:tc>
        <w:tc>
          <w:tcPr>
            <w:tcW w:w="0" w:type="auto"/>
            <w:tcBorders>
              <w:top w:val="nil"/>
              <w:left w:val="nil"/>
              <w:bottom w:val="single" w:sz="4" w:space="0" w:color="000000"/>
              <w:right w:val="nil"/>
            </w:tcBorders>
            <w:shd w:val="clear" w:color="auto" w:fill="auto"/>
            <w:noWrap/>
            <w:vAlign w:val="bottom"/>
            <w:hideMark/>
          </w:tcPr>
          <w:p w14:paraId="49E8B352" w14:textId="77777777" w:rsidR="00A264F5" w:rsidRPr="00D7607B" w:rsidRDefault="00A264F5" w:rsidP="00A264F5">
            <w:pPr>
              <w:spacing w:after="0" w:line="240" w:lineRule="auto"/>
              <w:jc w:val="right"/>
              <w:rPr>
                <w:rFonts w:ascii="Arial" w:hAnsi="Arial" w:cs="Arial"/>
                <w:iCs/>
                <w:sz w:val="16"/>
                <w:szCs w:val="16"/>
              </w:rPr>
            </w:pPr>
            <w:r w:rsidRPr="00D7607B">
              <w:rPr>
                <w:rFonts w:ascii="Arial" w:hAnsi="Arial" w:cs="Arial"/>
                <w:iCs/>
                <w:sz w:val="16"/>
                <w:szCs w:val="16"/>
              </w:rPr>
              <w:t xml:space="preserve">844 </w:t>
            </w:r>
          </w:p>
        </w:tc>
        <w:tc>
          <w:tcPr>
            <w:tcW w:w="0" w:type="auto"/>
            <w:tcBorders>
              <w:top w:val="nil"/>
              <w:left w:val="nil"/>
              <w:bottom w:val="single" w:sz="4" w:space="0" w:color="000000"/>
              <w:right w:val="nil"/>
            </w:tcBorders>
            <w:shd w:val="clear" w:color="000000" w:fill="E6E6E6"/>
            <w:noWrap/>
            <w:vAlign w:val="bottom"/>
            <w:hideMark/>
          </w:tcPr>
          <w:p w14:paraId="7F34258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948</w:t>
            </w:r>
          </w:p>
        </w:tc>
        <w:tc>
          <w:tcPr>
            <w:tcW w:w="0" w:type="auto"/>
            <w:tcBorders>
              <w:top w:val="nil"/>
              <w:left w:val="nil"/>
              <w:bottom w:val="nil"/>
              <w:right w:val="nil"/>
            </w:tcBorders>
            <w:shd w:val="clear" w:color="auto" w:fill="auto"/>
            <w:noWrap/>
            <w:vAlign w:val="center"/>
            <w:hideMark/>
          </w:tcPr>
          <w:p w14:paraId="0E90BCF5" w14:textId="77777777" w:rsidR="00A264F5" w:rsidRPr="00D7607B" w:rsidRDefault="00A264F5" w:rsidP="00A264F5">
            <w:pPr>
              <w:spacing w:after="0" w:line="240" w:lineRule="auto"/>
              <w:jc w:val="righ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61ADC1DE" w14:textId="77777777" w:rsidR="00A264F5" w:rsidRPr="00D7607B"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61F34AB2" w14:textId="77777777" w:rsidR="00A264F5" w:rsidRPr="00D7607B" w:rsidRDefault="00A264F5" w:rsidP="00A264F5">
            <w:pPr>
              <w:spacing w:after="0" w:line="240" w:lineRule="auto"/>
              <w:jc w:val="left"/>
              <w:rPr>
                <w:rFonts w:ascii="Times New Roman" w:hAnsi="Times New Roman"/>
              </w:rPr>
            </w:pPr>
          </w:p>
        </w:tc>
      </w:tr>
    </w:tbl>
    <w:p w14:paraId="15D282D3" w14:textId="2B0D2F72" w:rsidR="00A264F5" w:rsidRDefault="00A264F5" w:rsidP="009844C7">
      <w:pPr>
        <w:pStyle w:val="ChartandTableFootnoteAlpha"/>
        <w:numPr>
          <w:ilvl w:val="0"/>
          <w:numId w:val="5"/>
        </w:numPr>
      </w:pPr>
      <w:r w:rsidRPr="00890C1F">
        <w:t>Estimated expenses incurred in relation to receipts retained under section 74 of the PGPA Act.</w:t>
      </w:r>
    </w:p>
    <w:p w14:paraId="47F1A634" w14:textId="77777777" w:rsidR="00A264F5" w:rsidRDefault="00A264F5" w:rsidP="00A264F5">
      <w:pPr>
        <w:pStyle w:val="ChartandTableFootnoteAlpha"/>
      </w:pPr>
      <w:r w:rsidRPr="00890C1F">
        <w:t>Expenses not requiring appropriation in the Budget year are made up of depreciation and amortisation expenses.</w:t>
      </w:r>
    </w:p>
    <w:p w14:paraId="1C81F2A8" w14:textId="77777777" w:rsidR="00A264F5" w:rsidRDefault="00A264F5" w:rsidP="00A264F5">
      <w:pPr>
        <w:pStyle w:val="ChartandTableFootnoteAlpha"/>
      </w:pPr>
      <w:r w:rsidRPr="00890C1F">
        <w:t>Expenses not requiring appropriation in the Budget year are made up of depreciation and amortisation expenses.</w:t>
      </w:r>
    </w:p>
    <w:p w14:paraId="4046E1BC" w14:textId="77777777" w:rsidR="00A264F5" w:rsidRDefault="00A264F5" w:rsidP="00A264F5">
      <w:pPr>
        <w:pStyle w:val="ChartandTableFootnoteAlpha"/>
      </w:pPr>
      <w:r w:rsidRPr="00890C1F">
        <w:t>Expenses not requiring app</w:t>
      </w:r>
      <w:r>
        <w:t>r</w:t>
      </w:r>
      <w:r w:rsidRPr="00890C1F">
        <w:t>opriation in Budget year relate to foreign exchange losses</w:t>
      </w:r>
      <w:r>
        <w:t>.</w:t>
      </w:r>
    </w:p>
    <w:p w14:paraId="7A4EC6CE" w14:textId="77777777" w:rsidR="00A264F5" w:rsidRDefault="00A264F5" w:rsidP="00A264F5">
      <w:pPr>
        <w:pStyle w:val="ChartandTableFootnoteAlpha"/>
      </w:pPr>
      <w:r w:rsidRPr="00C26272">
        <w:t>A zero entitlement to National Disability SPP funding indicates the National Disability Insurance Scheme (NDIS) has been fully rolled out.</w:t>
      </w:r>
    </w:p>
    <w:p w14:paraId="3B2DC10D" w14:textId="77777777" w:rsidR="00A264F5" w:rsidRPr="00C26272" w:rsidRDefault="00A264F5" w:rsidP="00A264F5">
      <w:pPr>
        <w:pStyle w:val="ChartandTableFootnoteAlpha"/>
      </w:pPr>
      <w:r w:rsidRPr="00C26272">
        <w:t>Expenses not requiring appropriation in Budget year relate to revaluation of grants provision</w:t>
      </w:r>
      <w:r>
        <w:t>.</w:t>
      </w:r>
    </w:p>
    <w:p w14:paraId="6553DF12" w14:textId="77777777" w:rsidR="00A264F5" w:rsidRPr="00446612" w:rsidRDefault="00A264F5" w:rsidP="00A264F5">
      <w:pPr>
        <w:pStyle w:val="ChartandTableFootnoteAlpha"/>
        <w:numPr>
          <w:ilvl w:val="0"/>
          <w:numId w:val="0"/>
        </w:numPr>
      </w:pPr>
      <w:r>
        <w:t xml:space="preserve">Note: </w:t>
      </w:r>
      <w:r w:rsidRPr="00446612">
        <w:t>Departmental appropriation splits and totals are indicative estimates and may change in the course of the budget year as government priorities change.</w:t>
      </w:r>
    </w:p>
    <w:p w14:paraId="5DA19D17" w14:textId="77777777" w:rsidR="00A264F5" w:rsidRDefault="00A264F5">
      <w:pPr>
        <w:spacing w:after="0" w:line="240" w:lineRule="auto"/>
        <w:jc w:val="left"/>
        <w:rPr>
          <w:rFonts w:ascii="Arial" w:hAnsi="Arial"/>
          <w:b/>
          <w:bCs/>
          <w:iCs/>
          <w:szCs w:val="26"/>
          <w:lang w:val="x-none"/>
        </w:rPr>
      </w:pPr>
      <w:r>
        <w:br w:type="page"/>
      </w:r>
    </w:p>
    <w:p w14:paraId="1C14563F" w14:textId="77777777" w:rsidR="00A264F5" w:rsidRPr="00E41681" w:rsidRDefault="00A264F5" w:rsidP="00E41681">
      <w:pPr>
        <w:pStyle w:val="Heading2-TOC"/>
      </w:pPr>
      <w:bookmarkStart w:id="286" w:name="_Toc112137880"/>
      <w:bookmarkStart w:id="287" w:name="_Toc112137902"/>
      <w:bookmarkStart w:id="288" w:name="_Toc210646455"/>
      <w:bookmarkStart w:id="289" w:name="_Toc210698434"/>
      <w:bookmarkStart w:id="290" w:name="_Toc210703217"/>
      <w:bookmarkStart w:id="291" w:name="_Toc30072378"/>
      <w:bookmarkStart w:id="292" w:name="_Toc143309827"/>
      <w:bookmarkStart w:id="293" w:name="OLE_LINK7"/>
      <w:bookmarkStart w:id="294" w:name="OLE_LINK8"/>
      <w:bookmarkStart w:id="295" w:name="_Toc35936966"/>
      <w:bookmarkStart w:id="296" w:name="_Toc77998691"/>
      <w:bookmarkStart w:id="297" w:name="_Toc79406120"/>
      <w:bookmarkStart w:id="298" w:name="_Toc79467822"/>
      <w:bookmarkStart w:id="299" w:name="_Toc112137881"/>
      <w:bookmarkStart w:id="300" w:name="_Toc112137903"/>
      <w:bookmarkStart w:id="301" w:name="_Toc210646456"/>
      <w:bookmarkStart w:id="302" w:name="_Toc210698435"/>
      <w:bookmarkStart w:id="303" w:name="_Toc492800629"/>
      <w:bookmarkStart w:id="304" w:name="_Toc436624160"/>
      <w:bookmarkStart w:id="305" w:name="_Toc436625461"/>
      <w:bookmarkStart w:id="306" w:name="_Toc449255783"/>
      <w:bookmarkStart w:id="307" w:name="_Toc490972415"/>
      <w:bookmarkStart w:id="308" w:name="_Toc491014635"/>
      <w:bookmarkStart w:id="309" w:name="_Toc491014777"/>
      <w:bookmarkStart w:id="310" w:name="_Toc491014957"/>
      <w:bookmarkStart w:id="311" w:name="_Toc491015104"/>
      <w:bookmarkStart w:id="312" w:name="_Toc491029247"/>
      <w:bookmarkStart w:id="313" w:name="_Toc491030336"/>
      <w:bookmarkStart w:id="314" w:name="_Toc491030795"/>
      <w:bookmarkStart w:id="315" w:name="_Toc491031358"/>
      <w:bookmarkStart w:id="316" w:name="_Toc491031945"/>
      <w:bookmarkStart w:id="317" w:name="_Toc491032124"/>
      <w:bookmarkStart w:id="318" w:name="_Toc491032226"/>
      <w:bookmarkStart w:id="319" w:name="_Toc491032333"/>
      <w:bookmarkStart w:id="320" w:name="_Toc491771728"/>
      <w:bookmarkStart w:id="321" w:name="_Toc491773303"/>
      <w:bookmarkStart w:id="322" w:name="_Toc23559358"/>
      <w:bookmarkStart w:id="323" w:name="_Toc23559392"/>
      <w:bookmarkStart w:id="324" w:name="_Toc23559679"/>
      <w:bookmarkStart w:id="325" w:name="_Toc23560148"/>
      <w:bookmarkStart w:id="326" w:name="_Toc23563441"/>
      <w:r w:rsidRPr="00E41681">
        <w:lastRenderedPageBreak/>
        <w:t>Section 3</w:t>
      </w:r>
      <w:bookmarkStart w:id="327" w:name="_Toc436624159"/>
      <w:bookmarkStart w:id="328" w:name="_Toc436625460"/>
      <w:bookmarkStart w:id="329" w:name="_Toc446237038"/>
      <w:bookmarkStart w:id="330" w:name="_Toc449255782"/>
      <w:r w:rsidRPr="00E41681">
        <w:t>: Special account flows and budgeted financial statements</w:t>
      </w:r>
      <w:bookmarkStart w:id="331" w:name="_Toc190682316"/>
      <w:bookmarkStart w:id="332" w:name="_Toc190682533"/>
      <w:bookmarkStart w:id="333" w:name="_Toc210703218"/>
      <w:bookmarkEnd w:id="286"/>
      <w:bookmarkEnd w:id="287"/>
      <w:bookmarkEnd w:id="288"/>
      <w:bookmarkEnd w:id="289"/>
      <w:bookmarkEnd w:id="290"/>
      <w:bookmarkEnd w:id="291"/>
      <w:bookmarkEnd w:id="327"/>
      <w:bookmarkEnd w:id="328"/>
      <w:bookmarkEnd w:id="329"/>
      <w:bookmarkEnd w:id="330"/>
    </w:p>
    <w:p w14:paraId="533D6F06" w14:textId="77777777" w:rsidR="00A264F5" w:rsidRPr="004D3E2B" w:rsidRDefault="00A264F5" w:rsidP="004D3E2B">
      <w:pPr>
        <w:pStyle w:val="Heading3"/>
      </w:pPr>
      <w:bookmarkStart w:id="334" w:name="_Toc531095071"/>
      <w:bookmarkStart w:id="335" w:name="_Toc30072379"/>
      <w:r w:rsidRPr="004D3E2B">
        <w:t>3.1</w:t>
      </w:r>
      <w:r w:rsidRPr="004D3E2B">
        <w:tab/>
      </w:r>
      <w:bookmarkEnd w:id="331"/>
      <w:bookmarkEnd w:id="332"/>
      <w:bookmarkEnd w:id="333"/>
      <w:r w:rsidRPr="004D3E2B">
        <w:t>Special account flows</w:t>
      </w:r>
      <w:bookmarkEnd w:id="334"/>
      <w:bookmarkEnd w:id="335"/>
    </w:p>
    <w:p w14:paraId="76D92599" w14:textId="77777777" w:rsidR="00A264F5" w:rsidRDefault="00A264F5" w:rsidP="006F19D3">
      <w:pPr>
        <w:pStyle w:val="Heading4"/>
      </w:pPr>
      <w:r w:rsidRPr="004928FF">
        <w:t xml:space="preserve">Estimates of </w:t>
      </w:r>
      <w:r>
        <w:t>s</w:t>
      </w:r>
      <w:r w:rsidRPr="004928FF">
        <w:t xml:space="preserve">pecial </w:t>
      </w:r>
      <w:r>
        <w:t>a</w:t>
      </w:r>
      <w:r w:rsidRPr="004928FF">
        <w:t xml:space="preserve">ccount </w:t>
      </w:r>
      <w:r>
        <w:t>f</w:t>
      </w:r>
      <w:r w:rsidRPr="004928FF">
        <w:t>lows</w:t>
      </w:r>
      <w:bookmarkEnd w:id="292"/>
    </w:p>
    <w:bookmarkEnd w:id="293"/>
    <w:bookmarkEnd w:id="294"/>
    <w:p w14:paraId="0384586B" w14:textId="77777777" w:rsidR="00A264F5" w:rsidRDefault="00A264F5" w:rsidP="00F51DAC">
      <w:r>
        <w:t>Special Accounts provide a means to set aside and record amounts used for specified purposes. Table 3.1 shows the expected additions (receipts) and reductions (payments) for each account used by the Treasury.</w:t>
      </w:r>
    </w:p>
    <w:p w14:paraId="0740C1D6" w14:textId="7F6A4605" w:rsidR="00A264F5" w:rsidRPr="00D7607B" w:rsidRDefault="00A264F5" w:rsidP="00A264F5">
      <w:pPr>
        <w:pStyle w:val="TableHeading"/>
      </w:pPr>
      <w:r>
        <w:t>Table 3.1: Estimates of special account flows and balances</w:t>
      </w:r>
    </w:p>
    <w:tbl>
      <w:tblPr>
        <w:tblW w:w="5274" w:type="pct"/>
        <w:tblLook w:val="04A0" w:firstRow="1" w:lastRow="0" w:firstColumn="1" w:lastColumn="0" w:noHBand="0" w:noVBand="1"/>
      </w:tblPr>
      <w:tblGrid>
        <w:gridCol w:w="2082"/>
        <w:gridCol w:w="916"/>
        <w:gridCol w:w="869"/>
        <w:gridCol w:w="1076"/>
        <w:gridCol w:w="1189"/>
        <w:gridCol w:w="1161"/>
        <w:gridCol w:w="841"/>
      </w:tblGrid>
      <w:tr w:rsidR="00A264F5" w:rsidRPr="00D7607B" w14:paraId="3129DC02" w14:textId="77777777" w:rsidTr="00A264F5">
        <w:trPr>
          <w:divId w:val="969164979"/>
          <w:trHeight w:val="469"/>
        </w:trPr>
        <w:tc>
          <w:tcPr>
            <w:tcW w:w="0" w:type="auto"/>
            <w:tcBorders>
              <w:top w:val="single" w:sz="4" w:space="0" w:color="000000"/>
              <w:left w:val="nil"/>
              <w:bottom w:val="nil"/>
              <w:right w:val="nil"/>
            </w:tcBorders>
            <w:shd w:val="clear" w:color="auto" w:fill="auto"/>
            <w:noWrap/>
            <w:hideMark/>
          </w:tcPr>
          <w:p w14:paraId="5A58F4B9"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w:t>
            </w:r>
          </w:p>
        </w:tc>
        <w:tc>
          <w:tcPr>
            <w:tcW w:w="0" w:type="auto"/>
            <w:tcBorders>
              <w:top w:val="single" w:sz="4" w:space="0" w:color="000000"/>
              <w:left w:val="nil"/>
              <w:bottom w:val="nil"/>
              <w:right w:val="nil"/>
            </w:tcBorders>
            <w:shd w:val="clear" w:color="auto" w:fill="auto"/>
            <w:noWrap/>
            <w:vAlign w:val="bottom"/>
            <w:hideMark/>
          </w:tcPr>
          <w:p w14:paraId="21B15013" w14:textId="77777777" w:rsidR="00A264F5" w:rsidRPr="00D7607B" w:rsidRDefault="00A264F5" w:rsidP="00A264F5">
            <w:pPr>
              <w:spacing w:after="0" w:line="240" w:lineRule="auto"/>
              <w:jc w:val="center"/>
              <w:rPr>
                <w:rFonts w:ascii="Arial" w:hAnsi="Arial" w:cs="Arial"/>
                <w:color w:val="000000"/>
                <w:sz w:val="16"/>
                <w:szCs w:val="16"/>
                <w:lang w:eastAsia="zh-CN"/>
              </w:rPr>
            </w:pPr>
            <w:r w:rsidRPr="00D7607B">
              <w:rPr>
                <w:rFonts w:ascii="Arial" w:hAnsi="Arial" w:cs="Arial"/>
                <w:color w:val="000000"/>
                <w:sz w:val="16"/>
                <w:szCs w:val="16"/>
                <w:lang w:eastAsia="zh-CN"/>
              </w:rPr>
              <w:t>Outcome</w:t>
            </w:r>
          </w:p>
        </w:tc>
        <w:tc>
          <w:tcPr>
            <w:tcW w:w="0" w:type="auto"/>
            <w:tcBorders>
              <w:top w:val="single" w:sz="4" w:space="0" w:color="000000"/>
              <w:left w:val="nil"/>
              <w:bottom w:val="single" w:sz="4" w:space="0" w:color="000000"/>
              <w:right w:val="nil"/>
            </w:tcBorders>
            <w:shd w:val="clear" w:color="auto" w:fill="auto"/>
            <w:vAlign w:val="bottom"/>
            <w:hideMark/>
          </w:tcPr>
          <w:p w14:paraId="2A59ADD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Opening</w:t>
            </w:r>
            <w:r w:rsidRPr="00D7607B">
              <w:rPr>
                <w:rFonts w:ascii="Arial" w:hAnsi="Arial" w:cs="Arial"/>
                <w:color w:val="000000"/>
                <w:sz w:val="16"/>
                <w:szCs w:val="16"/>
                <w:lang w:eastAsia="zh-CN"/>
              </w:rPr>
              <w:br/>
              <w:t>balance</w:t>
            </w:r>
            <w:r w:rsidRPr="00D7607B">
              <w:rPr>
                <w:rFonts w:ascii="Arial" w:hAnsi="Arial" w:cs="Arial"/>
                <w:color w:val="000000"/>
                <w:sz w:val="16"/>
                <w:szCs w:val="16"/>
                <w:lang w:eastAsia="zh-CN"/>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4D6EC8C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Receipts</w:t>
            </w:r>
            <w:r w:rsidRPr="00D7607B">
              <w:rPr>
                <w:rFonts w:ascii="Arial" w:hAnsi="Arial" w:cs="Arial"/>
                <w:color w:val="000000"/>
                <w:sz w:val="16"/>
                <w:szCs w:val="16"/>
                <w:lang w:eastAsia="zh-CN"/>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2E19528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Payments</w:t>
            </w:r>
            <w:r w:rsidRPr="00D7607B">
              <w:rPr>
                <w:rFonts w:ascii="Arial" w:hAnsi="Arial" w:cs="Arial"/>
                <w:color w:val="000000"/>
                <w:sz w:val="16"/>
                <w:szCs w:val="16"/>
                <w:lang w:eastAsia="zh-CN"/>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C8110B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Adjustments</w:t>
            </w:r>
            <w:r w:rsidRPr="00D7607B">
              <w:rPr>
                <w:rFonts w:ascii="Arial" w:hAnsi="Arial" w:cs="Arial"/>
                <w:color w:val="000000"/>
                <w:sz w:val="16"/>
                <w:szCs w:val="16"/>
                <w:lang w:eastAsia="zh-CN"/>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E6C05D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Closing</w:t>
            </w:r>
            <w:r w:rsidRPr="00D7607B">
              <w:rPr>
                <w:rFonts w:ascii="Arial" w:hAnsi="Arial" w:cs="Arial"/>
                <w:color w:val="000000"/>
                <w:sz w:val="16"/>
                <w:szCs w:val="16"/>
                <w:lang w:eastAsia="zh-CN"/>
              </w:rPr>
              <w:br/>
              <w:t>balance</w:t>
            </w:r>
            <w:r w:rsidRPr="00D7607B">
              <w:rPr>
                <w:rFonts w:ascii="Arial" w:hAnsi="Arial" w:cs="Arial"/>
                <w:color w:val="000000"/>
                <w:sz w:val="16"/>
                <w:szCs w:val="16"/>
                <w:lang w:eastAsia="zh-CN"/>
              </w:rPr>
              <w:br/>
              <w:t>$'000</w:t>
            </w:r>
          </w:p>
        </w:tc>
      </w:tr>
      <w:tr w:rsidR="00A264F5" w:rsidRPr="00D7607B" w14:paraId="65E3C6CE" w14:textId="77777777" w:rsidTr="00A264F5">
        <w:trPr>
          <w:divId w:val="969164979"/>
          <w:trHeight w:val="450"/>
        </w:trPr>
        <w:tc>
          <w:tcPr>
            <w:tcW w:w="0" w:type="auto"/>
            <w:tcBorders>
              <w:top w:val="nil"/>
              <w:left w:val="nil"/>
              <w:bottom w:val="nil"/>
              <w:right w:val="nil"/>
            </w:tcBorders>
            <w:shd w:val="clear" w:color="auto" w:fill="auto"/>
            <w:vAlign w:val="center"/>
            <w:hideMark/>
          </w:tcPr>
          <w:p w14:paraId="2DEA01B5"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 xml:space="preserve">COAG Reform Fund </w:t>
            </w:r>
            <w:r w:rsidRPr="00D7607B">
              <w:rPr>
                <w:rFonts w:ascii="Arial" w:hAnsi="Arial" w:cs="Arial"/>
                <w:sz w:val="16"/>
                <w:szCs w:val="16"/>
                <w:lang w:eastAsia="zh-CN"/>
              </w:rPr>
              <w:br/>
              <w:t xml:space="preserve">   Special Account (A)</w:t>
            </w:r>
          </w:p>
        </w:tc>
        <w:tc>
          <w:tcPr>
            <w:tcW w:w="0" w:type="auto"/>
            <w:tcBorders>
              <w:top w:val="nil"/>
              <w:left w:val="nil"/>
              <w:bottom w:val="nil"/>
              <w:right w:val="nil"/>
            </w:tcBorders>
            <w:shd w:val="clear" w:color="auto" w:fill="auto"/>
            <w:noWrap/>
            <w:vAlign w:val="center"/>
            <w:hideMark/>
          </w:tcPr>
          <w:p w14:paraId="05505373" w14:textId="77777777" w:rsidR="00A264F5" w:rsidRPr="00D7607B" w:rsidRDefault="00A264F5" w:rsidP="00A264F5">
            <w:pPr>
              <w:spacing w:after="0" w:line="240" w:lineRule="auto"/>
              <w:jc w:val="center"/>
              <w:rPr>
                <w:rFonts w:ascii="Arial" w:hAnsi="Arial" w:cs="Arial"/>
                <w:sz w:val="16"/>
                <w:szCs w:val="16"/>
                <w:lang w:eastAsia="zh-CN"/>
              </w:rPr>
            </w:pPr>
          </w:p>
        </w:tc>
        <w:tc>
          <w:tcPr>
            <w:tcW w:w="0" w:type="auto"/>
            <w:tcBorders>
              <w:top w:val="nil"/>
              <w:left w:val="nil"/>
              <w:bottom w:val="nil"/>
              <w:right w:val="nil"/>
            </w:tcBorders>
            <w:shd w:val="clear" w:color="auto" w:fill="auto"/>
            <w:noWrap/>
            <w:vAlign w:val="center"/>
            <w:hideMark/>
          </w:tcPr>
          <w:p w14:paraId="759E1C52" w14:textId="77777777" w:rsidR="00A264F5" w:rsidRPr="00D7607B" w:rsidRDefault="00A264F5" w:rsidP="00A264F5">
            <w:pPr>
              <w:spacing w:after="0" w:line="240" w:lineRule="auto"/>
              <w:jc w:val="right"/>
              <w:rPr>
                <w:rFonts w:ascii="Times New Roman" w:hAnsi="Times New Roman"/>
                <w:lang w:eastAsia="zh-CN"/>
              </w:rPr>
            </w:pPr>
          </w:p>
        </w:tc>
        <w:tc>
          <w:tcPr>
            <w:tcW w:w="0" w:type="auto"/>
            <w:tcBorders>
              <w:top w:val="nil"/>
              <w:left w:val="nil"/>
              <w:bottom w:val="nil"/>
              <w:right w:val="nil"/>
            </w:tcBorders>
            <w:shd w:val="clear" w:color="000000" w:fill="E6E6E6"/>
            <w:noWrap/>
            <w:vAlign w:val="center"/>
            <w:hideMark/>
          </w:tcPr>
          <w:p w14:paraId="4DB162C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2928842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1261B32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49232F8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r>
      <w:tr w:rsidR="00A264F5" w:rsidRPr="00D7607B" w14:paraId="5197F890" w14:textId="77777777" w:rsidTr="00A264F5">
        <w:trPr>
          <w:divId w:val="969164979"/>
          <w:trHeight w:val="229"/>
        </w:trPr>
        <w:tc>
          <w:tcPr>
            <w:tcW w:w="0" w:type="auto"/>
            <w:tcBorders>
              <w:top w:val="nil"/>
              <w:left w:val="nil"/>
              <w:bottom w:val="nil"/>
              <w:right w:val="nil"/>
            </w:tcBorders>
            <w:shd w:val="clear" w:color="auto" w:fill="auto"/>
            <w:noWrap/>
            <w:vAlign w:val="center"/>
            <w:hideMark/>
          </w:tcPr>
          <w:p w14:paraId="6E4EA879" w14:textId="77777777" w:rsidR="00A264F5" w:rsidRPr="00D7607B" w:rsidRDefault="00A264F5" w:rsidP="00A264F5">
            <w:pPr>
              <w:spacing w:after="0" w:line="240" w:lineRule="auto"/>
              <w:ind w:firstLineChars="100" w:firstLine="160"/>
              <w:jc w:val="left"/>
              <w:rPr>
                <w:rFonts w:ascii="Arial" w:hAnsi="Arial" w:cs="Arial"/>
                <w:b/>
                <w:bCs/>
                <w:sz w:val="16"/>
                <w:szCs w:val="16"/>
                <w:lang w:eastAsia="zh-CN"/>
              </w:rPr>
            </w:pPr>
            <w:r w:rsidRPr="00D7607B">
              <w:rPr>
                <w:rFonts w:ascii="Arial" w:hAnsi="Arial" w:cs="Arial"/>
                <w:b/>
                <w:bCs/>
                <w:sz w:val="16"/>
                <w:szCs w:val="16"/>
                <w:lang w:eastAsia="zh-CN"/>
              </w:rPr>
              <w:t>2019-20</w:t>
            </w:r>
          </w:p>
        </w:tc>
        <w:tc>
          <w:tcPr>
            <w:tcW w:w="0" w:type="auto"/>
            <w:tcBorders>
              <w:top w:val="nil"/>
              <w:left w:val="nil"/>
              <w:bottom w:val="nil"/>
              <w:right w:val="nil"/>
            </w:tcBorders>
            <w:shd w:val="clear" w:color="auto" w:fill="auto"/>
            <w:noWrap/>
            <w:vAlign w:val="center"/>
            <w:hideMark/>
          </w:tcPr>
          <w:p w14:paraId="5AA2096A"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1550113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3BB1E99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12,594,521 </w:t>
            </w:r>
          </w:p>
        </w:tc>
        <w:tc>
          <w:tcPr>
            <w:tcW w:w="0" w:type="auto"/>
            <w:tcBorders>
              <w:top w:val="nil"/>
              <w:left w:val="nil"/>
              <w:bottom w:val="nil"/>
              <w:right w:val="nil"/>
            </w:tcBorders>
            <w:shd w:val="clear" w:color="000000" w:fill="E6E6E6"/>
            <w:noWrap/>
            <w:vAlign w:val="center"/>
            <w:hideMark/>
          </w:tcPr>
          <w:p w14:paraId="335B019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(12,594,521)</w:t>
            </w:r>
          </w:p>
        </w:tc>
        <w:tc>
          <w:tcPr>
            <w:tcW w:w="0" w:type="auto"/>
            <w:tcBorders>
              <w:top w:val="nil"/>
              <w:left w:val="nil"/>
              <w:bottom w:val="nil"/>
              <w:right w:val="nil"/>
            </w:tcBorders>
            <w:shd w:val="clear" w:color="000000" w:fill="E6E6E6"/>
            <w:noWrap/>
            <w:vAlign w:val="center"/>
            <w:hideMark/>
          </w:tcPr>
          <w:p w14:paraId="4558355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64029195"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xml:space="preserve">- </w:t>
            </w:r>
          </w:p>
        </w:tc>
      </w:tr>
      <w:tr w:rsidR="00A264F5" w:rsidRPr="00D7607B" w14:paraId="1EDB4C8A" w14:textId="77777777" w:rsidTr="00A264F5">
        <w:trPr>
          <w:divId w:val="969164979"/>
          <w:trHeight w:val="229"/>
        </w:trPr>
        <w:tc>
          <w:tcPr>
            <w:tcW w:w="0" w:type="auto"/>
            <w:tcBorders>
              <w:top w:val="nil"/>
              <w:left w:val="nil"/>
              <w:bottom w:val="nil"/>
              <w:right w:val="nil"/>
            </w:tcBorders>
            <w:shd w:val="clear" w:color="auto" w:fill="auto"/>
            <w:vAlign w:val="center"/>
            <w:hideMark/>
          </w:tcPr>
          <w:p w14:paraId="4E279AAE" w14:textId="77777777" w:rsidR="00A264F5" w:rsidRPr="00D7607B" w:rsidRDefault="00A264F5" w:rsidP="00A264F5">
            <w:pPr>
              <w:spacing w:after="0" w:line="240" w:lineRule="auto"/>
              <w:ind w:firstLineChars="100" w:firstLine="160"/>
              <w:jc w:val="left"/>
              <w:rPr>
                <w:rFonts w:ascii="Arial" w:hAnsi="Arial" w:cs="Arial"/>
                <w:i/>
                <w:iCs/>
                <w:sz w:val="16"/>
                <w:szCs w:val="16"/>
                <w:lang w:eastAsia="zh-CN"/>
              </w:rPr>
            </w:pPr>
            <w:r w:rsidRPr="00D7607B">
              <w:rPr>
                <w:rFonts w:ascii="Arial" w:hAnsi="Arial" w:cs="Arial"/>
                <w:i/>
                <w:iCs/>
                <w:sz w:val="16"/>
                <w:szCs w:val="16"/>
                <w:lang w:eastAsia="zh-CN"/>
              </w:rPr>
              <w:t>2018-19</w:t>
            </w:r>
          </w:p>
        </w:tc>
        <w:tc>
          <w:tcPr>
            <w:tcW w:w="0" w:type="auto"/>
            <w:tcBorders>
              <w:top w:val="nil"/>
              <w:left w:val="nil"/>
              <w:bottom w:val="nil"/>
              <w:right w:val="nil"/>
            </w:tcBorders>
            <w:shd w:val="clear" w:color="auto" w:fill="auto"/>
            <w:noWrap/>
            <w:vAlign w:val="center"/>
            <w:hideMark/>
          </w:tcPr>
          <w:p w14:paraId="6065F467"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425E0289"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2B9429EC"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12,420,717 </w:t>
            </w:r>
          </w:p>
        </w:tc>
        <w:tc>
          <w:tcPr>
            <w:tcW w:w="0" w:type="auto"/>
            <w:tcBorders>
              <w:top w:val="nil"/>
              <w:left w:val="nil"/>
              <w:bottom w:val="nil"/>
              <w:right w:val="nil"/>
            </w:tcBorders>
            <w:shd w:val="clear" w:color="000000" w:fill="E6E6E6"/>
            <w:noWrap/>
            <w:vAlign w:val="center"/>
            <w:hideMark/>
          </w:tcPr>
          <w:p w14:paraId="6E1908A4"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(12,977,717)</w:t>
            </w:r>
          </w:p>
        </w:tc>
        <w:tc>
          <w:tcPr>
            <w:tcW w:w="0" w:type="auto"/>
            <w:tcBorders>
              <w:top w:val="nil"/>
              <w:left w:val="nil"/>
              <w:bottom w:val="nil"/>
              <w:right w:val="nil"/>
            </w:tcBorders>
            <w:shd w:val="clear" w:color="000000" w:fill="E6E6E6"/>
            <w:noWrap/>
            <w:vAlign w:val="center"/>
            <w:hideMark/>
          </w:tcPr>
          <w:p w14:paraId="516D6779"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557,000 </w:t>
            </w:r>
          </w:p>
        </w:tc>
        <w:tc>
          <w:tcPr>
            <w:tcW w:w="0" w:type="auto"/>
            <w:tcBorders>
              <w:top w:val="nil"/>
              <w:left w:val="nil"/>
              <w:bottom w:val="nil"/>
              <w:right w:val="nil"/>
            </w:tcBorders>
            <w:shd w:val="clear" w:color="000000" w:fill="E6E6E6"/>
            <w:noWrap/>
            <w:vAlign w:val="center"/>
            <w:hideMark/>
          </w:tcPr>
          <w:p w14:paraId="6D277C5F"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r>
      <w:tr w:rsidR="00A264F5" w:rsidRPr="00D7607B" w14:paraId="2AD472F1" w14:textId="77777777" w:rsidTr="00A264F5">
        <w:trPr>
          <w:divId w:val="969164979"/>
          <w:trHeight w:val="225"/>
        </w:trPr>
        <w:tc>
          <w:tcPr>
            <w:tcW w:w="0" w:type="auto"/>
            <w:tcBorders>
              <w:top w:val="nil"/>
              <w:left w:val="nil"/>
              <w:bottom w:val="nil"/>
              <w:right w:val="nil"/>
            </w:tcBorders>
            <w:shd w:val="clear" w:color="auto" w:fill="auto"/>
            <w:vAlign w:val="center"/>
            <w:hideMark/>
          </w:tcPr>
          <w:p w14:paraId="5E13FFB4"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b/>
                <w:bCs/>
                <w:sz w:val="16"/>
                <w:szCs w:val="16"/>
                <w:lang w:eastAsia="zh-CN"/>
              </w:rPr>
              <w:t xml:space="preserve">Fuel </w:t>
            </w:r>
            <w:r w:rsidRPr="00D7607B">
              <w:rPr>
                <w:rFonts w:ascii="Arial" w:hAnsi="Arial" w:cs="Arial"/>
                <w:sz w:val="16"/>
                <w:szCs w:val="16"/>
              </w:rPr>
              <w:t xml:space="preserve">Indexation (Road </w:t>
            </w:r>
            <w:r w:rsidRPr="00D7607B">
              <w:rPr>
                <w:rFonts w:ascii="Arial" w:hAnsi="Arial" w:cs="Arial"/>
                <w:sz w:val="16"/>
                <w:szCs w:val="16"/>
              </w:rPr>
              <w:br/>
              <w:t xml:space="preserve">   Funding) Special </w:t>
            </w:r>
            <w:r w:rsidRPr="00D7607B">
              <w:rPr>
                <w:rFonts w:ascii="Arial" w:hAnsi="Arial" w:cs="Arial"/>
                <w:sz w:val="16"/>
                <w:szCs w:val="16"/>
              </w:rPr>
              <w:br/>
              <w:t xml:space="preserve">   Account (A)</w:t>
            </w:r>
          </w:p>
        </w:tc>
        <w:tc>
          <w:tcPr>
            <w:tcW w:w="0" w:type="auto"/>
            <w:tcBorders>
              <w:top w:val="nil"/>
              <w:left w:val="nil"/>
              <w:bottom w:val="nil"/>
              <w:right w:val="nil"/>
            </w:tcBorders>
            <w:shd w:val="clear" w:color="auto" w:fill="auto"/>
            <w:noWrap/>
            <w:vAlign w:val="center"/>
            <w:hideMark/>
          </w:tcPr>
          <w:p w14:paraId="404597B9" w14:textId="77777777" w:rsidR="00A264F5" w:rsidRPr="00D7607B" w:rsidRDefault="00A264F5" w:rsidP="00A264F5">
            <w:pPr>
              <w:spacing w:after="0" w:line="240" w:lineRule="auto"/>
              <w:jc w:val="center"/>
              <w:rPr>
                <w:rFonts w:ascii="Arial" w:hAnsi="Arial" w:cs="Arial"/>
                <w:color w:val="000000"/>
                <w:sz w:val="16"/>
                <w:szCs w:val="16"/>
                <w:lang w:eastAsia="zh-CN"/>
              </w:rPr>
            </w:pPr>
          </w:p>
        </w:tc>
        <w:tc>
          <w:tcPr>
            <w:tcW w:w="0" w:type="auto"/>
            <w:tcBorders>
              <w:top w:val="nil"/>
              <w:left w:val="nil"/>
              <w:bottom w:val="nil"/>
              <w:right w:val="nil"/>
            </w:tcBorders>
            <w:shd w:val="clear" w:color="auto" w:fill="auto"/>
            <w:noWrap/>
            <w:vAlign w:val="center"/>
            <w:hideMark/>
          </w:tcPr>
          <w:p w14:paraId="48DA6D4C" w14:textId="77777777" w:rsidR="00A264F5" w:rsidRPr="00D7607B" w:rsidRDefault="00A264F5" w:rsidP="00A264F5">
            <w:pPr>
              <w:spacing w:after="0" w:line="240" w:lineRule="auto"/>
              <w:jc w:val="right"/>
              <w:rPr>
                <w:rFonts w:ascii="Arial" w:hAnsi="Arial" w:cs="Arial"/>
                <w:b/>
                <w:i/>
                <w:iCs/>
                <w:color w:val="000000"/>
                <w:sz w:val="16"/>
                <w:szCs w:val="16"/>
                <w:lang w:eastAsia="zh-CN"/>
              </w:rPr>
            </w:pPr>
          </w:p>
        </w:tc>
        <w:tc>
          <w:tcPr>
            <w:tcW w:w="0" w:type="auto"/>
            <w:tcBorders>
              <w:top w:val="nil"/>
              <w:left w:val="nil"/>
              <w:bottom w:val="nil"/>
              <w:right w:val="nil"/>
            </w:tcBorders>
            <w:shd w:val="clear" w:color="000000" w:fill="E6E6E6"/>
            <w:noWrap/>
            <w:vAlign w:val="center"/>
            <w:hideMark/>
          </w:tcPr>
          <w:p w14:paraId="7E9FD552"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54C7AD63"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0B539FE3"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222970AD"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w:t>
            </w:r>
          </w:p>
        </w:tc>
      </w:tr>
      <w:tr w:rsidR="00A264F5" w:rsidRPr="00D7607B" w14:paraId="72D90738" w14:textId="77777777" w:rsidTr="00A264F5">
        <w:trPr>
          <w:divId w:val="969164979"/>
          <w:trHeight w:val="229"/>
        </w:trPr>
        <w:tc>
          <w:tcPr>
            <w:tcW w:w="0" w:type="auto"/>
            <w:tcBorders>
              <w:top w:val="nil"/>
              <w:left w:val="nil"/>
              <w:bottom w:val="nil"/>
              <w:right w:val="nil"/>
            </w:tcBorders>
            <w:shd w:val="clear" w:color="auto" w:fill="auto"/>
            <w:noWrap/>
            <w:vAlign w:val="center"/>
            <w:hideMark/>
          </w:tcPr>
          <w:p w14:paraId="334A5614" w14:textId="77777777" w:rsidR="00A264F5" w:rsidRPr="00D7607B" w:rsidRDefault="00A264F5" w:rsidP="00A264F5">
            <w:pPr>
              <w:spacing w:after="0" w:line="240" w:lineRule="auto"/>
              <w:ind w:firstLineChars="100" w:firstLine="160"/>
              <w:jc w:val="left"/>
              <w:rPr>
                <w:rFonts w:ascii="Arial" w:hAnsi="Arial" w:cs="Arial"/>
                <w:i/>
                <w:iCs/>
                <w:sz w:val="16"/>
                <w:szCs w:val="16"/>
                <w:lang w:eastAsia="zh-CN"/>
              </w:rPr>
            </w:pPr>
            <w:r w:rsidRPr="00D7607B">
              <w:rPr>
                <w:rFonts w:ascii="Arial" w:hAnsi="Arial" w:cs="Arial"/>
                <w:i/>
                <w:iCs/>
                <w:sz w:val="16"/>
                <w:szCs w:val="16"/>
                <w:lang w:eastAsia="zh-CN"/>
              </w:rPr>
              <w:t>2019-20</w:t>
            </w:r>
          </w:p>
        </w:tc>
        <w:tc>
          <w:tcPr>
            <w:tcW w:w="0" w:type="auto"/>
            <w:tcBorders>
              <w:top w:val="nil"/>
              <w:left w:val="nil"/>
              <w:bottom w:val="nil"/>
              <w:right w:val="nil"/>
            </w:tcBorders>
            <w:shd w:val="clear" w:color="auto" w:fill="auto"/>
            <w:noWrap/>
            <w:vAlign w:val="center"/>
            <w:hideMark/>
          </w:tcPr>
          <w:p w14:paraId="45D4FE87"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173562E7"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761FF3EF"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42DE049F"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5A6417B5"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4CEE73B0"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r>
      <w:tr w:rsidR="00A264F5" w:rsidRPr="00D7607B" w14:paraId="4E933C0F" w14:textId="77777777" w:rsidTr="00A264F5">
        <w:trPr>
          <w:divId w:val="969164979"/>
          <w:trHeight w:val="229"/>
        </w:trPr>
        <w:tc>
          <w:tcPr>
            <w:tcW w:w="0" w:type="auto"/>
            <w:tcBorders>
              <w:top w:val="nil"/>
              <w:left w:val="nil"/>
              <w:bottom w:val="nil"/>
              <w:right w:val="nil"/>
            </w:tcBorders>
            <w:shd w:val="clear" w:color="auto" w:fill="auto"/>
            <w:vAlign w:val="center"/>
            <w:hideMark/>
          </w:tcPr>
          <w:p w14:paraId="0AF6D8D9"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2018-19</w:t>
            </w:r>
          </w:p>
        </w:tc>
        <w:tc>
          <w:tcPr>
            <w:tcW w:w="0" w:type="auto"/>
            <w:tcBorders>
              <w:top w:val="nil"/>
              <w:left w:val="nil"/>
              <w:bottom w:val="nil"/>
              <w:right w:val="nil"/>
            </w:tcBorders>
            <w:shd w:val="clear" w:color="auto" w:fill="auto"/>
            <w:noWrap/>
            <w:vAlign w:val="center"/>
            <w:hideMark/>
          </w:tcPr>
          <w:p w14:paraId="3AE9A6B8"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sz w:val="16"/>
                <w:szCs w:val="16"/>
                <w:lang w:eastAsia="zh-CN"/>
              </w:rPr>
              <w:t>1</w:t>
            </w:r>
            <w:r w:rsidRPr="00D7607B">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30ADA8ED"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Times New Roman" w:hAnsi="Times New Roman"/>
                <w:lang w:eastAsia="zh-CN"/>
              </w:rPr>
              <w:t>-</w:t>
            </w:r>
            <w:r w:rsidRPr="00D7607B">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11365BE6"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color w:val="000000"/>
                <w:sz w:val="16"/>
                <w:szCs w:val="16"/>
                <w:lang w:eastAsia="zh-CN"/>
              </w:rPr>
              <w:t xml:space="preserve">557,000 </w:t>
            </w:r>
          </w:p>
        </w:tc>
        <w:tc>
          <w:tcPr>
            <w:tcW w:w="0" w:type="auto"/>
            <w:tcBorders>
              <w:top w:val="nil"/>
              <w:left w:val="nil"/>
              <w:bottom w:val="nil"/>
              <w:right w:val="nil"/>
            </w:tcBorders>
            <w:shd w:val="clear" w:color="000000" w:fill="E6E6E6"/>
            <w:noWrap/>
            <w:vAlign w:val="center"/>
            <w:hideMark/>
          </w:tcPr>
          <w:p w14:paraId="6D704B30"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color w:val="000000"/>
                <w:sz w:val="16"/>
                <w:szCs w:val="16"/>
                <w:lang w:eastAsia="zh-CN"/>
              </w:rPr>
              <w:t>(557,000</w:t>
            </w:r>
            <w:r w:rsidRPr="00D7607B">
              <w:rPr>
                <w:rFonts w:ascii="Arial" w:hAnsi="Arial" w:cs="Arial"/>
                <w:i/>
                <w:iCs/>
                <w:color w:val="000000"/>
                <w:sz w:val="16"/>
                <w:szCs w:val="16"/>
              </w:rPr>
              <w:t>)</w:t>
            </w:r>
          </w:p>
        </w:tc>
        <w:tc>
          <w:tcPr>
            <w:tcW w:w="0" w:type="auto"/>
            <w:tcBorders>
              <w:top w:val="nil"/>
              <w:left w:val="nil"/>
              <w:bottom w:val="nil"/>
              <w:right w:val="nil"/>
            </w:tcBorders>
            <w:shd w:val="clear" w:color="000000" w:fill="E6E6E6"/>
            <w:noWrap/>
            <w:vAlign w:val="center"/>
            <w:hideMark/>
          </w:tcPr>
          <w:p w14:paraId="080158F7"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36BEBE31"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color w:val="000000"/>
                <w:sz w:val="16"/>
                <w:szCs w:val="16"/>
                <w:lang w:eastAsia="zh-CN"/>
              </w:rPr>
              <w:t xml:space="preserve">- </w:t>
            </w:r>
          </w:p>
        </w:tc>
      </w:tr>
      <w:tr w:rsidR="00A264F5" w:rsidRPr="00D7607B" w14:paraId="5720D018" w14:textId="77777777" w:rsidTr="00A264F5">
        <w:trPr>
          <w:divId w:val="969164979"/>
          <w:trHeight w:val="229"/>
        </w:trPr>
        <w:tc>
          <w:tcPr>
            <w:tcW w:w="0" w:type="auto"/>
            <w:tcBorders>
              <w:top w:val="nil"/>
              <w:left w:val="nil"/>
              <w:bottom w:val="nil"/>
              <w:right w:val="nil"/>
            </w:tcBorders>
            <w:shd w:val="clear" w:color="auto" w:fill="auto"/>
            <w:vAlign w:val="center"/>
            <w:hideMark/>
          </w:tcPr>
          <w:p w14:paraId="0173F8A0"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i/>
                <w:iCs/>
                <w:sz w:val="16"/>
                <w:szCs w:val="16"/>
                <w:lang w:eastAsia="zh-CN"/>
              </w:rPr>
              <w:t xml:space="preserve">Medicare </w:t>
            </w:r>
            <w:r w:rsidRPr="00D7607B">
              <w:rPr>
                <w:rFonts w:ascii="Arial" w:hAnsi="Arial" w:cs="Arial"/>
                <w:sz w:val="16"/>
                <w:szCs w:val="16"/>
              </w:rPr>
              <w:t xml:space="preserve">Guarantee </w:t>
            </w:r>
            <w:r w:rsidRPr="00D7607B">
              <w:rPr>
                <w:rFonts w:ascii="Arial" w:hAnsi="Arial" w:cs="Arial"/>
                <w:sz w:val="16"/>
                <w:szCs w:val="16"/>
              </w:rPr>
              <w:br/>
              <w:t xml:space="preserve">   Fund Treasury </w:t>
            </w:r>
            <w:r w:rsidRPr="00D7607B">
              <w:rPr>
                <w:rFonts w:ascii="Arial" w:hAnsi="Arial" w:cs="Arial"/>
                <w:sz w:val="16"/>
                <w:szCs w:val="16"/>
              </w:rPr>
              <w:br/>
              <w:t xml:space="preserve">   Special Account (A)</w:t>
            </w:r>
          </w:p>
        </w:tc>
        <w:tc>
          <w:tcPr>
            <w:tcW w:w="0" w:type="auto"/>
            <w:tcBorders>
              <w:top w:val="nil"/>
              <w:left w:val="nil"/>
              <w:bottom w:val="nil"/>
              <w:right w:val="nil"/>
            </w:tcBorders>
            <w:shd w:val="clear" w:color="auto" w:fill="auto"/>
            <w:noWrap/>
            <w:vAlign w:val="center"/>
            <w:hideMark/>
          </w:tcPr>
          <w:p w14:paraId="5915B830" w14:textId="77777777" w:rsidR="00A264F5" w:rsidRPr="00D7607B" w:rsidRDefault="00A264F5" w:rsidP="00A264F5">
            <w:pPr>
              <w:spacing w:after="0" w:line="240" w:lineRule="auto"/>
              <w:jc w:val="center"/>
              <w:rPr>
                <w:rFonts w:ascii="Arial" w:hAnsi="Arial" w:cs="Arial"/>
                <w:color w:val="000000"/>
                <w:sz w:val="16"/>
                <w:szCs w:val="16"/>
                <w:lang w:eastAsia="zh-CN"/>
              </w:rPr>
            </w:pPr>
          </w:p>
        </w:tc>
        <w:tc>
          <w:tcPr>
            <w:tcW w:w="0" w:type="auto"/>
            <w:tcBorders>
              <w:top w:val="nil"/>
              <w:left w:val="nil"/>
              <w:bottom w:val="nil"/>
              <w:right w:val="nil"/>
            </w:tcBorders>
            <w:shd w:val="clear" w:color="auto" w:fill="auto"/>
            <w:noWrap/>
            <w:vAlign w:val="center"/>
            <w:hideMark/>
          </w:tcPr>
          <w:p w14:paraId="3147EDC5" w14:textId="77777777" w:rsidR="00A264F5" w:rsidRPr="00D7607B" w:rsidRDefault="00A264F5" w:rsidP="00A264F5">
            <w:pPr>
              <w:spacing w:after="0" w:line="240" w:lineRule="auto"/>
              <w:jc w:val="right"/>
              <w:rPr>
                <w:rFonts w:ascii="Arial" w:hAnsi="Arial" w:cs="Arial"/>
                <w:i/>
                <w:iCs/>
                <w:color w:val="000000"/>
                <w:sz w:val="16"/>
                <w:szCs w:val="16"/>
                <w:lang w:eastAsia="zh-CN"/>
              </w:rPr>
            </w:pPr>
          </w:p>
        </w:tc>
        <w:tc>
          <w:tcPr>
            <w:tcW w:w="0" w:type="auto"/>
            <w:tcBorders>
              <w:top w:val="nil"/>
              <w:left w:val="nil"/>
              <w:bottom w:val="nil"/>
              <w:right w:val="nil"/>
            </w:tcBorders>
            <w:shd w:val="clear" w:color="000000" w:fill="E6E6E6"/>
            <w:noWrap/>
            <w:vAlign w:val="center"/>
            <w:hideMark/>
          </w:tcPr>
          <w:p w14:paraId="2F7965D3"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5F441F86"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537A49A5"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15682359"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w:t>
            </w:r>
          </w:p>
        </w:tc>
      </w:tr>
      <w:tr w:rsidR="00A264F5" w:rsidRPr="00D7607B" w14:paraId="5F50CD5D" w14:textId="77777777" w:rsidTr="00A264F5">
        <w:trPr>
          <w:divId w:val="969164979"/>
          <w:trHeight w:val="347"/>
        </w:trPr>
        <w:tc>
          <w:tcPr>
            <w:tcW w:w="0" w:type="auto"/>
            <w:tcBorders>
              <w:top w:val="nil"/>
              <w:left w:val="nil"/>
              <w:bottom w:val="nil"/>
              <w:right w:val="nil"/>
            </w:tcBorders>
            <w:shd w:val="clear" w:color="auto" w:fill="auto"/>
            <w:noWrap/>
            <w:vAlign w:val="center"/>
            <w:hideMark/>
          </w:tcPr>
          <w:p w14:paraId="20DBFC7E"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2019-20</w:t>
            </w:r>
          </w:p>
        </w:tc>
        <w:tc>
          <w:tcPr>
            <w:tcW w:w="0" w:type="auto"/>
            <w:tcBorders>
              <w:top w:val="nil"/>
              <w:left w:val="nil"/>
              <w:bottom w:val="nil"/>
              <w:right w:val="nil"/>
            </w:tcBorders>
            <w:shd w:val="clear" w:color="auto" w:fill="auto"/>
            <w:noWrap/>
            <w:vAlign w:val="center"/>
            <w:hideMark/>
          </w:tcPr>
          <w:p w14:paraId="32722419"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sz w:val="16"/>
                <w:szCs w:val="16"/>
                <w:lang w:eastAsia="zh-CN"/>
              </w:rPr>
              <w:t>1</w:t>
            </w:r>
            <w:r w:rsidRPr="00D7607B">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5FDFA10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Times New Roman" w:hAnsi="Times New Roman"/>
                <w:lang w:eastAsia="zh-CN"/>
              </w:rPr>
              <w:t>-</w:t>
            </w:r>
            <w:r w:rsidRPr="00D7607B">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21309FF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color w:val="000000"/>
                <w:sz w:val="16"/>
                <w:szCs w:val="16"/>
                <w:lang w:eastAsia="zh-CN"/>
              </w:rPr>
              <w:t xml:space="preserve">37,564,380 </w:t>
            </w:r>
          </w:p>
        </w:tc>
        <w:tc>
          <w:tcPr>
            <w:tcW w:w="0" w:type="auto"/>
            <w:tcBorders>
              <w:top w:val="nil"/>
              <w:left w:val="nil"/>
              <w:bottom w:val="nil"/>
              <w:right w:val="nil"/>
            </w:tcBorders>
            <w:shd w:val="clear" w:color="000000" w:fill="E6E6E6"/>
            <w:noWrap/>
            <w:vAlign w:val="center"/>
            <w:hideMark/>
          </w:tcPr>
          <w:p w14:paraId="6175C98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color w:val="000000"/>
                <w:sz w:val="16"/>
                <w:szCs w:val="16"/>
                <w:lang w:eastAsia="zh-CN"/>
              </w:rPr>
              <w:t>(37,564,380</w:t>
            </w:r>
            <w:r w:rsidRPr="00D7607B">
              <w:rPr>
                <w:rFonts w:ascii="Arial" w:hAnsi="Arial" w:cs="Arial"/>
                <w:b/>
                <w:bCs/>
                <w:color w:val="000000"/>
                <w:sz w:val="16"/>
                <w:szCs w:val="16"/>
              </w:rPr>
              <w:t>)</w:t>
            </w:r>
          </w:p>
        </w:tc>
        <w:tc>
          <w:tcPr>
            <w:tcW w:w="0" w:type="auto"/>
            <w:tcBorders>
              <w:top w:val="nil"/>
              <w:left w:val="nil"/>
              <w:bottom w:val="nil"/>
              <w:right w:val="nil"/>
            </w:tcBorders>
            <w:shd w:val="clear" w:color="000000" w:fill="E6E6E6"/>
            <w:noWrap/>
            <w:vAlign w:val="center"/>
            <w:hideMark/>
          </w:tcPr>
          <w:p w14:paraId="7EC22BF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7A1DABB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color w:val="000000"/>
                <w:sz w:val="16"/>
                <w:szCs w:val="16"/>
                <w:lang w:eastAsia="zh-CN"/>
              </w:rPr>
              <w:t xml:space="preserve">- </w:t>
            </w:r>
          </w:p>
        </w:tc>
      </w:tr>
      <w:tr w:rsidR="00A264F5" w:rsidRPr="00D7607B" w14:paraId="005DEBED" w14:textId="77777777" w:rsidTr="00A264F5">
        <w:trPr>
          <w:divId w:val="969164979"/>
          <w:trHeight w:val="184"/>
        </w:trPr>
        <w:tc>
          <w:tcPr>
            <w:tcW w:w="0" w:type="auto"/>
            <w:tcBorders>
              <w:top w:val="nil"/>
              <w:left w:val="nil"/>
              <w:bottom w:val="nil"/>
              <w:right w:val="nil"/>
            </w:tcBorders>
            <w:shd w:val="clear" w:color="auto" w:fill="auto"/>
            <w:vAlign w:val="center"/>
            <w:hideMark/>
          </w:tcPr>
          <w:p w14:paraId="39E352CF" w14:textId="77777777" w:rsidR="00A264F5" w:rsidRPr="00D7607B" w:rsidRDefault="00A264F5" w:rsidP="00A264F5">
            <w:pPr>
              <w:spacing w:after="0" w:line="240" w:lineRule="auto"/>
              <w:ind w:firstLineChars="100" w:firstLine="160"/>
              <w:jc w:val="left"/>
              <w:rPr>
                <w:rFonts w:ascii="Arial" w:hAnsi="Arial" w:cs="Arial"/>
                <w:b/>
                <w:bCs/>
                <w:sz w:val="16"/>
                <w:szCs w:val="16"/>
                <w:lang w:eastAsia="zh-CN"/>
              </w:rPr>
            </w:pPr>
            <w:r w:rsidRPr="00D7607B">
              <w:rPr>
                <w:rFonts w:ascii="Arial" w:hAnsi="Arial" w:cs="Arial"/>
                <w:b/>
                <w:bCs/>
                <w:sz w:val="16"/>
                <w:szCs w:val="16"/>
                <w:lang w:eastAsia="zh-CN"/>
              </w:rPr>
              <w:t>2018-19</w:t>
            </w:r>
          </w:p>
        </w:tc>
        <w:tc>
          <w:tcPr>
            <w:tcW w:w="0" w:type="auto"/>
            <w:tcBorders>
              <w:top w:val="nil"/>
              <w:left w:val="nil"/>
              <w:bottom w:val="nil"/>
              <w:right w:val="nil"/>
            </w:tcBorders>
            <w:shd w:val="clear" w:color="auto" w:fill="auto"/>
            <w:noWrap/>
            <w:vAlign w:val="center"/>
            <w:hideMark/>
          </w:tcPr>
          <w:p w14:paraId="60ECA9DC"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723D54E1" w14:textId="77777777" w:rsidR="00A264F5" w:rsidRPr="00D7607B" w:rsidRDefault="00A264F5" w:rsidP="00A264F5">
            <w:pPr>
              <w:spacing w:after="0" w:line="240" w:lineRule="auto"/>
              <w:jc w:val="right"/>
              <w:rPr>
                <w:rFonts w:ascii="Arial" w:hAnsi="Arial" w:cs="Arial"/>
                <w:b/>
                <w:color w:val="000000"/>
                <w:sz w:val="16"/>
                <w:szCs w:val="16"/>
                <w:lang w:eastAsia="zh-CN"/>
              </w:rPr>
            </w:pPr>
            <w:r w:rsidRPr="00D7607B">
              <w:rPr>
                <w:rFonts w:ascii="Arial" w:hAnsi="Arial" w:cs="Arial"/>
                <w:b/>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35EE348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36,233,451 </w:t>
            </w:r>
          </w:p>
        </w:tc>
        <w:tc>
          <w:tcPr>
            <w:tcW w:w="0" w:type="auto"/>
            <w:tcBorders>
              <w:top w:val="nil"/>
              <w:left w:val="nil"/>
              <w:bottom w:val="nil"/>
              <w:right w:val="nil"/>
            </w:tcBorders>
            <w:shd w:val="clear" w:color="000000" w:fill="E6E6E6"/>
            <w:noWrap/>
            <w:vAlign w:val="center"/>
            <w:hideMark/>
          </w:tcPr>
          <w:p w14:paraId="0E61CB0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(36,233,451)</w:t>
            </w:r>
          </w:p>
        </w:tc>
        <w:tc>
          <w:tcPr>
            <w:tcW w:w="0" w:type="auto"/>
            <w:tcBorders>
              <w:top w:val="nil"/>
              <w:left w:val="nil"/>
              <w:bottom w:val="nil"/>
              <w:right w:val="nil"/>
            </w:tcBorders>
            <w:shd w:val="clear" w:color="000000" w:fill="E6E6E6"/>
            <w:noWrap/>
            <w:vAlign w:val="center"/>
            <w:hideMark/>
          </w:tcPr>
          <w:p w14:paraId="58B696EB"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b/>
                <w:b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6FC8AB3B" w14:textId="77777777" w:rsidR="00A264F5" w:rsidRPr="00D7607B" w:rsidRDefault="00A264F5" w:rsidP="00A264F5">
            <w:pPr>
              <w:spacing w:after="0" w:line="240" w:lineRule="auto"/>
              <w:jc w:val="right"/>
              <w:rPr>
                <w:rFonts w:ascii="Arial" w:hAnsi="Arial" w:cs="Arial"/>
                <w:b/>
                <w:iCs/>
                <w:color w:val="000000"/>
                <w:sz w:val="16"/>
                <w:szCs w:val="16"/>
                <w:lang w:eastAsia="zh-CN"/>
              </w:rPr>
            </w:pPr>
            <w:r w:rsidRPr="00D7607B">
              <w:rPr>
                <w:rFonts w:ascii="Arial" w:hAnsi="Arial" w:cs="Arial"/>
                <w:b/>
                <w:iCs/>
                <w:color w:val="000000"/>
                <w:sz w:val="16"/>
                <w:szCs w:val="16"/>
                <w:lang w:eastAsia="zh-CN"/>
              </w:rPr>
              <w:t xml:space="preserve">- </w:t>
            </w:r>
          </w:p>
        </w:tc>
      </w:tr>
      <w:tr w:rsidR="00A264F5" w:rsidRPr="00D7607B" w14:paraId="0BFE83A6" w14:textId="77777777" w:rsidTr="00A264F5">
        <w:trPr>
          <w:divId w:val="969164979"/>
          <w:trHeight w:val="907"/>
        </w:trPr>
        <w:tc>
          <w:tcPr>
            <w:tcW w:w="0" w:type="auto"/>
            <w:tcBorders>
              <w:top w:val="nil"/>
              <w:left w:val="nil"/>
              <w:bottom w:val="nil"/>
              <w:right w:val="nil"/>
            </w:tcBorders>
            <w:shd w:val="clear" w:color="auto" w:fill="auto"/>
            <w:vAlign w:val="center"/>
            <w:hideMark/>
          </w:tcPr>
          <w:p w14:paraId="2E308F62"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 xml:space="preserve">National Housing </w:t>
            </w:r>
            <w:r w:rsidRPr="00D7607B">
              <w:rPr>
                <w:rFonts w:ascii="Arial" w:hAnsi="Arial" w:cs="Arial"/>
                <w:sz w:val="16"/>
                <w:szCs w:val="16"/>
                <w:lang w:eastAsia="zh-CN"/>
              </w:rPr>
              <w:br/>
              <w:t xml:space="preserve">   Finance and </w:t>
            </w:r>
            <w:r w:rsidRPr="00D7607B">
              <w:rPr>
                <w:rFonts w:ascii="Arial" w:hAnsi="Arial" w:cs="Arial"/>
                <w:sz w:val="16"/>
                <w:szCs w:val="16"/>
                <w:lang w:eastAsia="zh-CN"/>
              </w:rPr>
              <w:br/>
              <w:t xml:space="preserve">   Investment </w:t>
            </w:r>
            <w:r w:rsidRPr="00D7607B">
              <w:rPr>
                <w:rFonts w:ascii="Arial" w:hAnsi="Arial" w:cs="Arial"/>
                <w:sz w:val="16"/>
                <w:szCs w:val="16"/>
                <w:lang w:eastAsia="zh-CN"/>
              </w:rPr>
              <w:br/>
              <w:t xml:space="preserve">   Corporation Special </w:t>
            </w:r>
            <w:r w:rsidRPr="00D7607B">
              <w:rPr>
                <w:rFonts w:ascii="Arial" w:hAnsi="Arial" w:cs="Arial"/>
                <w:sz w:val="16"/>
                <w:szCs w:val="16"/>
                <w:lang w:eastAsia="zh-CN"/>
              </w:rPr>
              <w:br/>
              <w:t xml:space="preserve">   Account (A)</w:t>
            </w:r>
          </w:p>
        </w:tc>
        <w:tc>
          <w:tcPr>
            <w:tcW w:w="0" w:type="auto"/>
            <w:tcBorders>
              <w:top w:val="nil"/>
              <w:left w:val="nil"/>
              <w:bottom w:val="nil"/>
              <w:right w:val="nil"/>
            </w:tcBorders>
            <w:shd w:val="clear" w:color="auto" w:fill="auto"/>
            <w:noWrap/>
            <w:vAlign w:val="center"/>
            <w:hideMark/>
          </w:tcPr>
          <w:p w14:paraId="17F9637E" w14:textId="77777777" w:rsidR="00A264F5" w:rsidRPr="00D7607B" w:rsidRDefault="00A264F5" w:rsidP="00A264F5">
            <w:pPr>
              <w:spacing w:after="0" w:line="240" w:lineRule="auto"/>
              <w:jc w:val="center"/>
              <w:rPr>
                <w:rFonts w:ascii="Arial" w:hAnsi="Arial" w:cs="Arial"/>
                <w:sz w:val="16"/>
                <w:szCs w:val="16"/>
                <w:lang w:eastAsia="zh-CN"/>
              </w:rPr>
            </w:pPr>
          </w:p>
        </w:tc>
        <w:tc>
          <w:tcPr>
            <w:tcW w:w="0" w:type="auto"/>
            <w:tcBorders>
              <w:top w:val="nil"/>
              <w:left w:val="nil"/>
              <w:bottom w:val="nil"/>
              <w:right w:val="nil"/>
            </w:tcBorders>
            <w:shd w:val="clear" w:color="auto" w:fill="auto"/>
            <w:noWrap/>
            <w:vAlign w:val="center"/>
            <w:hideMark/>
          </w:tcPr>
          <w:p w14:paraId="556AA62C" w14:textId="77777777" w:rsidR="00A264F5" w:rsidRPr="00D7607B" w:rsidRDefault="00A264F5" w:rsidP="00A264F5">
            <w:pPr>
              <w:spacing w:after="0" w:line="240" w:lineRule="auto"/>
              <w:jc w:val="right"/>
              <w:rPr>
                <w:rFonts w:ascii="Times New Roman" w:hAnsi="Times New Roman"/>
                <w:lang w:eastAsia="zh-CN"/>
              </w:rPr>
            </w:pPr>
          </w:p>
        </w:tc>
        <w:tc>
          <w:tcPr>
            <w:tcW w:w="0" w:type="auto"/>
            <w:tcBorders>
              <w:top w:val="nil"/>
              <w:left w:val="nil"/>
              <w:bottom w:val="nil"/>
              <w:right w:val="nil"/>
            </w:tcBorders>
            <w:shd w:val="clear" w:color="000000" w:fill="E6E6E6"/>
            <w:noWrap/>
            <w:vAlign w:val="center"/>
            <w:hideMark/>
          </w:tcPr>
          <w:p w14:paraId="7775D82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7EF3094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4CB85F1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5824849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r>
      <w:tr w:rsidR="00A264F5" w:rsidRPr="00D7607B" w14:paraId="7E9BA694" w14:textId="77777777" w:rsidTr="00A264F5">
        <w:trPr>
          <w:divId w:val="969164979"/>
          <w:trHeight w:val="229"/>
        </w:trPr>
        <w:tc>
          <w:tcPr>
            <w:tcW w:w="0" w:type="auto"/>
            <w:tcBorders>
              <w:top w:val="nil"/>
              <w:left w:val="nil"/>
              <w:bottom w:val="nil"/>
              <w:right w:val="nil"/>
            </w:tcBorders>
            <w:shd w:val="clear" w:color="auto" w:fill="auto"/>
            <w:noWrap/>
            <w:vAlign w:val="center"/>
            <w:hideMark/>
          </w:tcPr>
          <w:p w14:paraId="3E0D2A08" w14:textId="77777777" w:rsidR="00A264F5" w:rsidRPr="00D7607B" w:rsidRDefault="00A264F5" w:rsidP="00A264F5">
            <w:pPr>
              <w:spacing w:after="0" w:line="240" w:lineRule="auto"/>
              <w:ind w:firstLineChars="100" w:firstLine="160"/>
              <w:jc w:val="left"/>
              <w:rPr>
                <w:rFonts w:ascii="Arial" w:hAnsi="Arial" w:cs="Arial"/>
                <w:b/>
                <w:bCs/>
                <w:sz w:val="16"/>
                <w:szCs w:val="16"/>
                <w:lang w:eastAsia="zh-CN"/>
              </w:rPr>
            </w:pPr>
            <w:r w:rsidRPr="00D7607B">
              <w:rPr>
                <w:rFonts w:ascii="Arial" w:hAnsi="Arial" w:cs="Arial"/>
                <w:b/>
                <w:bCs/>
                <w:sz w:val="16"/>
                <w:szCs w:val="16"/>
                <w:lang w:eastAsia="zh-CN"/>
              </w:rPr>
              <w:t>2019-20</w:t>
            </w:r>
          </w:p>
        </w:tc>
        <w:tc>
          <w:tcPr>
            <w:tcW w:w="0" w:type="auto"/>
            <w:tcBorders>
              <w:top w:val="nil"/>
              <w:left w:val="nil"/>
              <w:bottom w:val="nil"/>
              <w:right w:val="nil"/>
            </w:tcBorders>
            <w:shd w:val="clear" w:color="auto" w:fill="auto"/>
            <w:noWrap/>
            <w:vAlign w:val="center"/>
            <w:hideMark/>
          </w:tcPr>
          <w:p w14:paraId="1A124DA0"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4B38A90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239,677 </w:t>
            </w:r>
          </w:p>
        </w:tc>
        <w:tc>
          <w:tcPr>
            <w:tcW w:w="0" w:type="auto"/>
            <w:tcBorders>
              <w:top w:val="nil"/>
              <w:left w:val="nil"/>
              <w:bottom w:val="nil"/>
              <w:right w:val="nil"/>
            </w:tcBorders>
            <w:shd w:val="clear" w:color="000000" w:fill="E6E6E6"/>
            <w:noWrap/>
            <w:vAlign w:val="center"/>
            <w:hideMark/>
          </w:tcPr>
          <w:p w14:paraId="57B82F7A"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310,000 </w:t>
            </w:r>
          </w:p>
        </w:tc>
        <w:tc>
          <w:tcPr>
            <w:tcW w:w="0" w:type="auto"/>
            <w:tcBorders>
              <w:top w:val="nil"/>
              <w:left w:val="nil"/>
              <w:bottom w:val="nil"/>
              <w:right w:val="nil"/>
            </w:tcBorders>
            <w:shd w:val="clear" w:color="000000" w:fill="E6E6E6"/>
            <w:noWrap/>
            <w:vAlign w:val="center"/>
            <w:hideMark/>
          </w:tcPr>
          <w:p w14:paraId="50024A4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lang w:eastAsia="zh-CN"/>
              </w:rPr>
              <w:t>(50,000)</w:t>
            </w:r>
          </w:p>
        </w:tc>
        <w:tc>
          <w:tcPr>
            <w:tcW w:w="0" w:type="auto"/>
            <w:tcBorders>
              <w:top w:val="nil"/>
              <w:left w:val="nil"/>
              <w:bottom w:val="nil"/>
              <w:right w:val="nil"/>
            </w:tcBorders>
            <w:shd w:val="clear" w:color="000000" w:fill="E6E6E6"/>
            <w:noWrap/>
            <w:vAlign w:val="center"/>
            <w:hideMark/>
          </w:tcPr>
          <w:p w14:paraId="02E8D31A"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b/>
                <w:b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38F7343C" w14:textId="77777777" w:rsidR="00A264F5" w:rsidRPr="00D7607B" w:rsidRDefault="00A264F5" w:rsidP="00A264F5">
            <w:pPr>
              <w:spacing w:after="0" w:line="240" w:lineRule="auto"/>
              <w:jc w:val="right"/>
              <w:rPr>
                <w:rFonts w:ascii="Arial" w:hAnsi="Arial" w:cs="Arial"/>
                <w:b/>
                <w:i/>
                <w:iCs/>
                <w:color w:val="000000"/>
                <w:sz w:val="16"/>
                <w:szCs w:val="16"/>
                <w:lang w:eastAsia="zh-CN"/>
              </w:rPr>
            </w:pPr>
            <w:r w:rsidRPr="00D7607B">
              <w:rPr>
                <w:rFonts w:ascii="Arial" w:hAnsi="Arial" w:cs="Arial"/>
                <w:b/>
                <w:i/>
                <w:iCs/>
                <w:color w:val="000000"/>
                <w:sz w:val="16"/>
                <w:szCs w:val="16"/>
                <w:lang w:eastAsia="zh-CN"/>
              </w:rPr>
              <w:t xml:space="preserve">499,677 </w:t>
            </w:r>
          </w:p>
        </w:tc>
      </w:tr>
      <w:tr w:rsidR="00A264F5" w:rsidRPr="00D7607B" w14:paraId="32CC7024" w14:textId="77777777" w:rsidTr="00A264F5">
        <w:trPr>
          <w:divId w:val="969164979"/>
          <w:trHeight w:val="229"/>
        </w:trPr>
        <w:tc>
          <w:tcPr>
            <w:tcW w:w="0" w:type="auto"/>
            <w:tcBorders>
              <w:top w:val="nil"/>
              <w:left w:val="nil"/>
              <w:bottom w:val="nil"/>
              <w:right w:val="nil"/>
            </w:tcBorders>
            <w:shd w:val="clear" w:color="auto" w:fill="auto"/>
            <w:vAlign w:val="center"/>
            <w:hideMark/>
          </w:tcPr>
          <w:p w14:paraId="3452893B" w14:textId="77777777" w:rsidR="00A264F5" w:rsidRPr="00D7607B" w:rsidRDefault="00A264F5" w:rsidP="00A264F5">
            <w:pPr>
              <w:spacing w:after="0" w:line="240" w:lineRule="auto"/>
              <w:ind w:firstLineChars="100" w:firstLine="160"/>
              <w:jc w:val="left"/>
              <w:rPr>
                <w:rFonts w:ascii="Arial" w:hAnsi="Arial" w:cs="Arial"/>
                <w:i/>
                <w:iCs/>
                <w:sz w:val="16"/>
                <w:szCs w:val="16"/>
                <w:lang w:eastAsia="zh-CN"/>
              </w:rPr>
            </w:pPr>
            <w:r w:rsidRPr="00D7607B">
              <w:rPr>
                <w:rFonts w:ascii="Arial" w:hAnsi="Arial" w:cs="Arial"/>
                <w:i/>
                <w:iCs/>
                <w:sz w:val="16"/>
                <w:szCs w:val="16"/>
                <w:lang w:eastAsia="zh-CN"/>
              </w:rPr>
              <w:t>2018-19</w:t>
            </w:r>
          </w:p>
        </w:tc>
        <w:tc>
          <w:tcPr>
            <w:tcW w:w="0" w:type="auto"/>
            <w:tcBorders>
              <w:top w:val="nil"/>
              <w:left w:val="nil"/>
              <w:bottom w:val="nil"/>
              <w:right w:val="nil"/>
            </w:tcBorders>
            <w:shd w:val="clear" w:color="auto" w:fill="auto"/>
            <w:noWrap/>
            <w:vAlign w:val="center"/>
            <w:hideMark/>
          </w:tcPr>
          <w:p w14:paraId="5D6773E0"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 xml:space="preserve">1 </w:t>
            </w:r>
          </w:p>
        </w:tc>
        <w:tc>
          <w:tcPr>
            <w:tcW w:w="0" w:type="auto"/>
            <w:tcBorders>
              <w:top w:val="nil"/>
              <w:left w:val="nil"/>
              <w:bottom w:val="nil"/>
              <w:right w:val="nil"/>
            </w:tcBorders>
            <w:shd w:val="clear" w:color="auto" w:fill="auto"/>
            <w:noWrap/>
            <w:vAlign w:val="center"/>
            <w:hideMark/>
          </w:tcPr>
          <w:p w14:paraId="64D5313D"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61CEDB55"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255,000 </w:t>
            </w:r>
          </w:p>
        </w:tc>
        <w:tc>
          <w:tcPr>
            <w:tcW w:w="0" w:type="auto"/>
            <w:tcBorders>
              <w:top w:val="nil"/>
              <w:left w:val="nil"/>
              <w:bottom w:val="nil"/>
              <w:right w:val="nil"/>
            </w:tcBorders>
            <w:shd w:val="clear" w:color="000000" w:fill="E6E6E6"/>
            <w:noWrap/>
            <w:vAlign w:val="center"/>
            <w:hideMark/>
          </w:tcPr>
          <w:p w14:paraId="57C1347A"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(15,323)</w:t>
            </w:r>
          </w:p>
        </w:tc>
        <w:tc>
          <w:tcPr>
            <w:tcW w:w="0" w:type="auto"/>
            <w:tcBorders>
              <w:top w:val="nil"/>
              <w:left w:val="nil"/>
              <w:bottom w:val="nil"/>
              <w:right w:val="nil"/>
            </w:tcBorders>
            <w:shd w:val="clear" w:color="000000" w:fill="E6E6E6"/>
            <w:noWrap/>
            <w:vAlign w:val="center"/>
            <w:hideMark/>
          </w:tcPr>
          <w:p w14:paraId="2A071C0A"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lang w:eastAsia="zh-CN"/>
              </w:rPr>
              <w:t xml:space="preserve">- </w:t>
            </w:r>
          </w:p>
        </w:tc>
        <w:tc>
          <w:tcPr>
            <w:tcW w:w="0" w:type="auto"/>
            <w:tcBorders>
              <w:top w:val="nil"/>
              <w:left w:val="nil"/>
              <w:bottom w:val="nil"/>
              <w:right w:val="nil"/>
            </w:tcBorders>
            <w:shd w:val="clear" w:color="000000" w:fill="E6E6E6"/>
            <w:noWrap/>
            <w:vAlign w:val="center"/>
            <w:hideMark/>
          </w:tcPr>
          <w:p w14:paraId="6DCB7ECD"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239,677 </w:t>
            </w:r>
          </w:p>
        </w:tc>
      </w:tr>
      <w:tr w:rsidR="00A264F5" w:rsidRPr="00D7607B" w14:paraId="3D56EF72" w14:textId="77777777" w:rsidTr="00A264F5">
        <w:trPr>
          <w:divId w:val="969164979"/>
          <w:trHeight w:val="283"/>
        </w:trPr>
        <w:tc>
          <w:tcPr>
            <w:tcW w:w="0" w:type="auto"/>
            <w:tcBorders>
              <w:top w:val="nil"/>
              <w:left w:val="nil"/>
              <w:bottom w:val="nil"/>
              <w:right w:val="nil"/>
            </w:tcBorders>
            <w:shd w:val="clear" w:color="auto" w:fill="auto"/>
            <w:vAlign w:val="center"/>
            <w:hideMark/>
          </w:tcPr>
          <w:p w14:paraId="67F6DDAE"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i/>
                <w:iCs/>
                <w:color w:val="000000"/>
                <w:sz w:val="16"/>
                <w:szCs w:val="16"/>
                <w:lang w:eastAsia="zh-CN"/>
              </w:rPr>
              <w:t xml:space="preserve">Services for Other </w:t>
            </w:r>
            <w:r w:rsidRPr="00D7607B">
              <w:rPr>
                <w:rFonts w:ascii="Arial" w:hAnsi="Arial" w:cs="Arial"/>
                <w:i/>
                <w:iCs/>
                <w:color w:val="000000"/>
                <w:sz w:val="16"/>
                <w:szCs w:val="16"/>
                <w:lang w:eastAsia="zh-CN"/>
              </w:rPr>
              <w:br/>
              <w:t xml:space="preserve">   </w:t>
            </w:r>
            <w:r w:rsidRPr="00D7607B">
              <w:rPr>
                <w:rFonts w:ascii="Arial" w:hAnsi="Arial" w:cs="Arial"/>
                <w:sz w:val="16"/>
                <w:szCs w:val="16"/>
              </w:rPr>
              <w:t xml:space="preserve">Entities and Trust </w:t>
            </w:r>
            <w:r w:rsidRPr="00D7607B">
              <w:rPr>
                <w:rFonts w:ascii="Arial" w:hAnsi="Arial" w:cs="Arial"/>
                <w:sz w:val="16"/>
                <w:szCs w:val="16"/>
              </w:rPr>
              <w:br/>
              <w:t xml:space="preserve">   Moneys Special </w:t>
            </w:r>
            <w:r w:rsidRPr="00D7607B">
              <w:rPr>
                <w:rFonts w:ascii="Arial" w:hAnsi="Arial" w:cs="Arial"/>
                <w:sz w:val="16"/>
                <w:szCs w:val="16"/>
              </w:rPr>
              <w:br/>
              <w:t xml:space="preserve">   Account (A)</w:t>
            </w:r>
          </w:p>
        </w:tc>
        <w:tc>
          <w:tcPr>
            <w:tcW w:w="0" w:type="auto"/>
            <w:tcBorders>
              <w:top w:val="nil"/>
              <w:left w:val="nil"/>
              <w:bottom w:val="nil"/>
              <w:right w:val="nil"/>
            </w:tcBorders>
            <w:shd w:val="clear" w:color="auto" w:fill="auto"/>
            <w:noWrap/>
            <w:vAlign w:val="center"/>
            <w:hideMark/>
          </w:tcPr>
          <w:p w14:paraId="04A35CCB" w14:textId="77777777" w:rsidR="00A264F5" w:rsidRPr="00D7607B" w:rsidRDefault="00A264F5" w:rsidP="00A264F5">
            <w:pPr>
              <w:spacing w:after="0" w:line="240" w:lineRule="auto"/>
              <w:jc w:val="center"/>
              <w:rPr>
                <w:rFonts w:ascii="Arial" w:hAnsi="Arial" w:cs="Arial"/>
                <w:i/>
                <w:iCs/>
                <w:color w:val="000000"/>
                <w:sz w:val="16"/>
                <w:szCs w:val="16"/>
                <w:lang w:eastAsia="zh-CN"/>
              </w:rPr>
            </w:pPr>
          </w:p>
        </w:tc>
        <w:tc>
          <w:tcPr>
            <w:tcW w:w="0" w:type="auto"/>
            <w:tcBorders>
              <w:top w:val="nil"/>
              <w:left w:val="nil"/>
              <w:bottom w:val="nil"/>
              <w:right w:val="nil"/>
            </w:tcBorders>
            <w:shd w:val="clear" w:color="auto" w:fill="auto"/>
            <w:noWrap/>
            <w:vAlign w:val="center"/>
            <w:hideMark/>
          </w:tcPr>
          <w:p w14:paraId="0A2B7F89" w14:textId="77777777" w:rsidR="00A264F5" w:rsidRPr="00D7607B" w:rsidRDefault="00A264F5" w:rsidP="00A264F5">
            <w:pPr>
              <w:spacing w:after="0" w:line="240" w:lineRule="auto"/>
              <w:jc w:val="right"/>
              <w:rPr>
                <w:rFonts w:ascii="Times New Roman" w:hAnsi="Times New Roman"/>
                <w:lang w:eastAsia="zh-CN"/>
              </w:rPr>
            </w:pPr>
          </w:p>
        </w:tc>
        <w:tc>
          <w:tcPr>
            <w:tcW w:w="0" w:type="auto"/>
            <w:tcBorders>
              <w:top w:val="nil"/>
              <w:left w:val="nil"/>
              <w:bottom w:val="nil"/>
              <w:right w:val="nil"/>
            </w:tcBorders>
            <w:shd w:val="clear" w:color="000000" w:fill="E6E6E6"/>
            <w:noWrap/>
            <w:vAlign w:val="center"/>
            <w:hideMark/>
          </w:tcPr>
          <w:p w14:paraId="41C86F8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416C6AA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77459C1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0" w:type="auto"/>
            <w:tcBorders>
              <w:top w:val="nil"/>
              <w:left w:val="nil"/>
              <w:bottom w:val="nil"/>
              <w:right w:val="nil"/>
            </w:tcBorders>
            <w:shd w:val="clear" w:color="000000" w:fill="E6E6E6"/>
            <w:noWrap/>
            <w:vAlign w:val="center"/>
            <w:hideMark/>
          </w:tcPr>
          <w:p w14:paraId="4481A9A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r>
      <w:tr w:rsidR="00A264F5" w:rsidRPr="00D7607B" w14:paraId="0B2808A9" w14:textId="77777777" w:rsidTr="00A264F5">
        <w:trPr>
          <w:divId w:val="969164979"/>
          <w:trHeight w:val="229"/>
        </w:trPr>
        <w:tc>
          <w:tcPr>
            <w:tcW w:w="0" w:type="auto"/>
            <w:tcBorders>
              <w:top w:val="nil"/>
              <w:left w:val="nil"/>
              <w:bottom w:val="single" w:sz="4" w:space="0" w:color="000000"/>
              <w:right w:val="nil"/>
            </w:tcBorders>
            <w:shd w:val="clear" w:color="auto" w:fill="auto"/>
            <w:noWrap/>
            <w:vAlign w:val="center"/>
            <w:hideMark/>
          </w:tcPr>
          <w:p w14:paraId="4B2CB896" w14:textId="77777777" w:rsidR="00A264F5" w:rsidRPr="00D7607B" w:rsidRDefault="00A264F5" w:rsidP="00A264F5">
            <w:pPr>
              <w:spacing w:after="0" w:line="240" w:lineRule="auto"/>
              <w:ind w:firstLineChars="100" w:firstLine="160"/>
              <w:jc w:val="left"/>
              <w:rPr>
                <w:rFonts w:ascii="Arial" w:hAnsi="Arial" w:cs="Arial"/>
                <w:i/>
                <w:iCs/>
                <w:color w:val="000000"/>
                <w:sz w:val="16"/>
                <w:szCs w:val="16"/>
                <w:lang w:eastAsia="zh-CN"/>
              </w:rPr>
            </w:pPr>
            <w:r w:rsidRPr="00D7607B">
              <w:rPr>
                <w:rFonts w:ascii="Arial" w:hAnsi="Arial" w:cs="Arial"/>
                <w:i/>
                <w:iCs/>
                <w:color w:val="000000"/>
                <w:sz w:val="16"/>
                <w:szCs w:val="16"/>
                <w:lang w:eastAsia="zh-CN"/>
              </w:rPr>
              <w:t>2019-20</w:t>
            </w:r>
          </w:p>
        </w:tc>
        <w:tc>
          <w:tcPr>
            <w:tcW w:w="0" w:type="auto"/>
            <w:tcBorders>
              <w:top w:val="nil"/>
              <w:left w:val="nil"/>
              <w:bottom w:val="single" w:sz="4" w:space="0" w:color="000000"/>
              <w:right w:val="nil"/>
            </w:tcBorders>
            <w:shd w:val="clear" w:color="auto" w:fill="auto"/>
            <w:noWrap/>
            <w:vAlign w:val="center"/>
            <w:hideMark/>
          </w:tcPr>
          <w:p w14:paraId="0DB239F9"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lang w:eastAsia="zh-CN"/>
              </w:rPr>
              <w:t>1</w:t>
            </w:r>
            <w:r w:rsidRPr="00D7607B">
              <w:rPr>
                <w:rFonts w:ascii="Arial" w:hAnsi="Arial" w:cs="Arial"/>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center"/>
            <w:hideMark/>
          </w:tcPr>
          <w:p w14:paraId="0966B304"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single" w:sz="4" w:space="0" w:color="000000"/>
              <w:left w:val="nil"/>
              <w:bottom w:val="single" w:sz="4" w:space="0" w:color="000000"/>
              <w:right w:val="nil"/>
            </w:tcBorders>
            <w:shd w:val="clear" w:color="000000" w:fill="E6E6E6"/>
            <w:noWrap/>
            <w:vAlign w:val="center"/>
            <w:hideMark/>
          </w:tcPr>
          <w:p w14:paraId="43EE64B6"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single" w:sz="4" w:space="0" w:color="000000"/>
              <w:left w:val="nil"/>
              <w:bottom w:val="single" w:sz="4" w:space="0" w:color="000000"/>
              <w:right w:val="nil"/>
            </w:tcBorders>
            <w:shd w:val="clear" w:color="000000" w:fill="E6E6E6"/>
            <w:noWrap/>
            <w:vAlign w:val="center"/>
            <w:hideMark/>
          </w:tcPr>
          <w:p w14:paraId="2B9A862A"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single" w:sz="4" w:space="0" w:color="000000"/>
              <w:left w:val="nil"/>
              <w:bottom w:val="single" w:sz="4" w:space="0" w:color="000000"/>
              <w:right w:val="nil"/>
            </w:tcBorders>
            <w:shd w:val="clear" w:color="000000" w:fill="E6E6E6"/>
            <w:noWrap/>
            <w:vAlign w:val="center"/>
            <w:hideMark/>
          </w:tcPr>
          <w:p w14:paraId="6219D03F"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c>
          <w:tcPr>
            <w:tcW w:w="0" w:type="auto"/>
            <w:tcBorders>
              <w:top w:val="single" w:sz="4" w:space="0" w:color="000000"/>
              <w:left w:val="nil"/>
              <w:bottom w:val="single" w:sz="4" w:space="0" w:color="000000"/>
              <w:right w:val="nil"/>
            </w:tcBorders>
            <w:shd w:val="clear" w:color="000000" w:fill="E6E6E6"/>
            <w:noWrap/>
            <w:vAlign w:val="center"/>
            <w:hideMark/>
          </w:tcPr>
          <w:p w14:paraId="1356FCAC" w14:textId="77777777" w:rsidR="00A264F5" w:rsidRPr="00D7607B" w:rsidRDefault="00A264F5" w:rsidP="00A264F5">
            <w:pPr>
              <w:spacing w:after="0" w:line="240" w:lineRule="auto"/>
              <w:jc w:val="right"/>
              <w:rPr>
                <w:rFonts w:ascii="Arial" w:hAnsi="Arial" w:cs="Arial"/>
                <w:i/>
                <w:iCs/>
                <w:color w:val="000000"/>
                <w:sz w:val="16"/>
                <w:szCs w:val="16"/>
                <w:lang w:eastAsia="zh-CN"/>
              </w:rPr>
            </w:pPr>
            <w:r w:rsidRPr="00D7607B">
              <w:rPr>
                <w:rFonts w:ascii="Arial" w:hAnsi="Arial" w:cs="Arial"/>
                <w:i/>
                <w:iCs/>
                <w:color w:val="000000"/>
                <w:sz w:val="16"/>
                <w:szCs w:val="16"/>
                <w:lang w:eastAsia="zh-CN"/>
              </w:rPr>
              <w:t xml:space="preserve">- </w:t>
            </w:r>
          </w:p>
        </w:tc>
      </w:tr>
      <w:tr w:rsidR="00A264F5" w:rsidRPr="00D7607B" w14:paraId="00D464DC" w14:textId="77777777" w:rsidTr="00A264F5">
        <w:trPr>
          <w:divId w:val="969164979"/>
          <w:trHeight w:val="229"/>
        </w:trPr>
        <w:tc>
          <w:tcPr>
            <w:tcW w:w="0" w:type="auto"/>
            <w:tcBorders>
              <w:top w:val="nil"/>
              <w:left w:val="nil"/>
              <w:bottom w:val="nil"/>
              <w:right w:val="nil"/>
            </w:tcBorders>
            <w:shd w:val="clear" w:color="auto" w:fill="auto"/>
            <w:vAlign w:val="center"/>
            <w:hideMark/>
          </w:tcPr>
          <w:p w14:paraId="19E0FB63" w14:textId="77777777" w:rsidR="00A264F5" w:rsidRPr="00D7607B" w:rsidRDefault="00A264F5" w:rsidP="00A264F5">
            <w:pPr>
              <w:spacing w:after="0" w:line="240" w:lineRule="auto"/>
              <w:ind w:firstLineChars="100" w:firstLine="160"/>
              <w:jc w:val="left"/>
              <w:rPr>
                <w:rFonts w:ascii="Arial" w:hAnsi="Arial" w:cs="Arial"/>
                <w:i/>
                <w:iCs/>
                <w:sz w:val="16"/>
                <w:szCs w:val="16"/>
              </w:rPr>
            </w:pPr>
            <w:r w:rsidRPr="00D7607B">
              <w:rPr>
                <w:rFonts w:ascii="Arial" w:hAnsi="Arial" w:cs="Arial"/>
                <w:i/>
                <w:iCs/>
                <w:sz w:val="16"/>
                <w:szCs w:val="16"/>
              </w:rPr>
              <w:t>2018-19</w:t>
            </w:r>
          </w:p>
        </w:tc>
        <w:tc>
          <w:tcPr>
            <w:tcW w:w="0" w:type="auto"/>
            <w:tcBorders>
              <w:top w:val="nil"/>
              <w:left w:val="nil"/>
              <w:bottom w:val="nil"/>
              <w:right w:val="nil"/>
            </w:tcBorders>
            <w:shd w:val="clear" w:color="auto" w:fill="auto"/>
            <w:noWrap/>
            <w:vAlign w:val="center"/>
            <w:hideMark/>
          </w:tcPr>
          <w:p w14:paraId="6718BD16"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rPr>
              <w:t xml:space="preserve">1 </w:t>
            </w:r>
          </w:p>
        </w:tc>
        <w:tc>
          <w:tcPr>
            <w:tcW w:w="0" w:type="auto"/>
            <w:tcBorders>
              <w:top w:val="nil"/>
              <w:left w:val="nil"/>
              <w:bottom w:val="nil"/>
              <w:right w:val="nil"/>
            </w:tcBorders>
            <w:shd w:val="clear" w:color="auto" w:fill="auto"/>
            <w:noWrap/>
            <w:vAlign w:val="center"/>
            <w:hideMark/>
          </w:tcPr>
          <w:p w14:paraId="3B1AD0B4"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0EC56FD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1,762 </w:t>
            </w:r>
          </w:p>
        </w:tc>
        <w:tc>
          <w:tcPr>
            <w:tcW w:w="0" w:type="auto"/>
            <w:tcBorders>
              <w:top w:val="nil"/>
              <w:left w:val="nil"/>
              <w:bottom w:val="nil"/>
              <w:right w:val="nil"/>
            </w:tcBorders>
            <w:shd w:val="clear" w:color="000000" w:fill="E6E6E6"/>
            <w:noWrap/>
            <w:vAlign w:val="center"/>
            <w:hideMark/>
          </w:tcPr>
          <w:p w14:paraId="475F8A61"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(1,762)</w:t>
            </w:r>
          </w:p>
        </w:tc>
        <w:tc>
          <w:tcPr>
            <w:tcW w:w="0" w:type="auto"/>
            <w:tcBorders>
              <w:top w:val="nil"/>
              <w:left w:val="nil"/>
              <w:bottom w:val="nil"/>
              <w:right w:val="nil"/>
            </w:tcBorders>
            <w:shd w:val="clear" w:color="000000" w:fill="E6E6E6"/>
            <w:noWrap/>
            <w:vAlign w:val="center"/>
            <w:hideMark/>
          </w:tcPr>
          <w:p w14:paraId="374C82D5"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0D43E5D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 </w:t>
            </w:r>
          </w:p>
        </w:tc>
      </w:tr>
      <w:tr w:rsidR="00A264F5" w:rsidRPr="00D7607B" w14:paraId="3B1DF05B" w14:textId="77777777" w:rsidTr="00A264F5">
        <w:trPr>
          <w:divId w:val="969164979"/>
          <w:trHeight w:val="900"/>
        </w:trPr>
        <w:tc>
          <w:tcPr>
            <w:tcW w:w="0" w:type="auto"/>
            <w:tcBorders>
              <w:top w:val="nil"/>
              <w:left w:val="nil"/>
              <w:bottom w:val="nil"/>
              <w:right w:val="nil"/>
            </w:tcBorders>
            <w:shd w:val="clear" w:color="auto" w:fill="auto"/>
            <w:vAlign w:val="center"/>
            <w:hideMark/>
          </w:tcPr>
          <w:p w14:paraId="6F2E0EE8"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special accounts</w:t>
            </w:r>
            <w:r w:rsidRPr="00D7607B">
              <w:rPr>
                <w:rFonts w:ascii="Arial" w:hAnsi="Arial" w:cs="Arial"/>
                <w:b/>
                <w:bCs/>
                <w:color w:val="000000"/>
                <w:sz w:val="16"/>
                <w:szCs w:val="16"/>
              </w:rPr>
              <w:br/>
              <w:t xml:space="preserve">   2019-20 Budget </w:t>
            </w:r>
            <w:r w:rsidRPr="00D7607B">
              <w:rPr>
                <w:rFonts w:ascii="Arial" w:hAnsi="Arial" w:cs="Arial"/>
                <w:b/>
                <w:bCs/>
                <w:color w:val="000000"/>
                <w:sz w:val="16"/>
                <w:szCs w:val="16"/>
              </w:rPr>
              <w:br/>
              <w:t xml:space="preserve">   estimate</w:t>
            </w:r>
          </w:p>
        </w:tc>
        <w:tc>
          <w:tcPr>
            <w:tcW w:w="0" w:type="auto"/>
            <w:tcBorders>
              <w:top w:val="nil"/>
              <w:left w:val="nil"/>
              <w:bottom w:val="nil"/>
              <w:right w:val="nil"/>
            </w:tcBorders>
            <w:shd w:val="clear" w:color="auto" w:fill="auto"/>
            <w:noWrap/>
            <w:vAlign w:val="center"/>
            <w:hideMark/>
          </w:tcPr>
          <w:p w14:paraId="54FEC2F5" w14:textId="77777777" w:rsidR="00A264F5" w:rsidRPr="00D7607B" w:rsidRDefault="00A264F5" w:rsidP="00A264F5">
            <w:pPr>
              <w:spacing w:after="0" w:line="240" w:lineRule="auto"/>
              <w:jc w:val="left"/>
              <w:rPr>
                <w:rFonts w:ascii="Arial" w:hAnsi="Arial" w:cs="Arial"/>
                <w:b/>
                <w:bCs/>
                <w:color w:val="000000"/>
                <w:sz w:val="16"/>
                <w:szCs w:val="16"/>
              </w:rPr>
            </w:pPr>
          </w:p>
        </w:tc>
        <w:tc>
          <w:tcPr>
            <w:tcW w:w="0" w:type="auto"/>
            <w:tcBorders>
              <w:top w:val="single" w:sz="4" w:space="0" w:color="000000"/>
              <w:left w:val="nil"/>
              <w:bottom w:val="single" w:sz="4" w:space="0" w:color="000000"/>
              <w:right w:val="nil"/>
            </w:tcBorders>
            <w:shd w:val="clear" w:color="auto" w:fill="auto"/>
            <w:noWrap/>
            <w:vAlign w:val="bottom"/>
            <w:hideMark/>
          </w:tcPr>
          <w:p w14:paraId="4C8A0CF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239,677 </w:t>
            </w:r>
          </w:p>
        </w:tc>
        <w:tc>
          <w:tcPr>
            <w:tcW w:w="0" w:type="auto"/>
            <w:tcBorders>
              <w:top w:val="single" w:sz="4" w:space="0" w:color="000000"/>
              <w:left w:val="nil"/>
              <w:bottom w:val="single" w:sz="4" w:space="0" w:color="000000"/>
              <w:right w:val="nil"/>
            </w:tcBorders>
            <w:shd w:val="clear" w:color="000000" w:fill="E6E6E6"/>
            <w:noWrap/>
            <w:vAlign w:val="bottom"/>
            <w:hideMark/>
          </w:tcPr>
          <w:p w14:paraId="671F4E8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50,468,901 </w:t>
            </w:r>
          </w:p>
        </w:tc>
        <w:tc>
          <w:tcPr>
            <w:tcW w:w="0" w:type="auto"/>
            <w:tcBorders>
              <w:top w:val="single" w:sz="4" w:space="0" w:color="000000"/>
              <w:left w:val="nil"/>
              <w:bottom w:val="single" w:sz="4" w:space="0" w:color="000000"/>
              <w:right w:val="nil"/>
            </w:tcBorders>
            <w:shd w:val="clear" w:color="000000" w:fill="E6E6E6"/>
            <w:noWrap/>
            <w:vAlign w:val="bottom"/>
            <w:hideMark/>
          </w:tcPr>
          <w:p w14:paraId="37141D6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(50,208,901)</w:t>
            </w:r>
          </w:p>
        </w:tc>
        <w:tc>
          <w:tcPr>
            <w:tcW w:w="0" w:type="auto"/>
            <w:tcBorders>
              <w:top w:val="single" w:sz="4" w:space="0" w:color="000000"/>
              <w:left w:val="nil"/>
              <w:bottom w:val="single" w:sz="4" w:space="0" w:color="000000"/>
              <w:right w:val="nil"/>
            </w:tcBorders>
            <w:shd w:val="clear" w:color="000000" w:fill="E6E6E6"/>
            <w:noWrap/>
            <w:vAlign w:val="bottom"/>
            <w:hideMark/>
          </w:tcPr>
          <w:p w14:paraId="19B8F780"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67FB9F5F"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499,677 </w:t>
            </w:r>
          </w:p>
        </w:tc>
      </w:tr>
      <w:tr w:rsidR="00A264F5" w:rsidRPr="00D7607B" w14:paraId="7F89B132" w14:textId="77777777" w:rsidTr="00A264F5">
        <w:trPr>
          <w:divId w:val="969164979"/>
          <w:trHeight w:val="229"/>
        </w:trPr>
        <w:tc>
          <w:tcPr>
            <w:tcW w:w="0" w:type="auto"/>
            <w:tcBorders>
              <w:top w:val="nil"/>
              <w:left w:val="nil"/>
              <w:bottom w:val="nil"/>
              <w:right w:val="nil"/>
            </w:tcBorders>
            <w:shd w:val="clear" w:color="auto" w:fill="auto"/>
            <w:noWrap/>
            <w:vAlign w:val="center"/>
            <w:hideMark/>
          </w:tcPr>
          <w:p w14:paraId="069A9BAB" w14:textId="77777777" w:rsidR="00A264F5" w:rsidRPr="00D7607B" w:rsidRDefault="00A264F5" w:rsidP="00A264F5">
            <w:pPr>
              <w:spacing w:after="0" w:line="240" w:lineRule="auto"/>
              <w:jc w:val="left"/>
              <w:rPr>
                <w:rFonts w:ascii="Arial" w:hAnsi="Arial" w:cs="Arial"/>
                <w:i/>
                <w:iCs/>
                <w:color w:val="000000"/>
                <w:sz w:val="16"/>
                <w:szCs w:val="16"/>
              </w:rPr>
            </w:pPr>
            <w:r w:rsidRPr="00D7607B">
              <w:rPr>
                <w:rFonts w:ascii="Arial" w:hAnsi="Arial" w:cs="Arial"/>
                <w:i/>
                <w:iCs/>
                <w:color w:val="000000"/>
                <w:sz w:val="16"/>
                <w:szCs w:val="16"/>
              </w:rPr>
              <w:t>Total special accounts</w:t>
            </w:r>
          </w:p>
        </w:tc>
        <w:tc>
          <w:tcPr>
            <w:tcW w:w="0" w:type="auto"/>
            <w:tcBorders>
              <w:top w:val="nil"/>
              <w:left w:val="nil"/>
              <w:bottom w:val="nil"/>
              <w:right w:val="nil"/>
            </w:tcBorders>
            <w:shd w:val="clear" w:color="auto" w:fill="auto"/>
            <w:noWrap/>
            <w:vAlign w:val="center"/>
            <w:hideMark/>
          </w:tcPr>
          <w:p w14:paraId="7452A2F8" w14:textId="77777777" w:rsidR="00A264F5" w:rsidRPr="00D7607B" w:rsidRDefault="00A264F5" w:rsidP="00A264F5">
            <w:pPr>
              <w:spacing w:after="0" w:line="240" w:lineRule="auto"/>
              <w:jc w:val="lef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center"/>
            <w:hideMark/>
          </w:tcPr>
          <w:p w14:paraId="2142F89C" w14:textId="77777777" w:rsidR="00A264F5" w:rsidRPr="00D7607B"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center"/>
            <w:hideMark/>
          </w:tcPr>
          <w:p w14:paraId="21483D88"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6B6D6178"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5E413B58"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078E7776"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r>
      <w:tr w:rsidR="00A264F5" w:rsidRPr="00D7607B" w14:paraId="4F2F9959" w14:textId="77777777" w:rsidTr="00A264F5">
        <w:trPr>
          <w:divId w:val="969164979"/>
          <w:trHeight w:val="229"/>
        </w:trPr>
        <w:tc>
          <w:tcPr>
            <w:tcW w:w="0" w:type="auto"/>
            <w:tcBorders>
              <w:top w:val="nil"/>
              <w:left w:val="nil"/>
              <w:bottom w:val="single" w:sz="4" w:space="0" w:color="000000"/>
              <w:right w:val="nil"/>
            </w:tcBorders>
            <w:shd w:val="clear" w:color="auto" w:fill="auto"/>
            <w:vAlign w:val="center"/>
            <w:hideMark/>
          </w:tcPr>
          <w:p w14:paraId="605FC85E" w14:textId="77777777" w:rsidR="00A264F5" w:rsidRPr="00D7607B" w:rsidRDefault="00A264F5" w:rsidP="00A264F5">
            <w:pPr>
              <w:spacing w:after="0" w:line="240" w:lineRule="auto"/>
              <w:ind w:firstLineChars="100" w:firstLine="160"/>
              <w:jc w:val="left"/>
              <w:rPr>
                <w:rFonts w:ascii="Arial" w:hAnsi="Arial" w:cs="Arial"/>
                <w:i/>
                <w:iCs/>
                <w:color w:val="000000"/>
                <w:sz w:val="16"/>
                <w:szCs w:val="16"/>
              </w:rPr>
            </w:pPr>
            <w:r w:rsidRPr="00D7607B">
              <w:rPr>
                <w:rFonts w:ascii="Arial" w:hAnsi="Arial" w:cs="Arial"/>
                <w:i/>
                <w:iCs/>
                <w:color w:val="000000"/>
                <w:sz w:val="16"/>
                <w:szCs w:val="16"/>
              </w:rPr>
              <w:t>2018-19 actual</w:t>
            </w:r>
          </w:p>
        </w:tc>
        <w:tc>
          <w:tcPr>
            <w:tcW w:w="0" w:type="auto"/>
            <w:tcBorders>
              <w:top w:val="nil"/>
              <w:left w:val="nil"/>
              <w:bottom w:val="single" w:sz="4" w:space="0" w:color="000000"/>
              <w:right w:val="nil"/>
            </w:tcBorders>
            <w:shd w:val="clear" w:color="auto" w:fill="auto"/>
            <w:noWrap/>
            <w:vAlign w:val="center"/>
            <w:hideMark/>
          </w:tcPr>
          <w:p w14:paraId="5596AC11" w14:textId="77777777" w:rsidR="00A264F5" w:rsidRPr="00D7607B" w:rsidRDefault="00A264F5" w:rsidP="00A264F5">
            <w:pPr>
              <w:spacing w:after="0" w:line="240" w:lineRule="auto"/>
              <w:jc w:val="center"/>
              <w:rPr>
                <w:rFonts w:ascii="Arial" w:hAnsi="Arial" w:cs="Arial"/>
                <w:color w:val="000000"/>
                <w:sz w:val="16"/>
                <w:szCs w:val="16"/>
              </w:rPr>
            </w:pPr>
            <w:r w:rsidRPr="00D7607B">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noWrap/>
            <w:vAlign w:val="center"/>
            <w:hideMark/>
          </w:tcPr>
          <w:p w14:paraId="1053F3ED"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center"/>
            <w:hideMark/>
          </w:tcPr>
          <w:p w14:paraId="7FC18636"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49,467,930 </w:t>
            </w:r>
          </w:p>
        </w:tc>
        <w:tc>
          <w:tcPr>
            <w:tcW w:w="0" w:type="auto"/>
            <w:tcBorders>
              <w:top w:val="single" w:sz="4" w:space="0" w:color="000000"/>
              <w:left w:val="nil"/>
              <w:bottom w:val="single" w:sz="4" w:space="0" w:color="000000"/>
              <w:right w:val="nil"/>
            </w:tcBorders>
            <w:shd w:val="clear" w:color="000000" w:fill="E6E6E6"/>
            <w:noWrap/>
            <w:vAlign w:val="center"/>
            <w:hideMark/>
          </w:tcPr>
          <w:p w14:paraId="3E46D1E2"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(49,785,253)</w:t>
            </w:r>
          </w:p>
        </w:tc>
        <w:tc>
          <w:tcPr>
            <w:tcW w:w="0" w:type="auto"/>
            <w:tcBorders>
              <w:top w:val="single" w:sz="4" w:space="0" w:color="000000"/>
              <w:left w:val="nil"/>
              <w:bottom w:val="single" w:sz="4" w:space="0" w:color="000000"/>
              <w:right w:val="nil"/>
            </w:tcBorders>
            <w:shd w:val="clear" w:color="000000" w:fill="E6E6E6"/>
            <w:noWrap/>
            <w:vAlign w:val="center"/>
            <w:hideMark/>
          </w:tcPr>
          <w:p w14:paraId="3DEEA624"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557,000 </w:t>
            </w:r>
          </w:p>
        </w:tc>
        <w:tc>
          <w:tcPr>
            <w:tcW w:w="0" w:type="auto"/>
            <w:tcBorders>
              <w:top w:val="single" w:sz="4" w:space="0" w:color="000000"/>
              <w:left w:val="nil"/>
              <w:bottom w:val="single" w:sz="4" w:space="0" w:color="000000"/>
              <w:right w:val="nil"/>
            </w:tcBorders>
            <w:shd w:val="clear" w:color="000000" w:fill="E6E6E6"/>
            <w:noWrap/>
            <w:vAlign w:val="center"/>
            <w:hideMark/>
          </w:tcPr>
          <w:p w14:paraId="07688128" w14:textId="77777777" w:rsidR="00A264F5" w:rsidRPr="00D7607B" w:rsidRDefault="00A264F5" w:rsidP="00A264F5">
            <w:pPr>
              <w:spacing w:after="0" w:line="240" w:lineRule="auto"/>
              <w:jc w:val="right"/>
              <w:rPr>
                <w:rFonts w:ascii="Arial" w:hAnsi="Arial" w:cs="Arial"/>
                <w:i/>
                <w:iCs/>
                <w:color w:val="000000"/>
                <w:sz w:val="16"/>
                <w:szCs w:val="16"/>
              </w:rPr>
            </w:pPr>
            <w:r w:rsidRPr="00D7607B">
              <w:rPr>
                <w:rFonts w:ascii="Arial" w:hAnsi="Arial" w:cs="Arial"/>
                <w:i/>
                <w:iCs/>
                <w:color w:val="000000"/>
                <w:sz w:val="16"/>
                <w:szCs w:val="16"/>
              </w:rPr>
              <w:t xml:space="preserve">239,677 </w:t>
            </w:r>
          </w:p>
        </w:tc>
      </w:tr>
    </w:tbl>
    <w:p w14:paraId="701ABF8C" w14:textId="1B149379" w:rsidR="00A264F5" w:rsidRDefault="00A264F5" w:rsidP="00A264F5">
      <w:pPr>
        <w:pStyle w:val="ChartandTableFootnote"/>
      </w:pPr>
      <w:r>
        <w:t>(A) = Administered</w:t>
      </w:r>
      <w:bookmarkStart w:id="336" w:name="_Toc190682317"/>
      <w:bookmarkStart w:id="337" w:name="_Toc210703219"/>
    </w:p>
    <w:p w14:paraId="4D33645B" w14:textId="77777777" w:rsidR="00A264F5" w:rsidRPr="00F9505E" w:rsidRDefault="00A264F5" w:rsidP="00A264F5">
      <w:pPr>
        <w:pStyle w:val="Heading2-TOC"/>
      </w:pPr>
      <w:r w:rsidRPr="004D3E2B">
        <w:br w:type="page"/>
      </w:r>
      <w:bookmarkStart w:id="338" w:name="_Toc531095072"/>
      <w:bookmarkStart w:id="339" w:name="_Toc30072380"/>
      <w:r w:rsidRPr="00F9505E">
        <w:lastRenderedPageBreak/>
        <w:t>3.2</w:t>
      </w:r>
      <w:r w:rsidRPr="00F9505E">
        <w:tab/>
        <w:t>Budgeted financial statements</w:t>
      </w:r>
      <w:bookmarkEnd w:id="336"/>
      <w:bookmarkEnd w:id="337"/>
      <w:bookmarkEnd w:id="338"/>
      <w:bookmarkEnd w:id="339"/>
    </w:p>
    <w:p w14:paraId="479DD2B2" w14:textId="77777777" w:rsidR="00A264F5" w:rsidRPr="004928FF" w:rsidRDefault="00A264F5"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bookmarkEnd w:id="295"/>
      <w:bookmarkEnd w:id="296"/>
      <w:bookmarkEnd w:id="297"/>
      <w:bookmarkEnd w:id="298"/>
      <w:bookmarkEnd w:id="299"/>
      <w:bookmarkEnd w:id="300"/>
      <w:bookmarkEnd w:id="301"/>
      <w:bookmarkEnd w:id="302"/>
    </w:p>
    <w:p w14:paraId="0CA8D620" w14:textId="77777777" w:rsidR="00A264F5" w:rsidRPr="00485F3A" w:rsidRDefault="00A264F5" w:rsidP="00A264F5">
      <w:pPr>
        <w:rPr>
          <w:rFonts w:eastAsia="Calibri"/>
          <w:szCs w:val="22"/>
        </w:rPr>
      </w:pPr>
      <w:r w:rsidRPr="00485F3A">
        <w:rPr>
          <w:rFonts w:eastAsia="Calibri"/>
          <w:szCs w:val="22"/>
        </w:rPr>
        <w:t>The Treasury is budgeting for a break-even result, after non-appropriated expenses such as depreciation are removed, in 2019-20.</w:t>
      </w:r>
    </w:p>
    <w:p w14:paraId="442B4CD6" w14:textId="77777777" w:rsidR="00A264F5" w:rsidRPr="00282046" w:rsidRDefault="00A264F5" w:rsidP="00A264F5">
      <w:pPr>
        <w:rPr>
          <w:rFonts w:eastAsia="Calibri"/>
          <w:szCs w:val="22"/>
        </w:rPr>
      </w:pPr>
      <w:r w:rsidRPr="00485F3A">
        <w:rPr>
          <w:rFonts w:eastAsia="Calibri"/>
          <w:szCs w:val="22"/>
        </w:rPr>
        <w:t>The Treasury has a sound financial position and has sufficient cash reserves to fund provisions, payables and asset replacement, as they fall due.</w:t>
      </w:r>
    </w:p>
    <w:p w14:paraId="4C2F84F5" w14:textId="77777777" w:rsidR="00A264F5" w:rsidRPr="004928FF" w:rsidRDefault="00A264F5">
      <w:pPr>
        <w:pStyle w:val="Heading4"/>
      </w:pPr>
      <w:bookmarkStart w:id="340" w:name="_Toc77998692"/>
      <w:bookmarkStart w:id="341" w:name="_Toc79406121"/>
      <w:bookmarkStart w:id="342" w:name="_Toc79467823"/>
      <w:bookmarkStart w:id="343" w:name="_Toc112137882"/>
      <w:bookmarkStart w:id="344" w:name="_Toc112137904"/>
      <w:bookmarkStart w:id="345" w:name="_Toc210646457"/>
      <w:bookmarkStart w:id="346" w:name="_Toc210698436"/>
      <w:bookmarkStart w:id="347" w:name="_Toc35936967"/>
      <w:bookmarkStart w:id="348" w:name="_Toc533506534"/>
      <w:bookmarkStart w:id="349" w:name="_Toc533506609"/>
      <w:bookmarkStart w:id="350" w:name="_Toc533507059"/>
      <w:r w:rsidRPr="00EC73D1">
        <w:t>3.2.2</w:t>
      </w:r>
      <w:r>
        <w:tab/>
      </w:r>
      <w:r w:rsidRPr="004928FF">
        <w:t xml:space="preserve">Budgeted </w:t>
      </w:r>
      <w:r>
        <w:t>f</w:t>
      </w:r>
      <w:r w:rsidRPr="004928FF">
        <w:t xml:space="preserve">inancial </w:t>
      </w:r>
      <w:r>
        <w:t>s</w:t>
      </w:r>
      <w:r w:rsidRPr="004928FF">
        <w:t>tatements</w:t>
      </w:r>
      <w:bookmarkEnd w:id="340"/>
      <w:bookmarkEnd w:id="341"/>
      <w:bookmarkEnd w:id="342"/>
      <w:bookmarkEnd w:id="343"/>
      <w:bookmarkEnd w:id="344"/>
      <w:bookmarkEnd w:id="345"/>
      <w:bookmarkEnd w:id="346"/>
    </w:p>
    <w:bookmarkEnd w:id="347"/>
    <w:p w14:paraId="560C9553" w14:textId="76CFC063" w:rsidR="00A264F5" w:rsidRDefault="00A264F5" w:rsidP="00A264F5">
      <w:pPr>
        <w:pStyle w:val="TableHeading"/>
        <w:rPr>
          <w:rFonts w:ascii="Calibri" w:hAnsi="Calibri"/>
          <w:i/>
        </w:rPr>
      </w:pPr>
      <w:r>
        <w:rPr>
          <w:snapToGrid w:val="0"/>
        </w:rPr>
        <w:t>Table 3.2:</w:t>
      </w:r>
      <w:r w:rsidRPr="00014438">
        <w:rPr>
          <w:snapToGrid w:val="0"/>
        </w:rPr>
        <w:t xml:space="preserve"> </w:t>
      </w:r>
      <w:r w:rsidRPr="008A1E39">
        <w:t>Comprehensive</w:t>
      </w:r>
      <w:r w:rsidRPr="00014438">
        <w:rPr>
          <w:snapToGrid w:val="0"/>
        </w:rPr>
        <w:t xml:space="preserve"> income statement (showing net cost of services)</w:t>
      </w:r>
      <w:r>
        <w:rPr>
          <w:snapToGrid w:val="0"/>
          <w:lang w:val="en-AU"/>
        </w:rPr>
        <w:t xml:space="preserve"> for the period ended 30 June</w:t>
      </w:r>
    </w:p>
    <w:tbl>
      <w:tblPr>
        <w:tblW w:w="5000" w:type="pct"/>
        <w:tblLook w:val="04A0" w:firstRow="1" w:lastRow="0" w:firstColumn="1" w:lastColumn="0" w:noHBand="0" w:noVBand="1"/>
      </w:tblPr>
      <w:tblGrid>
        <w:gridCol w:w="2959"/>
        <w:gridCol w:w="948"/>
        <w:gridCol w:w="948"/>
        <w:gridCol w:w="952"/>
        <w:gridCol w:w="952"/>
        <w:gridCol w:w="952"/>
      </w:tblGrid>
      <w:tr w:rsidR="00A264F5" w:rsidRPr="00D7607B" w14:paraId="4B6E5635" w14:textId="77777777" w:rsidTr="00A264F5">
        <w:trPr>
          <w:divId w:val="549265923"/>
          <w:trHeight w:val="698"/>
        </w:trPr>
        <w:tc>
          <w:tcPr>
            <w:tcW w:w="3005" w:type="dxa"/>
            <w:tcBorders>
              <w:top w:val="single" w:sz="4" w:space="0" w:color="000000"/>
              <w:left w:val="nil"/>
              <w:bottom w:val="nil"/>
              <w:right w:val="nil"/>
            </w:tcBorders>
            <w:shd w:val="clear" w:color="auto" w:fill="auto"/>
            <w:noWrap/>
            <w:vAlign w:val="bottom"/>
            <w:hideMark/>
          </w:tcPr>
          <w:p w14:paraId="3BC987B1" w14:textId="77777777" w:rsidR="00A264F5" w:rsidRPr="00D7607B" w:rsidRDefault="00A264F5" w:rsidP="00A264F5">
            <w:pPr>
              <w:rPr>
                <w:rFonts w:ascii="Arial" w:hAnsi="Arial" w:cs="Arial"/>
                <w:b/>
                <w:bCs/>
                <w:sz w:val="16"/>
                <w:szCs w:val="16"/>
              </w:rPr>
            </w:pPr>
            <w:r w:rsidRPr="00D7607B">
              <w:rPr>
                <w:rFonts w:ascii="Arial" w:hAnsi="Arial" w:cs="Arial"/>
                <w:b/>
                <w:bCs/>
                <w:sz w:val="16"/>
                <w:szCs w:val="16"/>
              </w:rPr>
              <w:t> </w:t>
            </w:r>
          </w:p>
        </w:tc>
        <w:tc>
          <w:tcPr>
            <w:tcW w:w="960" w:type="dxa"/>
            <w:tcBorders>
              <w:top w:val="single" w:sz="4" w:space="0" w:color="000000"/>
              <w:left w:val="nil"/>
              <w:bottom w:val="single" w:sz="4" w:space="0" w:color="000000"/>
              <w:right w:val="nil"/>
            </w:tcBorders>
            <w:shd w:val="clear" w:color="auto" w:fill="auto"/>
            <w:vAlign w:val="bottom"/>
            <w:hideMark/>
          </w:tcPr>
          <w:p w14:paraId="3D67526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$'000</w:t>
            </w:r>
          </w:p>
        </w:tc>
        <w:tc>
          <w:tcPr>
            <w:tcW w:w="960" w:type="dxa"/>
            <w:tcBorders>
              <w:top w:val="single" w:sz="4" w:space="0" w:color="000000"/>
              <w:left w:val="nil"/>
              <w:bottom w:val="single" w:sz="4" w:space="0" w:color="000000"/>
              <w:right w:val="nil"/>
            </w:tcBorders>
            <w:shd w:val="clear" w:color="000000" w:fill="E6E6E6"/>
            <w:vAlign w:val="bottom"/>
            <w:hideMark/>
          </w:tcPr>
          <w:p w14:paraId="3FD1806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budget</w:t>
            </w:r>
            <w:r w:rsidRPr="00D7607B">
              <w:rPr>
                <w:rFonts w:ascii="Arial" w:hAnsi="Arial" w:cs="Arial"/>
                <w:sz w:val="16"/>
                <w:szCs w:val="16"/>
              </w:rPr>
              <w:br/>
              <w:t>$'000</w:t>
            </w:r>
          </w:p>
        </w:tc>
        <w:tc>
          <w:tcPr>
            <w:tcW w:w="964" w:type="dxa"/>
            <w:tcBorders>
              <w:top w:val="single" w:sz="4" w:space="0" w:color="000000"/>
              <w:left w:val="nil"/>
              <w:bottom w:val="single" w:sz="4" w:space="0" w:color="000000"/>
              <w:right w:val="nil"/>
            </w:tcBorders>
            <w:shd w:val="clear" w:color="auto" w:fill="auto"/>
            <w:vAlign w:val="bottom"/>
            <w:hideMark/>
          </w:tcPr>
          <w:p w14:paraId="6338C03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 estimate</w:t>
            </w:r>
            <w:r w:rsidRPr="00D7607B">
              <w:rPr>
                <w:rFonts w:ascii="Arial" w:hAnsi="Arial" w:cs="Arial"/>
                <w:sz w:val="16"/>
                <w:szCs w:val="16"/>
              </w:rPr>
              <w:br/>
              <w:t>$'000</w:t>
            </w:r>
          </w:p>
        </w:tc>
        <w:tc>
          <w:tcPr>
            <w:tcW w:w="964" w:type="dxa"/>
            <w:tcBorders>
              <w:top w:val="single" w:sz="4" w:space="0" w:color="000000"/>
              <w:left w:val="nil"/>
              <w:bottom w:val="single" w:sz="4" w:space="0" w:color="000000"/>
              <w:right w:val="nil"/>
            </w:tcBorders>
            <w:shd w:val="clear" w:color="auto" w:fill="auto"/>
            <w:vAlign w:val="bottom"/>
            <w:hideMark/>
          </w:tcPr>
          <w:p w14:paraId="1333106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 estimate</w:t>
            </w:r>
            <w:r w:rsidRPr="00D7607B">
              <w:rPr>
                <w:rFonts w:ascii="Arial" w:hAnsi="Arial" w:cs="Arial"/>
                <w:sz w:val="16"/>
                <w:szCs w:val="16"/>
              </w:rPr>
              <w:br/>
              <w:t>$'000</w:t>
            </w:r>
          </w:p>
        </w:tc>
        <w:tc>
          <w:tcPr>
            <w:tcW w:w="964" w:type="dxa"/>
            <w:tcBorders>
              <w:top w:val="single" w:sz="4" w:space="0" w:color="000000"/>
              <w:left w:val="nil"/>
              <w:bottom w:val="single" w:sz="4" w:space="0" w:color="000000"/>
              <w:right w:val="nil"/>
            </w:tcBorders>
            <w:shd w:val="clear" w:color="auto" w:fill="auto"/>
            <w:vAlign w:val="bottom"/>
            <w:hideMark/>
          </w:tcPr>
          <w:p w14:paraId="2908A35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 estimate</w:t>
            </w:r>
            <w:r w:rsidRPr="00D7607B">
              <w:rPr>
                <w:rFonts w:ascii="Arial" w:hAnsi="Arial" w:cs="Arial"/>
                <w:sz w:val="16"/>
                <w:szCs w:val="16"/>
              </w:rPr>
              <w:br/>
              <w:t>$'000</w:t>
            </w:r>
          </w:p>
        </w:tc>
      </w:tr>
      <w:tr w:rsidR="00A264F5" w:rsidRPr="00D7607B" w14:paraId="684AE972"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62EE0BCA"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EXPENSES</w:t>
            </w:r>
          </w:p>
        </w:tc>
        <w:tc>
          <w:tcPr>
            <w:tcW w:w="960" w:type="dxa"/>
            <w:tcBorders>
              <w:top w:val="nil"/>
              <w:left w:val="nil"/>
              <w:bottom w:val="nil"/>
              <w:right w:val="nil"/>
            </w:tcBorders>
            <w:shd w:val="clear" w:color="auto" w:fill="auto"/>
            <w:noWrap/>
            <w:vAlign w:val="bottom"/>
            <w:hideMark/>
          </w:tcPr>
          <w:p w14:paraId="61472ABC" w14:textId="77777777" w:rsidR="00A264F5" w:rsidRPr="00D7607B" w:rsidRDefault="00A264F5" w:rsidP="00A264F5">
            <w:pPr>
              <w:spacing w:after="0" w:line="240" w:lineRule="auto"/>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023F4CC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5171705E"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07F0AC95"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37197FDC" w14:textId="77777777" w:rsidR="00A264F5" w:rsidRPr="00D7607B" w:rsidRDefault="00A264F5" w:rsidP="00A264F5">
            <w:pPr>
              <w:spacing w:after="0" w:line="240" w:lineRule="auto"/>
              <w:jc w:val="right"/>
              <w:rPr>
                <w:rFonts w:ascii="Times New Roman" w:hAnsi="Times New Roman"/>
              </w:rPr>
            </w:pPr>
          </w:p>
        </w:tc>
      </w:tr>
      <w:tr w:rsidR="00A264F5" w:rsidRPr="00D7607B" w14:paraId="632BBF37"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1CEAA20B"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Employee benefits</w:t>
            </w:r>
          </w:p>
        </w:tc>
        <w:tc>
          <w:tcPr>
            <w:tcW w:w="960" w:type="dxa"/>
            <w:tcBorders>
              <w:top w:val="nil"/>
              <w:left w:val="nil"/>
              <w:bottom w:val="nil"/>
              <w:right w:val="nil"/>
            </w:tcBorders>
            <w:shd w:val="clear" w:color="auto" w:fill="auto"/>
            <w:noWrap/>
            <w:vAlign w:val="bottom"/>
            <w:hideMark/>
          </w:tcPr>
          <w:p w14:paraId="70573B7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139,268 </w:t>
            </w:r>
          </w:p>
        </w:tc>
        <w:tc>
          <w:tcPr>
            <w:tcW w:w="960" w:type="dxa"/>
            <w:tcBorders>
              <w:top w:val="nil"/>
              <w:left w:val="nil"/>
              <w:bottom w:val="nil"/>
              <w:right w:val="nil"/>
            </w:tcBorders>
            <w:shd w:val="clear" w:color="000000" w:fill="E6E6E6"/>
            <w:noWrap/>
            <w:vAlign w:val="bottom"/>
            <w:hideMark/>
          </w:tcPr>
          <w:p w14:paraId="5D920CC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153,518 </w:t>
            </w:r>
          </w:p>
        </w:tc>
        <w:tc>
          <w:tcPr>
            <w:tcW w:w="964" w:type="dxa"/>
            <w:tcBorders>
              <w:top w:val="nil"/>
              <w:left w:val="nil"/>
              <w:bottom w:val="nil"/>
              <w:right w:val="nil"/>
            </w:tcBorders>
            <w:shd w:val="clear" w:color="auto" w:fill="auto"/>
            <w:noWrap/>
            <w:vAlign w:val="bottom"/>
            <w:hideMark/>
          </w:tcPr>
          <w:p w14:paraId="47018E4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143,350 </w:t>
            </w:r>
          </w:p>
        </w:tc>
        <w:tc>
          <w:tcPr>
            <w:tcW w:w="964" w:type="dxa"/>
            <w:tcBorders>
              <w:top w:val="nil"/>
              <w:left w:val="nil"/>
              <w:bottom w:val="nil"/>
              <w:right w:val="nil"/>
            </w:tcBorders>
            <w:shd w:val="clear" w:color="auto" w:fill="auto"/>
            <w:noWrap/>
            <w:vAlign w:val="bottom"/>
            <w:hideMark/>
          </w:tcPr>
          <w:p w14:paraId="21BB2A8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131,292 </w:t>
            </w:r>
          </w:p>
        </w:tc>
        <w:tc>
          <w:tcPr>
            <w:tcW w:w="964" w:type="dxa"/>
            <w:tcBorders>
              <w:top w:val="nil"/>
              <w:left w:val="nil"/>
              <w:bottom w:val="nil"/>
              <w:right w:val="nil"/>
            </w:tcBorders>
            <w:shd w:val="clear" w:color="auto" w:fill="auto"/>
            <w:noWrap/>
            <w:vAlign w:val="bottom"/>
            <w:hideMark/>
          </w:tcPr>
          <w:p w14:paraId="245B71D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131,759 </w:t>
            </w:r>
          </w:p>
        </w:tc>
      </w:tr>
      <w:tr w:rsidR="00A264F5" w:rsidRPr="00D7607B" w14:paraId="32003FC7" w14:textId="77777777" w:rsidTr="00A264F5">
        <w:trPr>
          <w:divId w:val="549265923"/>
          <w:trHeight w:val="230"/>
        </w:trPr>
        <w:tc>
          <w:tcPr>
            <w:tcW w:w="3005" w:type="dxa"/>
            <w:tcBorders>
              <w:top w:val="nil"/>
              <w:left w:val="nil"/>
              <w:bottom w:val="nil"/>
              <w:right w:val="nil"/>
            </w:tcBorders>
            <w:shd w:val="clear" w:color="auto" w:fill="auto"/>
            <w:noWrap/>
            <w:hideMark/>
          </w:tcPr>
          <w:p w14:paraId="205386F6"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Suppliers</w:t>
            </w:r>
          </w:p>
        </w:tc>
        <w:tc>
          <w:tcPr>
            <w:tcW w:w="960" w:type="dxa"/>
            <w:tcBorders>
              <w:top w:val="nil"/>
              <w:left w:val="nil"/>
              <w:bottom w:val="nil"/>
              <w:right w:val="nil"/>
            </w:tcBorders>
            <w:shd w:val="clear" w:color="auto" w:fill="auto"/>
            <w:noWrap/>
            <w:vAlign w:val="bottom"/>
            <w:hideMark/>
          </w:tcPr>
          <w:p w14:paraId="3F6D470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54,442 </w:t>
            </w:r>
          </w:p>
        </w:tc>
        <w:tc>
          <w:tcPr>
            <w:tcW w:w="960" w:type="dxa"/>
            <w:tcBorders>
              <w:top w:val="nil"/>
              <w:left w:val="nil"/>
              <w:bottom w:val="nil"/>
              <w:right w:val="nil"/>
            </w:tcBorders>
            <w:shd w:val="clear" w:color="000000" w:fill="E6E6E6"/>
            <w:noWrap/>
            <w:vAlign w:val="bottom"/>
            <w:hideMark/>
          </w:tcPr>
          <w:p w14:paraId="5E4A080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61,495 </w:t>
            </w:r>
          </w:p>
        </w:tc>
        <w:tc>
          <w:tcPr>
            <w:tcW w:w="964" w:type="dxa"/>
            <w:tcBorders>
              <w:top w:val="nil"/>
              <w:left w:val="nil"/>
              <w:bottom w:val="nil"/>
              <w:right w:val="nil"/>
            </w:tcBorders>
            <w:shd w:val="clear" w:color="auto" w:fill="auto"/>
            <w:noWrap/>
            <w:vAlign w:val="bottom"/>
            <w:hideMark/>
          </w:tcPr>
          <w:p w14:paraId="5923728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41,894 </w:t>
            </w:r>
          </w:p>
        </w:tc>
        <w:tc>
          <w:tcPr>
            <w:tcW w:w="964" w:type="dxa"/>
            <w:tcBorders>
              <w:top w:val="nil"/>
              <w:left w:val="nil"/>
              <w:bottom w:val="nil"/>
              <w:right w:val="nil"/>
            </w:tcBorders>
            <w:shd w:val="clear" w:color="auto" w:fill="auto"/>
            <w:noWrap/>
            <w:vAlign w:val="bottom"/>
            <w:hideMark/>
          </w:tcPr>
          <w:p w14:paraId="3FEE5BE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39,949 </w:t>
            </w:r>
          </w:p>
        </w:tc>
        <w:tc>
          <w:tcPr>
            <w:tcW w:w="964" w:type="dxa"/>
            <w:tcBorders>
              <w:top w:val="nil"/>
              <w:left w:val="nil"/>
              <w:bottom w:val="nil"/>
              <w:right w:val="nil"/>
            </w:tcBorders>
            <w:shd w:val="clear" w:color="auto" w:fill="auto"/>
            <w:noWrap/>
            <w:vAlign w:val="bottom"/>
            <w:hideMark/>
          </w:tcPr>
          <w:p w14:paraId="3649384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39,808 </w:t>
            </w:r>
          </w:p>
        </w:tc>
      </w:tr>
      <w:tr w:rsidR="00A264F5" w:rsidRPr="00D7607B" w14:paraId="0E77BB91"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4E9B7C2D"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 xml:space="preserve">Grants </w:t>
            </w:r>
          </w:p>
        </w:tc>
        <w:tc>
          <w:tcPr>
            <w:tcW w:w="960" w:type="dxa"/>
            <w:tcBorders>
              <w:top w:val="nil"/>
              <w:left w:val="nil"/>
              <w:bottom w:val="nil"/>
              <w:right w:val="nil"/>
            </w:tcBorders>
            <w:shd w:val="clear" w:color="auto" w:fill="auto"/>
            <w:noWrap/>
            <w:vAlign w:val="bottom"/>
            <w:hideMark/>
          </w:tcPr>
          <w:p w14:paraId="3DF79DB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9,695 </w:t>
            </w:r>
          </w:p>
        </w:tc>
        <w:tc>
          <w:tcPr>
            <w:tcW w:w="960" w:type="dxa"/>
            <w:tcBorders>
              <w:top w:val="nil"/>
              <w:left w:val="nil"/>
              <w:bottom w:val="nil"/>
              <w:right w:val="nil"/>
            </w:tcBorders>
            <w:shd w:val="clear" w:color="000000" w:fill="E6E6E6"/>
            <w:noWrap/>
            <w:vAlign w:val="bottom"/>
            <w:hideMark/>
          </w:tcPr>
          <w:p w14:paraId="5F6B623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64" w:type="dxa"/>
            <w:tcBorders>
              <w:top w:val="nil"/>
              <w:left w:val="nil"/>
              <w:bottom w:val="nil"/>
              <w:right w:val="nil"/>
            </w:tcBorders>
            <w:shd w:val="clear" w:color="auto" w:fill="auto"/>
            <w:noWrap/>
            <w:vAlign w:val="bottom"/>
            <w:hideMark/>
          </w:tcPr>
          <w:p w14:paraId="35A453F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64" w:type="dxa"/>
            <w:tcBorders>
              <w:top w:val="nil"/>
              <w:left w:val="nil"/>
              <w:bottom w:val="nil"/>
              <w:right w:val="nil"/>
            </w:tcBorders>
            <w:shd w:val="clear" w:color="auto" w:fill="auto"/>
            <w:noWrap/>
            <w:vAlign w:val="bottom"/>
            <w:hideMark/>
          </w:tcPr>
          <w:p w14:paraId="7C35FF1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64" w:type="dxa"/>
            <w:tcBorders>
              <w:top w:val="nil"/>
              <w:left w:val="nil"/>
              <w:bottom w:val="nil"/>
              <w:right w:val="nil"/>
            </w:tcBorders>
            <w:shd w:val="clear" w:color="auto" w:fill="auto"/>
            <w:noWrap/>
            <w:vAlign w:val="bottom"/>
            <w:hideMark/>
          </w:tcPr>
          <w:p w14:paraId="3E88502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r>
      <w:tr w:rsidR="00A264F5" w:rsidRPr="00D7607B" w14:paraId="1A5D9E30"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22636386"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Depreciation and amortisation</w:t>
            </w:r>
          </w:p>
        </w:tc>
        <w:tc>
          <w:tcPr>
            <w:tcW w:w="960" w:type="dxa"/>
            <w:tcBorders>
              <w:top w:val="nil"/>
              <w:left w:val="nil"/>
              <w:bottom w:val="nil"/>
              <w:right w:val="nil"/>
            </w:tcBorders>
            <w:shd w:val="clear" w:color="auto" w:fill="auto"/>
            <w:noWrap/>
            <w:vAlign w:val="bottom"/>
            <w:hideMark/>
          </w:tcPr>
          <w:p w14:paraId="59EDC7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7,767 </w:t>
            </w:r>
          </w:p>
        </w:tc>
        <w:tc>
          <w:tcPr>
            <w:tcW w:w="960" w:type="dxa"/>
            <w:tcBorders>
              <w:top w:val="nil"/>
              <w:left w:val="nil"/>
              <w:bottom w:val="nil"/>
              <w:right w:val="nil"/>
            </w:tcBorders>
            <w:shd w:val="clear" w:color="000000" w:fill="E6E6E6"/>
            <w:noWrap/>
            <w:vAlign w:val="bottom"/>
            <w:hideMark/>
          </w:tcPr>
          <w:p w14:paraId="1218A43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13,096 </w:t>
            </w:r>
          </w:p>
        </w:tc>
        <w:tc>
          <w:tcPr>
            <w:tcW w:w="964" w:type="dxa"/>
            <w:tcBorders>
              <w:top w:val="nil"/>
              <w:left w:val="nil"/>
              <w:bottom w:val="nil"/>
              <w:right w:val="nil"/>
            </w:tcBorders>
            <w:shd w:val="clear" w:color="auto" w:fill="auto"/>
            <w:noWrap/>
            <w:vAlign w:val="bottom"/>
            <w:hideMark/>
          </w:tcPr>
          <w:p w14:paraId="5660269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13,694 </w:t>
            </w:r>
          </w:p>
        </w:tc>
        <w:tc>
          <w:tcPr>
            <w:tcW w:w="964" w:type="dxa"/>
            <w:tcBorders>
              <w:top w:val="nil"/>
              <w:left w:val="nil"/>
              <w:bottom w:val="nil"/>
              <w:right w:val="nil"/>
            </w:tcBorders>
            <w:shd w:val="clear" w:color="auto" w:fill="auto"/>
            <w:noWrap/>
            <w:vAlign w:val="bottom"/>
            <w:hideMark/>
          </w:tcPr>
          <w:p w14:paraId="41B58EE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14,070 </w:t>
            </w:r>
          </w:p>
        </w:tc>
        <w:tc>
          <w:tcPr>
            <w:tcW w:w="964" w:type="dxa"/>
            <w:tcBorders>
              <w:top w:val="nil"/>
              <w:left w:val="nil"/>
              <w:bottom w:val="nil"/>
              <w:right w:val="nil"/>
            </w:tcBorders>
            <w:shd w:val="clear" w:color="auto" w:fill="auto"/>
            <w:noWrap/>
            <w:vAlign w:val="bottom"/>
            <w:hideMark/>
          </w:tcPr>
          <w:p w14:paraId="6D380D2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13,476 </w:t>
            </w:r>
          </w:p>
        </w:tc>
      </w:tr>
      <w:tr w:rsidR="00A264F5" w:rsidRPr="00D7607B" w14:paraId="639B6D5B" w14:textId="77777777" w:rsidTr="00A264F5">
        <w:trPr>
          <w:divId w:val="549265923"/>
          <w:trHeight w:val="230"/>
        </w:trPr>
        <w:tc>
          <w:tcPr>
            <w:tcW w:w="3005" w:type="dxa"/>
            <w:tcBorders>
              <w:top w:val="nil"/>
              <w:left w:val="nil"/>
              <w:bottom w:val="nil"/>
              <w:right w:val="nil"/>
            </w:tcBorders>
            <w:shd w:val="clear" w:color="auto" w:fill="auto"/>
            <w:noWrap/>
            <w:hideMark/>
          </w:tcPr>
          <w:p w14:paraId="148A4539"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Finance costs</w:t>
            </w:r>
          </w:p>
        </w:tc>
        <w:tc>
          <w:tcPr>
            <w:tcW w:w="960" w:type="dxa"/>
            <w:tcBorders>
              <w:top w:val="nil"/>
              <w:left w:val="nil"/>
              <w:bottom w:val="nil"/>
              <w:right w:val="nil"/>
            </w:tcBorders>
            <w:shd w:val="clear" w:color="auto" w:fill="auto"/>
            <w:noWrap/>
            <w:vAlign w:val="bottom"/>
            <w:hideMark/>
          </w:tcPr>
          <w:p w14:paraId="178E4E8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86 </w:t>
            </w:r>
          </w:p>
        </w:tc>
        <w:tc>
          <w:tcPr>
            <w:tcW w:w="960" w:type="dxa"/>
            <w:tcBorders>
              <w:top w:val="nil"/>
              <w:left w:val="nil"/>
              <w:bottom w:val="nil"/>
              <w:right w:val="nil"/>
            </w:tcBorders>
            <w:shd w:val="clear" w:color="000000" w:fill="E6E6E6"/>
            <w:noWrap/>
            <w:vAlign w:val="bottom"/>
            <w:hideMark/>
          </w:tcPr>
          <w:p w14:paraId="4966B0E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2,062 </w:t>
            </w:r>
          </w:p>
        </w:tc>
        <w:tc>
          <w:tcPr>
            <w:tcW w:w="964" w:type="dxa"/>
            <w:tcBorders>
              <w:top w:val="nil"/>
              <w:left w:val="nil"/>
              <w:bottom w:val="nil"/>
              <w:right w:val="nil"/>
            </w:tcBorders>
            <w:shd w:val="clear" w:color="auto" w:fill="auto"/>
            <w:noWrap/>
            <w:vAlign w:val="bottom"/>
            <w:hideMark/>
          </w:tcPr>
          <w:p w14:paraId="039DB2C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1,949 </w:t>
            </w:r>
          </w:p>
        </w:tc>
        <w:tc>
          <w:tcPr>
            <w:tcW w:w="964" w:type="dxa"/>
            <w:tcBorders>
              <w:top w:val="nil"/>
              <w:left w:val="nil"/>
              <w:bottom w:val="nil"/>
              <w:right w:val="nil"/>
            </w:tcBorders>
            <w:shd w:val="clear" w:color="auto" w:fill="auto"/>
            <w:noWrap/>
            <w:vAlign w:val="bottom"/>
            <w:hideMark/>
          </w:tcPr>
          <w:p w14:paraId="53DFADB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1,838 </w:t>
            </w:r>
          </w:p>
        </w:tc>
        <w:tc>
          <w:tcPr>
            <w:tcW w:w="964" w:type="dxa"/>
            <w:tcBorders>
              <w:top w:val="nil"/>
              <w:left w:val="nil"/>
              <w:bottom w:val="nil"/>
              <w:right w:val="nil"/>
            </w:tcBorders>
            <w:shd w:val="clear" w:color="auto" w:fill="auto"/>
            <w:noWrap/>
            <w:vAlign w:val="bottom"/>
            <w:hideMark/>
          </w:tcPr>
          <w:p w14:paraId="47174AB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1,723 </w:t>
            </w:r>
          </w:p>
        </w:tc>
      </w:tr>
      <w:tr w:rsidR="00A264F5" w:rsidRPr="00D7607B" w14:paraId="52A7068E" w14:textId="77777777" w:rsidTr="00A264F5">
        <w:trPr>
          <w:divId w:val="549265923"/>
          <w:trHeight w:val="230"/>
        </w:trPr>
        <w:tc>
          <w:tcPr>
            <w:tcW w:w="3005" w:type="dxa"/>
            <w:tcBorders>
              <w:top w:val="nil"/>
              <w:left w:val="nil"/>
              <w:bottom w:val="nil"/>
              <w:right w:val="nil"/>
            </w:tcBorders>
            <w:shd w:val="clear" w:color="auto" w:fill="auto"/>
            <w:noWrap/>
            <w:hideMark/>
          </w:tcPr>
          <w:p w14:paraId="5CBF3272"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Losses from asset sales</w:t>
            </w:r>
          </w:p>
        </w:tc>
        <w:tc>
          <w:tcPr>
            <w:tcW w:w="960" w:type="dxa"/>
            <w:tcBorders>
              <w:top w:val="nil"/>
              <w:left w:val="nil"/>
              <w:bottom w:val="nil"/>
              <w:right w:val="nil"/>
            </w:tcBorders>
            <w:shd w:val="clear" w:color="auto" w:fill="auto"/>
            <w:noWrap/>
            <w:vAlign w:val="bottom"/>
            <w:hideMark/>
          </w:tcPr>
          <w:p w14:paraId="2DFF18F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501 </w:t>
            </w:r>
          </w:p>
        </w:tc>
        <w:tc>
          <w:tcPr>
            <w:tcW w:w="960" w:type="dxa"/>
            <w:tcBorders>
              <w:top w:val="nil"/>
              <w:left w:val="nil"/>
              <w:bottom w:val="nil"/>
              <w:right w:val="nil"/>
            </w:tcBorders>
            <w:shd w:val="clear" w:color="000000" w:fill="E6E6E6"/>
            <w:noWrap/>
            <w:vAlign w:val="bottom"/>
            <w:hideMark/>
          </w:tcPr>
          <w:p w14:paraId="2E6D24C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bottom"/>
            <w:hideMark/>
          </w:tcPr>
          <w:p w14:paraId="2C29B65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bottom"/>
            <w:hideMark/>
          </w:tcPr>
          <w:p w14:paraId="5745410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bottom"/>
            <w:hideMark/>
          </w:tcPr>
          <w:p w14:paraId="16DDB64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3702D8F7"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6CB34EF9"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expenses</w:t>
            </w:r>
          </w:p>
        </w:tc>
        <w:tc>
          <w:tcPr>
            <w:tcW w:w="960" w:type="dxa"/>
            <w:tcBorders>
              <w:top w:val="single" w:sz="4" w:space="0" w:color="000000"/>
              <w:left w:val="nil"/>
              <w:bottom w:val="single" w:sz="4" w:space="0" w:color="000000"/>
              <w:right w:val="nil"/>
            </w:tcBorders>
            <w:shd w:val="clear" w:color="auto" w:fill="auto"/>
            <w:noWrap/>
            <w:vAlign w:val="bottom"/>
            <w:hideMark/>
          </w:tcPr>
          <w:p w14:paraId="35E99B0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211,759 </w:t>
            </w:r>
          </w:p>
        </w:tc>
        <w:tc>
          <w:tcPr>
            <w:tcW w:w="960" w:type="dxa"/>
            <w:tcBorders>
              <w:top w:val="single" w:sz="4" w:space="0" w:color="000000"/>
              <w:left w:val="nil"/>
              <w:bottom w:val="single" w:sz="4" w:space="0" w:color="000000"/>
              <w:right w:val="nil"/>
            </w:tcBorders>
            <w:shd w:val="clear" w:color="000000" w:fill="E6E6E6"/>
            <w:noWrap/>
            <w:vAlign w:val="bottom"/>
            <w:hideMark/>
          </w:tcPr>
          <w:p w14:paraId="5DEDE71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231,129 </w:t>
            </w:r>
          </w:p>
        </w:tc>
        <w:tc>
          <w:tcPr>
            <w:tcW w:w="964" w:type="dxa"/>
            <w:tcBorders>
              <w:top w:val="single" w:sz="4" w:space="0" w:color="000000"/>
              <w:left w:val="nil"/>
              <w:bottom w:val="single" w:sz="4" w:space="0" w:color="000000"/>
              <w:right w:val="nil"/>
            </w:tcBorders>
            <w:shd w:val="clear" w:color="auto" w:fill="auto"/>
            <w:noWrap/>
            <w:vAlign w:val="bottom"/>
            <w:hideMark/>
          </w:tcPr>
          <w:p w14:paraId="0AC80F8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201,845 </w:t>
            </w:r>
          </w:p>
        </w:tc>
        <w:tc>
          <w:tcPr>
            <w:tcW w:w="964" w:type="dxa"/>
            <w:tcBorders>
              <w:top w:val="single" w:sz="4" w:space="0" w:color="000000"/>
              <w:left w:val="nil"/>
              <w:bottom w:val="single" w:sz="4" w:space="0" w:color="000000"/>
              <w:right w:val="nil"/>
            </w:tcBorders>
            <w:shd w:val="clear" w:color="auto" w:fill="auto"/>
            <w:noWrap/>
            <w:vAlign w:val="bottom"/>
            <w:hideMark/>
          </w:tcPr>
          <w:p w14:paraId="3807F57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188,107 </w:t>
            </w:r>
          </w:p>
        </w:tc>
        <w:tc>
          <w:tcPr>
            <w:tcW w:w="964" w:type="dxa"/>
            <w:tcBorders>
              <w:top w:val="single" w:sz="4" w:space="0" w:color="000000"/>
              <w:left w:val="nil"/>
              <w:bottom w:val="single" w:sz="4" w:space="0" w:color="000000"/>
              <w:right w:val="nil"/>
            </w:tcBorders>
            <w:shd w:val="clear" w:color="auto" w:fill="auto"/>
            <w:noWrap/>
            <w:vAlign w:val="bottom"/>
            <w:hideMark/>
          </w:tcPr>
          <w:p w14:paraId="2460F77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187,724 </w:t>
            </w:r>
          </w:p>
        </w:tc>
      </w:tr>
      <w:tr w:rsidR="00A264F5" w:rsidRPr="00D7607B" w14:paraId="6E025352"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034A46D0"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 xml:space="preserve">LESS: </w:t>
            </w:r>
          </w:p>
        </w:tc>
        <w:tc>
          <w:tcPr>
            <w:tcW w:w="960" w:type="dxa"/>
            <w:tcBorders>
              <w:top w:val="nil"/>
              <w:left w:val="nil"/>
              <w:bottom w:val="nil"/>
              <w:right w:val="nil"/>
            </w:tcBorders>
            <w:shd w:val="clear" w:color="auto" w:fill="auto"/>
            <w:noWrap/>
            <w:vAlign w:val="bottom"/>
            <w:hideMark/>
          </w:tcPr>
          <w:p w14:paraId="538B4D30" w14:textId="77777777" w:rsidR="00A264F5" w:rsidRPr="00D7607B" w:rsidRDefault="00A264F5" w:rsidP="00A264F5">
            <w:pPr>
              <w:spacing w:after="0" w:line="240" w:lineRule="auto"/>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221D0A0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4F175682"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4D5EA57F"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42FFE509" w14:textId="77777777" w:rsidR="00A264F5" w:rsidRPr="00D7607B" w:rsidRDefault="00A264F5" w:rsidP="00A264F5">
            <w:pPr>
              <w:spacing w:after="0" w:line="240" w:lineRule="auto"/>
              <w:jc w:val="right"/>
              <w:rPr>
                <w:rFonts w:ascii="Times New Roman" w:hAnsi="Times New Roman"/>
              </w:rPr>
            </w:pPr>
          </w:p>
        </w:tc>
      </w:tr>
      <w:tr w:rsidR="00A264F5" w:rsidRPr="00D7607B" w14:paraId="0A1C3EBE"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6A4374CF"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OWN-SOURCE INCOME</w:t>
            </w:r>
          </w:p>
        </w:tc>
        <w:tc>
          <w:tcPr>
            <w:tcW w:w="960" w:type="dxa"/>
            <w:tcBorders>
              <w:top w:val="nil"/>
              <w:left w:val="nil"/>
              <w:bottom w:val="nil"/>
              <w:right w:val="nil"/>
            </w:tcBorders>
            <w:shd w:val="clear" w:color="auto" w:fill="auto"/>
            <w:noWrap/>
            <w:vAlign w:val="bottom"/>
            <w:hideMark/>
          </w:tcPr>
          <w:p w14:paraId="38E52B80" w14:textId="77777777" w:rsidR="00A264F5" w:rsidRPr="00D7607B" w:rsidRDefault="00A264F5" w:rsidP="00A264F5">
            <w:pPr>
              <w:spacing w:after="0" w:line="240" w:lineRule="auto"/>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4AC2A278"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27DFAEAF"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4B3D484A"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090B1B20" w14:textId="77777777" w:rsidR="00A264F5" w:rsidRPr="00D7607B" w:rsidRDefault="00A264F5" w:rsidP="00A264F5">
            <w:pPr>
              <w:spacing w:after="0" w:line="240" w:lineRule="auto"/>
              <w:jc w:val="right"/>
              <w:rPr>
                <w:rFonts w:ascii="Times New Roman" w:hAnsi="Times New Roman"/>
              </w:rPr>
            </w:pPr>
          </w:p>
        </w:tc>
      </w:tr>
      <w:tr w:rsidR="00A264F5" w:rsidRPr="00D7607B" w14:paraId="05CF224E"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789FC7A0"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Own-source revenue</w:t>
            </w:r>
          </w:p>
        </w:tc>
        <w:tc>
          <w:tcPr>
            <w:tcW w:w="960" w:type="dxa"/>
            <w:tcBorders>
              <w:top w:val="nil"/>
              <w:left w:val="nil"/>
              <w:bottom w:val="nil"/>
              <w:right w:val="nil"/>
            </w:tcBorders>
            <w:shd w:val="clear" w:color="auto" w:fill="auto"/>
            <w:noWrap/>
            <w:vAlign w:val="bottom"/>
            <w:hideMark/>
          </w:tcPr>
          <w:p w14:paraId="24BA45B4" w14:textId="77777777" w:rsidR="00A264F5" w:rsidRPr="00D7607B" w:rsidRDefault="00A264F5" w:rsidP="00A264F5">
            <w:pPr>
              <w:spacing w:after="0" w:line="240" w:lineRule="auto"/>
              <w:ind w:firstLineChars="100" w:firstLine="160"/>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1910D88B"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36501148"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38B3C741"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63EFE91E" w14:textId="77777777" w:rsidR="00A264F5" w:rsidRPr="00D7607B" w:rsidRDefault="00A264F5" w:rsidP="00A264F5">
            <w:pPr>
              <w:spacing w:after="0" w:line="240" w:lineRule="auto"/>
              <w:jc w:val="right"/>
              <w:rPr>
                <w:rFonts w:ascii="Times New Roman" w:hAnsi="Times New Roman"/>
              </w:rPr>
            </w:pPr>
          </w:p>
        </w:tc>
      </w:tr>
      <w:tr w:rsidR="00A264F5" w:rsidRPr="00D7607B" w14:paraId="65CD84D8" w14:textId="77777777" w:rsidTr="00A264F5">
        <w:trPr>
          <w:divId w:val="549265923"/>
          <w:trHeight w:val="400"/>
        </w:trPr>
        <w:tc>
          <w:tcPr>
            <w:tcW w:w="3005" w:type="dxa"/>
            <w:tcBorders>
              <w:top w:val="nil"/>
              <w:left w:val="nil"/>
              <w:bottom w:val="nil"/>
              <w:right w:val="nil"/>
            </w:tcBorders>
            <w:shd w:val="clear" w:color="auto" w:fill="auto"/>
            <w:vAlign w:val="center"/>
            <w:hideMark/>
          </w:tcPr>
          <w:p w14:paraId="7663CE38"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Sale of goods and rendering of</w:t>
            </w:r>
            <w:r w:rsidRPr="00D7607B">
              <w:rPr>
                <w:rFonts w:ascii="Arial" w:hAnsi="Arial" w:cs="Arial"/>
                <w:sz w:val="16"/>
                <w:szCs w:val="16"/>
              </w:rPr>
              <w:br/>
              <w:t xml:space="preserve">  services</w:t>
            </w:r>
          </w:p>
        </w:tc>
        <w:tc>
          <w:tcPr>
            <w:tcW w:w="960" w:type="dxa"/>
            <w:tcBorders>
              <w:top w:val="nil"/>
              <w:left w:val="nil"/>
              <w:bottom w:val="nil"/>
              <w:right w:val="nil"/>
            </w:tcBorders>
            <w:shd w:val="clear" w:color="auto" w:fill="auto"/>
            <w:noWrap/>
            <w:vAlign w:val="bottom"/>
            <w:hideMark/>
          </w:tcPr>
          <w:p w14:paraId="6DEB29E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7,489 </w:t>
            </w:r>
          </w:p>
        </w:tc>
        <w:tc>
          <w:tcPr>
            <w:tcW w:w="960" w:type="dxa"/>
            <w:tcBorders>
              <w:top w:val="nil"/>
              <w:left w:val="nil"/>
              <w:bottom w:val="nil"/>
              <w:right w:val="nil"/>
            </w:tcBorders>
            <w:shd w:val="clear" w:color="000000" w:fill="E6E6E6"/>
            <w:noWrap/>
            <w:vAlign w:val="bottom"/>
            <w:hideMark/>
          </w:tcPr>
          <w:p w14:paraId="71B3BB5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11,651 </w:t>
            </w:r>
          </w:p>
        </w:tc>
        <w:tc>
          <w:tcPr>
            <w:tcW w:w="964" w:type="dxa"/>
            <w:tcBorders>
              <w:top w:val="nil"/>
              <w:left w:val="nil"/>
              <w:bottom w:val="nil"/>
              <w:right w:val="nil"/>
            </w:tcBorders>
            <w:shd w:val="clear" w:color="auto" w:fill="auto"/>
            <w:noWrap/>
            <w:vAlign w:val="bottom"/>
            <w:hideMark/>
          </w:tcPr>
          <w:p w14:paraId="1725ED0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c>
          <w:tcPr>
            <w:tcW w:w="964" w:type="dxa"/>
            <w:tcBorders>
              <w:top w:val="nil"/>
              <w:left w:val="nil"/>
              <w:bottom w:val="nil"/>
              <w:right w:val="nil"/>
            </w:tcBorders>
            <w:shd w:val="clear" w:color="auto" w:fill="auto"/>
            <w:noWrap/>
            <w:vAlign w:val="bottom"/>
            <w:hideMark/>
          </w:tcPr>
          <w:p w14:paraId="25027D2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c>
          <w:tcPr>
            <w:tcW w:w="964" w:type="dxa"/>
            <w:tcBorders>
              <w:top w:val="nil"/>
              <w:left w:val="nil"/>
              <w:bottom w:val="nil"/>
              <w:right w:val="nil"/>
            </w:tcBorders>
            <w:shd w:val="clear" w:color="auto" w:fill="auto"/>
            <w:noWrap/>
            <w:vAlign w:val="bottom"/>
            <w:hideMark/>
          </w:tcPr>
          <w:p w14:paraId="6B88450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r>
      <w:tr w:rsidR="00A264F5" w:rsidRPr="00D7607B" w14:paraId="65C7C56B"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186E482F"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Other revenue</w:t>
            </w:r>
          </w:p>
        </w:tc>
        <w:tc>
          <w:tcPr>
            <w:tcW w:w="960" w:type="dxa"/>
            <w:tcBorders>
              <w:top w:val="nil"/>
              <w:left w:val="nil"/>
              <w:bottom w:val="nil"/>
              <w:right w:val="nil"/>
            </w:tcBorders>
            <w:shd w:val="clear" w:color="auto" w:fill="auto"/>
            <w:noWrap/>
            <w:vAlign w:val="bottom"/>
            <w:hideMark/>
          </w:tcPr>
          <w:p w14:paraId="59D3F44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4,996 </w:t>
            </w:r>
          </w:p>
        </w:tc>
        <w:tc>
          <w:tcPr>
            <w:tcW w:w="960" w:type="dxa"/>
            <w:tcBorders>
              <w:top w:val="nil"/>
              <w:left w:val="nil"/>
              <w:bottom w:val="nil"/>
              <w:right w:val="nil"/>
            </w:tcBorders>
            <w:shd w:val="clear" w:color="000000" w:fill="E6E6E6"/>
            <w:noWrap/>
            <w:vAlign w:val="bottom"/>
            <w:hideMark/>
          </w:tcPr>
          <w:p w14:paraId="334E893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64" w:type="dxa"/>
            <w:tcBorders>
              <w:top w:val="nil"/>
              <w:left w:val="nil"/>
              <w:bottom w:val="nil"/>
              <w:right w:val="nil"/>
            </w:tcBorders>
            <w:shd w:val="clear" w:color="auto" w:fill="auto"/>
            <w:noWrap/>
            <w:vAlign w:val="bottom"/>
            <w:hideMark/>
          </w:tcPr>
          <w:p w14:paraId="66F35C9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64" w:type="dxa"/>
            <w:tcBorders>
              <w:top w:val="nil"/>
              <w:left w:val="nil"/>
              <w:bottom w:val="nil"/>
              <w:right w:val="nil"/>
            </w:tcBorders>
            <w:shd w:val="clear" w:color="auto" w:fill="auto"/>
            <w:noWrap/>
            <w:vAlign w:val="bottom"/>
            <w:hideMark/>
          </w:tcPr>
          <w:p w14:paraId="2133397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64" w:type="dxa"/>
            <w:tcBorders>
              <w:top w:val="nil"/>
              <w:left w:val="nil"/>
              <w:bottom w:val="nil"/>
              <w:right w:val="nil"/>
            </w:tcBorders>
            <w:shd w:val="clear" w:color="auto" w:fill="auto"/>
            <w:noWrap/>
            <w:vAlign w:val="bottom"/>
            <w:hideMark/>
          </w:tcPr>
          <w:p w14:paraId="4530375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r>
      <w:tr w:rsidR="00A264F5" w:rsidRPr="00D7607B" w14:paraId="6D86FE70"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3BED7848"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Total own-source revenue</w:t>
            </w:r>
          </w:p>
        </w:tc>
        <w:tc>
          <w:tcPr>
            <w:tcW w:w="960" w:type="dxa"/>
            <w:tcBorders>
              <w:top w:val="single" w:sz="4" w:space="0" w:color="000000"/>
              <w:left w:val="nil"/>
              <w:bottom w:val="single" w:sz="4" w:space="0" w:color="000000"/>
              <w:right w:val="nil"/>
            </w:tcBorders>
            <w:shd w:val="clear" w:color="auto" w:fill="auto"/>
            <w:noWrap/>
            <w:vAlign w:val="bottom"/>
            <w:hideMark/>
          </w:tcPr>
          <w:p w14:paraId="202C36E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12,485 </w:t>
            </w:r>
          </w:p>
        </w:tc>
        <w:tc>
          <w:tcPr>
            <w:tcW w:w="960" w:type="dxa"/>
            <w:tcBorders>
              <w:top w:val="single" w:sz="4" w:space="0" w:color="000000"/>
              <w:left w:val="nil"/>
              <w:bottom w:val="single" w:sz="4" w:space="0" w:color="000000"/>
              <w:right w:val="nil"/>
            </w:tcBorders>
            <w:shd w:val="clear" w:color="000000" w:fill="E6E6E6"/>
            <w:noWrap/>
            <w:vAlign w:val="bottom"/>
            <w:hideMark/>
          </w:tcPr>
          <w:p w14:paraId="5B43001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12,423 </w:t>
            </w:r>
          </w:p>
        </w:tc>
        <w:tc>
          <w:tcPr>
            <w:tcW w:w="964" w:type="dxa"/>
            <w:tcBorders>
              <w:top w:val="single" w:sz="4" w:space="0" w:color="000000"/>
              <w:left w:val="nil"/>
              <w:bottom w:val="single" w:sz="4" w:space="0" w:color="000000"/>
              <w:right w:val="nil"/>
            </w:tcBorders>
            <w:shd w:val="clear" w:color="auto" w:fill="auto"/>
            <w:noWrap/>
            <w:vAlign w:val="bottom"/>
            <w:hideMark/>
          </w:tcPr>
          <w:p w14:paraId="3467CA86"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11,023 </w:t>
            </w:r>
          </w:p>
        </w:tc>
        <w:tc>
          <w:tcPr>
            <w:tcW w:w="964" w:type="dxa"/>
            <w:tcBorders>
              <w:top w:val="single" w:sz="4" w:space="0" w:color="000000"/>
              <w:left w:val="nil"/>
              <w:bottom w:val="single" w:sz="4" w:space="0" w:color="000000"/>
              <w:right w:val="nil"/>
            </w:tcBorders>
            <w:shd w:val="clear" w:color="auto" w:fill="auto"/>
            <w:noWrap/>
            <w:vAlign w:val="bottom"/>
            <w:hideMark/>
          </w:tcPr>
          <w:p w14:paraId="0CD151C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11,023 </w:t>
            </w:r>
          </w:p>
        </w:tc>
        <w:tc>
          <w:tcPr>
            <w:tcW w:w="964" w:type="dxa"/>
            <w:tcBorders>
              <w:top w:val="single" w:sz="4" w:space="0" w:color="000000"/>
              <w:left w:val="nil"/>
              <w:bottom w:val="single" w:sz="4" w:space="0" w:color="000000"/>
              <w:right w:val="nil"/>
            </w:tcBorders>
            <w:shd w:val="clear" w:color="auto" w:fill="auto"/>
            <w:noWrap/>
            <w:vAlign w:val="bottom"/>
            <w:hideMark/>
          </w:tcPr>
          <w:p w14:paraId="553BADC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11,023 </w:t>
            </w:r>
          </w:p>
        </w:tc>
      </w:tr>
      <w:tr w:rsidR="00A264F5" w:rsidRPr="00D7607B" w14:paraId="5F384C1F"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6EDC09A4"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Gains</w:t>
            </w:r>
          </w:p>
        </w:tc>
        <w:tc>
          <w:tcPr>
            <w:tcW w:w="960" w:type="dxa"/>
            <w:tcBorders>
              <w:top w:val="nil"/>
              <w:left w:val="nil"/>
              <w:bottom w:val="nil"/>
              <w:right w:val="nil"/>
            </w:tcBorders>
            <w:shd w:val="clear" w:color="auto" w:fill="auto"/>
            <w:noWrap/>
            <w:vAlign w:val="bottom"/>
            <w:hideMark/>
          </w:tcPr>
          <w:p w14:paraId="0A6ADBA2" w14:textId="77777777" w:rsidR="00A264F5" w:rsidRPr="00D7607B" w:rsidRDefault="00A264F5" w:rsidP="00A264F5">
            <w:pPr>
              <w:spacing w:after="0" w:line="240" w:lineRule="auto"/>
              <w:ind w:firstLineChars="100" w:firstLine="160"/>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40787D7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6973019E"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C120919"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5AF40A34" w14:textId="77777777" w:rsidR="00A264F5" w:rsidRPr="00D7607B" w:rsidRDefault="00A264F5" w:rsidP="00A264F5">
            <w:pPr>
              <w:spacing w:after="0" w:line="240" w:lineRule="auto"/>
              <w:jc w:val="right"/>
              <w:rPr>
                <w:rFonts w:ascii="Times New Roman" w:hAnsi="Times New Roman"/>
              </w:rPr>
            </w:pPr>
          </w:p>
        </w:tc>
      </w:tr>
      <w:tr w:rsidR="00A264F5" w:rsidRPr="00D7607B" w14:paraId="744A5235"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0DCD3C4C"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Other gains</w:t>
            </w:r>
          </w:p>
        </w:tc>
        <w:tc>
          <w:tcPr>
            <w:tcW w:w="960" w:type="dxa"/>
            <w:tcBorders>
              <w:top w:val="nil"/>
              <w:left w:val="nil"/>
              <w:bottom w:val="nil"/>
              <w:right w:val="nil"/>
            </w:tcBorders>
            <w:shd w:val="clear" w:color="auto" w:fill="auto"/>
            <w:noWrap/>
            <w:vAlign w:val="bottom"/>
            <w:hideMark/>
          </w:tcPr>
          <w:p w14:paraId="158EECD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30 </w:t>
            </w:r>
          </w:p>
        </w:tc>
        <w:tc>
          <w:tcPr>
            <w:tcW w:w="960" w:type="dxa"/>
            <w:tcBorders>
              <w:top w:val="nil"/>
              <w:left w:val="nil"/>
              <w:bottom w:val="nil"/>
              <w:right w:val="nil"/>
            </w:tcBorders>
            <w:shd w:val="clear" w:color="000000" w:fill="E6E6E6"/>
            <w:noWrap/>
            <w:vAlign w:val="bottom"/>
            <w:hideMark/>
          </w:tcPr>
          <w:p w14:paraId="272043D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4,133 </w:t>
            </w:r>
          </w:p>
        </w:tc>
        <w:tc>
          <w:tcPr>
            <w:tcW w:w="964" w:type="dxa"/>
            <w:tcBorders>
              <w:top w:val="nil"/>
              <w:left w:val="nil"/>
              <w:bottom w:val="nil"/>
              <w:right w:val="nil"/>
            </w:tcBorders>
            <w:shd w:val="clear" w:color="auto" w:fill="auto"/>
            <w:noWrap/>
            <w:vAlign w:val="bottom"/>
            <w:hideMark/>
          </w:tcPr>
          <w:p w14:paraId="1BD7DCF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4,133 </w:t>
            </w:r>
          </w:p>
        </w:tc>
        <w:tc>
          <w:tcPr>
            <w:tcW w:w="964" w:type="dxa"/>
            <w:tcBorders>
              <w:top w:val="nil"/>
              <w:left w:val="nil"/>
              <w:bottom w:val="nil"/>
              <w:right w:val="nil"/>
            </w:tcBorders>
            <w:shd w:val="clear" w:color="auto" w:fill="auto"/>
            <w:noWrap/>
            <w:vAlign w:val="bottom"/>
            <w:hideMark/>
          </w:tcPr>
          <w:p w14:paraId="4343956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4,133 </w:t>
            </w:r>
          </w:p>
        </w:tc>
        <w:tc>
          <w:tcPr>
            <w:tcW w:w="964" w:type="dxa"/>
            <w:tcBorders>
              <w:top w:val="nil"/>
              <w:left w:val="nil"/>
              <w:bottom w:val="nil"/>
              <w:right w:val="nil"/>
            </w:tcBorders>
            <w:shd w:val="clear" w:color="auto" w:fill="auto"/>
            <w:noWrap/>
            <w:vAlign w:val="bottom"/>
            <w:hideMark/>
          </w:tcPr>
          <w:p w14:paraId="12C6EBA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4,133 </w:t>
            </w:r>
          </w:p>
        </w:tc>
      </w:tr>
      <w:tr w:rsidR="00A264F5" w:rsidRPr="00D7607B" w14:paraId="612F8482"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6240A979"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Total gains</w:t>
            </w:r>
          </w:p>
        </w:tc>
        <w:tc>
          <w:tcPr>
            <w:tcW w:w="960" w:type="dxa"/>
            <w:tcBorders>
              <w:top w:val="single" w:sz="4" w:space="0" w:color="000000"/>
              <w:left w:val="nil"/>
              <w:bottom w:val="single" w:sz="4" w:space="0" w:color="000000"/>
              <w:right w:val="nil"/>
            </w:tcBorders>
            <w:shd w:val="clear" w:color="auto" w:fill="auto"/>
            <w:noWrap/>
            <w:vAlign w:val="bottom"/>
            <w:hideMark/>
          </w:tcPr>
          <w:p w14:paraId="65B2684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30 </w:t>
            </w:r>
          </w:p>
        </w:tc>
        <w:tc>
          <w:tcPr>
            <w:tcW w:w="960" w:type="dxa"/>
            <w:tcBorders>
              <w:top w:val="single" w:sz="4" w:space="0" w:color="000000"/>
              <w:left w:val="nil"/>
              <w:bottom w:val="single" w:sz="4" w:space="0" w:color="000000"/>
              <w:right w:val="nil"/>
            </w:tcBorders>
            <w:shd w:val="clear" w:color="000000" w:fill="E6E6E6"/>
            <w:noWrap/>
            <w:vAlign w:val="bottom"/>
            <w:hideMark/>
          </w:tcPr>
          <w:p w14:paraId="0857B6D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4,133 </w:t>
            </w:r>
          </w:p>
        </w:tc>
        <w:tc>
          <w:tcPr>
            <w:tcW w:w="964" w:type="dxa"/>
            <w:tcBorders>
              <w:top w:val="single" w:sz="4" w:space="0" w:color="000000"/>
              <w:left w:val="nil"/>
              <w:bottom w:val="single" w:sz="4" w:space="0" w:color="000000"/>
              <w:right w:val="nil"/>
            </w:tcBorders>
            <w:shd w:val="clear" w:color="auto" w:fill="auto"/>
            <w:noWrap/>
            <w:vAlign w:val="bottom"/>
            <w:hideMark/>
          </w:tcPr>
          <w:p w14:paraId="280E861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4,133 </w:t>
            </w:r>
          </w:p>
        </w:tc>
        <w:tc>
          <w:tcPr>
            <w:tcW w:w="964" w:type="dxa"/>
            <w:tcBorders>
              <w:top w:val="single" w:sz="4" w:space="0" w:color="000000"/>
              <w:left w:val="nil"/>
              <w:bottom w:val="single" w:sz="4" w:space="0" w:color="000000"/>
              <w:right w:val="nil"/>
            </w:tcBorders>
            <w:shd w:val="clear" w:color="auto" w:fill="auto"/>
            <w:noWrap/>
            <w:vAlign w:val="bottom"/>
            <w:hideMark/>
          </w:tcPr>
          <w:p w14:paraId="503BD3D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4,133 </w:t>
            </w:r>
          </w:p>
        </w:tc>
        <w:tc>
          <w:tcPr>
            <w:tcW w:w="964" w:type="dxa"/>
            <w:tcBorders>
              <w:top w:val="single" w:sz="4" w:space="0" w:color="000000"/>
              <w:left w:val="nil"/>
              <w:bottom w:val="single" w:sz="4" w:space="0" w:color="000000"/>
              <w:right w:val="nil"/>
            </w:tcBorders>
            <w:shd w:val="clear" w:color="auto" w:fill="auto"/>
            <w:noWrap/>
            <w:vAlign w:val="bottom"/>
            <w:hideMark/>
          </w:tcPr>
          <w:p w14:paraId="223B8A2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4,133 </w:t>
            </w:r>
          </w:p>
        </w:tc>
      </w:tr>
      <w:tr w:rsidR="00A264F5" w:rsidRPr="00D7607B" w14:paraId="50546008"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76FB4B9C"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own-source income</w:t>
            </w:r>
          </w:p>
        </w:tc>
        <w:tc>
          <w:tcPr>
            <w:tcW w:w="960" w:type="dxa"/>
            <w:tcBorders>
              <w:top w:val="nil"/>
              <w:left w:val="nil"/>
              <w:bottom w:val="single" w:sz="4" w:space="0" w:color="000000"/>
              <w:right w:val="nil"/>
            </w:tcBorders>
            <w:shd w:val="clear" w:color="auto" w:fill="auto"/>
            <w:noWrap/>
            <w:vAlign w:val="bottom"/>
            <w:hideMark/>
          </w:tcPr>
          <w:p w14:paraId="21909E7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12,515 </w:t>
            </w:r>
          </w:p>
        </w:tc>
        <w:tc>
          <w:tcPr>
            <w:tcW w:w="960" w:type="dxa"/>
            <w:tcBorders>
              <w:top w:val="nil"/>
              <w:left w:val="nil"/>
              <w:bottom w:val="single" w:sz="4" w:space="0" w:color="000000"/>
              <w:right w:val="nil"/>
            </w:tcBorders>
            <w:shd w:val="clear" w:color="000000" w:fill="E6E6E6"/>
            <w:noWrap/>
            <w:vAlign w:val="bottom"/>
            <w:hideMark/>
          </w:tcPr>
          <w:p w14:paraId="441B888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16,556 </w:t>
            </w:r>
          </w:p>
        </w:tc>
        <w:tc>
          <w:tcPr>
            <w:tcW w:w="964" w:type="dxa"/>
            <w:tcBorders>
              <w:top w:val="nil"/>
              <w:left w:val="nil"/>
              <w:bottom w:val="single" w:sz="4" w:space="0" w:color="000000"/>
              <w:right w:val="nil"/>
            </w:tcBorders>
            <w:shd w:val="clear" w:color="auto" w:fill="auto"/>
            <w:noWrap/>
            <w:vAlign w:val="bottom"/>
            <w:hideMark/>
          </w:tcPr>
          <w:p w14:paraId="6F5097D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15,156 </w:t>
            </w:r>
          </w:p>
        </w:tc>
        <w:tc>
          <w:tcPr>
            <w:tcW w:w="964" w:type="dxa"/>
            <w:tcBorders>
              <w:top w:val="nil"/>
              <w:left w:val="nil"/>
              <w:bottom w:val="single" w:sz="4" w:space="0" w:color="000000"/>
              <w:right w:val="nil"/>
            </w:tcBorders>
            <w:shd w:val="clear" w:color="auto" w:fill="auto"/>
            <w:noWrap/>
            <w:vAlign w:val="bottom"/>
            <w:hideMark/>
          </w:tcPr>
          <w:p w14:paraId="01DD672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15,156 </w:t>
            </w:r>
          </w:p>
        </w:tc>
        <w:tc>
          <w:tcPr>
            <w:tcW w:w="964" w:type="dxa"/>
            <w:tcBorders>
              <w:top w:val="nil"/>
              <w:left w:val="nil"/>
              <w:bottom w:val="single" w:sz="4" w:space="0" w:color="000000"/>
              <w:right w:val="nil"/>
            </w:tcBorders>
            <w:shd w:val="clear" w:color="auto" w:fill="auto"/>
            <w:noWrap/>
            <w:vAlign w:val="bottom"/>
            <w:hideMark/>
          </w:tcPr>
          <w:p w14:paraId="25C9F8A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15,156 </w:t>
            </w:r>
          </w:p>
        </w:tc>
      </w:tr>
      <w:tr w:rsidR="00A264F5" w:rsidRPr="00D7607B" w14:paraId="10F4CC66" w14:textId="77777777" w:rsidTr="00A264F5">
        <w:trPr>
          <w:divId w:val="549265923"/>
          <w:trHeight w:val="420"/>
        </w:trPr>
        <w:tc>
          <w:tcPr>
            <w:tcW w:w="3005" w:type="dxa"/>
            <w:tcBorders>
              <w:top w:val="nil"/>
              <w:left w:val="nil"/>
              <w:bottom w:val="nil"/>
              <w:right w:val="nil"/>
            </w:tcBorders>
            <w:shd w:val="clear" w:color="auto" w:fill="auto"/>
            <w:vAlign w:val="center"/>
            <w:hideMark/>
          </w:tcPr>
          <w:p w14:paraId="4FF4E314"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Net cost of / (contribution by)</w:t>
            </w:r>
            <w:r w:rsidRPr="00D7607B">
              <w:rPr>
                <w:rFonts w:ascii="Arial" w:hAnsi="Arial" w:cs="Arial"/>
                <w:b/>
                <w:bCs/>
                <w:color w:val="000000"/>
                <w:sz w:val="16"/>
                <w:szCs w:val="16"/>
              </w:rPr>
              <w:br/>
              <w:t xml:space="preserve">  services</w:t>
            </w:r>
          </w:p>
        </w:tc>
        <w:tc>
          <w:tcPr>
            <w:tcW w:w="960" w:type="dxa"/>
            <w:tcBorders>
              <w:top w:val="nil"/>
              <w:left w:val="nil"/>
              <w:bottom w:val="single" w:sz="4" w:space="0" w:color="000000"/>
              <w:right w:val="nil"/>
            </w:tcBorders>
            <w:shd w:val="clear" w:color="auto" w:fill="auto"/>
            <w:noWrap/>
            <w:vAlign w:val="bottom"/>
            <w:hideMark/>
          </w:tcPr>
          <w:p w14:paraId="00B85DB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(199,244)</w:t>
            </w:r>
          </w:p>
        </w:tc>
        <w:tc>
          <w:tcPr>
            <w:tcW w:w="960" w:type="dxa"/>
            <w:tcBorders>
              <w:top w:val="nil"/>
              <w:left w:val="nil"/>
              <w:bottom w:val="single" w:sz="4" w:space="0" w:color="000000"/>
              <w:right w:val="nil"/>
            </w:tcBorders>
            <w:shd w:val="clear" w:color="000000" w:fill="E6E6E6"/>
            <w:noWrap/>
            <w:vAlign w:val="bottom"/>
            <w:hideMark/>
          </w:tcPr>
          <w:p w14:paraId="3BF115F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(214,573)</w:t>
            </w:r>
          </w:p>
        </w:tc>
        <w:tc>
          <w:tcPr>
            <w:tcW w:w="964" w:type="dxa"/>
            <w:tcBorders>
              <w:top w:val="nil"/>
              <w:left w:val="nil"/>
              <w:bottom w:val="single" w:sz="4" w:space="0" w:color="000000"/>
              <w:right w:val="nil"/>
            </w:tcBorders>
            <w:shd w:val="clear" w:color="auto" w:fill="auto"/>
            <w:noWrap/>
            <w:vAlign w:val="bottom"/>
            <w:hideMark/>
          </w:tcPr>
          <w:p w14:paraId="2AE3A92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(186,689)</w:t>
            </w:r>
          </w:p>
        </w:tc>
        <w:tc>
          <w:tcPr>
            <w:tcW w:w="964" w:type="dxa"/>
            <w:tcBorders>
              <w:top w:val="nil"/>
              <w:left w:val="nil"/>
              <w:bottom w:val="single" w:sz="4" w:space="0" w:color="000000"/>
              <w:right w:val="nil"/>
            </w:tcBorders>
            <w:shd w:val="clear" w:color="auto" w:fill="auto"/>
            <w:noWrap/>
            <w:vAlign w:val="bottom"/>
            <w:hideMark/>
          </w:tcPr>
          <w:p w14:paraId="7ADDF47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(172,951)</w:t>
            </w:r>
          </w:p>
        </w:tc>
        <w:tc>
          <w:tcPr>
            <w:tcW w:w="964" w:type="dxa"/>
            <w:tcBorders>
              <w:top w:val="nil"/>
              <w:left w:val="nil"/>
              <w:bottom w:val="single" w:sz="4" w:space="0" w:color="000000"/>
              <w:right w:val="nil"/>
            </w:tcBorders>
            <w:shd w:val="clear" w:color="auto" w:fill="auto"/>
            <w:noWrap/>
            <w:vAlign w:val="bottom"/>
            <w:hideMark/>
          </w:tcPr>
          <w:p w14:paraId="2FF97B1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(172,568)</w:t>
            </w:r>
          </w:p>
        </w:tc>
      </w:tr>
      <w:tr w:rsidR="00A264F5" w:rsidRPr="00D7607B" w14:paraId="466E27D0"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1A5215C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Revenue from Government</w:t>
            </w:r>
          </w:p>
        </w:tc>
        <w:tc>
          <w:tcPr>
            <w:tcW w:w="960" w:type="dxa"/>
            <w:tcBorders>
              <w:top w:val="nil"/>
              <w:left w:val="nil"/>
              <w:bottom w:val="single" w:sz="4" w:space="0" w:color="000000"/>
              <w:right w:val="nil"/>
            </w:tcBorders>
            <w:shd w:val="clear" w:color="auto" w:fill="auto"/>
            <w:noWrap/>
            <w:vAlign w:val="bottom"/>
            <w:hideMark/>
          </w:tcPr>
          <w:p w14:paraId="5A198FD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189,355 </w:t>
            </w:r>
          </w:p>
        </w:tc>
        <w:tc>
          <w:tcPr>
            <w:tcW w:w="960" w:type="dxa"/>
            <w:tcBorders>
              <w:top w:val="nil"/>
              <w:left w:val="nil"/>
              <w:bottom w:val="single" w:sz="4" w:space="0" w:color="000000"/>
              <w:right w:val="nil"/>
            </w:tcBorders>
            <w:shd w:val="clear" w:color="000000" w:fill="E6E6E6"/>
            <w:noWrap/>
            <w:vAlign w:val="bottom"/>
            <w:hideMark/>
          </w:tcPr>
          <w:p w14:paraId="21B0E9B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206,298 </w:t>
            </w:r>
          </w:p>
        </w:tc>
        <w:tc>
          <w:tcPr>
            <w:tcW w:w="964" w:type="dxa"/>
            <w:tcBorders>
              <w:top w:val="nil"/>
              <w:left w:val="nil"/>
              <w:bottom w:val="single" w:sz="4" w:space="0" w:color="000000"/>
              <w:right w:val="nil"/>
            </w:tcBorders>
            <w:shd w:val="clear" w:color="auto" w:fill="auto"/>
            <w:noWrap/>
            <w:vAlign w:val="bottom"/>
            <w:hideMark/>
          </w:tcPr>
          <w:p w14:paraId="1B025EC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178,112 </w:t>
            </w:r>
          </w:p>
        </w:tc>
        <w:tc>
          <w:tcPr>
            <w:tcW w:w="964" w:type="dxa"/>
            <w:tcBorders>
              <w:top w:val="nil"/>
              <w:left w:val="nil"/>
              <w:bottom w:val="single" w:sz="4" w:space="0" w:color="000000"/>
              <w:right w:val="nil"/>
            </w:tcBorders>
            <w:shd w:val="clear" w:color="auto" w:fill="auto"/>
            <w:noWrap/>
            <w:vAlign w:val="bottom"/>
            <w:hideMark/>
          </w:tcPr>
          <w:p w14:paraId="44F9ED1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163,964 </w:t>
            </w:r>
          </w:p>
        </w:tc>
        <w:tc>
          <w:tcPr>
            <w:tcW w:w="964" w:type="dxa"/>
            <w:tcBorders>
              <w:top w:val="nil"/>
              <w:left w:val="nil"/>
              <w:bottom w:val="single" w:sz="4" w:space="0" w:color="000000"/>
              <w:right w:val="nil"/>
            </w:tcBorders>
            <w:shd w:val="clear" w:color="auto" w:fill="auto"/>
            <w:noWrap/>
            <w:vAlign w:val="bottom"/>
            <w:hideMark/>
          </w:tcPr>
          <w:p w14:paraId="4308DF5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164,173 </w:t>
            </w:r>
          </w:p>
        </w:tc>
      </w:tr>
      <w:tr w:rsidR="00A264F5" w:rsidRPr="00D7607B" w14:paraId="489C65F3" w14:textId="77777777" w:rsidTr="00A264F5">
        <w:trPr>
          <w:divId w:val="549265923"/>
          <w:trHeight w:val="420"/>
        </w:trPr>
        <w:tc>
          <w:tcPr>
            <w:tcW w:w="3005" w:type="dxa"/>
            <w:tcBorders>
              <w:top w:val="nil"/>
              <w:left w:val="nil"/>
              <w:bottom w:val="nil"/>
              <w:right w:val="nil"/>
            </w:tcBorders>
            <w:shd w:val="clear" w:color="auto" w:fill="auto"/>
            <w:vAlign w:val="center"/>
            <w:hideMark/>
          </w:tcPr>
          <w:p w14:paraId="0AFA2A69"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Surplus/(deficit) attributable to the</w:t>
            </w:r>
            <w:r w:rsidRPr="00D7607B">
              <w:rPr>
                <w:rFonts w:ascii="Arial" w:hAnsi="Arial" w:cs="Arial"/>
                <w:b/>
                <w:bCs/>
                <w:sz w:val="16"/>
                <w:szCs w:val="16"/>
              </w:rPr>
              <w:br/>
              <w:t xml:space="preserve">  Australian Government</w:t>
            </w:r>
          </w:p>
        </w:tc>
        <w:tc>
          <w:tcPr>
            <w:tcW w:w="960" w:type="dxa"/>
            <w:tcBorders>
              <w:top w:val="nil"/>
              <w:left w:val="nil"/>
              <w:bottom w:val="single" w:sz="4" w:space="0" w:color="000000"/>
              <w:right w:val="nil"/>
            </w:tcBorders>
            <w:shd w:val="clear" w:color="auto" w:fill="auto"/>
            <w:noWrap/>
            <w:vAlign w:val="bottom"/>
            <w:hideMark/>
          </w:tcPr>
          <w:p w14:paraId="3A39BB7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(9,889)</w:t>
            </w:r>
          </w:p>
        </w:tc>
        <w:tc>
          <w:tcPr>
            <w:tcW w:w="960" w:type="dxa"/>
            <w:tcBorders>
              <w:top w:val="nil"/>
              <w:left w:val="nil"/>
              <w:bottom w:val="single" w:sz="4" w:space="0" w:color="000000"/>
              <w:right w:val="nil"/>
            </w:tcBorders>
            <w:shd w:val="clear" w:color="000000" w:fill="E6E6E6"/>
            <w:noWrap/>
            <w:vAlign w:val="bottom"/>
            <w:hideMark/>
          </w:tcPr>
          <w:p w14:paraId="53D8817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(8,275)</w:t>
            </w:r>
          </w:p>
        </w:tc>
        <w:tc>
          <w:tcPr>
            <w:tcW w:w="964" w:type="dxa"/>
            <w:tcBorders>
              <w:top w:val="nil"/>
              <w:left w:val="nil"/>
              <w:bottom w:val="single" w:sz="4" w:space="0" w:color="000000"/>
              <w:right w:val="nil"/>
            </w:tcBorders>
            <w:shd w:val="clear" w:color="auto" w:fill="auto"/>
            <w:noWrap/>
            <w:vAlign w:val="bottom"/>
            <w:hideMark/>
          </w:tcPr>
          <w:p w14:paraId="33EC9564" w14:textId="77777777" w:rsidR="00A264F5" w:rsidRPr="00D7607B" w:rsidRDefault="00A264F5" w:rsidP="00A264F5">
            <w:pPr>
              <w:spacing w:after="0" w:line="240" w:lineRule="auto"/>
              <w:jc w:val="right"/>
              <w:rPr>
                <w:rFonts w:ascii="Arial" w:hAnsi="Arial" w:cs="Arial"/>
                <w:b/>
                <w:sz w:val="16"/>
                <w:szCs w:val="16"/>
              </w:rPr>
            </w:pPr>
            <w:r w:rsidRPr="00D7607B">
              <w:rPr>
                <w:rFonts w:ascii="Arial" w:hAnsi="Arial" w:cs="Arial"/>
                <w:b/>
                <w:sz w:val="16"/>
                <w:szCs w:val="16"/>
              </w:rPr>
              <w:t>(8,577)</w:t>
            </w:r>
          </w:p>
        </w:tc>
        <w:tc>
          <w:tcPr>
            <w:tcW w:w="964" w:type="dxa"/>
            <w:tcBorders>
              <w:top w:val="nil"/>
              <w:left w:val="nil"/>
              <w:bottom w:val="single" w:sz="4" w:space="0" w:color="000000"/>
              <w:right w:val="nil"/>
            </w:tcBorders>
            <w:shd w:val="clear" w:color="auto" w:fill="auto"/>
            <w:noWrap/>
            <w:vAlign w:val="bottom"/>
            <w:hideMark/>
          </w:tcPr>
          <w:p w14:paraId="162BF64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(8,987)</w:t>
            </w:r>
          </w:p>
        </w:tc>
        <w:tc>
          <w:tcPr>
            <w:tcW w:w="964" w:type="dxa"/>
            <w:tcBorders>
              <w:top w:val="nil"/>
              <w:left w:val="nil"/>
              <w:bottom w:val="single" w:sz="4" w:space="0" w:color="000000"/>
              <w:right w:val="nil"/>
            </w:tcBorders>
            <w:shd w:val="clear" w:color="auto" w:fill="auto"/>
            <w:noWrap/>
            <w:vAlign w:val="bottom"/>
            <w:hideMark/>
          </w:tcPr>
          <w:p w14:paraId="2F937FD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(8,395)</w:t>
            </w:r>
          </w:p>
        </w:tc>
      </w:tr>
      <w:tr w:rsidR="00A264F5" w:rsidRPr="00D7607B" w14:paraId="0022F6F9" w14:textId="77777777" w:rsidTr="00A264F5">
        <w:trPr>
          <w:divId w:val="549265923"/>
          <w:trHeight w:val="210"/>
        </w:trPr>
        <w:tc>
          <w:tcPr>
            <w:tcW w:w="3005" w:type="dxa"/>
            <w:tcBorders>
              <w:top w:val="nil"/>
              <w:left w:val="nil"/>
              <w:bottom w:val="nil"/>
              <w:right w:val="nil"/>
            </w:tcBorders>
            <w:shd w:val="clear" w:color="auto" w:fill="auto"/>
            <w:noWrap/>
            <w:vAlign w:val="center"/>
            <w:hideMark/>
          </w:tcPr>
          <w:p w14:paraId="32FFE502"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OTHER COMPREHENSIVE INCOME</w:t>
            </w:r>
          </w:p>
        </w:tc>
        <w:tc>
          <w:tcPr>
            <w:tcW w:w="960" w:type="dxa"/>
            <w:tcBorders>
              <w:top w:val="nil"/>
              <w:left w:val="nil"/>
              <w:bottom w:val="nil"/>
              <w:right w:val="nil"/>
            </w:tcBorders>
            <w:shd w:val="clear" w:color="auto" w:fill="auto"/>
            <w:noWrap/>
            <w:vAlign w:val="bottom"/>
            <w:hideMark/>
          </w:tcPr>
          <w:p w14:paraId="1E014D61" w14:textId="77777777" w:rsidR="00A264F5" w:rsidRPr="00D7607B" w:rsidRDefault="00A264F5" w:rsidP="00A264F5">
            <w:pPr>
              <w:spacing w:after="0" w:line="240" w:lineRule="auto"/>
              <w:jc w:val="right"/>
              <w:rPr>
                <w:rFonts w:ascii="Arial" w:hAnsi="Arial" w:cs="Arial"/>
                <w:b/>
                <w:bCs/>
                <w:sz w:val="16"/>
                <w:szCs w:val="16"/>
              </w:rPr>
            </w:pPr>
          </w:p>
        </w:tc>
        <w:tc>
          <w:tcPr>
            <w:tcW w:w="960" w:type="dxa"/>
            <w:tcBorders>
              <w:top w:val="nil"/>
              <w:left w:val="nil"/>
              <w:bottom w:val="nil"/>
              <w:right w:val="nil"/>
            </w:tcBorders>
            <w:shd w:val="clear" w:color="000000" w:fill="E6E6E6"/>
            <w:noWrap/>
            <w:vAlign w:val="bottom"/>
            <w:hideMark/>
          </w:tcPr>
          <w:p w14:paraId="330238F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w:t>
            </w:r>
          </w:p>
        </w:tc>
        <w:tc>
          <w:tcPr>
            <w:tcW w:w="964" w:type="dxa"/>
            <w:tcBorders>
              <w:top w:val="nil"/>
              <w:left w:val="nil"/>
              <w:bottom w:val="nil"/>
              <w:right w:val="nil"/>
            </w:tcBorders>
            <w:shd w:val="clear" w:color="auto" w:fill="auto"/>
            <w:noWrap/>
            <w:vAlign w:val="bottom"/>
            <w:hideMark/>
          </w:tcPr>
          <w:p w14:paraId="774F1997" w14:textId="77777777" w:rsidR="00A264F5" w:rsidRPr="00D7607B" w:rsidRDefault="00A264F5" w:rsidP="00A264F5">
            <w:pPr>
              <w:spacing w:after="0" w:line="240" w:lineRule="auto"/>
              <w:jc w:val="righ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30959DDB" w14:textId="77777777" w:rsidR="00A264F5" w:rsidRPr="00D7607B" w:rsidRDefault="00A264F5" w:rsidP="00A264F5">
            <w:pPr>
              <w:spacing w:after="0" w:line="240" w:lineRule="auto"/>
              <w:jc w:val="right"/>
              <w:rPr>
                <w:rFonts w:ascii="Times New Roman" w:hAnsi="Times New Roman"/>
              </w:rPr>
            </w:pPr>
          </w:p>
        </w:tc>
        <w:tc>
          <w:tcPr>
            <w:tcW w:w="964" w:type="dxa"/>
            <w:tcBorders>
              <w:top w:val="nil"/>
              <w:left w:val="nil"/>
              <w:bottom w:val="nil"/>
              <w:right w:val="nil"/>
            </w:tcBorders>
            <w:shd w:val="clear" w:color="auto" w:fill="auto"/>
            <w:noWrap/>
            <w:vAlign w:val="bottom"/>
            <w:hideMark/>
          </w:tcPr>
          <w:p w14:paraId="76D5B8E4" w14:textId="77777777" w:rsidR="00A264F5" w:rsidRPr="00D7607B" w:rsidRDefault="00A264F5" w:rsidP="00A264F5">
            <w:pPr>
              <w:spacing w:after="0" w:line="240" w:lineRule="auto"/>
              <w:jc w:val="right"/>
              <w:rPr>
                <w:rFonts w:ascii="Times New Roman" w:hAnsi="Times New Roman"/>
              </w:rPr>
            </w:pPr>
          </w:p>
        </w:tc>
      </w:tr>
      <w:tr w:rsidR="00A264F5" w:rsidRPr="00D7607B" w14:paraId="30AE2B9A"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5869508C"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Changes in asset revaluation surplus</w:t>
            </w:r>
          </w:p>
        </w:tc>
        <w:tc>
          <w:tcPr>
            <w:tcW w:w="960" w:type="dxa"/>
            <w:tcBorders>
              <w:top w:val="nil"/>
              <w:left w:val="nil"/>
              <w:bottom w:val="nil"/>
              <w:right w:val="nil"/>
            </w:tcBorders>
            <w:shd w:val="clear" w:color="auto" w:fill="auto"/>
            <w:noWrap/>
            <w:vAlign w:val="bottom"/>
            <w:hideMark/>
          </w:tcPr>
          <w:p w14:paraId="5B43FD8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60" w:type="dxa"/>
            <w:tcBorders>
              <w:top w:val="nil"/>
              <w:left w:val="nil"/>
              <w:bottom w:val="nil"/>
              <w:right w:val="nil"/>
            </w:tcBorders>
            <w:shd w:val="clear" w:color="000000" w:fill="E6E6E6"/>
            <w:noWrap/>
            <w:vAlign w:val="bottom"/>
            <w:hideMark/>
          </w:tcPr>
          <w:p w14:paraId="5A60FC4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14:paraId="55BB156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14:paraId="0530A93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14:paraId="36D8A7E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212C9A40" w14:textId="77777777" w:rsidTr="00A264F5">
        <w:trPr>
          <w:divId w:val="549265923"/>
          <w:trHeight w:val="230"/>
        </w:trPr>
        <w:tc>
          <w:tcPr>
            <w:tcW w:w="3005" w:type="dxa"/>
            <w:tcBorders>
              <w:top w:val="nil"/>
              <w:left w:val="nil"/>
              <w:bottom w:val="nil"/>
              <w:right w:val="nil"/>
            </w:tcBorders>
            <w:shd w:val="clear" w:color="auto" w:fill="auto"/>
            <w:noWrap/>
            <w:vAlign w:val="center"/>
            <w:hideMark/>
          </w:tcPr>
          <w:p w14:paraId="24CB6EE4"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other comprehensive income</w:t>
            </w:r>
          </w:p>
        </w:tc>
        <w:tc>
          <w:tcPr>
            <w:tcW w:w="960" w:type="dxa"/>
            <w:tcBorders>
              <w:top w:val="single" w:sz="4" w:space="0" w:color="000000"/>
              <w:left w:val="nil"/>
              <w:bottom w:val="nil"/>
              <w:right w:val="nil"/>
            </w:tcBorders>
            <w:shd w:val="clear" w:color="auto" w:fill="auto"/>
            <w:noWrap/>
            <w:vAlign w:val="bottom"/>
            <w:hideMark/>
          </w:tcPr>
          <w:p w14:paraId="2B69E04B"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960" w:type="dxa"/>
            <w:tcBorders>
              <w:top w:val="single" w:sz="4" w:space="0" w:color="000000"/>
              <w:left w:val="nil"/>
              <w:bottom w:val="nil"/>
              <w:right w:val="nil"/>
            </w:tcBorders>
            <w:shd w:val="clear" w:color="000000" w:fill="E6E6E6"/>
            <w:noWrap/>
            <w:vAlign w:val="bottom"/>
            <w:hideMark/>
          </w:tcPr>
          <w:p w14:paraId="17CE715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964" w:type="dxa"/>
            <w:tcBorders>
              <w:top w:val="single" w:sz="4" w:space="0" w:color="000000"/>
              <w:left w:val="nil"/>
              <w:bottom w:val="nil"/>
              <w:right w:val="nil"/>
            </w:tcBorders>
            <w:shd w:val="clear" w:color="auto" w:fill="auto"/>
            <w:noWrap/>
            <w:vAlign w:val="bottom"/>
            <w:hideMark/>
          </w:tcPr>
          <w:p w14:paraId="65DE029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964" w:type="dxa"/>
            <w:tcBorders>
              <w:top w:val="single" w:sz="4" w:space="0" w:color="000000"/>
              <w:left w:val="nil"/>
              <w:bottom w:val="nil"/>
              <w:right w:val="nil"/>
            </w:tcBorders>
            <w:shd w:val="clear" w:color="auto" w:fill="auto"/>
            <w:noWrap/>
            <w:vAlign w:val="bottom"/>
            <w:hideMark/>
          </w:tcPr>
          <w:p w14:paraId="1117719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964" w:type="dxa"/>
            <w:tcBorders>
              <w:top w:val="single" w:sz="4" w:space="0" w:color="000000"/>
              <w:left w:val="nil"/>
              <w:bottom w:val="nil"/>
              <w:right w:val="nil"/>
            </w:tcBorders>
            <w:shd w:val="clear" w:color="auto" w:fill="auto"/>
            <w:noWrap/>
            <w:vAlign w:val="bottom"/>
            <w:hideMark/>
          </w:tcPr>
          <w:p w14:paraId="4B6C9F6B"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r>
      <w:tr w:rsidR="00A264F5" w:rsidRPr="00D7607B" w14:paraId="01D10E7A" w14:textId="77777777" w:rsidTr="00A264F5">
        <w:trPr>
          <w:divId w:val="549265923"/>
          <w:trHeight w:val="630"/>
        </w:trPr>
        <w:tc>
          <w:tcPr>
            <w:tcW w:w="3005" w:type="dxa"/>
            <w:tcBorders>
              <w:top w:val="nil"/>
              <w:left w:val="nil"/>
              <w:bottom w:val="single" w:sz="4" w:space="0" w:color="000000"/>
              <w:right w:val="nil"/>
            </w:tcBorders>
            <w:shd w:val="clear" w:color="auto" w:fill="auto"/>
            <w:vAlign w:val="center"/>
            <w:hideMark/>
          </w:tcPr>
          <w:p w14:paraId="47263C93"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comprehensive income/(loss)</w:t>
            </w:r>
            <w:r w:rsidRPr="00D7607B">
              <w:rPr>
                <w:rFonts w:ascii="Arial" w:hAnsi="Arial" w:cs="Arial"/>
                <w:b/>
                <w:bCs/>
                <w:sz w:val="16"/>
                <w:szCs w:val="16"/>
              </w:rPr>
              <w:br/>
              <w:t xml:space="preserve">  attributable to the Australian</w:t>
            </w:r>
            <w:r w:rsidRPr="00D7607B">
              <w:rPr>
                <w:rFonts w:ascii="Arial" w:hAnsi="Arial" w:cs="Arial"/>
                <w:b/>
                <w:bCs/>
                <w:sz w:val="16"/>
                <w:szCs w:val="16"/>
              </w:rPr>
              <w:br/>
              <w:t xml:space="preserve">  Government</w:t>
            </w:r>
          </w:p>
        </w:tc>
        <w:tc>
          <w:tcPr>
            <w:tcW w:w="960" w:type="dxa"/>
            <w:tcBorders>
              <w:top w:val="single" w:sz="4" w:space="0" w:color="000000"/>
              <w:left w:val="nil"/>
              <w:bottom w:val="single" w:sz="4" w:space="0" w:color="000000"/>
              <w:right w:val="nil"/>
            </w:tcBorders>
            <w:shd w:val="clear" w:color="auto" w:fill="auto"/>
            <w:noWrap/>
            <w:vAlign w:val="bottom"/>
            <w:hideMark/>
          </w:tcPr>
          <w:p w14:paraId="20EEBD8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(9,889)</w:t>
            </w:r>
          </w:p>
        </w:tc>
        <w:tc>
          <w:tcPr>
            <w:tcW w:w="960" w:type="dxa"/>
            <w:tcBorders>
              <w:top w:val="single" w:sz="4" w:space="0" w:color="000000"/>
              <w:left w:val="nil"/>
              <w:bottom w:val="single" w:sz="4" w:space="0" w:color="000000"/>
              <w:right w:val="nil"/>
            </w:tcBorders>
            <w:shd w:val="clear" w:color="000000" w:fill="E6E6E6"/>
            <w:noWrap/>
            <w:vAlign w:val="bottom"/>
            <w:hideMark/>
          </w:tcPr>
          <w:p w14:paraId="01E8B92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(8,275)</w:t>
            </w:r>
          </w:p>
        </w:tc>
        <w:tc>
          <w:tcPr>
            <w:tcW w:w="964" w:type="dxa"/>
            <w:tcBorders>
              <w:top w:val="single" w:sz="4" w:space="0" w:color="000000"/>
              <w:left w:val="nil"/>
              <w:bottom w:val="single" w:sz="4" w:space="0" w:color="000000"/>
              <w:right w:val="nil"/>
            </w:tcBorders>
            <w:shd w:val="clear" w:color="auto" w:fill="auto"/>
            <w:noWrap/>
            <w:vAlign w:val="bottom"/>
            <w:hideMark/>
          </w:tcPr>
          <w:p w14:paraId="58131AD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(8,577)</w:t>
            </w:r>
          </w:p>
        </w:tc>
        <w:tc>
          <w:tcPr>
            <w:tcW w:w="964" w:type="dxa"/>
            <w:tcBorders>
              <w:top w:val="single" w:sz="4" w:space="0" w:color="000000"/>
              <w:left w:val="nil"/>
              <w:bottom w:val="single" w:sz="4" w:space="0" w:color="000000"/>
              <w:right w:val="nil"/>
            </w:tcBorders>
            <w:shd w:val="clear" w:color="auto" w:fill="auto"/>
            <w:noWrap/>
            <w:vAlign w:val="bottom"/>
            <w:hideMark/>
          </w:tcPr>
          <w:p w14:paraId="6FF909D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(8,987)</w:t>
            </w:r>
          </w:p>
        </w:tc>
        <w:tc>
          <w:tcPr>
            <w:tcW w:w="964" w:type="dxa"/>
            <w:tcBorders>
              <w:top w:val="single" w:sz="4" w:space="0" w:color="000000"/>
              <w:left w:val="nil"/>
              <w:bottom w:val="single" w:sz="4" w:space="0" w:color="000000"/>
              <w:right w:val="nil"/>
            </w:tcBorders>
            <w:shd w:val="clear" w:color="auto" w:fill="auto"/>
            <w:noWrap/>
            <w:vAlign w:val="bottom"/>
            <w:hideMark/>
          </w:tcPr>
          <w:p w14:paraId="3FFA566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(8,395)</w:t>
            </w:r>
          </w:p>
        </w:tc>
      </w:tr>
    </w:tbl>
    <w:p w14:paraId="4C25111F" w14:textId="72711216" w:rsidR="00A264F5" w:rsidRDefault="00A264F5" w:rsidP="00A264F5">
      <w:pPr>
        <w:pStyle w:val="TableGraphic"/>
      </w:pPr>
    </w:p>
    <w:p w14:paraId="450EB1F3" w14:textId="77777777" w:rsidR="00A264F5" w:rsidRPr="00485F3A" w:rsidRDefault="00A264F5" w:rsidP="00A264F5">
      <w:pPr>
        <w:pStyle w:val="TableHeadingcontinued"/>
        <w:rPr>
          <w:i/>
        </w:rPr>
      </w:pPr>
      <w:r>
        <w:br w:type="page"/>
      </w:r>
      <w:r w:rsidRPr="00485F3A">
        <w:lastRenderedPageBreak/>
        <w:t>Table 3.2: Comprehensive income statement (showing net cost of services) for the period ended 30 June (continued)</w:t>
      </w:r>
    </w:p>
    <w:p w14:paraId="5FCD8008" w14:textId="57E7CB5A" w:rsidR="00A264F5" w:rsidRDefault="00A264F5" w:rsidP="00A264F5">
      <w:pPr>
        <w:pStyle w:val="TableHeadingcontinued"/>
        <w:rPr>
          <w:rFonts w:ascii="Calibri" w:hAnsi="Calibri"/>
        </w:rPr>
      </w:pPr>
      <w:r w:rsidRPr="006A2FB6">
        <w:t>Note: Impact of net cash appropriation arrangements</w:t>
      </w:r>
    </w:p>
    <w:tbl>
      <w:tblPr>
        <w:tblW w:w="5000" w:type="pct"/>
        <w:tblLook w:val="04A0" w:firstRow="1" w:lastRow="0" w:firstColumn="1" w:lastColumn="0" w:noHBand="0" w:noVBand="1"/>
      </w:tblPr>
      <w:tblGrid>
        <w:gridCol w:w="3345"/>
        <w:gridCol w:w="874"/>
        <w:gridCol w:w="873"/>
        <w:gridCol w:w="873"/>
        <w:gridCol w:w="873"/>
        <w:gridCol w:w="873"/>
      </w:tblGrid>
      <w:tr w:rsidR="00A264F5" w:rsidRPr="00D7607B" w14:paraId="289F5467" w14:textId="77777777" w:rsidTr="00A264F5">
        <w:trPr>
          <w:divId w:val="2047948297"/>
          <w:trHeight w:val="436"/>
        </w:trPr>
        <w:tc>
          <w:tcPr>
            <w:tcW w:w="3140" w:type="dxa"/>
            <w:tcBorders>
              <w:top w:val="single" w:sz="4" w:space="0" w:color="000000"/>
              <w:left w:val="nil"/>
              <w:bottom w:val="nil"/>
              <w:right w:val="nil"/>
            </w:tcBorders>
            <w:shd w:val="clear" w:color="auto" w:fill="auto"/>
            <w:vAlign w:val="bottom"/>
            <w:hideMark/>
          </w:tcPr>
          <w:p w14:paraId="69B59B0E" w14:textId="77777777" w:rsidR="00A264F5" w:rsidRPr="00D7607B" w:rsidRDefault="00A264F5" w:rsidP="00A264F5">
            <w:pPr>
              <w:rPr>
                <w:rFonts w:ascii="Arial" w:hAnsi="Arial" w:cs="Arial"/>
                <w:sz w:val="16"/>
                <w:szCs w:val="16"/>
              </w:rPr>
            </w:pPr>
            <w:r w:rsidRPr="00D7607B">
              <w:rPr>
                <w:rFonts w:ascii="Arial" w:hAnsi="Arial" w:cs="Arial"/>
                <w:sz w:val="16"/>
                <w:szCs w:val="16"/>
              </w:rPr>
              <w:t> </w:t>
            </w:r>
          </w:p>
        </w:tc>
        <w:tc>
          <w:tcPr>
            <w:tcW w:w="820" w:type="dxa"/>
            <w:tcBorders>
              <w:top w:val="single" w:sz="4" w:space="0" w:color="000000"/>
              <w:left w:val="nil"/>
              <w:bottom w:val="single" w:sz="4" w:space="0" w:color="000000"/>
              <w:right w:val="nil"/>
            </w:tcBorders>
            <w:shd w:val="clear" w:color="auto" w:fill="auto"/>
            <w:vAlign w:val="bottom"/>
            <w:hideMark/>
          </w:tcPr>
          <w:p w14:paraId="770A545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2018-19</w:t>
            </w:r>
            <w:r w:rsidRPr="00D7607B">
              <w:rPr>
                <w:rFonts w:ascii="Arial" w:hAnsi="Arial" w:cs="Arial"/>
                <w:color w:val="000000"/>
                <w:sz w:val="16"/>
                <w:szCs w:val="16"/>
              </w:rPr>
              <w:br/>
              <w:t>$'000</w:t>
            </w:r>
          </w:p>
        </w:tc>
        <w:tc>
          <w:tcPr>
            <w:tcW w:w="820" w:type="dxa"/>
            <w:tcBorders>
              <w:top w:val="single" w:sz="4" w:space="0" w:color="000000"/>
              <w:left w:val="nil"/>
              <w:bottom w:val="single" w:sz="4" w:space="0" w:color="000000"/>
              <w:right w:val="nil"/>
            </w:tcBorders>
            <w:shd w:val="clear" w:color="000000" w:fill="E6E6E6"/>
            <w:vAlign w:val="bottom"/>
            <w:hideMark/>
          </w:tcPr>
          <w:p w14:paraId="625312F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2019-20</w:t>
            </w:r>
            <w:r w:rsidRPr="00D7607B">
              <w:rPr>
                <w:rFonts w:ascii="Arial" w:hAnsi="Arial" w:cs="Arial"/>
                <w:color w:val="000000"/>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280B0A1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2020-21</w:t>
            </w:r>
            <w:r w:rsidRPr="00D7607B">
              <w:rPr>
                <w:rFonts w:ascii="Arial" w:hAnsi="Arial" w:cs="Arial"/>
                <w:color w:val="000000"/>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4A8DBF1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2021-22</w:t>
            </w:r>
            <w:r w:rsidRPr="00D7607B">
              <w:rPr>
                <w:rFonts w:ascii="Arial" w:hAnsi="Arial" w:cs="Arial"/>
                <w:color w:val="000000"/>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3AE970F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2022-23</w:t>
            </w:r>
            <w:r w:rsidRPr="00D7607B">
              <w:rPr>
                <w:rFonts w:ascii="Arial" w:hAnsi="Arial" w:cs="Arial"/>
                <w:color w:val="000000"/>
                <w:sz w:val="16"/>
                <w:szCs w:val="16"/>
              </w:rPr>
              <w:br/>
              <w:t>$'000</w:t>
            </w:r>
          </w:p>
        </w:tc>
      </w:tr>
      <w:tr w:rsidR="00A264F5" w:rsidRPr="00D7607B" w14:paraId="5EFE740E" w14:textId="77777777" w:rsidTr="00A264F5">
        <w:trPr>
          <w:divId w:val="2047948297"/>
          <w:trHeight w:val="1361"/>
        </w:trPr>
        <w:tc>
          <w:tcPr>
            <w:tcW w:w="3140" w:type="dxa"/>
            <w:tcBorders>
              <w:top w:val="nil"/>
              <w:left w:val="nil"/>
              <w:bottom w:val="nil"/>
              <w:right w:val="nil"/>
            </w:tcBorders>
            <w:shd w:val="clear" w:color="auto" w:fill="auto"/>
            <w:hideMark/>
          </w:tcPr>
          <w:p w14:paraId="0375AE64"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comprehensive income/(loss)</w:t>
            </w:r>
            <w:r w:rsidRPr="00D7607B">
              <w:rPr>
                <w:rFonts w:ascii="Arial" w:hAnsi="Arial" w:cs="Arial"/>
                <w:b/>
                <w:bCs/>
                <w:color w:val="000000"/>
                <w:sz w:val="16"/>
                <w:szCs w:val="16"/>
              </w:rPr>
              <w:br/>
              <w:t xml:space="preserve">  excluding depreciation/</w:t>
            </w:r>
            <w:r w:rsidRPr="00D7607B">
              <w:rPr>
                <w:rFonts w:ascii="Arial" w:hAnsi="Arial" w:cs="Arial"/>
                <w:b/>
                <w:bCs/>
                <w:color w:val="000000"/>
                <w:sz w:val="16"/>
                <w:szCs w:val="16"/>
              </w:rPr>
              <w:br/>
              <w:t xml:space="preserve">  amortisation expenses previously</w:t>
            </w:r>
            <w:r w:rsidRPr="00D7607B">
              <w:rPr>
                <w:rFonts w:ascii="Arial" w:hAnsi="Arial" w:cs="Arial"/>
                <w:b/>
                <w:bCs/>
                <w:color w:val="000000"/>
                <w:sz w:val="16"/>
                <w:szCs w:val="16"/>
              </w:rPr>
              <w:br/>
              <w:t xml:space="preserve">  funded through revenue</w:t>
            </w:r>
            <w:r w:rsidRPr="00D7607B">
              <w:rPr>
                <w:rFonts w:ascii="Arial" w:hAnsi="Arial" w:cs="Arial"/>
                <w:b/>
                <w:bCs/>
                <w:color w:val="000000"/>
                <w:sz w:val="16"/>
                <w:szCs w:val="16"/>
              </w:rPr>
              <w:br/>
              <w:t xml:space="preserve">  appropriations, depreciation on </w:t>
            </w:r>
            <w:r w:rsidRPr="00D7607B">
              <w:rPr>
                <w:rFonts w:ascii="Arial" w:hAnsi="Arial" w:cs="Arial"/>
                <w:b/>
                <w:bCs/>
                <w:color w:val="000000"/>
                <w:sz w:val="16"/>
                <w:szCs w:val="16"/>
              </w:rPr>
              <w:br/>
              <w:t xml:space="preserve">  ROU, principal repayments on </w:t>
            </w:r>
            <w:r w:rsidRPr="00D7607B">
              <w:rPr>
                <w:rFonts w:ascii="Arial" w:hAnsi="Arial" w:cs="Arial"/>
                <w:b/>
                <w:bCs/>
                <w:color w:val="000000"/>
                <w:sz w:val="16"/>
                <w:szCs w:val="16"/>
              </w:rPr>
              <w:br/>
              <w:t xml:space="preserve">  leased assets</w:t>
            </w:r>
          </w:p>
        </w:tc>
        <w:tc>
          <w:tcPr>
            <w:tcW w:w="820" w:type="dxa"/>
            <w:tcBorders>
              <w:top w:val="nil"/>
              <w:left w:val="nil"/>
              <w:bottom w:val="nil"/>
              <w:right w:val="nil"/>
            </w:tcBorders>
            <w:shd w:val="clear" w:color="auto" w:fill="auto"/>
            <w:noWrap/>
            <w:vAlign w:val="bottom"/>
            <w:hideMark/>
          </w:tcPr>
          <w:p w14:paraId="54AFE3E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(2,122)</w:t>
            </w:r>
          </w:p>
        </w:tc>
        <w:tc>
          <w:tcPr>
            <w:tcW w:w="820" w:type="dxa"/>
            <w:tcBorders>
              <w:top w:val="nil"/>
              <w:left w:val="nil"/>
              <w:bottom w:val="nil"/>
              <w:right w:val="nil"/>
            </w:tcBorders>
            <w:shd w:val="clear" w:color="000000" w:fill="E6E6E6"/>
            <w:noWrap/>
            <w:vAlign w:val="bottom"/>
            <w:hideMark/>
          </w:tcPr>
          <w:p w14:paraId="7AC804B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820" w:type="dxa"/>
            <w:tcBorders>
              <w:top w:val="nil"/>
              <w:left w:val="nil"/>
              <w:bottom w:val="nil"/>
              <w:right w:val="nil"/>
            </w:tcBorders>
            <w:shd w:val="clear" w:color="auto" w:fill="auto"/>
            <w:noWrap/>
            <w:vAlign w:val="bottom"/>
            <w:hideMark/>
          </w:tcPr>
          <w:p w14:paraId="666ABA5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277BD38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546FC5A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r>
      <w:tr w:rsidR="00A264F5" w:rsidRPr="00D7607B" w14:paraId="34EB9288" w14:textId="77777777" w:rsidTr="00A264F5">
        <w:trPr>
          <w:divId w:val="2047948297"/>
          <w:trHeight w:val="624"/>
        </w:trPr>
        <w:tc>
          <w:tcPr>
            <w:tcW w:w="3140" w:type="dxa"/>
            <w:tcBorders>
              <w:top w:val="nil"/>
              <w:left w:val="nil"/>
              <w:bottom w:val="nil"/>
              <w:right w:val="nil"/>
            </w:tcBorders>
            <w:shd w:val="clear" w:color="auto" w:fill="auto"/>
            <w:hideMark/>
          </w:tcPr>
          <w:p w14:paraId="62B71580"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color w:val="000000"/>
                <w:sz w:val="16"/>
                <w:szCs w:val="16"/>
              </w:rPr>
              <w:t>less depreciation/amortisation</w:t>
            </w:r>
            <w:r w:rsidRPr="00D7607B">
              <w:rPr>
                <w:rFonts w:ascii="Arial" w:hAnsi="Arial" w:cs="Arial"/>
                <w:color w:val="000000"/>
                <w:sz w:val="16"/>
                <w:szCs w:val="16"/>
              </w:rPr>
              <w:br/>
              <w:t xml:space="preserve">  expenses previously funded through</w:t>
            </w:r>
            <w:r w:rsidRPr="00D7607B">
              <w:rPr>
                <w:rFonts w:ascii="Arial" w:hAnsi="Arial" w:cs="Arial"/>
                <w:color w:val="000000"/>
                <w:sz w:val="16"/>
                <w:szCs w:val="16"/>
              </w:rPr>
              <w:br/>
              <w:t xml:space="preserve">  revenue appropriations (a)</w:t>
            </w:r>
          </w:p>
        </w:tc>
        <w:tc>
          <w:tcPr>
            <w:tcW w:w="820" w:type="dxa"/>
            <w:tcBorders>
              <w:top w:val="nil"/>
              <w:left w:val="nil"/>
              <w:bottom w:val="nil"/>
              <w:right w:val="nil"/>
            </w:tcBorders>
            <w:shd w:val="clear" w:color="auto" w:fill="auto"/>
            <w:noWrap/>
            <w:vAlign w:val="bottom"/>
            <w:hideMark/>
          </w:tcPr>
          <w:p w14:paraId="24C0B63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7,767 </w:t>
            </w:r>
          </w:p>
        </w:tc>
        <w:tc>
          <w:tcPr>
            <w:tcW w:w="820" w:type="dxa"/>
            <w:tcBorders>
              <w:top w:val="nil"/>
              <w:left w:val="nil"/>
              <w:bottom w:val="nil"/>
              <w:right w:val="nil"/>
            </w:tcBorders>
            <w:shd w:val="clear" w:color="000000" w:fill="E6E6E6"/>
            <w:noWrap/>
            <w:vAlign w:val="bottom"/>
            <w:hideMark/>
          </w:tcPr>
          <w:p w14:paraId="101BAA0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6,349 </w:t>
            </w:r>
          </w:p>
        </w:tc>
        <w:tc>
          <w:tcPr>
            <w:tcW w:w="820" w:type="dxa"/>
            <w:tcBorders>
              <w:top w:val="nil"/>
              <w:left w:val="nil"/>
              <w:bottom w:val="nil"/>
              <w:right w:val="nil"/>
            </w:tcBorders>
            <w:shd w:val="clear" w:color="auto" w:fill="auto"/>
            <w:noWrap/>
            <w:vAlign w:val="bottom"/>
            <w:hideMark/>
          </w:tcPr>
          <w:p w14:paraId="1056E26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6,948 </w:t>
            </w:r>
          </w:p>
        </w:tc>
        <w:tc>
          <w:tcPr>
            <w:tcW w:w="820" w:type="dxa"/>
            <w:tcBorders>
              <w:top w:val="nil"/>
              <w:left w:val="nil"/>
              <w:bottom w:val="nil"/>
              <w:right w:val="nil"/>
            </w:tcBorders>
            <w:shd w:val="clear" w:color="auto" w:fill="auto"/>
            <w:noWrap/>
            <w:vAlign w:val="bottom"/>
            <w:hideMark/>
          </w:tcPr>
          <w:p w14:paraId="7037652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7,523 </w:t>
            </w:r>
          </w:p>
        </w:tc>
        <w:tc>
          <w:tcPr>
            <w:tcW w:w="820" w:type="dxa"/>
            <w:tcBorders>
              <w:top w:val="nil"/>
              <w:left w:val="nil"/>
              <w:bottom w:val="nil"/>
              <w:right w:val="nil"/>
            </w:tcBorders>
            <w:shd w:val="clear" w:color="auto" w:fill="auto"/>
            <w:noWrap/>
            <w:vAlign w:val="bottom"/>
            <w:hideMark/>
          </w:tcPr>
          <w:p w14:paraId="1831433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7,181 </w:t>
            </w:r>
          </w:p>
        </w:tc>
      </w:tr>
      <w:tr w:rsidR="00A264F5" w:rsidRPr="00D7607B" w14:paraId="2A8228B6" w14:textId="77777777" w:rsidTr="00A264F5">
        <w:trPr>
          <w:divId w:val="2047948297"/>
          <w:trHeight w:val="454"/>
        </w:trPr>
        <w:tc>
          <w:tcPr>
            <w:tcW w:w="3140" w:type="dxa"/>
            <w:tcBorders>
              <w:top w:val="nil"/>
              <w:left w:val="nil"/>
              <w:bottom w:val="nil"/>
              <w:right w:val="nil"/>
            </w:tcBorders>
            <w:shd w:val="clear" w:color="auto" w:fill="auto"/>
            <w:hideMark/>
          </w:tcPr>
          <w:p w14:paraId="4C613C2E"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color w:val="000000"/>
                <w:sz w:val="16"/>
                <w:szCs w:val="16"/>
              </w:rPr>
              <w:t xml:space="preserve">less depreciation/amortisation expenses </w:t>
            </w:r>
            <w:r w:rsidRPr="00D7607B">
              <w:rPr>
                <w:rFonts w:ascii="Arial" w:hAnsi="Arial" w:cs="Arial"/>
                <w:color w:val="000000"/>
                <w:sz w:val="16"/>
                <w:szCs w:val="16"/>
              </w:rPr>
              <w:br/>
              <w:t xml:space="preserve">  for ROU (b)</w:t>
            </w:r>
          </w:p>
        </w:tc>
        <w:tc>
          <w:tcPr>
            <w:tcW w:w="820" w:type="dxa"/>
            <w:tcBorders>
              <w:top w:val="nil"/>
              <w:left w:val="nil"/>
              <w:bottom w:val="nil"/>
              <w:right w:val="nil"/>
            </w:tcBorders>
            <w:shd w:val="clear" w:color="auto" w:fill="auto"/>
            <w:noWrap/>
            <w:vAlign w:val="bottom"/>
            <w:hideMark/>
          </w:tcPr>
          <w:p w14:paraId="494E8335" w14:textId="77777777" w:rsidR="00A264F5" w:rsidRPr="00D7607B" w:rsidRDefault="00A264F5" w:rsidP="00A264F5">
            <w:pPr>
              <w:spacing w:after="0" w:line="240" w:lineRule="auto"/>
              <w:ind w:firstLineChars="100" w:firstLine="160"/>
              <w:jc w:val="right"/>
              <w:rPr>
                <w:rFonts w:ascii="Arial" w:hAnsi="Arial" w:cs="Arial"/>
                <w:sz w:val="16"/>
                <w:szCs w:val="16"/>
              </w:rPr>
            </w:pPr>
            <w:r w:rsidRPr="00D7607B">
              <w:rPr>
                <w:rFonts w:ascii="Arial" w:hAnsi="Arial" w:cs="Arial"/>
                <w:color w:val="000000"/>
                <w:sz w:val="16"/>
                <w:szCs w:val="16"/>
              </w:rPr>
              <w:t xml:space="preserve">- </w:t>
            </w:r>
          </w:p>
        </w:tc>
        <w:tc>
          <w:tcPr>
            <w:tcW w:w="820" w:type="dxa"/>
            <w:tcBorders>
              <w:top w:val="nil"/>
              <w:left w:val="nil"/>
              <w:bottom w:val="nil"/>
              <w:right w:val="nil"/>
            </w:tcBorders>
            <w:shd w:val="clear" w:color="000000" w:fill="E6E6E6"/>
            <w:noWrap/>
            <w:vAlign w:val="bottom"/>
            <w:hideMark/>
          </w:tcPr>
          <w:p w14:paraId="640C619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6,747 </w:t>
            </w:r>
          </w:p>
        </w:tc>
        <w:tc>
          <w:tcPr>
            <w:tcW w:w="820" w:type="dxa"/>
            <w:tcBorders>
              <w:top w:val="nil"/>
              <w:left w:val="nil"/>
              <w:bottom w:val="nil"/>
              <w:right w:val="nil"/>
            </w:tcBorders>
            <w:shd w:val="clear" w:color="auto" w:fill="auto"/>
            <w:noWrap/>
            <w:vAlign w:val="bottom"/>
            <w:hideMark/>
          </w:tcPr>
          <w:p w14:paraId="4A07E54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6,746 </w:t>
            </w:r>
          </w:p>
        </w:tc>
        <w:tc>
          <w:tcPr>
            <w:tcW w:w="820" w:type="dxa"/>
            <w:tcBorders>
              <w:top w:val="nil"/>
              <w:left w:val="nil"/>
              <w:bottom w:val="nil"/>
              <w:right w:val="nil"/>
            </w:tcBorders>
            <w:shd w:val="clear" w:color="auto" w:fill="auto"/>
            <w:noWrap/>
            <w:vAlign w:val="bottom"/>
            <w:hideMark/>
          </w:tcPr>
          <w:p w14:paraId="2BF4647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6,547 </w:t>
            </w:r>
          </w:p>
        </w:tc>
        <w:tc>
          <w:tcPr>
            <w:tcW w:w="820" w:type="dxa"/>
            <w:tcBorders>
              <w:top w:val="nil"/>
              <w:left w:val="nil"/>
              <w:bottom w:val="nil"/>
              <w:right w:val="nil"/>
            </w:tcBorders>
            <w:shd w:val="clear" w:color="auto" w:fill="auto"/>
            <w:noWrap/>
            <w:vAlign w:val="bottom"/>
            <w:hideMark/>
          </w:tcPr>
          <w:p w14:paraId="59BFB4A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6,295 </w:t>
            </w:r>
          </w:p>
        </w:tc>
      </w:tr>
      <w:tr w:rsidR="00A264F5" w:rsidRPr="00D7607B" w14:paraId="550C4F99" w14:textId="77777777" w:rsidTr="00A264F5">
        <w:trPr>
          <w:divId w:val="2047948297"/>
          <w:trHeight w:val="454"/>
        </w:trPr>
        <w:tc>
          <w:tcPr>
            <w:tcW w:w="3140" w:type="dxa"/>
            <w:tcBorders>
              <w:top w:val="nil"/>
              <w:left w:val="nil"/>
              <w:bottom w:val="nil"/>
              <w:right w:val="nil"/>
            </w:tcBorders>
            <w:shd w:val="clear" w:color="auto" w:fill="auto"/>
            <w:hideMark/>
          </w:tcPr>
          <w:p w14:paraId="5E6090E0"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color w:val="000000"/>
                <w:sz w:val="16"/>
                <w:szCs w:val="16"/>
              </w:rPr>
              <w:t>add principal repayments on leased</w:t>
            </w:r>
            <w:r w:rsidRPr="00D7607B">
              <w:rPr>
                <w:rFonts w:ascii="Arial" w:hAnsi="Arial" w:cs="Arial"/>
                <w:color w:val="000000"/>
                <w:sz w:val="16"/>
                <w:szCs w:val="16"/>
              </w:rPr>
              <w:br/>
              <w:t xml:space="preserve">  assets (b)</w:t>
            </w:r>
          </w:p>
        </w:tc>
        <w:tc>
          <w:tcPr>
            <w:tcW w:w="820" w:type="dxa"/>
            <w:tcBorders>
              <w:top w:val="nil"/>
              <w:left w:val="nil"/>
              <w:bottom w:val="nil"/>
              <w:right w:val="nil"/>
            </w:tcBorders>
            <w:shd w:val="clear" w:color="auto" w:fill="auto"/>
            <w:noWrap/>
            <w:vAlign w:val="bottom"/>
            <w:hideMark/>
          </w:tcPr>
          <w:p w14:paraId="39A2DB82" w14:textId="77777777" w:rsidR="00A264F5" w:rsidRPr="00D7607B" w:rsidRDefault="00A264F5" w:rsidP="00A264F5">
            <w:pPr>
              <w:spacing w:after="0" w:line="240" w:lineRule="auto"/>
              <w:ind w:firstLineChars="100" w:firstLine="160"/>
              <w:jc w:val="right"/>
              <w:rPr>
                <w:rFonts w:ascii="Arial" w:hAnsi="Arial" w:cs="Arial"/>
                <w:sz w:val="16"/>
                <w:szCs w:val="16"/>
              </w:rPr>
            </w:pPr>
            <w:r w:rsidRPr="00D7607B">
              <w:rPr>
                <w:rFonts w:ascii="Arial" w:hAnsi="Arial" w:cs="Arial"/>
                <w:color w:val="000000"/>
                <w:sz w:val="16"/>
                <w:szCs w:val="16"/>
              </w:rPr>
              <w:t xml:space="preserve">- </w:t>
            </w:r>
          </w:p>
        </w:tc>
        <w:tc>
          <w:tcPr>
            <w:tcW w:w="820" w:type="dxa"/>
            <w:tcBorders>
              <w:top w:val="nil"/>
              <w:left w:val="nil"/>
              <w:bottom w:val="nil"/>
              <w:right w:val="nil"/>
            </w:tcBorders>
            <w:shd w:val="clear" w:color="000000" w:fill="E6E6E6"/>
            <w:noWrap/>
            <w:vAlign w:val="bottom"/>
            <w:hideMark/>
          </w:tcPr>
          <w:p w14:paraId="37CBE6E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4,821 </w:t>
            </w:r>
          </w:p>
        </w:tc>
        <w:tc>
          <w:tcPr>
            <w:tcW w:w="820" w:type="dxa"/>
            <w:tcBorders>
              <w:top w:val="nil"/>
              <w:left w:val="nil"/>
              <w:bottom w:val="nil"/>
              <w:right w:val="nil"/>
            </w:tcBorders>
            <w:shd w:val="clear" w:color="auto" w:fill="auto"/>
            <w:noWrap/>
            <w:vAlign w:val="bottom"/>
            <w:hideMark/>
          </w:tcPr>
          <w:p w14:paraId="24666CE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5,117 </w:t>
            </w:r>
          </w:p>
        </w:tc>
        <w:tc>
          <w:tcPr>
            <w:tcW w:w="820" w:type="dxa"/>
            <w:tcBorders>
              <w:top w:val="nil"/>
              <w:left w:val="nil"/>
              <w:bottom w:val="nil"/>
              <w:right w:val="nil"/>
            </w:tcBorders>
            <w:shd w:val="clear" w:color="auto" w:fill="auto"/>
            <w:noWrap/>
            <w:vAlign w:val="bottom"/>
            <w:hideMark/>
          </w:tcPr>
          <w:p w14:paraId="086DE31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5,083 </w:t>
            </w:r>
          </w:p>
        </w:tc>
        <w:tc>
          <w:tcPr>
            <w:tcW w:w="820" w:type="dxa"/>
            <w:tcBorders>
              <w:top w:val="nil"/>
              <w:left w:val="nil"/>
              <w:bottom w:val="nil"/>
              <w:right w:val="nil"/>
            </w:tcBorders>
            <w:shd w:val="clear" w:color="auto" w:fill="auto"/>
            <w:noWrap/>
            <w:vAlign w:val="bottom"/>
            <w:hideMark/>
          </w:tcPr>
          <w:p w14:paraId="7AACDFA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5,081 </w:t>
            </w:r>
          </w:p>
        </w:tc>
      </w:tr>
      <w:tr w:rsidR="00A264F5" w:rsidRPr="00D7607B" w14:paraId="11694F06" w14:textId="77777777" w:rsidTr="00A264F5">
        <w:trPr>
          <w:divId w:val="2047948297"/>
          <w:trHeight w:val="567"/>
        </w:trPr>
        <w:tc>
          <w:tcPr>
            <w:tcW w:w="3140" w:type="dxa"/>
            <w:tcBorders>
              <w:top w:val="nil"/>
              <w:left w:val="nil"/>
              <w:bottom w:val="single" w:sz="4" w:space="0" w:color="000000"/>
              <w:right w:val="nil"/>
            </w:tcBorders>
            <w:shd w:val="clear" w:color="auto" w:fill="auto"/>
            <w:vAlign w:val="center"/>
            <w:hideMark/>
          </w:tcPr>
          <w:p w14:paraId="54568343"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comprehensive income/(loss)</w:t>
            </w:r>
            <w:r w:rsidRPr="00D7607B">
              <w:rPr>
                <w:rFonts w:ascii="Arial" w:hAnsi="Arial" w:cs="Arial"/>
                <w:b/>
                <w:bCs/>
                <w:color w:val="000000"/>
                <w:sz w:val="16"/>
                <w:szCs w:val="16"/>
              </w:rPr>
              <w:br/>
              <w:t xml:space="preserve">  - as per the statement of</w:t>
            </w:r>
            <w:r w:rsidRPr="00D7607B">
              <w:rPr>
                <w:rFonts w:ascii="Arial" w:hAnsi="Arial" w:cs="Arial"/>
                <w:b/>
                <w:bCs/>
                <w:color w:val="000000"/>
                <w:sz w:val="16"/>
                <w:szCs w:val="16"/>
              </w:rPr>
              <w:br/>
              <w:t xml:space="preserve">  comprehensive income</w:t>
            </w:r>
          </w:p>
        </w:tc>
        <w:tc>
          <w:tcPr>
            <w:tcW w:w="820" w:type="dxa"/>
            <w:tcBorders>
              <w:top w:val="nil"/>
              <w:left w:val="nil"/>
              <w:bottom w:val="single" w:sz="4" w:space="0" w:color="000000"/>
              <w:right w:val="nil"/>
            </w:tcBorders>
            <w:shd w:val="clear" w:color="auto" w:fill="auto"/>
            <w:noWrap/>
            <w:vAlign w:val="bottom"/>
            <w:hideMark/>
          </w:tcPr>
          <w:p w14:paraId="15F683A6"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(9,889)</w:t>
            </w:r>
          </w:p>
        </w:tc>
        <w:tc>
          <w:tcPr>
            <w:tcW w:w="820" w:type="dxa"/>
            <w:tcBorders>
              <w:top w:val="nil"/>
              <w:left w:val="nil"/>
              <w:bottom w:val="single" w:sz="4" w:space="0" w:color="000000"/>
              <w:right w:val="nil"/>
            </w:tcBorders>
            <w:shd w:val="clear" w:color="000000" w:fill="E6E6E6"/>
            <w:noWrap/>
            <w:vAlign w:val="bottom"/>
            <w:hideMark/>
          </w:tcPr>
          <w:p w14:paraId="2D2536C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(8,275)</w:t>
            </w:r>
          </w:p>
        </w:tc>
        <w:tc>
          <w:tcPr>
            <w:tcW w:w="820" w:type="dxa"/>
            <w:tcBorders>
              <w:top w:val="nil"/>
              <w:left w:val="nil"/>
              <w:bottom w:val="single" w:sz="4" w:space="0" w:color="000000"/>
              <w:right w:val="nil"/>
            </w:tcBorders>
            <w:shd w:val="clear" w:color="auto" w:fill="auto"/>
            <w:noWrap/>
            <w:vAlign w:val="bottom"/>
            <w:hideMark/>
          </w:tcPr>
          <w:p w14:paraId="07B2F7A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(8,577)</w:t>
            </w:r>
          </w:p>
        </w:tc>
        <w:tc>
          <w:tcPr>
            <w:tcW w:w="820" w:type="dxa"/>
            <w:tcBorders>
              <w:top w:val="nil"/>
              <w:left w:val="nil"/>
              <w:bottom w:val="single" w:sz="4" w:space="0" w:color="000000"/>
              <w:right w:val="nil"/>
            </w:tcBorders>
            <w:shd w:val="clear" w:color="auto" w:fill="auto"/>
            <w:noWrap/>
            <w:vAlign w:val="bottom"/>
            <w:hideMark/>
          </w:tcPr>
          <w:p w14:paraId="77D2FA68"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(8,987)</w:t>
            </w:r>
          </w:p>
        </w:tc>
        <w:tc>
          <w:tcPr>
            <w:tcW w:w="820" w:type="dxa"/>
            <w:tcBorders>
              <w:top w:val="nil"/>
              <w:left w:val="nil"/>
              <w:bottom w:val="single" w:sz="4" w:space="0" w:color="000000"/>
              <w:right w:val="nil"/>
            </w:tcBorders>
            <w:shd w:val="clear" w:color="auto" w:fill="auto"/>
            <w:noWrap/>
            <w:vAlign w:val="bottom"/>
            <w:hideMark/>
          </w:tcPr>
          <w:p w14:paraId="73DD71F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(8,395)</w:t>
            </w:r>
          </w:p>
        </w:tc>
      </w:tr>
    </w:tbl>
    <w:p w14:paraId="10094145" w14:textId="247C842F" w:rsidR="00A264F5" w:rsidRPr="009C33E9" w:rsidRDefault="00A264F5" w:rsidP="00A264F5">
      <w:pPr>
        <w:pStyle w:val="Source"/>
      </w:pPr>
      <w:r w:rsidRPr="009C33E9">
        <w:t>Prepared on Australian Accounting Standards basis.</w:t>
      </w:r>
    </w:p>
    <w:p w14:paraId="4E19AE5C" w14:textId="77777777" w:rsidR="00A264F5" w:rsidRDefault="00A264F5" w:rsidP="009844C7">
      <w:pPr>
        <w:pStyle w:val="ChartandTableFootnoteAlpha"/>
        <w:numPr>
          <w:ilvl w:val="0"/>
          <w:numId w:val="6"/>
        </w:numPr>
      </w:pPr>
      <w:r w:rsidRPr="0010438C">
        <w:t>From 2010-11, the Government introduced net cash appropriation arrangements where Appropriation Act (No. 1) or Appropriation Bill (No. 3) revenue appropriations for the depreciation/amortisation expenses of non-corporate Commonwealth entities were replaced with a separate capital budget (the Departmental Capital Budget, or DCB) provided through Appropriation Act (No. 1) or Bill (No. 3) equity appropriations. For information regarding DCB, please refer to Table 3.6 Departmental Capital Budget Statement.</w:t>
      </w:r>
    </w:p>
    <w:p w14:paraId="4A42E566" w14:textId="77777777" w:rsidR="00A264F5" w:rsidRDefault="00A264F5" w:rsidP="009844C7">
      <w:pPr>
        <w:pStyle w:val="ChartandTableFootnoteAlpha"/>
        <w:numPr>
          <w:ilvl w:val="0"/>
          <w:numId w:val="3"/>
        </w:numPr>
      </w:pPr>
      <w:r w:rsidRPr="0010438C">
        <w:t>Applies leases under AASB 16 Leases.</w:t>
      </w:r>
    </w:p>
    <w:p w14:paraId="03675C11" w14:textId="77777777" w:rsidR="00A264F5" w:rsidRDefault="00A264F5">
      <w:pPr>
        <w:spacing w:after="0" w:line="240" w:lineRule="auto"/>
        <w:jc w:val="left"/>
        <w:rPr>
          <w:lang w:val="x-none"/>
        </w:rPr>
      </w:pPr>
      <w:r>
        <w:rPr>
          <w:lang w:val="x-none"/>
        </w:rPr>
        <w:br w:type="page"/>
      </w:r>
    </w:p>
    <w:p w14:paraId="2F439BC5" w14:textId="49783B01" w:rsidR="00A264F5" w:rsidRPr="00D7607B" w:rsidRDefault="00A264F5" w:rsidP="00A264F5">
      <w:pPr>
        <w:pStyle w:val="TableHeading"/>
        <w:rPr>
          <w:rFonts w:ascii="Calibri" w:hAnsi="Calibri"/>
          <w:i/>
        </w:rPr>
      </w:pPr>
      <w:r>
        <w:rPr>
          <w:snapToGrid w:val="0"/>
        </w:rPr>
        <w:lastRenderedPageBreak/>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Look w:val="04A0" w:firstRow="1" w:lastRow="0" w:firstColumn="1" w:lastColumn="0" w:noHBand="0" w:noVBand="1"/>
      </w:tblPr>
      <w:tblGrid>
        <w:gridCol w:w="3266"/>
        <w:gridCol w:w="873"/>
        <w:gridCol w:w="893"/>
        <w:gridCol w:w="893"/>
        <w:gridCol w:w="893"/>
        <w:gridCol w:w="893"/>
      </w:tblGrid>
      <w:tr w:rsidR="00A264F5" w:rsidRPr="00D7607B" w14:paraId="05FA977C" w14:textId="77777777" w:rsidTr="00A264F5">
        <w:trPr>
          <w:divId w:val="155265325"/>
          <w:trHeight w:val="740"/>
        </w:trPr>
        <w:tc>
          <w:tcPr>
            <w:tcW w:w="3220" w:type="dxa"/>
            <w:tcBorders>
              <w:top w:val="single" w:sz="4" w:space="0" w:color="000000"/>
              <w:left w:val="nil"/>
              <w:bottom w:val="nil"/>
              <w:right w:val="nil"/>
            </w:tcBorders>
            <w:shd w:val="clear" w:color="auto" w:fill="auto"/>
            <w:noWrap/>
            <w:vAlign w:val="center"/>
            <w:hideMark/>
          </w:tcPr>
          <w:p w14:paraId="4FBB92C2" w14:textId="77777777" w:rsidR="00A264F5" w:rsidRPr="00D7607B" w:rsidRDefault="00A264F5" w:rsidP="00A264F5">
            <w:pPr>
              <w:rPr>
                <w:rFonts w:ascii="Arial" w:hAnsi="Arial" w:cs="Arial"/>
                <w:color w:val="000000"/>
                <w:sz w:val="16"/>
                <w:szCs w:val="16"/>
              </w:rPr>
            </w:pPr>
            <w:r w:rsidRPr="00D7607B">
              <w:rPr>
                <w:rFonts w:ascii="Arial" w:hAnsi="Arial" w:cs="Arial"/>
                <w:color w:val="000000"/>
                <w:sz w:val="16"/>
                <w:szCs w:val="16"/>
              </w:rPr>
              <w:t> </w:t>
            </w:r>
          </w:p>
        </w:tc>
        <w:tc>
          <w:tcPr>
            <w:tcW w:w="860" w:type="dxa"/>
            <w:tcBorders>
              <w:top w:val="single" w:sz="4" w:space="0" w:color="000000"/>
              <w:left w:val="nil"/>
              <w:bottom w:val="single" w:sz="4" w:space="0" w:color="000000"/>
              <w:right w:val="nil"/>
            </w:tcBorders>
            <w:shd w:val="clear" w:color="auto" w:fill="auto"/>
            <w:vAlign w:val="bottom"/>
            <w:hideMark/>
          </w:tcPr>
          <w:p w14:paraId="69F9ED2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340CA2E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budget</w:t>
            </w:r>
            <w:r w:rsidRPr="00D7607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63D148C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 estimate</w:t>
            </w:r>
            <w:r w:rsidRPr="00D7607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6EE31A7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 estimate</w:t>
            </w:r>
            <w:r w:rsidRPr="00D7607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197A5AD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 estimate</w:t>
            </w:r>
            <w:r w:rsidRPr="00D7607B">
              <w:rPr>
                <w:rFonts w:ascii="Arial" w:hAnsi="Arial" w:cs="Arial"/>
                <w:sz w:val="16"/>
                <w:szCs w:val="16"/>
              </w:rPr>
              <w:br/>
              <w:t>$'000</w:t>
            </w:r>
          </w:p>
        </w:tc>
      </w:tr>
      <w:tr w:rsidR="00A264F5" w:rsidRPr="00D7607B" w14:paraId="0A71683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7992332E"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ASSETS</w:t>
            </w:r>
          </w:p>
        </w:tc>
        <w:tc>
          <w:tcPr>
            <w:tcW w:w="860" w:type="dxa"/>
            <w:tcBorders>
              <w:top w:val="nil"/>
              <w:left w:val="nil"/>
              <w:bottom w:val="nil"/>
              <w:right w:val="nil"/>
            </w:tcBorders>
            <w:shd w:val="clear" w:color="auto" w:fill="auto"/>
            <w:noWrap/>
            <w:vAlign w:val="center"/>
            <w:hideMark/>
          </w:tcPr>
          <w:p w14:paraId="78C26252" w14:textId="77777777" w:rsidR="00A264F5" w:rsidRPr="00D7607B"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5442D24F"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228AF78B"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84756FA"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3E09999" w14:textId="77777777" w:rsidR="00A264F5" w:rsidRPr="00D7607B" w:rsidRDefault="00A264F5" w:rsidP="00A264F5">
            <w:pPr>
              <w:spacing w:after="0" w:line="240" w:lineRule="auto"/>
              <w:jc w:val="left"/>
              <w:rPr>
                <w:rFonts w:ascii="Times New Roman" w:hAnsi="Times New Roman"/>
              </w:rPr>
            </w:pPr>
          </w:p>
        </w:tc>
      </w:tr>
      <w:tr w:rsidR="00A264F5" w:rsidRPr="00D7607B" w14:paraId="3EAB7378"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3BB6B89A"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Financial assets</w:t>
            </w:r>
          </w:p>
        </w:tc>
        <w:tc>
          <w:tcPr>
            <w:tcW w:w="860" w:type="dxa"/>
            <w:tcBorders>
              <w:top w:val="nil"/>
              <w:left w:val="nil"/>
              <w:bottom w:val="nil"/>
              <w:right w:val="nil"/>
            </w:tcBorders>
            <w:shd w:val="clear" w:color="auto" w:fill="auto"/>
            <w:noWrap/>
            <w:vAlign w:val="center"/>
            <w:hideMark/>
          </w:tcPr>
          <w:p w14:paraId="6BD4CA81"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5D69998B"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7344BE1"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6C4FBD2B"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4A1910EF" w14:textId="77777777" w:rsidR="00A264F5" w:rsidRPr="00D7607B" w:rsidRDefault="00A264F5" w:rsidP="00A264F5">
            <w:pPr>
              <w:spacing w:after="0" w:line="240" w:lineRule="auto"/>
              <w:jc w:val="left"/>
              <w:rPr>
                <w:rFonts w:ascii="Times New Roman" w:hAnsi="Times New Roman"/>
              </w:rPr>
            </w:pPr>
          </w:p>
        </w:tc>
      </w:tr>
      <w:tr w:rsidR="00A264F5" w:rsidRPr="00D7607B" w14:paraId="51FADABC"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5279A9D8"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 xml:space="preserve">Cash </w:t>
            </w:r>
            <w:r w:rsidRPr="00D7607B">
              <w:rPr>
                <w:rFonts w:ascii="Arial" w:hAnsi="Arial" w:cs="Arial"/>
                <w:sz w:val="16"/>
                <w:szCs w:val="16"/>
              </w:rPr>
              <w:t>and cash equivalents</w:t>
            </w:r>
          </w:p>
        </w:tc>
        <w:tc>
          <w:tcPr>
            <w:tcW w:w="860" w:type="dxa"/>
            <w:tcBorders>
              <w:top w:val="nil"/>
              <w:left w:val="nil"/>
              <w:bottom w:val="nil"/>
              <w:right w:val="nil"/>
            </w:tcBorders>
            <w:shd w:val="clear" w:color="auto" w:fill="auto"/>
            <w:noWrap/>
            <w:vAlign w:val="center"/>
            <w:hideMark/>
          </w:tcPr>
          <w:p w14:paraId="2075A8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880" w:type="dxa"/>
            <w:tcBorders>
              <w:top w:val="nil"/>
              <w:left w:val="nil"/>
              <w:bottom w:val="nil"/>
              <w:right w:val="nil"/>
            </w:tcBorders>
            <w:shd w:val="clear" w:color="000000" w:fill="E6E6E6"/>
            <w:noWrap/>
            <w:vAlign w:val="center"/>
            <w:hideMark/>
          </w:tcPr>
          <w:p w14:paraId="5CDB5D7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880" w:type="dxa"/>
            <w:tcBorders>
              <w:top w:val="nil"/>
              <w:left w:val="nil"/>
              <w:bottom w:val="nil"/>
              <w:right w:val="nil"/>
            </w:tcBorders>
            <w:shd w:val="clear" w:color="auto" w:fill="auto"/>
            <w:noWrap/>
            <w:vAlign w:val="center"/>
            <w:hideMark/>
          </w:tcPr>
          <w:p w14:paraId="669D161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880" w:type="dxa"/>
            <w:tcBorders>
              <w:top w:val="nil"/>
              <w:left w:val="nil"/>
              <w:bottom w:val="nil"/>
              <w:right w:val="nil"/>
            </w:tcBorders>
            <w:shd w:val="clear" w:color="auto" w:fill="auto"/>
            <w:noWrap/>
            <w:vAlign w:val="center"/>
            <w:hideMark/>
          </w:tcPr>
          <w:p w14:paraId="3364455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880" w:type="dxa"/>
            <w:tcBorders>
              <w:top w:val="nil"/>
              <w:left w:val="nil"/>
              <w:bottom w:val="nil"/>
              <w:right w:val="nil"/>
            </w:tcBorders>
            <w:shd w:val="clear" w:color="auto" w:fill="auto"/>
            <w:noWrap/>
            <w:vAlign w:val="center"/>
            <w:hideMark/>
          </w:tcPr>
          <w:p w14:paraId="28C6140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r>
      <w:tr w:rsidR="00A264F5" w:rsidRPr="00D7607B" w14:paraId="4A87DC3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1FA62CC0"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 xml:space="preserve">Trade </w:t>
            </w:r>
            <w:r w:rsidRPr="00D7607B">
              <w:rPr>
                <w:rFonts w:ascii="Arial" w:hAnsi="Arial" w:cs="Arial"/>
                <w:color w:val="000000"/>
                <w:sz w:val="16"/>
                <w:szCs w:val="16"/>
              </w:rPr>
              <w:t>and</w:t>
            </w:r>
            <w:r w:rsidRPr="00D7607B">
              <w:rPr>
                <w:rFonts w:ascii="Arial" w:hAnsi="Arial" w:cs="Arial"/>
                <w:sz w:val="16"/>
                <w:szCs w:val="16"/>
              </w:rPr>
              <w:t xml:space="preserve"> other receivables</w:t>
            </w:r>
          </w:p>
        </w:tc>
        <w:tc>
          <w:tcPr>
            <w:tcW w:w="860" w:type="dxa"/>
            <w:tcBorders>
              <w:top w:val="nil"/>
              <w:left w:val="nil"/>
              <w:bottom w:val="nil"/>
              <w:right w:val="nil"/>
            </w:tcBorders>
            <w:shd w:val="clear" w:color="auto" w:fill="auto"/>
            <w:noWrap/>
            <w:vAlign w:val="center"/>
            <w:hideMark/>
          </w:tcPr>
          <w:p w14:paraId="450F7C0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62,442 </w:t>
            </w:r>
          </w:p>
        </w:tc>
        <w:tc>
          <w:tcPr>
            <w:tcW w:w="880" w:type="dxa"/>
            <w:tcBorders>
              <w:top w:val="nil"/>
              <w:left w:val="nil"/>
              <w:bottom w:val="nil"/>
              <w:right w:val="nil"/>
            </w:tcBorders>
            <w:shd w:val="clear" w:color="000000" w:fill="E6E6E6"/>
            <w:noWrap/>
            <w:vAlign w:val="center"/>
            <w:hideMark/>
          </w:tcPr>
          <w:p w14:paraId="7E1697F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61,763 </w:t>
            </w:r>
          </w:p>
        </w:tc>
        <w:tc>
          <w:tcPr>
            <w:tcW w:w="880" w:type="dxa"/>
            <w:tcBorders>
              <w:top w:val="nil"/>
              <w:left w:val="nil"/>
              <w:bottom w:val="nil"/>
              <w:right w:val="nil"/>
            </w:tcBorders>
            <w:shd w:val="clear" w:color="auto" w:fill="auto"/>
            <w:noWrap/>
            <w:vAlign w:val="center"/>
            <w:hideMark/>
          </w:tcPr>
          <w:p w14:paraId="43D10D7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62,033 </w:t>
            </w:r>
          </w:p>
        </w:tc>
        <w:tc>
          <w:tcPr>
            <w:tcW w:w="880" w:type="dxa"/>
            <w:tcBorders>
              <w:top w:val="nil"/>
              <w:left w:val="nil"/>
              <w:bottom w:val="nil"/>
              <w:right w:val="nil"/>
            </w:tcBorders>
            <w:shd w:val="clear" w:color="auto" w:fill="auto"/>
            <w:noWrap/>
            <w:vAlign w:val="center"/>
            <w:hideMark/>
          </w:tcPr>
          <w:p w14:paraId="45FE58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57,495 </w:t>
            </w:r>
          </w:p>
        </w:tc>
        <w:tc>
          <w:tcPr>
            <w:tcW w:w="880" w:type="dxa"/>
            <w:tcBorders>
              <w:top w:val="nil"/>
              <w:left w:val="nil"/>
              <w:bottom w:val="nil"/>
              <w:right w:val="nil"/>
            </w:tcBorders>
            <w:shd w:val="clear" w:color="auto" w:fill="auto"/>
            <w:noWrap/>
            <w:vAlign w:val="center"/>
            <w:hideMark/>
          </w:tcPr>
          <w:p w14:paraId="4989E7A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58,232 </w:t>
            </w:r>
          </w:p>
        </w:tc>
      </w:tr>
      <w:tr w:rsidR="00A264F5" w:rsidRPr="00D7607B" w14:paraId="3F6280AE"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5916E8F7"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financial assets</w:t>
            </w:r>
          </w:p>
        </w:tc>
        <w:tc>
          <w:tcPr>
            <w:tcW w:w="860" w:type="dxa"/>
            <w:tcBorders>
              <w:top w:val="single" w:sz="4" w:space="0" w:color="000000"/>
              <w:left w:val="nil"/>
              <w:bottom w:val="single" w:sz="4" w:space="0" w:color="000000"/>
              <w:right w:val="nil"/>
            </w:tcBorders>
            <w:shd w:val="clear" w:color="auto" w:fill="auto"/>
            <w:noWrap/>
            <w:vAlign w:val="center"/>
            <w:hideMark/>
          </w:tcPr>
          <w:p w14:paraId="5EF4292A"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65,214 </w:t>
            </w:r>
          </w:p>
        </w:tc>
        <w:tc>
          <w:tcPr>
            <w:tcW w:w="880" w:type="dxa"/>
            <w:tcBorders>
              <w:top w:val="single" w:sz="4" w:space="0" w:color="000000"/>
              <w:left w:val="nil"/>
              <w:bottom w:val="single" w:sz="4" w:space="0" w:color="000000"/>
              <w:right w:val="nil"/>
            </w:tcBorders>
            <w:shd w:val="clear" w:color="000000" w:fill="E6E6E6"/>
            <w:noWrap/>
            <w:vAlign w:val="center"/>
            <w:hideMark/>
          </w:tcPr>
          <w:p w14:paraId="57DC1D81"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64,535 </w:t>
            </w:r>
          </w:p>
        </w:tc>
        <w:tc>
          <w:tcPr>
            <w:tcW w:w="880" w:type="dxa"/>
            <w:tcBorders>
              <w:top w:val="single" w:sz="4" w:space="0" w:color="000000"/>
              <w:left w:val="nil"/>
              <w:bottom w:val="single" w:sz="4" w:space="0" w:color="000000"/>
              <w:right w:val="nil"/>
            </w:tcBorders>
            <w:shd w:val="clear" w:color="auto" w:fill="auto"/>
            <w:noWrap/>
            <w:vAlign w:val="center"/>
            <w:hideMark/>
          </w:tcPr>
          <w:p w14:paraId="3264B142"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64,805 </w:t>
            </w:r>
          </w:p>
        </w:tc>
        <w:tc>
          <w:tcPr>
            <w:tcW w:w="880" w:type="dxa"/>
            <w:tcBorders>
              <w:top w:val="single" w:sz="4" w:space="0" w:color="000000"/>
              <w:left w:val="nil"/>
              <w:bottom w:val="single" w:sz="4" w:space="0" w:color="000000"/>
              <w:right w:val="nil"/>
            </w:tcBorders>
            <w:shd w:val="clear" w:color="auto" w:fill="auto"/>
            <w:noWrap/>
            <w:vAlign w:val="center"/>
            <w:hideMark/>
          </w:tcPr>
          <w:p w14:paraId="5BF1112F"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60,267 </w:t>
            </w:r>
          </w:p>
        </w:tc>
        <w:tc>
          <w:tcPr>
            <w:tcW w:w="880" w:type="dxa"/>
            <w:tcBorders>
              <w:top w:val="single" w:sz="4" w:space="0" w:color="000000"/>
              <w:left w:val="nil"/>
              <w:bottom w:val="single" w:sz="4" w:space="0" w:color="000000"/>
              <w:right w:val="nil"/>
            </w:tcBorders>
            <w:shd w:val="clear" w:color="auto" w:fill="auto"/>
            <w:noWrap/>
            <w:vAlign w:val="center"/>
            <w:hideMark/>
          </w:tcPr>
          <w:p w14:paraId="4A2D1A9B"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61,004 </w:t>
            </w:r>
          </w:p>
        </w:tc>
      </w:tr>
      <w:tr w:rsidR="00A264F5" w:rsidRPr="00D7607B" w14:paraId="127F6CEC"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40EF5AEB"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Non-financial assets</w:t>
            </w:r>
          </w:p>
        </w:tc>
        <w:tc>
          <w:tcPr>
            <w:tcW w:w="860" w:type="dxa"/>
            <w:tcBorders>
              <w:top w:val="nil"/>
              <w:left w:val="nil"/>
              <w:bottom w:val="nil"/>
              <w:right w:val="nil"/>
            </w:tcBorders>
            <w:shd w:val="clear" w:color="auto" w:fill="auto"/>
            <w:noWrap/>
            <w:vAlign w:val="center"/>
            <w:hideMark/>
          </w:tcPr>
          <w:p w14:paraId="397FBCB1"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476AB8A"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079FB3CA"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4C0FA2B"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4A49F66C" w14:textId="77777777" w:rsidR="00A264F5" w:rsidRPr="00D7607B" w:rsidRDefault="00A264F5" w:rsidP="00A264F5">
            <w:pPr>
              <w:spacing w:after="0" w:line="240" w:lineRule="auto"/>
              <w:jc w:val="left"/>
              <w:rPr>
                <w:rFonts w:ascii="Times New Roman" w:hAnsi="Times New Roman"/>
              </w:rPr>
            </w:pPr>
          </w:p>
        </w:tc>
      </w:tr>
      <w:tr w:rsidR="00A264F5" w:rsidRPr="00D7607B" w14:paraId="22792F0B"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3D824B7D"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Land and buildings</w:t>
            </w:r>
          </w:p>
        </w:tc>
        <w:tc>
          <w:tcPr>
            <w:tcW w:w="860" w:type="dxa"/>
            <w:tcBorders>
              <w:top w:val="nil"/>
              <w:left w:val="nil"/>
              <w:bottom w:val="nil"/>
              <w:right w:val="nil"/>
            </w:tcBorders>
            <w:shd w:val="clear" w:color="auto" w:fill="auto"/>
            <w:noWrap/>
            <w:vAlign w:val="center"/>
            <w:hideMark/>
          </w:tcPr>
          <w:p w14:paraId="4A96C54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16,713 </w:t>
            </w:r>
          </w:p>
        </w:tc>
        <w:tc>
          <w:tcPr>
            <w:tcW w:w="880" w:type="dxa"/>
            <w:tcBorders>
              <w:top w:val="nil"/>
              <w:left w:val="nil"/>
              <w:bottom w:val="nil"/>
              <w:right w:val="nil"/>
            </w:tcBorders>
            <w:shd w:val="clear" w:color="000000" w:fill="E6E6E6"/>
            <w:noWrap/>
            <w:vAlign w:val="center"/>
            <w:hideMark/>
          </w:tcPr>
          <w:p w14:paraId="151A86C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106,414 </w:t>
            </w:r>
          </w:p>
        </w:tc>
        <w:tc>
          <w:tcPr>
            <w:tcW w:w="880" w:type="dxa"/>
            <w:tcBorders>
              <w:top w:val="nil"/>
              <w:left w:val="nil"/>
              <w:bottom w:val="nil"/>
              <w:right w:val="nil"/>
            </w:tcBorders>
            <w:shd w:val="clear" w:color="auto" w:fill="auto"/>
            <w:noWrap/>
            <w:vAlign w:val="center"/>
            <w:hideMark/>
          </w:tcPr>
          <w:p w14:paraId="35B1B8F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101,203 </w:t>
            </w:r>
          </w:p>
        </w:tc>
        <w:tc>
          <w:tcPr>
            <w:tcW w:w="880" w:type="dxa"/>
            <w:tcBorders>
              <w:top w:val="nil"/>
              <w:left w:val="nil"/>
              <w:bottom w:val="nil"/>
              <w:right w:val="nil"/>
            </w:tcBorders>
            <w:shd w:val="clear" w:color="auto" w:fill="auto"/>
            <w:noWrap/>
            <w:vAlign w:val="center"/>
            <w:hideMark/>
          </w:tcPr>
          <w:p w14:paraId="7E12B84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92,657 </w:t>
            </w:r>
          </w:p>
        </w:tc>
        <w:tc>
          <w:tcPr>
            <w:tcW w:w="880" w:type="dxa"/>
            <w:tcBorders>
              <w:top w:val="nil"/>
              <w:left w:val="nil"/>
              <w:bottom w:val="nil"/>
              <w:right w:val="nil"/>
            </w:tcBorders>
            <w:shd w:val="clear" w:color="auto" w:fill="auto"/>
            <w:noWrap/>
            <w:vAlign w:val="center"/>
            <w:hideMark/>
          </w:tcPr>
          <w:p w14:paraId="2F35152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84,538 </w:t>
            </w:r>
          </w:p>
        </w:tc>
      </w:tr>
      <w:tr w:rsidR="00A264F5" w:rsidRPr="00D7607B" w14:paraId="341D5F7B"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1E0E837A"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Property, plant and equipment</w:t>
            </w:r>
          </w:p>
        </w:tc>
        <w:tc>
          <w:tcPr>
            <w:tcW w:w="860" w:type="dxa"/>
            <w:tcBorders>
              <w:top w:val="nil"/>
              <w:left w:val="nil"/>
              <w:bottom w:val="nil"/>
              <w:right w:val="nil"/>
            </w:tcBorders>
            <w:shd w:val="clear" w:color="auto" w:fill="auto"/>
            <w:noWrap/>
            <w:vAlign w:val="center"/>
            <w:hideMark/>
          </w:tcPr>
          <w:p w14:paraId="2DD6A7E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12,397 </w:t>
            </w:r>
          </w:p>
        </w:tc>
        <w:tc>
          <w:tcPr>
            <w:tcW w:w="880" w:type="dxa"/>
            <w:tcBorders>
              <w:top w:val="nil"/>
              <w:left w:val="nil"/>
              <w:bottom w:val="nil"/>
              <w:right w:val="nil"/>
            </w:tcBorders>
            <w:shd w:val="clear" w:color="000000" w:fill="E6E6E6"/>
            <w:noWrap/>
            <w:vAlign w:val="center"/>
            <w:hideMark/>
          </w:tcPr>
          <w:p w14:paraId="1EF5095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14,260 </w:t>
            </w:r>
          </w:p>
        </w:tc>
        <w:tc>
          <w:tcPr>
            <w:tcW w:w="880" w:type="dxa"/>
            <w:tcBorders>
              <w:top w:val="nil"/>
              <w:left w:val="nil"/>
              <w:bottom w:val="nil"/>
              <w:right w:val="nil"/>
            </w:tcBorders>
            <w:shd w:val="clear" w:color="auto" w:fill="auto"/>
            <w:noWrap/>
            <w:vAlign w:val="center"/>
            <w:hideMark/>
          </w:tcPr>
          <w:p w14:paraId="3973103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14,047 </w:t>
            </w:r>
          </w:p>
        </w:tc>
        <w:tc>
          <w:tcPr>
            <w:tcW w:w="880" w:type="dxa"/>
            <w:tcBorders>
              <w:top w:val="nil"/>
              <w:left w:val="nil"/>
              <w:bottom w:val="nil"/>
              <w:right w:val="nil"/>
            </w:tcBorders>
            <w:shd w:val="clear" w:color="auto" w:fill="auto"/>
            <w:noWrap/>
            <w:vAlign w:val="center"/>
            <w:hideMark/>
          </w:tcPr>
          <w:p w14:paraId="0E41D2C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14,120 </w:t>
            </w:r>
          </w:p>
        </w:tc>
        <w:tc>
          <w:tcPr>
            <w:tcW w:w="880" w:type="dxa"/>
            <w:tcBorders>
              <w:top w:val="nil"/>
              <w:left w:val="nil"/>
              <w:bottom w:val="nil"/>
              <w:right w:val="nil"/>
            </w:tcBorders>
            <w:shd w:val="clear" w:color="auto" w:fill="auto"/>
            <w:noWrap/>
            <w:vAlign w:val="center"/>
            <w:hideMark/>
          </w:tcPr>
          <w:p w14:paraId="0E3F794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14,282 </w:t>
            </w:r>
          </w:p>
        </w:tc>
      </w:tr>
      <w:tr w:rsidR="00A264F5" w:rsidRPr="00D7607B" w14:paraId="7F33C4A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65E4C9B9"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Intangibles</w:t>
            </w:r>
          </w:p>
        </w:tc>
        <w:tc>
          <w:tcPr>
            <w:tcW w:w="860" w:type="dxa"/>
            <w:tcBorders>
              <w:top w:val="nil"/>
              <w:left w:val="nil"/>
              <w:bottom w:val="nil"/>
              <w:right w:val="nil"/>
            </w:tcBorders>
            <w:shd w:val="clear" w:color="auto" w:fill="auto"/>
            <w:noWrap/>
            <w:vAlign w:val="center"/>
            <w:hideMark/>
          </w:tcPr>
          <w:p w14:paraId="151BA87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9,072 </w:t>
            </w:r>
          </w:p>
        </w:tc>
        <w:tc>
          <w:tcPr>
            <w:tcW w:w="880" w:type="dxa"/>
            <w:tcBorders>
              <w:top w:val="nil"/>
              <w:left w:val="nil"/>
              <w:bottom w:val="nil"/>
              <w:right w:val="nil"/>
            </w:tcBorders>
            <w:shd w:val="clear" w:color="000000" w:fill="E6E6E6"/>
            <w:noWrap/>
            <w:vAlign w:val="center"/>
            <w:hideMark/>
          </w:tcPr>
          <w:p w14:paraId="611A59B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11,897 </w:t>
            </w:r>
          </w:p>
        </w:tc>
        <w:tc>
          <w:tcPr>
            <w:tcW w:w="880" w:type="dxa"/>
            <w:tcBorders>
              <w:top w:val="nil"/>
              <w:left w:val="nil"/>
              <w:bottom w:val="nil"/>
              <w:right w:val="nil"/>
            </w:tcBorders>
            <w:shd w:val="clear" w:color="auto" w:fill="auto"/>
            <w:noWrap/>
            <w:vAlign w:val="center"/>
            <w:hideMark/>
          </w:tcPr>
          <w:p w14:paraId="4AF0605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13,700 </w:t>
            </w:r>
          </w:p>
        </w:tc>
        <w:tc>
          <w:tcPr>
            <w:tcW w:w="880" w:type="dxa"/>
            <w:tcBorders>
              <w:top w:val="nil"/>
              <w:left w:val="nil"/>
              <w:bottom w:val="nil"/>
              <w:right w:val="nil"/>
            </w:tcBorders>
            <w:shd w:val="clear" w:color="auto" w:fill="auto"/>
            <w:noWrap/>
            <w:vAlign w:val="center"/>
            <w:hideMark/>
          </w:tcPr>
          <w:p w14:paraId="02AD303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13,275 </w:t>
            </w:r>
          </w:p>
        </w:tc>
        <w:tc>
          <w:tcPr>
            <w:tcW w:w="880" w:type="dxa"/>
            <w:tcBorders>
              <w:top w:val="nil"/>
              <w:left w:val="nil"/>
              <w:bottom w:val="nil"/>
              <w:right w:val="nil"/>
            </w:tcBorders>
            <w:shd w:val="clear" w:color="auto" w:fill="auto"/>
            <w:noWrap/>
            <w:vAlign w:val="center"/>
            <w:hideMark/>
          </w:tcPr>
          <w:p w14:paraId="4920824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12,963 </w:t>
            </w:r>
          </w:p>
        </w:tc>
      </w:tr>
      <w:tr w:rsidR="00A264F5" w:rsidRPr="00D7607B" w14:paraId="0B20ECDE"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000B1A40"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Other non-financial assets</w:t>
            </w:r>
          </w:p>
        </w:tc>
        <w:tc>
          <w:tcPr>
            <w:tcW w:w="860" w:type="dxa"/>
            <w:tcBorders>
              <w:top w:val="nil"/>
              <w:left w:val="nil"/>
              <w:bottom w:val="nil"/>
              <w:right w:val="nil"/>
            </w:tcBorders>
            <w:shd w:val="clear" w:color="auto" w:fill="auto"/>
            <w:noWrap/>
            <w:vAlign w:val="center"/>
            <w:hideMark/>
          </w:tcPr>
          <w:p w14:paraId="44FAC0E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5,832 </w:t>
            </w:r>
          </w:p>
        </w:tc>
        <w:tc>
          <w:tcPr>
            <w:tcW w:w="880" w:type="dxa"/>
            <w:tcBorders>
              <w:top w:val="nil"/>
              <w:left w:val="nil"/>
              <w:bottom w:val="nil"/>
              <w:right w:val="nil"/>
            </w:tcBorders>
            <w:shd w:val="clear" w:color="000000" w:fill="E6E6E6"/>
            <w:noWrap/>
            <w:vAlign w:val="center"/>
            <w:hideMark/>
          </w:tcPr>
          <w:p w14:paraId="62C7F60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5,832 </w:t>
            </w:r>
          </w:p>
        </w:tc>
        <w:tc>
          <w:tcPr>
            <w:tcW w:w="880" w:type="dxa"/>
            <w:tcBorders>
              <w:top w:val="nil"/>
              <w:left w:val="nil"/>
              <w:bottom w:val="nil"/>
              <w:right w:val="nil"/>
            </w:tcBorders>
            <w:shd w:val="clear" w:color="auto" w:fill="auto"/>
            <w:noWrap/>
            <w:vAlign w:val="center"/>
            <w:hideMark/>
          </w:tcPr>
          <w:p w14:paraId="2C35446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5,832 </w:t>
            </w:r>
          </w:p>
        </w:tc>
        <w:tc>
          <w:tcPr>
            <w:tcW w:w="880" w:type="dxa"/>
            <w:tcBorders>
              <w:top w:val="nil"/>
              <w:left w:val="nil"/>
              <w:bottom w:val="nil"/>
              <w:right w:val="nil"/>
            </w:tcBorders>
            <w:shd w:val="clear" w:color="auto" w:fill="auto"/>
            <w:noWrap/>
            <w:vAlign w:val="center"/>
            <w:hideMark/>
          </w:tcPr>
          <w:p w14:paraId="128EEF0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5,832 </w:t>
            </w:r>
          </w:p>
        </w:tc>
        <w:tc>
          <w:tcPr>
            <w:tcW w:w="880" w:type="dxa"/>
            <w:tcBorders>
              <w:top w:val="nil"/>
              <w:left w:val="nil"/>
              <w:bottom w:val="nil"/>
              <w:right w:val="nil"/>
            </w:tcBorders>
            <w:shd w:val="clear" w:color="auto" w:fill="auto"/>
            <w:noWrap/>
            <w:vAlign w:val="center"/>
            <w:hideMark/>
          </w:tcPr>
          <w:p w14:paraId="10759D5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5,832 </w:t>
            </w:r>
          </w:p>
        </w:tc>
      </w:tr>
      <w:tr w:rsidR="00A264F5" w:rsidRPr="00D7607B" w14:paraId="181F1743"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092BBC38"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non-financial assets</w:t>
            </w:r>
          </w:p>
        </w:tc>
        <w:tc>
          <w:tcPr>
            <w:tcW w:w="860" w:type="dxa"/>
            <w:tcBorders>
              <w:top w:val="single" w:sz="4" w:space="0" w:color="000000"/>
              <w:left w:val="nil"/>
              <w:bottom w:val="single" w:sz="4" w:space="0" w:color="000000"/>
              <w:right w:val="nil"/>
            </w:tcBorders>
            <w:shd w:val="clear" w:color="auto" w:fill="auto"/>
            <w:noWrap/>
            <w:vAlign w:val="center"/>
            <w:hideMark/>
          </w:tcPr>
          <w:p w14:paraId="6DE07354"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44,014 </w:t>
            </w:r>
          </w:p>
        </w:tc>
        <w:tc>
          <w:tcPr>
            <w:tcW w:w="880" w:type="dxa"/>
            <w:tcBorders>
              <w:top w:val="single" w:sz="4" w:space="0" w:color="000000"/>
              <w:left w:val="nil"/>
              <w:bottom w:val="single" w:sz="4" w:space="0" w:color="000000"/>
              <w:right w:val="nil"/>
            </w:tcBorders>
            <w:shd w:val="clear" w:color="000000" w:fill="E6E6E6"/>
            <w:noWrap/>
            <w:vAlign w:val="center"/>
            <w:hideMark/>
          </w:tcPr>
          <w:p w14:paraId="56B54630"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138,403 </w:t>
            </w:r>
          </w:p>
        </w:tc>
        <w:tc>
          <w:tcPr>
            <w:tcW w:w="880" w:type="dxa"/>
            <w:tcBorders>
              <w:top w:val="single" w:sz="4" w:space="0" w:color="000000"/>
              <w:left w:val="nil"/>
              <w:bottom w:val="single" w:sz="4" w:space="0" w:color="000000"/>
              <w:right w:val="nil"/>
            </w:tcBorders>
            <w:shd w:val="clear" w:color="auto" w:fill="auto"/>
            <w:noWrap/>
            <w:vAlign w:val="center"/>
            <w:hideMark/>
          </w:tcPr>
          <w:p w14:paraId="03529634"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134,782 </w:t>
            </w:r>
          </w:p>
        </w:tc>
        <w:tc>
          <w:tcPr>
            <w:tcW w:w="880" w:type="dxa"/>
            <w:tcBorders>
              <w:top w:val="single" w:sz="4" w:space="0" w:color="000000"/>
              <w:left w:val="nil"/>
              <w:bottom w:val="single" w:sz="4" w:space="0" w:color="000000"/>
              <w:right w:val="nil"/>
            </w:tcBorders>
            <w:shd w:val="clear" w:color="auto" w:fill="auto"/>
            <w:noWrap/>
            <w:vAlign w:val="center"/>
            <w:hideMark/>
          </w:tcPr>
          <w:p w14:paraId="1258F88C"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125,884 </w:t>
            </w:r>
          </w:p>
        </w:tc>
        <w:tc>
          <w:tcPr>
            <w:tcW w:w="880" w:type="dxa"/>
            <w:tcBorders>
              <w:top w:val="single" w:sz="4" w:space="0" w:color="000000"/>
              <w:left w:val="nil"/>
              <w:bottom w:val="single" w:sz="4" w:space="0" w:color="000000"/>
              <w:right w:val="nil"/>
            </w:tcBorders>
            <w:shd w:val="clear" w:color="auto" w:fill="auto"/>
            <w:noWrap/>
            <w:vAlign w:val="center"/>
            <w:hideMark/>
          </w:tcPr>
          <w:p w14:paraId="7A43DA6A"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117,615 </w:t>
            </w:r>
          </w:p>
        </w:tc>
      </w:tr>
      <w:tr w:rsidR="00A264F5" w:rsidRPr="00D7607B" w14:paraId="600AC1E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7BCC1777"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assets</w:t>
            </w:r>
          </w:p>
        </w:tc>
        <w:tc>
          <w:tcPr>
            <w:tcW w:w="860" w:type="dxa"/>
            <w:tcBorders>
              <w:top w:val="nil"/>
              <w:left w:val="nil"/>
              <w:bottom w:val="single" w:sz="4" w:space="0" w:color="000000"/>
              <w:right w:val="nil"/>
            </w:tcBorders>
            <w:shd w:val="clear" w:color="auto" w:fill="auto"/>
            <w:noWrap/>
            <w:vAlign w:val="center"/>
            <w:hideMark/>
          </w:tcPr>
          <w:p w14:paraId="5FAD1DED"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109,228 </w:t>
            </w:r>
          </w:p>
        </w:tc>
        <w:tc>
          <w:tcPr>
            <w:tcW w:w="880" w:type="dxa"/>
            <w:tcBorders>
              <w:top w:val="nil"/>
              <w:left w:val="nil"/>
              <w:bottom w:val="single" w:sz="4" w:space="0" w:color="000000"/>
              <w:right w:val="nil"/>
            </w:tcBorders>
            <w:shd w:val="clear" w:color="000000" w:fill="E6E6E6"/>
            <w:noWrap/>
            <w:vAlign w:val="center"/>
            <w:hideMark/>
          </w:tcPr>
          <w:p w14:paraId="0F61E3F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202,938 </w:t>
            </w:r>
          </w:p>
        </w:tc>
        <w:tc>
          <w:tcPr>
            <w:tcW w:w="880" w:type="dxa"/>
            <w:tcBorders>
              <w:top w:val="nil"/>
              <w:left w:val="nil"/>
              <w:bottom w:val="single" w:sz="4" w:space="0" w:color="000000"/>
              <w:right w:val="nil"/>
            </w:tcBorders>
            <w:shd w:val="clear" w:color="auto" w:fill="auto"/>
            <w:noWrap/>
            <w:vAlign w:val="center"/>
            <w:hideMark/>
          </w:tcPr>
          <w:p w14:paraId="39725C0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199,587 </w:t>
            </w:r>
          </w:p>
        </w:tc>
        <w:tc>
          <w:tcPr>
            <w:tcW w:w="880" w:type="dxa"/>
            <w:tcBorders>
              <w:top w:val="nil"/>
              <w:left w:val="nil"/>
              <w:bottom w:val="single" w:sz="4" w:space="0" w:color="000000"/>
              <w:right w:val="nil"/>
            </w:tcBorders>
            <w:shd w:val="clear" w:color="auto" w:fill="auto"/>
            <w:noWrap/>
            <w:vAlign w:val="center"/>
            <w:hideMark/>
          </w:tcPr>
          <w:p w14:paraId="734183A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186,151 </w:t>
            </w:r>
          </w:p>
        </w:tc>
        <w:tc>
          <w:tcPr>
            <w:tcW w:w="880" w:type="dxa"/>
            <w:tcBorders>
              <w:top w:val="nil"/>
              <w:left w:val="nil"/>
              <w:bottom w:val="single" w:sz="4" w:space="0" w:color="000000"/>
              <w:right w:val="nil"/>
            </w:tcBorders>
            <w:shd w:val="clear" w:color="auto" w:fill="auto"/>
            <w:noWrap/>
            <w:vAlign w:val="center"/>
            <w:hideMark/>
          </w:tcPr>
          <w:p w14:paraId="3365B62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178,619 </w:t>
            </w:r>
          </w:p>
        </w:tc>
      </w:tr>
      <w:tr w:rsidR="00A264F5" w:rsidRPr="00D7607B" w14:paraId="104F1B9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17BC8CF0"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LIABILITIES</w:t>
            </w:r>
          </w:p>
        </w:tc>
        <w:tc>
          <w:tcPr>
            <w:tcW w:w="860" w:type="dxa"/>
            <w:tcBorders>
              <w:top w:val="nil"/>
              <w:left w:val="nil"/>
              <w:bottom w:val="nil"/>
              <w:right w:val="nil"/>
            </w:tcBorders>
            <w:shd w:val="clear" w:color="auto" w:fill="auto"/>
            <w:noWrap/>
            <w:vAlign w:val="center"/>
            <w:hideMark/>
          </w:tcPr>
          <w:p w14:paraId="37778F81" w14:textId="77777777" w:rsidR="00A264F5" w:rsidRPr="00D7607B"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00C92A2C"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40639973"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802A4D9"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287AF67F" w14:textId="77777777" w:rsidR="00A264F5" w:rsidRPr="00D7607B" w:rsidRDefault="00A264F5" w:rsidP="00A264F5">
            <w:pPr>
              <w:spacing w:after="0" w:line="240" w:lineRule="auto"/>
              <w:jc w:val="left"/>
              <w:rPr>
                <w:rFonts w:ascii="Times New Roman" w:hAnsi="Times New Roman"/>
              </w:rPr>
            </w:pPr>
          </w:p>
        </w:tc>
      </w:tr>
      <w:tr w:rsidR="00A264F5" w:rsidRPr="00D7607B" w14:paraId="2C6C4A49"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45E12A58"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Payables</w:t>
            </w:r>
          </w:p>
        </w:tc>
        <w:tc>
          <w:tcPr>
            <w:tcW w:w="860" w:type="dxa"/>
            <w:tcBorders>
              <w:top w:val="nil"/>
              <w:left w:val="nil"/>
              <w:bottom w:val="nil"/>
              <w:right w:val="nil"/>
            </w:tcBorders>
            <w:shd w:val="clear" w:color="auto" w:fill="auto"/>
            <w:noWrap/>
            <w:vAlign w:val="center"/>
            <w:hideMark/>
          </w:tcPr>
          <w:p w14:paraId="6A22534C"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41E288F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2AAC4278"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D7EC2EC"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3089C97" w14:textId="77777777" w:rsidR="00A264F5" w:rsidRPr="00D7607B" w:rsidRDefault="00A264F5" w:rsidP="00A264F5">
            <w:pPr>
              <w:spacing w:after="0" w:line="240" w:lineRule="auto"/>
              <w:jc w:val="left"/>
              <w:rPr>
                <w:rFonts w:ascii="Times New Roman" w:hAnsi="Times New Roman"/>
              </w:rPr>
            </w:pPr>
          </w:p>
        </w:tc>
      </w:tr>
      <w:tr w:rsidR="00A264F5" w:rsidRPr="00D7607B" w14:paraId="75FFA2CA"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516AAF0E"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center"/>
            <w:hideMark/>
          </w:tcPr>
          <w:p w14:paraId="04CA92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8,498 </w:t>
            </w:r>
          </w:p>
        </w:tc>
        <w:tc>
          <w:tcPr>
            <w:tcW w:w="880" w:type="dxa"/>
            <w:tcBorders>
              <w:top w:val="nil"/>
              <w:left w:val="nil"/>
              <w:bottom w:val="nil"/>
              <w:right w:val="nil"/>
            </w:tcBorders>
            <w:shd w:val="clear" w:color="000000" w:fill="E6E6E6"/>
            <w:noWrap/>
            <w:vAlign w:val="center"/>
            <w:hideMark/>
          </w:tcPr>
          <w:p w14:paraId="6A60B12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8,498 </w:t>
            </w:r>
          </w:p>
        </w:tc>
        <w:tc>
          <w:tcPr>
            <w:tcW w:w="880" w:type="dxa"/>
            <w:tcBorders>
              <w:top w:val="nil"/>
              <w:left w:val="nil"/>
              <w:bottom w:val="nil"/>
              <w:right w:val="nil"/>
            </w:tcBorders>
            <w:shd w:val="clear" w:color="auto" w:fill="auto"/>
            <w:noWrap/>
            <w:vAlign w:val="center"/>
            <w:hideMark/>
          </w:tcPr>
          <w:p w14:paraId="1A79C0B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8,498 </w:t>
            </w:r>
          </w:p>
        </w:tc>
        <w:tc>
          <w:tcPr>
            <w:tcW w:w="880" w:type="dxa"/>
            <w:tcBorders>
              <w:top w:val="nil"/>
              <w:left w:val="nil"/>
              <w:bottom w:val="nil"/>
              <w:right w:val="nil"/>
            </w:tcBorders>
            <w:shd w:val="clear" w:color="auto" w:fill="auto"/>
            <w:noWrap/>
            <w:vAlign w:val="center"/>
            <w:hideMark/>
          </w:tcPr>
          <w:p w14:paraId="4BE2531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8,498 </w:t>
            </w:r>
          </w:p>
        </w:tc>
        <w:tc>
          <w:tcPr>
            <w:tcW w:w="880" w:type="dxa"/>
            <w:tcBorders>
              <w:top w:val="nil"/>
              <w:left w:val="nil"/>
              <w:bottom w:val="nil"/>
              <w:right w:val="nil"/>
            </w:tcBorders>
            <w:shd w:val="clear" w:color="auto" w:fill="auto"/>
            <w:noWrap/>
            <w:vAlign w:val="center"/>
            <w:hideMark/>
          </w:tcPr>
          <w:p w14:paraId="449A7EC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8,498 </w:t>
            </w:r>
          </w:p>
        </w:tc>
      </w:tr>
      <w:tr w:rsidR="00A264F5" w:rsidRPr="00D7607B" w14:paraId="222E34B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6B15062F"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Other payables</w:t>
            </w:r>
          </w:p>
        </w:tc>
        <w:tc>
          <w:tcPr>
            <w:tcW w:w="860" w:type="dxa"/>
            <w:tcBorders>
              <w:top w:val="nil"/>
              <w:left w:val="nil"/>
              <w:bottom w:val="nil"/>
              <w:right w:val="nil"/>
            </w:tcBorders>
            <w:shd w:val="clear" w:color="auto" w:fill="auto"/>
            <w:noWrap/>
            <w:vAlign w:val="center"/>
            <w:hideMark/>
          </w:tcPr>
          <w:p w14:paraId="209B1B0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3,511 </w:t>
            </w:r>
          </w:p>
        </w:tc>
        <w:tc>
          <w:tcPr>
            <w:tcW w:w="880" w:type="dxa"/>
            <w:tcBorders>
              <w:top w:val="nil"/>
              <w:left w:val="nil"/>
              <w:bottom w:val="nil"/>
              <w:right w:val="nil"/>
            </w:tcBorders>
            <w:shd w:val="clear" w:color="000000" w:fill="E6E6E6"/>
            <w:noWrap/>
            <w:vAlign w:val="center"/>
            <w:hideMark/>
          </w:tcPr>
          <w:p w14:paraId="7967DE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3,482 </w:t>
            </w:r>
          </w:p>
        </w:tc>
        <w:tc>
          <w:tcPr>
            <w:tcW w:w="880" w:type="dxa"/>
            <w:tcBorders>
              <w:top w:val="nil"/>
              <w:left w:val="nil"/>
              <w:bottom w:val="nil"/>
              <w:right w:val="nil"/>
            </w:tcBorders>
            <w:shd w:val="clear" w:color="auto" w:fill="auto"/>
            <w:noWrap/>
            <w:vAlign w:val="center"/>
            <w:hideMark/>
          </w:tcPr>
          <w:p w14:paraId="20DAB4A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3,491 </w:t>
            </w:r>
          </w:p>
        </w:tc>
        <w:tc>
          <w:tcPr>
            <w:tcW w:w="880" w:type="dxa"/>
            <w:tcBorders>
              <w:top w:val="nil"/>
              <w:left w:val="nil"/>
              <w:bottom w:val="nil"/>
              <w:right w:val="nil"/>
            </w:tcBorders>
            <w:shd w:val="clear" w:color="auto" w:fill="auto"/>
            <w:noWrap/>
            <w:vAlign w:val="center"/>
            <w:hideMark/>
          </w:tcPr>
          <w:p w14:paraId="0151AA1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3,322 </w:t>
            </w:r>
          </w:p>
        </w:tc>
        <w:tc>
          <w:tcPr>
            <w:tcW w:w="880" w:type="dxa"/>
            <w:tcBorders>
              <w:top w:val="nil"/>
              <w:left w:val="nil"/>
              <w:bottom w:val="nil"/>
              <w:right w:val="nil"/>
            </w:tcBorders>
            <w:shd w:val="clear" w:color="auto" w:fill="auto"/>
            <w:noWrap/>
            <w:vAlign w:val="center"/>
            <w:hideMark/>
          </w:tcPr>
          <w:p w14:paraId="34F7D18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3,352 </w:t>
            </w:r>
          </w:p>
        </w:tc>
      </w:tr>
      <w:tr w:rsidR="00A264F5" w:rsidRPr="00D7607B" w14:paraId="07571A19"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61A80097"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payables</w:t>
            </w:r>
          </w:p>
        </w:tc>
        <w:tc>
          <w:tcPr>
            <w:tcW w:w="860" w:type="dxa"/>
            <w:tcBorders>
              <w:top w:val="single" w:sz="4" w:space="0" w:color="000000"/>
              <w:left w:val="nil"/>
              <w:bottom w:val="single" w:sz="4" w:space="0" w:color="000000"/>
              <w:right w:val="nil"/>
            </w:tcBorders>
            <w:shd w:val="clear" w:color="auto" w:fill="auto"/>
            <w:noWrap/>
            <w:vAlign w:val="center"/>
            <w:hideMark/>
          </w:tcPr>
          <w:p w14:paraId="052B8F5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12,009 </w:t>
            </w:r>
          </w:p>
        </w:tc>
        <w:tc>
          <w:tcPr>
            <w:tcW w:w="880" w:type="dxa"/>
            <w:tcBorders>
              <w:top w:val="single" w:sz="4" w:space="0" w:color="000000"/>
              <w:left w:val="nil"/>
              <w:bottom w:val="single" w:sz="4" w:space="0" w:color="000000"/>
              <w:right w:val="nil"/>
            </w:tcBorders>
            <w:shd w:val="clear" w:color="000000" w:fill="E6E6E6"/>
            <w:noWrap/>
            <w:vAlign w:val="center"/>
            <w:hideMark/>
          </w:tcPr>
          <w:p w14:paraId="7326BCBE"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11,980 </w:t>
            </w:r>
          </w:p>
        </w:tc>
        <w:tc>
          <w:tcPr>
            <w:tcW w:w="880" w:type="dxa"/>
            <w:tcBorders>
              <w:top w:val="single" w:sz="4" w:space="0" w:color="000000"/>
              <w:left w:val="nil"/>
              <w:bottom w:val="single" w:sz="4" w:space="0" w:color="000000"/>
              <w:right w:val="nil"/>
            </w:tcBorders>
            <w:shd w:val="clear" w:color="auto" w:fill="auto"/>
            <w:noWrap/>
            <w:vAlign w:val="center"/>
            <w:hideMark/>
          </w:tcPr>
          <w:p w14:paraId="3023B172"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11,989 </w:t>
            </w:r>
          </w:p>
        </w:tc>
        <w:tc>
          <w:tcPr>
            <w:tcW w:w="880" w:type="dxa"/>
            <w:tcBorders>
              <w:top w:val="single" w:sz="4" w:space="0" w:color="000000"/>
              <w:left w:val="nil"/>
              <w:bottom w:val="single" w:sz="4" w:space="0" w:color="000000"/>
              <w:right w:val="nil"/>
            </w:tcBorders>
            <w:shd w:val="clear" w:color="auto" w:fill="auto"/>
            <w:noWrap/>
            <w:vAlign w:val="center"/>
            <w:hideMark/>
          </w:tcPr>
          <w:p w14:paraId="645B35F5"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11,820 </w:t>
            </w:r>
          </w:p>
        </w:tc>
        <w:tc>
          <w:tcPr>
            <w:tcW w:w="880" w:type="dxa"/>
            <w:tcBorders>
              <w:top w:val="single" w:sz="4" w:space="0" w:color="000000"/>
              <w:left w:val="nil"/>
              <w:bottom w:val="single" w:sz="4" w:space="0" w:color="000000"/>
              <w:right w:val="nil"/>
            </w:tcBorders>
            <w:shd w:val="clear" w:color="auto" w:fill="auto"/>
            <w:noWrap/>
            <w:vAlign w:val="center"/>
            <w:hideMark/>
          </w:tcPr>
          <w:p w14:paraId="1A31E62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11,850 </w:t>
            </w:r>
          </w:p>
        </w:tc>
      </w:tr>
      <w:tr w:rsidR="00A264F5" w:rsidRPr="00D7607B" w14:paraId="4523AA5F"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3390DFD7"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Interest bearing liabilities</w:t>
            </w:r>
          </w:p>
        </w:tc>
        <w:tc>
          <w:tcPr>
            <w:tcW w:w="860" w:type="dxa"/>
            <w:tcBorders>
              <w:top w:val="nil"/>
              <w:left w:val="nil"/>
              <w:bottom w:val="nil"/>
              <w:right w:val="nil"/>
            </w:tcBorders>
            <w:shd w:val="clear" w:color="auto" w:fill="auto"/>
            <w:noWrap/>
            <w:vAlign w:val="center"/>
            <w:hideMark/>
          </w:tcPr>
          <w:p w14:paraId="57E7FBC4"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9B2850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50A6AD9E"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55F7046"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5962FA28" w14:textId="77777777" w:rsidR="00A264F5" w:rsidRPr="00D7607B" w:rsidRDefault="00A264F5" w:rsidP="00A264F5">
            <w:pPr>
              <w:spacing w:after="0" w:line="240" w:lineRule="auto"/>
              <w:jc w:val="left"/>
              <w:rPr>
                <w:rFonts w:ascii="Times New Roman" w:hAnsi="Times New Roman"/>
              </w:rPr>
            </w:pPr>
          </w:p>
        </w:tc>
      </w:tr>
      <w:tr w:rsidR="00A264F5" w:rsidRPr="00D7607B" w14:paraId="5C36E23D"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044BD030"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Leases</w:t>
            </w:r>
          </w:p>
        </w:tc>
        <w:tc>
          <w:tcPr>
            <w:tcW w:w="860" w:type="dxa"/>
            <w:tcBorders>
              <w:top w:val="nil"/>
              <w:left w:val="nil"/>
              <w:bottom w:val="nil"/>
              <w:right w:val="nil"/>
            </w:tcBorders>
            <w:shd w:val="clear" w:color="auto" w:fill="auto"/>
            <w:noWrap/>
            <w:vAlign w:val="center"/>
            <w:hideMark/>
          </w:tcPr>
          <w:p w14:paraId="6B7E747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6D46C77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91,049 </w:t>
            </w:r>
          </w:p>
        </w:tc>
        <w:tc>
          <w:tcPr>
            <w:tcW w:w="880" w:type="dxa"/>
            <w:tcBorders>
              <w:top w:val="nil"/>
              <w:left w:val="nil"/>
              <w:bottom w:val="nil"/>
              <w:right w:val="nil"/>
            </w:tcBorders>
            <w:shd w:val="clear" w:color="auto" w:fill="auto"/>
            <w:noWrap/>
            <w:vAlign w:val="center"/>
            <w:hideMark/>
          </w:tcPr>
          <w:p w14:paraId="4F5E9F4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85,932 </w:t>
            </w:r>
          </w:p>
        </w:tc>
        <w:tc>
          <w:tcPr>
            <w:tcW w:w="880" w:type="dxa"/>
            <w:tcBorders>
              <w:top w:val="nil"/>
              <w:left w:val="nil"/>
              <w:bottom w:val="nil"/>
              <w:right w:val="nil"/>
            </w:tcBorders>
            <w:shd w:val="clear" w:color="auto" w:fill="auto"/>
            <w:noWrap/>
            <w:vAlign w:val="center"/>
            <w:hideMark/>
          </w:tcPr>
          <w:p w14:paraId="7C10730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80,849 </w:t>
            </w:r>
          </w:p>
        </w:tc>
        <w:tc>
          <w:tcPr>
            <w:tcW w:w="880" w:type="dxa"/>
            <w:tcBorders>
              <w:top w:val="nil"/>
              <w:left w:val="nil"/>
              <w:bottom w:val="nil"/>
              <w:right w:val="nil"/>
            </w:tcBorders>
            <w:shd w:val="clear" w:color="auto" w:fill="auto"/>
            <w:noWrap/>
            <w:vAlign w:val="center"/>
            <w:hideMark/>
          </w:tcPr>
          <w:p w14:paraId="1E19BB6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75,768 </w:t>
            </w:r>
          </w:p>
        </w:tc>
      </w:tr>
      <w:tr w:rsidR="00A264F5" w:rsidRPr="00D7607B" w14:paraId="7BCF1EFC"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4092221D"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interest bearing liabilities</w:t>
            </w:r>
          </w:p>
        </w:tc>
        <w:tc>
          <w:tcPr>
            <w:tcW w:w="860" w:type="dxa"/>
            <w:tcBorders>
              <w:top w:val="single" w:sz="4" w:space="0" w:color="000000"/>
              <w:left w:val="nil"/>
              <w:bottom w:val="single" w:sz="4" w:space="0" w:color="000000"/>
              <w:right w:val="nil"/>
            </w:tcBorders>
            <w:shd w:val="clear" w:color="auto" w:fill="auto"/>
            <w:noWrap/>
            <w:vAlign w:val="center"/>
            <w:hideMark/>
          </w:tcPr>
          <w:p w14:paraId="4133983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3633C1C"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91,049 </w:t>
            </w:r>
          </w:p>
        </w:tc>
        <w:tc>
          <w:tcPr>
            <w:tcW w:w="880" w:type="dxa"/>
            <w:tcBorders>
              <w:top w:val="single" w:sz="4" w:space="0" w:color="000000"/>
              <w:left w:val="nil"/>
              <w:bottom w:val="single" w:sz="4" w:space="0" w:color="000000"/>
              <w:right w:val="nil"/>
            </w:tcBorders>
            <w:shd w:val="clear" w:color="auto" w:fill="auto"/>
            <w:noWrap/>
            <w:vAlign w:val="center"/>
            <w:hideMark/>
          </w:tcPr>
          <w:p w14:paraId="4105FEF9"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85,932 </w:t>
            </w:r>
          </w:p>
        </w:tc>
        <w:tc>
          <w:tcPr>
            <w:tcW w:w="880" w:type="dxa"/>
            <w:tcBorders>
              <w:top w:val="single" w:sz="4" w:space="0" w:color="000000"/>
              <w:left w:val="nil"/>
              <w:bottom w:val="single" w:sz="4" w:space="0" w:color="000000"/>
              <w:right w:val="nil"/>
            </w:tcBorders>
            <w:shd w:val="clear" w:color="auto" w:fill="auto"/>
            <w:noWrap/>
            <w:vAlign w:val="center"/>
            <w:hideMark/>
          </w:tcPr>
          <w:p w14:paraId="1E13799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80,849 </w:t>
            </w:r>
          </w:p>
        </w:tc>
        <w:tc>
          <w:tcPr>
            <w:tcW w:w="880" w:type="dxa"/>
            <w:tcBorders>
              <w:top w:val="single" w:sz="4" w:space="0" w:color="000000"/>
              <w:left w:val="nil"/>
              <w:bottom w:val="single" w:sz="4" w:space="0" w:color="000000"/>
              <w:right w:val="nil"/>
            </w:tcBorders>
            <w:shd w:val="clear" w:color="auto" w:fill="auto"/>
            <w:noWrap/>
            <w:vAlign w:val="center"/>
            <w:hideMark/>
          </w:tcPr>
          <w:p w14:paraId="6C2C553E"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75,768 </w:t>
            </w:r>
          </w:p>
        </w:tc>
      </w:tr>
      <w:tr w:rsidR="00A264F5" w:rsidRPr="00D7607B" w14:paraId="027F57CD"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53E4A64D"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Provisions</w:t>
            </w:r>
          </w:p>
        </w:tc>
        <w:tc>
          <w:tcPr>
            <w:tcW w:w="860" w:type="dxa"/>
            <w:tcBorders>
              <w:top w:val="nil"/>
              <w:left w:val="nil"/>
              <w:bottom w:val="nil"/>
              <w:right w:val="nil"/>
            </w:tcBorders>
            <w:shd w:val="clear" w:color="auto" w:fill="auto"/>
            <w:noWrap/>
            <w:vAlign w:val="center"/>
            <w:hideMark/>
          </w:tcPr>
          <w:p w14:paraId="05CCC273"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1B4C6D87"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5E128CE9"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08B4C1AE"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1976ED6E" w14:textId="77777777" w:rsidR="00A264F5" w:rsidRPr="00D7607B" w:rsidRDefault="00A264F5" w:rsidP="00A264F5">
            <w:pPr>
              <w:spacing w:after="0" w:line="240" w:lineRule="auto"/>
              <w:jc w:val="left"/>
              <w:rPr>
                <w:rFonts w:ascii="Times New Roman" w:hAnsi="Times New Roman"/>
              </w:rPr>
            </w:pPr>
          </w:p>
        </w:tc>
      </w:tr>
      <w:tr w:rsidR="00A264F5" w:rsidRPr="00D7607B" w14:paraId="7A74B7DF"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6A5807D8"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Employee provisions</w:t>
            </w:r>
          </w:p>
        </w:tc>
        <w:tc>
          <w:tcPr>
            <w:tcW w:w="860" w:type="dxa"/>
            <w:tcBorders>
              <w:top w:val="nil"/>
              <w:left w:val="nil"/>
              <w:bottom w:val="nil"/>
              <w:right w:val="nil"/>
            </w:tcBorders>
            <w:shd w:val="clear" w:color="auto" w:fill="auto"/>
            <w:noWrap/>
            <w:vAlign w:val="center"/>
            <w:hideMark/>
          </w:tcPr>
          <w:p w14:paraId="4E31E86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53,475 </w:t>
            </w:r>
          </w:p>
        </w:tc>
        <w:tc>
          <w:tcPr>
            <w:tcW w:w="880" w:type="dxa"/>
            <w:tcBorders>
              <w:top w:val="nil"/>
              <w:left w:val="nil"/>
              <w:bottom w:val="nil"/>
              <w:right w:val="nil"/>
            </w:tcBorders>
            <w:shd w:val="clear" w:color="000000" w:fill="E6E6E6"/>
            <w:noWrap/>
            <w:vAlign w:val="center"/>
            <w:hideMark/>
          </w:tcPr>
          <w:p w14:paraId="6BAD765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52,825 </w:t>
            </w:r>
          </w:p>
        </w:tc>
        <w:tc>
          <w:tcPr>
            <w:tcW w:w="880" w:type="dxa"/>
            <w:tcBorders>
              <w:top w:val="nil"/>
              <w:left w:val="nil"/>
              <w:bottom w:val="nil"/>
              <w:right w:val="nil"/>
            </w:tcBorders>
            <w:shd w:val="clear" w:color="auto" w:fill="auto"/>
            <w:noWrap/>
            <w:vAlign w:val="center"/>
            <w:hideMark/>
          </w:tcPr>
          <w:p w14:paraId="78A2711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53,086 </w:t>
            </w:r>
          </w:p>
        </w:tc>
        <w:tc>
          <w:tcPr>
            <w:tcW w:w="880" w:type="dxa"/>
            <w:tcBorders>
              <w:top w:val="nil"/>
              <w:left w:val="nil"/>
              <w:bottom w:val="nil"/>
              <w:right w:val="nil"/>
            </w:tcBorders>
            <w:shd w:val="clear" w:color="auto" w:fill="auto"/>
            <w:noWrap/>
            <w:vAlign w:val="center"/>
            <w:hideMark/>
          </w:tcPr>
          <w:p w14:paraId="0AD8D50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48,717 </w:t>
            </w:r>
          </w:p>
        </w:tc>
        <w:tc>
          <w:tcPr>
            <w:tcW w:w="880" w:type="dxa"/>
            <w:tcBorders>
              <w:top w:val="nil"/>
              <w:left w:val="nil"/>
              <w:bottom w:val="nil"/>
              <w:right w:val="nil"/>
            </w:tcBorders>
            <w:shd w:val="clear" w:color="auto" w:fill="auto"/>
            <w:noWrap/>
            <w:vAlign w:val="center"/>
            <w:hideMark/>
          </w:tcPr>
          <w:p w14:paraId="3B71090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49,424 </w:t>
            </w:r>
          </w:p>
        </w:tc>
      </w:tr>
      <w:tr w:rsidR="00A264F5" w:rsidRPr="00D7607B" w14:paraId="1C572E10"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6ABECDC9"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Other provisions</w:t>
            </w:r>
          </w:p>
        </w:tc>
        <w:tc>
          <w:tcPr>
            <w:tcW w:w="860" w:type="dxa"/>
            <w:tcBorders>
              <w:top w:val="nil"/>
              <w:left w:val="nil"/>
              <w:bottom w:val="nil"/>
              <w:right w:val="nil"/>
            </w:tcBorders>
            <w:shd w:val="clear" w:color="auto" w:fill="auto"/>
            <w:noWrap/>
            <w:vAlign w:val="center"/>
            <w:hideMark/>
          </w:tcPr>
          <w:p w14:paraId="34E987E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3,564 </w:t>
            </w:r>
          </w:p>
        </w:tc>
        <w:tc>
          <w:tcPr>
            <w:tcW w:w="880" w:type="dxa"/>
            <w:tcBorders>
              <w:top w:val="nil"/>
              <w:left w:val="nil"/>
              <w:bottom w:val="nil"/>
              <w:right w:val="nil"/>
            </w:tcBorders>
            <w:shd w:val="clear" w:color="000000" w:fill="E6E6E6"/>
            <w:noWrap/>
            <w:vAlign w:val="center"/>
            <w:hideMark/>
          </w:tcPr>
          <w:p w14:paraId="7E0EF09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3,564 </w:t>
            </w:r>
          </w:p>
        </w:tc>
        <w:tc>
          <w:tcPr>
            <w:tcW w:w="880" w:type="dxa"/>
            <w:tcBorders>
              <w:top w:val="nil"/>
              <w:left w:val="nil"/>
              <w:bottom w:val="nil"/>
              <w:right w:val="nil"/>
            </w:tcBorders>
            <w:shd w:val="clear" w:color="auto" w:fill="auto"/>
            <w:noWrap/>
            <w:vAlign w:val="center"/>
            <w:hideMark/>
          </w:tcPr>
          <w:p w14:paraId="1E2FFA7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3,564 </w:t>
            </w:r>
          </w:p>
        </w:tc>
        <w:tc>
          <w:tcPr>
            <w:tcW w:w="880" w:type="dxa"/>
            <w:tcBorders>
              <w:top w:val="nil"/>
              <w:left w:val="nil"/>
              <w:bottom w:val="nil"/>
              <w:right w:val="nil"/>
            </w:tcBorders>
            <w:shd w:val="clear" w:color="auto" w:fill="auto"/>
            <w:noWrap/>
            <w:vAlign w:val="center"/>
            <w:hideMark/>
          </w:tcPr>
          <w:p w14:paraId="31A870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3,564 </w:t>
            </w:r>
          </w:p>
        </w:tc>
        <w:tc>
          <w:tcPr>
            <w:tcW w:w="880" w:type="dxa"/>
            <w:tcBorders>
              <w:top w:val="nil"/>
              <w:left w:val="nil"/>
              <w:bottom w:val="nil"/>
              <w:right w:val="nil"/>
            </w:tcBorders>
            <w:shd w:val="clear" w:color="auto" w:fill="auto"/>
            <w:noWrap/>
            <w:vAlign w:val="center"/>
            <w:hideMark/>
          </w:tcPr>
          <w:p w14:paraId="25F3FDA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3,564 </w:t>
            </w:r>
          </w:p>
        </w:tc>
      </w:tr>
      <w:tr w:rsidR="00A264F5" w:rsidRPr="00D7607B" w14:paraId="046A51E1" w14:textId="77777777" w:rsidTr="00A264F5">
        <w:trPr>
          <w:divId w:val="155265325"/>
          <w:trHeight w:val="230"/>
        </w:trPr>
        <w:tc>
          <w:tcPr>
            <w:tcW w:w="3220" w:type="dxa"/>
            <w:tcBorders>
              <w:top w:val="nil"/>
              <w:left w:val="nil"/>
              <w:bottom w:val="nil"/>
              <w:right w:val="nil"/>
            </w:tcBorders>
            <w:shd w:val="clear" w:color="auto" w:fill="auto"/>
            <w:noWrap/>
            <w:vAlign w:val="center"/>
            <w:hideMark/>
          </w:tcPr>
          <w:p w14:paraId="578EE458"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provisions</w:t>
            </w:r>
          </w:p>
        </w:tc>
        <w:tc>
          <w:tcPr>
            <w:tcW w:w="860" w:type="dxa"/>
            <w:tcBorders>
              <w:top w:val="single" w:sz="4" w:space="0" w:color="000000"/>
              <w:left w:val="nil"/>
              <w:bottom w:val="single" w:sz="4" w:space="0" w:color="000000"/>
              <w:right w:val="nil"/>
            </w:tcBorders>
            <w:shd w:val="clear" w:color="auto" w:fill="auto"/>
            <w:noWrap/>
            <w:vAlign w:val="center"/>
            <w:hideMark/>
          </w:tcPr>
          <w:p w14:paraId="1FDAD73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57,039 </w:t>
            </w:r>
          </w:p>
        </w:tc>
        <w:tc>
          <w:tcPr>
            <w:tcW w:w="880" w:type="dxa"/>
            <w:tcBorders>
              <w:top w:val="single" w:sz="4" w:space="0" w:color="000000"/>
              <w:left w:val="nil"/>
              <w:bottom w:val="single" w:sz="4" w:space="0" w:color="000000"/>
              <w:right w:val="nil"/>
            </w:tcBorders>
            <w:shd w:val="clear" w:color="000000" w:fill="E6E6E6"/>
            <w:noWrap/>
            <w:vAlign w:val="center"/>
            <w:hideMark/>
          </w:tcPr>
          <w:p w14:paraId="297F2B41"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56,389 </w:t>
            </w:r>
          </w:p>
        </w:tc>
        <w:tc>
          <w:tcPr>
            <w:tcW w:w="880" w:type="dxa"/>
            <w:tcBorders>
              <w:top w:val="single" w:sz="4" w:space="0" w:color="000000"/>
              <w:left w:val="nil"/>
              <w:bottom w:val="single" w:sz="4" w:space="0" w:color="000000"/>
              <w:right w:val="nil"/>
            </w:tcBorders>
            <w:shd w:val="clear" w:color="auto" w:fill="auto"/>
            <w:noWrap/>
            <w:vAlign w:val="center"/>
            <w:hideMark/>
          </w:tcPr>
          <w:p w14:paraId="0EAB210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56,650 </w:t>
            </w:r>
          </w:p>
        </w:tc>
        <w:tc>
          <w:tcPr>
            <w:tcW w:w="880" w:type="dxa"/>
            <w:tcBorders>
              <w:top w:val="single" w:sz="4" w:space="0" w:color="000000"/>
              <w:left w:val="nil"/>
              <w:bottom w:val="single" w:sz="4" w:space="0" w:color="000000"/>
              <w:right w:val="nil"/>
            </w:tcBorders>
            <w:shd w:val="clear" w:color="auto" w:fill="auto"/>
            <w:noWrap/>
            <w:vAlign w:val="center"/>
            <w:hideMark/>
          </w:tcPr>
          <w:p w14:paraId="561EB6CC"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52,281 </w:t>
            </w:r>
          </w:p>
        </w:tc>
        <w:tc>
          <w:tcPr>
            <w:tcW w:w="880" w:type="dxa"/>
            <w:tcBorders>
              <w:top w:val="single" w:sz="4" w:space="0" w:color="000000"/>
              <w:left w:val="nil"/>
              <w:bottom w:val="single" w:sz="4" w:space="0" w:color="000000"/>
              <w:right w:val="nil"/>
            </w:tcBorders>
            <w:shd w:val="clear" w:color="auto" w:fill="auto"/>
            <w:noWrap/>
            <w:vAlign w:val="center"/>
            <w:hideMark/>
          </w:tcPr>
          <w:p w14:paraId="7357A538"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52,988 </w:t>
            </w:r>
          </w:p>
        </w:tc>
      </w:tr>
      <w:tr w:rsidR="00A264F5" w:rsidRPr="00D7607B" w14:paraId="5E7A7BB4" w14:textId="77777777" w:rsidTr="00A264F5">
        <w:trPr>
          <w:divId w:val="155265325"/>
          <w:trHeight w:val="210"/>
        </w:trPr>
        <w:tc>
          <w:tcPr>
            <w:tcW w:w="3220" w:type="dxa"/>
            <w:tcBorders>
              <w:top w:val="nil"/>
              <w:left w:val="nil"/>
              <w:bottom w:val="nil"/>
              <w:right w:val="nil"/>
            </w:tcBorders>
            <w:shd w:val="clear" w:color="auto" w:fill="auto"/>
            <w:noWrap/>
            <w:vAlign w:val="center"/>
            <w:hideMark/>
          </w:tcPr>
          <w:p w14:paraId="7DD3D404"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liabilities</w:t>
            </w:r>
          </w:p>
        </w:tc>
        <w:tc>
          <w:tcPr>
            <w:tcW w:w="860" w:type="dxa"/>
            <w:tcBorders>
              <w:top w:val="nil"/>
              <w:left w:val="nil"/>
              <w:bottom w:val="single" w:sz="4" w:space="0" w:color="auto"/>
              <w:right w:val="nil"/>
            </w:tcBorders>
            <w:shd w:val="clear" w:color="auto" w:fill="auto"/>
            <w:noWrap/>
            <w:vAlign w:val="center"/>
            <w:hideMark/>
          </w:tcPr>
          <w:p w14:paraId="42798EE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69,048 </w:t>
            </w:r>
          </w:p>
        </w:tc>
        <w:tc>
          <w:tcPr>
            <w:tcW w:w="880" w:type="dxa"/>
            <w:tcBorders>
              <w:top w:val="nil"/>
              <w:left w:val="nil"/>
              <w:bottom w:val="single" w:sz="4" w:space="0" w:color="auto"/>
              <w:right w:val="nil"/>
            </w:tcBorders>
            <w:shd w:val="clear" w:color="000000" w:fill="E6E6E6"/>
            <w:noWrap/>
            <w:vAlign w:val="center"/>
            <w:hideMark/>
          </w:tcPr>
          <w:p w14:paraId="4C6BC15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159,418 </w:t>
            </w:r>
          </w:p>
        </w:tc>
        <w:tc>
          <w:tcPr>
            <w:tcW w:w="880" w:type="dxa"/>
            <w:tcBorders>
              <w:top w:val="nil"/>
              <w:left w:val="nil"/>
              <w:bottom w:val="single" w:sz="4" w:space="0" w:color="auto"/>
              <w:right w:val="nil"/>
            </w:tcBorders>
            <w:shd w:val="clear" w:color="auto" w:fill="auto"/>
            <w:noWrap/>
            <w:vAlign w:val="center"/>
            <w:hideMark/>
          </w:tcPr>
          <w:p w14:paraId="5CE4A10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154,571 </w:t>
            </w:r>
          </w:p>
        </w:tc>
        <w:tc>
          <w:tcPr>
            <w:tcW w:w="880" w:type="dxa"/>
            <w:tcBorders>
              <w:top w:val="nil"/>
              <w:left w:val="nil"/>
              <w:bottom w:val="single" w:sz="4" w:space="0" w:color="auto"/>
              <w:right w:val="nil"/>
            </w:tcBorders>
            <w:shd w:val="clear" w:color="auto" w:fill="auto"/>
            <w:noWrap/>
            <w:vAlign w:val="center"/>
            <w:hideMark/>
          </w:tcPr>
          <w:p w14:paraId="4A03ABB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144,950 </w:t>
            </w:r>
          </w:p>
        </w:tc>
        <w:tc>
          <w:tcPr>
            <w:tcW w:w="880" w:type="dxa"/>
            <w:tcBorders>
              <w:top w:val="nil"/>
              <w:left w:val="nil"/>
              <w:bottom w:val="single" w:sz="4" w:space="0" w:color="auto"/>
              <w:right w:val="nil"/>
            </w:tcBorders>
            <w:shd w:val="clear" w:color="auto" w:fill="auto"/>
            <w:noWrap/>
            <w:vAlign w:val="center"/>
            <w:hideMark/>
          </w:tcPr>
          <w:p w14:paraId="09DF819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140,606 </w:t>
            </w:r>
          </w:p>
        </w:tc>
      </w:tr>
      <w:tr w:rsidR="00A264F5" w:rsidRPr="00D7607B" w14:paraId="295716C7" w14:textId="77777777" w:rsidTr="00A264F5">
        <w:trPr>
          <w:divId w:val="155265325"/>
          <w:trHeight w:val="210"/>
        </w:trPr>
        <w:tc>
          <w:tcPr>
            <w:tcW w:w="3220" w:type="dxa"/>
            <w:tcBorders>
              <w:top w:val="nil"/>
              <w:left w:val="nil"/>
              <w:bottom w:val="nil"/>
              <w:right w:val="nil"/>
            </w:tcBorders>
            <w:shd w:val="clear" w:color="auto" w:fill="auto"/>
            <w:noWrap/>
            <w:vAlign w:val="center"/>
            <w:hideMark/>
          </w:tcPr>
          <w:p w14:paraId="1BE8950A"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Net assets</w:t>
            </w:r>
          </w:p>
        </w:tc>
        <w:tc>
          <w:tcPr>
            <w:tcW w:w="860" w:type="dxa"/>
            <w:tcBorders>
              <w:top w:val="nil"/>
              <w:left w:val="nil"/>
              <w:bottom w:val="nil"/>
              <w:right w:val="nil"/>
            </w:tcBorders>
            <w:shd w:val="clear" w:color="auto" w:fill="auto"/>
            <w:noWrap/>
            <w:vAlign w:val="center"/>
            <w:hideMark/>
          </w:tcPr>
          <w:p w14:paraId="44AA62A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40,180 </w:t>
            </w:r>
          </w:p>
        </w:tc>
        <w:tc>
          <w:tcPr>
            <w:tcW w:w="880" w:type="dxa"/>
            <w:tcBorders>
              <w:top w:val="nil"/>
              <w:left w:val="nil"/>
              <w:bottom w:val="nil"/>
              <w:right w:val="nil"/>
            </w:tcBorders>
            <w:shd w:val="clear" w:color="000000" w:fill="E6E6E6"/>
            <w:noWrap/>
            <w:vAlign w:val="center"/>
            <w:hideMark/>
          </w:tcPr>
          <w:p w14:paraId="57972EC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43,520 </w:t>
            </w:r>
          </w:p>
        </w:tc>
        <w:tc>
          <w:tcPr>
            <w:tcW w:w="880" w:type="dxa"/>
            <w:tcBorders>
              <w:top w:val="nil"/>
              <w:left w:val="nil"/>
              <w:bottom w:val="nil"/>
              <w:right w:val="nil"/>
            </w:tcBorders>
            <w:shd w:val="clear" w:color="auto" w:fill="auto"/>
            <w:noWrap/>
            <w:vAlign w:val="center"/>
            <w:hideMark/>
          </w:tcPr>
          <w:p w14:paraId="5DE981A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45,016 </w:t>
            </w:r>
          </w:p>
        </w:tc>
        <w:tc>
          <w:tcPr>
            <w:tcW w:w="880" w:type="dxa"/>
            <w:tcBorders>
              <w:top w:val="nil"/>
              <w:left w:val="nil"/>
              <w:bottom w:val="nil"/>
              <w:right w:val="nil"/>
            </w:tcBorders>
            <w:shd w:val="clear" w:color="auto" w:fill="auto"/>
            <w:noWrap/>
            <w:vAlign w:val="center"/>
            <w:hideMark/>
          </w:tcPr>
          <w:p w14:paraId="621F877B"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41,201 </w:t>
            </w:r>
          </w:p>
        </w:tc>
        <w:tc>
          <w:tcPr>
            <w:tcW w:w="880" w:type="dxa"/>
            <w:tcBorders>
              <w:top w:val="nil"/>
              <w:left w:val="nil"/>
              <w:bottom w:val="nil"/>
              <w:right w:val="nil"/>
            </w:tcBorders>
            <w:shd w:val="clear" w:color="auto" w:fill="auto"/>
            <w:noWrap/>
            <w:vAlign w:val="center"/>
            <w:hideMark/>
          </w:tcPr>
          <w:p w14:paraId="6E9D732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38,013 </w:t>
            </w:r>
          </w:p>
        </w:tc>
      </w:tr>
      <w:tr w:rsidR="00A264F5" w:rsidRPr="00D7607B" w14:paraId="1BC3C459" w14:textId="77777777" w:rsidTr="00A264F5">
        <w:trPr>
          <w:divId w:val="155265325"/>
          <w:trHeight w:val="210"/>
        </w:trPr>
        <w:tc>
          <w:tcPr>
            <w:tcW w:w="3220" w:type="dxa"/>
            <w:tcBorders>
              <w:top w:val="nil"/>
              <w:left w:val="nil"/>
              <w:bottom w:val="nil"/>
              <w:right w:val="nil"/>
            </w:tcBorders>
            <w:shd w:val="clear" w:color="auto" w:fill="auto"/>
            <w:noWrap/>
            <w:vAlign w:val="center"/>
            <w:hideMark/>
          </w:tcPr>
          <w:p w14:paraId="0D119CF3"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EQUITY*</w:t>
            </w:r>
          </w:p>
        </w:tc>
        <w:tc>
          <w:tcPr>
            <w:tcW w:w="860" w:type="dxa"/>
            <w:tcBorders>
              <w:top w:val="nil"/>
              <w:left w:val="nil"/>
              <w:bottom w:val="nil"/>
              <w:right w:val="nil"/>
            </w:tcBorders>
            <w:shd w:val="clear" w:color="auto" w:fill="auto"/>
            <w:noWrap/>
            <w:vAlign w:val="center"/>
            <w:hideMark/>
          </w:tcPr>
          <w:p w14:paraId="77BEC2C8" w14:textId="77777777" w:rsidR="00A264F5" w:rsidRPr="00D7607B"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6C436ECF"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1FEFAA6"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DE2B175"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5CBEB8C8" w14:textId="77777777" w:rsidR="00A264F5" w:rsidRPr="00D7607B" w:rsidRDefault="00A264F5" w:rsidP="00A264F5">
            <w:pPr>
              <w:spacing w:after="0" w:line="240" w:lineRule="auto"/>
              <w:jc w:val="left"/>
              <w:rPr>
                <w:rFonts w:ascii="Times New Roman" w:hAnsi="Times New Roman"/>
              </w:rPr>
            </w:pPr>
          </w:p>
        </w:tc>
      </w:tr>
      <w:tr w:rsidR="00A264F5" w:rsidRPr="00D7607B" w14:paraId="413D453E" w14:textId="77777777" w:rsidTr="00A264F5">
        <w:trPr>
          <w:divId w:val="155265325"/>
          <w:trHeight w:val="210"/>
        </w:trPr>
        <w:tc>
          <w:tcPr>
            <w:tcW w:w="3220" w:type="dxa"/>
            <w:tcBorders>
              <w:top w:val="nil"/>
              <w:left w:val="nil"/>
              <w:bottom w:val="nil"/>
              <w:right w:val="nil"/>
            </w:tcBorders>
            <w:shd w:val="clear" w:color="auto" w:fill="auto"/>
            <w:noWrap/>
            <w:vAlign w:val="center"/>
            <w:hideMark/>
          </w:tcPr>
          <w:p w14:paraId="40504F31"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r w:rsidRPr="00D7607B">
              <w:rPr>
                <w:rFonts w:ascii="Arial" w:hAnsi="Arial" w:cs="Arial"/>
                <w:b/>
                <w:bCs/>
                <w:color w:val="000000"/>
                <w:sz w:val="16"/>
                <w:szCs w:val="16"/>
              </w:rPr>
              <w:t>Parent entity interest</w:t>
            </w:r>
          </w:p>
        </w:tc>
        <w:tc>
          <w:tcPr>
            <w:tcW w:w="860" w:type="dxa"/>
            <w:tcBorders>
              <w:top w:val="nil"/>
              <w:left w:val="nil"/>
              <w:bottom w:val="nil"/>
              <w:right w:val="nil"/>
            </w:tcBorders>
            <w:shd w:val="clear" w:color="auto" w:fill="auto"/>
            <w:noWrap/>
            <w:vAlign w:val="center"/>
            <w:hideMark/>
          </w:tcPr>
          <w:p w14:paraId="63FAE1DE"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2AB7DE0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6ACDD7AF" w14:textId="77777777" w:rsidR="00A264F5" w:rsidRPr="00D7607B"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5D83B4C" w14:textId="77777777" w:rsidR="00A264F5" w:rsidRPr="00D7607B"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0367D404" w14:textId="77777777" w:rsidR="00A264F5" w:rsidRPr="00D7607B" w:rsidRDefault="00A264F5" w:rsidP="00A264F5">
            <w:pPr>
              <w:spacing w:after="0" w:line="240" w:lineRule="auto"/>
              <w:jc w:val="left"/>
              <w:rPr>
                <w:rFonts w:ascii="Times New Roman" w:hAnsi="Times New Roman"/>
              </w:rPr>
            </w:pPr>
          </w:p>
        </w:tc>
      </w:tr>
      <w:tr w:rsidR="00A264F5" w:rsidRPr="00D7607B" w14:paraId="7763E2EC" w14:textId="77777777" w:rsidTr="00A264F5">
        <w:trPr>
          <w:divId w:val="155265325"/>
          <w:trHeight w:val="200"/>
        </w:trPr>
        <w:tc>
          <w:tcPr>
            <w:tcW w:w="3220" w:type="dxa"/>
            <w:tcBorders>
              <w:top w:val="nil"/>
              <w:left w:val="nil"/>
              <w:bottom w:val="nil"/>
              <w:right w:val="nil"/>
            </w:tcBorders>
            <w:shd w:val="clear" w:color="auto" w:fill="auto"/>
            <w:noWrap/>
            <w:vAlign w:val="center"/>
            <w:hideMark/>
          </w:tcPr>
          <w:p w14:paraId="6696204E"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center"/>
            <w:hideMark/>
          </w:tcPr>
          <w:p w14:paraId="286246C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86,274 </w:t>
            </w:r>
          </w:p>
        </w:tc>
        <w:tc>
          <w:tcPr>
            <w:tcW w:w="880" w:type="dxa"/>
            <w:tcBorders>
              <w:top w:val="nil"/>
              <w:left w:val="nil"/>
              <w:bottom w:val="nil"/>
              <w:right w:val="nil"/>
            </w:tcBorders>
            <w:shd w:val="clear" w:color="000000" w:fill="E6E6E6"/>
            <w:noWrap/>
            <w:vAlign w:val="center"/>
            <w:hideMark/>
          </w:tcPr>
          <w:p w14:paraId="5D42E09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97,890 </w:t>
            </w:r>
          </w:p>
        </w:tc>
        <w:tc>
          <w:tcPr>
            <w:tcW w:w="880" w:type="dxa"/>
            <w:tcBorders>
              <w:top w:val="nil"/>
              <w:left w:val="nil"/>
              <w:bottom w:val="nil"/>
              <w:right w:val="nil"/>
            </w:tcBorders>
            <w:shd w:val="clear" w:color="auto" w:fill="auto"/>
            <w:noWrap/>
            <w:vAlign w:val="center"/>
            <w:hideMark/>
          </w:tcPr>
          <w:p w14:paraId="69AFE57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107,963 </w:t>
            </w:r>
          </w:p>
        </w:tc>
        <w:tc>
          <w:tcPr>
            <w:tcW w:w="880" w:type="dxa"/>
            <w:tcBorders>
              <w:top w:val="nil"/>
              <w:left w:val="nil"/>
              <w:bottom w:val="nil"/>
              <w:right w:val="nil"/>
            </w:tcBorders>
            <w:shd w:val="clear" w:color="auto" w:fill="auto"/>
            <w:noWrap/>
            <w:vAlign w:val="center"/>
            <w:hideMark/>
          </w:tcPr>
          <w:p w14:paraId="1C01E3F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113,135 </w:t>
            </w:r>
          </w:p>
        </w:tc>
        <w:tc>
          <w:tcPr>
            <w:tcW w:w="880" w:type="dxa"/>
            <w:tcBorders>
              <w:top w:val="nil"/>
              <w:left w:val="nil"/>
              <w:bottom w:val="nil"/>
              <w:right w:val="nil"/>
            </w:tcBorders>
            <w:shd w:val="clear" w:color="auto" w:fill="auto"/>
            <w:noWrap/>
            <w:vAlign w:val="center"/>
            <w:hideMark/>
          </w:tcPr>
          <w:p w14:paraId="0F92376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118,342 </w:t>
            </w:r>
          </w:p>
        </w:tc>
      </w:tr>
      <w:tr w:rsidR="00A264F5" w:rsidRPr="00D7607B" w14:paraId="3115F49E" w14:textId="77777777" w:rsidTr="00A264F5">
        <w:trPr>
          <w:divId w:val="155265325"/>
          <w:trHeight w:val="200"/>
        </w:trPr>
        <w:tc>
          <w:tcPr>
            <w:tcW w:w="3220" w:type="dxa"/>
            <w:tcBorders>
              <w:top w:val="nil"/>
              <w:left w:val="nil"/>
              <w:bottom w:val="nil"/>
              <w:right w:val="nil"/>
            </w:tcBorders>
            <w:shd w:val="clear" w:color="auto" w:fill="auto"/>
            <w:noWrap/>
            <w:vAlign w:val="center"/>
            <w:hideMark/>
          </w:tcPr>
          <w:p w14:paraId="4E0571A4"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Reserves</w:t>
            </w:r>
          </w:p>
        </w:tc>
        <w:tc>
          <w:tcPr>
            <w:tcW w:w="860" w:type="dxa"/>
            <w:tcBorders>
              <w:top w:val="nil"/>
              <w:left w:val="nil"/>
              <w:bottom w:val="nil"/>
              <w:right w:val="nil"/>
            </w:tcBorders>
            <w:shd w:val="clear" w:color="auto" w:fill="auto"/>
            <w:noWrap/>
            <w:vAlign w:val="center"/>
            <w:hideMark/>
          </w:tcPr>
          <w:p w14:paraId="41E58EC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c>
          <w:tcPr>
            <w:tcW w:w="880" w:type="dxa"/>
            <w:tcBorders>
              <w:top w:val="nil"/>
              <w:left w:val="nil"/>
              <w:bottom w:val="nil"/>
              <w:right w:val="nil"/>
            </w:tcBorders>
            <w:shd w:val="clear" w:color="000000" w:fill="E6E6E6"/>
            <w:noWrap/>
            <w:vAlign w:val="center"/>
            <w:hideMark/>
          </w:tcPr>
          <w:p w14:paraId="1EA4095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c>
          <w:tcPr>
            <w:tcW w:w="880" w:type="dxa"/>
            <w:tcBorders>
              <w:top w:val="nil"/>
              <w:left w:val="nil"/>
              <w:bottom w:val="nil"/>
              <w:right w:val="nil"/>
            </w:tcBorders>
            <w:shd w:val="clear" w:color="auto" w:fill="auto"/>
            <w:noWrap/>
            <w:vAlign w:val="center"/>
            <w:hideMark/>
          </w:tcPr>
          <w:p w14:paraId="16082C2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c>
          <w:tcPr>
            <w:tcW w:w="880" w:type="dxa"/>
            <w:tcBorders>
              <w:top w:val="nil"/>
              <w:left w:val="nil"/>
              <w:bottom w:val="nil"/>
              <w:right w:val="nil"/>
            </w:tcBorders>
            <w:shd w:val="clear" w:color="auto" w:fill="auto"/>
            <w:noWrap/>
            <w:vAlign w:val="center"/>
            <w:hideMark/>
          </w:tcPr>
          <w:p w14:paraId="52926ED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c>
          <w:tcPr>
            <w:tcW w:w="880" w:type="dxa"/>
            <w:tcBorders>
              <w:top w:val="nil"/>
              <w:left w:val="nil"/>
              <w:bottom w:val="nil"/>
              <w:right w:val="nil"/>
            </w:tcBorders>
            <w:shd w:val="clear" w:color="auto" w:fill="auto"/>
            <w:noWrap/>
            <w:vAlign w:val="center"/>
            <w:hideMark/>
          </w:tcPr>
          <w:p w14:paraId="56B3216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r>
      <w:tr w:rsidR="00A264F5" w:rsidRPr="00D7607B" w14:paraId="6FDA26E1" w14:textId="77777777" w:rsidTr="00A264F5">
        <w:trPr>
          <w:divId w:val="155265325"/>
          <w:trHeight w:val="454"/>
        </w:trPr>
        <w:tc>
          <w:tcPr>
            <w:tcW w:w="3220" w:type="dxa"/>
            <w:tcBorders>
              <w:top w:val="nil"/>
              <w:left w:val="nil"/>
              <w:bottom w:val="nil"/>
              <w:right w:val="nil"/>
            </w:tcBorders>
            <w:shd w:val="clear" w:color="auto" w:fill="auto"/>
            <w:vAlign w:val="center"/>
            <w:hideMark/>
          </w:tcPr>
          <w:p w14:paraId="325616B5" w14:textId="77777777" w:rsidR="00A264F5" w:rsidRPr="00D7607B" w:rsidRDefault="00A264F5" w:rsidP="00A264F5">
            <w:pPr>
              <w:spacing w:after="0" w:line="240" w:lineRule="auto"/>
              <w:ind w:leftChars="200" w:left="400"/>
              <w:jc w:val="left"/>
              <w:rPr>
                <w:rFonts w:ascii="Arial" w:hAnsi="Arial" w:cs="Arial"/>
                <w:color w:val="000000"/>
                <w:sz w:val="16"/>
                <w:szCs w:val="16"/>
              </w:rPr>
            </w:pPr>
            <w:r w:rsidRPr="00D7607B">
              <w:rPr>
                <w:rFonts w:ascii="Arial" w:hAnsi="Arial" w:cs="Arial"/>
                <w:color w:val="000000"/>
                <w:sz w:val="16"/>
                <w:szCs w:val="16"/>
              </w:rPr>
              <w:t xml:space="preserve">Retained surplus / (accumulated </w:t>
            </w:r>
            <w:r w:rsidRPr="00D7607B">
              <w:rPr>
                <w:rFonts w:ascii="Arial" w:hAnsi="Arial" w:cs="Arial"/>
                <w:color w:val="000000"/>
                <w:sz w:val="16"/>
                <w:szCs w:val="16"/>
              </w:rPr>
              <w:br/>
              <w:t xml:space="preserve">  deficit)</w:t>
            </w:r>
          </w:p>
        </w:tc>
        <w:tc>
          <w:tcPr>
            <w:tcW w:w="860" w:type="dxa"/>
            <w:tcBorders>
              <w:top w:val="nil"/>
              <w:left w:val="nil"/>
              <w:bottom w:val="nil"/>
              <w:right w:val="nil"/>
            </w:tcBorders>
            <w:shd w:val="clear" w:color="auto" w:fill="auto"/>
            <w:noWrap/>
            <w:vAlign w:val="center"/>
            <w:hideMark/>
          </w:tcPr>
          <w:p w14:paraId="2BB1F84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(58,770)</w:t>
            </w:r>
          </w:p>
        </w:tc>
        <w:tc>
          <w:tcPr>
            <w:tcW w:w="880" w:type="dxa"/>
            <w:tcBorders>
              <w:top w:val="nil"/>
              <w:left w:val="nil"/>
              <w:bottom w:val="nil"/>
              <w:right w:val="nil"/>
            </w:tcBorders>
            <w:shd w:val="clear" w:color="000000" w:fill="E6E6E6"/>
            <w:noWrap/>
            <w:vAlign w:val="center"/>
            <w:hideMark/>
          </w:tcPr>
          <w:p w14:paraId="658E32B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(67,046)</w:t>
            </w:r>
          </w:p>
        </w:tc>
        <w:tc>
          <w:tcPr>
            <w:tcW w:w="880" w:type="dxa"/>
            <w:tcBorders>
              <w:top w:val="nil"/>
              <w:left w:val="nil"/>
              <w:bottom w:val="nil"/>
              <w:right w:val="nil"/>
            </w:tcBorders>
            <w:shd w:val="clear" w:color="auto" w:fill="auto"/>
            <w:noWrap/>
            <w:vAlign w:val="center"/>
            <w:hideMark/>
          </w:tcPr>
          <w:p w14:paraId="1B3CE43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(75,623)</w:t>
            </w:r>
          </w:p>
        </w:tc>
        <w:tc>
          <w:tcPr>
            <w:tcW w:w="880" w:type="dxa"/>
            <w:tcBorders>
              <w:top w:val="nil"/>
              <w:left w:val="nil"/>
              <w:bottom w:val="nil"/>
              <w:right w:val="nil"/>
            </w:tcBorders>
            <w:shd w:val="clear" w:color="auto" w:fill="auto"/>
            <w:noWrap/>
            <w:vAlign w:val="center"/>
            <w:hideMark/>
          </w:tcPr>
          <w:p w14:paraId="0A0CA36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(84,610)</w:t>
            </w:r>
          </w:p>
        </w:tc>
        <w:tc>
          <w:tcPr>
            <w:tcW w:w="880" w:type="dxa"/>
            <w:tcBorders>
              <w:top w:val="nil"/>
              <w:left w:val="nil"/>
              <w:bottom w:val="nil"/>
              <w:right w:val="nil"/>
            </w:tcBorders>
            <w:shd w:val="clear" w:color="auto" w:fill="auto"/>
            <w:noWrap/>
            <w:vAlign w:val="center"/>
            <w:hideMark/>
          </w:tcPr>
          <w:p w14:paraId="21E52C1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(93,005)</w:t>
            </w:r>
          </w:p>
        </w:tc>
      </w:tr>
      <w:tr w:rsidR="00A264F5" w:rsidRPr="00D7607B" w14:paraId="29D294C9" w14:textId="77777777" w:rsidTr="00A264F5">
        <w:trPr>
          <w:divId w:val="155265325"/>
          <w:trHeight w:val="210"/>
        </w:trPr>
        <w:tc>
          <w:tcPr>
            <w:tcW w:w="3220" w:type="dxa"/>
            <w:tcBorders>
              <w:top w:val="nil"/>
              <w:left w:val="nil"/>
              <w:bottom w:val="nil"/>
              <w:right w:val="nil"/>
            </w:tcBorders>
            <w:shd w:val="clear" w:color="auto" w:fill="auto"/>
            <w:noWrap/>
            <w:vAlign w:val="center"/>
            <w:hideMark/>
          </w:tcPr>
          <w:p w14:paraId="1F12777B"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rPr>
            </w:pPr>
            <w:r w:rsidRPr="00D7607B">
              <w:rPr>
                <w:rFonts w:ascii="Arial" w:hAnsi="Arial" w:cs="Arial"/>
                <w:b/>
                <w:bCs/>
                <w:i/>
                <w:iCs/>
                <w:color w:val="000000"/>
                <w:sz w:val="16"/>
                <w:szCs w:val="16"/>
              </w:rPr>
              <w:t>Total parent entity interest</w:t>
            </w:r>
          </w:p>
        </w:tc>
        <w:tc>
          <w:tcPr>
            <w:tcW w:w="860" w:type="dxa"/>
            <w:tcBorders>
              <w:top w:val="single" w:sz="4" w:space="0" w:color="000000"/>
              <w:left w:val="nil"/>
              <w:bottom w:val="single" w:sz="4" w:space="0" w:color="000000"/>
              <w:right w:val="nil"/>
            </w:tcBorders>
            <w:shd w:val="clear" w:color="auto" w:fill="auto"/>
            <w:noWrap/>
            <w:vAlign w:val="center"/>
            <w:hideMark/>
          </w:tcPr>
          <w:p w14:paraId="227E7956"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40,180 </w:t>
            </w:r>
          </w:p>
        </w:tc>
        <w:tc>
          <w:tcPr>
            <w:tcW w:w="880" w:type="dxa"/>
            <w:tcBorders>
              <w:top w:val="single" w:sz="4" w:space="0" w:color="000000"/>
              <w:left w:val="nil"/>
              <w:bottom w:val="single" w:sz="4" w:space="0" w:color="000000"/>
              <w:right w:val="nil"/>
            </w:tcBorders>
            <w:shd w:val="clear" w:color="000000" w:fill="E6E6E6"/>
            <w:noWrap/>
            <w:vAlign w:val="center"/>
            <w:hideMark/>
          </w:tcPr>
          <w:p w14:paraId="69018EF0"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43,520 </w:t>
            </w:r>
          </w:p>
        </w:tc>
        <w:tc>
          <w:tcPr>
            <w:tcW w:w="880" w:type="dxa"/>
            <w:tcBorders>
              <w:top w:val="single" w:sz="4" w:space="0" w:color="000000"/>
              <w:left w:val="nil"/>
              <w:bottom w:val="single" w:sz="4" w:space="0" w:color="000000"/>
              <w:right w:val="nil"/>
            </w:tcBorders>
            <w:shd w:val="clear" w:color="auto" w:fill="auto"/>
            <w:noWrap/>
            <w:vAlign w:val="center"/>
            <w:hideMark/>
          </w:tcPr>
          <w:p w14:paraId="7BD57DF4"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45,016 </w:t>
            </w:r>
          </w:p>
        </w:tc>
        <w:tc>
          <w:tcPr>
            <w:tcW w:w="880" w:type="dxa"/>
            <w:tcBorders>
              <w:top w:val="single" w:sz="4" w:space="0" w:color="000000"/>
              <w:left w:val="nil"/>
              <w:bottom w:val="single" w:sz="4" w:space="0" w:color="000000"/>
              <w:right w:val="nil"/>
            </w:tcBorders>
            <w:shd w:val="clear" w:color="auto" w:fill="auto"/>
            <w:noWrap/>
            <w:vAlign w:val="center"/>
            <w:hideMark/>
          </w:tcPr>
          <w:p w14:paraId="484DE1A4"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41,201 </w:t>
            </w:r>
          </w:p>
        </w:tc>
        <w:tc>
          <w:tcPr>
            <w:tcW w:w="880" w:type="dxa"/>
            <w:tcBorders>
              <w:top w:val="single" w:sz="4" w:space="0" w:color="000000"/>
              <w:left w:val="nil"/>
              <w:bottom w:val="single" w:sz="4" w:space="0" w:color="000000"/>
              <w:right w:val="nil"/>
            </w:tcBorders>
            <w:shd w:val="clear" w:color="auto" w:fill="auto"/>
            <w:noWrap/>
            <w:vAlign w:val="center"/>
            <w:hideMark/>
          </w:tcPr>
          <w:p w14:paraId="6ED62EE9"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38,013 </w:t>
            </w:r>
          </w:p>
        </w:tc>
      </w:tr>
      <w:tr w:rsidR="00A264F5" w:rsidRPr="00D7607B" w14:paraId="36A815E6" w14:textId="77777777" w:rsidTr="00A264F5">
        <w:trPr>
          <w:divId w:val="155265325"/>
          <w:trHeight w:val="230"/>
        </w:trPr>
        <w:tc>
          <w:tcPr>
            <w:tcW w:w="3220" w:type="dxa"/>
            <w:tcBorders>
              <w:top w:val="nil"/>
              <w:left w:val="nil"/>
              <w:bottom w:val="single" w:sz="4" w:space="0" w:color="000000"/>
              <w:right w:val="nil"/>
            </w:tcBorders>
            <w:shd w:val="clear" w:color="auto" w:fill="auto"/>
            <w:noWrap/>
            <w:vAlign w:val="center"/>
            <w:hideMark/>
          </w:tcPr>
          <w:p w14:paraId="0EA2AB7B"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Total Equity</w:t>
            </w:r>
          </w:p>
        </w:tc>
        <w:tc>
          <w:tcPr>
            <w:tcW w:w="860" w:type="dxa"/>
            <w:tcBorders>
              <w:top w:val="nil"/>
              <w:left w:val="nil"/>
              <w:bottom w:val="single" w:sz="4" w:space="0" w:color="000000"/>
              <w:right w:val="nil"/>
            </w:tcBorders>
            <w:shd w:val="clear" w:color="auto" w:fill="auto"/>
            <w:noWrap/>
            <w:vAlign w:val="center"/>
            <w:hideMark/>
          </w:tcPr>
          <w:p w14:paraId="1199339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40,180 </w:t>
            </w:r>
          </w:p>
        </w:tc>
        <w:tc>
          <w:tcPr>
            <w:tcW w:w="880" w:type="dxa"/>
            <w:tcBorders>
              <w:top w:val="nil"/>
              <w:left w:val="nil"/>
              <w:bottom w:val="single" w:sz="4" w:space="0" w:color="000000"/>
              <w:right w:val="nil"/>
            </w:tcBorders>
            <w:shd w:val="clear" w:color="000000" w:fill="E6E6E6"/>
            <w:noWrap/>
            <w:vAlign w:val="center"/>
            <w:hideMark/>
          </w:tcPr>
          <w:p w14:paraId="3D5D4AF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43,520 </w:t>
            </w:r>
          </w:p>
        </w:tc>
        <w:tc>
          <w:tcPr>
            <w:tcW w:w="880" w:type="dxa"/>
            <w:tcBorders>
              <w:top w:val="nil"/>
              <w:left w:val="nil"/>
              <w:bottom w:val="single" w:sz="4" w:space="0" w:color="000000"/>
              <w:right w:val="nil"/>
            </w:tcBorders>
            <w:shd w:val="clear" w:color="auto" w:fill="auto"/>
            <w:noWrap/>
            <w:vAlign w:val="center"/>
            <w:hideMark/>
          </w:tcPr>
          <w:p w14:paraId="3F121CDB"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45,016 </w:t>
            </w:r>
          </w:p>
        </w:tc>
        <w:tc>
          <w:tcPr>
            <w:tcW w:w="880" w:type="dxa"/>
            <w:tcBorders>
              <w:top w:val="nil"/>
              <w:left w:val="nil"/>
              <w:bottom w:val="single" w:sz="4" w:space="0" w:color="000000"/>
              <w:right w:val="nil"/>
            </w:tcBorders>
            <w:shd w:val="clear" w:color="auto" w:fill="auto"/>
            <w:noWrap/>
            <w:vAlign w:val="center"/>
            <w:hideMark/>
          </w:tcPr>
          <w:p w14:paraId="34E9D4B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41,201 </w:t>
            </w:r>
          </w:p>
        </w:tc>
        <w:tc>
          <w:tcPr>
            <w:tcW w:w="880" w:type="dxa"/>
            <w:tcBorders>
              <w:top w:val="nil"/>
              <w:left w:val="nil"/>
              <w:bottom w:val="single" w:sz="4" w:space="0" w:color="000000"/>
              <w:right w:val="nil"/>
            </w:tcBorders>
            <w:shd w:val="clear" w:color="auto" w:fill="auto"/>
            <w:noWrap/>
            <w:vAlign w:val="center"/>
            <w:hideMark/>
          </w:tcPr>
          <w:p w14:paraId="0991BA6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38,013 </w:t>
            </w:r>
          </w:p>
        </w:tc>
      </w:tr>
    </w:tbl>
    <w:p w14:paraId="695CD94A" w14:textId="6F206965" w:rsidR="00A264F5" w:rsidRDefault="00A264F5" w:rsidP="00A264F5">
      <w:pPr>
        <w:pStyle w:val="ChartandTableFootnote"/>
      </w:pPr>
      <w:r w:rsidRPr="009C33E9">
        <w:t>Prepared on Australian Accounting Standards basis.</w:t>
      </w:r>
    </w:p>
    <w:p w14:paraId="2A08E9B0" w14:textId="77777777" w:rsidR="00A264F5" w:rsidRPr="009C33E9" w:rsidRDefault="00A264F5" w:rsidP="009C33E9">
      <w:pPr>
        <w:pStyle w:val="Source"/>
      </w:pPr>
      <w:r w:rsidRPr="00710147">
        <w:t>* Equity is the residual interest in assets after the deduction of liabilities</w:t>
      </w:r>
      <w:r>
        <w:t>.</w:t>
      </w:r>
    </w:p>
    <w:p w14:paraId="32F9DDCE" w14:textId="77777777" w:rsidR="00A264F5" w:rsidRDefault="00A264F5" w:rsidP="00A264F5">
      <w:pPr>
        <w:spacing w:after="0" w:line="240" w:lineRule="auto"/>
        <w:ind w:leftChars="200" w:left="400"/>
        <w:jc w:val="left"/>
        <w:rPr>
          <w:i/>
        </w:rPr>
      </w:pPr>
      <w:r>
        <w:br w:type="page"/>
      </w:r>
    </w:p>
    <w:p w14:paraId="36BEEBA6" w14:textId="75AFAA2D" w:rsidR="00A264F5" w:rsidRDefault="00A264F5" w:rsidP="00A264F5">
      <w:pPr>
        <w:pStyle w:val="TableHeading"/>
        <w:rPr>
          <w:rFonts w:ascii="Calibri" w:hAnsi="Calibri"/>
        </w:rPr>
      </w:pPr>
      <w:r w:rsidRPr="001B078C">
        <w:rPr>
          <w:snapToGrid w:val="0"/>
        </w:rPr>
        <w:lastRenderedPageBreak/>
        <w:t>Table 3.4: Departmental statement of changes in equity — summary of movemen</w:t>
      </w:r>
      <w:r>
        <w:rPr>
          <w:snapToGrid w:val="0"/>
        </w:rPr>
        <w:t xml:space="preserve">t </w:t>
      </w:r>
      <w:r w:rsidRPr="001B078C">
        <w:rPr>
          <w:snapToGrid w:val="0"/>
        </w:rPr>
        <w:t xml:space="preserve">(Budget </w:t>
      </w:r>
      <w:r>
        <w:rPr>
          <w:snapToGrid w:val="0"/>
        </w:rPr>
        <w:t>y</w:t>
      </w:r>
      <w:r w:rsidRPr="001B078C">
        <w:rPr>
          <w:snapToGrid w:val="0"/>
        </w:rPr>
        <w:t>ear 2019-20)</w:t>
      </w:r>
    </w:p>
    <w:tbl>
      <w:tblPr>
        <w:tblW w:w="5000" w:type="pct"/>
        <w:tblLook w:val="04A0" w:firstRow="1" w:lastRow="0" w:firstColumn="1" w:lastColumn="0" w:noHBand="0" w:noVBand="1"/>
      </w:tblPr>
      <w:tblGrid>
        <w:gridCol w:w="3392"/>
        <w:gridCol w:w="995"/>
        <w:gridCol w:w="1160"/>
        <w:gridCol w:w="1212"/>
        <w:gridCol w:w="952"/>
      </w:tblGrid>
      <w:tr w:rsidR="00A264F5" w:rsidRPr="00D7607B" w14:paraId="16E314BC" w14:textId="77777777" w:rsidTr="00A264F5">
        <w:trPr>
          <w:divId w:val="1678578414"/>
          <w:trHeight w:val="658"/>
        </w:trPr>
        <w:tc>
          <w:tcPr>
            <w:tcW w:w="2920" w:type="dxa"/>
            <w:tcBorders>
              <w:top w:val="single" w:sz="4" w:space="0" w:color="000000"/>
              <w:left w:val="nil"/>
              <w:bottom w:val="nil"/>
              <w:right w:val="nil"/>
            </w:tcBorders>
            <w:shd w:val="clear" w:color="auto" w:fill="auto"/>
            <w:noWrap/>
            <w:vAlign w:val="center"/>
            <w:hideMark/>
          </w:tcPr>
          <w:p w14:paraId="5563018A" w14:textId="77777777" w:rsidR="00A264F5" w:rsidRPr="00D7607B" w:rsidRDefault="00A264F5" w:rsidP="00A264F5">
            <w:pPr>
              <w:jc w:val="right"/>
              <w:rPr>
                <w:rFonts w:ascii="Arial" w:hAnsi="Arial" w:cs="Arial"/>
                <w:color w:val="000000"/>
                <w:sz w:val="16"/>
                <w:szCs w:val="16"/>
              </w:rPr>
            </w:pPr>
            <w:r w:rsidRPr="00D7607B">
              <w:rPr>
                <w:rFonts w:ascii="Arial" w:hAnsi="Arial" w:cs="Arial"/>
                <w:color w:val="000000"/>
                <w:sz w:val="16"/>
                <w:szCs w:val="16"/>
              </w:rPr>
              <w:t> </w:t>
            </w:r>
          </w:p>
        </w:tc>
        <w:tc>
          <w:tcPr>
            <w:tcW w:w="820" w:type="dxa"/>
            <w:tcBorders>
              <w:top w:val="single" w:sz="4" w:space="0" w:color="000000"/>
              <w:left w:val="nil"/>
              <w:bottom w:val="single" w:sz="4" w:space="0" w:color="000000"/>
              <w:right w:val="nil"/>
            </w:tcBorders>
            <w:shd w:val="clear" w:color="auto" w:fill="auto"/>
            <w:vAlign w:val="bottom"/>
            <w:hideMark/>
          </w:tcPr>
          <w:p w14:paraId="523EFAD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Retained</w:t>
            </w:r>
            <w:r w:rsidRPr="00D7607B">
              <w:rPr>
                <w:rFonts w:ascii="Arial" w:hAnsi="Arial" w:cs="Arial"/>
                <w:color w:val="000000"/>
                <w:sz w:val="16"/>
                <w:szCs w:val="16"/>
              </w:rPr>
              <w:br/>
              <w:t xml:space="preserve">earnings </w:t>
            </w:r>
            <w:r w:rsidRPr="00D7607B">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552A505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Asset</w:t>
            </w:r>
            <w:r w:rsidRPr="00D7607B">
              <w:rPr>
                <w:rFonts w:ascii="Arial" w:hAnsi="Arial" w:cs="Arial"/>
                <w:color w:val="000000"/>
                <w:sz w:val="16"/>
                <w:szCs w:val="16"/>
              </w:rPr>
              <w:br/>
              <w:t>revaluation</w:t>
            </w:r>
            <w:r w:rsidRPr="00D7607B">
              <w:rPr>
                <w:rFonts w:ascii="Arial" w:hAnsi="Arial" w:cs="Arial"/>
                <w:color w:val="000000"/>
                <w:sz w:val="16"/>
                <w:szCs w:val="16"/>
              </w:rPr>
              <w:br/>
              <w:t>reserve</w:t>
            </w:r>
            <w:r w:rsidRPr="00D7607B">
              <w:rPr>
                <w:rFonts w:ascii="Arial" w:hAnsi="Arial" w:cs="Arial"/>
                <w:color w:val="000000"/>
                <w:sz w:val="16"/>
                <w:szCs w:val="16"/>
              </w:rPr>
              <w:br/>
              <w:t>$'000</w:t>
            </w:r>
          </w:p>
        </w:tc>
        <w:tc>
          <w:tcPr>
            <w:tcW w:w="960" w:type="dxa"/>
            <w:tcBorders>
              <w:top w:val="single" w:sz="4" w:space="0" w:color="000000"/>
              <w:left w:val="nil"/>
              <w:bottom w:val="single" w:sz="4" w:space="0" w:color="000000"/>
              <w:right w:val="nil"/>
            </w:tcBorders>
            <w:shd w:val="clear" w:color="auto" w:fill="auto"/>
            <w:vAlign w:val="bottom"/>
            <w:hideMark/>
          </w:tcPr>
          <w:p w14:paraId="5359F17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Contributed</w:t>
            </w:r>
            <w:r w:rsidRPr="00D7607B">
              <w:rPr>
                <w:rFonts w:ascii="Arial" w:hAnsi="Arial" w:cs="Arial"/>
                <w:color w:val="000000"/>
                <w:sz w:val="16"/>
                <w:szCs w:val="16"/>
              </w:rPr>
              <w:br/>
              <w:t>equity /</w:t>
            </w:r>
            <w:r w:rsidRPr="00D7607B">
              <w:rPr>
                <w:rFonts w:ascii="Arial" w:hAnsi="Arial" w:cs="Arial"/>
                <w:color w:val="000000"/>
                <w:sz w:val="16"/>
                <w:szCs w:val="16"/>
              </w:rPr>
              <w:br/>
              <w:t>capital</w:t>
            </w:r>
            <w:r w:rsidRPr="00D7607B">
              <w:rPr>
                <w:rFonts w:ascii="Arial" w:hAnsi="Arial" w:cs="Arial"/>
                <w:color w:val="000000"/>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3C90B7A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Total</w:t>
            </w:r>
            <w:r w:rsidRPr="00D7607B">
              <w:rPr>
                <w:rFonts w:ascii="Arial" w:hAnsi="Arial" w:cs="Arial"/>
                <w:color w:val="000000"/>
                <w:sz w:val="16"/>
                <w:szCs w:val="16"/>
              </w:rPr>
              <w:br/>
              <w:t>equity</w:t>
            </w:r>
            <w:r w:rsidRPr="00D7607B">
              <w:rPr>
                <w:rFonts w:ascii="Arial" w:hAnsi="Arial" w:cs="Arial"/>
                <w:color w:val="000000"/>
                <w:sz w:val="16"/>
                <w:szCs w:val="16"/>
              </w:rPr>
              <w:br/>
              <w:t>$'000</w:t>
            </w:r>
          </w:p>
        </w:tc>
      </w:tr>
      <w:tr w:rsidR="00A264F5" w:rsidRPr="00D7607B" w14:paraId="7533F5A0" w14:textId="77777777" w:rsidTr="00A264F5">
        <w:trPr>
          <w:divId w:val="1678578414"/>
          <w:trHeight w:val="229"/>
        </w:trPr>
        <w:tc>
          <w:tcPr>
            <w:tcW w:w="2920" w:type="dxa"/>
            <w:tcBorders>
              <w:top w:val="nil"/>
              <w:left w:val="nil"/>
              <w:bottom w:val="nil"/>
              <w:right w:val="nil"/>
            </w:tcBorders>
            <w:shd w:val="clear" w:color="auto" w:fill="auto"/>
            <w:noWrap/>
            <w:vAlign w:val="bottom"/>
            <w:hideMark/>
          </w:tcPr>
          <w:p w14:paraId="209F1C35"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Opening balance as at 1 July 2019</w:t>
            </w:r>
          </w:p>
        </w:tc>
        <w:tc>
          <w:tcPr>
            <w:tcW w:w="820" w:type="dxa"/>
            <w:tcBorders>
              <w:top w:val="nil"/>
              <w:left w:val="nil"/>
              <w:bottom w:val="nil"/>
              <w:right w:val="nil"/>
            </w:tcBorders>
            <w:shd w:val="clear" w:color="auto" w:fill="auto"/>
            <w:noWrap/>
            <w:vAlign w:val="bottom"/>
            <w:hideMark/>
          </w:tcPr>
          <w:p w14:paraId="1309E1AB" w14:textId="77777777" w:rsidR="00A264F5" w:rsidRPr="00D7607B" w:rsidRDefault="00A264F5" w:rsidP="00A264F5">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7D230A60" w14:textId="77777777" w:rsidR="00A264F5" w:rsidRPr="00D7607B"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4451F9FD" w14:textId="77777777" w:rsidR="00A264F5" w:rsidRPr="00D7607B" w:rsidRDefault="00A264F5" w:rsidP="00A264F5">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17F03528" w14:textId="77777777" w:rsidR="00A264F5" w:rsidRPr="00D7607B" w:rsidRDefault="00A264F5" w:rsidP="00A264F5">
            <w:pPr>
              <w:spacing w:after="0" w:line="240" w:lineRule="auto"/>
              <w:jc w:val="left"/>
              <w:rPr>
                <w:rFonts w:ascii="Times New Roman" w:hAnsi="Times New Roman"/>
              </w:rPr>
            </w:pPr>
          </w:p>
        </w:tc>
      </w:tr>
      <w:tr w:rsidR="00A264F5" w:rsidRPr="00D7607B" w14:paraId="05D88038" w14:textId="77777777" w:rsidTr="00A264F5">
        <w:trPr>
          <w:divId w:val="1678578414"/>
          <w:trHeight w:val="450"/>
        </w:trPr>
        <w:tc>
          <w:tcPr>
            <w:tcW w:w="2920" w:type="dxa"/>
            <w:tcBorders>
              <w:top w:val="nil"/>
              <w:left w:val="nil"/>
              <w:bottom w:val="nil"/>
              <w:right w:val="nil"/>
            </w:tcBorders>
            <w:shd w:val="clear" w:color="auto" w:fill="auto"/>
            <w:vAlign w:val="bottom"/>
            <w:hideMark/>
          </w:tcPr>
          <w:p w14:paraId="656300DF"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Balance carried forward from </w:t>
            </w:r>
            <w:r w:rsidRPr="00D7607B">
              <w:rPr>
                <w:rFonts w:ascii="Arial" w:hAnsi="Arial" w:cs="Arial"/>
                <w:color w:val="000000"/>
                <w:sz w:val="16"/>
                <w:szCs w:val="16"/>
              </w:rPr>
              <w:br/>
              <w:t xml:space="preserve">  previous period</w:t>
            </w:r>
          </w:p>
        </w:tc>
        <w:tc>
          <w:tcPr>
            <w:tcW w:w="820" w:type="dxa"/>
            <w:tcBorders>
              <w:top w:val="nil"/>
              <w:left w:val="nil"/>
              <w:bottom w:val="nil"/>
              <w:right w:val="nil"/>
            </w:tcBorders>
            <w:shd w:val="clear" w:color="auto" w:fill="auto"/>
            <w:noWrap/>
            <w:vAlign w:val="bottom"/>
            <w:hideMark/>
          </w:tcPr>
          <w:p w14:paraId="22254DB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(58,770)</w:t>
            </w:r>
          </w:p>
        </w:tc>
        <w:tc>
          <w:tcPr>
            <w:tcW w:w="940" w:type="dxa"/>
            <w:tcBorders>
              <w:top w:val="nil"/>
              <w:left w:val="nil"/>
              <w:bottom w:val="nil"/>
              <w:right w:val="nil"/>
            </w:tcBorders>
            <w:shd w:val="clear" w:color="auto" w:fill="auto"/>
            <w:noWrap/>
            <w:vAlign w:val="bottom"/>
            <w:hideMark/>
          </w:tcPr>
          <w:p w14:paraId="0C22619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12,676 </w:t>
            </w:r>
          </w:p>
        </w:tc>
        <w:tc>
          <w:tcPr>
            <w:tcW w:w="960" w:type="dxa"/>
            <w:tcBorders>
              <w:top w:val="nil"/>
              <w:left w:val="nil"/>
              <w:bottom w:val="nil"/>
              <w:right w:val="nil"/>
            </w:tcBorders>
            <w:shd w:val="clear" w:color="auto" w:fill="auto"/>
            <w:noWrap/>
            <w:vAlign w:val="bottom"/>
            <w:hideMark/>
          </w:tcPr>
          <w:p w14:paraId="1E075D2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86,274 </w:t>
            </w:r>
          </w:p>
        </w:tc>
        <w:tc>
          <w:tcPr>
            <w:tcW w:w="820" w:type="dxa"/>
            <w:tcBorders>
              <w:top w:val="nil"/>
              <w:left w:val="nil"/>
              <w:bottom w:val="nil"/>
              <w:right w:val="nil"/>
            </w:tcBorders>
            <w:shd w:val="clear" w:color="auto" w:fill="auto"/>
            <w:noWrap/>
            <w:vAlign w:val="bottom"/>
            <w:hideMark/>
          </w:tcPr>
          <w:p w14:paraId="1B8CDB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40,180 </w:t>
            </w:r>
          </w:p>
        </w:tc>
      </w:tr>
      <w:tr w:rsidR="00A264F5" w:rsidRPr="00D7607B" w14:paraId="0AD4F547" w14:textId="77777777" w:rsidTr="00A264F5">
        <w:trPr>
          <w:divId w:val="1678578414"/>
          <w:trHeight w:val="450"/>
        </w:trPr>
        <w:tc>
          <w:tcPr>
            <w:tcW w:w="2920" w:type="dxa"/>
            <w:tcBorders>
              <w:top w:val="nil"/>
              <w:left w:val="nil"/>
              <w:bottom w:val="nil"/>
              <w:right w:val="nil"/>
            </w:tcBorders>
            <w:shd w:val="clear" w:color="auto" w:fill="auto"/>
            <w:vAlign w:val="bottom"/>
            <w:hideMark/>
          </w:tcPr>
          <w:p w14:paraId="5DBBA1C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xml:space="preserve">Adjustment for changes in </w:t>
            </w:r>
            <w:r w:rsidRPr="00D7607B">
              <w:rPr>
                <w:rFonts w:ascii="Arial" w:hAnsi="Arial" w:cs="Arial"/>
                <w:color w:val="000000"/>
                <w:sz w:val="16"/>
                <w:szCs w:val="16"/>
              </w:rPr>
              <w:br/>
              <w:t xml:space="preserve">  accounting policies</w:t>
            </w:r>
          </w:p>
        </w:tc>
        <w:tc>
          <w:tcPr>
            <w:tcW w:w="820" w:type="dxa"/>
            <w:tcBorders>
              <w:top w:val="nil"/>
              <w:left w:val="nil"/>
              <w:bottom w:val="nil"/>
              <w:right w:val="nil"/>
            </w:tcBorders>
            <w:shd w:val="clear" w:color="auto" w:fill="auto"/>
            <w:noWrap/>
            <w:vAlign w:val="bottom"/>
            <w:hideMark/>
          </w:tcPr>
          <w:p w14:paraId="023A73C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(1)</w:t>
            </w:r>
          </w:p>
        </w:tc>
        <w:tc>
          <w:tcPr>
            <w:tcW w:w="940" w:type="dxa"/>
            <w:tcBorders>
              <w:top w:val="nil"/>
              <w:left w:val="nil"/>
              <w:bottom w:val="nil"/>
              <w:right w:val="nil"/>
            </w:tcBorders>
            <w:shd w:val="clear" w:color="auto" w:fill="auto"/>
            <w:noWrap/>
            <w:vAlign w:val="bottom"/>
            <w:hideMark/>
          </w:tcPr>
          <w:p w14:paraId="1777CE3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6A2EEDA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2560BA3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(1)</w:t>
            </w:r>
          </w:p>
        </w:tc>
      </w:tr>
      <w:tr w:rsidR="00A264F5" w:rsidRPr="00D7607B" w14:paraId="2B956321" w14:textId="77777777" w:rsidTr="00A264F5">
        <w:trPr>
          <w:divId w:val="1678578414"/>
          <w:trHeight w:val="225"/>
        </w:trPr>
        <w:tc>
          <w:tcPr>
            <w:tcW w:w="2920" w:type="dxa"/>
            <w:tcBorders>
              <w:top w:val="nil"/>
              <w:left w:val="nil"/>
              <w:bottom w:val="nil"/>
              <w:right w:val="nil"/>
            </w:tcBorders>
            <w:shd w:val="clear" w:color="auto" w:fill="auto"/>
            <w:vAlign w:val="bottom"/>
            <w:hideMark/>
          </w:tcPr>
          <w:p w14:paraId="26D24CBB"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Adjusted opening balance</w:t>
            </w:r>
          </w:p>
        </w:tc>
        <w:tc>
          <w:tcPr>
            <w:tcW w:w="820" w:type="dxa"/>
            <w:tcBorders>
              <w:top w:val="single" w:sz="4" w:space="0" w:color="000000"/>
              <w:left w:val="nil"/>
              <w:bottom w:val="single" w:sz="4" w:space="0" w:color="000000"/>
              <w:right w:val="nil"/>
            </w:tcBorders>
            <w:shd w:val="clear" w:color="auto" w:fill="auto"/>
            <w:noWrap/>
            <w:vAlign w:val="bottom"/>
            <w:hideMark/>
          </w:tcPr>
          <w:p w14:paraId="6CD674A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(58,771)</w:t>
            </w:r>
          </w:p>
        </w:tc>
        <w:tc>
          <w:tcPr>
            <w:tcW w:w="940" w:type="dxa"/>
            <w:tcBorders>
              <w:top w:val="single" w:sz="4" w:space="0" w:color="000000"/>
              <w:left w:val="nil"/>
              <w:bottom w:val="single" w:sz="4" w:space="0" w:color="000000"/>
              <w:right w:val="nil"/>
            </w:tcBorders>
            <w:shd w:val="clear" w:color="auto" w:fill="auto"/>
            <w:noWrap/>
            <w:vAlign w:val="bottom"/>
            <w:hideMark/>
          </w:tcPr>
          <w:p w14:paraId="7A4618E2"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12,676 </w:t>
            </w:r>
          </w:p>
        </w:tc>
        <w:tc>
          <w:tcPr>
            <w:tcW w:w="960" w:type="dxa"/>
            <w:tcBorders>
              <w:top w:val="single" w:sz="4" w:space="0" w:color="000000"/>
              <w:left w:val="nil"/>
              <w:bottom w:val="single" w:sz="4" w:space="0" w:color="000000"/>
              <w:right w:val="nil"/>
            </w:tcBorders>
            <w:shd w:val="clear" w:color="auto" w:fill="auto"/>
            <w:noWrap/>
            <w:vAlign w:val="bottom"/>
            <w:hideMark/>
          </w:tcPr>
          <w:p w14:paraId="6E359DCB"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86,274 </w:t>
            </w:r>
          </w:p>
        </w:tc>
        <w:tc>
          <w:tcPr>
            <w:tcW w:w="820" w:type="dxa"/>
            <w:tcBorders>
              <w:top w:val="single" w:sz="4" w:space="0" w:color="000000"/>
              <w:left w:val="nil"/>
              <w:bottom w:val="single" w:sz="4" w:space="0" w:color="000000"/>
              <w:right w:val="nil"/>
            </w:tcBorders>
            <w:shd w:val="clear" w:color="auto" w:fill="auto"/>
            <w:noWrap/>
            <w:vAlign w:val="bottom"/>
            <w:hideMark/>
          </w:tcPr>
          <w:p w14:paraId="19F3732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40,179 </w:t>
            </w:r>
          </w:p>
        </w:tc>
      </w:tr>
      <w:tr w:rsidR="00A264F5" w:rsidRPr="00D7607B" w14:paraId="721C4C56" w14:textId="77777777" w:rsidTr="00A264F5">
        <w:trPr>
          <w:divId w:val="1678578414"/>
          <w:trHeight w:val="225"/>
        </w:trPr>
        <w:tc>
          <w:tcPr>
            <w:tcW w:w="2920" w:type="dxa"/>
            <w:tcBorders>
              <w:top w:val="nil"/>
              <w:left w:val="nil"/>
              <w:bottom w:val="nil"/>
              <w:right w:val="nil"/>
            </w:tcBorders>
            <w:shd w:val="clear" w:color="auto" w:fill="auto"/>
            <w:noWrap/>
            <w:vAlign w:val="bottom"/>
            <w:hideMark/>
          </w:tcPr>
          <w:p w14:paraId="1D08B92A"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Comprehensive income</w:t>
            </w:r>
          </w:p>
        </w:tc>
        <w:tc>
          <w:tcPr>
            <w:tcW w:w="820" w:type="dxa"/>
            <w:tcBorders>
              <w:top w:val="nil"/>
              <w:left w:val="nil"/>
              <w:bottom w:val="nil"/>
              <w:right w:val="nil"/>
            </w:tcBorders>
            <w:shd w:val="clear" w:color="auto" w:fill="auto"/>
            <w:noWrap/>
            <w:vAlign w:val="bottom"/>
            <w:hideMark/>
          </w:tcPr>
          <w:p w14:paraId="72B4415E" w14:textId="77777777" w:rsidR="00A264F5" w:rsidRPr="00D7607B" w:rsidRDefault="00A264F5" w:rsidP="00A264F5">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083CAD6F" w14:textId="77777777" w:rsidR="00A264F5" w:rsidRPr="00D7607B"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1AD63F96" w14:textId="77777777" w:rsidR="00A264F5" w:rsidRPr="00D7607B" w:rsidRDefault="00A264F5" w:rsidP="00A264F5">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2852232D" w14:textId="77777777" w:rsidR="00A264F5" w:rsidRPr="00D7607B" w:rsidRDefault="00A264F5" w:rsidP="00A264F5">
            <w:pPr>
              <w:spacing w:after="0" w:line="240" w:lineRule="auto"/>
              <w:jc w:val="left"/>
              <w:rPr>
                <w:rFonts w:ascii="Times New Roman" w:hAnsi="Times New Roman"/>
              </w:rPr>
            </w:pPr>
          </w:p>
        </w:tc>
      </w:tr>
      <w:tr w:rsidR="00A264F5" w:rsidRPr="00D7607B" w14:paraId="4C5611D8" w14:textId="77777777" w:rsidTr="00A264F5">
        <w:trPr>
          <w:divId w:val="1678578414"/>
          <w:trHeight w:val="225"/>
        </w:trPr>
        <w:tc>
          <w:tcPr>
            <w:tcW w:w="2920" w:type="dxa"/>
            <w:tcBorders>
              <w:top w:val="nil"/>
              <w:left w:val="nil"/>
              <w:bottom w:val="nil"/>
              <w:right w:val="nil"/>
            </w:tcBorders>
            <w:shd w:val="clear" w:color="auto" w:fill="auto"/>
            <w:noWrap/>
            <w:vAlign w:val="bottom"/>
            <w:hideMark/>
          </w:tcPr>
          <w:p w14:paraId="42A97B06"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Other comprehensive income</w:t>
            </w:r>
          </w:p>
        </w:tc>
        <w:tc>
          <w:tcPr>
            <w:tcW w:w="820" w:type="dxa"/>
            <w:tcBorders>
              <w:top w:val="nil"/>
              <w:left w:val="nil"/>
              <w:bottom w:val="nil"/>
              <w:right w:val="nil"/>
            </w:tcBorders>
            <w:shd w:val="clear" w:color="auto" w:fill="auto"/>
            <w:noWrap/>
            <w:vAlign w:val="bottom"/>
            <w:hideMark/>
          </w:tcPr>
          <w:p w14:paraId="7AE171B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bottom"/>
            <w:hideMark/>
          </w:tcPr>
          <w:p w14:paraId="35D45FD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2F6D4D0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0F3055B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7168C293" w14:textId="77777777" w:rsidTr="00A264F5">
        <w:trPr>
          <w:divId w:val="1678578414"/>
          <w:trHeight w:val="225"/>
        </w:trPr>
        <w:tc>
          <w:tcPr>
            <w:tcW w:w="2920" w:type="dxa"/>
            <w:tcBorders>
              <w:top w:val="nil"/>
              <w:left w:val="nil"/>
              <w:bottom w:val="nil"/>
              <w:right w:val="nil"/>
            </w:tcBorders>
            <w:shd w:val="clear" w:color="auto" w:fill="auto"/>
            <w:noWrap/>
            <w:vAlign w:val="bottom"/>
            <w:hideMark/>
          </w:tcPr>
          <w:p w14:paraId="1CF771AC"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Surplus/(deficit) for the period</w:t>
            </w:r>
          </w:p>
        </w:tc>
        <w:tc>
          <w:tcPr>
            <w:tcW w:w="820" w:type="dxa"/>
            <w:tcBorders>
              <w:top w:val="nil"/>
              <w:left w:val="nil"/>
              <w:bottom w:val="nil"/>
              <w:right w:val="nil"/>
            </w:tcBorders>
            <w:shd w:val="clear" w:color="auto" w:fill="auto"/>
            <w:noWrap/>
            <w:vAlign w:val="bottom"/>
            <w:hideMark/>
          </w:tcPr>
          <w:p w14:paraId="5BD0A40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(8,275)</w:t>
            </w:r>
          </w:p>
        </w:tc>
        <w:tc>
          <w:tcPr>
            <w:tcW w:w="940" w:type="dxa"/>
            <w:tcBorders>
              <w:top w:val="nil"/>
              <w:left w:val="nil"/>
              <w:bottom w:val="nil"/>
              <w:right w:val="nil"/>
            </w:tcBorders>
            <w:shd w:val="clear" w:color="auto" w:fill="auto"/>
            <w:noWrap/>
            <w:vAlign w:val="bottom"/>
            <w:hideMark/>
          </w:tcPr>
          <w:p w14:paraId="6E31AAD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02749F9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bottom"/>
            <w:hideMark/>
          </w:tcPr>
          <w:p w14:paraId="4F1B9D2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(8,275)</w:t>
            </w:r>
          </w:p>
        </w:tc>
      </w:tr>
      <w:tr w:rsidR="00A264F5" w:rsidRPr="00D7607B" w14:paraId="061CA60F" w14:textId="77777777" w:rsidTr="00A264F5">
        <w:trPr>
          <w:divId w:val="1678578414"/>
          <w:trHeight w:val="225"/>
        </w:trPr>
        <w:tc>
          <w:tcPr>
            <w:tcW w:w="2920" w:type="dxa"/>
            <w:tcBorders>
              <w:top w:val="nil"/>
              <w:left w:val="nil"/>
              <w:bottom w:val="nil"/>
              <w:right w:val="nil"/>
            </w:tcBorders>
            <w:shd w:val="clear" w:color="auto" w:fill="auto"/>
            <w:noWrap/>
            <w:vAlign w:val="bottom"/>
            <w:hideMark/>
          </w:tcPr>
          <w:p w14:paraId="5AFD7757"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comprehensive income</w:t>
            </w:r>
          </w:p>
        </w:tc>
        <w:tc>
          <w:tcPr>
            <w:tcW w:w="820" w:type="dxa"/>
            <w:tcBorders>
              <w:top w:val="single" w:sz="4" w:space="0" w:color="000000"/>
              <w:left w:val="nil"/>
              <w:bottom w:val="nil"/>
              <w:right w:val="nil"/>
            </w:tcBorders>
            <w:shd w:val="clear" w:color="auto" w:fill="auto"/>
            <w:noWrap/>
            <w:vAlign w:val="bottom"/>
            <w:hideMark/>
          </w:tcPr>
          <w:p w14:paraId="48D81AD9"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(8,275)</w:t>
            </w:r>
          </w:p>
        </w:tc>
        <w:tc>
          <w:tcPr>
            <w:tcW w:w="940" w:type="dxa"/>
            <w:tcBorders>
              <w:top w:val="single" w:sz="4" w:space="0" w:color="000000"/>
              <w:left w:val="nil"/>
              <w:bottom w:val="nil"/>
              <w:right w:val="nil"/>
            </w:tcBorders>
            <w:shd w:val="clear" w:color="auto" w:fill="auto"/>
            <w:noWrap/>
            <w:vAlign w:val="bottom"/>
            <w:hideMark/>
          </w:tcPr>
          <w:p w14:paraId="258AD34C"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 </w:t>
            </w:r>
          </w:p>
        </w:tc>
        <w:tc>
          <w:tcPr>
            <w:tcW w:w="960" w:type="dxa"/>
            <w:tcBorders>
              <w:top w:val="single" w:sz="4" w:space="0" w:color="000000"/>
              <w:left w:val="nil"/>
              <w:bottom w:val="nil"/>
              <w:right w:val="nil"/>
            </w:tcBorders>
            <w:shd w:val="clear" w:color="auto" w:fill="auto"/>
            <w:noWrap/>
            <w:vAlign w:val="bottom"/>
            <w:hideMark/>
          </w:tcPr>
          <w:p w14:paraId="59D8C3A1"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 </w:t>
            </w:r>
          </w:p>
        </w:tc>
        <w:tc>
          <w:tcPr>
            <w:tcW w:w="820" w:type="dxa"/>
            <w:tcBorders>
              <w:top w:val="single" w:sz="4" w:space="0" w:color="000000"/>
              <w:left w:val="nil"/>
              <w:bottom w:val="nil"/>
              <w:right w:val="nil"/>
            </w:tcBorders>
            <w:shd w:val="clear" w:color="auto" w:fill="auto"/>
            <w:noWrap/>
            <w:vAlign w:val="bottom"/>
            <w:hideMark/>
          </w:tcPr>
          <w:p w14:paraId="6BD5DA1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(8,275)</w:t>
            </w:r>
          </w:p>
        </w:tc>
      </w:tr>
      <w:tr w:rsidR="00A264F5" w:rsidRPr="00D7607B" w14:paraId="50E9FA19" w14:textId="77777777" w:rsidTr="00A264F5">
        <w:trPr>
          <w:divId w:val="1678578414"/>
          <w:trHeight w:val="229"/>
        </w:trPr>
        <w:tc>
          <w:tcPr>
            <w:tcW w:w="2920" w:type="dxa"/>
            <w:tcBorders>
              <w:top w:val="nil"/>
              <w:left w:val="nil"/>
              <w:bottom w:val="nil"/>
              <w:right w:val="nil"/>
            </w:tcBorders>
            <w:shd w:val="clear" w:color="auto" w:fill="auto"/>
            <w:noWrap/>
            <w:vAlign w:val="bottom"/>
            <w:hideMark/>
          </w:tcPr>
          <w:p w14:paraId="141B511D"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Transactions with owners</w:t>
            </w:r>
          </w:p>
        </w:tc>
        <w:tc>
          <w:tcPr>
            <w:tcW w:w="820" w:type="dxa"/>
            <w:tcBorders>
              <w:top w:val="single" w:sz="4" w:space="0" w:color="000000"/>
              <w:left w:val="nil"/>
              <w:bottom w:val="nil"/>
              <w:right w:val="nil"/>
            </w:tcBorders>
            <w:shd w:val="clear" w:color="auto" w:fill="auto"/>
            <w:noWrap/>
            <w:vAlign w:val="bottom"/>
            <w:hideMark/>
          </w:tcPr>
          <w:p w14:paraId="770379D5"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40" w:type="dxa"/>
            <w:tcBorders>
              <w:top w:val="single" w:sz="4" w:space="0" w:color="000000"/>
              <w:left w:val="nil"/>
              <w:bottom w:val="nil"/>
              <w:right w:val="nil"/>
            </w:tcBorders>
            <w:shd w:val="clear" w:color="auto" w:fill="auto"/>
            <w:noWrap/>
            <w:vAlign w:val="bottom"/>
            <w:hideMark/>
          </w:tcPr>
          <w:p w14:paraId="5B65D856"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60" w:type="dxa"/>
            <w:tcBorders>
              <w:top w:val="single" w:sz="4" w:space="0" w:color="000000"/>
              <w:left w:val="nil"/>
              <w:bottom w:val="nil"/>
              <w:right w:val="nil"/>
            </w:tcBorders>
            <w:shd w:val="clear" w:color="auto" w:fill="auto"/>
            <w:noWrap/>
            <w:vAlign w:val="bottom"/>
            <w:hideMark/>
          </w:tcPr>
          <w:p w14:paraId="6D29541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820" w:type="dxa"/>
            <w:tcBorders>
              <w:top w:val="single" w:sz="4" w:space="0" w:color="000000"/>
              <w:left w:val="nil"/>
              <w:bottom w:val="nil"/>
              <w:right w:val="nil"/>
            </w:tcBorders>
            <w:shd w:val="clear" w:color="auto" w:fill="auto"/>
            <w:noWrap/>
            <w:vAlign w:val="bottom"/>
            <w:hideMark/>
          </w:tcPr>
          <w:p w14:paraId="658C42C2"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r>
      <w:tr w:rsidR="00A264F5" w:rsidRPr="00D7607B" w14:paraId="3F477EEF" w14:textId="77777777" w:rsidTr="00A264F5">
        <w:trPr>
          <w:divId w:val="1678578414"/>
          <w:trHeight w:val="229"/>
        </w:trPr>
        <w:tc>
          <w:tcPr>
            <w:tcW w:w="2920" w:type="dxa"/>
            <w:tcBorders>
              <w:top w:val="nil"/>
              <w:left w:val="nil"/>
              <w:bottom w:val="nil"/>
              <w:right w:val="nil"/>
            </w:tcBorders>
            <w:shd w:val="clear" w:color="auto" w:fill="auto"/>
            <w:noWrap/>
            <w:vAlign w:val="bottom"/>
            <w:hideMark/>
          </w:tcPr>
          <w:p w14:paraId="3B2C60F5"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Contributions by owners</w:t>
            </w:r>
          </w:p>
        </w:tc>
        <w:tc>
          <w:tcPr>
            <w:tcW w:w="820" w:type="dxa"/>
            <w:tcBorders>
              <w:top w:val="nil"/>
              <w:left w:val="nil"/>
              <w:bottom w:val="nil"/>
              <w:right w:val="nil"/>
            </w:tcBorders>
            <w:shd w:val="clear" w:color="auto" w:fill="auto"/>
            <w:noWrap/>
            <w:vAlign w:val="bottom"/>
            <w:hideMark/>
          </w:tcPr>
          <w:p w14:paraId="3090629C" w14:textId="77777777" w:rsidR="00A264F5" w:rsidRPr="00D7607B" w:rsidRDefault="00A264F5" w:rsidP="00A264F5">
            <w:pPr>
              <w:spacing w:after="0" w:line="240" w:lineRule="auto"/>
              <w:jc w:val="left"/>
              <w:rPr>
                <w:rFonts w:ascii="Arial" w:hAnsi="Arial" w:cs="Arial"/>
                <w:b/>
                <w:bCs/>
                <w:i/>
                <w:iCs/>
                <w:color w:val="000000"/>
                <w:sz w:val="16"/>
                <w:szCs w:val="16"/>
              </w:rPr>
            </w:pPr>
          </w:p>
        </w:tc>
        <w:tc>
          <w:tcPr>
            <w:tcW w:w="940" w:type="dxa"/>
            <w:tcBorders>
              <w:top w:val="nil"/>
              <w:left w:val="nil"/>
              <w:bottom w:val="nil"/>
              <w:right w:val="nil"/>
            </w:tcBorders>
            <w:shd w:val="clear" w:color="auto" w:fill="auto"/>
            <w:noWrap/>
            <w:vAlign w:val="bottom"/>
            <w:hideMark/>
          </w:tcPr>
          <w:p w14:paraId="2E23B8B7" w14:textId="77777777" w:rsidR="00A264F5" w:rsidRPr="00D7607B"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2B72073E" w14:textId="77777777" w:rsidR="00A264F5" w:rsidRPr="00D7607B" w:rsidRDefault="00A264F5" w:rsidP="00A264F5">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508CA94B" w14:textId="77777777" w:rsidR="00A264F5" w:rsidRPr="00D7607B" w:rsidRDefault="00A264F5" w:rsidP="00A264F5">
            <w:pPr>
              <w:spacing w:after="0" w:line="240" w:lineRule="auto"/>
              <w:jc w:val="left"/>
              <w:rPr>
                <w:rFonts w:ascii="Times New Roman" w:hAnsi="Times New Roman"/>
              </w:rPr>
            </w:pPr>
          </w:p>
        </w:tc>
      </w:tr>
      <w:tr w:rsidR="00A264F5" w:rsidRPr="00D7607B" w14:paraId="33228C44" w14:textId="77777777" w:rsidTr="00A264F5">
        <w:trPr>
          <w:divId w:val="1678578414"/>
          <w:trHeight w:val="229"/>
        </w:trPr>
        <w:tc>
          <w:tcPr>
            <w:tcW w:w="2920" w:type="dxa"/>
            <w:tcBorders>
              <w:top w:val="nil"/>
              <w:left w:val="nil"/>
              <w:bottom w:val="nil"/>
              <w:right w:val="nil"/>
            </w:tcBorders>
            <w:shd w:val="clear" w:color="auto" w:fill="auto"/>
            <w:noWrap/>
            <w:vAlign w:val="bottom"/>
            <w:hideMark/>
          </w:tcPr>
          <w:p w14:paraId="34DD64C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Equity Injection - Appropriation</w:t>
            </w:r>
          </w:p>
        </w:tc>
        <w:tc>
          <w:tcPr>
            <w:tcW w:w="820" w:type="dxa"/>
            <w:tcBorders>
              <w:top w:val="nil"/>
              <w:left w:val="nil"/>
              <w:bottom w:val="nil"/>
              <w:right w:val="nil"/>
            </w:tcBorders>
            <w:shd w:val="clear" w:color="auto" w:fill="auto"/>
            <w:noWrap/>
            <w:vAlign w:val="bottom"/>
            <w:hideMark/>
          </w:tcPr>
          <w:p w14:paraId="2C6EEFF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bottom"/>
            <w:hideMark/>
          </w:tcPr>
          <w:p w14:paraId="36F9BFB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263D6EA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1,456 </w:t>
            </w:r>
          </w:p>
        </w:tc>
        <w:tc>
          <w:tcPr>
            <w:tcW w:w="820" w:type="dxa"/>
            <w:tcBorders>
              <w:top w:val="nil"/>
              <w:left w:val="nil"/>
              <w:bottom w:val="nil"/>
              <w:right w:val="nil"/>
            </w:tcBorders>
            <w:shd w:val="clear" w:color="auto" w:fill="auto"/>
            <w:noWrap/>
            <w:vAlign w:val="bottom"/>
            <w:hideMark/>
          </w:tcPr>
          <w:p w14:paraId="1DCBEBD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1,456 </w:t>
            </w:r>
          </w:p>
        </w:tc>
      </w:tr>
      <w:tr w:rsidR="00A264F5" w:rsidRPr="00D7607B" w14:paraId="2064D87A" w14:textId="77777777" w:rsidTr="00A264F5">
        <w:trPr>
          <w:divId w:val="1678578414"/>
          <w:trHeight w:val="229"/>
        </w:trPr>
        <w:tc>
          <w:tcPr>
            <w:tcW w:w="2920" w:type="dxa"/>
            <w:tcBorders>
              <w:top w:val="nil"/>
              <w:left w:val="nil"/>
              <w:bottom w:val="nil"/>
              <w:right w:val="nil"/>
            </w:tcBorders>
            <w:shd w:val="clear" w:color="auto" w:fill="auto"/>
            <w:noWrap/>
            <w:vAlign w:val="bottom"/>
            <w:hideMark/>
          </w:tcPr>
          <w:p w14:paraId="4F6BD04A"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Departmental Capital Budget (DCB)</w:t>
            </w:r>
          </w:p>
        </w:tc>
        <w:tc>
          <w:tcPr>
            <w:tcW w:w="820" w:type="dxa"/>
            <w:tcBorders>
              <w:top w:val="nil"/>
              <w:left w:val="nil"/>
              <w:bottom w:val="nil"/>
              <w:right w:val="nil"/>
            </w:tcBorders>
            <w:shd w:val="clear" w:color="auto" w:fill="auto"/>
            <w:noWrap/>
            <w:vAlign w:val="bottom"/>
            <w:hideMark/>
          </w:tcPr>
          <w:p w14:paraId="76227A9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bottom"/>
            <w:hideMark/>
          </w:tcPr>
          <w:p w14:paraId="23C5557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646D481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10,160 </w:t>
            </w:r>
          </w:p>
        </w:tc>
        <w:tc>
          <w:tcPr>
            <w:tcW w:w="820" w:type="dxa"/>
            <w:tcBorders>
              <w:top w:val="nil"/>
              <w:left w:val="nil"/>
              <w:bottom w:val="nil"/>
              <w:right w:val="nil"/>
            </w:tcBorders>
            <w:shd w:val="clear" w:color="auto" w:fill="auto"/>
            <w:noWrap/>
            <w:vAlign w:val="bottom"/>
            <w:hideMark/>
          </w:tcPr>
          <w:p w14:paraId="4F73969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10,160 </w:t>
            </w:r>
          </w:p>
        </w:tc>
      </w:tr>
      <w:tr w:rsidR="00A264F5" w:rsidRPr="00D7607B" w14:paraId="2F5F2F37" w14:textId="77777777" w:rsidTr="00A264F5">
        <w:trPr>
          <w:divId w:val="1678578414"/>
          <w:trHeight w:val="420"/>
        </w:trPr>
        <w:tc>
          <w:tcPr>
            <w:tcW w:w="2920" w:type="dxa"/>
            <w:tcBorders>
              <w:top w:val="nil"/>
              <w:left w:val="nil"/>
              <w:bottom w:val="nil"/>
              <w:right w:val="nil"/>
            </w:tcBorders>
            <w:shd w:val="clear" w:color="auto" w:fill="auto"/>
            <w:vAlign w:val="bottom"/>
            <w:hideMark/>
          </w:tcPr>
          <w:p w14:paraId="57D18DF2"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Sub-total transactions with</w:t>
            </w:r>
            <w:r w:rsidRPr="00D7607B">
              <w:rPr>
                <w:rFonts w:ascii="Arial" w:hAnsi="Arial" w:cs="Arial"/>
                <w:b/>
                <w:bCs/>
                <w:i/>
                <w:iCs/>
                <w:color w:val="000000"/>
                <w:sz w:val="16"/>
                <w:szCs w:val="16"/>
              </w:rPr>
              <w:br/>
              <w:t xml:space="preserve">  owners</w:t>
            </w:r>
          </w:p>
        </w:tc>
        <w:tc>
          <w:tcPr>
            <w:tcW w:w="820" w:type="dxa"/>
            <w:tcBorders>
              <w:top w:val="single" w:sz="4" w:space="0" w:color="000000"/>
              <w:left w:val="nil"/>
              <w:bottom w:val="single" w:sz="4" w:space="0" w:color="000000"/>
              <w:right w:val="nil"/>
            </w:tcBorders>
            <w:shd w:val="clear" w:color="auto" w:fill="auto"/>
            <w:noWrap/>
            <w:vAlign w:val="bottom"/>
            <w:hideMark/>
          </w:tcPr>
          <w:p w14:paraId="1D3F5DA6"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 </w:t>
            </w:r>
          </w:p>
        </w:tc>
        <w:tc>
          <w:tcPr>
            <w:tcW w:w="940" w:type="dxa"/>
            <w:tcBorders>
              <w:top w:val="single" w:sz="4" w:space="0" w:color="000000"/>
              <w:left w:val="nil"/>
              <w:bottom w:val="single" w:sz="4" w:space="0" w:color="000000"/>
              <w:right w:val="nil"/>
            </w:tcBorders>
            <w:shd w:val="clear" w:color="auto" w:fill="auto"/>
            <w:noWrap/>
            <w:vAlign w:val="bottom"/>
            <w:hideMark/>
          </w:tcPr>
          <w:p w14:paraId="22F86FE4"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2FE9355A"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11,616 </w:t>
            </w:r>
          </w:p>
        </w:tc>
        <w:tc>
          <w:tcPr>
            <w:tcW w:w="820" w:type="dxa"/>
            <w:tcBorders>
              <w:top w:val="single" w:sz="4" w:space="0" w:color="000000"/>
              <w:left w:val="nil"/>
              <w:bottom w:val="single" w:sz="4" w:space="0" w:color="000000"/>
              <w:right w:val="nil"/>
            </w:tcBorders>
            <w:shd w:val="clear" w:color="auto" w:fill="auto"/>
            <w:noWrap/>
            <w:vAlign w:val="bottom"/>
            <w:hideMark/>
          </w:tcPr>
          <w:p w14:paraId="20B08807" w14:textId="77777777" w:rsidR="00A264F5" w:rsidRPr="00D7607B" w:rsidRDefault="00A264F5" w:rsidP="00A264F5">
            <w:pPr>
              <w:spacing w:after="0" w:line="240" w:lineRule="auto"/>
              <w:jc w:val="right"/>
              <w:rPr>
                <w:rFonts w:ascii="Arial" w:hAnsi="Arial" w:cs="Arial"/>
                <w:b/>
                <w:bCs/>
                <w:i/>
                <w:iCs/>
                <w:color w:val="000000"/>
                <w:sz w:val="16"/>
                <w:szCs w:val="16"/>
              </w:rPr>
            </w:pPr>
            <w:r w:rsidRPr="00D7607B">
              <w:rPr>
                <w:rFonts w:ascii="Arial" w:hAnsi="Arial" w:cs="Arial"/>
                <w:b/>
                <w:bCs/>
                <w:i/>
                <w:iCs/>
                <w:color w:val="000000"/>
                <w:sz w:val="16"/>
                <w:szCs w:val="16"/>
              </w:rPr>
              <w:t xml:space="preserve">11,616 </w:t>
            </w:r>
          </w:p>
        </w:tc>
      </w:tr>
      <w:tr w:rsidR="00A264F5" w:rsidRPr="00D7607B" w14:paraId="0E4F5FC5" w14:textId="77777777" w:rsidTr="00A264F5">
        <w:trPr>
          <w:divId w:val="1678578414"/>
          <w:trHeight w:val="450"/>
        </w:trPr>
        <w:tc>
          <w:tcPr>
            <w:tcW w:w="2920" w:type="dxa"/>
            <w:tcBorders>
              <w:top w:val="nil"/>
              <w:left w:val="nil"/>
              <w:bottom w:val="nil"/>
              <w:right w:val="nil"/>
            </w:tcBorders>
            <w:shd w:val="clear" w:color="auto" w:fill="auto"/>
            <w:vAlign w:val="bottom"/>
            <w:hideMark/>
          </w:tcPr>
          <w:p w14:paraId="71A30D12"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Estimated closing balance as at</w:t>
            </w:r>
            <w:r w:rsidRPr="00D7607B">
              <w:rPr>
                <w:rFonts w:ascii="Arial" w:hAnsi="Arial" w:cs="Arial"/>
                <w:b/>
                <w:bCs/>
                <w:color w:val="000000"/>
                <w:sz w:val="16"/>
                <w:szCs w:val="16"/>
              </w:rPr>
              <w:br/>
              <w:t xml:space="preserve">  30 June 2020</w:t>
            </w:r>
          </w:p>
        </w:tc>
        <w:tc>
          <w:tcPr>
            <w:tcW w:w="820" w:type="dxa"/>
            <w:tcBorders>
              <w:top w:val="single" w:sz="4" w:space="0" w:color="auto"/>
              <w:left w:val="nil"/>
              <w:bottom w:val="nil"/>
              <w:right w:val="nil"/>
            </w:tcBorders>
            <w:shd w:val="clear" w:color="auto" w:fill="auto"/>
            <w:noWrap/>
            <w:vAlign w:val="bottom"/>
            <w:hideMark/>
          </w:tcPr>
          <w:p w14:paraId="17395F4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(67,046)</w:t>
            </w:r>
          </w:p>
        </w:tc>
        <w:tc>
          <w:tcPr>
            <w:tcW w:w="940" w:type="dxa"/>
            <w:tcBorders>
              <w:top w:val="single" w:sz="4" w:space="0" w:color="auto"/>
              <w:left w:val="nil"/>
              <w:bottom w:val="nil"/>
              <w:right w:val="nil"/>
            </w:tcBorders>
            <w:shd w:val="clear" w:color="auto" w:fill="auto"/>
            <w:noWrap/>
            <w:vAlign w:val="bottom"/>
            <w:hideMark/>
          </w:tcPr>
          <w:p w14:paraId="0F09FF3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12,676 </w:t>
            </w:r>
          </w:p>
        </w:tc>
        <w:tc>
          <w:tcPr>
            <w:tcW w:w="960" w:type="dxa"/>
            <w:tcBorders>
              <w:top w:val="single" w:sz="4" w:space="0" w:color="auto"/>
              <w:left w:val="nil"/>
              <w:bottom w:val="nil"/>
              <w:right w:val="nil"/>
            </w:tcBorders>
            <w:shd w:val="clear" w:color="auto" w:fill="auto"/>
            <w:noWrap/>
            <w:vAlign w:val="bottom"/>
            <w:hideMark/>
          </w:tcPr>
          <w:p w14:paraId="0D91A11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97,890 </w:t>
            </w:r>
          </w:p>
        </w:tc>
        <w:tc>
          <w:tcPr>
            <w:tcW w:w="820" w:type="dxa"/>
            <w:tcBorders>
              <w:top w:val="single" w:sz="4" w:space="0" w:color="auto"/>
              <w:left w:val="nil"/>
              <w:bottom w:val="nil"/>
              <w:right w:val="nil"/>
            </w:tcBorders>
            <w:shd w:val="clear" w:color="auto" w:fill="auto"/>
            <w:noWrap/>
            <w:vAlign w:val="bottom"/>
            <w:hideMark/>
          </w:tcPr>
          <w:p w14:paraId="26DD2E8B"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43,520 </w:t>
            </w:r>
          </w:p>
        </w:tc>
      </w:tr>
      <w:tr w:rsidR="00A264F5" w:rsidRPr="00D7607B" w14:paraId="561C5543" w14:textId="77777777" w:rsidTr="00A264F5">
        <w:trPr>
          <w:divId w:val="1678578414"/>
          <w:trHeight w:val="450"/>
        </w:trPr>
        <w:tc>
          <w:tcPr>
            <w:tcW w:w="2920" w:type="dxa"/>
            <w:tcBorders>
              <w:top w:val="nil"/>
              <w:left w:val="nil"/>
              <w:bottom w:val="single" w:sz="4" w:space="0" w:color="000000"/>
              <w:right w:val="nil"/>
            </w:tcBorders>
            <w:shd w:val="clear" w:color="auto" w:fill="auto"/>
            <w:vAlign w:val="bottom"/>
            <w:hideMark/>
          </w:tcPr>
          <w:p w14:paraId="1619B0CE"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Closing balance attributable to</w:t>
            </w:r>
            <w:r w:rsidRPr="00D7607B">
              <w:rPr>
                <w:rFonts w:ascii="Arial" w:hAnsi="Arial" w:cs="Arial"/>
                <w:b/>
                <w:bCs/>
                <w:color w:val="000000"/>
                <w:sz w:val="16"/>
                <w:szCs w:val="16"/>
              </w:rPr>
              <w:br/>
              <w:t xml:space="preserve">  the Australian Government</w:t>
            </w:r>
          </w:p>
        </w:tc>
        <w:tc>
          <w:tcPr>
            <w:tcW w:w="820" w:type="dxa"/>
            <w:tcBorders>
              <w:top w:val="single" w:sz="4" w:space="0" w:color="000000"/>
              <w:left w:val="nil"/>
              <w:bottom w:val="single" w:sz="4" w:space="0" w:color="000000"/>
              <w:right w:val="nil"/>
            </w:tcBorders>
            <w:shd w:val="clear" w:color="auto" w:fill="auto"/>
            <w:noWrap/>
            <w:vAlign w:val="bottom"/>
            <w:hideMark/>
          </w:tcPr>
          <w:p w14:paraId="72A09710"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(67,046)</w:t>
            </w:r>
          </w:p>
        </w:tc>
        <w:tc>
          <w:tcPr>
            <w:tcW w:w="940" w:type="dxa"/>
            <w:tcBorders>
              <w:top w:val="single" w:sz="4" w:space="0" w:color="000000"/>
              <w:left w:val="nil"/>
              <w:bottom w:val="single" w:sz="4" w:space="0" w:color="000000"/>
              <w:right w:val="nil"/>
            </w:tcBorders>
            <w:shd w:val="clear" w:color="auto" w:fill="auto"/>
            <w:noWrap/>
            <w:vAlign w:val="bottom"/>
            <w:hideMark/>
          </w:tcPr>
          <w:p w14:paraId="15D044E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12,676 </w:t>
            </w:r>
          </w:p>
        </w:tc>
        <w:tc>
          <w:tcPr>
            <w:tcW w:w="960" w:type="dxa"/>
            <w:tcBorders>
              <w:top w:val="single" w:sz="4" w:space="0" w:color="000000"/>
              <w:left w:val="nil"/>
              <w:bottom w:val="single" w:sz="4" w:space="0" w:color="000000"/>
              <w:right w:val="nil"/>
            </w:tcBorders>
            <w:shd w:val="clear" w:color="auto" w:fill="auto"/>
            <w:noWrap/>
            <w:vAlign w:val="bottom"/>
            <w:hideMark/>
          </w:tcPr>
          <w:p w14:paraId="71F0817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97,890 </w:t>
            </w:r>
          </w:p>
        </w:tc>
        <w:tc>
          <w:tcPr>
            <w:tcW w:w="820" w:type="dxa"/>
            <w:tcBorders>
              <w:top w:val="single" w:sz="4" w:space="0" w:color="000000"/>
              <w:left w:val="nil"/>
              <w:bottom w:val="single" w:sz="4" w:space="0" w:color="000000"/>
              <w:right w:val="nil"/>
            </w:tcBorders>
            <w:shd w:val="clear" w:color="auto" w:fill="auto"/>
            <w:noWrap/>
            <w:vAlign w:val="bottom"/>
            <w:hideMark/>
          </w:tcPr>
          <w:p w14:paraId="32A3EF3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43,520 </w:t>
            </w:r>
          </w:p>
        </w:tc>
      </w:tr>
    </w:tbl>
    <w:p w14:paraId="17FFCE19" w14:textId="245F4390" w:rsidR="00A264F5" w:rsidRDefault="00A264F5" w:rsidP="00A264F5">
      <w:pPr>
        <w:pStyle w:val="ChartandTableFootnote"/>
        <w:rPr>
          <w:snapToGrid w:val="0"/>
        </w:rPr>
      </w:pPr>
      <w:r w:rsidRPr="008D4221">
        <w:t>Prepared on Australian Accounting Standards basis</w:t>
      </w:r>
      <w:r>
        <w:rPr>
          <w:snapToGrid w:val="0"/>
        </w:rPr>
        <w:t>.</w:t>
      </w:r>
    </w:p>
    <w:p w14:paraId="4B9257FE" w14:textId="77777777" w:rsidR="00A264F5" w:rsidRDefault="00A264F5">
      <w:pPr>
        <w:spacing w:after="0" w:line="240" w:lineRule="auto"/>
        <w:jc w:val="left"/>
        <w:rPr>
          <w:rFonts w:ascii="Arial" w:hAnsi="Arial"/>
          <w:b/>
          <w:snapToGrid w:val="0"/>
          <w:lang w:val="x-none"/>
        </w:rPr>
      </w:pPr>
      <w:r>
        <w:rPr>
          <w:snapToGrid w:val="0"/>
        </w:rPr>
        <w:br w:type="page"/>
      </w:r>
    </w:p>
    <w:p w14:paraId="48468CFB" w14:textId="7D9DA8BD" w:rsidR="00A264F5" w:rsidRPr="00D7607B" w:rsidRDefault="00A264F5" w:rsidP="00A264F5">
      <w:pPr>
        <w:pStyle w:val="TableHeading"/>
        <w:rPr>
          <w:rFonts w:ascii="Calibri" w:hAnsi="Calibri"/>
          <w:i/>
        </w:rPr>
      </w:pPr>
      <w:r>
        <w:rPr>
          <w:snapToGrid w:val="0"/>
        </w:rPr>
        <w:lastRenderedPageBreak/>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EC73D1">
        <w:rPr>
          <w:b w:val="0"/>
          <w:snapToGrid w:val="0"/>
        </w:rPr>
        <w:t xml:space="preserve"> </w:t>
      </w:r>
    </w:p>
    <w:tbl>
      <w:tblPr>
        <w:tblW w:w="5000" w:type="pct"/>
        <w:tblLook w:val="04A0" w:firstRow="1" w:lastRow="0" w:firstColumn="1" w:lastColumn="0" w:noHBand="0" w:noVBand="1"/>
      </w:tblPr>
      <w:tblGrid>
        <w:gridCol w:w="3170"/>
        <w:gridCol w:w="909"/>
        <w:gridCol w:w="908"/>
        <w:gridCol w:w="908"/>
        <w:gridCol w:w="908"/>
        <w:gridCol w:w="908"/>
      </w:tblGrid>
      <w:tr w:rsidR="00A264F5" w:rsidRPr="00D7607B" w14:paraId="07BAF8B7" w14:textId="77777777" w:rsidTr="00A264F5">
        <w:trPr>
          <w:divId w:val="406417288"/>
          <w:trHeight w:val="658"/>
        </w:trPr>
        <w:tc>
          <w:tcPr>
            <w:tcW w:w="3140" w:type="dxa"/>
            <w:tcBorders>
              <w:top w:val="single" w:sz="4" w:space="0" w:color="000000"/>
              <w:left w:val="nil"/>
              <w:bottom w:val="nil"/>
              <w:right w:val="nil"/>
            </w:tcBorders>
            <w:shd w:val="clear" w:color="auto" w:fill="auto"/>
            <w:noWrap/>
            <w:vAlign w:val="center"/>
            <w:hideMark/>
          </w:tcPr>
          <w:p w14:paraId="559B4DA0" w14:textId="77777777" w:rsidR="00A264F5" w:rsidRPr="00D7607B" w:rsidRDefault="00A264F5" w:rsidP="00A264F5">
            <w:pPr>
              <w:rPr>
                <w:rFonts w:ascii="Arial" w:hAnsi="Arial" w:cs="Arial"/>
                <w:color w:val="000000"/>
                <w:sz w:val="16"/>
                <w:szCs w:val="16"/>
              </w:rPr>
            </w:pPr>
            <w:r w:rsidRPr="00D7607B">
              <w:rPr>
                <w:rFonts w:ascii="Arial" w:hAnsi="Arial" w:cs="Arial"/>
                <w:color w:val="000000"/>
                <w:sz w:val="16"/>
                <w:szCs w:val="16"/>
              </w:rPr>
              <w:t> </w:t>
            </w:r>
          </w:p>
        </w:tc>
        <w:tc>
          <w:tcPr>
            <w:tcW w:w="900" w:type="dxa"/>
            <w:tcBorders>
              <w:top w:val="single" w:sz="4" w:space="0" w:color="000000"/>
              <w:left w:val="nil"/>
              <w:bottom w:val="single" w:sz="4" w:space="0" w:color="000000"/>
              <w:right w:val="nil"/>
            </w:tcBorders>
            <w:shd w:val="clear" w:color="auto" w:fill="auto"/>
            <w:vAlign w:val="bottom"/>
            <w:hideMark/>
          </w:tcPr>
          <w:p w14:paraId="41FDE8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44C0627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budget</w:t>
            </w:r>
            <w:r w:rsidRPr="00D7607B">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238DFC1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 estimate</w:t>
            </w:r>
            <w:r w:rsidRPr="00D7607B">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190DEE0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 estimate</w:t>
            </w:r>
            <w:r w:rsidRPr="00D7607B">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4671684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 estimate</w:t>
            </w:r>
            <w:r w:rsidRPr="00D7607B">
              <w:rPr>
                <w:rFonts w:ascii="Arial" w:hAnsi="Arial" w:cs="Arial"/>
                <w:sz w:val="16"/>
                <w:szCs w:val="16"/>
              </w:rPr>
              <w:br/>
              <w:t>$'000</w:t>
            </w:r>
          </w:p>
        </w:tc>
      </w:tr>
      <w:tr w:rsidR="00A264F5" w:rsidRPr="00D7607B" w14:paraId="7F0D47E9"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2AE43470"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OPERATING ACTIVITIES</w:t>
            </w:r>
          </w:p>
        </w:tc>
        <w:tc>
          <w:tcPr>
            <w:tcW w:w="900" w:type="dxa"/>
            <w:tcBorders>
              <w:top w:val="nil"/>
              <w:left w:val="nil"/>
              <w:bottom w:val="nil"/>
              <w:right w:val="nil"/>
            </w:tcBorders>
            <w:shd w:val="clear" w:color="auto" w:fill="auto"/>
            <w:noWrap/>
            <w:vAlign w:val="center"/>
            <w:hideMark/>
          </w:tcPr>
          <w:p w14:paraId="0FBC69C2"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4A31EC6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784601DA"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30C20660"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1E7B6638" w14:textId="77777777" w:rsidR="00A264F5" w:rsidRPr="00D7607B" w:rsidRDefault="00A264F5" w:rsidP="00A264F5">
            <w:pPr>
              <w:spacing w:after="0" w:line="240" w:lineRule="auto"/>
              <w:jc w:val="left"/>
              <w:rPr>
                <w:rFonts w:ascii="Times New Roman" w:hAnsi="Times New Roman"/>
              </w:rPr>
            </w:pPr>
          </w:p>
        </w:tc>
      </w:tr>
      <w:tr w:rsidR="00A264F5" w:rsidRPr="00D7607B" w14:paraId="7F391A70"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3B8CA01E"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center"/>
            <w:hideMark/>
          </w:tcPr>
          <w:p w14:paraId="1CE77D16"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7B674D4"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2DACDFEE"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5C176B20"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09759746" w14:textId="77777777" w:rsidR="00A264F5" w:rsidRPr="00D7607B" w:rsidRDefault="00A264F5" w:rsidP="00A264F5">
            <w:pPr>
              <w:spacing w:after="0" w:line="240" w:lineRule="auto"/>
              <w:jc w:val="left"/>
              <w:rPr>
                <w:rFonts w:ascii="Times New Roman" w:hAnsi="Times New Roman"/>
              </w:rPr>
            </w:pPr>
          </w:p>
        </w:tc>
      </w:tr>
      <w:tr w:rsidR="00A264F5" w:rsidRPr="00D7607B" w14:paraId="622BCA84"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4CB83BDD"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Appropriations</w:t>
            </w:r>
          </w:p>
        </w:tc>
        <w:tc>
          <w:tcPr>
            <w:tcW w:w="900" w:type="dxa"/>
            <w:tcBorders>
              <w:top w:val="nil"/>
              <w:left w:val="nil"/>
              <w:bottom w:val="nil"/>
              <w:right w:val="nil"/>
            </w:tcBorders>
            <w:shd w:val="clear" w:color="auto" w:fill="auto"/>
            <w:noWrap/>
            <w:vAlign w:val="bottom"/>
            <w:hideMark/>
          </w:tcPr>
          <w:p w14:paraId="52DD6CD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215,227 </w:t>
            </w:r>
          </w:p>
        </w:tc>
        <w:tc>
          <w:tcPr>
            <w:tcW w:w="900" w:type="dxa"/>
            <w:tcBorders>
              <w:top w:val="nil"/>
              <w:left w:val="nil"/>
              <w:bottom w:val="nil"/>
              <w:right w:val="nil"/>
            </w:tcBorders>
            <w:shd w:val="clear" w:color="000000" w:fill="E6E6E6"/>
            <w:noWrap/>
            <w:vAlign w:val="bottom"/>
            <w:hideMark/>
          </w:tcPr>
          <w:p w14:paraId="13A47E7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206,977 </w:t>
            </w:r>
          </w:p>
        </w:tc>
        <w:tc>
          <w:tcPr>
            <w:tcW w:w="900" w:type="dxa"/>
            <w:tcBorders>
              <w:top w:val="nil"/>
              <w:left w:val="nil"/>
              <w:bottom w:val="nil"/>
              <w:right w:val="nil"/>
            </w:tcBorders>
            <w:shd w:val="clear" w:color="auto" w:fill="auto"/>
            <w:noWrap/>
            <w:vAlign w:val="bottom"/>
            <w:hideMark/>
          </w:tcPr>
          <w:p w14:paraId="289494B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177,842 </w:t>
            </w:r>
          </w:p>
        </w:tc>
        <w:tc>
          <w:tcPr>
            <w:tcW w:w="900" w:type="dxa"/>
            <w:tcBorders>
              <w:top w:val="nil"/>
              <w:left w:val="nil"/>
              <w:bottom w:val="nil"/>
              <w:right w:val="nil"/>
            </w:tcBorders>
            <w:shd w:val="clear" w:color="auto" w:fill="auto"/>
            <w:noWrap/>
            <w:vAlign w:val="bottom"/>
            <w:hideMark/>
          </w:tcPr>
          <w:p w14:paraId="67190EA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168,502 </w:t>
            </w:r>
          </w:p>
        </w:tc>
        <w:tc>
          <w:tcPr>
            <w:tcW w:w="900" w:type="dxa"/>
            <w:tcBorders>
              <w:top w:val="nil"/>
              <w:left w:val="nil"/>
              <w:bottom w:val="nil"/>
              <w:right w:val="nil"/>
            </w:tcBorders>
            <w:shd w:val="clear" w:color="auto" w:fill="auto"/>
            <w:noWrap/>
            <w:vAlign w:val="bottom"/>
            <w:hideMark/>
          </w:tcPr>
          <w:p w14:paraId="47534FD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163,436 </w:t>
            </w:r>
          </w:p>
        </w:tc>
      </w:tr>
      <w:tr w:rsidR="00A264F5" w:rsidRPr="00D7607B" w14:paraId="6F486E03" w14:textId="77777777" w:rsidTr="00A264F5">
        <w:trPr>
          <w:divId w:val="406417288"/>
          <w:trHeight w:val="400"/>
        </w:trPr>
        <w:tc>
          <w:tcPr>
            <w:tcW w:w="3140" w:type="dxa"/>
            <w:tcBorders>
              <w:top w:val="nil"/>
              <w:left w:val="nil"/>
              <w:bottom w:val="nil"/>
              <w:right w:val="nil"/>
            </w:tcBorders>
            <w:shd w:val="clear" w:color="auto" w:fill="auto"/>
            <w:vAlign w:val="center"/>
            <w:hideMark/>
          </w:tcPr>
          <w:p w14:paraId="4505261C"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color w:val="000000"/>
                <w:sz w:val="16"/>
                <w:szCs w:val="16"/>
              </w:rPr>
              <w:t xml:space="preserve">Sale of goods and rendering of </w:t>
            </w:r>
            <w:r w:rsidRPr="00D7607B">
              <w:rPr>
                <w:rFonts w:ascii="Arial" w:hAnsi="Arial" w:cs="Arial"/>
                <w:color w:val="000000"/>
                <w:sz w:val="16"/>
                <w:szCs w:val="16"/>
              </w:rPr>
              <w:br/>
              <w:t xml:space="preserve">  </w:t>
            </w:r>
            <w:r w:rsidRPr="00D7607B">
              <w:rPr>
                <w:rFonts w:ascii="Arial" w:hAnsi="Arial" w:cs="Arial"/>
                <w:sz w:val="16"/>
                <w:szCs w:val="16"/>
              </w:rPr>
              <w:t>services</w:t>
            </w:r>
          </w:p>
        </w:tc>
        <w:tc>
          <w:tcPr>
            <w:tcW w:w="900" w:type="dxa"/>
            <w:tcBorders>
              <w:top w:val="nil"/>
              <w:left w:val="nil"/>
              <w:bottom w:val="nil"/>
              <w:right w:val="nil"/>
            </w:tcBorders>
            <w:shd w:val="clear" w:color="auto" w:fill="auto"/>
            <w:noWrap/>
            <w:vAlign w:val="bottom"/>
            <w:hideMark/>
          </w:tcPr>
          <w:p w14:paraId="7193D9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8,336 </w:t>
            </w:r>
          </w:p>
        </w:tc>
        <w:tc>
          <w:tcPr>
            <w:tcW w:w="900" w:type="dxa"/>
            <w:tcBorders>
              <w:top w:val="nil"/>
              <w:left w:val="nil"/>
              <w:bottom w:val="nil"/>
              <w:right w:val="nil"/>
            </w:tcBorders>
            <w:shd w:val="clear" w:color="000000" w:fill="E6E6E6"/>
            <w:noWrap/>
            <w:vAlign w:val="bottom"/>
            <w:hideMark/>
          </w:tcPr>
          <w:p w14:paraId="4FFFD8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11,651 </w:t>
            </w:r>
          </w:p>
        </w:tc>
        <w:tc>
          <w:tcPr>
            <w:tcW w:w="900" w:type="dxa"/>
            <w:tcBorders>
              <w:top w:val="nil"/>
              <w:left w:val="nil"/>
              <w:bottom w:val="nil"/>
              <w:right w:val="nil"/>
            </w:tcBorders>
            <w:shd w:val="clear" w:color="auto" w:fill="auto"/>
            <w:noWrap/>
            <w:vAlign w:val="bottom"/>
            <w:hideMark/>
          </w:tcPr>
          <w:p w14:paraId="2515638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c>
          <w:tcPr>
            <w:tcW w:w="900" w:type="dxa"/>
            <w:tcBorders>
              <w:top w:val="nil"/>
              <w:left w:val="nil"/>
              <w:bottom w:val="nil"/>
              <w:right w:val="nil"/>
            </w:tcBorders>
            <w:shd w:val="clear" w:color="auto" w:fill="auto"/>
            <w:noWrap/>
            <w:vAlign w:val="bottom"/>
            <w:hideMark/>
          </w:tcPr>
          <w:p w14:paraId="4097434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c>
          <w:tcPr>
            <w:tcW w:w="900" w:type="dxa"/>
            <w:tcBorders>
              <w:top w:val="nil"/>
              <w:left w:val="nil"/>
              <w:bottom w:val="nil"/>
              <w:right w:val="nil"/>
            </w:tcBorders>
            <w:shd w:val="clear" w:color="auto" w:fill="auto"/>
            <w:noWrap/>
            <w:vAlign w:val="bottom"/>
            <w:hideMark/>
          </w:tcPr>
          <w:p w14:paraId="05FDA8F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10,251 </w:t>
            </w:r>
          </w:p>
        </w:tc>
      </w:tr>
      <w:tr w:rsidR="00A264F5" w:rsidRPr="00D7607B" w14:paraId="0C956043"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48B15835"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Net</w:t>
            </w:r>
            <w:r w:rsidRPr="00D7607B">
              <w:rPr>
                <w:rFonts w:ascii="Arial" w:hAnsi="Arial" w:cs="Arial"/>
                <w:color w:val="000000"/>
                <w:sz w:val="16"/>
                <w:szCs w:val="16"/>
              </w:rPr>
              <w:t xml:space="preserve"> GST received</w:t>
            </w:r>
          </w:p>
        </w:tc>
        <w:tc>
          <w:tcPr>
            <w:tcW w:w="900" w:type="dxa"/>
            <w:tcBorders>
              <w:top w:val="nil"/>
              <w:left w:val="nil"/>
              <w:bottom w:val="nil"/>
              <w:right w:val="nil"/>
            </w:tcBorders>
            <w:shd w:val="clear" w:color="auto" w:fill="auto"/>
            <w:noWrap/>
            <w:vAlign w:val="bottom"/>
            <w:hideMark/>
          </w:tcPr>
          <w:p w14:paraId="5691D17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4,426 </w:t>
            </w:r>
          </w:p>
        </w:tc>
        <w:tc>
          <w:tcPr>
            <w:tcW w:w="900" w:type="dxa"/>
            <w:tcBorders>
              <w:top w:val="nil"/>
              <w:left w:val="nil"/>
              <w:bottom w:val="nil"/>
              <w:right w:val="nil"/>
            </w:tcBorders>
            <w:shd w:val="clear" w:color="000000" w:fill="E6E6E6"/>
            <w:noWrap/>
            <w:vAlign w:val="bottom"/>
            <w:hideMark/>
          </w:tcPr>
          <w:p w14:paraId="331E289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2706DDB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4D74F20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A74C424"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16ECCDB4"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599AB33E"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Other</w:t>
            </w: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EDB479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1,134 </w:t>
            </w:r>
          </w:p>
        </w:tc>
        <w:tc>
          <w:tcPr>
            <w:tcW w:w="900" w:type="dxa"/>
            <w:tcBorders>
              <w:top w:val="nil"/>
              <w:left w:val="nil"/>
              <w:bottom w:val="nil"/>
              <w:right w:val="nil"/>
            </w:tcBorders>
            <w:shd w:val="clear" w:color="000000" w:fill="E6E6E6"/>
            <w:noWrap/>
            <w:vAlign w:val="bottom"/>
            <w:hideMark/>
          </w:tcPr>
          <w:p w14:paraId="5D570FB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00" w:type="dxa"/>
            <w:tcBorders>
              <w:top w:val="nil"/>
              <w:left w:val="nil"/>
              <w:bottom w:val="nil"/>
              <w:right w:val="nil"/>
            </w:tcBorders>
            <w:shd w:val="clear" w:color="auto" w:fill="auto"/>
            <w:noWrap/>
            <w:vAlign w:val="bottom"/>
            <w:hideMark/>
          </w:tcPr>
          <w:p w14:paraId="700232A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00" w:type="dxa"/>
            <w:tcBorders>
              <w:top w:val="nil"/>
              <w:left w:val="nil"/>
              <w:bottom w:val="nil"/>
              <w:right w:val="nil"/>
            </w:tcBorders>
            <w:shd w:val="clear" w:color="auto" w:fill="auto"/>
            <w:noWrap/>
            <w:vAlign w:val="bottom"/>
            <w:hideMark/>
          </w:tcPr>
          <w:p w14:paraId="1F5ED8D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c>
          <w:tcPr>
            <w:tcW w:w="900" w:type="dxa"/>
            <w:tcBorders>
              <w:top w:val="nil"/>
              <w:left w:val="nil"/>
              <w:bottom w:val="nil"/>
              <w:right w:val="nil"/>
            </w:tcBorders>
            <w:shd w:val="clear" w:color="auto" w:fill="auto"/>
            <w:noWrap/>
            <w:vAlign w:val="bottom"/>
            <w:hideMark/>
          </w:tcPr>
          <w:p w14:paraId="14B24AD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772 </w:t>
            </w:r>
          </w:p>
        </w:tc>
      </w:tr>
      <w:tr w:rsidR="00A264F5" w:rsidRPr="00D7607B" w14:paraId="796E7086"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159C3874"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bottom"/>
            <w:hideMark/>
          </w:tcPr>
          <w:p w14:paraId="252E6740"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229,123 </w:t>
            </w:r>
          </w:p>
        </w:tc>
        <w:tc>
          <w:tcPr>
            <w:tcW w:w="900" w:type="dxa"/>
            <w:tcBorders>
              <w:top w:val="single" w:sz="4" w:space="0" w:color="000000"/>
              <w:left w:val="nil"/>
              <w:bottom w:val="single" w:sz="4" w:space="0" w:color="000000"/>
              <w:right w:val="nil"/>
            </w:tcBorders>
            <w:shd w:val="clear" w:color="000000" w:fill="E6E6E6"/>
            <w:noWrap/>
            <w:vAlign w:val="bottom"/>
            <w:hideMark/>
          </w:tcPr>
          <w:p w14:paraId="003BC31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219,400 </w:t>
            </w:r>
          </w:p>
        </w:tc>
        <w:tc>
          <w:tcPr>
            <w:tcW w:w="900" w:type="dxa"/>
            <w:tcBorders>
              <w:top w:val="single" w:sz="4" w:space="0" w:color="000000"/>
              <w:left w:val="nil"/>
              <w:bottom w:val="single" w:sz="4" w:space="0" w:color="000000"/>
              <w:right w:val="nil"/>
            </w:tcBorders>
            <w:shd w:val="clear" w:color="auto" w:fill="auto"/>
            <w:noWrap/>
            <w:vAlign w:val="bottom"/>
            <w:hideMark/>
          </w:tcPr>
          <w:p w14:paraId="0FB71B3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188,865 </w:t>
            </w:r>
          </w:p>
        </w:tc>
        <w:tc>
          <w:tcPr>
            <w:tcW w:w="900" w:type="dxa"/>
            <w:tcBorders>
              <w:top w:val="single" w:sz="4" w:space="0" w:color="000000"/>
              <w:left w:val="nil"/>
              <w:bottom w:val="single" w:sz="4" w:space="0" w:color="000000"/>
              <w:right w:val="nil"/>
            </w:tcBorders>
            <w:shd w:val="clear" w:color="auto" w:fill="auto"/>
            <w:noWrap/>
            <w:vAlign w:val="bottom"/>
            <w:hideMark/>
          </w:tcPr>
          <w:p w14:paraId="7E9C2E7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179,525 </w:t>
            </w:r>
          </w:p>
        </w:tc>
        <w:tc>
          <w:tcPr>
            <w:tcW w:w="900" w:type="dxa"/>
            <w:tcBorders>
              <w:top w:val="single" w:sz="4" w:space="0" w:color="000000"/>
              <w:left w:val="nil"/>
              <w:bottom w:val="single" w:sz="4" w:space="0" w:color="000000"/>
              <w:right w:val="nil"/>
            </w:tcBorders>
            <w:shd w:val="clear" w:color="auto" w:fill="auto"/>
            <w:noWrap/>
            <w:vAlign w:val="bottom"/>
            <w:hideMark/>
          </w:tcPr>
          <w:p w14:paraId="48AEEAB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174,459 </w:t>
            </w:r>
          </w:p>
        </w:tc>
      </w:tr>
      <w:tr w:rsidR="00A264F5" w:rsidRPr="00D7607B" w14:paraId="011BF74D"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1CDFB7EC"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4D9F9A4C"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7EEF2CF9"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389D44B8"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04620EDB"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40E08A07" w14:textId="77777777" w:rsidR="00A264F5" w:rsidRPr="00D7607B" w:rsidRDefault="00A264F5" w:rsidP="00A264F5">
            <w:pPr>
              <w:spacing w:after="0" w:line="240" w:lineRule="auto"/>
              <w:jc w:val="left"/>
              <w:rPr>
                <w:rFonts w:ascii="Times New Roman" w:hAnsi="Times New Roman"/>
              </w:rPr>
            </w:pPr>
          </w:p>
        </w:tc>
      </w:tr>
      <w:tr w:rsidR="00A264F5" w:rsidRPr="00D7607B" w14:paraId="58A81404"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28EB06C3"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Employees</w:t>
            </w:r>
          </w:p>
        </w:tc>
        <w:tc>
          <w:tcPr>
            <w:tcW w:w="900" w:type="dxa"/>
            <w:tcBorders>
              <w:top w:val="nil"/>
              <w:left w:val="nil"/>
              <w:bottom w:val="nil"/>
              <w:right w:val="nil"/>
            </w:tcBorders>
            <w:shd w:val="clear" w:color="auto" w:fill="auto"/>
            <w:noWrap/>
            <w:vAlign w:val="bottom"/>
            <w:hideMark/>
          </w:tcPr>
          <w:p w14:paraId="5B6F2CB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132,085 </w:t>
            </w:r>
          </w:p>
        </w:tc>
        <w:tc>
          <w:tcPr>
            <w:tcW w:w="900" w:type="dxa"/>
            <w:tcBorders>
              <w:top w:val="nil"/>
              <w:left w:val="nil"/>
              <w:bottom w:val="nil"/>
              <w:right w:val="nil"/>
            </w:tcBorders>
            <w:shd w:val="clear" w:color="000000" w:fill="E6E6E6"/>
            <w:noWrap/>
            <w:vAlign w:val="bottom"/>
            <w:hideMark/>
          </w:tcPr>
          <w:p w14:paraId="531492C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154,197 </w:t>
            </w:r>
          </w:p>
        </w:tc>
        <w:tc>
          <w:tcPr>
            <w:tcW w:w="900" w:type="dxa"/>
            <w:tcBorders>
              <w:top w:val="nil"/>
              <w:left w:val="nil"/>
              <w:bottom w:val="nil"/>
              <w:right w:val="nil"/>
            </w:tcBorders>
            <w:shd w:val="clear" w:color="auto" w:fill="auto"/>
            <w:noWrap/>
            <w:vAlign w:val="bottom"/>
            <w:hideMark/>
          </w:tcPr>
          <w:p w14:paraId="575000A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143,080 </w:t>
            </w:r>
          </w:p>
        </w:tc>
        <w:tc>
          <w:tcPr>
            <w:tcW w:w="900" w:type="dxa"/>
            <w:tcBorders>
              <w:top w:val="nil"/>
              <w:left w:val="nil"/>
              <w:bottom w:val="nil"/>
              <w:right w:val="nil"/>
            </w:tcBorders>
            <w:shd w:val="clear" w:color="auto" w:fill="auto"/>
            <w:noWrap/>
            <w:vAlign w:val="bottom"/>
            <w:hideMark/>
          </w:tcPr>
          <w:p w14:paraId="3337275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135,830 </w:t>
            </w:r>
          </w:p>
        </w:tc>
        <w:tc>
          <w:tcPr>
            <w:tcW w:w="900" w:type="dxa"/>
            <w:tcBorders>
              <w:top w:val="nil"/>
              <w:left w:val="nil"/>
              <w:bottom w:val="nil"/>
              <w:right w:val="nil"/>
            </w:tcBorders>
            <w:shd w:val="clear" w:color="auto" w:fill="auto"/>
            <w:noWrap/>
            <w:vAlign w:val="bottom"/>
            <w:hideMark/>
          </w:tcPr>
          <w:p w14:paraId="65ED38C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131,022 </w:t>
            </w:r>
          </w:p>
        </w:tc>
      </w:tr>
      <w:tr w:rsidR="00A264F5" w:rsidRPr="00D7607B" w14:paraId="24FA35E5"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4314C29B"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Suppliers</w:t>
            </w:r>
          </w:p>
        </w:tc>
        <w:tc>
          <w:tcPr>
            <w:tcW w:w="900" w:type="dxa"/>
            <w:tcBorders>
              <w:top w:val="nil"/>
              <w:left w:val="nil"/>
              <w:bottom w:val="nil"/>
              <w:right w:val="nil"/>
            </w:tcBorders>
            <w:shd w:val="clear" w:color="auto" w:fill="auto"/>
            <w:noWrap/>
            <w:vAlign w:val="bottom"/>
            <w:hideMark/>
          </w:tcPr>
          <w:p w14:paraId="0E7A966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54,115 </w:t>
            </w:r>
          </w:p>
        </w:tc>
        <w:tc>
          <w:tcPr>
            <w:tcW w:w="900" w:type="dxa"/>
            <w:tcBorders>
              <w:top w:val="nil"/>
              <w:left w:val="nil"/>
              <w:bottom w:val="nil"/>
              <w:right w:val="nil"/>
            </w:tcBorders>
            <w:shd w:val="clear" w:color="000000" w:fill="E6E6E6"/>
            <w:noWrap/>
            <w:vAlign w:val="bottom"/>
            <w:hideMark/>
          </w:tcPr>
          <w:p w14:paraId="0FE84B4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57,362 </w:t>
            </w:r>
          </w:p>
        </w:tc>
        <w:tc>
          <w:tcPr>
            <w:tcW w:w="900" w:type="dxa"/>
            <w:tcBorders>
              <w:top w:val="nil"/>
              <w:left w:val="nil"/>
              <w:bottom w:val="nil"/>
              <w:right w:val="nil"/>
            </w:tcBorders>
            <w:shd w:val="clear" w:color="auto" w:fill="auto"/>
            <w:noWrap/>
            <w:vAlign w:val="bottom"/>
            <w:hideMark/>
          </w:tcPr>
          <w:p w14:paraId="5D9BB6A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37,761 </w:t>
            </w:r>
          </w:p>
        </w:tc>
        <w:tc>
          <w:tcPr>
            <w:tcW w:w="900" w:type="dxa"/>
            <w:tcBorders>
              <w:top w:val="nil"/>
              <w:left w:val="nil"/>
              <w:bottom w:val="nil"/>
              <w:right w:val="nil"/>
            </w:tcBorders>
            <w:shd w:val="clear" w:color="auto" w:fill="auto"/>
            <w:noWrap/>
            <w:vAlign w:val="bottom"/>
            <w:hideMark/>
          </w:tcPr>
          <w:p w14:paraId="39BC28A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35,816 </w:t>
            </w:r>
          </w:p>
        </w:tc>
        <w:tc>
          <w:tcPr>
            <w:tcW w:w="900" w:type="dxa"/>
            <w:tcBorders>
              <w:top w:val="nil"/>
              <w:left w:val="nil"/>
              <w:bottom w:val="nil"/>
              <w:right w:val="nil"/>
            </w:tcBorders>
            <w:shd w:val="clear" w:color="auto" w:fill="auto"/>
            <w:noWrap/>
            <w:vAlign w:val="bottom"/>
            <w:hideMark/>
          </w:tcPr>
          <w:p w14:paraId="0270305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35,675 </w:t>
            </w:r>
          </w:p>
        </w:tc>
      </w:tr>
      <w:tr w:rsidR="00A264F5" w:rsidRPr="00D7607B" w14:paraId="42DB9821"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2DF25AF3"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Net GST paid</w:t>
            </w:r>
          </w:p>
        </w:tc>
        <w:tc>
          <w:tcPr>
            <w:tcW w:w="900" w:type="dxa"/>
            <w:tcBorders>
              <w:top w:val="nil"/>
              <w:left w:val="nil"/>
              <w:bottom w:val="nil"/>
              <w:right w:val="nil"/>
            </w:tcBorders>
            <w:shd w:val="clear" w:color="auto" w:fill="auto"/>
            <w:noWrap/>
            <w:vAlign w:val="bottom"/>
            <w:hideMark/>
          </w:tcPr>
          <w:p w14:paraId="4597F51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3,911 </w:t>
            </w:r>
          </w:p>
        </w:tc>
        <w:tc>
          <w:tcPr>
            <w:tcW w:w="900" w:type="dxa"/>
            <w:tcBorders>
              <w:top w:val="nil"/>
              <w:left w:val="nil"/>
              <w:bottom w:val="nil"/>
              <w:right w:val="nil"/>
            </w:tcBorders>
            <w:shd w:val="clear" w:color="000000" w:fill="E6E6E6"/>
            <w:noWrap/>
            <w:vAlign w:val="bottom"/>
            <w:hideMark/>
          </w:tcPr>
          <w:p w14:paraId="71A1706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596125F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7EFA176B"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5B6167E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2197B548" w14:textId="77777777" w:rsidTr="00A264F5">
        <w:trPr>
          <w:divId w:val="406417288"/>
          <w:trHeight w:val="400"/>
        </w:trPr>
        <w:tc>
          <w:tcPr>
            <w:tcW w:w="3140" w:type="dxa"/>
            <w:tcBorders>
              <w:top w:val="nil"/>
              <w:left w:val="nil"/>
              <w:bottom w:val="nil"/>
              <w:right w:val="nil"/>
            </w:tcBorders>
            <w:shd w:val="clear" w:color="auto" w:fill="auto"/>
            <w:vAlign w:val="center"/>
            <w:hideMark/>
          </w:tcPr>
          <w:p w14:paraId="7D67FEF4"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 xml:space="preserve">s74 External Revenue </w:t>
            </w:r>
            <w:r w:rsidRPr="00D7607B">
              <w:rPr>
                <w:rFonts w:ascii="Arial" w:hAnsi="Arial" w:cs="Arial"/>
                <w:sz w:val="16"/>
                <w:szCs w:val="16"/>
              </w:rPr>
              <w:br/>
              <w:t xml:space="preserve">  transferred to the OPA</w:t>
            </w:r>
          </w:p>
        </w:tc>
        <w:tc>
          <w:tcPr>
            <w:tcW w:w="900" w:type="dxa"/>
            <w:tcBorders>
              <w:top w:val="nil"/>
              <w:left w:val="nil"/>
              <w:bottom w:val="nil"/>
              <w:right w:val="nil"/>
            </w:tcBorders>
            <w:shd w:val="clear" w:color="auto" w:fill="auto"/>
            <w:noWrap/>
            <w:vAlign w:val="bottom"/>
            <w:hideMark/>
          </w:tcPr>
          <w:p w14:paraId="19ACD61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29,445 </w:t>
            </w:r>
          </w:p>
        </w:tc>
        <w:tc>
          <w:tcPr>
            <w:tcW w:w="900" w:type="dxa"/>
            <w:tcBorders>
              <w:top w:val="nil"/>
              <w:left w:val="nil"/>
              <w:bottom w:val="nil"/>
              <w:right w:val="nil"/>
            </w:tcBorders>
            <w:shd w:val="clear" w:color="000000" w:fill="E6E6E6"/>
            <w:noWrap/>
            <w:vAlign w:val="bottom"/>
            <w:hideMark/>
          </w:tcPr>
          <w:p w14:paraId="169E2F83"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4D91716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5FB975A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68E4838D"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r>
      <w:tr w:rsidR="00A264F5" w:rsidRPr="00D7607B" w14:paraId="48399294" w14:textId="77777777" w:rsidTr="00A264F5">
        <w:trPr>
          <w:divId w:val="406417288"/>
          <w:trHeight w:val="200"/>
        </w:trPr>
        <w:tc>
          <w:tcPr>
            <w:tcW w:w="3140" w:type="dxa"/>
            <w:tcBorders>
              <w:top w:val="nil"/>
              <w:left w:val="nil"/>
              <w:bottom w:val="nil"/>
              <w:right w:val="nil"/>
            </w:tcBorders>
            <w:shd w:val="clear" w:color="auto" w:fill="auto"/>
            <w:noWrap/>
            <w:vAlign w:val="center"/>
            <w:hideMark/>
          </w:tcPr>
          <w:p w14:paraId="541244B3"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Other</w:t>
            </w:r>
          </w:p>
        </w:tc>
        <w:tc>
          <w:tcPr>
            <w:tcW w:w="900" w:type="dxa"/>
            <w:tcBorders>
              <w:top w:val="nil"/>
              <w:left w:val="nil"/>
              <w:bottom w:val="nil"/>
              <w:right w:val="nil"/>
            </w:tcBorders>
            <w:shd w:val="clear" w:color="auto" w:fill="auto"/>
            <w:noWrap/>
            <w:vAlign w:val="bottom"/>
            <w:hideMark/>
          </w:tcPr>
          <w:p w14:paraId="5BE2740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9,695 </w:t>
            </w:r>
          </w:p>
        </w:tc>
        <w:tc>
          <w:tcPr>
            <w:tcW w:w="900" w:type="dxa"/>
            <w:tcBorders>
              <w:top w:val="nil"/>
              <w:left w:val="nil"/>
              <w:bottom w:val="nil"/>
              <w:right w:val="nil"/>
            </w:tcBorders>
            <w:shd w:val="clear" w:color="000000" w:fill="E6E6E6"/>
            <w:noWrap/>
            <w:vAlign w:val="bottom"/>
            <w:hideMark/>
          </w:tcPr>
          <w:p w14:paraId="198AD53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00" w:type="dxa"/>
            <w:tcBorders>
              <w:top w:val="nil"/>
              <w:left w:val="nil"/>
              <w:bottom w:val="nil"/>
              <w:right w:val="nil"/>
            </w:tcBorders>
            <w:shd w:val="clear" w:color="auto" w:fill="auto"/>
            <w:noWrap/>
            <w:vAlign w:val="bottom"/>
            <w:hideMark/>
          </w:tcPr>
          <w:p w14:paraId="7E22652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00" w:type="dxa"/>
            <w:tcBorders>
              <w:top w:val="nil"/>
              <w:left w:val="nil"/>
              <w:bottom w:val="nil"/>
              <w:right w:val="nil"/>
            </w:tcBorders>
            <w:shd w:val="clear" w:color="auto" w:fill="auto"/>
            <w:noWrap/>
            <w:vAlign w:val="bottom"/>
            <w:hideMark/>
          </w:tcPr>
          <w:p w14:paraId="0890C3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c>
          <w:tcPr>
            <w:tcW w:w="900" w:type="dxa"/>
            <w:tcBorders>
              <w:top w:val="nil"/>
              <w:left w:val="nil"/>
              <w:bottom w:val="nil"/>
              <w:right w:val="nil"/>
            </w:tcBorders>
            <w:shd w:val="clear" w:color="auto" w:fill="auto"/>
            <w:noWrap/>
            <w:vAlign w:val="bottom"/>
            <w:hideMark/>
          </w:tcPr>
          <w:p w14:paraId="34B6146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958 </w:t>
            </w:r>
          </w:p>
        </w:tc>
      </w:tr>
      <w:tr w:rsidR="00A264F5" w:rsidRPr="00D7607B" w14:paraId="0D99175D"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63B90577"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cash used</w:t>
            </w:r>
          </w:p>
        </w:tc>
        <w:tc>
          <w:tcPr>
            <w:tcW w:w="900" w:type="dxa"/>
            <w:tcBorders>
              <w:top w:val="single" w:sz="4" w:space="0" w:color="000000"/>
              <w:left w:val="nil"/>
              <w:bottom w:val="single" w:sz="4" w:space="0" w:color="000000"/>
              <w:right w:val="nil"/>
            </w:tcBorders>
            <w:shd w:val="clear" w:color="auto" w:fill="auto"/>
            <w:noWrap/>
            <w:vAlign w:val="bottom"/>
            <w:hideMark/>
          </w:tcPr>
          <w:p w14:paraId="4C138DE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229,251 </w:t>
            </w:r>
          </w:p>
        </w:tc>
        <w:tc>
          <w:tcPr>
            <w:tcW w:w="900" w:type="dxa"/>
            <w:tcBorders>
              <w:top w:val="single" w:sz="4" w:space="0" w:color="000000"/>
              <w:left w:val="nil"/>
              <w:bottom w:val="single" w:sz="4" w:space="0" w:color="000000"/>
              <w:right w:val="nil"/>
            </w:tcBorders>
            <w:shd w:val="clear" w:color="000000" w:fill="E6E6E6"/>
            <w:noWrap/>
            <w:vAlign w:val="bottom"/>
            <w:hideMark/>
          </w:tcPr>
          <w:p w14:paraId="2538CC4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212,517 </w:t>
            </w:r>
          </w:p>
        </w:tc>
        <w:tc>
          <w:tcPr>
            <w:tcW w:w="900" w:type="dxa"/>
            <w:tcBorders>
              <w:top w:val="single" w:sz="4" w:space="0" w:color="000000"/>
              <w:left w:val="nil"/>
              <w:bottom w:val="single" w:sz="4" w:space="0" w:color="000000"/>
              <w:right w:val="nil"/>
            </w:tcBorders>
            <w:shd w:val="clear" w:color="auto" w:fill="auto"/>
            <w:noWrap/>
            <w:vAlign w:val="bottom"/>
            <w:hideMark/>
          </w:tcPr>
          <w:p w14:paraId="0F01EAC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181,799 </w:t>
            </w:r>
          </w:p>
        </w:tc>
        <w:tc>
          <w:tcPr>
            <w:tcW w:w="900" w:type="dxa"/>
            <w:tcBorders>
              <w:top w:val="single" w:sz="4" w:space="0" w:color="000000"/>
              <w:left w:val="nil"/>
              <w:bottom w:val="single" w:sz="4" w:space="0" w:color="000000"/>
              <w:right w:val="nil"/>
            </w:tcBorders>
            <w:shd w:val="clear" w:color="auto" w:fill="auto"/>
            <w:noWrap/>
            <w:vAlign w:val="bottom"/>
            <w:hideMark/>
          </w:tcPr>
          <w:p w14:paraId="5798C176"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172,604 </w:t>
            </w:r>
          </w:p>
        </w:tc>
        <w:tc>
          <w:tcPr>
            <w:tcW w:w="900" w:type="dxa"/>
            <w:tcBorders>
              <w:top w:val="single" w:sz="4" w:space="0" w:color="000000"/>
              <w:left w:val="nil"/>
              <w:bottom w:val="single" w:sz="4" w:space="0" w:color="000000"/>
              <w:right w:val="nil"/>
            </w:tcBorders>
            <w:shd w:val="clear" w:color="auto" w:fill="auto"/>
            <w:noWrap/>
            <w:vAlign w:val="bottom"/>
            <w:hideMark/>
          </w:tcPr>
          <w:p w14:paraId="1A42BEA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167,655 </w:t>
            </w:r>
          </w:p>
        </w:tc>
      </w:tr>
      <w:tr w:rsidR="00A264F5" w:rsidRPr="00D7607B" w14:paraId="65899DEE" w14:textId="77777777" w:rsidTr="00A264F5">
        <w:trPr>
          <w:divId w:val="406417288"/>
          <w:trHeight w:val="420"/>
        </w:trPr>
        <w:tc>
          <w:tcPr>
            <w:tcW w:w="3140" w:type="dxa"/>
            <w:tcBorders>
              <w:top w:val="nil"/>
              <w:left w:val="nil"/>
              <w:bottom w:val="nil"/>
              <w:right w:val="nil"/>
            </w:tcBorders>
            <w:shd w:val="clear" w:color="auto" w:fill="auto"/>
            <w:vAlign w:val="center"/>
            <w:hideMark/>
          </w:tcPr>
          <w:p w14:paraId="45220694"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Net cash from / (used by)</w:t>
            </w:r>
            <w:r w:rsidRPr="00D7607B">
              <w:rPr>
                <w:rFonts w:ascii="Arial" w:hAnsi="Arial" w:cs="Arial"/>
                <w:b/>
                <w:bCs/>
                <w:color w:val="000000"/>
                <w:sz w:val="16"/>
                <w:szCs w:val="16"/>
              </w:rPr>
              <w:br/>
              <w:t>operating activities</w:t>
            </w:r>
          </w:p>
        </w:tc>
        <w:tc>
          <w:tcPr>
            <w:tcW w:w="900" w:type="dxa"/>
            <w:tcBorders>
              <w:top w:val="nil"/>
              <w:left w:val="nil"/>
              <w:bottom w:val="single" w:sz="4" w:space="0" w:color="auto"/>
              <w:right w:val="nil"/>
            </w:tcBorders>
            <w:shd w:val="clear" w:color="auto" w:fill="auto"/>
            <w:noWrap/>
            <w:vAlign w:val="bottom"/>
            <w:hideMark/>
          </w:tcPr>
          <w:p w14:paraId="456333A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(128)</w:t>
            </w:r>
          </w:p>
        </w:tc>
        <w:tc>
          <w:tcPr>
            <w:tcW w:w="900" w:type="dxa"/>
            <w:tcBorders>
              <w:top w:val="nil"/>
              <w:left w:val="nil"/>
              <w:bottom w:val="single" w:sz="4" w:space="0" w:color="auto"/>
              <w:right w:val="nil"/>
            </w:tcBorders>
            <w:shd w:val="clear" w:color="000000" w:fill="E6E6E6"/>
            <w:noWrap/>
            <w:vAlign w:val="bottom"/>
            <w:hideMark/>
          </w:tcPr>
          <w:p w14:paraId="09C1905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6,883 </w:t>
            </w:r>
          </w:p>
        </w:tc>
        <w:tc>
          <w:tcPr>
            <w:tcW w:w="900" w:type="dxa"/>
            <w:tcBorders>
              <w:top w:val="nil"/>
              <w:left w:val="nil"/>
              <w:bottom w:val="single" w:sz="4" w:space="0" w:color="auto"/>
              <w:right w:val="nil"/>
            </w:tcBorders>
            <w:shd w:val="clear" w:color="auto" w:fill="auto"/>
            <w:noWrap/>
            <w:vAlign w:val="bottom"/>
            <w:hideMark/>
          </w:tcPr>
          <w:p w14:paraId="61CB516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7,066 </w:t>
            </w:r>
          </w:p>
        </w:tc>
        <w:tc>
          <w:tcPr>
            <w:tcW w:w="900" w:type="dxa"/>
            <w:tcBorders>
              <w:top w:val="nil"/>
              <w:left w:val="nil"/>
              <w:bottom w:val="single" w:sz="4" w:space="0" w:color="auto"/>
              <w:right w:val="nil"/>
            </w:tcBorders>
            <w:shd w:val="clear" w:color="auto" w:fill="auto"/>
            <w:noWrap/>
            <w:vAlign w:val="bottom"/>
            <w:hideMark/>
          </w:tcPr>
          <w:p w14:paraId="4FFF3A5B"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6,921 </w:t>
            </w:r>
          </w:p>
        </w:tc>
        <w:tc>
          <w:tcPr>
            <w:tcW w:w="900" w:type="dxa"/>
            <w:tcBorders>
              <w:top w:val="nil"/>
              <w:left w:val="nil"/>
              <w:bottom w:val="single" w:sz="4" w:space="0" w:color="auto"/>
              <w:right w:val="nil"/>
            </w:tcBorders>
            <w:shd w:val="clear" w:color="auto" w:fill="auto"/>
            <w:noWrap/>
            <w:vAlign w:val="bottom"/>
            <w:hideMark/>
          </w:tcPr>
          <w:p w14:paraId="0D6E8FA6"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6,804 </w:t>
            </w:r>
          </w:p>
        </w:tc>
      </w:tr>
      <w:tr w:rsidR="00A264F5" w:rsidRPr="00D7607B" w14:paraId="31FD5BCB"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6B7CB05D"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INVESTING ACTIVITIES</w:t>
            </w:r>
          </w:p>
        </w:tc>
        <w:tc>
          <w:tcPr>
            <w:tcW w:w="900" w:type="dxa"/>
            <w:tcBorders>
              <w:top w:val="nil"/>
              <w:left w:val="nil"/>
              <w:bottom w:val="nil"/>
              <w:right w:val="nil"/>
            </w:tcBorders>
            <w:shd w:val="clear" w:color="auto" w:fill="auto"/>
            <w:noWrap/>
            <w:vAlign w:val="bottom"/>
            <w:hideMark/>
          </w:tcPr>
          <w:p w14:paraId="2986D81F"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51DEC5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57FF84BD"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00943209"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505041E9" w14:textId="77777777" w:rsidR="00A264F5" w:rsidRPr="00D7607B" w:rsidRDefault="00A264F5" w:rsidP="00A264F5">
            <w:pPr>
              <w:spacing w:after="0" w:line="240" w:lineRule="auto"/>
              <w:jc w:val="left"/>
              <w:rPr>
                <w:rFonts w:ascii="Times New Roman" w:hAnsi="Times New Roman"/>
              </w:rPr>
            </w:pPr>
          </w:p>
        </w:tc>
      </w:tr>
      <w:tr w:rsidR="00A264F5" w:rsidRPr="00D7607B" w14:paraId="0590D201"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5FB73903"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1312FFC2"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AEA7CE2"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70C5C7E9"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6E931F5E"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1D273E61" w14:textId="77777777" w:rsidR="00A264F5" w:rsidRPr="00D7607B" w:rsidRDefault="00A264F5" w:rsidP="00A264F5">
            <w:pPr>
              <w:spacing w:after="0" w:line="240" w:lineRule="auto"/>
              <w:jc w:val="left"/>
              <w:rPr>
                <w:rFonts w:ascii="Times New Roman" w:hAnsi="Times New Roman"/>
              </w:rPr>
            </w:pPr>
          </w:p>
        </w:tc>
      </w:tr>
      <w:tr w:rsidR="00A264F5" w:rsidRPr="00D7607B" w14:paraId="75E46BBA" w14:textId="77777777" w:rsidTr="00A264F5">
        <w:trPr>
          <w:divId w:val="406417288"/>
          <w:trHeight w:val="400"/>
        </w:trPr>
        <w:tc>
          <w:tcPr>
            <w:tcW w:w="3140" w:type="dxa"/>
            <w:tcBorders>
              <w:top w:val="nil"/>
              <w:left w:val="nil"/>
              <w:bottom w:val="nil"/>
              <w:right w:val="nil"/>
            </w:tcBorders>
            <w:shd w:val="clear" w:color="auto" w:fill="auto"/>
            <w:vAlign w:val="center"/>
            <w:hideMark/>
          </w:tcPr>
          <w:p w14:paraId="1FD51DC6"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color w:val="000000"/>
                <w:sz w:val="16"/>
                <w:szCs w:val="16"/>
              </w:rPr>
              <w:t xml:space="preserve">Purchase of property, plant, and </w:t>
            </w:r>
            <w:r w:rsidRPr="00D7607B">
              <w:rPr>
                <w:rFonts w:ascii="Arial" w:hAnsi="Arial" w:cs="Arial"/>
                <w:color w:val="000000"/>
                <w:sz w:val="16"/>
                <w:szCs w:val="16"/>
              </w:rPr>
              <w:br/>
              <w:t xml:space="preserve">  </w:t>
            </w:r>
            <w:r w:rsidRPr="00D7607B">
              <w:rPr>
                <w:rFonts w:ascii="Arial" w:hAnsi="Arial" w:cs="Arial"/>
                <w:sz w:val="16"/>
                <w:szCs w:val="16"/>
              </w:rPr>
              <w:t>equipment</w:t>
            </w:r>
            <w:r w:rsidRPr="00D7607B">
              <w:rPr>
                <w:rFonts w:ascii="Arial" w:hAnsi="Arial" w:cs="Arial"/>
                <w:color w:val="000000"/>
                <w:sz w:val="16"/>
                <w:szCs w:val="16"/>
              </w:rPr>
              <w:t xml:space="preserve"> and intangibles</w:t>
            </w:r>
          </w:p>
        </w:tc>
        <w:tc>
          <w:tcPr>
            <w:tcW w:w="900" w:type="dxa"/>
            <w:tcBorders>
              <w:top w:val="nil"/>
              <w:left w:val="nil"/>
              <w:bottom w:val="nil"/>
              <w:right w:val="nil"/>
            </w:tcBorders>
            <w:shd w:val="clear" w:color="auto" w:fill="auto"/>
            <w:noWrap/>
            <w:vAlign w:val="bottom"/>
            <w:hideMark/>
          </w:tcPr>
          <w:p w14:paraId="4DE3EB4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10,905 </w:t>
            </w:r>
          </w:p>
        </w:tc>
        <w:tc>
          <w:tcPr>
            <w:tcW w:w="900" w:type="dxa"/>
            <w:tcBorders>
              <w:top w:val="nil"/>
              <w:left w:val="nil"/>
              <w:bottom w:val="nil"/>
              <w:right w:val="nil"/>
            </w:tcBorders>
            <w:shd w:val="clear" w:color="000000" w:fill="E6E6E6"/>
            <w:noWrap/>
            <w:vAlign w:val="bottom"/>
            <w:hideMark/>
          </w:tcPr>
          <w:p w14:paraId="3BC4EA8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11,616 </w:t>
            </w:r>
          </w:p>
        </w:tc>
        <w:tc>
          <w:tcPr>
            <w:tcW w:w="900" w:type="dxa"/>
            <w:tcBorders>
              <w:top w:val="nil"/>
              <w:left w:val="nil"/>
              <w:bottom w:val="nil"/>
              <w:right w:val="nil"/>
            </w:tcBorders>
            <w:shd w:val="clear" w:color="auto" w:fill="auto"/>
            <w:noWrap/>
            <w:vAlign w:val="bottom"/>
            <w:hideMark/>
          </w:tcPr>
          <w:p w14:paraId="0C66866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10,073 </w:t>
            </w:r>
          </w:p>
        </w:tc>
        <w:tc>
          <w:tcPr>
            <w:tcW w:w="900" w:type="dxa"/>
            <w:tcBorders>
              <w:top w:val="nil"/>
              <w:left w:val="nil"/>
              <w:bottom w:val="nil"/>
              <w:right w:val="nil"/>
            </w:tcBorders>
            <w:shd w:val="clear" w:color="auto" w:fill="auto"/>
            <w:noWrap/>
            <w:vAlign w:val="bottom"/>
            <w:hideMark/>
          </w:tcPr>
          <w:p w14:paraId="543DED5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5,172 </w:t>
            </w:r>
          </w:p>
        </w:tc>
        <w:tc>
          <w:tcPr>
            <w:tcW w:w="900" w:type="dxa"/>
            <w:tcBorders>
              <w:top w:val="nil"/>
              <w:left w:val="nil"/>
              <w:bottom w:val="nil"/>
              <w:right w:val="nil"/>
            </w:tcBorders>
            <w:shd w:val="clear" w:color="auto" w:fill="auto"/>
            <w:noWrap/>
            <w:vAlign w:val="bottom"/>
            <w:hideMark/>
          </w:tcPr>
          <w:p w14:paraId="66C6DBA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5,207 </w:t>
            </w:r>
          </w:p>
        </w:tc>
      </w:tr>
      <w:tr w:rsidR="00A264F5" w:rsidRPr="00D7607B" w14:paraId="2146CF94" w14:textId="77777777" w:rsidTr="00A264F5">
        <w:trPr>
          <w:divId w:val="406417288"/>
          <w:trHeight w:val="200"/>
        </w:trPr>
        <w:tc>
          <w:tcPr>
            <w:tcW w:w="3140" w:type="dxa"/>
            <w:tcBorders>
              <w:top w:val="nil"/>
              <w:left w:val="nil"/>
              <w:bottom w:val="nil"/>
              <w:right w:val="nil"/>
            </w:tcBorders>
            <w:shd w:val="clear" w:color="auto" w:fill="auto"/>
            <w:vAlign w:val="center"/>
            <w:hideMark/>
          </w:tcPr>
          <w:p w14:paraId="5705C045"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Principal payments on lease liability</w:t>
            </w:r>
          </w:p>
        </w:tc>
        <w:tc>
          <w:tcPr>
            <w:tcW w:w="900" w:type="dxa"/>
            <w:tcBorders>
              <w:top w:val="nil"/>
              <w:left w:val="nil"/>
              <w:bottom w:val="nil"/>
              <w:right w:val="nil"/>
            </w:tcBorders>
            <w:shd w:val="clear" w:color="auto" w:fill="auto"/>
            <w:noWrap/>
            <w:vAlign w:val="bottom"/>
            <w:hideMark/>
          </w:tcPr>
          <w:p w14:paraId="12AE011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bottom"/>
            <w:hideMark/>
          </w:tcPr>
          <w:p w14:paraId="386CAA0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4,821 </w:t>
            </w:r>
          </w:p>
        </w:tc>
        <w:tc>
          <w:tcPr>
            <w:tcW w:w="900" w:type="dxa"/>
            <w:tcBorders>
              <w:top w:val="nil"/>
              <w:left w:val="nil"/>
              <w:bottom w:val="nil"/>
              <w:right w:val="nil"/>
            </w:tcBorders>
            <w:shd w:val="clear" w:color="auto" w:fill="auto"/>
            <w:noWrap/>
            <w:vAlign w:val="bottom"/>
            <w:hideMark/>
          </w:tcPr>
          <w:p w14:paraId="3BC3536A"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5,117 </w:t>
            </w:r>
          </w:p>
        </w:tc>
        <w:tc>
          <w:tcPr>
            <w:tcW w:w="900" w:type="dxa"/>
            <w:tcBorders>
              <w:top w:val="nil"/>
              <w:left w:val="nil"/>
              <w:bottom w:val="nil"/>
              <w:right w:val="nil"/>
            </w:tcBorders>
            <w:shd w:val="clear" w:color="auto" w:fill="auto"/>
            <w:noWrap/>
            <w:vAlign w:val="bottom"/>
            <w:hideMark/>
          </w:tcPr>
          <w:p w14:paraId="4F63DBEE"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5,083 </w:t>
            </w:r>
          </w:p>
        </w:tc>
        <w:tc>
          <w:tcPr>
            <w:tcW w:w="900" w:type="dxa"/>
            <w:tcBorders>
              <w:top w:val="nil"/>
              <w:left w:val="nil"/>
              <w:bottom w:val="nil"/>
              <w:right w:val="nil"/>
            </w:tcBorders>
            <w:shd w:val="clear" w:color="auto" w:fill="auto"/>
            <w:noWrap/>
            <w:vAlign w:val="bottom"/>
            <w:hideMark/>
          </w:tcPr>
          <w:p w14:paraId="44F90BCF"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5,081 </w:t>
            </w:r>
          </w:p>
        </w:tc>
      </w:tr>
      <w:tr w:rsidR="00A264F5" w:rsidRPr="00D7607B" w14:paraId="63896556" w14:textId="77777777" w:rsidTr="00A264F5">
        <w:trPr>
          <w:divId w:val="406417288"/>
          <w:trHeight w:val="210"/>
        </w:trPr>
        <w:tc>
          <w:tcPr>
            <w:tcW w:w="3140" w:type="dxa"/>
            <w:tcBorders>
              <w:top w:val="nil"/>
              <w:left w:val="nil"/>
              <w:bottom w:val="nil"/>
              <w:right w:val="nil"/>
            </w:tcBorders>
            <w:shd w:val="clear" w:color="auto" w:fill="auto"/>
            <w:noWrap/>
            <w:vAlign w:val="center"/>
            <w:hideMark/>
          </w:tcPr>
          <w:p w14:paraId="34963044"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cash used</w:t>
            </w:r>
          </w:p>
        </w:tc>
        <w:tc>
          <w:tcPr>
            <w:tcW w:w="900" w:type="dxa"/>
            <w:tcBorders>
              <w:top w:val="single" w:sz="4" w:space="0" w:color="000000"/>
              <w:left w:val="nil"/>
              <w:bottom w:val="nil"/>
              <w:right w:val="nil"/>
            </w:tcBorders>
            <w:shd w:val="clear" w:color="auto" w:fill="auto"/>
            <w:noWrap/>
            <w:vAlign w:val="bottom"/>
            <w:hideMark/>
          </w:tcPr>
          <w:p w14:paraId="00C66FD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10,905 </w:t>
            </w:r>
          </w:p>
        </w:tc>
        <w:tc>
          <w:tcPr>
            <w:tcW w:w="900" w:type="dxa"/>
            <w:tcBorders>
              <w:top w:val="single" w:sz="4" w:space="0" w:color="000000"/>
              <w:left w:val="nil"/>
              <w:bottom w:val="nil"/>
              <w:right w:val="nil"/>
            </w:tcBorders>
            <w:shd w:val="clear" w:color="000000" w:fill="E6E6E6"/>
            <w:noWrap/>
            <w:vAlign w:val="bottom"/>
            <w:hideMark/>
          </w:tcPr>
          <w:p w14:paraId="57BCEAA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16,437 </w:t>
            </w:r>
          </w:p>
        </w:tc>
        <w:tc>
          <w:tcPr>
            <w:tcW w:w="900" w:type="dxa"/>
            <w:tcBorders>
              <w:top w:val="single" w:sz="4" w:space="0" w:color="000000"/>
              <w:left w:val="nil"/>
              <w:bottom w:val="nil"/>
              <w:right w:val="nil"/>
            </w:tcBorders>
            <w:shd w:val="clear" w:color="auto" w:fill="auto"/>
            <w:noWrap/>
            <w:vAlign w:val="bottom"/>
            <w:hideMark/>
          </w:tcPr>
          <w:p w14:paraId="05833CA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15,190 </w:t>
            </w:r>
          </w:p>
        </w:tc>
        <w:tc>
          <w:tcPr>
            <w:tcW w:w="900" w:type="dxa"/>
            <w:tcBorders>
              <w:top w:val="single" w:sz="4" w:space="0" w:color="000000"/>
              <w:left w:val="nil"/>
              <w:bottom w:val="nil"/>
              <w:right w:val="nil"/>
            </w:tcBorders>
            <w:shd w:val="clear" w:color="auto" w:fill="auto"/>
            <w:noWrap/>
            <w:vAlign w:val="bottom"/>
            <w:hideMark/>
          </w:tcPr>
          <w:p w14:paraId="16BA76C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10,255 </w:t>
            </w:r>
          </w:p>
        </w:tc>
        <w:tc>
          <w:tcPr>
            <w:tcW w:w="900" w:type="dxa"/>
            <w:tcBorders>
              <w:top w:val="single" w:sz="4" w:space="0" w:color="000000"/>
              <w:left w:val="nil"/>
              <w:bottom w:val="nil"/>
              <w:right w:val="nil"/>
            </w:tcBorders>
            <w:shd w:val="clear" w:color="auto" w:fill="auto"/>
            <w:noWrap/>
            <w:vAlign w:val="bottom"/>
            <w:hideMark/>
          </w:tcPr>
          <w:p w14:paraId="0A6BC5A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10,288 </w:t>
            </w:r>
          </w:p>
        </w:tc>
      </w:tr>
      <w:tr w:rsidR="00A264F5" w:rsidRPr="00D7607B" w14:paraId="6C2C0F48" w14:textId="77777777" w:rsidTr="00A264F5">
        <w:trPr>
          <w:divId w:val="406417288"/>
          <w:trHeight w:val="420"/>
        </w:trPr>
        <w:tc>
          <w:tcPr>
            <w:tcW w:w="3140" w:type="dxa"/>
            <w:tcBorders>
              <w:top w:val="nil"/>
              <w:left w:val="nil"/>
              <w:bottom w:val="nil"/>
              <w:right w:val="nil"/>
            </w:tcBorders>
            <w:shd w:val="clear" w:color="auto" w:fill="auto"/>
            <w:vAlign w:val="center"/>
            <w:hideMark/>
          </w:tcPr>
          <w:p w14:paraId="290188C2"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Net cash from / (used by)</w:t>
            </w:r>
            <w:r w:rsidRPr="00D7607B">
              <w:rPr>
                <w:rFonts w:ascii="Arial" w:hAnsi="Arial" w:cs="Arial"/>
                <w:b/>
                <w:bCs/>
                <w:color w:val="000000"/>
                <w:sz w:val="16"/>
                <w:szCs w:val="16"/>
              </w:rPr>
              <w:br/>
              <w:t xml:space="preserve">  investing activities</w:t>
            </w:r>
          </w:p>
        </w:tc>
        <w:tc>
          <w:tcPr>
            <w:tcW w:w="900" w:type="dxa"/>
            <w:tcBorders>
              <w:top w:val="nil"/>
              <w:left w:val="nil"/>
              <w:bottom w:val="nil"/>
              <w:right w:val="nil"/>
            </w:tcBorders>
            <w:shd w:val="clear" w:color="auto" w:fill="auto"/>
            <w:noWrap/>
            <w:vAlign w:val="bottom"/>
            <w:hideMark/>
          </w:tcPr>
          <w:p w14:paraId="3AE83F4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(10,905)</w:t>
            </w:r>
          </w:p>
        </w:tc>
        <w:tc>
          <w:tcPr>
            <w:tcW w:w="900" w:type="dxa"/>
            <w:tcBorders>
              <w:top w:val="nil"/>
              <w:left w:val="nil"/>
              <w:bottom w:val="nil"/>
              <w:right w:val="nil"/>
            </w:tcBorders>
            <w:shd w:val="clear" w:color="000000" w:fill="E6E6E6"/>
            <w:noWrap/>
            <w:vAlign w:val="bottom"/>
            <w:hideMark/>
          </w:tcPr>
          <w:p w14:paraId="7ACFBD6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(16,437)</w:t>
            </w:r>
          </w:p>
        </w:tc>
        <w:tc>
          <w:tcPr>
            <w:tcW w:w="900" w:type="dxa"/>
            <w:tcBorders>
              <w:top w:val="nil"/>
              <w:left w:val="nil"/>
              <w:bottom w:val="nil"/>
              <w:right w:val="nil"/>
            </w:tcBorders>
            <w:shd w:val="clear" w:color="auto" w:fill="auto"/>
            <w:noWrap/>
            <w:vAlign w:val="bottom"/>
            <w:hideMark/>
          </w:tcPr>
          <w:p w14:paraId="0EA3523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(15,190)</w:t>
            </w:r>
          </w:p>
        </w:tc>
        <w:tc>
          <w:tcPr>
            <w:tcW w:w="900" w:type="dxa"/>
            <w:tcBorders>
              <w:top w:val="nil"/>
              <w:left w:val="nil"/>
              <w:bottom w:val="nil"/>
              <w:right w:val="nil"/>
            </w:tcBorders>
            <w:shd w:val="clear" w:color="auto" w:fill="auto"/>
            <w:noWrap/>
            <w:vAlign w:val="bottom"/>
            <w:hideMark/>
          </w:tcPr>
          <w:p w14:paraId="2A95203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(10,255)</w:t>
            </w:r>
          </w:p>
        </w:tc>
        <w:tc>
          <w:tcPr>
            <w:tcW w:w="900" w:type="dxa"/>
            <w:tcBorders>
              <w:top w:val="nil"/>
              <w:left w:val="nil"/>
              <w:bottom w:val="nil"/>
              <w:right w:val="nil"/>
            </w:tcBorders>
            <w:shd w:val="clear" w:color="auto" w:fill="auto"/>
            <w:noWrap/>
            <w:vAlign w:val="bottom"/>
            <w:hideMark/>
          </w:tcPr>
          <w:p w14:paraId="3601552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(10,288)</w:t>
            </w:r>
          </w:p>
        </w:tc>
      </w:tr>
      <w:tr w:rsidR="00A264F5" w:rsidRPr="00D7607B" w14:paraId="5EF41311"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715328C0"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FINANCING ACTIVITIES</w:t>
            </w:r>
          </w:p>
        </w:tc>
        <w:tc>
          <w:tcPr>
            <w:tcW w:w="900" w:type="dxa"/>
            <w:tcBorders>
              <w:top w:val="nil"/>
              <w:left w:val="nil"/>
              <w:bottom w:val="nil"/>
              <w:right w:val="nil"/>
            </w:tcBorders>
            <w:shd w:val="clear" w:color="auto" w:fill="auto"/>
            <w:noWrap/>
            <w:vAlign w:val="bottom"/>
            <w:hideMark/>
          </w:tcPr>
          <w:p w14:paraId="1E4F47A9"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27CE640"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6C9A0681"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6BF87A39"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3675C42F" w14:textId="77777777" w:rsidR="00A264F5" w:rsidRPr="00D7607B" w:rsidRDefault="00A264F5" w:rsidP="00A264F5">
            <w:pPr>
              <w:spacing w:after="0" w:line="240" w:lineRule="auto"/>
              <w:jc w:val="left"/>
              <w:rPr>
                <w:rFonts w:ascii="Times New Roman" w:hAnsi="Times New Roman"/>
              </w:rPr>
            </w:pPr>
          </w:p>
        </w:tc>
      </w:tr>
      <w:tr w:rsidR="00A264F5" w:rsidRPr="00D7607B" w14:paraId="07DFBE9A"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548C64C4"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bottom"/>
            <w:hideMark/>
          </w:tcPr>
          <w:p w14:paraId="29029B21"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406185A"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58E12CF4"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51867AEF"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2F270B0D" w14:textId="77777777" w:rsidR="00A264F5" w:rsidRPr="00D7607B" w:rsidRDefault="00A264F5" w:rsidP="00A264F5">
            <w:pPr>
              <w:spacing w:after="0" w:line="240" w:lineRule="auto"/>
              <w:jc w:val="left"/>
              <w:rPr>
                <w:rFonts w:ascii="Times New Roman" w:hAnsi="Times New Roman"/>
              </w:rPr>
            </w:pPr>
          </w:p>
        </w:tc>
      </w:tr>
      <w:tr w:rsidR="00A264F5" w:rsidRPr="00D7607B" w14:paraId="2D857486"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2D9FDB5C"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Contributed</w:t>
            </w:r>
            <w:r w:rsidRPr="00D7607B">
              <w:rPr>
                <w:rFonts w:ascii="Arial" w:hAnsi="Arial" w:cs="Arial"/>
                <w:color w:val="000000"/>
                <w:sz w:val="16"/>
                <w:szCs w:val="16"/>
              </w:rPr>
              <w:t xml:space="preserve"> equity</w:t>
            </w:r>
          </w:p>
        </w:tc>
        <w:tc>
          <w:tcPr>
            <w:tcW w:w="900" w:type="dxa"/>
            <w:tcBorders>
              <w:top w:val="nil"/>
              <w:left w:val="nil"/>
              <w:bottom w:val="nil"/>
              <w:right w:val="nil"/>
            </w:tcBorders>
            <w:shd w:val="clear" w:color="auto" w:fill="auto"/>
            <w:noWrap/>
            <w:vAlign w:val="bottom"/>
            <w:hideMark/>
          </w:tcPr>
          <w:p w14:paraId="68AF21D9"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13,165 </w:t>
            </w:r>
          </w:p>
        </w:tc>
        <w:tc>
          <w:tcPr>
            <w:tcW w:w="900" w:type="dxa"/>
            <w:tcBorders>
              <w:top w:val="nil"/>
              <w:left w:val="nil"/>
              <w:bottom w:val="nil"/>
              <w:right w:val="nil"/>
            </w:tcBorders>
            <w:shd w:val="clear" w:color="000000" w:fill="E6E6E6"/>
            <w:noWrap/>
            <w:vAlign w:val="bottom"/>
            <w:hideMark/>
          </w:tcPr>
          <w:p w14:paraId="21B28256"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11,616 </w:t>
            </w:r>
          </w:p>
        </w:tc>
        <w:tc>
          <w:tcPr>
            <w:tcW w:w="900" w:type="dxa"/>
            <w:tcBorders>
              <w:top w:val="nil"/>
              <w:left w:val="nil"/>
              <w:bottom w:val="nil"/>
              <w:right w:val="nil"/>
            </w:tcBorders>
            <w:shd w:val="clear" w:color="auto" w:fill="auto"/>
            <w:noWrap/>
            <w:vAlign w:val="bottom"/>
            <w:hideMark/>
          </w:tcPr>
          <w:p w14:paraId="583EE46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10,073 </w:t>
            </w:r>
          </w:p>
        </w:tc>
        <w:tc>
          <w:tcPr>
            <w:tcW w:w="900" w:type="dxa"/>
            <w:tcBorders>
              <w:top w:val="nil"/>
              <w:left w:val="nil"/>
              <w:bottom w:val="nil"/>
              <w:right w:val="nil"/>
            </w:tcBorders>
            <w:shd w:val="clear" w:color="auto" w:fill="auto"/>
            <w:noWrap/>
            <w:vAlign w:val="bottom"/>
            <w:hideMark/>
          </w:tcPr>
          <w:p w14:paraId="7FCDF280"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5,172 </w:t>
            </w:r>
          </w:p>
        </w:tc>
        <w:tc>
          <w:tcPr>
            <w:tcW w:w="900" w:type="dxa"/>
            <w:tcBorders>
              <w:top w:val="nil"/>
              <w:left w:val="nil"/>
              <w:bottom w:val="nil"/>
              <w:right w:val="nil"/>
            </w:tcBorders>
            <w:shd w:val="clear" w:color="auto" w:fill="auto"/>
            <w:noWrap/>
            <w:vAlign w:val="bottom"/>
            <w:hideMark/>
          </w:tcPr>
          <w:p w14:paraId="1ADD0E9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5,207 </w:t>
            </w:r>
          </w:p>
        </w:tc>
      </w:tr>
      <w:tr w:rsidR="00A264F5" w:rsidRPr="00D7607B" w14:paraId="7026D649"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73D3FEF6"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bottom"/>
            <w:hideMark/>
          </w:tcPr>
          <w:p w14:paraId="26E90BB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13,165 </w:t>
            </w:r>
          </w:p>
        </w:tc>
        <w:tc>
          <w:tcPr>
            <w:tcW w:w="900" w:type="dxa"/>
            <w:tcBorders>
              <w:top w:val="single" w:sz="4" w:space="0" w:color="000000"/>
              <w:left w:val="nil"/>
              <w:bottom w:val="single" w:sz="4" w:space="0" w:color="000000"/>
              <w:right w:val="nil"/>
            </w:tcBorders>
            <w:shd w:val="clear" w:color="000000" w:fill="E6E6E6"/>
            <w:noWrap/>
            <w:vAlign w:val="bottom"/>
            <w:hideMark/>
          </w:tcPr>
          <w:p w14:paraId="557452E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11,616 </w:t>
            </w:r>
          </w:p>
        </w:tc>
        <w:tc>
          <w:tcPr>
            <w:tcW w:w="900" w:type="dxa"/>
            <w:tcBorders>
              <w:top w:val="single" w:sz="4" w:space="0" w:color="000000"/>
              <w:left w:val="nil"/>
              <w:bottom w:val="single" w:sz="4" w:space="0" w:color="000000"/>
              <w:right w:val="nil"/>
            </w:tcBorders>
            <w:shd w:val="clear" w:color="auto" w:fill="auto"/>
            <w:noWrap/>
            <w:vAlign w:val="bottom"/>
            <w:hideMark/>
          </w:tcPr>
          <w:p w14:paraId="6A9D9B2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10,073 </w:t>
            </w:r>
          </w:p>
        </w:tc>
        <w:tc>
          <w:tcPr>
            <w:tcW w:w="900" w:type="dxa"/>
            <w:tcBorders>
              <w:top w:val="single" w:sz="4" w:space="0" w:color="000000"/>
              <w:left w:val="nil"/>
              <w:bottom w:val="single" w:sz="4" w:space="0" w:color="000000"/>
              <w:right w:val="nil"/>
            </w:tcBorders>
            <w:shd w:val="clear" w:color="auto" w:fill="auto"/>
            <w:noWrap/>
            <w:vAlign w:val="bottom"/>
            <w:hideMark/>
          </w:tcPr>
          <w:p w14:paraId="3B55C6DD"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5,172 </w:t>
            </w:r>
          </w:p>
        </w:tc>
        <w:tc>
          <w:tcPr>
            <w:tcW w:w="900" w:type="dxa"/>
            <w:tcBorders>
              <w:top w:val="single" w:sz="4" w:space="0" w:color="000000"/>
              <w:left w:val="nil"/>
              <w:bottom w:val="single" w:sz="4" w:space="0" w:color="000000"/>
              <w:right w:val="nil"/>
            </w:tcBorders>
            <w:shd w:val="clear" w:color="auto" w:fill="auto"/>
            <w:noWrap/>
            <w:vAlign w:val="bottom"/>
            <w:hideMark/>
          </w:tcPr>
          <w:p w14:paraId="64BADFC1"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5,207 </w:t>
            </w:r>
          </w:p>
        </w:tc>
      </w:tr>
      <w:tr w:rsidR="00A264F5" w:rsidRPr="00D7607B" w14:paraId="440831BC"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1CF7B34C"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bottom"/>
            <w:hideMark/>
          </w:tcPr>
          <w:p w14:paraId="65A618FD" w14:textId="77777777" w:rsidR="00A264F5" w:rsidRPr="00D7607B"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30198C76" w14:textId="77777777" w:rsidR="00A264F5" w:rsidRPr="00D7607B" w:rsidRDefault="00A264F5" w:rsidP="00A264F5">
            <w:pPr>
              <w:spacing w:after="0" w:line="240" w:lineRule="auto"/>
              <w:jc w:val="left"/>
              <w:rPr>
                <w:rFonts w:ascii="Arial" w:hAnsi="Arial" w:cs="Arial"/>
                <w:color w:val="000000"/>
                <w:sz w:val="16"/>
                <w:szCs w:val="16"/>
              </w:rPr>
            </w:pPr>
            <w:r w:rsidRPr="00D7607B">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5F2E4995" w14:textId="77777777" w:rsidR="00A264F5" w:rsidRPr="00D7607B"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0DC9B43F"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0E148392" w14:textId="77777777" w:rsidR="00A264F5" w:rsidRPr="00D7607B" w:rsidRDefault="00A264F5" w:rsidP="00A264F5">
            <w:pPr>
              <w:spacing w:after="0" w:line="240" w:lineRule="auto"/>
              <w:jc w:val="left"/>
              <w:rPr>
                <w:rFonts w:ascii="Times New Roman" w:hAnsi="Times New Roman"/>
              </w:rPr>
            </w:pPr>
          </w:p>
        </w:tc>
      </w:tr>
      <w:tr w:rsidR="00A264F5" w:rsidRPr="00D7607B" w14:paraId="301E8BDA" w14:textId="77777777" w:rsidTr="00A264F5">
        <w:trPr>
          <w:divId w:val="406417288"/>
          <w:trHeight w:val="200"/>
        </w:trPr>
        <w:tc>
          <w:tcPr>
            <w:tcW w:w="3140" w:type="dxa"/>
            <w:tcBorders>
              <w:top w:val="nil"/>
              <w:left w:val="nil"/>
              <w:bottom w:val="nil"/>
              <w:right w:val="nil"/>
            </w:tcBorders>
            <w:shd w:val="clear" w:color="auto" w:fill="auto"/>
            <w:vAlign w:val="center"/>
            <w:hideMark/>
          </w:tcPr>
          <w:p w14:paraId="0968CDE5"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Interest payments on lease liability</w:t>
            </w:r>
          </w:p>
        </w:tc>
        <w:tc>
          <w:tcPr>
            <w:tcW w:w="900" w:type="dxa"/>
            <w:tcBorders>
              <w:top w:val="nil"/>
              <w:left w:val="nil"/>
              <w:bottom w:val="nil"/>
              <w:right w:val="nil"/>
            </w:tcBorders>
            <w:shd w:val="clear" w:color="auto" w:fill="auto"/>
            <w:noWrap/>
            <w:vAlign w:val="bottom"/>
            <w:hideMark/>
          </w:tcPr>
          <w:p w14:paraId="14AF80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bottom"/>
            <w:hideMark/>
          </w:tcPr>
          <w:p w14:paraId="2BDF3602"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2,062 </w:t>
            </w:r>
          </w:p>
        </w:tc>
        <w:tc>
          <w:tcPr>
            <w:tcW w:w="900" w:type="dxa"/>
            <w:tcBorders>
              <w:top w:val="nil"/>
              <w:left w:val="nil"/>
              <w:bottom w:val="nil"/>
              <w:right w:val="nil"/>
            </w:tcBorders>
            <w:shd w:val="clear" w:color="auto" w:fill="auto"/>
            <w:noWrap/>
            <w:vAlign w:val="bottom"/>
            <w:hideMark/>
          </w:tcPr>
          <w:p w14:paraId="2D27C51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1,949 </w:t>
            </w:r>
          </w:p>
        </w:tc>
        <w:tc>
          <w:tcPr>
            <w:tcW w:w="900" w:type="dxa"/>
            <w:tcBorders>
              <w:top w:val="nil"/>
              <w:left w:val="nil"/>
              <w:bottom w:val="nil"/>
              <w:right w:val="nil"/>
            </w:tcBorders>
            <w:shd w:val="clear" w:color="auto" w:fill="auto"/>
            <w:noWrap/>
            <w:vAlign w:val="bottom"/>
            <w:hideMark/>
          </w:tcPr>
          <w:p w14:paraId="69C0DF7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1,838 </w:t>
            </w:r>
          </w:p>
        </w:tc>
        <w:tc>
          <w:tcPr>
            <w:tcW w:w="900" w:type="dxa"/>
            <w:tcBorders>
              <w:top w:val="nil"/>
              <w:left w:val="nil"/>
              <w:bottom w:val="nil"/>
              <w:right w:val="nil"/>
            </w:tcBorders>
            <w:shd w:val="clear" w:color="auto" w:fill="auto"/>
            <w:noWrap/>
            <w:vAlign w:val="bottom"/>
            <w:hideMark/>
          </w:tcPr>
          <w:p w14:paraId="2748D4F5"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1,723 </w:t>
            </w:r>
          </w:p>
        </w:tc>
      </w:tr>
      <w:tr w:rsidR="00A264F5" w:rsidRPr="00D7607B" w14:paraId="7F4E6664" w14:textId="77777777" w:rsidTr="00A264F5">
        <w:trPr>
          <w:divId w:val="406417288"/>
          <w:trHeight w:val="230"/>
        </w:trPr>
        <w:tc>
          <w:tcPr>
            <w:tcW w:w="3140" w:type="dxa"/>
            <w:tcBorders>
              <w:top w:val="nil"/>
              <w:left w:val="nil"/>
              <w:bottom w:val="nil"/>
              <w:right w:val="nil"/>
            </w:tcBorders>
            <w:shd w:val="clear" w:color="auto" w:fill="auto"/>
            <w:noWrap/>
            <w:vAlign w:val="center"/>
            <w:hideMark/>
          </w:tcPr>
          <w:p w14:paraId="1EE803A9" w14:textId="77777777" w:rsidR="00A264F5" w:rsidRPr="00D7607B" w:rsidRDefault="00A264F5" w:rsidP="00A264F5">
            <w:pPr>
              <w:spacing w:after="0" w:line="240" w:lineRule="auto"/>
              <w:jc w:val="left"/>
              <w:rPr>
                <w:rFonts w:ascii="Arial" w:hAnsi="Arial" w:cs="Arial"/>
                <w:b/>
                <w:bCs/>
                <w:i/>
                <w:iCs/>
                <w:color w:val="000000"/>
                <w:sz w:val="16"/>
                <w:szCs w:val="16"/>
              </w:rPr>
            </w:pPr>
            <w:r w:rsidRPr="00D7607B">
              <w:rPr>
                <w:rFonts w:ascii="Arial" w:hAnsi="Arial" w:cs="Arial"/>
                <w:b/>
                <w:bCs/>
                <w:i/>
                <w:iCs/>
                <w:color w:val="000000"/>
                <w:sz w:val="16"/>
                <w:szCs w:val="16"/>
              </w:rPr>
              <w:t>Total cash used</w:t>
            </w:r>
          </w:p>
        </w:tc>
        <w:tc>
          <w:tcPr>
            <w:tcW w:w="900" w:type="dxa"/>
            <w:tcBorders>
              <w:top w:val="single" w:sz="4" w:space="0" w:color="000000"/>
              <w:left w:val="nil"/>
              <w:bottom w:val="single" w:sz="4" w:space="0" w:color="000000"/>
              <w:right w:val="nil"/>
            </w:tcBorders>
            <w:shd w:val="clear" w:color="auto" w:fill="auto"/>
            <w:noWrap/>
            <w:vAlign w:val="bottom"/>
            <w:hideMark/>
          </w:tcPr>
          <w:p w14:paraId="45E13F9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000000" w:fill="E6E6E6"/>
            <w:noWrap/>
            <w:vAlign w:val="bottom"/>
            <w:hideMark/>
          </w:tcPr>
          <w:p w14:paraId="6D514B7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2,062 </w:t>
            </w:r>
          </w:p>
        </w:tc>
        <w:tc>
          <w:tcPr>
            <w:tcW w:w="900" w:type="dxa"/>
            <w:tcBorders>
              <w:top w:val="single" w:sz="4" w:space="0" w:color="000000"/>
              <w:left w:val="nil"/>
              <w:bottom w:val="single" w:sz="4" w:space="0" w:color="000000"/>
              <w:right w:val="nil"/>
            </w:tcBorders>
            <w:shd w:val="clear" w:color="auto" w:fill="auto"/>
            <w:noWrap/>
            <w:vAlign w:val="bottom"/>
            <w:hideMark/>
          </w:tcPr>
          <w:p w14:paraId="62C9C6C3"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1,949 </w:t>
            </w:r>
          </w:p>
        </w:tc>
        <w:tc>
          <w:tcPr>
            <w:tcW w:w="900" w:type="dxa"/>
            <w:tcBorders>
              <w:top w:val="single" w:sz="4" w:space="0" w:color="000000"/>
              <w:left w:val="nil"/>
              <w:bottom w:val="single" w:sz="4" w:space="0" w:color="000000"/>
              <w:right w:val="nil"/>
            </w:tcBorders>
            <w:shd w:val="clear" w:color="auto" w:fill="auto"/>
            <w:noWrap/>
            <w:vAlign w:val="bottom"/>
            <w:hideMark/>
          </w:tcPr>
          <w:p w14:paraId="71DB0446"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1,838 </w:t>
            </w:r>
          </w:p>
        </w:tc>
        <w:tc>
          <w:tcPr>
            <w:tcW w:w="900" w:type="dxa"/>
            <w:tcBorders>
              <w:top w:val="single" w:sz="4" w:space="0" w:color="000000"/>
              <w:left w:val="nil"/>
              <w:bottom w:val="single" w:sz="4" w:space="0" w:color="000000"/>
              <w:right w:val="nil"/>
            </w:tcBorders>
            <w:shd w:val="clear" w:color="auto" w:fill="auto"/>
            <w:noWrap/>
            <w:vAlign w:val="bottom"/>
            <w:hideMark/>
          </w:tcPr>
          <w:p w14:paraId="7A3FDEA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1,723 </w:t>
            </w:r>
          </w:p>
        </w:tc>
      </w:tr>
      <w:tr w:rsidR="00A264F5" w:rsidRPr="00D7607B" w14:paraId="2FE084BC" w14:textId="77777777" w:rsidTr="00A264F5">
        <w:trPr>
          <w:divId w:val="406417288"/>
          <w:trHeight w:val="420"/>
        </w:trPr>
        <w:tc>
          <w:tcPr>
            <w:tcW w:w="3140" w:type="dxa"/>
            <w:tcBorders>
              <w:top w:val="nil"/>
              <w:left w:val="nil"/>
              <w:bottom w:val="nil"/>
              <w:right w:val="nil"/>
            </w:tcBorders>
            <w:shd w:val="clear" w:color="auto" w:fill="auto"/>
            <w:vAlign w:val="center"/>
            <w:hideMark/>
          </w:tcPr>
          <w:p w14:paraId="7DBAF88B"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Net cash from/(used by)</w:t>
            </w:r>
            <w:r w:rsidRPr="00D7607B">
              <w:rPr>
                <w:rFonts w:ascii="Arial" w:hAnsi="Arial" w:cs="Arial"/>
                <w:b/>
                <w:bCs/>
                <w:color w:val="000000"/>
                <w:sz w:val="16"/>
                <w:szCs w:val="16"/>
              </w:rPr>
              <w:br/>
              <w:t xml:space="preserve">  financing activities</w:t>
            </w:r>
          </w:p>
        </w:tc>
        <w:tc>
          <w:tcPr>
            <w:tcW w:w="900" w:type="dxa"/>
            <w:tcBorders>
              <w:top w:val="nil"/>
              <w:left w:val="nil"/>
              <w:bottom w:val="single" w:sz="4" w:space="0" w:color="000000"/>
              <w:right w:val="nil"/>
            </w:tcBorders>
            <w:shd w:val="clear" w:color="auto" w:fill="auto"/>
            <w:noWrap/>
            <w:vAlign w:val="bottom"/>
            <w:hideMark/>
          </w:tcPr>
          <w:p w14:paraId="08DDF43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13,165 </w:t>
            </w:r>
          </w:p>
        </w:tc>
        <w:tc>
          <w:tcPr>
            <w:tcW w:w="900" w:type="dxa"/>
            <w:tcBorders>
              <w:top w:val="nil"/>
              <w:left w:val="nil"/>
              <w:bottom w:val="single" w:sz="4" w:space="0" w:color="000000"/>
              <w:right w:val="nil"/>
            </w:tcBorders>
            <w:shd w:val="clear" w:color="000000" w:fill="E6E6E6"/>
            <w:noWrap/>
            <w:vAlign w:val="bottom"/>
            <w:hideMark/>
          </w:tcPr>
          <w:p w14:paraId="45EDD3D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9,554 </w:t>
            </w:r>
          </w:p>
        </w:tc>
        <w:tc>
          <w:tcPr>
            <w:tcW w:w="900" w:type="dxa"/>
            <w:tcBorders>
              <w:top w:val="nil"/>
              <w:left w:val="nil"/>
              <w:bottom w:val="single" w:sz="4" w:space="0" w:color="000000"/>
              <w:right w:val="nil"/>
            </w:tcBorders>
            <w:shd w:val="clear" w:color="auto" w:fill="auto"/>
            <w:noWrap/>
            <w:vAlign w:val="bottom"/>
            <w:hideMark/>
          </w:tcPr>
          <w:p w14:paraId="4FE4C95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8,124 </w:t>
            </w:r>
          </w:p>
        </w:tc>
        <w:tc>
          <w:tcPr>
            <w:tcW w:w="900" w:type="dxa"/>
            <w:tcBorders>
              <w:top w:val="nil"/>
              <w:left w:val="nil"/>
              <w:bottom w:val="single" w:sz="4" w:space="0" w:color="000000"/>
              <w:right w:val="nil"/>
            </w:tcBorders>
            <w:shd w:val="clear" w:color="auto" w:fill="auto"/>
            <w:noWrap/>
            <w:vAlign w:val="bottom"/>
            <w:hideMark/>
          </w:tcPr>
          <w:p w14:paraId="170D7144"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3,334 </w:t>
            </w:r>
          </w:p>
        </w:tc>
        <w:tc>
          <w:tcPr>
            <w:tcW w:w="900" w:type="dxa"/>
            <w:tcBorders>
              <w:top w:val="nil"/>
              <w:left w:val="nil"/>
              <w:bottom w:val="single" w:sz="4" w:space="0" w:color="000000"/>
              <w:right w:val="nil"/>
            </w:tcBorders>
            <w:shd w:val="clear" w:color="auto" w:fill="auto"/>
            <w:noWrap/>
            <w:vAlign w:val="bottom"/>
            <w:hideMark/>
          </w:tcPr>
          <w:p w14:paraId="79BF02E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3,484 </w:t>
            </w:r>
          </w:p>
        </w:tc>
      </w:tr>
      <w:tr w:rsidR="00A264F5" w:rsidRPr="00D7607B" w14:paraId="0EB5A078" w14:textId="77777777" w:rsidTr="00A264F5">
        <w:trPr>
          <w:divId w:val="406417288"/>
          <w:trHeight w:val="420"/>
        </w:trPr>
        <w:tc>
          <w:tcPr>
            <w:tcW w:w="3140" w:type="dxa"/>
            <w:tcBorders>
              <w:top w:val="nil"/>
              <w:left w:val="nil"/>
              <w:bottom w:val="nil"/>
              <w:right w:val="nil"/>
            </w:tcBorders>
            <w:shd w:val="clear" w:color="auto" w:fill="auto"/>
            <w:vAlign w:val="center"/>
            <w:hideMark/>
          </w:tcPr>
          <w:p w14:paraId="5350E827"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Net increase/(decrease) in cash</w:t>
            </w:r>
            <w:r w:rsidRPr="00D7607B">
              <w:rPr>
                <w:rFonts w:ascii="Arial" w:hAnsi="Arial" w:cs="Arial"/>
                <w:b/>
                <w:bCs/>
                <w:color w:val="000000"/>
                <w:sz w:val="16"/>
                <w:szCs w:val="16"/>
              </w:rPr>
              <w:br/>
              <w:t xml:space="preserve">  held</w:t>
            </w:r>
          </w:p>
        </w:tc>
        <w:tc>
          <w:tcPr>
            <w:tcW w:w="900" w:type="dxa"/>
            <w:tcBorders>
              <w:top w:val="nil"/>
              <w:left w:val="nil"/>
              <w:bottom w:val="single" w:sz="4" w:space="0" w:color="000000"/>
              <w:right w:val="nil"/>
            </w:tcBorders>
            <w:shd w:val="clear" w:color="auto" w:fill="auto"/>
            <w:noWrap/>
            <w:vAlign w:val="bottom"/>
            <w:hideMark/>
          </w:tcPr>
          <w:p w14:paraId="61E7016C"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2,132 </w:t>
            </w:r>
          </w:p>
        </w:tc>
        <w:tc>
          <w:tcPr>
            <w:tcW w:w="900" w:type="dxa"/>
            <w:tcBorders>
              <w:top w:val="nil"/>
              <w:left w:val="nil"/>
              <w:bottom w:val="single" w:sz="4" w:space="0" w:color="000000"/>
              <w:right w:val="nil"/>
            </w:tcBorders>
            <w:shd w:val="clear" w:color="000000" w:fill="E6E6E6"/>
            <w:noWrap/>
            <w:vAlign w:val="bottom"/>
            <w:hideMark/>
          </w:tcPr>
          <w:p w14:paraId="762E839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717B459E"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212AB1B7"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c>
          <w:tcPr>
            <w:tcW w:w="900" w:type="dxa"/>
            <w:tcBorders>
              <w:top w:val="nil"/>
              <w:left w:val="nil"/>
              <w:bottom w:val="single" w:sz="4" w:space="0" w:color="000000"/>
              <w:right w:val="nil"/>
            </w:tcBorders>
            <w:shd w:val="clear" w:color="auto" w:fill="auto"/>
            <w:noWrap/>
            <w:vAlign w:val="bottom"/>
            <w:hideMark/>
          </w:tcPr>
          <w:p w14:paraId="7DF081E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 </w:t>
            </w:r>
          </w:p>
        </w:tc>
      </w:tr>
      <w:tr w:rsidR="00A264F5" w:rsidRPr="00D7607B" w14:paraId="2622BA14" w14:textId="77777777" w:rsidTr="00A264F5">
        <w:trPr>
          <w:divId w:val="406417288"/>
          <w:trHeight w:val="400"/>
        </w:trPr>
        <w:tc>
          <w:tcPr>
            <w:tcW w:w="3140" w:type="dxa"/>
            <w:tcBorders>
              <w:top w:val="nil"/>
              <w:left w:val="nil"/>
              <w:bottom w:val="nil"/>
              <w:right w:val="nil"/>
            </w:tcBorders>
            <w:shd w:val="clear" w:color="auto" w:fill="auto"/>
            <w:vAlign w:val="center"/>
            <w:hideMark/>
          </w:tcPr>
          <w:p w14:paraId="68D9CBC5" w14:textId="77777777" w:rsidR="00A264F5" w:rsidRPr="00D7607B" w:rsidRDefault="00A264F5" w:rsidP="00A264F5">
            <w:pPr>
              <w:spacing w:after="0" w:line="240" w:lineRule="auto"/>
              <w:ind w:leftChars="100" w:left="200"/>
              <w:jc w:val="left"/>
              <w:rPr>
                <w:rFonts w:ascii="Arial" w:hAnsi="Arial" w:cs="Arial"/>
                <w:color w:val="000000"/>
                <w:sz w:val="16"/>
                <w:szCs w:val="16"/>
              </w:rPr>
            </w:pPr>
            <w:r w:rsidRPr="00D7607B">
              <w:rPr>
                <w:rFonts w:ascii="Arial" w:hAnsi="Arial" w:cs="Arial"/>
                <w:sz w:val="16"/>
                <w:szCs w:val="16"/>
              </w:rPr>
              <w:t>Cash</w:t>
            </w:r>
            <w:r w:rsidRPr="00D7607B">
              <w:rPr>
                <w:rFonts w:ascii="Arial" w:hAnsi="Arial" w:cs="Arial"/>
                <w:color w:val="000000"/>
                <w:sz w:val="16"/>
                <w:szCs w:val="16"/>
              </w:rPr>
              <w:t xml:space="preserve"> and cash equivalents at the</w:t>
            </w:r>
            <w:r w:rsidRPr="00D7607B">
              <w:rPr>
                <w:rFonts w:ascii="Arial" w:hAnsi="Arial" w:cs="Arial"/>
                <w:color w:val="000000"/>
                <w:sz w:val="16"/>
                <w:szCs w:val="16"/>
              </w:rPr>
              <w:br/>
              <w:t xml:space="preserve">  beginning of the reporting period</w:t>
            </w:r>
          </w:p>
        </w:tc>
        <w:tc>
          <w:tcPr>
            <w:tcW w:w="900" w:type="dxa"/>
            <w:tcBorders>
              <w:top w:val="nil"/>
              <w:left w:val="nil"/>
              <w:bottom w:val="nil"/>
              <w:right w:val="nil"/>
            </w:tcBorders>
            <w:shd w:val="clear" w:color="auto" w:fill="auto"/>
            <w:noWrap/>
            <w:vAlign w:val="bottom"/>
            <w:hideMark/>
          </w:tcPr>
          <w:p w14:paraId="066B3CE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640 </w:t>
            </w:r>
          </w:p>
        </w:tc>
        <w:tc>
          <w:tcPr>
            <w:tcW w:w="900" w:type="dxa"/>
            <w:tcBorders>
              <w:top w:val="nil"/>
              <w:left w:val="nil"/>
              <w:bottom w:val="nil"/>
              <w:right w:val="nil"/>
            </w:tcBorders>
            <w:shd w:val="clear" w:color="000000" w:fill="E6E6E6"/>
            <w:noWrap/>
            <w:vAlign w:val="bottom"/>
            <w:hideMark/>
          </w:tcPr>
          <w:p w14:paraId="5B0C38D1"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900" w:type="dxa"/>
            <w:tcBorders>
              <w:top w:val="nil"/>
              <w:left w:val="nil"/>
              <w:bottom w:val="nil"/>
              <w:right w:val="nil"/>
            </w:tcBorders>
            <w:shd w:val="clear" w:color="auto" w:fill="auto"/>
            <w:noWrap/>
            <w:vAlign w:val="bottom"/>
            <w:hideMark/>
          </w:tcPr>
          <w:p w14:paraId="7EEC8E07"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900" w:type="dxa"/>
            <w:tcBorders>
              <w:top w:val="nil"/>
              <w:left w:val="nil"/>
              <w:bottom w:val="nil"/>
              <w:right w:val="nil"/>
            </w:tcBorders>
            <w:shd w:val="clear" w:color="auto" w:fill="auto"/>
            <w:noWrap/>
            <w:vAlign w:val="bottom"/>
            <w:hideMark/>
          </w:tcPr>
          <w:p w14:paraId="54119628"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c>
          <w:tcPr>
            <w:tcW w:w="900" w:type="dxa"/>
            <w:tcBorders>
              <w:top w:val="nil"/>
              <w:left w:val="nil"/>
              <w:bottom w:val="nil"/>
              <w:right w:val="nil"/>
            </w:tcBorders>
            <w:shd w:val="clear" w:color="auto" w:fill="auto"/>
            <w:noWrap/>
            <w:vAlign w:val="bottom"/>
            <w:hideMark/>
          </w:tcPr>
          <w:p w14:paraId="41BA60DC" w14:textId="77777777" w:rsidR="00A264F5" w:rsidRPr="00D7607B" w:rsidRDefault="00A264F5" w:rsidP="00A264F5">
            <w:pPr>
              <w:spacing w:after="0" w:line="240" w:lineRule="auto"/>
              <w:jc w:val="right"/>
              <w:rPr>
                <w:rFonts w:ascii="Arial" w:hAnsi="Arial" w:cs="Arial"/>
                <w:color w:val="000000"/>
                <w:sz w:val="16"/>
                <w:szCs w:val="16"/>
              </w:rPr>
            </w:pPr>
            <w:r w:rsidRPr="00D7607B">
              <w:rPr>
                <w:rFonts w:ascii="Arial" w:hAnsi="Arial" w:cs="Arial"/>
                <w:color w:val="000000"/>
                <w:sz w:val="16"/>
                <w:szCs w:val="16"/>
              </w:rPr>
              <w:t xml:space="preserve">2,772 </w:t>
            </w:r>
          </w:p>
        </w:tc>
      </w:tr>
      <w:tr w:rsidR="00A264F5" w:rsidRPr="00D7607B" w14:paraId="57F2C9BC" w14:textId="77777777" w:rsidTr="00A264F5">
        <w:trPr>
          <w:divId w:val="406417288"/>
          <w:trHeight w:val="420"/>
        </w:trPr>
        <w:tc>
          <w:tcPr>
            <w:tcW w:w="3140" w:type="dxa"/>
            <w:tcBorders>
              <w:top w:val="nil"/>
              <w:left w:val="nil"/>
              <w:bottom w:val="single" w:sz="4" w:space="0" w:color="000000"/>
              <w:right w:val="nil"/>
            </w:tcBorders>
            <w:shd w:val="clear" w:color="auto" w:fill="auto"/>
            <w:vAlign w:val="center"/>
            <w:hideMark/>
          </w:tcPr>
          <w:p w14:paraId="1D496929"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color w:val="000000"/>
                <w:sz w:val="16"/>
                <w:szCs w:val="16"/>
              </w:rPr>
              <w:t xml:space="preserve">Cash and cash equivalents at </w:t>
            </w:r>
            <w:r w:rsidRPr="00D7607B">
              <w:rPr>
                <w:rFonts w:ascii="Arial" w:hAnsi="Arial" w:cs="Arial"/>
                <w:b/>
                <w:bCs/>
                <w:color w:val="000000"/>
                <w:sz w:val="16"/>
                <w:szCs w:val="16"/>
              </w:rPr>
              <w:br/>
              <w:t xml:space="preserve">  the end of the reporting period</w:t>
            </w:r>
          </w:p>
        </w:tc>
        <w:tc>
          <w:tcPr>
            <w:tcW w:w="900" w:type="dxa"/>
            <w:tcBorders>
              <w:top w:val="single" w:sz="4" w:space="0" w:color="000000"/>
              <w:left w:val="nil"/>
              <w:bottom w:val="single" w:sz="4" w:space="0" w:color="000000"/>
              <w:right w:val="nil"/>
            </w:tcBorders>
            <w:shd w:val="clear" w:color="auto" w:fill="auto"/>
            <w:noWrap/>
            <w:vAlign w:val="bottom"/>
            <w:hideMark/>
          </w:tcPr>
          <w:p w14:paraId="2453FFD8"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2,772 </w:t>
            </w:r>
          </w:p>
        </w:tc>
        <w:tc>
          <w:tcPr>
            <w:tcW w:w="900" w:type="dxa"/>
            <w:tcBorders>
              <w:top w:val="single" w:sz="4" w:space="0" w:color="000000"/>
              <w:left w:val="nil"/>
              <w:bottom w:val="single" w:sz="4" w:space="0" w:color="000000"/>
              <w:right w:val="nil"/>
            </w:tcBorders>
            <w:shd w:val="clear" w:color="000000" w:fill="E6E6E6"/>
            <w:noWrap/>
            <w:vAlign w:val="bottom"/>
            <w:hideMark/>
          </w:tcPr>
          <w:p w14:paraId="458AD2E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2,772 </w:t>
            </w:r>
          </w:p>
        </w:tc>
        <w:tc>
          <w:tcPr>
            <w:tcW w:w="900" w:type="dxa"/>
            <w:tcBorders>
              <w:top w:val="single" w:sz="4" w:space="0" w:color="000000"/>
              <w:left w:val="nil"/>
              <w:bottom w:val="single" w:sz="4" w:space="0" w:color="000000"/>
              <w:right w:val="nil"/>
            </w:tcBorders>
            <w:shd w:val="clear" w:color="auto" w:fill="auto"/>
            <w:noWrap/>
            <w:vAlign w:val="bottom"/>
            <w:hideMark/>
          </w:tcPr>
          <w:p w14:paraId="79CA45DA"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2,772 </w:t>
            </w:r>
          </w:p>
        </w:tc>
        <w:tc>
          <w:tcPr>
            <w:tcW w:w="900" w:type="dxa"/>
            <w:tcBorders>
              <w:top w:val="single" w:sz="4" w:space="0" w:color="000000"/>
              <w:left w:val="nil"/>
              <w:bottom w:val="single" w:sz="4" w:space="0" w:color="000000"/>
              <w:right w:val="nil"/>
            </w:tcBorders>
            <w:shd w:val="clear" w:color="auto" w:fill="auto"/>
            <w:noWrap/>
            <w:vAlign w:val="bottom"/>
            <w:hideMark/>
          </w:tcPr>
          <w:p w14:paraId="5FE6BD2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2,772 </w:t>
            </w:r>
          </w:p>
        </w:tc>
        <w:tc>
          <w:tcPr>
            <w:tcW w:w="900" w:type="dxa"/>
            <w:tcBorders>
              <w:top w:val="single" w:sz="4" w:space="0" w:color="000000"/>
              <w:left w:val="nil"/>
              <w:bottom w:val="single" w:sz="4" w:space="0" w:color="000000"/>
              <w:right w:val="nil"/>
            </w:tcBorders>
            <w:shd w:val="clear" w:color="auto" w:fill="auto"/>
            <w:noWrap/>
            <w:vAlign w:val="bottom"/>
            <w:hideMark/>
          </w:tcPr>
          <w:p w14:paraId="31F32582"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b/>
                <w:bCs/>
                <w:color w:val="000000"/>
                <w:sz w:val="16"/>
                <w:szCs w:val="16"/>
              </w:rPr>
              <w:t xml:space="preserve">2,772 </w:t>
            </w:r>
          </w:p>
        </w:tc>
      </w:tr>
    </w:tbl>
    <w:p w14:paraId="18322583" w14:textId="56225181" w:rsidR="00A264F5" w:rsidRPr="009C33E9" w:rsidRDefault="00A264F5" w:rsidP="00A264F5">
      <w:pPr>
        <w:pStyle w:val="ChartandTableFootnote"/>
      </w:pPr>
      <w:r w:rsidRPr="009C33E9">
        <w:t>Prepared on Australian Accounting Standards basis.</w:t>
      </w:r>
    </w:p>
    <w:p w14:paraId="56D5E1DD" w14:textId="77777777" w:rsidR="00A264F5" w:rsidRDefault="00A264F5">
      <w:pPr>
        <w:spacing w:after="0" w:line="240" w:lineRule="auto"/>
        <w:jc w:val="left"/>
        <w:rPr>
          <w:rFonts w:ascii="Arial" w:hAnsi="Arial"/>
          <w:b/>
          <w:snapToGrid w:val="0"/>
          <w:lang w:val="x-none"/>
        </w:rPr>
      </w:pPr>
      <w:r>
        <w:rPr>
          <w:snapToGrid w:val="0"/>
        </w:rPr>
        <w:br w:type="page"/>
      </w:r>
    </w:p>
    <w:p w14:paraId="6646BBDE" w14:textId="3DA09FE1" w:rsidR="00A264F5" w:rsidRDefault="00A264F5" w:rsidP="00A264F5">
      <w:pPr>
        <w:pStyle w:val="TableHeading"/>
        <w:rPr>
          <w:rFonts w:ascii="Calibri" w:hAnsi="Calibri"/>
        </w:rPr>
      </w:pPr>
      <w:r w:rsidRPr="001B078C">
        <w:rPr>
          <w:snapToGrid w:val="0"/>
        </w:rPr>
        <w:lastRenderedPageBreak/>
        <w:t>Table 3.6: Departmental capital budget statement (for the period ended 30 June)</w:t>
      </w:r>
    </w:p>
    <w:tbl>
      <w:tblPr>
        <w:tblW w:w="5000" w:type="pct"/>
        <w:tblLook w:val="04A0" w:firstRow="1" w:lastRow="0" w:firstColumn="1" w:lastColumn="0" w:noHBand="0" w:noVBand="1"/>
      </w:tblPr>
      <w:tblGrid>
        <w:gridCol w:w="3487"/>
        <w:gridCol w:w="819"/>
        <w:gridCol w:w="831"/>
        <w:gridCol w:w="858"/>
        <w:gridCol w:w="858"/>
        <w:gridCol w:w="858"/>
      </w:tblGrid>
      <w:tr w:rsidR="00A264F5" w:rsidRPr="00D7607B" w14:paraId="2324B41D" w14:textId="77777777" w:rsidTr="00A264F5">
        <w:trPr>
          <w:divId w:val="2145191133"/>
          <w:trHeight w:val="740"/>
        </w:trPr>
        <w:tc>
          <w:tcPr>
            <w:tcW w:w="3334" w:type="dxa"/>
            <w:tcBorders>
              <w:top w:val="single" w:sz="4" w:space="0" w:color="000000"/>
              <w:left w:val="nil"/>
              <w:bottom w:val="nil"/>
              <w:right w:val="nil"/>
            </w:tcBorders>
            <w:shd w:val="clear" w:color="auto" w:fill="auto"/>
            <w:noWrap/>
            <w:vAlign w:val="bottom"/>
            <w:hideMark/>
          </w:tcPr>
          <w:p w14:paraId="42A212A8" w14:textId="77777777" w:rsidR="00A264F5" w:rsidRPr="00D7607B" w:rsidRDefault="00A264F5" w:rsidP="00A264F5">
            <w:pPr>
              <w:rPr>
                <w:rFonts w:ascii="Arial" w:hAnsi="Arial" w:cs="Arial"/>
                <w:sz w:val="16"/>
                <w:szCs w:val="16"/>
              </w:rPr>
            </w:pPr>
            <w:r w:rsidRPr="00D7607B">
              <w:rPr>
                <w:rFonts w:ascii="Arial" w:hAnsi="Arial" w:cs="Arial"/>
                <w:sz w:val="16"/>
                <w:szCs w:val="16"/>
              </w:rPr>
              <w:t> </w:t>
            </w:r>
          </w:p>
        </w:tc>
        <w:tc>
          <w:tcPr>
            <w:tcW w:w="783" w:type="dxa"/>
            <w:tcBorders>
              <w:top w:val="single" w:sz="4" w:space="0" w:color="000000"/>
              <w:left w:val="nil"/>
              <w:bottom w:val="single" w:sz="4" w:space="0" w:color="000000"/>
              <w:right w:val="nil"/>
            </w:tcBorders>
            <w:shd w:val="clear" w:color="auto" w:fill="auto"/>
            <w:vAlign w:val="bottom"/>
            <w:hideMark/>
          </w:tcPr>
          <w:p w14:paraId="5EB29D2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2018-19</w:t>
            </w:r>
            <w:r w:rsidRPr="00D7607B">
              <w:rPr>
                <w:rFonts w:ascii="Arial" w:hAnsi="Arial" w:cs="Arial"/>
                <w:sz w:val="16"/>
                <w:szCs w:val="16"/>
              </w:rPr>
              <w:br/>
              <w:t>Actual</w:t>
            </w:r>
            <w:r w:rsidRPr="00D7607B">
              <w:rPr>
                <w:rFonts w:ascii="Arial" w:hAnsi="Arial" w:cs="Arial"/>
                <w:sz w:val="16"/>
                <w:szCs w:val="16"/>
              </w:rPr>
              <w:br/>
              <w:t>$'000</w:t>
            </w:r>
          </w:p>
        </w:tc>
        <w:tc>
          <w:tcPr>
            <w:tcW w:w="790" w:type="dxa"/>
            <w:tcBorders>
              <w:top w:val="single" w:sz="4" w:space="0" w:color="000000"/>
              <w:left w:val="nil"/>
              <w:bottom w:val="single" w:sz="4" w:space="0" w:color="000000"/>
              <w:right w:val="nil"/>
            </w:tcBorders>
            <w:shd w:val="clear" w:color="000000" w:fill="E6E6E6"/>
            <w:vAlign w:val="bottom"/>
            <w:hideMark/>
          </w:tcPr>
          <w:p w14:paraId="0543F77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2019-20</w:t>
            </w:r>
            <w:r w:rsidRPr="00D7607B">
              <w:rPr>
                <w:rFonts w:ascii="Arial" w:hAnsi="Arial" w:cs="Arial"/>
                <w:sz w:val="16"/>
                <w:szCs w:val="16"/>
              </w:rPr>
              <w:br/>
              <w:t>Revised budget</w:t>
            </w:r>
            <w:r w:rsidRPr="00D7607B">
              <w:rPr>
                <w:rFonts w:ascii="Arial" w:hAnsi="Arial" w:cs="Arial"/>
                <w:sz w:val="16"/>
                <w:szCs w:val="16"/>
              </w:rPr>
              <w:br/>
              <w:t>$'000</w:t>
            </w:r>
          </w:p>
        </w:tc>
        <w:tc>
          <w:tcPr>
            <w:tcW w:w="791" w:type="dxa"/>
            <w:tcBorders>
              <w:top w:val="single" w:sz="4" w:space="0" w:color="000000"/>
              <w:left w:val="nil"/>
              <w:bottom w:val="single" w:sz="4" w:space="0" w:color="000000"/>
              <w:right w:val="nil"/>
            </w:tcBorders>
            <w:shd w:val="clear" w:color="auto" w:fill="auto"/>
            <w:vAlign w:val="bottom"/>
            <w:hideMark/>
          </w:tcPr>
          <w:p w14:paraId="1B79C50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2020-21</w:t>
            </w:r>
            <w:r w:rsidRPr="00D7607B">
              <w:rPr>
                <w:rFonts w:ascii="Arial" w:hAnsi="Arial" w:cs="Arial"/>
                <w:sz w:val="16"/>
                <w:szCs w:val="16"/>
              </w:rPr>
              <w:br/>
              <w:t>Forward estimate</w:t>
            </w:r>
            <w:r w:rsidRPr="00D7607B">
              <w:rPr>
                <w:rFonts w:ascii="Arial" w:hAnsi="Arial" w:cs="Arial"/>
                <w:sz w:val="16"/>
                <w:szCs w:val="16"/>
              </w:rPr>
              <w:br/>
              <w:t>$'000</w:t>
            </w:r>
          </w:p>
        </w:tc>
        <w:tc>
          <w:tcPr>
            <w:tcW w:w="791" w:type="dxa"/>
            <w:tcBorders>
              <w:top w:val="single" w:sz="4" w:space="0" w:color="000000"/>
              <w:left w:val="nil"/>
              <w:bottom w:val="single" w:sz="4" w:space="0" w:color="000000"/>
              <w:right w:val="nil"/>
            </w:tcBorders>
            <w:shd w:val="clear" w:color="auto" w:fill="auto"/>
            <w:vAlign w:val="bottom"/>
            <w:hideMark/>
          </w:tcPr>
          <w:p w14:paraId="2988A93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2021-22</w:t>
            </w:r>
            <w:r w:rsidRPr="00D7607B">
              <w:rPr>
                <w:rFonts w:ascii="Arial" w:hAnsi="Arial" w:cs="Arial"/>
                <w:sz w:val="16"/>
                <w:szCs w:val="16"/>
              </w:rPr>
              <w:br/>
              <w:t>Forward estimate</w:t>
            </w:r>
            <w:r w:rsidRPr="00D7607B">
              <w:rPr>
                <w:rFonts w:ascii="Arial" w:hAnsi="Arial" w:cs="Arial"/>
                <w:sz w:val="16"/>
                <w:szCs w:val="16"/>
              </w:rPr>
              <w:br/>
              <w:t>$'000</w:t>
            </w:r>
          </w:p>
        </w:tc>
        <w:tc>
          <w:tcPr>
            <w:tcW w:w="791" w:type="dxa"/>
            <w:tcBorders>
              <w:top w:val="single" w:sz="4" w:space="0" w:color="000000"/>
              <w:left w:val="nil"/>
              <w:bottom w:val="single" w:sz="4" w:space="0" w:color="000000"/>
              <w:right w:val="nil"/>
            </w:tcBorders>
            <w:shd w:val="clear" w:color="auto" w:fill="auto"/>
            <w:vAlign w:val="bottom"/>
            <w:hideMark/>
          </w:tcPr>
          <w:p w14:paraId="7AD0464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2022-23</w:t>
            </w:r>
            <w:r w:rsidRPr="00D7607B">
              <w:rPr>
                <w:rFonts w:ascii="Arial" w:hAnsi="Arial" w:cs="Arial"/>
                <w:sz w:val="16"/>
                <w:szCs w:val="16"/>
              </w:rPr>
              <w:br/>
              <w:t>Forward estimate</w:t>
            </w:r>
            <w:r w:rsidRPr="00D7607B">
              <w:rPr>
                <w:rFonts w:ascii="Arial" w:hAnsi="Arial" w:cs="Arial"/>
                <w:sz w:val="16"/>
                <w:szCs w:val="16"/>
              </w:rPr>
              <w:br/>
              <w:t>$'000</w:t>
            </w:r>
          </w:p>
        </w:tc>
      </w:tr>
      <w:tr w:rsidR="00A264F5" w:rsidRPr="00D7607B" w14:paraId="070E11F4"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521E7781"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NEW CAPITAL APPROPRIATIONS</w:t>
            </w:r>
          </w:p>
        </w:tc>
        <w:tc>
          <w:tcPr>
            <w:tcW w:w="783" w:type="dxa"/>
            <w:tcBorders>
              <w:top w:val="nil"/>
              <w:left w:val="nil"/>
              <w:bottom w:val="nil"/>
              <w:right w:val="nil"/>
            </w:tcBorders>
            <w:shd w:val="clear" w:color="auto" w:fill="auto"/>
            <w:noWrap/>
            <w:vAlign w:val="bottom"/>
            <w:hideMark/>
          </w:tcPr>
          <w:p w14:paraId="75DB67D3" w14:textId="77777777" w:rsidR="00A264F5" w:rsidRPr="00D7607B" w:rsidRDefault="00A264F5" w:rsidP="00A264F5">
            <w:pPr>
              <w:spacing w:after="0" w:line="240" w:lineRule="auto"/>
              <w:jc w:val="left"/>
              <w:rPr>
                <w:rFonts w:ascii="Arial" w:hAnsi="Arial" w:cs="Arial"/>
                <w:b/>
                <w:bCs/>
                <w:sz w:val="16"/>
                <w:szCs w:val="16"/>
              </w:rPr>
            </w:pPr>
          </w:p>
        </w:tc>
        <w:tc>
          <w:tcPr>
            <w:tcW w:w="790" w:type="dxa"/>
            <w:tcBorders>
              <w:top w:val="nil"/>
              <w:left w:val="nil"/>
              <w:bottom w:val="nil"/>
              <w:right w:val="nil"/>
            </w:tcBorders>
            <w:shd w:val="clear" w:color="000000" w:fill="E6E6E6"/>
            <w:noWrap/>
            <w:vAlign w:val="bottom"/>
            <w:hideMark/>
          </w:tcPr>
          <w:p w14:paraId="7D2B134B"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791" w:type="dxa"/>
            <w:tcBorders>
              <w:top w:val="nil"/>
              <w:left w:val="nil"/>
              <w:bottom w:val="nil"/>
              <w:right w:val="nil"/>
            </w:tcBorders>
            <w:shd w:val="clear" w:color="auto" w:fill="auto"/>
            <w:noWrap/>
            <w:vAlign w:val="bottom"/>
            <w:hideMark/>
          </w:tcPr>
          <w:p w14:paraId="78901802" w14:textId="77777777" w:rsidR="00A264F5" w:rsidRPr="00D7607B" w:rsidRDefault="00A264F5" w:rsidP="00A264F5">
            <w:pPr>
              <w:spacing w:after="0" w:line="240" w:lineRule="auto"/>
              <w:jc w:val="left"/>
              <w:rPr>
                <w:rFonts w:ascii="Arial" w:hAnsi="Arial" w:cs="Arial"/>
                <w:sz w:val="16"/>
                <w:szCs w:val="16"/>
              </w:rPr>
            </w:pPr>
          </w:p>
        </w:tc>
        <w:tc>
          <w:tcPr>
            <w:tcW w:w="791" w:type="dxa"/>
            <w:tcBorders>
              <w:top w:val="nil"/>
              <w:left w:val="nil"/>
              <w:bottom w:val="nil"/>
              <w:right w:val="nil"/>
            </w:tcBorders>
            <w:shd w:val="clear" w:color="auto" w:fill="auto"/>
            <w:noWrap/>
            <w:vAlign w:val="bottom"/>
            <w:hideMark/>
          </w:tcPr>
          <w:p w14:paraId="4AF5F6FE" w14:textId="77777777" w:rsidR="00A264F5" w:rsidRPr="00D7607B" w:rsidRDefault="00A264F5" w:rsidP="00A264F5">
            <w:pPr>
              <w:spacing w:after="0" w:line="240" w:lineRule="auto"/>
              <w:jc w:val="left"/>
              <w:rPr>
                <w:rFonts w:ascii="Times New Roman" w:hAnsi="Times New Roman"/>
              </w:rPr>
            </w:pPr>
          </w:p>
        </w:tc>
        <w:tc>
          <w:tcPr>
            <w:tcW w:w="791" w:type="dxa"/>
            <w:tcBorders>
              <w:top w:val="nil"/>
              <w:left w:val="nil"/>
              <w:bottom w:val="nil"/>
              <w:right w:val="nil"/>
            </w:tcBorders>
            <w:shd w:val="clear" w:color="auto" w:fill="auto"/>
            <w:noWrap/>
            <w:vAlign w:val="bottom"/>
            <w:hideMark/>
          </w:tcPr>
          <w:p w14:paraId="59114843" w14:textId="77777777" w:rsidR="00A264F5" w:rsidRPr="00D7607B" w:rsidRDefault="00A264F5" w:rsidP="00A264F5">
            <w:pPr>
              <w:spacing w:after="0" w:line="240" w:lineRule="auto"/>
              <w:jc w:val="left"/>
              <w:rPr>
                <w:rFonts w:ascii="Times New Roman" w:hAnsi="Times New Roman"/>
              </w:rPr>
            </w:pPr>
          </w:p>
        </w:tc>
      </w:tr>
      <w:tr w:rsidR="00A264F5" w:rsidRPr="00D7607B" w14:paraId="4C934234"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41D3686D"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Capital budget - Act No. 1 and Bill 3 (DCB)</w:t>
            </w:r>
          </w:p>
        </w:tc>
        <w:tc>
          <w:tcPr>
            <w:tcW w:w="783" w:type="dxa"/>
            <w:tcBorders>
              <w:top w:val="nil"/>
              <w:left w:val="nil"/>
              <w:bottom w:val="nil"/>
              <w:right w:val="nil"/>
            </w:tcBorders>
            <w:shd w:val="clear" w:color="auto" w:fill="auto"/>
            <w:noWrap/>
            <w:vAlign w:val="bottom"/>
            <w:hideMark/>
          </w:tcPr>
          <w:p w14:paraId="6659EC9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0" w:type="dxa"/>
            <w:tcBorders>
              <w:top w:val="nil"/>
              <w:left w:val="nil"/>
              <w:bottom w:val="nil"/>
              <w:right w:val="nil"/>
            </w:tcBorders>
            <w:shd w:val="clear" w:color="000000" w:fill="E6E6E6"/>
            <w:noWrap/>
            <w:vAlign w:val="bottom"/>
            <w:hideMark/>
          </w:tcPr>
          <w:p w14:paraId="22D5881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10,160 </w:t>
            </w:r>
          </w:p>
        </w:tc>
        <w:tc>
          <w:tcPr>
            <w:tcW w:w="791" w:type="dxa"/>
            <w:tcBorders>
              <w:top w:val="nil"/>
              <w:left w:val="nil"/>
              <w:bottom w:val="nil"/>
              <w:right w:val="nil"/>
            </w:tcBorders>
            <w:shd w:val="clear" w:color="auto" w:fill="auto"/>
            <w:noWrap/>
            <w:vAlign w:val="bottom"/>
            <w:hideMark/>
          </w:tcPr>
          <w:p w14:paraId="74D389A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10,073 </w:t>
            </w:r>
          </w:p>
        </w:tc>
        <w:tc>
          <w:tcPr>
            <w:tcW w:w="791" w:type="dxa"/>
            <w:tcBorders>
              <w:top w:val="nil"/>
              <w:left w:val="nil"/>
              <w:bottom w:val="nil"/>
              <w:right w:val="nil"/>
            </w:tcBorders>
            <w:shd w:val="clear" w:color="auto" w:fill="auto"/>
            <w:noWrap/>
            <w:vAlign w:val="bottom"/>
            <w:hideMark/>
          </w:tcPr>
          <w:p w14:paraId="7255236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5,172 </w:t>
            </w:r>
          </w:p>
        </w:tc>
        <w:tc>
          <w:tcPr>
            <w:tcW w:w="791" w:type="dxa"/>
            <w:tcBorders>
              <w:top w:val="nil"/>
              <w:left w:val="nil"/>
              <w:bottom w:val="nil"/>
              <w:right w:val="nil"/>
            </w:tcBorders>
            <w:shd w:val="clear" w:color="auto" w:fill="auto"/>
            <w:noWrap/>
            <w:vAlign w:val="bottom"/>
            <w:hideMark/>
          </w:tcPr>
          <w:p w14:paraId="473B64B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5,207 </w:t>
            </w:r>
          </w:p>
        </w:tc>
      </w:tr>
      <w:tr w:rsidR="00A264F5" w:rsidRPr="00D7607B" w14:paraId="29A8C691"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485FA58C"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Equity injections - Act No. 2 and Bill 4</w:t>
            </w:r>
          </w:p>
        </w:tc>
        <w:tc>
          <w:tcPr>
            <w:tcW w:w="783" w:type="dxa"/>
            <w:tcBorders>
              <w:top w:val="nil"/>
              <w:left w:val="nil"/>
              <w:bottom w:val="nil"/>
              <w:right w:val="nil"/>
            </w:tcBorders>
            <w:shd w:val="clear" w:color="auto" w:fill="auto"/>
            <w:noWrap/>
            <w:vAlign w:val="bottom"/>
            <w:hideMark/>
          </w:tcPr>
          <w:p w14:paraId="185ED1D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0" w:type="dxa"/>
            <w:tcBorders>
              <w:top w:val="nil"/>
              <w:left w:val="nil"/>
              <w:bottom w:val="nil"/>
              <w:right w:val="nil"/>
            </w:tcBorders>
            <w:shd w:val="clear" w:color="000000" w:fill="E6E6E6"/>
            <w:noWrap/>
            <w:vAlign w:val="bottom"/>
            <w:hideMark/>
          </w:tcPr>
          <w:p w14:paraId="08A4E0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1,456 </w:t>
            </w:r>
          </w:p>
        </w:tc>
        <w:tc>
          <w:tcPr>
            <w:tcW w:w="791" w:type="dxa"/>
            <w:tcBorders>
              <w:top w:val="nil"/>
              <w:left w:val="nil"/>
              <w:bottom w:val="nil"/>
              <w:right w:val="nil"/>
            </w:tcBorders>
            <w:shd w:val="clear" w:color="auto" w:fill="auto"/>
            <w:noWrap/>
            <w:vAlign w:val="bottom"/>
            <w:hideMark/>
          </w:tcPr>
          <w:p w14:paraId="384EEFB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1" w:type="dxa"/>
            <w:tcBorders>
              <w:top w:val="nil"/>
              <w:left w:val="nil"/>
              <w:bottom w:val="nil"/>
              <w:right w:val="nil"/>
            </w:tcBorders>
            <w:shd w:val="clear" w:color="auto" w:fill="auto"/>
            <w:noWrap/>
            <w:vAlign w:val="bottom"/>
            <w:hideMark/>
          </w:tcPr>
          <w:p w14:paraId="474EB0F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1" w:type="dxa"/>
            <w:tcBorders>
              <w:top w:val="nil"/>
              <w:left w:val="nil"/>
              <w:bottom w:val="nil"/>
              <w:right w:val="nil"/>
            </w:tcBorders>
            <w:shd w:val="clear" w:color="auto" w:fill="auto"/>
            <w:noWrap/>
            <w:vAlign w:val="bottom"/>
            <w:hideMark/>
          </w:tcPr>
          <w:p w14:paraId="30E7049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r>
      <w:tr w:rsidR="00A264F5" w:rsidRPr="00D7607B" w14:paraId="2DC8BF9F"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4AD65FBF"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new capital appropriations</w:t>
            </w:r>
          </w:p>
        </w:tc>
        <w:tc>
          <w:tcPr>
            <w:tcW w:w="783" w:type="dxa"/>
            <w:tcBorders>
              <w:top w:val="single" w:sz="4" w:space="0" w:color="000000"/>
              <w:left w:val="nil"/>
              <w:bottom w:val="single" w:sz="4" w:space="0" w:color="000000"/>
              <w:right w:val="nil"/>
            </w:tcBorders>
            <w:shd w:val="clear" w:color="auto" w:fill="auto"/>
            <w:noWrap/>
            <w:vAlign w:val="bottom"/>
            <w:hideMark/>
          </w:tcPr>
          <w:p w14:paraId="1D240FA2"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790" w:type="dxa"/>
            <w:tcBorders>
              <w:top w:val="single" w:sz="4" w:space="0" w:color="000000"/>
              <w:left w:val="nil"/>
              <w:bottom w:val="single" w:sz="4" w:space="0" w:color="000000"/>
              <w:right w:val="nil"/>
            </w:tcBorders>
            <w:shd w:val="clear" w:color="000000" w:fill="E6E6E6"/>
            <w:noWrap/>
            <w:vAlign w:val="bottom"/>
            <w:hideMark/>
          </w:tcPr>
          <w:p w14:paraId="0B788D40"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11,616 </w:t>
            </w:r>
          </w:p>
        </w:tc>
        <w:tc>
          <w:tcPr>
            <w:tcW w:w="791" w:type="dxa"/>
            <w:tcBorders>
              <w:top w:val="single" w:sz="4" w:space="0" w:color="000000"/>
              <w:left w:val="nil"/>
              <w:bottom w:val="single" w:sz="4" w:space="0" w:color="000000"/>
              <w:right w:val="nil"/>
            </w:tcBorders>
            <w:shd w:val="clear" w:color="auto" w:fill="auto"/>
            <w:noWrap/>
            <w:vAlign w:val="bottom"/>
            <w:hideMark/>
          </w:tcPr>
          <w:p w14:paraId="2ACF8A1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10,073 </w:t>
            </w:r>
          </w:p>
        </w:tc>
        <w:tc>
          <w:tcPr>
            <w:tcW w:w="791" w:type="dxa"/>
            <w:tcBorders>
              <w:top w:val="single" w:sz="4" w:space="0" w:color="000000"/>
              <w:left w:val="nil"/>
              <w:bottom w:val="single" w:sz="4" w:space="0" w:color="000000"/>
              <w:right w:val="nil"/>
            </w:tcBorders>
            <w:shd w:val="clear" w:color="auto" w:fill="auto"/>
            <w:noWrap/>
            <w:vAlign w:val="bottom"/>
            <w:hideMark/>
          </w:tcPr>
          <w:p w14:paraId="76F19D3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5,172 </w:t>
            </w:r>
          </w:p>
        </w:tc>
        <w:tc>
          <w:tcPr>
            <w:tcW w:w="791" w:type="dxa"/>
            <w:tcBorders>
              <w:top w:val="single" w:sz="4" w:space="0" w:color="000000"/>
              <w:left w:val="nil"/>
              <w:bottom w:val="single" w:sz="4" w:space="0" w:color="000000"/>
              <w:right w:val="nil"/>
            </w:tcBorders>
            <w:shd w:val="clear" w:color="auto" w:fill="auto"/>
            <w:noWrap/>
            <w:vAlign w:val="bottom"/>
            <w:hideMark/>
          </w:tcPr>
          <w:p w14:paraId="2E2A749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5,207 </w:t>
            </w:r>
          </w:p>
        </w:tc>
      </w:tr>
      <w:tr w:rsidR="00A264F5" w:rsidRPr="00D7607B" w14:paraId="2E1F03C2"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096BF1A9" w14:textId="77777777" w:rsidR="00A264F5" w:rsidRPr="00D7607B" w:rsidRDefault="00A264F5" w:rsidP="00A264F5">
            <w:pPr>
              <w:spacing w:after="0" w:line="240" w:lineRule="auto"/>
              <w:jc w:val="left"/>
              <w:rPr>
                <w:rFonts w:ascii="Arial" w:hAnsi="Arial" w:cs="Arial"/>
                <w:b/>
                <w:bCs/>
                <w:i/>
                <w:iCs/>
                <w:sz w:val="16"/>
                <w:szCs w:val="16"/>
              </w:rPr>
            </w:pPr>
            <w:r w:rsidRPr="00D7607B">
              <w:rPr>
                <w:rFonts w:ascii="Arial" w:hAnsi="Arial" w:cs="Arial"/>
                <w:b/>
                <w:bCs/>
                <w:i/>
                <w:iCs/>
                <w:sz w:val="16"/>
                <w:szCs w:val="16"/>
              </w:rPr>
              <w:t>Provided for:</w:t>
            </w:r>
          </w:p>
        </w:tc>
        <w:tc>
          <w:tcPr>
            <w:tcW w:w="783" w:type="dxa"/>
            <w:tcBorders>
              <w:top w:val="nil"/>
              <w:left w:val="nil"/>
              <w:bottom w:val="nil"/>
              <w:right w:val="nil"/>
            </w:tcBorders>
            <w:shd w:val="clear" w:color="auto" w:fill="auto"/>
            <w:noWrap/>
            <w:vAlign w:val="bottom"/>
            <w:hideMark/>
          </w:tcPr>
          <w:p w14:paraId="0D228B08" w14:textId="77777777" w:rsidR="00A264F5" w:rsidRPr="00D7607B" w:rsidRDefault="00A264F5" w:rsidP="00A264F5">
            <w:pPr>
              <w:spacing w:after="0" w:line="240" w:lineRule="auto"/>
              <w:jc w:val="left"/>
              <w:rPr>
                <w:rFonts w:ascii="Arial" w:hAnsi="Arial" w:cs="Arial"/>
                <w:b/>
                <w:bCs/>
                <w:i/>
                <w:iCs/>
                <w:sz w:val="16"/>
                <w:szCs w:val="16"/>
              </w:rPr>
            </w:pPr>
          </w:p>
        </w:tc>
        <w:tc>
          <w:tcPr>
            <w:tcW w:w="790" w:type="dxa"/>
            <w:tcBorders>
              <w:top w:val="nil"/>
              <w:left w:val="nil"/>
              <w:bottom w:val="nil"/>
              <w:right w:val="nil"/>
            </w:tcBorders>
            <w:shd w:val="clear" w:color="000000" w:fill="E6E6E6"/>
            <w:noWrap/>
            <w:vAlign w:val="bottom"/>
            <w:hideMark/>
          </w:tcPr>
          <w:p w14:paraId="013C72F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791" w:type="dxa"/>
            <w:tcBorders>
              <w:top w:val="nil"/>
              <w:left w:val="nil"/>
              <w:bottom w:val="nil"/>
              <w:right w:val="nil"/>
            </w:tcBorders>
            <w:shd w:val="clear" w:color="auto" w:fill="auto"/>
            <w:noWrap/>
            <w:vAlign w:val="bottom"/>
            <w:hideMark/>
          </w:tcPr>
          <w:p w14:paraId="07127ADF" w14:textId="77777777" w:rsidR="00A264F5" w:rsidRPr="00D7607B" w:rsidRDefault="00A264F5" w:rsidP="00A264F5">
            <w:pPr>
              <w:spacing w:after="0" w:line="240" w:lineRule="auto"/>
              <w:jc w:val="left"/>
              <w:rPr>
                <w:rFonts w:ascii="Arial" w:hAnsi="Arial" w:cs="Arial"/>
                <w:sz w:val="16"/>
                <w:szCs w:val="16"/>
              </w:rPr>
            </w:pPr>
          </w:p>
        </w:tc>
        <w:tc>
          <w:tcPr>
            <w:tcW w:w="791" w:type="dxa"/>
            <w:tcBorders>
              <w:top w:val="nil"/>
              <w:left w:val="nil"/>
              <w:bottom w:val="nil"/>
              <w:right w:val="nil"/>
            </w:tcBorders>
            <w:shd w:val="clear" w:color="auto" w:fill="auto"/>
            <w:noWrap/>
            <w:vAlign w:val="bottom"/>
            <w:hideMark/>
          </w:tcPr>
          <w:p w14:paraId="6B005F07" w14:textId="77777777" w:rsidR="00A264F5" w:rsidRPr="00D7607B" w:rsidRDefault="00A264F5" w:rsidP="00A264F5">
            <w:pPr>
              <w:spacing w:after="0" w:line="240" w:lineRule="auto"/>
              <w:jc w:val="left"/>
              <w:rPr>
                <w:rFonts w:ascii="Times New Roman" w:hAnsi="Times New Roman"/>
              </w:rPr>
            </w:pPr>
          </w:p>
        </w:tc>
        <w:tc>
          <w:tcPr>
            <w:tcW w:w="791" w:type="dxa"/>
            <w:tcBorders>
              <w:top w:val="nil"/>
              <w:left w:val="nil"/>
              <w:bottom w:val="nil"/>
              <w:right w:val="nil"/>
            </w:tcBorders>
            <w:shd w:val="clear" w:color="auto" w:fill="auto"/>
            <w:noWrap/>
            <w:vAlign w:val="bottom"/>
            <w:hideMark/>
          </w:tcPr>
          <w:p w14:paraId="084A86B8" w14:textId="77777777" w:rsidR="00A264F5" w:rsidRPr="00D7607B" w:rsidRDefault="00A264F5" w:rsidP="00A264F5">
            <w:pPr>
              <w:spacing w:after="0" w:line="240" w:lineRule="auto"/>
              <w:jc w:val="left"/>
              <w:rPr>
                <w:rFonts w:ascii="Times New Roman" w:hAnsi="Times New Roman"/>
              </w:rPr>
            </w:pPr>
          </w:p>
        </w:tc>
      </w:tr>
      <w:tr w:rsidR="00A264F5" w:rsidRPr="00D7607B" w14:paraId="68206387"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76DFE4D1" w14:textId="77777777" w:rsidR="00A264F5" w:rsidRPr="00D7607B" w:rsidRDefault="00A264F5" w:rsidP="00A264F5">
            <w:pPr>
              <w:spacing w:after="0" w:line="240" w:lineRule="auto"/>
              <w:ind w:firstLineChars="200" w:firstLine="320"/>
              <w:jc w:val="left"/>
              <w:rPr>
                <w:rFonts w:ascii="Arial" w:hAnsi="Arial" w:cs="Arial"/>
                <w:i/>
                <w:iCs/>
                <w:sz w:val="16"/>
                <w:szCs w:val="16"/>
              </w:rPr>
            </w:pPr>
            <w:r w:rsidRPr="00D7607B">
              <w:rPr>
                <w:rFonts w:ascii="Arial" w:hAnsi="Arial" w:cs="Arial"/>
                <w:i/>
                <w:iCs/>
                <w:sz w:val="16"/>
                <w:szCs w:val="16"/>
              </w:rPr>
              <w:t>Purchase of non-financial assets</w:t>
            </w:r>
          </w:p>
        </w:tc>
        <w:tc>
          <w:tcPr>
            <w:tcW w:w="783" w:type="dxa"/>
            <w:tcBorders>
              <w:top w:val="nil"/>
              <w:left w:val="nil"/>
              <w:bottom w:val="nil"/>
              <w:right w:val="nil"/>
            </w:tcBorders>
            <w:shd w:val="clear" w:color="auto" w:fill="auto"/>
            <w:noWrap/>
            <w:vAlign w:val="bottom"/>
            <w:hideMark/>
          </w:tcPr>
          <w:p w14:paraId="065A20BD" w14:textId="77777777" w:rsidR="00A264F5" w:rsidRPr="00D7607B" w:rsidRDefault="00A264F5" w:rsidP="00A264F5">
            <w:pPr>
              <w:spacing w:after="0" w:line="240" w:lineRule="auto"/>
              <w:jc w:val="right"/>
              <w:rPr>
                <w:rFonts w:ascii="Arial" w:hAnsi="Arial" w:cs="Arial"/>
                <w:i/>
                <w:sz w:val="16"/>
                <w:szCs w:val="16"/>
              </w:rPr>
            </w:pPr>
            <w:r w:rsidRPr="00D7607B">
              <w:rPr>
                <w:rFonts w:ascii="Arial" w:hAnsi="Arial" w:cs="Arial"/>
                <w:i/>
                <w:sz w:val="16"/>
                <w:szCs w:val="16"/>
              </w:rPr>
              <w:t xml:space="preserve">- </w:t>
            </w:r>
          </w:p>
        </w:tc>
        <w:tc>
          <w:tcPr>
            <w:tcW w:w="790" w:type="dxa"/>
            <w:tcBorders>
              <w:top w:val="nil"/>
              <w:left w:val="nil"/>
              <w:bottom w:val="nil"/>
              <w:right w:val="nil"/>
            </w:tcBorders>
            <w:shd w:val="clear" w:color="000000" w:fill="E6E6E6"/>
            <w:noWrap/>
            <w:vAlign w:val="bottom"/>
            <w:hideMark/>
          </w:tcPr>
          <w:p w14:paraId="4AA69B0C" w14:textId="77777777" w:rsidR="00A264F5" w:rsidRPr="00D7607B" w:rsidRDefault="00A264F5" w:rsidP="00A264F5">
            <w:pPr>
              <w:spacing w:after="0" w:line="240" w:lineRule="auto"/>
              <w:jc w:val="right"/>
              <w:rPr>
                <w:rFonts w:ascii="Arial" w:hAnsi="Arial" w:cs="Arial"/>
                <w:i/>
                <w:sz w:val="16"/>
                <w:szCs w:val="16"/>
              </w:rPr>
            </w:pPr>
            <w:r w:rsidRPr="00D7607B">
              <w:rPr>
                <w:rFonts w:ascii="Arial" w:hAnsi="Arial" w:cs="Arial"/>
                <w:i/>
                <w:sz w:val="16"/>
                <w:szCs w:val="16"/>
              </w:rPr>
              <w:t xml:space="preserve">11,616 </w:t>
            </w:r>
          </w:p>
        </w:tc>
        <w:tc>
          <w:tcPr>
            <w:tcW w:w="791" w:type="dxa"/>
            <w:tcBorders>
              <w:top w:val="nil"/>
              <w:left w:val="nil"/>
              <w:bottom w:val="nil"/>
              <w:right w:val="nil"/>
            </w:tcBorders>
            <w:shd w:val="clear" w:color="auto" w:fill="auto"/>
            <w:noWrap/>
            <w:vAlign w:val="bottom"/>
            <w:hideMark/>
          </w:tcPr>
          <w:p w14:paraId="7496F186" w14:textId="77777777" w:rsidR="00A264F5" w:rsidRPr="00D7607B" w:rsidRDefault="00A264F5" w:rsidP="00A264F5">
            <w:pPr>
              <w:spacing w:after="0" w:line="240" w:lineRule="auto"/>
              <w:jc w:val="right"/>
              <w:rPr>
                <w:rFonts w:ascii="Arial" w:hAnsi="Arial" w:cs="Arial"/>
                <w:i/>
                <w:sz w:val="16"/>
                <w:szCs w:val="16"/>
              </w:rPr>
            </w:pPr>
            <w:r w:rsidRPr="00D7607B">
              <w:rPr>
                <w:rFonts w:ascii="Arial" w:hAnsi="Arial" w:cs="Arial"/>
                <w:i/>
                <w:sz w:val="16"/>
                <w:szCs w:val="16"/>
              </w:rPr>
              <w:t xml:space="preserve">10,073 </w:t>
            </w:r>
          </w:p>
        </w:tc>
        <w:tc>
          <w:tcPr>
            <w:tcW w:w="791" w:type="dxa"/>
            <w:tcBorders>
              <w:top w:val="nil"/>
              <w:left w:val="nil"/>
              <w:bottom w:val="nil"/>
              <w:right w:val="nil"/>
            </w:tcBorders>
            <w:shd w:val="clear" w:color="auto" w:fill="auto"/>
            <w:noWrap/>
            <w:vAlign w:val="bottom"/>
            <w:hideMark/>
          </w:tcPr>
          <w:p w14:paraId="5DBC9D89" w14:textId="77777777" w:rsidR="00A264F5" w:rsidRPr="00D7607B" w:rsidRDefault="00A264F5" w:rsidP="00A264F5">
            <w:pPr>
              <w:spacing w:after="0" w:line="240" w:lineRule="auto"/>
              <w:jc w:val="right"/>
              <w:rPr>
                <w:rFonts w:ascii="Arial" w:hAnsi="Arial" w:cs="Arial"/>
                <w:i/>
                <w:sz w:val="16"/>
                <w:szCs w:val="16"/>
              </w:rPr>
            </w:pPr>
            <w:r w:rsidRPr="00D7607B">
              <w:rPr>
                <w:rFonts w:ascii="Arial" w:hAnsi="Arial" w:cs="Arial"/>
                <w:i/>
                <w:sz w:val="16"/>
                <w:szCs w:val="16"/>
              </w:rPr>
              <w:t xml:space="preserve">5,172 </w:t>
            </w:r>
          </w:p>
        </w:tc>
        <w:tc>
          <w:tcPr>
            <w:tcW w:w="791" w:type="dxa"/>
            <w:tcBorders>
              <w:top w:val="nil"/>
              <w:left w:val="nil"/>
              <w:bottom w:val="nil"/>
              <w:right w:val="nil"/>
            </w:tcBorders>
            <w:shd w:val="clear" w:color="auto" w:fill="auto"/>
            <w:noWrap/>
            <w:vAlign w:val="bottom"/>
            <w:hideMark/>
          </w:tcPr>
          <w:p w14:paraId="27F4745A" w14:textId="77777777" w:rsidR="00A264F5" w:rsidRPr="00D7607B" w:rsidRDefault="00A264F5" w:rsidP="00A264F5">
            <w:pPr>
              <w:spacing w:after="0" w:line="240" w:lineRule="auto"/>
              <w:jc w:val="right"/>
              <w:rPr>
                <w:rFonts w:ascii="Arial" w:hAnsi="Arial" w:cs="Arial"/>
                <w:i/>
                <w:sz w:val="16"/>
                <w:szCs w:val="16"/>
              </w:rPr>
            </w:pPr>
            <w:r w:rsidRPr="00D7607B">
              <w:rPr>
                <w:rFonts w:ascii="Arial" w:hAnsi="Arial" w:cs="Arial"/>
                <w:i/>
                <w:sz w:val="16"/>
                <w:szCs w:val="16"/>
              </w:rPr>
              <w:t xml:space="preserve">5,207 </w:t>
            </w:r>
          </w:p>
        </w:tc>
      </w:tr>
      <w:tr w:rsidR="00A264F5" w:rsidRPr="00D7607B" w14:paraId="1F6A7275"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3D973325" w14:textId="77777777" w:rsidR="00A264F5" w:rsidRPr="00D7607B" w:rsidRDefault="00A264F5" w:rsidP="00A264F5">
            <w:pPr>
              <w:spacing w:after="0" w:line="240" w:lineRule="auto"/>
              <w:jc w:val="left"/>
              <w:rPr>
                <w:rFonts w:ascii="Arial" w:hAnsi="Arial" w:cs="Arial"/>
                <w:b/>
                <w:bCs/>
                <w:i/>
                <w:iCs/>
                <w:sz w:val="16"/>
                <w:szCs w:val="16"/>
              </w:rPr>
            </w:pPr>
            <w:r w:rsidRPr="00D7607B">
              <w:rPr>
                <w:rFonts w:ascii="Arial" w:hAnsi="Arial" w:cs="Arial"/>
                <w:b/>
                <w:bCs/>
                <w:i/>
                <w:iCs/>
                <w:sz w:val="16"/>
                <w:szCs w:val="16"/>
              </w:rPr>
              <w:t>Total Items</w:t>
            </w:r>
          </w:p>
        </w:tc>
        <w:tc>
          <w:tcPr>
            <w:tcW w:w="783" w:type="dxa"/>
            <w:tcBorders>
              <w:top w:val="single" w:sz="4" w:space="0" w:color="000000"/>
              <w:left w:val="nil"/>
              <w:bottom w:val="single" w:sz="4" w:space="0" w:color="000000"/>
              <w:right w:val="nil"/>
            </w:tcBorders>
            <w:shd w:val="clear" w:color="auto" w:fill="auto"/>
            <w:noWrap/>
            <w:vAlign w:val="bottom"/>
            <w:hideMark/>
          </w:tcPr>
          <w:p w14:paraId="6C91EB0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790" w:type="dxa"/>
            <w:tcBorders>
              <w:top w:val="single" w:sz="4" w:space="0" w:color="000000"/>
              <w:left w:val="nil"/>
              <w:bottom w:val="single" w:sz="4" w:space="0" w:color="000000"/>
              <w:right w:val="nil"/>
            </w:tcBorders>
            <w:shd w:val="clear" w:color="000000" w:fill="E6E6E6"/>
            <w:noWrap/>
            <w:vAlign w:val="bottom"/>
            <w:hideMark/>
          </w:tcPr>
          <w:p w14:paraId="34F17A0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11,616 </w:t>
            </w:r>
          </w:p>
        </w:tc>
        <w:tc>
          <w:tcPr>
            <w:tcW w:w="791" w:type="dxa"/>
            <w:tcBorders>
              <w:top w:val="single" w:sz="4" w:space="0" w:color="000000"/>
              <w:left w:val="nil"/>
              <w:bottom w:val="single" w:sz="4" w:space="0" w:color="000000"/>
              <w:right w:val="nil"/>
            </w:tcBorders>
            <w:shd w:val="clear" w:color="auto" w:fill="auto"/>
            <w:noWrap/>
            <w:vAlign w:val="bottom"/>
            <w:hideMark/>
          </w:tcPr>
          <w:p w14:paraId="2EE3315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10,073 </w:t>
            </w:r>
          </w:p>
        </w:tc>
        <w:tc>
          <w:tcPr>
            <w:tcW w:w="791" w:type="dxa"/>
            <w:tcBorders>
              <w:top w:val="single" w:sz="4" w:space="0" w:color="000000"/>
              <w:left w:val="nil"/>
              <w:bottom w:val="single" w:sz="4" w:space="0" w:color="000000"/>
              <w:right w:val="nil"/>
            </w:tcBorders>
            <w:shd w:val="clear" w:color="auto" w:fill="auto"/>
            <w:noWrap/>
            <w:vAlign w:val="bottom"/>
            <w:hideMark/>
          </w:tcPr>
          <w:p w14:paraId="5CE8A56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5,172 </w:t>
            </w:r>
          </w:p>
        </w:tc>
        <w:tc>
          <w:tcPr>
            <w:tcW w:w="791" w:type="dxa"/>
            <w:tcBorders>
              <w:top w:val="single" w:sz="4" w:space="0" w:color="000000"/>
              <w:left w:val="nil"/>
              <w:bottom w:val="single" w:sz="4" w:space="0" w:color="000000"/>
              <w:right w:val="nil"/>
            </w:tcBorders>
            <w:shd w:val="clear" w:color="auto" w:fill="auto"/>
            <w:noWrap/>
            <w:vAlign w:val="bottom"/>
            <w:hideMark/>
          </w:tcPr>
          <w:p w14:paraId="641F4A18"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5,207 </w:t>
            </w:r>
          </w:p>
        </w:tc>
      </w:tr>
      <w:tr w:rsidR="00A264F5" w:rsidRPr="00D7607B" w14:paraId="69AFC274"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51B5B005"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PURCHASE OF NON-FINANCIAL ASSETS</w:t>
            </w:r>
          </w:p>
        </w:tc>
        <w:tc>
          <w:tcPr>
            <w:tcW w:w="783" w:type="dxa"/>
            <w:tcBorders>
              <w:top w:val="nil"/>
              <w:left w:val="nil"/>
              <w:bottom w:val="nil"/>
              <w:right w:val="nil"/>
            </w:tcBorders>
            <w:shd w:val="clear" w:color="auto" w:fill="auto"/>
            <w:noWrap/>
            <w:vAlign w:val="bottom"/>
            <w:hideMark/>
          </w:tcPr>
          <w:p w14:paraId="422E8E87" w14:textId="77777777" w:rsidR="00A264F5" w:rsidRPr="00D7607B" w:rsidRDefault="00A264F5" w:rsidP="00A264F5">
            <w:pPr>
              <w:spacing w:after="0" w:line="240" w:lineRule="auto"/>
              <w:jc w:val="left"/>
              <w:rPr>
                <w:rFonts w:ascii="Arial" w:hAnsi="Arial" w:cs="Arial"/>
                <w:b/>
                <w:bCs/>
                <w:sz w:val="16"/>
                <w:szCs w:val="16"/>
              </w:rPr>
            </w:pPr>
          </w:p>
        </w:tc>
        <w:tc>
          <w:tcPr>
            <w:tcW w:w="790" w:type="dxa"/>
            <w:tcBorders>
              <w:top w:val="nil"/>
              <w:left w:val="nil"/>
              <w:bottom w:val="nil"/>
              <w:right w:val="nil"/>
            </w:tcBorders>
            <w:shd w:val="clear" w:color="000000" w:fill="E6E6E6"/>
            <w:noWrap/>
            <w:vAlign w:val="bottom"/>
            <w:hideMark/>
          </w:tcPr>
          <w:p w14:paraId="0F1E9B4D"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791" w:type="dxa"/>
            <w:tcBorders>
              <w:top w:val="nil"/>
              <w:left w:val="nil"/>
              <w:bottom w:val="nil"/>
              <w:right w:val="nil"/>
            </w:tcBorders>
            <w:shd w:val="clear" w:color="auto" w:fill="auto"/>
            <w:noWrap/>
            <w:vAlign w:val="bottom"/>
            <w:hideMark/>
          </w:tcPr>
          <w:p w14:paraId="24388CAD" w14:textId="77777777" w:rsidR="00A264F5" w:rsidRPr="00D7607B" w:rsidRDefault="00A264F5" w:rsidP="00A264F5">
            <w:pPr>
              <w:spacing w:after="0" w:line="240" w:lineRule="auto"/>
              <w:jc w:val="left"/>
              <w:rPr>
                <w:rFonts w:ascii="Arial" w:hAnsi="Arial" w:cs="Arial"/>
                <w:sz w:val="16"/>
                <w:szCs w:val="16"/>
              </w:rPr>
            </w:pPr>
          </w:p>
        </w:tc>
        <w:tc>
          <w:tcPr>
            <w:tcW w:w="791" w:type="dxa"/>
            <w:tcBorders>
              <w:top w:val="nil"/>
              <w:left w:val="nil"/>
              <w:bottom w:val="nil"/>
              <w:right w:val="nil"/>
            </w:tcBorders>
            <w:shd w:val="clear" w:color="auto" w:fill="auto"/>
            <w:noWrap/>
            <w:vAlign w:val="bottom"/>
            <w:hideMark/>
          </w:tcPr>
          <w:p w14:paraId="28798910" w14:textId="77777777" w:rsidR="00A264F5" w:rsidRPr="00D7607B" w:rsidRDefault="00A264F5" w:rsidP="00A264F5">
            <w:pPr>
              <w:spacing w:after="0" w:line="240" w:lineRule="auto"/>
              <w:jc w:val="left"/>
              <w:rPr>
                <w:rFonts w:ascii="Times New Roman" w:hAnsi="Times New Roman"/>
              </w:rPr>
            </w:pPr>
          </w:p>
        </w:tc>
        <w:tc>
          <w:tcPr>
            <w:tcW w:w="791" w:type="dxa"/>
            <w:tcBorders>
              <w:top w:val="nil"/>
              <w:left w:val="nil"/>
              <w:bottom w:val="nil"/>
              <w:right w:val="nil"/>
            </w:tcBorders>
            <w:shd w:val="clear" w:color="auto" w:fill="auto"/>
            <w:noWrap/>
            <w:vAlign w:val="bottom"/>
            <w:hideMark/>
          </w:tcPr>
          <w:p w14:paraId="598BF7D6" w14:textId="77777777" w:rsidR="00A264F5" w:rsidRPr="00D7607B" w:rsidRDefault="00A264F5" w:rsidP="00A264F5">
            <w:pPr>
              <w:spacing w:after="0" w:line="240" w:lineRule="auto"/>
              <w:jc w:val="left"/>
              <w:rPr>
                <w:rFonts w:ascii="Times New Roman" w:hAnsi="Times New Roman"/>
              </w:rPr>
            </w:pPr>
          </w:p>
        </w:tc>
      </w:tr>
      <w:tr w:rsidR="00A264F5" w:rsidRPr="00D7607B" w14:paraId="74081A18"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16C3C3B2" w14:textId="77777777" w:rsidR="00A264F5" w:rsidRPr="00D7607B" w:rsidRDefault="00A264F5" w:rsidP="00A264F5">
            <w:pPr>
              <w:spacing w:after="0" w:line="240" w:lineRule="auto"/>
              <w:ind w:firstLineChars="100" w:firstLine="160"/>
              <w:jc w:val="left"/>
              <w:rPr>
                <w:rFonts w:ascii="Arial" w:hAnsi="Arial" w:cs="Arial"/>
                <w:sz w:val="16"/>
                <w:szCs w:val="16"/>
              </w:rPr>
            </w:pPr>
            <w:r w:rsidRPr="00D7607B">
              <w:rPr>
                <w:rFonts w:ascii="Arial" w:hAnsi="Arial" w:cs="Arial"/>
                <w:sz w:val="16"/>
                <w:szCs w:val="16"/>
              </w:rPr>
              <w:t>Funded by capital appropriation - DCB (a)</w:t>
            </w:r>
          </w:p>
        </w:tc>
        <w:tc>
          <w:tcPr>
            <w:tcW w:w="783" w:type="dxa"/>
            <w:tcBorders>
              <w:top w:val="nil"/>
              <w:left w:val="nil"/>
              <w:bottom w:val="nil"/>
              <w:right w:val="nil"/>
            </w:tcBorders>
            <w:shd w:val="clear" w:color="auto" w:fill="auto"/>
            <w:noWrap/>
            <w:vAlign w:val="bottom"/>
            <w:hideMark/>
          </w:tcPr>
          <w:p w14:paraId="6F37383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0" w:type="dxa"/>
            <w:tcBorders>
              <w:top w:val="nil"/>
              <w:left w:val="nil"/>
              <w:bottom w:val="nil"/>
              <w:right w:val="nil"/>
            </w:tcBorders>
            <w:shd w:val="clear" w:color="000000" w:fill="E6E6E6"/>
            <w:noWrap/>
            <w:vAlign w:val="bottom"/>
            <w:hideMark/>
          </w:tcPr>
          <w:p w14:paraId="34736FF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11,616 </w:t>
            </w:r>
          </w:p>
        </w:tc>
        <w:tc>
          <w:tcPr>
            <w:tcW w:w="791" w:type="dxa"/>
            <w:tcBorders>
              <w:top w:val="nil"/>
              <w:left w:val="nil"/>
              <w:bottom w:val="nil"/>
              <w:right w:val="nil"/>
            </w:tcBorders>
            <w:shd w:val="clear" w:color="auto" w:fill="auto"/>
            <w:noWrap/>
            <w:vAlign w:val="bottom"/>
            <w:hideMark/>
          </w:tcPr>
          <w:p w14:paraId="4B9A369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10,073 </w:t>
            </w:r>
          </w:p>
        </w:tc>
        <w:tc>
          <w:tcPr>
            <w:tcW w:w="791" w:type="dxa"/>
            <w:tcBorders>
              <w:top w:val="nil"/>
              <w:left w:val="nil"/>
              <w:bottom w:val="nil"/>
              <w:right w:val="nil"/>
            </w:tcBorders>
            <w:shd w:val="clear" w:color="auto" w:fill="auto"/>
            <w:noWrap/>
            <w:vAlign w:val="bottom"/>
            <w:hideMark/>
          </w:tcPr>
          <w:p w14:paraId="762DD22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5,172 </w:t>
            </w:r>
          </w:p>
        </w:tc>
        <w:tc>
          <w:tcPr>
            <w:tcW w:w="791" w:type="dxa"/>
            <w:tcBorders>
              <w:top w:val="nil"/>
              <w:left w:val="nil"/>
              <w:bottom w:val="nil"/>
              <w:right w:val="nil"/>
            </w:tcBorders>
            <w:shd w:val="clear" w:color="auto" w:fill="auto"/>
            <w:noWrap/>
            <w:vAlign w:val="bottom"/>
            <w:hideMark/>
          </w:tcPr>
          <w:p w14:paraId="56E3964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5,207 </w:t>
            </w:r>
          </w:p>
        </w:tc>
      </w:tr>
      <w:tr w:rsidR="00A264F5" w:rsidRPr="00D7607B" w14:paraId="5FA85464" w14:textId="77777777" w:rsidTr="00A264F5">
        <w:trPr>
          <w:divId w:val="2145191133"/>
          <w:trHeight w:val="227"/>
        </w:trPr>
        <w:tc>
          <w:tcPr>
            <w:tcW w:w="3334" w:type="dxa"/>
            <w:tcBorders>
              <w:top w:val="nil"/>
              <w:left w:val="nil"/>
              <w:bottom w:val="nil"/>
              <w:right w:val="nil"/>
            </w:tcBorders>
            <w:shd w:val="clear" w:color="auto" w:fill="auto"/>
            <w:noWrap/>
            <w:vAlign w:val="center"/>
            <w:hideMark/>
          </w:tcPr>
          <w:p w14:paraId="75DE0CCB"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w:t>
            </w:r>
          </w:p>
        </w:tc>
        <w:tc>
          <w:tcPr>
            <w:tcW w:w="783" w:type="dxa"/>
            <w:tcBorders>
              <w:top w:val="single" w:sz="4" w:space="0" w:color="000000"/>
              <w:left w:val="nil"/>
              <w:bottom w:val="single" w:sz="4" w:space="0" w:color="000000"/>
              <w:right w:val="nil"/>
            </w:tcBorders>
            <w:shd w:val="clear" w:color="auto" w:fill="auto"/>
            <w:noWrap/>
            <w:vAlign w:val="bottom"/>
            <w:hideMark/>
          </w:tcPr>
          <w:p w14:paraId="629DAE2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790" w:type="dxa"/>
            <w:tcBorders>
              <w:top w:val="single" w:sz="4" w:space="0" w:color="000000"/>
              <w:left w:val="nil"/>
              <w:bottom w:val="single" w:sz="4" w:space="0" w:color="000000"/>
              <w:right w:val="nil"/>
            </w:tcBorders>
            <w:shd w:val="clear" w:color="000000" w:fill="E6E6E6"/>
            <w:noWrap/>
            <w:vAlign w:val="bottom"/>
            <w:hideMark/>
          </w:tcPr>
          <w:p w14:paraId="562FB38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11,616 </w:t>
            </w:r>
          </w:p>
        </w:tc>
        <w:tc>
          <w:tcPr>
            <w:tcW w:w="791" w:type="dxa"/>
            <w:tcBorders>
              <w:top w:val="single" w:sz="4" w:space="0" w:color="000000"/>
              <w:left w:val="nil"/>
              <w:bottom w:val="single" w:sz="4" w:space="0" w:color="000000"/>
              <w:right w:val="nil"/>
            </w:tcBorders>
            <w:shd w:val="clear" w:color="auto" w:fill="auto"/>
            <w:noWrap/>
            <w:vAlign w:val="bottom"/>
            <w:hideMark/>
          </w:tcPr>
          <w:p w14:paraId="7F068725"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10,073 </w:t>
            </w:r>
          </w:p>
        </w:tc>
        <w:tc>
          <w:tcPr>
            <w:tcW w:w="791" w:type="dxa"/>
            <w:tcBorders>
              <w:top w:val="single" w:sz="4" w:space="0" w:color="000000"/>
              <w:left w:val="nil"/>
              <w:bottom w:val="single" w:sz="4" w:space="0" w:color="000000"/>
              <w:right w:val="nil"/>
            </w:tcBorders>
            <w:shd w:val="clear" w:color="auto" w:fill="auto"/>
            <w:noWrap/>
            <w:vAlign w:val="bottom"/>
            <w:hideMark/>
          </w:tcPr>
          <w:p w14:paraId="387B9F7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5,172 </w:t>
            </w:r>
          </w:p>
        </w:tc>
        <w:tc>
          <w:tcPr>
            <w:tcW w:w="791" w:type="dxa"/>
            <w:tcBorders>
              <w:top w:val="single" w:sz="4" w:space="0" w:color="000000"/>
              <w:left w:val="nil"/>
              <w:bottom w:val="single" w:sz="4" w:space="0" w:color="000000"/>
              <w:right w:val="nil"/>
            </w:tcBorders>
            <w:shd w:val="clear" w:color="auto" w:fill="auto"/>
            <w:noWrap/>
            <w:vAlign w:val="bottom"/>
            <w:hideMark/>
          </w:tcPr>
          <w:p w14:paraId="79A23A6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5,207 </w:t>
            </w:r>
          </w:p>
        </w:tc>
      </w:tr>
      <w:tr w:rsidR="00A264F5" w:rsidRPr="00D7607B" w14:paraId="756D0149" w14:textId="77777777" w:rsidTr="00A264F5">
        <w:trPr>
          <w:divId w:val="2145191133"/>
          <w:trHeight w:val="624"/>
        </w:trPr>
        <w:tc>
          <w:tcPr>
            <w:tcW w:w="3334" w:type="dxa"/>
            <w:tcBorders>
              <w:top w:val="nil"/>
              <w:left w:val="nil"/>
              <w:bottom w:val="nil"/>
              <w:right w:val="nil"/>
            </w:tcBorders>
            <w:shd w:val="clear" w:color="auto" w:fill="auto"/>
            <w:vAlign w:val="center"/>
            <w:hideMark/>
          </w:tcPr>
          <w:p w14:paraId="57BA76A4"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RECONCILIATION OF CASH USED TO</w:t>
            </w:r>
            <w:r w:rsidRPr="00D7607B">
              <w:rPr>
                <w:rFonts w:ascii="Arial" w:hAnsi="Arial" w:cs="Arial"/>
                <w:b/>
                <w:bCs/>
                <w:sz w:val="16"/>
                <w:szCs w:val="16"/>
              </w:rPr>
              <w:br/>
              <w:t xml:space="preserve">  ACQUIRE ASSETS TO ASSET</w:t>
            </w:r>
            <w:r w:rsidRPr="00D7607B">
              <w:rPr>
                <w:rFonts w:ascii="Arial" w:hAnsi="Arial" w:cs="Arial"/>
                <w:b/>
                <w:bCs/>
                <w:sz w:val="16"/>
                <w:szCs w:val="16"/>
              </w:rPr>
              <w:br/>
              <w:t xml:space="preserve">  MOVEMENT TABLE</w:t>
            </w:r>
          </w:p>
        </w:tc>
        <w:tc>
          <w:tcPr>
            <w:tcW w:w="783" w:type="dxa"/>
            <w:tcBorders>
              <w:top w:val="nil"/>
              <w:left w:val="nil"/>
              <w:bottom w:val="nil"/>
              <w:right w:val="nil"/>
            </w:tcBorders>
            <w:shd w:val="clear" w:color="auto" w:fill="auto"/>
            <w:noWrap/>
            <w:vAlign w:val="bottom"/>
            <w:hideMark/>
          </w:tcPr>
          <w:p w14:paraId="27664427" w14:textId="77777777" w:rsidR="00A264F5" w:rsidRPr="00D7607B" w:rsidRDefault="00A264F5" w:rsidP="00A264F5">
            <w:pPr>
              <w:spacing w:after="0" w:line="240" w:lineRule="auto"/>
              <w:jc w:val="left"/>
              <w:rPr>
                <w:rFonts w:ascii="Arial" w:hAnsi="Arial" w:cs="Arial"/>
                <w:b/>
                <w:bCs/>
                <w:sz w:val="16"/>
                <w:szCs w:val="16"/>
              </w:rPr>
            </w:pPr>
          </w:p>
        </w:tc>
        <w:tc>
          <w:tcPr>
            <w:tcW w:w="790" w:type="dxa"/>
            <w:tcBorders>
              <w:top w:val="nil"/>
              <w:left w:val="nil"/>
              <w:bottom w:val="nil"/>
              <w:right w:val="nil"/>
            </w:tcBorders>
            <w:shd w:val="clear" w:color="000000" w:fill="E6E6E6"/>
            <w:noWrap/>
            <w:vAlign w:val="bottom"/>
            <w:hideMark/>
          </w:tcPr>
          <w:p w14:paraId="19514617"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 </w:t>
            </w:r>
          </w:p>
        </w:tc>
        <w:tc>
          <w:tcPr>
            <w:tcW w:w="791" w:type="dxa"/>
            <w:tcBorders>
              <w:top w:val="nil"/>
              <w:left w:val="nil"/>
              <w:bottom w:val="nil"/>
              <w:right w:val="nil"/>
            </w:tcBorders>
            <w:shd w:val="clear" w:color="auto" w:fill="auto"/>
            <w:noWrap/>
            <w:vAlign w:val="bottom"/>
            <w:hideMark/>
          </w:tcPr>
          <w:p w14:paraId="5DFAA37D" w14:textId="77777777" w:rsidR="00A264F5" w:rsidRPr="00D7607B" w:rsidRDefault="00A264F5" w:rsidP="00A264F5">
            <w:pPr>
              <w:spacing w:after="0" w:line="240" w:lineRule="auto"/>
              <w:jc w:val="left"/>
              <w:rPr>
                <w:rFonts w:ascii="Arial" w:hAnsi="Arial" w:cs="Arial"/>
                <w:sz w:val="16"/>
                <w:szCs w:val="16"/>
              </w:rPr>
            </w:pPr>
          </w:p>
        </w:tc>
        <w:tc>
          <w:tcPr>
            <w:tcW w:w="791" w:type="dxa"/>
            <w:tcBorders>
              <w:top w:val="nil"/>
              <w:left w:val="nil"/>
              <w:bottom w:val="nil"/>
              <w:right w:val="nil"/>
            </w:tcBorders>
            <w:shd w:val="clear" w:color="auto" w:fill="auto"/>
            <w:noWrap/>
            <w:vAlign w:val="bottom"/>
            <w:hideMark/>
          </w:tcPr>
          <w:p w14:paraId="735EE905" w14:textId="77777777" w:rsidR="00A264F5" w:rsidRPr="00D7607B" w:rsidRDefault="00A264F5" w:rsidP="00A264F5">
            <w:pPr>
              <w:spacing w:after="0" w:line="240" w:lineRule="auto"/>
              <w:jc w:val="left"/>
              <w:rPr>
                <w:rFonts w:ascii="Times New Roman" w:hAnsi="Times New Roman"/>
              </w:rPr>
            </w:pPr>
          </w:p>
        </w:tc>
        <w:tc>
          <w:tcPr>
            <w:tcW w:w="791" w:type="dxa"/>
            <w:tcBorders>
              <w:top w:val="nil"/>
              <w:left w:val="nil"/>
              <w:bottom w:val="nil"/>
              <w:right w:val="nil"/>
            </w:tcBorders>
            <w:shd w:val="clear" w:color="auto" w:fill="auto"/>
            <w:noWrap/>
            <w:vAlign w:val="bottom"/>
            <w:hideMark/>
          </w:tcPr>
          <w:p w14:paraId="1B1E5343" w14:textId="77777777" w:rsidR="00A264F5" w:rsidRPr="00D7607B" w:rsidRDefault="00A264F5" w:rsidP="00A264F5">
            <w:pPr>
              <w:spacing w:after="0" w:line="240" w:lineRule="auto"/>
              <w:jc w:val="left"/>
              <w:rPr>
                <w:rFonts w:ascii="Times New Roman" w:hAnsi="Times New Roman"/>
              </w:rPr>
            </w:pPr>
          </w:p>
        </w:tc>
      </w:tr>
      <w:tr w:rsidR="00A264F5" w:rsidRPr="00D7607B" w14:paraId="573A514B" w14:textId="77777777" w:rsidTr="00A264F5">
        <w:trPr>
          <w:divId w:val="2145191133"/>
          <w:trHeight w:val="229"/>
        </w:trPr>
        <w:tc>
          <w:tcPr>
            <w:tcW w:w="3334" w:type="dxa"/>
            <w:tcBorders>
              <w:top w:val="nil"/>
              <w:left w:val="nil"/>
              <w:bottom w:val="nil"/>
              <w:right w:val="nil"/>
            </w:tcBorders>
            <w:shd w:val="clear" w:color="auto" w:fill="auto"/>
            <w:noWrap/>
            <w:vAlign w:val="center"/>
            <w:hideMark/>
          </w:tcPr>
          <w:p w14:paraId="71D74673" w14:textId="77777777" w:rsidR="00A264F5" w:rsidRPr="00D7607B" w:rsidRDefault="00A264F5" w:rsidP="00A264F5">
            <w:pPr>
              <w:spacing w:after="0" w:line="240" w:lineRule="auto"/>
              <w:jc w:val="left"/>
              <w:rPr>
                <w:rFonts w:ascii="Arial" w:hAnsi="Arial" w:cs="Arial"/>
                <w:sz w:val="16"/>
                <w:szCs w:val="16"/>
              </w:rPr>
            </w:pPr>
            <w:r w:rsidRPr="00D7607B">
              <w:rPr>
                <w:rFonts w:ascii="Arial" w:hAnsi="Arial" w:cs="Arial"/>
                <w:sz w:val="16"/>
                <w:szCs w:val="16"/>
              </w:rPr>
              <w:t>Total purchases</w:t>
            </w:r>
          </w:p>
        </w:tc>
        <w:tc>
          <w:tcPr>
            <w:tcW w:w="783" w:type="dxa"/>
            <w:tcBorders>
              <w:top w:val="nil"/>
              <w:left w:val="nil"/>
              <w:bottom w:val="nil"/>
              <w:right w:val="nil"/>
            </w:tcBorders>
            <w:shd w:val="clear" w:color="auto" w:fill="auto"/>
            <w:noWrap/>
            <w:vAlign w:val="bottom"/>
            <w:hideMark/>
          </w:tcPr>
          <w:p w14:paraId="6AB6B09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790" w:type="dxa"/>
            <w:tcBorders>
              <w:top w:val="nil"/>
              <w:left w:val="nil"/>
              <w:bottom w:val="nil"/>
              <w:right w:val="nil"/>
            </w:tcBorders>
            <w:shd w:val="clear" w:color="000000" w:fill="E6E6E6"/>
            <w:noWrap/>
            <w:vAlign w:val="bottom"/>
            <w:hideMark/>
          </w:tcPr>
          <w:p w14:paraId="7DA0C88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11,616 </w:t>
            </w:r>
          </w:p>
        </w:tc>
        <w:tc>
          <w:tcPr>
            <w:tcW w:w="791" w:type="dxa"/>
            <w:tcBorders>
              <w:top w:val="nil"/>
              <w:left w:val="nil"/>
              <w:bottom w:val="nil"/>
              <w:right w:val="nil"/>
            </w:tcBorders>
            <w:shd w:val="clear" w:color="auto" w:fill="auto"/>
            <w:noWrap/>
            <w:vAlign w:val="bottom"/>
            <w:hideMark/>
          </w:tcPr>
          <w:p w14:paraId="1C3A983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10,073 </w:t>
            </w:r>
          </w:p>
        </w:tc>
        <w:tc>
          <w:tcPr>
            <w:tcW w:w="791" w:type="dxa"/>
            <w:tcBorders>
              <w:top w:val="nil"/>
              <w:left w:val="nil"/>
              <w:bottom w:val="nil"/>
              <w:right w:val="nil"/>
            </w:tcBorders>
            <w:shd w:val="clear" w:color="auto" w:fill="auto"/>
            <w:noWrap/>
            <w:vAlign w:val="bottom"/>
            <w:hideMark/>
          </w:tcPr>
          <w:p w14:paraId="0EEDA16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5,172 </w:t>
            </w:r>
          </w:p>
        </w:tc>
        <w:tc>
          <w:tcPr>
            <w:tcW w:w="791" w:type="dxa"/>
            <w:tcBorders>
              <w:top w:val="nil"/>
              <w:left w:val="nil"/>
              <w:bottom w:val="nil"/>
              <w:right w:val="nil"/>
            </w:tcBorders>
            <w:shd w:val="clear" w:color="auto" w:fill="auto"/>
            <w:noWrap/>
            <w:vAlign w:val="bottom"/>
            <w:hideMark/>
          </w:tcPr>
          <w:p w14:paraId="4D552A08"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5,207 </w:t>
            </w:r>
          </w:p>
        </w:tc>
      </w:tr>
      <w:tr w:rsidR="00A264F5" w:rsidRPr="00D7607B" w14:paraId="7887B307" w14:textId="77777777" w:rsidTr="00A264F5">
        <w:trPr>
          <w:divId w:val="2145191133"/>
          <w:trHeight w:val="227"/>
        </w:trPr>
        <w:tc>
          <w:tcPr>
            <w:tcW w:w="3334" w:type="dxa"/>
            <w:tcBorders>
              <w:top w:val="nil"/>
              <w:left w:val="nil"/>
              <w:bottom w:val="single" w:sz="4" w:space="0" w:color="000000"/>
              <w:right w:val="nil"/>
            </w:tcBorders>
            <w:shd w:val="clear" w:color="auto" w:fill="auto"/>
            <w:vAlign w:val="center"/>
            <w:hideMark/>
          </w:tcPr>
          <w:p w14:paraId="734D82A9"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Total cash used to acquire assets</w:t>
            </w:r>
          </w:p>
        </w:tc>
        <w:tc>
          <w:tcPr>
            <w:tcW w:w="783" w:type="dxa"/>
            <w:tcBorders>
              <w:top w:val="single" w:sz="4" w:space="0" w:color="000000"/>
              <w:left w:val="nil"/>
              <w:bottom w:val="single" w:sz="4" w:space="0" w:color="000000"/>
              <w:right w:val="nil"/>
            </w:tcBorders>
            <w:shd w:val="clear" w:color="auto" w:fill="auto"/>
            <w:noWrap/>
            <w:vAlign w:val="bottom"/>
            <w:hideMark/>
          </w:tcPr>
          <w:p w14:paraId="7F9A741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 </w:t>
            </w:r>
          </w:p>
        </w:tc>
        <w:tc>
          <w:tcPr>
            <w:tcW w:w="790" w:type="dxa"/>
            <w:tcBorders>
              <w:top w:val="single" w:sz="4" w:space="0" w:color="000000"/>
              <w:left w:val="nil"/>
              <w:bottom w:val="single" w:sz="4" w:space="0" w:color="000000"/>
              <w:right w:val="nil"/>
            </w:tcBorders>
            <w:shd w:val="clear" w:color="000000" w:fill="E6E6E6"/>
            <w:noWrap/>
            <w:vAlign w:val="bottom"/>
            <w:hideMark/>
          </w:tcPr>
          <w:p w14:paraId="6365A44C"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11,616 </w:t>
            </w:r>
          </w:p>
        </w:tc>
        <w:tc>
          <w:tcPr>
            <w:tcW w:w="791" w:type="dxa"/>
            <w:tcBorders>
              <w:top w:val="single" w:sz="4" w:space="0" w:color="000000"/>
              <w:left w:val="nil"/>
              <w:bottom w:val="single" w:sz="4" w:space="0" w:color="000000"/>
              <w:right w:val="nil"/>
            </w:tcBorders>
            <w:shd w:val="clear" w:color="auto" w:fill="auto"/>
            <w:noWrap/>
            <w:vAlign w:val="bottom"/>
            <w:hideMark/>
          </w:tcPr>
          <w:p w14:paraId="4D5CEC1F"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10,073 </w:t>
            </w:r>
          </w:p>
        </w:tc>
        <w:tc>
          <w:tcPr>
            <w:tcW w:w="791" w:type="dxa"/>
            <w:tcBorders>
              <w:top w:val="single" w:sz="4" w:space="0" w:color="000000"/>
              <w:left w:val="nil"/>
              <w:bottom w:val="single" w:sz="4" w:space="0" w:color="000000"/>
              <w:right w:val="nil"/>
            </w:tcBorders>
            <w:shd w:val="clear" w:color="auto" w:fill="auto"/>
            <w:noWrap/>
            <w:vAlign w:val="bottom"/>
            <w:hideMark/>
          </w:tcPr>
          <w:p w14:paraId="00DB4C6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5,172 </w:t>
            </w:r>
          </w:p>
        </w:tc>
        <w:tc>
          <w:tcPr>
            <w:tcW w:w="791" w:type="dxa"/>
            <w:tcBorders>
              <w:top w:val="single" w:sz="4" w:space="0" w:color="000000"/>
              <w:left w:val="nil"/>
              <w:bottom w:val="single" w:sz="4" w:space="0" w:color="000000"/>
              <w:right w:val="nil"/>
            </w:tcBorders>
            <w:shd w:val="clear" w:color="auto" w:fill="auto"/>
            <w:noWrap/>
            <w:vAlign w:val="bottom"/>
            <w:hideMark/>
          </w:tcPr>
          <w:p w14:paraId="780F283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5,207 </w:t>
            </w:r>
          </w:p>
        </w:tc>
      </w:tr>
    </w:tbl>
    <w:p w14:paraId="08EC1D7D" w14:textId="4D51290C" w:rsidR="00A264F5" w:rsidRDefault="00A264F5" w:rsidP="00A264F5">
      <w:pPr>
        <w:pStyle w:val="ChartandTableFootnote"/>
      </w:pPr>
      <w:r w:rsidRPr="000F37E6">
        <w:t>Prepared on Australian Accounting Standards</w:t>
      </w:r>
      <w:r w:rsidRPr="009C33E9">
        <w:t xml:space="preserve"> basis.</w:t>
      </w:r>
    </w:p>
    <w:p w14:paraId="65340752" w14:textId="77777777" w:rsidR="00A264F5" w:rsidRDefault="00A264F5" w:rsidP="009844C7">
      <w:pPr>
        <w:pStyle w:val="ChartandTableFootnoteAlpha"/>
        <w:numPr>
          <w:ilvl w:val="0"/>
          <w:numId w:val="7"/>
        </w:numPr>
      </w:pPr>
      <w:r>
        <w:t>Does not include annual finance lease costs. Includes purchases from current and previous years’ Departmental Capital Budgets (DCBs).</w:t>
      </w:r>
    </w:p>
    <w:p w14:paraId="1809B680" w14:textId="77777777" w:rsidR="00A264F5" w:rsidRDefault="00A264F5">
      <w:pPr>
        <w:spacing w:after="0" w:line="240" w:lineRule="auto"/>
        <w:jc w:val="left"/>
      </w:pPr>
      <w:r>
        <w:br w:type="page"/>
      </w:r>
    </w:p>
    <w:p w14:paraId="47AAFA95" w14:textId="7C150441" w:rsidR="00A264F5" w:rsidRDefault="00A264F5" w:rsidP="00A264F5">
      <w:pPr>
        <w:pStyle w:val="TableHeading"/>
        <w:rPr>
          <w:rFonts w:ascii="Calibri" w:hAnsi="Calibri"/>
          <w:i/>
        </w:rPr>
      </w:pPr>
      <w:r w:rsidRPr="008C6560">
        <w:rPr>
          <w:snapToGrid w:val="0"/>
        </w:rPr>
        <w:lastRenderedPageBreak/>
        <w:t>Table 3.7: Statement of asset movements (2019-20 Budget year)</w:t>
      </w:r>
    </w:p>
    <w:tbl>
      <w:tblPr>
        <w:tblW w:w="5000" w:type="pct"/>
        <w:tblLook w:val="04A0" w:firstRow="1" w:lastRow="0" w:firstColumn="1" w:lastColumn="0" w:noHBand="0" w:noVBand="1"/>
      </w:tblPr>
      <w:tblGrid>
        <w:gridCol w:w="3595"/>
        <w:gridCol w:w="961"/>
        <w:gridCol w:w="1069"/>
        <w:gridCol w:w="1088"/>
        <w:gridCol w:w="998"/>
      </w:tblGrid>
      <w:tr w:rsidR="00A264F5" w:rsidRPr="00D7607B" w14:paraId="328D1CB1" w14:textId="77777777" w:rsidTr="00A264F5">
        <w:trPr>
          <w:divId w:val="115494749"/>
          <w:trHeight w:val="740"/>
        </w:trPr>
        <w:tc>
          <w:tcPr>
            <w:tcW w:w="3240" w:type="dxa"/>
            <w:tcBorders>
              <w:top w:val="single" w:sz="4" w:space="0" w:color="000000"/>
              <w:left w:val="nil"/>
              <w:bottom w:val="nil"/>
              <w:right w:val="nil"/>
            </w:tcBorders>
            <w:shd w:val="clear" w:color="auto" w:fill="auto"/>
            <w:noWrap/>
            <w:vAlign w:val="bottom"/>
            <w:hideMark/>
          </w:tcPr>
          <w:p w14:paraId="055BF4CF" w14:textId="77777777" w:rsidR="00A264F5" w:rsidRPr="00D7607B" w:rsidRDefault="00A264F5" w:rsidP="00A264F5">
            <w:pPr>
              <w:rPr>
                <w:rFonts w:ascii="Arial" w:hAnsi="Arial" w:cs="Arial"/>
                <w:sz w:val="16"/>
                <w:szCs w:val="16"/>
              </w:rPr>
            </w:pPr>
            <w:r w:rsidRPr="00D7607B">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vAlign w:val="bottom"/>
            <w:hideMark/>
          </w:tcPr>
          <w:p w14:paraId="33CB520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Buildings</w:t>
            </w:r>
            <w:r w:rsidRPr="00D7607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1A16FCE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Other</w:t>
            </w:r>
            <w:r w:rsidRPr="00D7607B">
              <w:rPr>
                <w:rFonts w:ascii="Arial" w:hAnsi="Arial" w:cs="Arial"/>
                <w:sz w:val="16"/>
                <w:szCs w:val="16"/>
              </w:rPr>
              <w:br/>
              <w:t>property,</w:t>
            </w:r>
            <w:r w:rsidRPr="00D7607B">
              <w:rPr>
                <w:rFonts w:ascii="Arial" w:hAnsi="Arial" w:cs="Arial"/>
                <w:sz w:val="16"/>
                <w:szCs w:val="16"/>
              </w:rPr>
              <w:br/>
              <w:t>plant and</w:t>
            </w:r>
            <w:r w:rsidRPr="00D7607B">
              <w:rPr>
                <w:rFonts w:ascii="Arial" w:hAnsi="Arial" w:cs="Arial"/>
                <w:sz w:val="16"/>
                <w:szCs w:val="16"/>
              </w:rPr>
              <w:br/>
              <w:t>equipment</w:t>
            </w:r>
            <w:r w:rsidRPr="00D7607B">
              <w:rPr>
                <w:rFonts w:ascii="Arial" w:hAnsi="Arial" w:cs="Arial"/>
                <w:sz w:val="16"/>
                <w:szCs w:val="16"/>
              </w:rPr>
              <w:br/>
              <w:t>$'000</w:t>
            </w:r>
          </w:p>
        </w:tc>
        <w:tc>
          <w:tcPr>
            <w:tcW w:w="980" w:type="dxa"/>
            <w:tcBorders>
              <w:top w:val="single" w:sz="4" w:space="0" w:color="000000"/>
              <w:left w:val="nil"/>
              <w:bottom w:val="single" w:sz="4" w:space="0" w:color="000000"/>
              <w:right w:val="nil"/>
            </w:tcBorders>
            <w:shd w:val="clear" w:color="auto" w:fill="auto"/>
            <w:vAlign w:val="bottom"/>
            <w:hideMark/>
          </w:tcPr>
          <w:p w14:paraId="7EF04D3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Computer</w:t>
            </w:r>
            <w:r w:rsidRPr="00D7607B">
              <w:rPr>
                <w:rFonts w:ascii="Arial" w:hAnsi="Arial" w:cs="Arial"/>
                <w:sz w:val="16"/>
                <w:szCs w:val="16"/>
              </w:rPr>
              <w:br/>
              <w:t>software</w:t>
            </w:r>
            <w:r w:rsidRPr="00D7607B">
              <w:rPr>
                <w:rFonts w:ascii="Arial" w:hAnsi="Arial" w:cs="Arial"/>
                <w:sz w:val="16"/>
                <w:szCs w:val="16"/>
              </w:rPr>
              <w:br/>
              <w:t>and</w:t>
            </w:r>
            <w:r w:rsidRPr="00D7607B">
              <w:rPr>
                <w:rFonts w:ascii="Arial" w:hAnsi="Arial" w:cs="Arial"/>
                <w:sz w:val="16"/>
                <w:szCs w:val="16"/>
              </w:rPr>
              <w:br/>
              <w:t>intangibles</w:t>
            </w:r>
            <w:r w:rsidRPr="00D7607B">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63CFB62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Total</w:t>
            </w:r>
            <w:r w:rsidRPr="00D7607B">
              <w:rPr>
                <w:rFonts w:ascii="Arial" w:hAnsi="Arial" w:cs="Arial"/>
                <w:sz w:val="16"/>
                <w:szCs w:val="16"/>
              </w:rPr>
              <w:br/>
              <w:t>$'000</w:t>
            </w:r>
          </w:p>
        </w:tc>
      </w:tr>
      <w:tr w:rsidR="00A264F5" w:rsidRPr="00D7607B" w14:paraId="0D6AA63C" w14:textId="77777777" w:rsidTr="00A264F5">
        <w:trPr>
          <w:divId w:val="115494749"/>
          <w:trHeight w:val="225"/>
        </w:trPr>
        <w:tc>
          <w:tcPr>
            <w:tcW w:w="3240" w:type="dxa"/>
            <w:tcBorders>
              <w:top w:val="nil"/>
              <w:left w:val="nil"/>
              <w:bottom w:val="nil"/>
              <w:right w:val="nil"/>
            </w:tcBorders>
            <w:shd w:val="clear" w:color="auto" w:fill="auto"/>
            <w:noWrap/>
            <w:vAlign w:val="center"/>
            <w:hideMark/>
          </w:tcPr>
          <w:p w14:paraId="6A927030"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As at 1 July 2019</w:t>
            </w:r>
          </w:p>
        </w:tc>
        <w:tc>
          <w:tcPr>
            <w:tcW w:w="840" w:type="dxa"/>
            <w:tcBorders>
              <w:top w:val="nil"/>
              <w:left w:val="nil"/>
              <w:bottom w:val="nil"/>
              <w:right w:val="nil"/>
            </w:tcBorders>
            <w:shd w:val="clear" w:color="auto" w:fill="auto"/>
            <w:noWrap/>
            <w:vAlign w:val="bottom"/>
            <w:hideMark/>
          </w:tcPr>
          <w:p w14:paraId="0EE6E2FE" w14:textId="77777777" w:rsidR="00A264F5" w:rsidRPr="00D7607B" w:rsidRDefault="00A264F5" w:rsidP="00A264F5">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4A9EDFEC" w14:textId="77777777" w:rsidR="00A264F5" w:rsidRPr="00D7607B"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4C013CAC"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66816773" w14:textId="77777777" w:rsidR="00A264F5" w:rsidRPr="00D7607B" w:rsidRDefault="00A264F5" w:rsidP="00A264F5">
            <w:pPr>
              <w:spacing w:after="0" w:line="240" w:lineRule="auto"/>
              <w:jc w:val="left"/>
              <w:rPr>
                <w:rFonts w:ascii="Times New Roman" w:hAnsi="Times New Roman"/>
              </w:rPr>
            </w:pPr>
          </w:p>
        </w:tc>
      </w:tr>
      <w:tr w:rsidR="00A264F5" w:rsidRPr="00D7607B" w14:paraId="1880C537" w14:textId="77777777" w:rsidTr="00A264F5">
        <w:trPr>
          <w:divId w:val="115494749"/>
          <w:trHeight w:val="225"/>
        </w:trPr>
        <w:tc>
          <w:tcPr>
            <w:tcW w:w="3240" w:type="dxa"/>
            <w:tcBorders>
              <w:top w:val="nil"/>
              <w:left w:val="nil"/>
              <w:bottom w:val="nil"/>
              <w:right w:val="nil"/>
            </w:tcBorders>
            <w:shd w:val="clear" w:color="auto" w:fill="auto"/>
            <w:noWrap/>
            <w:vAlign w:val="center"/>
            <w:hideMark/>
          </w:tcPr>
          <w:p w14:paraId="4F77FE26"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 xml:space="preserve">Gross book value </w:t>
            </w:r>
          </w:p>
        </w:tc>
        <w:tc>
          <w:tcPr>
            <w:tcW w:w="840" w:type="dxa"/>
            <w:tcBorders>
              <w:top w:val="nil"/>
              <w:left w:val="nil"/>
              <w:bottom w:val="nil"/>
              <w:right w:val="nil"/>
            </w:tcBorders>
            <w:shd w:val="clear" w:color="auto" w:fill="auto"/>
            <w:noWrap/>
            <w:vAlign w:val="bottom"/>
            <w:hideMark/>
          </w:tcPr>
          <w:p w14:paraId="495DD40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20,951 </w:t>
            </w:r>
          </w:p>
        </w:tc>
        <w:tc>
          <w:tcPr>
            <w:tcW w:w="880" w:type="dxa"/>
            <w:tcBorders>
              <w:top w:val="nil"/>
              <w:left w:val="nil"/>
              <w:bottom w:val="nil"/>
              <w:right w:val="nil"/>
            </w:tcBorders>
            <w:shd w:val="clear" w:color="auto" w:fill="auto"/>
            <w:noWrap/>
            <w:vAlign w:val="bottom"/>
            <w:hideMark/>
          </w:tcPr>
          <w:p w14:paraId="2F9C747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17,097 </w:t>
            </w:r>
          </w:p>
        </w:tc>
        <w:tc>
          <w:tcPr>
            <w:tcW w:w="980" w:type="dxa"/>
            <w:tcBorders>
              <w:top w:val="nil"/>
              <w:left w:val="nil"/>
              <w:bottom w:val="nil"/>
              <w:right w:val="nil"/>
            </w:tcBorders>
            <w:shd w:val="clear" w:color="auto" w:fill="auto"/>
            <w:noWrap/>
            <w:vAlign w:val="bottom"/>
            <w:hideMark/>
          </w:tcPr>
          <w:p w14:paraId="202D34E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29,880 </w:t>
            </w:r>
          </w:p>
        </w:tc>
        <w:tc>
          <w:tcPr>
            <w:tcW w:w="900" w:type="dxa"/>
            <w:tcBorders>
              <w:top w:val="nil"/>
              <w:left w:val="nil"/>
              <w:bottom w:val="nil"/>
              <w:right w:val="nil"/>
            </w:tcBorders>
            <w:shd w:val="clear" w:color="auto" w:fill="auto"/>
            <w:noWrap/>
            <w:vAlign w:val="bottom"/>
            <w:hideMark/>
          </w:tcPr>
          <w:p w14:paraId="0154425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67,928 </w:t>
            </w:r>
          </w:p>
        </w:tc>
      </w:tr>
      <w:tr w:rsidR="00A264F5" w:rsidRPr="00D7607B" w14:paraId="17CEF4E8"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1F1A93C5"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Accumulated depreciation/</w:t>
            </w:r>
            <w:r w:rsidRPr="00D7607B">
              <w:rPr>
                <w:rFonts w:ascii="Arial" w:hAnsi="Arial" w:cs="Arial"/>
                <w:sz w:val="16"/>
                <w:szCs w:val="16"/>
              </w:rPr>
              <w:br/>
              <w:t xml:space="preserve">  amortisation and impairment</w:t>
            </w:r>
          </w:p>
        </w:tc>
        <w:tc>
          <w:tcPr>
            <w:tcW w:w="840" w:type="dxa"/>
            <w:tcBorders>
              <w:top w:val="nil"/>
              <w:left w:val="nil"/>
              <w:bottom w:val="nil"/>
              <w:right w:val="nil"/>
            </w:tcBorders>
            <w:shd w:val="clear" w:color="auto" w:fill="auto"/>
            <w:noWrap/>
            <w:vAlign w:val="bottom"/>
            <w:hideMark/>
          </w:tcPr>
          <w:p w14:paraId="59A3A1C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(4,238)</w:t>
            </w:r>
          </w:p>
        </w:tc>
        <w:tc>
          <w:tcPr>
            <w:tcW w:w="880" w:type="dxa"/>
            <w:tcBorders>
              <w:top w:val="nil"/>
              <w:left w:val="nil"/>
              <w:bottom w:val="nil"/>
              <w:right w:val="nil"/>
            </w:tcBorders>
            <w:shd w:val="clear" w:color="auto" w:fill="auto"/>
            <w:noWrap/>
            <w:vAlign w:val="bottom"/>
            <w:hideMark/>
          </w:tcPr>
          <w:p w14:paraId="758324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(4,700)</w:t>
            </w:r>
          </w:p>
        </w:tc>
        <w:tc>
          <w:tcPr>
            <w:tcW w:w="980" w:type="dxa"/>
            <w:tcBorders>
              <w:top w:val="nil"/>
              <w:left w:val="nil"/>
              <w:bottom w:val="nil"/>
              <w:right w:val="nil"/>
            </w:tcBorders>
            <w:shd w:val="clear" w:color="auto" w:fill="auto"/>
            <w:noWrap/>
            <w:vAlign w:val="bottom"/>
            <w:hideMark/>
          </w:tcPr>
          <w:p w14:paraId="43210CE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00" w:type="dxa"/>
            <w:tcBorders>
              <w:top w:val="nil"/>
              <w:left w:val="nil"/>
              <w:bottom w:val="nil"/>
              <w:right w:val="nil"/>
            </w:tcBorders>
            <w:shd w:val="clear" w:color="auto" w:fill="auto"/>
            <w:noWrap/>
            <w:vAlign w:val="bottom"/>
            <w:hideMark/>
          </w:tcPr>
          <w:p w14:paraId="65F8E0A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(8,938)</w:t>
            </w:r>
          </w:p>
        </w:tc>
      </w:tr>
      <w:tr w:rsidR="00A264F5" w:rsidRPr="00D7607B" w14:paraId="624058D5"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79962F63"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Accumulated depreciation/amortisation and</w:t>
            </w:r>
            <w:r>
              <w:rPr>
                <w:rFonts w:ascii="Arial" w:hAnsi="Arial" w:cs="Arial"/>
                <w:sz w:val="16"/>
                <w:szCs w:val="16"/>
              </w:rPr>
              <w:br/>
              <w:t xml:space="preserve">  </w:t>
            </w:r>
            <w:r w:rsidRPr="00D7607B">
              <w:rPr>
                <w:rFonts w:ascii="Arial" w:hAnsi="Arial" w:cs="Arial"/>
                <w:sz w:val="16"/>
                <w:szCs w:val="16"/>
              </w:rPr>
              <w:t>impairment - ROU</w:t>
            </w:r>
          </w:p>
        </w:tc>
        <w:tc>
          <w:tcPr>
            <w:tcW w:w="840" w:type="dxa"/>
            <w:tcBorders>
              <w:top w:val="nil"/>
              <w:left w:val="nil"/>
              <w:bottom w:val="nil"/>
              <w:right w:val="nil"/>
            </w:tcBorders>
            <w:shd w:val="clear" w:color="auto" w:fill="auto"/>
            <w:noWrap/>
            <w:vAlign w:val="bottom"/>
            <w:hideMark/>
          </w:tcPr>
          <w:p w14:paraId="11A4D14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7AFCF18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54CB6B8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(20,808)</w:t>
            </w:r>
          </w:p>
        </w:tc>
        <w:tc>
          <w:tcPr>
            <w:tcW w:w="900" w:type="dxa"/>
            <w:tcBorders>
              <w:top w:val="nil"/>
              <w:left w:val="nil"/>
              <w:bottom w:val="nil"/>
              <w:right w:val="nil"/>
            </w:tcBorders>
            <w:shd w:val="clear" w:color="auto" w:fill="auto"/>
            <w:noWrap/>
            <w:vAlign w:val="bottom"/>
            <w:hideMark/>
          </w:tcPr>
          <w:p w14:paraId="1AE870E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(20,808)</w:t>
            </w:r>
          </w:p>
        </w:tc>
      </w:tr>
      <w:tr w:rsidR="00A264F5" w:rsidRPr="00D7607B" w14:paraId="7C8C993F"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599CDA70"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Opening net book balance</w:t>
            </w:r>
          </w:p>
        </w:tc>
        <w:tc>
          <w:tcPr>
            <w:tcW w:w="840" w:type="dxa"/>
            <w:tcBorders>
              <w:top w:val="single" w:sz="4" w:space="0" w:color="000000"/>
              <w:left w:val="nil"/>
              <w:bottom w:val="single" w:sz="4" w:space="0" w:color="000000"/>
              <w:right w:val="nil"/>
            </w:tcBorders>
            <w:shd w:val="clear" w:color="auto" w:fill="auto"/>
            <w:noWrap/>
            <w:vAlign w:val="bottom"/>
            <w:hideMark/>
          </w:tcPr>
          <w:p w14:paraId="7174EC9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16,713 </w:t>
            </w:r>
          </w:p>
        </w:tc>
        <w:tc>
          <w:tcPr>
            <w:tcW w:w="880" w:type="dxa"/>
            <w:tcBorders>
              <w:top w:val="single" w:sz="4" w:space="0" w:color="000000"/>
              <w:left w:val="nil"/>
              <w:bottom w:val="single" w:sz="4" w:space="0" w:color="000000"/>
              <w:right w:val="nil"/>
            </w:tcBorders>
            <w:shd w:val="clear" w:color="auto" w:fill="auto"/>
            <w:noWrap/>
            <w:vAlign w:val="bottom"/>
            <w:hideMark/>
          </w:tcPr>
          <w:p w14:paraId="2DA4C73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12,397 </w:t>
            </w:r>
          </w:p>
        </w:tc>
        <w:tc>
          <w:tcPr>
            <w:tcW w:w="980" w:type="dxa"/>
            <w:tcBorders>
              <w:top w:val="single" w:sz="4" w:space="0" w:color="000000"/>
              <w:left w:val="nil"/>
              <w:bottom w:val="single" w:sz="4" w:space="0" w:color="000000"/>
              <w:right w:val="nil"/>
            </w:tcBorders>
            <w:shd w:val="clear" w:color="auto" w:fill="auto"/>
            <w:noWrap/>
            <w:vAlign w:val="bottom"/>
            <w:hideMark/>
          </w:tcPr>
          <w:p w14:paraId="257ADCDA"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9,072 </w:t>
            </w:r>
          </w:p>
        </w:tc>
        <w:tc>
          <w:tcPr>
            <w:tcW w:w="900" w:type="dxa"/>
            <w:tcBorders>
              <w:top w:val="single" w:sz="4" w:space="0" w:color="000000"/>
              <w:left w:val="nil"/>
              <w:bottom w:val="single" w:sz="4" w:space="0" w:color="000000"/>
              <w:right w:val="nil"/>
            </w:tcBorders>
            <w:shd w:val="clear" w:color="auto" w:fill="auto"/>
            <w:noWrap/>
            <w:vAlign w:val="bottom"/>
            <w:hideMark/>
          </w:tcPr>
          <w:p w14:paraId="75774B31"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38,182 </w:t>
            </w:r>
          </w:p>
        </w:tc>
      </w:tr>
      <w:tr w:rsidR="00A264F5" w:rsidRPr="00D7607B" w14:paraId="0B3C1620"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38E00F3B"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CAPITAL ASSET ADDITIONS</w:t>
            </w:r>
          </w:p>
        </w:tc>
        <w:tc>
          <w:tcPr>
            <w:tcW w:w="840" w:type="dxa"/>
            <w:tcBorders>
              <w:top w:val="nil"/>
              <w:left w:val="nil"/>
              <w:bottom w:val="nil"/>
              <w:right w:val="nil"/>
            </w:tcBorders>
            <w:shd w:val="clear" w:color="auto" w:fill="auto"/>
            <w:noWrap/>
            <w:vAlign w:val="bottom"/>
            <w:hideMark/>
          </w:tcPr>
          <w:p w14:paraId="06B52254" w14:textId="77777777" w:rsidR="00A264F5" w:rsidRPr="00D7607B" w:rsidRDefault="00A264F5" w:rsidP="00A264F5">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6DF2A676" w14:textId="77777777" w:rsidR="00A264F5" w:rsidRPr="00D7607B"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10E8F4AE"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53FF7BC5" w14:textId="77777777" w:rsidR="00A264F5" w:rsidRPr="00D7607B" w:rsidRDefault="00A264F5" w:rsidP="00A264F5">
            <w:pPr>
              <w:spacing w:after="0" w:line="240" w:lineRule="auto"/>
              <w:jc w:val="left"/>
              <w:rPr>
                <w:rFonts w:ascii="Times New Roman" w:hAnsi="Times New Roman"/>
              </w:rPr>
            </w:pPr>
          </w:p>
        </w:tc>
      </w:tr>
      <w:tr w:rsidR="00A264F5" w:rsidRPr="00D7607B" w14:paraId="71C6404F"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1B299023" w14:textId="77777777" w:rsidR="00A264F5" w:rsidRPr="00D7607B" w:rsidRDefault="00A264F5" w:rsidP="00A264F5">
            <w:pPr>
              <w:spacing w:after="0" w:line="240" w:lineRule="auto"/>
              <w:ind w:leftChars="100" w:left="200"/>
              <w:jc w:val="left"/>
              <w:rPr>
                <w:rFonts w:ascii="Arial" w:hAnsi="Arial" w:cs="Arial"/>
                <w:b/>
                <w:bCs/>
                <w:sz w:val="16"/>
                <w:szCs w:val="16"/>
              </w:rPr>
            </w:pPr>
            <w:r w:rsidRPr="00D7607B">
              <w:rPr>
                <w:rFonts w:ascii="Arial" w:hAnsi="Arial" w:cs="Arial"/>
                <w:b/>
                <w:bCs/>
                <w:sz w:val="16"/>
                <w:szCs w:val="16"/>
              </w:rPr>
              <w:t>Estimated expenditure on new</w:t>
            </w:r>
            <w:r w:rsidRPr="00D7607B">
              <w:rPr>
                <w:rFonts w:ascii="Arial" w:hAnsi="Arial" w:cs="Arial"/>
                <w:b/>
                <w:bCs/>
                <w:sz w:val="16"/>
                <w:szCs w:val="16"/>
              </w:rPr>
              <w:br/>
              <w:t xml:space="preserve">  or replacement assets</w:t>
            </w:r>
          </w:p>
        </w:tc>
        <w:tc>
          <w:tcPr>
            <w:tcW w:w="840" w:type="dxa"/>
            <w:tcBorders>
              <w:top w:val="nil"/>
              <w:left w:val="nil"/>
              <w:bottom w:val="nil"/>
              <w:right w:val="nil"/>
            </w:tcBorders>
            <w:shd w:val="clear" w:color="auto" w:fill="auto"/>
            <w:noWrap/>
            <w:vAlign w:val="bottom"/>
            <w:hideMark/>
          </w:tcPr>
          <w:p w14:paraId="248B3F45" w14:textId="77777777" w:rsidR="00A264F5" w:rsidRPr="00D7607B" w:rsidRDefault="00A264F5" w:rsidP="00A264F5">
            <w:pPr>
              <w:spacing w:after="0" w:line="240" w:lineRule="auto"/>
              <w:ind w:firstLineChars="100" w:firstLine="160"/>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0D070885" w14:textId="77777777" w:rsidR="00A264F5" w:rsidRPr="00D7607B"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61DE909C"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325E96A7" w14:textId="77777777" w:rsidR="00A264F5" w:rsidRPr="00D7607B" w:rsidRDefault="00A264F5" w:rsidP="00A264F5">
            <w:pPr>
              <w:spacing w:after="0" w:line="240" w:lineRule="auto"/>
              <w:jc w:val="left"/>
              <w:rPr>
                <w:rFonts w:ascii="Times New Roman" w:hAnsi="Times New Roman"/>
              </w:rPr>
            </w:pPr>
          </w:p>
        </w:tc>
      </w:tr>
      <w:tr w:rsidR="00A264F5" w:rsidRPr="00D7607B" w14:paraId="6B7C3C10"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5D9E0704" w14:textId="77777777" w:rsidR="00A264F5" w:rsidRPr="00D7607B" w:rsidRDefault="00A264F5" w:rsidP="00A264F5">
            <w:pPr>
              <w:spacing w:after="0" w:line="240" w:lineRule="auto"/>
              <w:ind w:firstLineChars="200" w:firstLine="320"/>
              <w:jc w:val="left"/>
              <w:rPr>
                <w:rFonts w:ascii="Arial" w:hAnsi="Arial" w:cs="Arial"/>
                <w:sz w:val="16"/>
                <w:szCs w:val="16"/>
              </w:rPr>
            </w:pPr>
            <w:r w:rsidRPr="00D7607B">
              <w:rPr>
                <w:rFonts w:ascii="Arial" w:hAnsi="Arial" w:cs="Arial"/>
                <w:sz w:val="16"/>
                <w:szCs w:val="16"/>
              </w:rPr>
              <w:t>By purchase - appropriation equity (a)</w:t>
            </w:r>
          </w:p>
        </w:tc>
        <w:tc>
          <w:tcPr>
            <w:tcW w:w="840" w:type="dxa"/>
            <w:tcBorders>
              <w:top w:val="nil"/>
              <w:left w:val="nil"/>
              <w:bottom w:val="nil"/>
              <w:right w:val="nil"/>
            </w:tcBorders>
            <w:shd w:val="clear" w:color="auto" w:fill="auto"/>
            <w:noWrap/>
            <w:vAlign w:val="bottom"/>
            <w:hideMark/>
          </w:tcPr>
          <w:p w14:paraId="1280091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3,217 </w:t>
            </w:r>
          </w:p>
        </w:tc>
        <w:tc>
          <w:tcPr>
            <w:tcW w:w="880" w:type="dxa"/>
            <w:tcBorders>
              <w:top w:val="nil"/>
              <w:left w:val="nil"/>
              <w:bottom w:val="nil"/>
              <w:right w:val="nil"/>
            </w:tcBorders>
            <w:shd w:val="clear" w:color="auto" w:fill="auto"/>
            <w:noWrap/>
            <w:vAlign w:val="bottom"/>
            <w:hideMark/>
          </w:tcPr>
          <w:p w14:paraId="54E9424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3,514 </w:t>
            </w:r>
          </w:p>
        </w:tc>
        <w:tc>
          <w:tcPr>
            <w:tcW w:w="980" w:type="dxa"/>
            <w:tcBorders>
              <w:top w:val="nil"/>
              <w:left w:val="nil"/>
              <w:bottom w:val="nil"/>
              <w:right w:val="nil"/>
            </w:tcBorders>
            <w:shd w:val="clear" w:color="auto" w:fill="auto"/>
            <w:noWrap/>
            <w:vAlign w:val="bottom"/>
            <w:hideMark/>
          </w:tcPr>
          <w:p w14:paraId="13A12505"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4,885 </w:t>
            </w:r>
          </w:p>
        </w:tc>
        <w:tc>
          <w:tcPr>
            <w:tcW w:w="900" w:type="dxa"/>
            <w:tcBorders>
              <w:top w:val="nil"/>
              <w:left w:val="nil"/>
              <w:bottom w:val="nil"/>
              <w:right w:val="nil"/>
            </w:tcBorders>
            <w:shd w:val="clear" w:color="auto" w:fill="auto"/>
            <w:noWrap/>
            <w:vAlign w:val="bottom"/>
            <w:hideMark/>
          </w:tcPr>
          <w:p w14:paraId="2815E84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11,616 </w:t>
            </w:r>
          </w:p>
        </w:tc>
      </w:tr>
      <w:tr w:rsidR="00A264F5" w:rsidRPr="00D7607B" w14:paraId="252F8839"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181916F8" w14:textId="77777777" w:rsidR="00A264F5" w:rsidRPr="00D7607B" w:rsidRDefault="00A264F5" w:rsidP="00A264F5">
            <w:pPr>
              <w:spacing w:after="0" w:line="240" w:lineRule="auto"/>
              <w:ind w:firstLineChars="200" w:firstLine="320"/>
              <w:jc w:val="left"/>
              <w:rPr>
                <w:rFonts w:ascii="Arial" w:hAnsi="Arial" w:cs="Arial"/>
                <w:sz w:val="16"/>
                <w:szCs w:val="16"/>
              </w:rPr>
            </w:pPr>
            <w:r w:rsidRPr="00D7607B">
              <w:rPr>
                <w:rFonts w:ascii="Arial" w:hAnsi="Arial" w:cs="Arial"/>
                <w:sz w:val="16"/>
                <w:szCs w:val="16"/>
              </w:rPr>
              <w:t>By purchase - other - ROU</w:t>
            </w:r>
          </w:p>
        </w:tc>
        <w:tc>
          <w:tcPr>
            <w:tcW w:w="840" w:type="dxa"/>
            <w:tcBorders>
              <w:top w:val="nil"/>
              <w:left w:val="nil"/>
              <w:bottom w:val="nil"/>
              <w:right w:val="nil"/>
            </w:tcBorders>
            <w:shd w:val="clear" w:color="auto" w:fill="auto"/>
            <w:noWrap/>
            <w:vAlign w:val="bottom"/>
            <w:hideMark/>
          </w:tcPr>
          <w:p w14:paraId="1592E3F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95,176 </w:t>
            </w:r>
          </w:p>
        </w:tc>
        <w:tc>
          <w:tcPr>
            <w:tcW w:w="880" w:type="dxa"/>
            <w:tcBorders>
              <w:top w:val="nil"/>
              <w:left w:val="nil"/>
              <w:bottom w:val="nil"/>
              <w:right w:val="nil"/>
            </w:tcBorders>
            <w:shd w:val="clear" w:color="auto" w:fill="auto"/>
            <w:noWrap/>
            <w:vAlign w:val="bottom"/>
            <w:hideMark/>
          </w:tcPr>
          <w:p w14:paraId="3F40333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693 </w:t>
            </w:r>
          </w:p>
        </w:tc>
        <w:tc>
          <w:tcPr>
            <w:tcW w:w="980" w:type="dxa"/>
            <w:tcBorders>
              <w:top w:val="nil"/>
              <w:left w:val="nil"/>
              <w:bottom w:val="nil"/>
              <w:right w:val="nil"/>
            </w:tcBorders>
            <w:shd w:val="clear" w:color="auto" w:fill="auto"/>
            <w:noWrap/>
            <w:vAlign w:val="bottom"/>
            <w:hideMark/>
          </w:tcPr>
          <w:p w14:paraId="1CFA1043"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00" w:type="dxa"/>
            <w:tcBorders>
              <w:top w:val="nil"/>
              <w:left w:val="nil"/>
              <w:bottom w:val="nil"/>
              <w:right w:val="nil"/>
            </w:tcBorders>
            <w:shd w:val="clear" w:color="auto" w:fill="auto"/>
            <w:noWrap/>
            <w:vAlign w:val="bottom"/>
            <w:hideMark/>
          </w:tcPr>
          <w:p w14:paraId="404EAC2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95,869 </w:t>
            </w:r>
          </w:p>
        </w:tc>
      </w:tr>
      <w:tr w:rsidR="00A264F5" w:rsidRPr="00D7607B" w14:paraId="7F74C046"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2B89B8B1"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Total additions</w:t>
            </w:r>
          </w:p>
        </w:tc>
        <w:tc>
          <w:tcPr>
            <w:tcW w:w="840" w:type="dxa"/>
            <w:tcBorders>
              <w:top w:val="single" w:sz="4" w:space="0" w:color="000000"/>
              <w:left w:val="nil"/>
              <w:bottom w:val="single" w:sz="4" w:space="0" w:color="000000"/>
              <w:right w:val="nil"/>
            </w:tcBorders>
            <w:shd w:val="clear" w:color="auto" w:fill="auto"/>
            <w:noWrap/>
            <w:vAlign w:val="bottom"/>
            <w:hideMark/>
          </w:tcPr>
          <w:p w14:paraId="5D7F2ACD"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98,393 </w:t>
            </w:r>
          </w:p>
        </w:tc>
        <w:tc>
          <w:tcPr>
            <w:tcW w:w="880" w:type="dxa"/>
            <w:tcBorders>
              <w:top w:val="single" w:sz="4" w:space="0" w:color="000000"/>
              <w:left w:val="nil"/>
              <w:bottom w:val="single" w:sz="4" w:space="0" w:color="000000"/>
              <w:right w:val="nil"/>
            </w:tcBorders>
            <w:shd w:val="clear" w:color="auto" w:fill="auto"/>
            <w:noWrap/>
            <w:vAlign w:val="bottom"/>
            <w:hideMark/>
          </w:tcPr>
          <w:p w14:paraId="7299E5C4"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4,207 </w:t>
            </w:r>
          </w:p>
        </w:tc>
        <w:tc>
          <w:tcPr>
            <w:tcW w:w="980" w:type="dxa"/>
            <w:tcBorders>
              <w:top w:val="single" w:sz="4" w:space="0" w:color="000000"/>
              <w:left w:val="nil"/>
              <w:bottom w:val="single" w:sz="4" w:space="0" w:color="000000"/>
              <w:right w:val="nil"/>
            </w:tcBorders>
            <w:shd w:val="clear" w:color="auto" w:fill="auto"/>
            <w:noWrap/>
            <w:vAlign w:val="bottom"/>
            <w:hideMark/>
          </w:tcPr>
          <w:p w14:paraId="1510949B"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4,885 </w:t>
            </w:r>
          </w:p>
        </w:tc>
        <w:tc>
          <w:tcPr>
            <w:tcW w:w="900" w:type="dxa"/>
            <w:tcBorders>
              <w:top w:val="single" w:sz="4" w:space="0" w:color="000000"/>
              <w:left w:val="nil"/>
              <w:bottom w:val="single" w:sz="4" w:space="0" w:color="000000"/>
              <w:right w:val="nil"/>
            </w:tcBorders>
            <w:shd w:val="clear" w:color="auto" w:fill="auto"/>
            <w:noWrap/>
            <w:vAlign w:val="bottom"/>
            <w:hideMark/>
          </w:tcPr>
          <w:p w14:paraId="3821B049"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107,485 </w:t>
            </w:r>
          </w:p>
        </w:tc>
      </w:tr>
      <w:tr w:rsidR="00A264F5" w:rsidRPr="00D7607B" w14:paraId="197AFEAD"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3D0142E1"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Other movements</w:t>
            </w:r>
          </w:p>
        </w:tc>
        <w:tc>
          <w:tcPr>
            <w:tcW w:w="840" w:type="dxa"/>
            <w:tcBorders>
              <w:top w:val="nil"/>
              <w:left w:val="nil"/>
              <w:bottom w:val="nil"/>
              <w:right w:val="nil"/>
            </w:tcBorders>
            <w:shd w:val="clear" w:color="auto" w:fill="auto"/>
            <w:noWrap/>
            <w:vAlign w:val="bottom"/>
            <w:hideMark/>
          </w:tcPr>
          <w:p w14:paraId="746F788B" w14:textId="77777777" w:rsidR="00A264F5" w:rsidRPr="00D7607B" w:rsidRDefault="00A264F5" w:rsidP="00A264F5">
            <w:pPr>
              <w:spacing w:after="0" w:line="240" w:lineRule="auto"/>
              <w:ind w:firstLineChars="100" w:firstLine="160"/>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73705F49" w14:textId="77777777" w:rsidR="00A264F5" w:rsidRPr="00D7607B"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390457D9"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AB020F" w14:textId="77777777" w:rsidR="00A264F5" w:rsidRPr="00D7607B" w:rsidRDefault="00A264F5" w:rsidP="00A264F5">
            <w:pPr>
              <w:spacing w:after="0" w:line="240" w:lineRule="auto"/>
              <w:jc w:val="left"/>
              <w:rPr>
                <w:rFonts w:ascii="Times New Roman" w:hAnsi="Times New Roman"/>
              </w:rPr>
            </w:pPr>
          </w:p>
        </w:tc>
      </w:tr>
      <w:tr w:rsidR="00A264F5" w:rsidRPr="00D7607B" w14:paraId="22AAE9B8"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1E88E4D4"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Depreciation/amortisation expense</w:t>
            </w:r>
          </w:p>
        </w:tc>
        <w:tc>
          <w:tcPr>
            <w:tcW w:w="840" w:type="dxa"/>
            <w:tcBorders>
              <w:top w:val="nil"/>
              <w:left w:val="nil"/>
              <w:bottom w:val="nil"/>
              <w:right w:val="nil"/>
            </w:tcBorders>
            <w:shd w:val="clear" w:color="auto" w:fill="auto"/>
            <w:noWrap/>
            <w:vAlign w:val="bottom"/>
            <w:hideMark/>
          </w:tcPr>
          <w:p w14:paraId="04BF526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(2,243)</w:t>
            </w:r>
          </w:p>
        </w:tc>
        <w:tc>
          <w:tcPr>
            <w:tcW w:w="880" w:type="dxa"/>
            <w:tcBorders>
              <w:top w:val="nil"/>
              <w:left w:val="nil"/>
              <w:bottom w:val="nil"/>
              <w:right w:val="nil"/>
            </w:tcBorders>
            <w:shd w:val="clear" w:color="auto" w:fill="auto"/>
            <w:noWrap/>
            <w:vAlign w:val="bottom"/>
            <w:hideMark/>
          </w:tcPr>
          <w:p w14:paraId="3AC9653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(2,046)</w:t>
            </w:r>
          </w:p>
        </w:tc>
        <w:tc>
          <w:tcPr>
            <w:tcW w:w="980" w:type="dxa"/>
            <w:tcBorders>
              <w:top w:val="nil"/>
              <w:left w:val="nil"/>
              <w:bottom w:val="nil"/>
              <w:right w:val="nil"/>
            </w:tcBorders>
            <w:shd w:val="clear" w:color="auto" w:fill="auto"/>
            <w:noWrap/>
            <w:vAlign w:val="bottom"/>
            <w:hideMark/>
          </w:tcPr>
          <w:p w14:paraId="5B3D4F2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(2,060)</w:t>
            </w:r>
          </w:p>
        </w:tc>
        <w:tc>
          <w:tcPr>
            <w:tcW w:w="900" w:type="dxa"/>
            <w:tcBorders>
              <w:top w:val="nil"/>
              <w:left w:val="nil"/>
              <w:bottom w:val="nil"/>
              <w:right w:val="nil"/>
            </w:tcBorders>
            <w:shd w:val="clear" w:color="auto" w:fill="auto"/>
            <w:noWrap/>
            <w:vAlign w:val="bottom"/>
            <w:hideMark/>
          </w:tcPr>
          <w:p w14:paraId="5A12EA1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(6,349)</w:t>
            </w:r>
          </w:p>
        </w:tc>
      </w:tr>
      <w:tr w:rsidR="00A264F5" w:rsidRPr="00D7607B" w14:paraId="7A5DBC00"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11D4F344" w14:textId="77777777" w:rsidR="00A264F5" w:rsidRPr="00D7607B" w:rsidRDefault="00A264F5" w:rsidP="00A264F5">
            <w:pPr>
              <w:spacing w:after="0" w:line="240" w:lineRule="auto"/>
              <w:ind w:leftChars="200" w:left="400"/>
              <w:jc w:val="left"/>
              <w:rPr>
                <w:rFonts w:ascii="Arial" w:hAnsi="Arial" w:cs="Arial"/>
                <w:sz w:val="16"/>
                <w:szCs w:val="16"/>
              </w:rPr>
            </w:pPr>
            <w:r w:rsidRPr="00D7607B">
              <w:rPr>
                <w:rFonts w:ascii="Arial" w:hAnsi="Arial" w:cs="Arial"/>
                <w:sz w:val="16"/>
                <w:szCs w:val="16"/>
              </w:rPr>
              <w:t xml:space="preserve">Depreciation/amortisation on </w:t>
            </w:r>
            <w:r w:rsidRPr="00D7607B">
              <w:rPr>
                <w:rFonts w:ascii="Arial" w:hAnsi="Arial" w:cs="Arial"/>
                <w:sz w:val="16"/>
                <w:szCs w:val="16"/>
              </w:rPr>
              <w:br/>
              <w:t xml:space="preserve"> ROU</w:t>
            </w:r>
          </w:p>
        </w:tc>
        <w:tc>
          <w:tcPr>
            <w:tcW w:w="840" w:type="dxa"/>
            <w:tcBorders>
              <w:top w:val="nil"/>
              <w:left w:val="nil"/>
              <w:bottom w:val="nil"/>
              <w:right w:val="nil"/>
            </w:tcBorders>
            <w:shd w:val="clear" w:color="auto" w:fill="auto"/>
            <w:noWrap/>
            <w:vAlign w:val="bottom"/>
            <w:hideMark/>
          </w:tcPr>
          <w:p w14:paraId="31852C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(6,449)</w:t>
            </w:r>
          </w:p>
        </w:tc>
        <w:tc>
          <w:tcPr>
            <w:tcW w:w="880" w:type="dxa"/>
            <w:tcBorders>
              <w:top w:val="nil"/>
              <w:left w:val="nil"/>
              <w:bottom w:val="nil"/>
              <w:right w:val="nil"/>
            </w:tcBorders>
            <w:shd w:val="clear" w:color="auto" w:fill="auto"/>
            <w:noWrap/>
            <w:vAlign w:val="bottom"/>
            <w:hideMark/>
          </w:tcPr>
          <w:p w14:paraId="5D12B2AA"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(298)</w:t>
            </w:r>
          </w:p>
        </w:tc>
        <w:tc>
          <w:tcPr>
            <w:tcW w:w="980" w:type="dxa"/>
            <w:tcBorders>
              <w:top w:val="nil"/>
              <w:left w:val="nil"/>
              <w:bottom w:val="nil"/>
              <w:right w:val="nil"/>
            </w:tcBorders>
            <w:shd w:val="clear" w:color="auto" w:fill="auto"/>
            <w:noWrap/>
            <w:vAlign w:val="bottom"/>
            <w:hideMark/>
          </w:tcPr>
          <w:p w14:paraId="315D19B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00" w:type="dxa"/>
            <w:tcBorders>
              <w:top w:val="nil"/>
              <w:left w:val="nil"/>
              <w:bottom w:val="nil"/>
              <w:right w:val="nil"/>
            </w:tcBorders>
            <w:shd w:val="clear" w:color="auto" w:fill="auto"/>
            <w:noWrap/>
            <w:vAlign w:val="bottom"/>
            <w:hideMark/>
          </w:tcPr>
          <w:p w14:paraId="5BAF97C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(6,747)</w:t>
            </w:r>
          </w:p>
        </w:tc>
      </w:tr>
      <w:tr w:rsidR="00A264F5" w:rsidRPr="00D7607B" w14:paraId="5AB21F7A"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7902339F" w14:textId="77777777" w:rsidR="00A264F5" w:rsidRPr="00D7607B" w:rsidRDefault="00A264F5" w:rsidP="00A264F5">
            <w:pPr>
              <w:spacing w:after="0" w:line="240" w:lineRule="auto"/>
              <w:ind w:firstLineChars="100" w:firstLine="160"/>
              <w:jc w:val="left"/>
              <w:rPr>
                <w:rFonts w:ascii="Arial" w:hAnsi="Arial" w:cs="Arial"/>
                <w:b/>
                <w:bCs/>
                <w:sz w:val="16"/>
                <w:szCs w:val="16"/>
              </w:rPr>
            </w:pPr>
            <w:r w:rsidRPr="00D7607B">
              <w:rPr>
                <w:rFonts w:ascii="Arial" w:hAnsi="Arial" w:cs="Arial"/>
                <w:b/>
                <w:bCs/>
                <w:sz w:val="16"/>
                <w:szCs w:val="16"/>
              </w:rPr>
              <w:t>Total other movements</w:t>
            </w:r>
          </w:p>
        </w:tc>
        <w:tc>
          <w:tcPr>
            <w:tcW w:w="840" w:type="dxa"/>
            <w:tcBorders>
              <w:top w:val="single" w:sz="4" w:space="0" w:color="000000"/>
              <w:left w:val="nil"/>
              <w:bottom w:val="single" w:sz="4" w:space="0" w:color="000000"/>
              <w:right w:val="nil"/>
            </w:tcBorders>
            <w:shd w:val="clear" w:color="auto" w:fill="auto"/>
            <w:noWrap/>
            <w:vAlign w:val="bottom"/>
            <w:hideMark/>
          </w:tcPr>
          <w:p w14:paraId="6483630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(8,692)</w:t>
            </w:r>
          </w:p>
        </w:tc>
        <w:tc>
          <w:tcPr>
            <w:tcW w:w="880" w:type="dxa"/>
            <w:tcBorders>
              <w:top w:val="single" w:sz="4" w:space="0" w:color="000000"/>
              <w:left w:val="nil"/>
              <w:bottom w:val="single" w:sz="4" w:space="0" w:color="000000"/>
              <w:right w:val="nil"/>
            </w:tcBorders>
            <w:shd w:val="clear" w:color="auto" w:fill="auto"/>
            <w:noWrap/>
            <w:vAlign w:val="bottom"/>
            <w:hideMark/>
          </w:tcPr>
          <w:p w14:paraId="1F7BF98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(2,344)</w:t>
            </w:r>
          </w:p>
        </w:tc>
        <w:tc>
          <w:tcPr>
            <w:tcW w:w="980" w:type="dxa"/>
            <w:tcBorders>
              <w:top w:val="single" w:sz="4" w:space="0" w:color="000000"/>
              <w:left w:val="nil"/>
              <w:bottom w:val="single" w:sz="4" w:space="0" w:color="000000"/>
              <w:right w:val="nil"/>
            </w:tcBorders>
            <w:shd w:val="clear" w:color="auto" w:fill="auto"/>
            <w:noWrap/>
            <w:vAlign w:val="bottom"/>
            <w:hideMark/>
          </w:tcPr>
          <w:p w14:paraId="721FDFD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(2,060)</w:t>
            </w:r>
          </w:p>
        </w:tc>
        <w:tc>
          <w:tcPr>
            <w:tcW w:w="900" w:type="dxa"/>
            <w:tcBorders>
              <w:top w:val="single" w:sz="4" w:space="0" w:color="000000"/>
              <w:left w:val="nil"/>
              <w:bottom w:val="single" w:sz="4" w:space="0" w:color="000000"/>
              <w:right w:val="nil"/>
            </w:tcBorders>
            <w:shd w:val="clear" w:color="auto" w:fill="auto"/>
            <w:noWrap/>
            <w:vAlign w:val="bottom"/>
            <w:hideMark/>
          </w:tcPr>
          <w:p w14:paraId="4BDC3A3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(13,096)</w:t>
            </w:r>
          </w:p>
        </w:tc>
      </w:tr>
      <w:tr w:rsidR="00A264F5" w:rsidRPr="00D7607B" w14:paraId="73B0E287"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7E6E80CE"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As at 30 June 2020</w:t>
            </w:r>
          </w:p>
        </w:tc>
        <w:tc>
          <w:tcPr>
            <w:tcW w:w="840" w:type="dxa"/>
            <w:tcBorders>
              <w:top w:val="nil"/>
              <w:left w:val="nil"/>
              <w:bottom w:val="nil"/>
              <w:right w:val="nil"/>
            </w:tcBorders>
            <w:shd w:val="clear" w:color="auto" w:fill="auto"/>
            <w:noWrap/>
            <w:vAlign w:val="bottom"/>
            <w:hideMark/>
          </w:tcPr>
          <w:p w14:paraId="705057D8" w14:textId="77777777" w:rsidR="00A264F5" w:rsidRPr="00D7607B" w:rsidRDefault="00A264F5" w:rsidP="00A264F5">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5546E0CB" w14:textId="77777777" w:rsidR="00A264F5" w:rsidRPr="00D7607B"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1B2AB82B" w14:textId="77777777" w:rsidR="00A264F5" w:rsidRPr="00D7607B"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50E81D17" w14:textId="77777777" w:rsidR="00A264F5" w:rsidRPr="00D7607B" w:rsidRDefault="00A264F5" w:rsidP="00A264F5">
            <w:pPr>
              <w:spacing w:after="0" w:line="240" w:lineRule="auto"/>
              <w:jc w:val="left"/>
              <w:rPr>
                <w:rFonts w:ascii="Times New Roman" w:hAnsi="Times New Roman"/>
              </w:rPr>
            </w:pPr>
          </w:p>
        </w:tc>
      </w:tr>
      <w:tr w:rsidR="00A264F5" w:rsidRPr="00D7607B" w14:paraId="3144E967"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63EF59D0"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Gross book value</w:t>
            </w:r>
          </w:p>
        </w:tc>
        <w:tc>
          <w:tcPr>
            <w:tcW w:w="840" w:type="dxa"/>
            <w:tcBorders>
              <w:top w:val="nil"/>
              <w:left w:val="nil"/>
              <w:bottom w:val="nil"/>
              <w:right w:val="nil"/>
            </w:tcBorders>
            <w:shd w:val="clear" w:color="auto" w:fill="auto"/>
            <w:noWrap/>
            <w:vAlign w:val="bottom"/>
            <w:hideMark/>
          </w:tcPr>
          <w:p w14:paraId="70557BAB"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24,168 </w:t>
            </w:r>
          </w:p>
        </w:tc>
        <w:tc>
          <w:tcPr>
            <w:tcW w:w="880" w:type="dxa"/>
            <w:tcBorders>
              <w:top w:val="nil"/>
              <w:left w:val="nil"/>
              <w:bottom w:val="nil"/>
              <w:right w:val="nil"/>
            </w:tcBorders>
            <w:shd w:val="clear" w:color="auto" w:fill="auto"/>
            <w:noWrap/>
            <w:vAlign w:val="bottom"/>
            <w:hideMark/>
          </w:tcPr>
          <w:p w14:paraId="1A7639AC"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20,611 </w:t>
            </w:r>
          </w:p>
        </w:tc>
        <w:tc>
          <w:tcPr>
            <w:tcW w:w="980" w:type="dxa"/>
            <w:tcBorders>
              <w:top w:val="nil"/>
              <w:left w:val="nil"/>
              <w:bottom w:val="nil"/>
              <w:right w:val="nil"/>
            </w:tcBorders>
            <w:shd w:val="clear" w:color="auto" w:fill="auto"/>
            <w:noWrap/>
            <w:vAlign w:val="bottom"/>
            <w:hideMark/>
          </w:tcPr>
          <w:p w14:paraId="448F3A59"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34,765 </w:t>
            </w:r>
          </w:p>
        </w:tc>
        <w:tc>
          <w:tcPr>
            <w:tcW w:w="900" w:type="dxa"/>
            <w:tcBorders>
              <w:top w:val="nil"/>
              <w:left w:val="nil"/>
              <w:bottom w:val="nil"/>
              <w:right w:val="nil"/>
            </w:tcBorders>
            <w:shd w:val="clear" w:color="auto" w:fill="auto"/>
            <w:noWrap/>
            <w:vAlign w:val="bottom"/>
            <w:hideMark/>
          </w:tcPr>
          <w:p w14:paraId="45BE516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79,544 </w:t>
            </w:r>
          </w:p>
        </w:tc>
      </w:tr>
      <w:tr w:rsidR="00A264F5" w:rsidRPr="00D7607B" w14:paraId="70654E67" w14:textId="77777777" w:rsidTr="00A264F5">
        <w:trPr>
          <w:divId w:val="115494749"/>
          <w:trHeight w:val="225"/>
        </w:trPr>
        <w:tc>
          <w:tcPr>
            <w:tcW w:w="3240" w:type="dxa"/>
            <w:tcBorders>
              <w:top w:val="nil"/>
              <w:left w:val="nil"/>
              <w:bottom w:val="nil"/>
              <w:right w:val="nil"/>
            </w:tcBorders>
            <w:shd w:val="clear" w:color="auto" w:fill="auto"/>
            <w:vAlign w:val="center"/>
            <w:hideMark/>
          </w:tcPr>
          <w:p w14:paraId="3BBAF53A"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Gross book value - ROU</w:t>
            </w:r>
          </w:p>
        </w:tc>
        <w:tc>
          <w:tcPr>
            <w:tcW w:w="840" w:type="dxa"/>
            <w:tcBorders>
              <w:top w:val="nil"/>
              <w:left w:val="nil"/>
              <w:bottom w:val="nil"/>
              <w:right w:val="nil"/>
            </w:tcBorders>
            <w:shd w:val="clear" w:color="auto" w:fill="auto"/>
            <w:noWrap/>
            <w:vAlign w:val="bottom"/>
            <w:hideMark/>
          </w:tcPr>
          <w:p w14:paraId="0E5E7FA0"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95,176 </w:t>
            </w:r>
          </w:p>
        </w:tc>
        <w:tc>
          <w:tcPr>
            <w:tcW w:w="880" w:type="dxa"/>
            <w:tcBorders>
              <w:top w:val="nil"/>
              <w:left w:val="nil"/>
              <w:bottom w:val="nil"/>
              <w:right w:val="nil"/>
            </w:tcBorders>
            <w:shd w:val="clear" w:color="auto" w:fill="auto"/>
            <w:noWrap/>
            <w:vAlign w:val="bottom"/>
            <w:hideMark/>
          </w:tcPr>
          <w:p w14:paraId="5A52D08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693 </w:t>
            </w:r>
          </w:p>
        </w:tc>
        <w:tc>
          <w:tcPr>
            <w:tcW w:w="980" w:type="dxa"/>
            <w:tcBorders>
              <w:top w:val="nil"/>
              <w:left w:val="nil"/>
              <w:bottom w:val="nil"/>
              <w:right w:val="nil"/>
            </w:tcBorders>
            <w:shd w:val="clear" w:color="auto" w:fill="auto"/>
            <w:noWrap/>
            <w:vAlign w:val="bottom"/>
            <w:hideMark/>
          </w:tcPr>
          <w:p w14:paraId="361695B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 </w:t>
            </w:r>
          </w:p>
        </w:tc>
        <w:tc>
          <w:tcPr>
            <w:tcW w:w="900" w:type="dxa"/>
            <w:tcBorders>
              <w:top w:val="nil"/>
              <w:left w:val="nil"/>
              <w:bottom w:val="nil"/>
              <w:right w:val="nil"/>
            </w:tcBorders>
            <w:shd w:val="clear" w:color="auto" w:fill="auto"/>
            <w:noWrap/>
            <w:vAlign w:val="bottom"/>
            <w:hideMark/>
          </w:tcPr>
          <w:p w14:paraId="1B7B9DE6"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 xml:space="preserve">95,869 </w:t>
            </w:r>
          </w:p>
        </w:tc>
      </w:tr>
      <w:tr w:rsidR="00A264F5" w:rsidRPr="00D7607B" w14:paraId="1539D257"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797DBB0D"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Accumulated depreciation/</w:t>
            </w:r>
            <w:r w:rsidRPr="00D7607B">
              <w:rPr>
                <w:rFonts w:ascii="Arial" w:hAnsi="Arial" w:cs="Arial"/>
                <w:sz w:val="16"/>
                <w:szCs w:val="16"/>
              </w:rPr>
              <w:br/>
              <w:t xml:space="preserve">  amortisation and impairment</w:t>
            </w:r>
          </w:p>
        </w:tc>
        <w:tc>
          <w:tcPr>
            <w:tcW w:w="840" w:type="dxa"/>
            <w:tcBorders>
              <w:top w:val="nil"/>
              <w:left w:val="nil"/>
              <w:bottom w:val="nil"/>
              <w:right w:val="nil"/>
            </w:tcBorders>
            <w:shd w:val="clear" w:color="auto" w:fill="auto"/>
            <w:noWrap/>
            <w:vAlign w:val="bottom"/>
            <w:hideMark/>
          </w:tcPr>
          <w:p w14:paraId="677DE8D1"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(6,481)</w:t>
            </w:r>
          </w:p>
        </w:tc>
        <w:tc>
          <w:tcPr>
            <w:tcW w:w="880" w:type="dxa"/>
            <w:tcBorders>
              <w:top w:val="nil"/>
              <w:left w:val="nil"/>
              <w:bottom w:val="nil"/>
              <w:right w:val="nil"/>
            </w:tcBorders>
            <w:shd w:val="clear" w:color="auto" w:fill="auto"/>
            <w:noWrap/>
            <w:vAlign w:val="bottom"/>
            <w:hideMark/>
          </w:tcPr>
          <w:p w14:paraId="645986F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(6,746)</w:t>
            </w:r>
          </w:p>
        </w:tc>
        <w:tc>
          <w:tcPr>
            <w:tcW w:w="980" w:type="dxa"/>
            <w:tcBorders>
              <w:top w:val="nil"/>
              <w:left w:val="nil"/>
              <w:bottom w:val="nil"/>
              <w:right w:val="nil"/>
            </w:tcBorders>
            <w:shd w:val="clear" w:color="auto" w:fill="auto"/>
            <w:noWrap/>
            <w:vAlign w:val="bottom"/>
            <w:hideMark/>
          </w:tcPr>
          <w:p w14:paraId="599AD6C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(2,060)</w:t>
            </w:r>
          </w:p>
        </w:tc>
        <w:tc>
          <w:tcPr>
            <w:tcW w:w="900" w:type="dxa"/>
            <w:tcBorders>
              <w:top w:val="nil"/>
              <w:left w:val="nil"/>
              <w:bottom w:val="nil"/>
              <w:right w:val="nil"/>
            </w:tcBorders>
            <w:shd w:val="clear" w:color="auto" w:fill="auto"/>
            <w:noWrap/>
            <w:vAlign w:val="bottom"/>
            <w:hideMark/>
          </w:tcPr>
          <w:p w14:paraId="242E09C7"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(15,287)</w:t>
            </w:r>
          </w:p>
        </w:tc>
      </w:tr>
      <w:tr w:rsidR="00A264F5" w:rsidRPr="00D7607B" w14:paraId="16C0B516" w14:textId="77777777" w:rsidTr="00A264F5">
        <w:trPr>
          <w:divId w:val="115494749"/>
          <w:trHeight w:val="450"/>
        </w:trPr>
        <w:tc>
          <w:tcPr>
            <w:tcW w:w="3240" w:type="dxa"/>
            <w:tcBorders>
              <w:top w:val="nil"/>
              <w:left w:val="nil"/>
              <w:bottom w:val="nil"/>
              <w:right w:val="nil"/>
            </w:tcBorders>
            <w:shd w:val="clear" w:color="auto" w:fill="auto"/>
            <w:vAlign w:val="center"/>
            <w:hideMark/>
          </w:tcPr>
          <w:p w14:paraId="66470C2D" w14:textId="77777777" w:rsidR="00A264F5" w:rsidRPr="00D7607B" w:rsidRDefault="00A264F5" w:rsidP="00A264F5">
            <w:pPr>
              <w:spacing w:after="0" w:line="240" w:lineRule="auto"/>
              <w:ind w:leftChars="100" w:left="200"/>
              <w:jc w:val="left"/>
              <w:rPr>
                <w:rFonts w:ascii="Arial" w:hAnsi="Arial" w:cs="Arial"/>
                <w:sz w:val="16"/>
                <w:szCs w:val="16"/>
              </w:rPr>
            </w:pPr>
            <w:r w:rsidRPr="00D7607B">
              <w:rPr>
                <w:rFonts w:ascii="Arial" w:hAnsi="Arial" w:cs="Arial"/>
                <w:sz w:val="16"/>
                <w:szCs w:val="16"/>
              </w:rPr>
              <w:t>Accumulated depreciation/amortisation and impairment - ROU</w:t>
            </w:r>
          </w:p>
        </w:tc>
        <w:tc>
          <w:tcPr>
            <w:tcW w:w="840" w:type="dxa"/>
            <w:tcBorders>
              <w:top w:val="nil"/>
              <w:left w:val="nil"/>
              <w:bottom w:val="nil"/>
              <w:right w:val="nil"/>
            </w:tcBorders>
            <w:shd w:val="clear" w:color="auto" w:fill="auto"/>
            <w:noWrap/>
            <w:vAlign w:val="bottom"/>
            <w:hideMark/>
          </w:tcPr>
          <w:p w14:paraId="4EAAF982"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(6,449)</w:t>
            </w:r>
          </w:p>
        </w:tc>
        <w:tc>
          <w:tcPr>
            <w:tcW w:w="880" w:type="dxa"/>
            <w:tcBorders>
              <w:top w:val="nil"/>
              <w:left w:val="nil"/>
              <w:bottom w:val="nil"/>
              <w:right w:val="nil"/>
            </w:tcBorders>
            <w:shd w:val="clear" w:color="auto" w:fill="auto"/>
            <w:noWrap/>
            <w:vAlign w:val="bottom"/>
            <w:hideMark/>
          </w:tcPr>
          <w:p w14:paraId="1032BDEE"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(298)</w:t>
            </w:r>
          </w:p>
        </w:tc>
        <w:tc>
          <w:tcPr>
            <w:tcW w:w="980" w:type="dxa"/>
            <w:tcBorders>
              <w:top w:val="nil"/>
              <w:left w:val="nil"/>
              <w:bottom w:val="nil"/>
              <w:right w:val="nil"/>
            </w:tcBorders>
            <w:shd w:val="clear" w:color="auto" w:fill="auto"/>
            <w:noWrap/>
            <w:vAlign w:val="bottom"/>
            <w:hideMark/>
          </w:tcPr>
          <w:p w14:paraId="05AD14C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(20,808)</w:t>
            </w:r>
          </w:p>
        </w:tc>
        <w:tc>
          <w:tcPr>
            <w:tcW w:w="900" w:type="dxa"/>
            <w:tcBorders>
              <w:top w:val="nil"/>
              <w:left w:val="nil"/>
              <w:bottom w:val="nil"/>
              <w:right w:val="nil"/>
            </w:tcBorders>
            <w:shd w:val="clear" w:color="auto" w:fill="auto"/>
            <w:noWrap/>
            <w:vAlign w:val="bottom"/>
            <w:hideMark/>
          </w:tcPr>
          <w:p w14:paraId="5C03BEEF"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rPr>
              <w:t>(27,555)</w:t>
            </w:r>
          </w:p>
        </w:tc>
      </w:tr>
      <w:tr w:rsidR="00A264F5" w:rsidRPr="00D7607B" w14:paraId="1401EE1D" w14:textId="77777777" w:rsidTr="00A264F5">
        <w:trPr>
          <w:divId w:val="115494749"/>
          <w:trHeight w:val="229"/>
        </w:trPr>
        <w:tc>
          <w:tcPr>
            <w:tcW w:w="3240" w:type="dxa"/>
            <w:tcBorders>
              <w:top w:val="nil"/>
              <w:left w:val="nil"/>
              <w:bottom w:val="single" w:sz="4" w:space="0" w:color="000000"/>
              <w:right w:val="nil"/>
            </w:tcBorders>
            <w:shd w:val="clear" w:color="auto" w:fill="auto"/>
            <w:noWrap/>
            <w:vAlign w:val="center"/>
            <w:hideMark/>
          </w:tcPr>
          <w:p w14:paraId="79EFD3CC"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bCs/>
                <w:sz w:val="16"/>
                <w:szCs w:val="16"/>
              </w:rPr>
              <w:t>Closing net book balance</w:t>
            </w:r>
          </w:p>
        </w:tc>
        <w:tc>
          <w:tcPr>
            <w:tcW w:w="840" w:type="dxa"/>
            <w:tcBorders>
              <w:top w:val="single" w:sz="4" w:space="0" w:color="000000"/>
              <w:left w:val="nil"/>
              <w:bottom w:val="single" w:sz="4" w:space="0" w:color="000000"/>
              <w:right w:val="nil"/>
            </w:tcBorders>
            <w:shd w:val="clear" w:color="auto" w:fill="auto"/>
            <w:noWrap/>
            <w:vAlign w:val="bottom"/>
            <w:hideMark/>
          </w:tcPr>
          <w:p w14:paraId="009D2BE7"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106,414 </w:t>
            </w:r>
          </w:p>
        </w:tc>
        <w:tc>
          <w:tcPr>
            <w:tcW w:w="880" w:type="dxa"/>
            <w:tcBorders>
              <w:top w:val="single" w:sz="4" w:space="0" w:color="000000"/>
              <w:left w:val="nil"/>
              <w:bottom w:val="single" w:sz="4" w:space="0" w:color="000000"/>
              <w:right w:val="nil"/>
            </w:tcBorders>
            <w:shd w:val="clear" w:color="auto" w:fill="auto"/>
            <w:noWrap/>
            <w:vAlign w:val="bottom"/>
            <w:hideMark/>
          </w:tcPr>
          <w:p w14:paraId="28A9FAE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14,260 </w:t>
            </w:r>
          </w:p>
        </w:tc>
        <w:tc>
          <w:tcPr>
            <w:tcW w:w="980" w:type="dxa"/>
            <w:tcBorders>
              <w:top w:val="single" w:sz="4" w:space="0" w:color="000000"/>
              <w:left w:val="nil"/>
              <w:bottom w:val="single" w:sz="4" w:space="0" w:color="000000"/>
              <w:right w:val="nil"/>
            </w:tcBorders>
            <w:shd w:val="clear" w:color="auto" w:fill="auto"/>
            <w:noWrap/>
            <w:vAlign w:val="bottom"/>
            <w:hideMark/>
          </w:tcPr>
          <w:p w14:paraId="1C0A9243"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11,897 </w:t>
            </w:r>
          </w:p>
        </w:tc>
        <w:tc>
          <w:tcPr>
            <w:tcW w:w="900" w:type="dxa"/>
            <w:tcBorders>
              <w:top w:val="single" w:sz="4" w:space="0" w:color="000000"/>
              <w:left w:val="nil"/>
              <w:bottom w:val="single" w:sz="4" w:space="0" w:color="000000"/>
              <w:right w:val="nil"/>
            </w:tcBorders>
            <w:shd w:val="clear" w:color="auto" w:fill="auto"/>
            <w:noWrap/>
            <w:vAlign w:val="bottom"/>
            <w:hideMark/>
          </w:tcPr>
          <w:p w14:paraId="5C99D15E" w14:textId="77777777" w:rsidR="00A264F5" w:rsidRPr="00D7607B" w:rsidRDefault="00A264F5" w:rsidP="00A264F5">
            <w:pPr>
              <w:spacing w:after="0" w:line="240" w:lineRule="auto"/>
              <w:jc w:val="right"/>
              <w:rPr>
                <w:rFonts w:ascii="Arial" w:hAnsi="Arial" w:cs="Arial"/>
                <w:b/>
                <w:bCs/>
                <w:sz w:val="16"/>
                <w:szCs w:val="16"/>
              </w:rPr>
            </w:pPr>
            <w:r w:rsidRPr="00D7607B">
              <w:rPr>
                <w:rFonts w:ascii="Arial" w:hAnsi="Arial" w:cs="Arial"/>
                <w:b/>
                <w:bCs/>
                <w:sz w:val="16"/>
                <w:szCs w:val="16"/>
              </w:rPr>
              <w:t xml:space="preserve">132,571 </w:t>
            </w:r>
          </w:p>
        </w:tc>
      </w:tr>
    </w:tbl>
    <w:p w14:paraId="291879FF" w14:textId="492A6FEF" w:rsidR="00A264F5" w:rsidRPr="00AC530C" w:rsidRDefault="00A264F5" w:rsidP="00A264F5">
      <w:pPr>
        <w:pStyle w:val="TableGraphic"/>
      </w:pPr>
      <w:r w:rsidRPr="001B078C">
        <w:rPr>
          <w:rFonts w:ascii="Arial" w:hAnsi="Arial"/>
          <w:i w:val="0"/>
          <w:color w:val="auto"/>
          <w:sz w:val="16"/>
        </w:rPr>
        <w:t>Prepared on Australian Accounting Standards basis</w:t>
      </w:r>
      <w:r w:rsidRPr="00AC530C">
        <w:t>.</w:t>
      </w:r>
    </w:p>
    <w:p w14:paraId="2B0CEC9A" w14:textId="77777777" w:rsidR="00A264F5" w:rsidRDefault="00A264F5" w:rsidP="009844C7">
      <w:pPr>
        <w:pStyle w:val="ChartandTableFootnoteAlpha"/>
        <w:numPr>
          <w:ilvl w:val="0"/>
          <w:numId w:val="8"/>
        </w:numPr>
      </w:pPr>
      <w:r>
        <w:t xml:space="preserve">‘Appropriation equity’ refers to equity injections or Administered Assets and Liabilities appropriations provided through </w:t>
      </w:r>
      <w:r w:rsidRPr="009844C7">
        <w:rPr>
          <w:i/>
        </w:rPr>
        <w:t>Appropriation Act (No. 2) 2019-2020</w:t>
      </w:r>
      <w:r>
        <w:t xml:space="preserve"> and</w:t>
      </w:r>
      <w:r w:rsidRPr="004972D4">
        <w:t xml:space="preserve"> Appropriation Bill (No. 4) 2019-2020, including </w:t>
      </w:r>
      <w:r>
        <w:t>Collection Development and Acquisition Budget.</w:t>
      </w:r>
    </w:p>
    <w:p w14:paraId="29DD95EE" w14:textId="77777777" w:rsidR="00A264F5" w:rsidRDefault="00A264F5" w:rsidP="00A264F5"/>
    <w:p w14:paraId="34CD97F7" w14:textId="77777777" w:rsidR="00A264F5" w:rsidRDefault="00A264F5" w:rsidP="00A264F5">
      <w:pPr>
        <w:spacing w:after="0" w:line="240" w:lineRule="auto"/>
        <w:jc w:val="left"/>
        <w:sectPr w:rsidR="00A264F5" w:rsidSect="00A264F5">
          <w:headerReference w:type="even" r:id="rId54"/>
          <w:headerReference w:type="default" r:id="rId55"/>
          <w:headerReference w:type="first" r:id="rId56"/>
          <w:footerReference w:type="first" r:id="rId57"/>
          <w:type w:val="oddPage"/>
          <w:pgSz w:w="11907" w:h="16840" w:code="9"/>
          <w:pgMar w:top="2466" w:right="2098" w:bottom="2466" w:left="2098" w:header="1899" w:footer="1899" w:gutter="0"/>
          <w:cols w:space="708"/>
          <w:titlePg/>
          <w:docGrid w:linePitch="360"/>
        </w:sectPr>
      </w:pPr>
    </w:p>
    <w:bookmarkEnd w:id="303"/>
    <w:bookmarkEnd w:id="348"/>
    <w:bookmarkEnd w:id="349"/>
    <w:bookmarkEnd w:id="350"/>
    <w:p w14:paraId="4E4BA3AA" w14:textId="6F41C4DE" w:rsidR="00A264F5" w:rsidRPr="00D7607B" w:rsidRDefault="00A264F5" w:rsidP="00A264F5">
      <w:pPr>
        <w:pStyle w:val="TableHeading"/>
        <w:spacing w:before="0"/>
        <w:rPr>
          <w:rFonts w:ascii="Calibri" w:hAnsi="Calibri"/>
          <w:b w:val="0"/>
          <w:lang w:val="en-AU"/>
        </w:rPr>
      </w:pPr>
      <w:r>
        <w:rPr>
          <w:snapToGrid w:val="0"/>
        </w:rPr>
        <w:lastRenderedPageBreak/>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5000" w:type="pct"/>
        <w:tblLook w:val="04A0" w:firstRow="1" w:lastRow="0" w:firstColumn="1" w:lastColumn="0" w:noHBand="0" w:noVBand="1"/>
      </w:tblPr>
      <w:tblGrid>
        <w:gridCol w:w="5768"/>
        <w:gridCol w:w="1228"/>
        <w:gridCol w:w="1228"/>
        <w:gridCol w:w="1228"/>
        <w:gridCol w:w="1228"/>
        <w:gridCol w:w="1228"/>
      </w:tblGrid>
      <w:tr w:rsidR="00A264F5" w:rsidRPr="00D7607B" w14:paraId="0105E9D7" w14:textId="77777777" w:rsidTr="00A264F5">
        <w:trPr>
          <w:divId w:val="2119790700"/>
          <w:trHeight w:val="702"/>
        </w:trPr>
        <w:tc>
          <w:tcPr>
            <w:tcW w:w="5872" w:type="dxa"/>
            <w:tcBorders>
              <w:top w:val="single" w:sz="4" w:space="0" w:color="000000"/>
              <w:left w:val="nil"/>
              <w:bottom w:val="nil"/>
              <w:right w:val="nil"/>
            </w:tcBorders>
            <w:shd w:val="clear" w:color="auto" w:fill="auto"/>
            <w:noWrap/>
            <w:vAlign w:val="center"/>
            <w:hideMark/>
          </w:tcPr>
          <w:p w14:paraId="46D28ECB" w14:textId="77777777" w:rsidR="00A264F5" w:rsidRPr="00D7607B" w:rsidRDefault="00A264F5" w:rsidP="00A264F5">
            <w:pPr>
              <w:spacing w:after="0" w:line="240" w:lineRule="auto"/>
              <w:jc w:val="lef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single" w:sz="4" w:space="0" w:color="000000"/>
              <w:left w:val="nil"/>
              <w:bottom w:val="single" w:sz="4" w:space="0" w:color="000000"/>
              <w:right w:val="nil"/>
            </w:tcBorders>
            <w:shd w:val="clear" w:color="auto" w:fill="auto"/>
            <w:vAlign w:val="bottom"/>
            <w:hideMark/>
          </w:tcPr>
          <w:p w14:paraId="16BCDA0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2018-19</w:t>
            </w:r>
            <w:r w:rsidRPr="00D7607B">
              <w:rPr>
                <w:rFonts w:ascii="Arial" w:hAnsi="Arial" w:cs="Arial"/>
                <w:sz w:val="16"/>
                <w:szCs w:val="16"/>
                <w:lang w:eastAsia="zh-CN"/>
              </w:rPr>
              <w:br/>
              <w:t>Actual</w:t>
            </w:r>
            <w:r w:rsidRPr="00D7607B">
              <w:rPr>
                <w:rFonts w:ascii="Arial" w:hAnsi="Arial" w:cs="Arial"/>
                <w:sz w:val="16"/>
                <w:szCs w:val="16"/>
                <w:lang w:eastAsia="zh-CN"/>
              </w:rPr>
              <w:br/>
              <w:t>$'000</w:t>
            </w:r>
          </w:p>
        </w:tc>
        <w:tc>
          <w:tcPr>
            <w:tcW w:w="1247" w:type="dxa"/>
            <w:tcBorders>
              <w:top w:val="single" w:sz="4" w:space="0" w:color="000000"/>
              <w:left w:val="nil"/>
              <w:bottom w:val="single" w:sz="4" w:space="0" w:color="000000"/>
              <w:right w:val="nil"/>
            </w:tcBorders>
            <w:shd w:val="clear" w:color="000000" w:fill="E6E6E6"/>
            <w:vAlign w:val="bottom"/>
            <w:hideMark/>
          </w:tcPr>
          <w:p w14:paraId="66047DE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Revised budget</w:t>
            </w:r>
            <w:r w:rsidRPr="00D7607B">
              <w:rPr>
                <w:rFonts w:ascii="Arial" w:hAnsi="Arial" w:cs="Arial"/>
                <w:sz w:val="16"/>
                <w:szCs w:val="16"/>
                <w:lang w:eastAsia="zh-CN"/>
              </w:rPr>
              <w:br/>
              <w:t>$'000</w:t>
            </w:r>
          </w:p>
        </w:tc>
        <w:tc>
          <w:tcPr>
            <w:tcW w:w="1247" w:type="dxa"/>
            <w:tcBorders>
              <w:top w:val="single" w:sz="4" w:space="0" w:color="000000"/>
              <w:left w:val="nil"/>
              <w:bottom w:val="single" w:sz="4" w:space="0" w:color="000000"/>
              <w:right w:val="nil"/>
            </w:tcBorders>
            <w:shd w:val="clear" w:color="auto" w:fill="auto"/>
            <w:vAlign w:val="bottom"/>
            <w:hideMark/>
          </w:tcPr>
          <w:p w14:paraId="555E03F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247" w:type="dxa"/>
            <w:tcBorders>
              <w:top w:val="single" w:sz="4" w:space="0" w:color="000000"/>
              <w:left w:val="nil"/>
              <w:bottom w:val="single" w:sz="4" w:space="0" w:color="000000"/>
              <w:right w:val="nil"/>
            </w:tcBorders>
            <w:shd w:val="clear" w:color="auto" w:fill="auto"/>
            <w:vAlign w:val="bottom"/>
            <w:hideMark/>
          </w:tcPr>
          <w:p w14:paraId="12CA2146"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247" w:type="dxa"/>
            <w:tcBorders>
              <w:top w:val="single" w:sz="4" w:space="0" w:color="000000"/>
              <w:left w:val="nil"/>
              <w:bottom w:val="single" w:sz="4" w:space="0" w:color="000000"/>
              <w:right w:val="nil"/>
            </w:tcBorders>
            <w:shd w:val="clear" w:color="auto" w:fill="auto"/>
            <w:vAlign w:val="bottom"/>
            <w:hideMark/>
          </w:tcPr>
          <w:p w14:paraId="6F6B436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r>
      <w:tr w:rsidR="00A264F5" w:rsidRPr="00D7607B" w14:paraId="3E317AEB" w14:textId="77777777" w:rsidTr="00A264F5">
        <w:trPr>
          <w:divId w:val="2119790700"/>
          <w:trHeight w:val="227"/>
        </w:trPr>
        <w:tc>
          <w:tcPr>
            <w:tcW w:w="5872" w:type="dxa"/>
            <w:tcBorders>
              <w:top w:val="nil"/>
              <w:left w:val="nil"/>
              <w:bottom w:val="nil"/>
              <w:right w:val="nil"/>
            </w:tcBorders>
            <w:shd w:val="clear" w:color="auto" w:fill="auto"/>
            <w:vAlign w:val="center"/>
            <w:hideMark/>
          </w:tcPr>
          <w:p w14:paraId="5AE896B9"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EXPENSES ADMINISTERED ON BEHALF OF GOVERNMENT</w:t>
            </w:r>
          </w:p>
        </w:tc>
        <w:tc>
          <w:tcPr>
            <w:tcW w:w="1247" w:type="dxa"/>
            <w:tcBorders>
              <w:top w:val="nil"/>
              <w:left w:val="nil"/>
              <w:bottom w:val="nil"/>
              <w:right w:val="nil"/>
            </w:tcBorders>
            <w:shd w:val="clear" w:color="auto" w:fill="auto"/>
            <w:noWrap/>
            <w:vAlign w:val="center"/>
            <w:hideMark/>
          </w:tcPr>
          <w:p w14:paraId="27EB2B33"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03E5095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04A4F35B"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471890DF"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147A984D"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8050761"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0B456503"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Grants</w:t>
            </w:r>
          </w:p>
        </w:tc>
        <w:tc>
          <w:tcPr>
            <w:tcW w:w="1247" w:type="dxa"/>
            <w:tcBorders>
              <w:top w:val="nil"/>
              <w:left w:val="nil"/>
              <w:bottom w:val="nil"/>
              <w:right w:val="nil"/>
            </w:tcBorders>
            <w:shd w:val="clear" w:color="auto" w:fill="auto"/>
            <w:noWrap/>
            <w:vAlign w:val="center"/>
            <w:hideMark/>
          </w:tcPr>
          <w:p w14:paraId="0040DD3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103,945,157 </w:t>
            </w:r>
          </w:p>
        </w:tc>
        <w:tc>
          <w:tcPr>
            <w:tcW w:w="1247" w:type="dxa"/>
            <w:tcBorders>
              <w:top w:val="nil"/>
              <w:left w:val="nil"/>
              <w:bottom w:val="nil"/>
              <w:right w:val="nil"/>
            </w:tcBorders>
            <w:shd w:val="clear" w:color="000000" w:fill="E6E6E6"/>
            <w:noWrap/>
            <w:vAlign w:val="center"/>
            <w:hideMark/>
          </w:tcPr>
          <w:p w14:paraId="53723DA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103,224,271 </w:t>
            </w:r>
          </w:p>
        </w:tc>
        <w:tc>
          <w:tcPr>
            <w:tcW w:w="1247" w:type="dxa"/>
            <w:tcBorders>
              <w:top w:val="nil"/>
              <w:left w:val="nil"/>
              <w:bottom w:val="nil"/>
              <w:right w:val="nil"/>
            </w:tcBorders>
            <w:shd w:val="clear" w:color="auto" w:fill="auto"/>
            <w:noWrap/>
            <w:vAlign w:val="center"/>
            <w:hideMark/>
          </w:tcPr>
          <w:p w14:paraId="60B3E08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107,810,886 </w:t>
            </w:r>
          </w:p>
        </w:tc>
        <w:tc>
          <w:tcPr>
            <w:tcW w:w="1247" w:type="dxa"/>
            <w:tcBorders>
              <w:top w:val="nil"/>
              <w:left w:val="nil"/>
              <w:bottom w:val="nil"/>
              <w:right w:val="nil"/>
            </w:tcBorders>
            <w:shd w:val="clear" w:color="auto" w:fill="auto"/>
            <w:noWrap/>
            <w:vAlign w:val="center"/>
            <w:hideMark/>
          </w:tcPr>
          <w:p w14:paraId="6FB9470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111,612,329 </w:t>
            </w:r>
          </w:p>
        </w:tc>
        <w:tc>
          <w:tcPr>
            <w:tcW w:w="1247" w:type="dxa"/>
            <w:tcBorders>
              <w:top w:val="nil"/>
              <w:left w:val="nil"/>
              <w:bottom w:val="nil"/>
              <w:right w:val="nil"/>
            </w:tcBorders>
            <w:shd w:val="clear" w:color="auto" w:fill="auto"/>
            <w:noWrap/>
            <w:vAlign w:val="center"/>
            <w:hideMark/>
          </w:tcPr>
          <w:p w14:paraId="31E6A2E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116,498,230 </w:t>
            </w:r>
          </w:p>
        </w:tc>
      </w:tr>
      <w:tr w:rsidR="00A264F5" w:rsidRPr="00D7607B" w14:paraId="4E607B1B"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73F917A9"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Payments to the Medicare Guarantee Fund</w:t>
            </w:r>
          </w:p>
        </w:tc>
        <w:tc>
          <w:tcPr>
            <w:tcW w:w="1247" w:type="dxa"/>
            <w:tcBorders>
              <w:top w:val="nil"/>
              <w:left w:val="nil"/>
              <w:bottom w:val="nil"/>
              <w:right w:val="nil"/>
            </w:tcBorders>
            <w:shd w:val="clear" w:color="auto" w:fill="auto"/>
            <w:noWrap/>
            <w:vAlign w:val="center"/>
            <w:hideMark/>
          </w:tcPr>
          <w:p w14:paraId="360D9F5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36,233,451 </w:t>
            </w:r>
          </w:p>
        </w:tc>
        <w:tc>
          <w:tcPr>
            <w:tcW w:w="1247" w:type="dxa"/>
            <w:tcBorders>
              <w:top w:val="nil"/>
              <w:left w:val="nil"/>
              <w:bottom w:val="nil"/>
              <w:right w:val="nil"/>
            </w:tcBorders>
            <w:shd w:val="clear" w:color="000000" w:fill="E6E6E6"/>
            <w:noWrap/>
            <w:vAlign w:val="center"/>
            <w:hideMark/>
          </w:tcPr>
          <w:p w14:paraId="43A58FB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37,564,380 </w:t>
            </w:r>
          </w:p>
        </w:tc>
        <w:tc>
          <w:tcPr>
            <w:tcW w:w="1247" w:type="dxa"/>
            <w:tcBorders>
              <w:top w:val="nil"/>
              <w:left w:val="nil"/>
              <w:bottom w:val="nil"/>
              <w:right w:val="nil"/>
            </w:tcBorders>
            <w:shd w:val="clear" w:color="auto" w:fill="auto"/>
            <w:noWrap/>
            <w:vAlign w:val="center"/>
            <w:hideMark/>
          </w:tcPr>
          <w:p w14:paraId="4187162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36,441,128 </w:t>
            </w:r>
          </w:p>
        </w:tc>
        <w:tc>
          <w:tcPr>
            <w:tcW w:w="1247" w:type="dxa"/>
            <w:tcBorders>
              <w:top w:val="nil"/>
              <w:left w:val="nil"/>
              <w:bottom w:val="nil"/>
              <w:right w:val="nil"/>
            </w:tcBorders>
            <w:shd w:val="clear" w:color="auto" w:fill="auto"/>
            <w:noWrap/>
            <w:vAlign w:val="center"/>
            <w:hideMark/>
          </w:tcPr>
          <w:p w14:paraId="766AAD1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37,992,319 </w:t>
            </w:r>
          </w:p>
        </w:tc>
        <w:tc>
          <w:tcPr>
            <w:tcW w:w="1247" w:type="dxa"/>
            <w:tcBorders>
              <w:top w:val="nil"/>
              <w:left w:val="nil"/>
              <w:bottom w:val="nil"/>
              <w:right w:val="nil"/>
            </w:tcBorders>
            <w:shd w:val="clear" w:color="auto" w:fill="auto"/>
            <w:noWrap/>
            <w:vAlign w:val="center"/>
            <w:hideMark/>
          </w:tcPr>
          <w:p w14:paraId="7580198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39,898,107 </w:t>
            </w:r>
          </w:p>
        </w:tc>
      </w:tr>
      <w:tr w:rsidR="00A264F5" w:rsidRPr="00D7607B" w14:paraId="6E397028"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665F88A8"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Interest</w:t>
            </w:r>
          </w:p>
        </w:tc>
        <w:tc>
          <w:tcPr>
            <w:tcW w:w="1247" w:type="dxa"/>
            <w:tcBorders>
              <w:top w:val="nil"/>
              <w:left w:val="nil"/>
              <w:bottom w:val="nil"/>
              <w:right w:val="nil"/>
            </w:tcBorders>
            <w:shd w:val="clear" w:color="auto" w:fill="auto"/>
            <w:noWrap/>
            <w:vAlign w:val="center"/>
            <w:hideMark/>
          </w:tcPr>
          <w:p w14:paraId="7A0A8AA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64,000 </w:t>
            </w:r>
          </w:p>
        </w:tc>
        <w:tc>
          <w:tcPr>
            <w:tcW w:w="1247" w:type="dxa"/>
            <w:tcBorders>
              <w:top w:val="nil"/>
              <w:left w:val="nil"/>
              <w:bottom w:val="nil"/>
              <w:right w:val="nil"/>
            </w:tcBorders>
            <w:shd w:val="clear" w:color="000000" w:fill="E6E6E6"/>
            <w:noWrap/>
            <w:vAlign w:val="center"/>
            <w:hideMark/>
          </w:tcPr>
          <w:p w14:paraId="0176A2B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110,055 </w:t>
            </w:r>
          </w:p>
        </w:tc>
        <w:tc>
          <w:tcPr>
            <w:tcW w:w="1247" w:type="dxa"/>
            <w:tcBorders>
              <w:top w:val="nil"/>
              <w:left w:val="nil"/>
              <w:bottom w:val="nil"/>
              <w:right w:val="nil"/>
            </w:tcBorders>
            <w:shd w:val="clear" w:color="auto" w:fill="auto"/>
            <w:noWrap/>
            <w:vAlign w:val="center"/>
            <w:hideMark/>
          </w:tcPr>
          <w:p w14:paraId="3F4CB27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116,993 </w:t>
            </w:r>
          </w:p>
        </w:tc>
        <w:tc>
          <w:tcPr>
            <w:tcW w:w="1247" w:type="dxa"/>
            <w:tcBorders>
              <w:top w:val="nil"/>
              <w:left w:val="nil"/>
              <w:bottom w:val="nil"/>
              <w:right w:val="nil"/>
            </w:tcBorders>
            <w:shd w:val="clear" w:color="auto" w:fill="auto"/>
            <w:noWrap/>
            <w:vAlign w:val="center"/>
            <w:hideMark/>
          </w:tcPr>
          <w:p w14:paraId="7C67B90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118,231 </w:t>
            </w:r>
          </w:p>
        </w:tc>
        <w:tc>
          <w:tcPr>
            <w:tcW w:w="1247" w:type="dxa"/>
            <w:tcBorders>
              <w:top w:val="nil"/>
              <w:left w:val="nil"/>
              <w:bottom w:val="nil"/>
              <w:right w:val="nil"/>
            </w:tcBorders>
            <w:shd w:val="clear" w:color="auto" w:fill="auto"/>
            <w:noWrap/>
            <w:vAlign w:val="center"/>
            <w:hideMark/>
          </w:tcPr>
          <w:p w14:paraId="32331F0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114,798 </w:t>
            </w:r>
          </w:p>
        </w:tc>
      </w:tr>
      <w:tr w:rsidR="00A264F5" w:rsidRPr="00D7607B" w14:paraId="7BE98C58"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2C90A5F8"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Suppliers</w:t>
            </w:r>
          </w:p>
        </w:tc>
        <w:tc>
          <w:tcPr>
            <w:tcW w:w="1247" w:type="dxa"/>
            <w:tcBorders>
              <w:top w:val="nil"/>
              <w:left w:val="nil"/>
              <w:bottom w:val="nil"/>
              <w:right w:val="nil"/>
            </w:tcBorders>
            <w:shd w:val="clear" w:color="auto" w:fill="auto"/>
            <w:noWrap/>
            <w:vAlign w:val="center"/>
            <w:hideMark/>
          </w:tcPr>
          <w:p w14:paraId="443BE34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15,763 </w:t>
            </w:r>
          </w:p>
        </w:tc>
        <w:tc>
          <w:tcPr>
            <w:tcW w:w="1247" w:type="dxa"/>
            <w:tcBorders>
              <w:top w:val="nil"/>
              <w:left w:val="nil"/>
              <w:bottom w:val="nil"/>
              <w:right w:val="nil"/>
            </w:tcBorders>
            <w:shd w:val="clear" w:color="000000" w:fill="E6E6E6"/>
            <w:noWrap/>
            <w:vAlign w:val="center"/>
            <w:hideMark/>
          </w:tcPr>
          <w:p w14:paraId="4889E50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49,494 </w:t>
            </w:r>
          </w:p>
        </w:tc>
        <w:tc>
          <w:tcPr>
            <w:tcW w:w="1247" w:type="dxa"/>
            <w:tcBorders>
              <w:top w:val="nil"/>
              <w:left w:val="nil"/>
              <w:bottom w:val="nil"/>
              <w:right w:val="nil"/>
            </w:tcBorders>
            <w:shd w:val="clear" w:color="auto" w:fill="auto"/>
            <w:noWrap/>
            <w:vAlign w:val="center"/>
            <w:hideMark/>
          </w:tcPr>
          <w:p w14:paraId="6D23B15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6,777 </w:t>
            </w:r>
          </w:p>
        </w:tc>
        <w:tc>
          <w:tcPr>
            <w:tcW w:w="1247" w:type="dxa"/>
            <w:tcBorders>
              <w:top w:val="nil"/>
              <w:left w:val="nil"/>
              <w:bottom w:val="nil"/>
              <w:right w:val="nil"/>
            </w:tcBorders>
            <w:shd w:val="clear" w:color="auto" w:fill="auto"/>
            <w:noWrap/>
            <w:vAlign w:val="center"/>
            <w:hideMark/>
          </w:tcPr>
          <w:p w14:paraId="0D56CC6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6,962 </w:t>
            </w:r>
          </w:p>
        </w:tc>
        <w:tc>
          <w:tcPr>
            <w:tcW w:w="1247" w:type="dxa"/>
            <w:tcBorders>
              <w:top w:val="nil"/>
              <w:left w:val="nil"/>
              <w:bottom w:val="nil"/>
              <w:right w:val="nil"/>
            </w:tcBorders>
            <w:shd w:val="clear" w:color="auto" w:fill="auto"/>
            <w:noWrap/>
            <w:vAlign w:val="center"/>
            <w:hideMark/>
          </w:tcPr>
          <w:p w14:paraId="55ECE3B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5,949 </w:t>
            </w:r>
          </w:p>
        </w:tc>
      </w:tr>
      <w:tr w:rsidR="00A264F5" w:rsidRPr="00D7607B" w14:paraId="0C09A094"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49B9FF22"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Payments to corporate entities</w:t>
            </w:r>
          </w:p>
        </w:tc>
        <w:tc>
          <w:tcPr>
            <w:tcW w:w="1247" w:type="dxa"/>
            <w:tcBorders>
              <w:top w:val="nil"/>
              <w:left w:val="nil"/>
              <w:bottom w:val="nil"/>
              <w:right w:val="nil"/>
            </w:tcBorders>
            <w:shd w:val="clear" w:color="auto" w:fill="auto"/>
            <w:noWrap/>
            <w:vAlign w:val="center"/>
            <w:hideMark/>
          </w:tcPr>
          <w:p w14:paraId="7F7D9C3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48,973 </w:t>
            </w:r>
          </w:p>
        </w:tc>
        <w:tc>
          <w:tcPr>
            <w:tcW w:w="1247" w:type="dxa"/>
            <w:tcBorders>
              <w:top w:val="nil"/>
              <w:left w:val="nil"/>
              <w:bottom w:val="nil"/>
              <w:right w:val="nil"/>
            </w:tcBorders>
            <w:shd w:val="clear" w:color="000000" w:fill="E6E6E6"/>
            <w:noWrap/>
            <w:vAlign w:val="center"/>
            <w:hideMark/>
          </w:tcPr>
          <w:p w14:paraId="10DF7E5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61,762 </w:t>
            </w:r>
          </w:p>
        </w:tc>
        <w:tc>
          <w:tcPr>
            <w:tcW w:w="1247" w:type="dxa"/>
            <w:tcBorders>
              <w:top w:val="nil"/>
              <w:left w:val="nil"/>
              <w:bottom w:val="nil"/>
              <w:right w:val="nil"/>
            </w:tcBorders>
            <w:shd w:val="clear" w:color="auto" w:fill="auto"/>
            <w:noWrap/>
            <w:vAlign w:val="center"/>
            <w:hideMark/>
          </w:tcPr>
          <w:p w14:paraId="68FDBF1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59,041 </w:t>
            </w:r>
          </w:p>
        </w:tc>
        <w:tc>
          <w:tcPr>
            <w:tcW w:w="1247" w:type="dxa"/>
            <w:tcBorders>
              <w:top w:val="nil"/>
              <w:left w:val="nil"/>
              <w:bottom w:val="nil"/>
              <w:right w:val="nil"/>
            </w:tcBorders>
            <w:shd w:val="clear" w:color="auto" w:fill="auto"/>
            <w:noWrap/>
            <w:vAlign w:val="center"/>
            <w:hideMark/>
          </w:tcPr>
          <w:p w14:paraId="6997E09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40,289 </w:t>
            </w:r>
          </w:p>
        </w:tc>
        <w:tc>
          <w:tcPr>
            <w:tcW w:w="1247" w:type="dxa"/>
            <w:tcBorders>
              <w:top w:val="nil"/>
              <w:left w:val="nil"/>
              <w:bottom w:val="nil"/>
              <w:right w:val="nil"/>
            </w:tcBorders>
            <w:shd w:val="clear" w:color="auto" w:fill="auto"/>
            <w:noWrap/>
            <w:vAlign w:val="center"/>
            <w:hideMark/>
          </w:tcPr>
          <w:p w14:paraId="0290E76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40,531 </w:t>
            </w:r>
          </w:p>
        </w:tc>
      </w:tr>
      <w:tr w:rsidR="00A264F5" w:rsidRPr="00D7607B" w14:paraId="4D4F9889" w14:textId="77777777" w:rsidTr="00A264F5">
        <w:trPr>
          <w:divId w:val="2119790700"/>
          <w:trHeight w:val="259"/>
        </w:trPr>
        <w:tc>
          <w:tcPr>
            <w:tcW w:w="5872" w:type="dxa"/>
            <w:tcBorders>
              <w:top w:val="nil"/>
              <w:left w:val="nil"/>
              <w:bottom w:val="nil"/>
              <w:right w:val="nil"/>
            </w:tcBorders>
            <w:shd w:val="clear" w:color="auto" w:fill="auto"/>
            <w:noWrap/>
            <w:vAlign w:val="center"/>
            <w:hideMark/>
          </w:tcPr>
          <w:p w14:paraId="6861F88D" w14:textId="77777777" w:rsidR="00A264F5" w:rsidRPr="00D7607B" w:rsidRDefault="00A264F5" w:rsidP="00A264F5">
            <w:pPr>
              <w:spacing w:after="0" w:line="240" w:lineRule="auto"/>
              <w:ind w:firstLineChars="100" w:firstLine="160"/>
              <w:jc w:val="left"/>
              <w:rPr>
                <w:rFonts w:ascii="Arial" w:hAnsi="Arial" w:cs="Arial"/>
                <w:color w:val="000000"/>
                <w:sz w:val="16"/>
                <w:szCs w:val="16"/>
                <w:lang w:eastAsia="zh-CN"/>
              </w:rPr>
            </w:pPr>
            <w:r w:rsidRPr="00D7607B">
              <w:rPr>
                <w:rFonts w:ascii="Arial" w:hAnsi="Arial" w:cs="Arial"/>
                <w:color w:val="000000"/>
                <w:sz w:val="16"/>
                <w:szCs w:val="16"/>
                <w:lang w:eastAsia="zh-CN"/>
              </w:rPr>
              <w:t>Foreign Exchange</w:t>
            </w:r>
          </w:p>
        </w:tc>
        <w:tc>
          <w:tcPr>
            <w:tcW w:w="1247" w:type="dxa"/>
            <w:tcBorders>
              <w:top w:val="nil"/>
              <w:left w:val="nil"/>
              <w:bottom w:val="single" w:sz="4" w:space="0" w:color="000000"/>
              <w:right w:val="nil"/>
            </w:tcBorders>
            <w:shd w:val="clear" w:color="auto" w:fill="auto"/>
            <w:noWrap/>
            <w:vAlign w:val="center"/>
            <w:hideMark/>
          </w:tcPr>
          <w:p w14:paraId="11891F3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657,775 </w:t>
            </w:r>
          </w:p>
        </w:tc>
        <w:tc>
          <w:tcPr>
            <w:tcW w:w="1247" w:type="dxa"/>
            <w:tcBorders>
              <w:top w:val="nil"/>
              <w:left w:val="nil"/>
              <w:bottom w:val="single" w:sz="4" w:space="0" w:color="000000"/>
              <w:right w:val="nil"/>
            </w:tcBorders>
            <w:shd w:val="clear" w:color="000000" w:fill="E6E6E6"/>
            <w:noWrap/>
            <w:vAlign w:val="center"/>
            <w:hideMark/>
          </w:tcPr>
          <w:p w14:paraId="547E6D8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326,415 </w:t>
            </w:r>
          </w:p>
        </w:tc>
        <w:tc>
          <w:tcPr>
            <w:tcW w:w="1247" w:type="dxa"/>
            <w:tcBorders>
              <w:top w:val="nil"/>
              <w:left w:val="nil"/>
              <w:bottom w:val="single" w:sz="4" w:space="0" w:color="000000"/>
              <w:right w:val="nil"/>
            </w:tcBorders>
            <w:shd w:val="clear" w:color="auto" w:fill="auto"/>
            <w:noWrap/>
            <w:vAlign w:val="center"/>
            <w:hideMark/>
          </w:tcPr>
          <w:p w14:paraId="113C758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7,492 </w:t>
            </w:r>
          </w:p>
        </w:tc>
        <w:tc>
          <w:tcPr>
            <w:tcW w:w="1247" w:type="dxa"/>
            <w:tcBorders>
              <w:top w:val="nil"/>
              <w:left w:val="nil"/>
              <w:bottom w:val="single" w:sz="4" w:space="0" w:color="000000"/>
              <w:right w:val="nil"/>
            </w:tcBorders>
            <w:shd w:val="clear" w:color="auto" w:fill="auto"/>
            <w:noWrap/>
            <w:vAlign w:val="center"/>
            <w:hideMark/>
          </w:tcPr>
          <w:p w14:paraId="5775EA0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225,436 </w:t>
            </w:r>
          </w:p>
        </w:tc>
        <w:tc>
          <w:tcPr>
            <w:tcW w:w="1247" w:type="dxa"/>
            <w:tcBorders>
              <w:top w:val="nil"/>
              <w:left w:val="nil"/>
              <w:bottom w:val="single" w:sz="4" w:space="0" w:color="000000"/>
              <w:right w:val="nil"/>
            </w:tcBorders>
            <w:shd w:val="clear" w:color="auto" w:fill="auto"/>
            <w:noWrap/>
            <w:vAlign w:val="center"/>
            <w:hideMark/>
          </w:tcPr>
          <w:p w14:paraId="619FDF8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235,203 </w:t>
            </w:r>
          </w:p>
        </w:tc>
      </w:tr>
      <w:tr w:rsidR="00A264F5" w:rsidRPr="00D7607B" w14:paraId="258A9CF0"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019B8CBA"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Total expenses administered on behalf of Government</w:t>
            </w:r>
          </w:p>
        </w:tc>
        <w:tc>
          <w:tcPr>
            <w:tcW w:w="1247" w:type="dxa"/>
            <w:tcBorders>
              <w:top w:val="nil"/>
              <w:left w:val="nil"/>
              <w:bottom w:val="single" w:sz="4" w:space="0" w:color="auto"/>
              <w:right w:val="nil"/>
            </w:tcBorders>
            <w:shd w:val="clear" w:color="auto" w:fill="auto"/>
            <w:noWrap/>
            <w:vAlign w:val="bottom"/>
            <w:hideMark/>
          </w:tcPr>
          <w:p w14:paraId="47725D9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140,965,119 </w:t>
            </w:r>
          </w:p>
        </w:tc>
        <w:tc>
          <w:tcPr>
            <w:tcW w:w="1247" w:type="dxa"/>
            <w:tcBorders>
              <w:top w:val="nil"/>
              <w:left w:val="nil"/>
              <w:bottom w:val="single" w:sz="4" w:space="0" w:color="auto"/>
              <w:right w:val="nil"/>
            </w:tcBorders>
            <w:shd w:val="clear" w:color="000000" w:fill="E6E6E6"/>
            <w:noWrap/>
            <w:vAlign w:val="bottom"/>
            <w:hideMark/>
          </w:tcPr>
          <w:p w14:paraId="097D2F2B"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141,336,377 </w:t>
            </w:r>
          </w:p>
        </w:tc>
        <w:tc>
          <w:tcPr>
            <w:tcW w:w="1247" w:type="dxa"/>
            <w:tcBorders>
              <w:top w:val="nil"/>
              <w:left w:val="nil"/>
              <w:bottom w:val="single" w:sz="4" w:space="0" w:color="auto"/>
              <w:right w:val="nil"/>
            </w:tcBorders>
            <w:shd w:val="clear" w:color="auto" w:fill="auto"/>
            <w:noWrap/>
            <w:vAlign w:val="bottom"/>
            <w:hideMark/>
          </w:tcPr>
          <w:p w14:paraId="2287443D"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144,442,317 </w:t>
            </w:r>
          </w:p>
        </w:tc>
        <w:tc>
          <w:tcPr>
            <w:tcW w:w="1247" w:type="dxa"/>
            <w:tcBorders>
              <w:top w:val="nil"/>
              <w:left w:val="nil"/>
              <w:bottom w:val="single" w:sz="4" w:space="0" w:color="auto"/>
              <w:right w:val="nil"/>
            </w:tcBorders>
            <w:shd w:val="clear" w:color="auto" w:fill="auto"/>
            <w:noWrap/>
            <w:vAlign w:val="bottom"/>
            <w:hideMark/>
          </w:tcPr>
          <w:p w14:paraId="3A5193CE"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149,995,566 </w:t>
            </w:r>
          </w:p>
        </w:tc>
        <w:tc>
          <w:tcPr>
            <w:tcW w:w="1247" w:type="dxa"/>
            <w:tcBorders>
              <w:top w:val="nil"/>
              <w:left w:val="nil"/>
              <w:bottom w:val="single" w:sz="4" w:space="0" w:color="auto"/>
              <w:right w:val="nil"/>
            </w:tcBorders>
            <w:shd w:val="clear" w:color="auto" w:fill="auto"/>
            <w:noWrap/>
            <w:vAlign w:val="bottom"/>
            <w:hideMark/>
          </w:tcPr>
          <w:p w14:paraId="66A00FCA"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156,792,818 </w:t>
            </w:r>
          </w:p>
        </w:tc>
      </w:tr>
      <w:tr w:rsidR="00A264F5" w:rsidRPr="00D7607B" w14:paraId="60016B07"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51B373E2"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LESS:</w:t>
            </w:r>
          </w:p>
        </w:tc>
        <w:tc>
          <w:tcPr>
            <w:tcW w:w="1247" w:type="dxa"/>
            <w:tcBorders>
              <w:top w:val="nil"/>
              <w:left w:val="nil"/>
              <w:bottom w:val="nil"/>
              <w:right w:val="nil"/>
            </w:tcBorders>
            <w:shd w:val="clear" w:color="auto" w:fill="auto"/>
            <w:noWrap/>
            <w:vAlign w:val="center"/>
            <w:hideMark/>
          </w:tcPr>
          <w:p w14:paraId="6C7196FD"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5CBA6BB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76C2EC12"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2EE76F44"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7FA45FF0"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3F701AD5"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3173DAAA"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OWN-SOURCE INCOME</w:t>
            </w:r>
          </w:p>
        </w:tc>
        <w:tc>
          <w:tcPr>
            <w:tcW w:w="1247" w:type="dxa"/>
            <w:tcBorders>
              <w:top w:val="nil"/>
              <w:left w:val="nil"/>
              <w:bottom w:val="nil"/>
              <w:right w:val="nil"/>
            </w:tcBorders>
            <w:shd w:val="clear" w:color="auto" w:fill="auto"/>
            <w:noWrap/>
            <w:vAlign w:val="center"/>
            <w:hideMark/>
          </w:tcPr>
          <w:p w14:paraId="44986D8B"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26AF59C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3013A01A"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7BF1CE7F"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068BE22A"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557B22AC"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4AC23259"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Own-source revenue</w:t>
            </w:r>
          </w:p>
        </w:tc>
        <w:tc>
          <w:tcPr>
            <w:tcW w:w="1247" w:type="dxa"/>
            <w:tcBorders>
              <w:top w:val="nil"/>
              <w:left w:val="nil"/>
              <w:bottom w:val="nil"/>
              <w:right w:val="nil"/>
            </w:tcBorders>
            <w:shd w:val="clear" w:color="auto" w:fill="auto"/>
            <w:noWrap/>
            <w:vAlign w:val="center"/>
            <w:hideMark/>
          </w:tcPr>
          <w:p w14:paraId="1712596D"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35FD5CF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53E3B283"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61443C6E"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11CF36EF"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5CAFD013"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6FEE14FF" w14:textId="77777777" w:rsidR="00A264F5" w:rsidRPr="00D7607B" w:rsidRDefault="00A264F5" w:rsidP="00A264F5">
            <w:pPr>
              <w:spacing w:after="0" w:line="240" w:lineRule="auto"/>
              <w:ind w:firstLineChars="200" w:firstLine="32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Non-taxation revenue</w:t>
            </w:r>
          </w:p>
        </w:tc>
        <w:tc>
          <w:tcPr>
            <w:tcW w:w="1247" w:type="dxa"/>
            <w:tcBorders>
              <w:top w:val="nil"/>
              <w:left w:val="nil"/>
              <w:bottom w:val="nil"/>
              <w:right w:val="nil"/>
            </w:tcBorders>
            <w:shd w:val="clear" w:color="auto" w:fill="auto"/>
            <w:noWrap/>
            <w:vAlign w:val="center"/>
            <w:hideMark/>
          </w:tcPr>
          <w:p w14:paraId="1BA865C9" w14:textId="77777777" w:rsidR="00A264F5" w:rsidRPr="00D7607B" w:rsidRDefault="00A264F5" w:rsidP="00A264F5">
            <w:pPr>
              <w:spacing w:after="0" w:line="240" w:lineRule="auto"/>
              <w:ind w:firstLineChars="200" w:firstLine="320"/>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2655A04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3DF23F26"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116D649B"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2CB952F2"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5F094B8A"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5FCE51A7" w14:textId="77777777" w:rsidR="00A264F5" w:rsidRPr="00D7607B" w:rsidRDefault="00A264F5" w:rsidP="00A264F5">
            <w:pPr>
              <w:spacing w:after="0" w:line="240" w:lineRule="auto"/>
              <w:ind w:firstLineChars="300" w:firstLine="480"/>
              <w:jc w:val="left"/>
              <w:rPr>
                <w:rFonts w:ascii="Arial" w:hAnsi="Arial" w:cs="Arial"/>
                <w:color w:val="000000"/>
                <w:sz w:val="16"/>
                <w:szCs w:val="16"/>
                <w:lang w:eastAsia="zh-CN"/>
              </w:rPr>
            </w:pPr>
            <w:r w:rsidRPr="00D7607B">
              <w:rPr>
                <w:rFonts w:ascii="Arial" w:hAnsi="Arial" w:cs="Arial"/>
                <w:color w:val="000000"/>
                <w:sz w:val="16"/>
                <w:szCs w:val="16"/>
                <w:lang w:eastAsia="zh-CN"/>
              </w:rPr>
              <w:t>Sale of goods and rendering of services</w:t>
            </w:r>
          </w:p>
        </w:tc>
        <w:tc>
          <w:tcPr>
            <w:tcW w:w="1247" w:type="dxa"/>
            <w:tcBorders>
              <w:top w:val="nil"/>
              <w:left w:val="nil"/>
              <w:bottom w:val="nil"/>
              <w:right w:val="nil"/>
            </w:tcBorders>
            <w:shd w:val="clear" w:color="auto" w:fill="auto"/>
            <w:noWrap/>
            <w:vAlign w:val="center"/>
            <w:hideMark/>
          </w:tcPr>
          <w:p w14:paraId="091F4AF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605,211 </w:t>
            </w:r>
          </w:p>
        </w:tc>
        <w:tc>
          <w:tcPr>
            <w:tcW w:w="1247" w:type="dxa"/>
            <w:tcBorders>
              <w:top w:val="nil"/>
              <w:left w:val="nil"/>
              <w:bottom w:val="nil"/>
              <w:right w:val="nil"/>
            </w:tcBorders>
            <w:shd w:val="clear" w:color="000000" w:fill="E6E6E6"/>
            <w:noWrap/>
            <w:vAlign w:val="center"/>
            <w:hideMark/>
          </w:tcPr>
          <w:p w14:paraId="108B8A4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649,113 </w:t>
            </w:r>
          </w:p>
        </w:tc>
        <w:tc>
          <w:tcPr>
            <w:tcW w:w="1247" w:type="dxa"/>
            <w:tcBorders>
              <w:top w:val="nil"/>
              <w:left w:val="nil"/>
              <w:bottom w:val="nil"/>
              <w:right w:val="nil"/>
            </w:tcBorders>
            <w:shd w:val="clear" w:color="auto" w:fill="auto"/>
            <w:noWrap/>
            <w:vAlign w:val="center"/>
            <w:hideMark/>
          </w:tcPr>
          <w:p w14:paraId="544551A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614,336 </w:t>
            </w:r>
          </w:p>
        </w:tc>
        <w:tc>
          <w:tcPr>
            <w:tcW w:w="1247" w:type="dxa"/>
            <w:tcBorders>
              <w:top w:val="nil"/>
              <w:left w:val="nil"/>
              <w:bottom w:val="nil"/>
              <w:right w:val="nil"/>
            </w:tcBorders>
            <w:shd w:val="clear" w:color="auto" w:fill="auto"/>
            <w:noWrap/>
            <w:vAlign w:val="center"/>
            <w:hideMark/>
          </w:tcPr>
          <w:p w14:paraId="025AA84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615,873 </w:t>
            </w:r>
          </w:p>
        </w:tc>
        <w:tc>
          <w:tcPr>
            <w:tcW w:w="1247" w:type="dxa"/>
            <w:tcBorders>
              <w:top w:val="nil"/>
              <w:left w:val="nil"/>
              <w:bottom w:val="nil"/>
              <w:right w:val="nil"/>
            </w:tcBorders>
            <w:shd w:val="clear" w:color="auto" w:fill="auto"/>
            <w:noWrap/>
            <w:vAlign w:val="center"/>
            <w:hideMark/>
          </w:tcPr>
          <w:p w14:paraId="6AF5494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618,727 </w:t>
            </w:r>
          </w:p>
        </w:tc>
      </w:tr>
      <w:tr w:rsidR="00A264F5" w:rsidRPr="00D7607B" w14:paraId="048CFEB3"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02A3CBC5" w14:textId="77777777" w:rsidR="00A264F5" w:rsidRPr="00D7607B" w:rsidRDefault="00A264F5" w:rsidP="00A264F5">
            <w:pPr>
              <w:spacing w:after="0" w:line="240" w:lineRule="auto"/>
              <w:ind w:firstLineChars="300" w:firstLine="480"/>
              <w:jc w:val="left"/>
              <w:rPr>
                <w:rFonts w:ascii="Arial" w:hAnsi="Arial" w:cs="Arial"/>
                <w:color w:val="000000"/>
                <w:sz w:val="16"/>
                <w:szCs w:val="16"/>
                <w:lang w:eastAsia="zh-CN"/>
              </w:rPr>
            </w:pPr>
            <w:r w:rsidRPr="00D7607B">
              <w:rPr>
                <w:rFonts w:ascii="Arial" w:hAnsi="Arial" w:cs="Arial"/>
                <w:color w:val="000000"/>
                <w:sz w:val="16"/>
                <w:szCs w:val="16"/>
                <w:lang w:eastAsia="zh-CN"/>
              </w:rPr>
              <w:t>Interest</w:t>
            </w:r>
          </w:p>
        </w:tc>
        <w:tc>
          <w:tcPr>
            <w:tcW w:w="1247" w:type="dxa"/>
            <w:tcBorders>
              <w:top w:val="nil"/>
              <w:left w:val="nil"/>
              <w:bottom w:val="nil"/>
              <w:right w:val="nil"/>
            </w:tcBorders>
            <w:shd w:val="clear" w:color="auto" w:fill="auto"/>
            <w:noWrap/>
            <w:vAlign w:val="center"/>
            <w:hideMark/>
          </w:tcPr>
          <w:p w14:paraId="60CD07D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16,972 </w:t>
            </w:r>
          </w:p>
        </w:tc>
        <w:tc>
          <w:tcPr>
            <w:tcW w:w="1247" w:type="dxa"/>
            <w:tcBorders>
              <w:top w:val="nil"/>
              <w:left w:val="nil"/>
              <w:bottom w:val="nil"/>
              <w:right w:val="nil"/>
            </w:tcBorders>
            <w:shd w:val="clear" w:color="000000" w:fill="E6E6E6"/>
            <w:noWrap/>
            <w:vAlign w:val="center"/>
            <w:hideMark/>
          </w:tcPr>
          <w:p w14:paraId="34B3146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31,984 </w:t>
            </w:r>
          </w:p>
        </w:tc>
        <w:tc>
          <w:tcPr>
            <w:tcW w:w="1247" w:type="dxa"/>
            <w:tcBorders>
              <w:top w:val="nil"/>
              <w:left w:val="nil"/>
              <w:bottom w:val="nil"/>
              <w:right w:val="nil"/>
            </w:tcBorders>
            <w:shd w:val="clear" w:color="auto" w:fill="auto"/>
            <w:noWrap/>
            <w:vAlign w:val="center"/>
            <w:hideMark/>
          </w:tcPr>
          <w:p w14:paraId="5521CA7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33,264 </w:t>
            </w:r>
          </w:p>
        </w:tc>
        <w:tc>
          <w:tcPr>
            <w:tcW w:w="1247" w:type="dxa"/>
            <w:tcBorders>
              <w:top w:val="nil"/>
              <w:left w:val="nil"/>
              <w:bottom w:val="nil"/>
              <w:right w:val="nil"/>
            </w:tcBorders>
            <w:shd w:val="clear" w:color="auto" w:fill="auto"/>
            <w:noWrap/>
            <w:vAlign w:val="center"/>
            <w:hideMark/>
          </w:tcPr>
          <w:p w14:paraId="0C603EE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37,277 </w:t>
            </w:r>
          </w:p>
        </w:tc>
        <w:tc>
          <w:tcPr>
            <w:tcW w:w="1247" w:type="dxa"/>
            <w:tcBorders>
              <w:top w:val="nil"/>
              <w:left w:val="nil"/>
              <w:bottom w:val="nil"/>
              <w:right w:val="nil"/>
            </w:tcBorders>
            <w:shd w:val="clear" w:color="auto" w:fill="auto"/>
            <w:noWrap/>
            <w:vAlign w:val="center"/>
            <w:hideMark/>
          </w:tcPr>
          <w:p w14:paraId="6359BBF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40,374 </w:t>
            </w:r>
          </w:p>
        </w:tc>
      </w:tr>
      <w:tr w:rsidR="00A264F5" w:rsidRPr="00D7607B" w14:paraId="7F94E8EF"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3013D831" w14:textId="77777777" w:rsidR="00A264F5" w:rsidRPr="00D7607B" w:rsidRDefault="00A264F5" w:rsidP="00A264F5">
            <w:pPr>
              <w:spacing w:after="0" w:line="240" w:lineRule="auto"/>
              <w:ind w:firstLineChars="300" w:firstLine="480"/>
              <w:jc w:val="left"/>
              <w:rPr>
                <w:rFonts w:ascii="Arial" w:hAnsi="Arial" w:cs="Arial"/>
                <w:color w:val="000000"/>
                <w:sz w:val="16"/>
                <w:szCs w:val="16"/>
                <w:lang w:eastAsia="zh-CN"/>
              </w:rPr>
            </w:pPr>
            <w:r w:rsidRPr="00D7607B">
              <w:rPr>
                <w:rFonts w:ascii="Arial" w:hAnsi="Arial" w:cs="Arial"/>
                <w:color w:val="000000"/>
                <w:sz w:val="16"/>
                <w:szCs w:val="16"/>
                <w:lang w:eastAsia="zh-CN"/>
              </w:rPr>
              <w:t>Dividends</w:t>
            </w:r>
          </w:p>
        </w:tc>
        <w:tc>
          <w:tcPr>
            <w:tcW w:w="1247" w:type="dxa"/>
            <w:tcBorders>
              <w:top w:val="nil"/>
              <w:left w:val="nil"/>
              <w:bottom w:val="nil"/>
              <w:right w:val="nil"/>
            </w:tcBorders>
            <w:shd w:val="clear" w:color="auto" w:fill="auto"/>
            <w:noWrap/>
            <w:vAlign w:val="center"/>
            <w:hideMark/>
          </w:tcPr>
          <w:p w14:paraId="0459AE5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1,694,632 </w:t>
            </w:r>
          </w:p>
        </w:tc>
        <w:tc>
          <w:tcPr>
            <w:tcW w:w="1247" w:type="dxa"/>
            <w:tcBorders>
              <w:top w:val="nil"/>
              <w:left w:val="nil"/>
              <w:bottom w:val="nil"/>
              <w:right w:val="nil"/>
            </w:tcBorders>
            <w:shd w:val="clear" w:color="000000" w:fill="E6E6E6"/>
            <w:noWrap/>
            <w:vAlign w:val="center"/>
            <w:hideMark/>
          </w:tcPr>
          <w:p w14:paraId="7F82E21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1,332,649 </w:t>
            </w:r>
          </w:p>
        </w:tc>
        <w:tc>
          <w:tcPr>
            <w:tcW w:w="1247" w:type="dxa"/>
            <w:tcBorders>
              <w:top w:val="nil"/>
              <w:left w:val="nil"/>
              <w:bottom w:val="nil"/>
              <w:right w:val="nil"/>
            </w:tcBorders>
            <w:shd w:val="clear" w:color="auto" w:fill="auto"/>
            <w:noWrap/>
            <w:vAlign w:val="center"/>
            <w:hideMark/>
          </w:tcPr>
          <w:p w14:paraId="5B28E1C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597,000 </w:t>
            </w:r>
          </w:p>
        </w:tc>
        <w:tc>
          <w:tcPr>
            <w:tcW w:w="1247" w:type="dxa"/>
            <w:tcBorders>
              <w:top w:val="nil"/>
              <w:left w:val="nil"/>
              <w:bottom w:val="nil"/>
              <w:right w:val="nil"/>
            </w:tcBorders>
            <w:shd w:val="clear" w:color="auto" w:fill="auto"/>
            <w:noWrap/>
            <w:vAlign w:val="center"/>
            <w:hideMark/>
          </w:tcPr>
          <w:p w14:paraId="4A69689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848,000 </w:t>
            </w:r>
          </w:p>
        </w:tc>
        <w:tc>
          <w:tcPr>
            <w:tcW w:w="1247" w:type="dxa"/>
            <w:tcBorders>
              <w:top w:val="nil"/>
              <w:left w:val="nil"/>
              <w:bottom w:val="nil"/>
              <w:right w:val="nil"/>
            </w:tcBorders>
            <w:shd w:val="clear" w:color="auto" w:fill="auto"/>
            <w:noWrap/>
            <w:vAlign w:val="center"/>
            <w:hideMark/>
          </w:tcPr>
          <w:p w14:paraId="48DDC9D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562,000 </w:t>
            </w:r>
          </w:p>
        </w:tc>
      </w:tr>
      <w:tr w:rsidR="00A264F5" w:rsidRPr="00D7607B" w14:paraId="0D3F9EE2"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0EB922FF" w14:textId="77777777" w:rsidR="00A264F5" w:rsidRPr="00D7607B" w:rsidRDefault="00A264F5" w:rsidP="00A264F5">
            <w:pPr>
              <w:spacing w:after="0" w:line="240" w:lineRule="auto"/>
              <w:ind w:firstLineChars="300" w:firstLine="480"/>
              <w:jc w:val="left"/>
              <w:rPr>
                <w:rFonts w:ascii="Arial" w:hAnsi="Arial" w:cs="Arial"/>
                <w:color w:val="000000"/>
                <w:sz w:val="16"/>
                <w:szCs w:val="16"/>
                <w:lang w:eastAsia="zh-CN"/>
              </w:rPr>
            </w:pPr>
            <w:r w:rsidRPr="00D7607B">
              <w:rPr>
                <w:rFonts w:ascii="Arial" w:hAnsi="Arial" w:cs="Arial"/>
                <w:color w:val="000000"/>
                <w:sz w:val="16"/>
                <w:szCs w:val="16"/>
                <w:lang w:eastAsia="zh-CN"/>
              </w:rPr>
              <w:t>COAG revenue from government entities</w:t>
            </w:r>
          </w:p>
        </w:tc>
        <w:tc>
          <w:tcPr>
            <w:tcW w:w="1247" w:type="dxa"/>
            <w:tcBorders>
              <w:top w:val="nil"/>
              <w:left w:val="nil"/>
              <w:bottom w:val="nil"/>
              <w:right w:val="nil"/>
            </w:tcBorders>
            <w:shd w:val="clear" w:color="auto" w:fill="auto"/>
            <w:noWrap/>
            <w:vAlign w:val="center"/>
            <w:hideMark/>
          </w:tcPr>
          <w:p w14:paraId="6F80420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2,259,418 </w:t>
            </w:r>
          </w:p>
        </w:tc>
        <w:tc>
          <w:tcPr>
            <w:tcW w:w="1247" w:type="dxa"/>
            <w:tcBorders>
              <w:top w:val="nil"/>
              <w:left w:val="nil"/>
              <w:bottom w:val="nil"/>
              <w:right w:val="nil"/>
            </w:tcBorders>
            <w:shd w:val="clear" w:color="000000" w:fill="E6E6E6"/>
            <w:noWrap/>
            <w:vAlign w:val="center"/>
            <w:hideMark/>
          </w:tcPr>
          <w:p w14:paraId="267161D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1,665,669 </w:t>
            </w:r>
          </w:p>
        </w:tc>
        <w:tc>
          <w:tcPr>
            <w:tcW w:w="1247" w:type="dxa"/>
            <w:tcBorders>
              <w:top w:val="nil"/>
              <w:left w:val="nil"/>
              <w:bottom w:val="nil"/>
              <w:right w:val="nil"/>
            </w:tcBorders>
            <w:shd w:val="clear" w:color="auto" w:fill="auto"/>
            <w:noWrap/>
            <w:vAlign w:val="center"/>
            <w:hideMark/>
          </w:tcPr>
          <w:p w14:paraId="66C2DBD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2,322,639 </w:t>
            </w:r>
          </w:p>
        </w:tc>
        <w:tc>
          <w:tcPr>
            <w:tcW w:w="1247" w:type="dxa"/>
            <w:tcBorders>
              <w:top w:val="nil"/>
              <w:left w:val="nil"/>
              <w:bottom w:val="nil"/>
              <w:right w:val="nil"/>
            </w:tcBorders>
            <w:shd w:val="clear" w:color="auto" w:fill="auto"/>
            <w:noWrap/>
            <w:vAlign w:val="center"/>
            <w:hideMark/>
          </w:tcPr>
          <w:p w14:paraId="5C79323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1,341,952 </w:t>
            </w:r>
          </w:p>
        </w:tc>
        <w:tc>
          <w:tcPr>
            <w:tcW w:w="1247" w:type="dxa"/>
            <w:tcBorders>
              <w:top w:val="nil"/>
              <w:left w:val="nil"/>
              <w:bottom w:val="nil"/>
              <w:right w:val="nil"/>
            </w:tcBorders>
            <w:shd w:val="clear" w:color="auto" w:fill="auto"/>
            <w:noWrap/>
            <w:vAlign w:val="center"/>
            <w:hideMark/>
          </w:tcPr>
          <w:p w14:paraId="3088DAD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1,086,742 </w:t>
            </w:r>
          </w:p>
        </w:tc>
      </w:tr>
      <w:tr w:rsidR="00A264F5" w:rsidRPr="00D7607B" w14:paraId="104858D0" w14:textId="77777777" w:rsidTr="00A264F5">
        <w:trPr>
          <w:divId w:val="2119790700"/>
          <w:trHeight w:val="225"/>
        </w:trPr>
        <w:tc>
          <w:tcPr>
            <w:tcW w:w="5872" w:type="dxa"/>
            <w:tcBorders>
              <w:top w:val="nil"/>
              <w:left w:val="nil"/>
              <w:bottom w:val="nil"/>
              <w:right w:val="nil"/>
            </w:tcBorders>
            <w:shd w:val="clear" w:color="auto" w:fill="auto"/>
            <w:noWrap/>
            <w:vAlign w:val="center"/>
            <w:hideMark/>
          </w:tcPr>
          <w:p w14:paraId="5CBEE97D" w14:textId="77777777" w:rsidR="00A264F5" w:rsidRPr="00D7607B" w:rsidRDefault="00A264F5" w:rsidP="00A264F5">
            <w:pPr>
              <w:spacing w:after="0" w:line="240" w:lineRule="auto"/>
              <w:ind w:firstLineChars="300" w:firstLine="480"/>
              <w:jc w:val="left"/>
              <w:rPr>
                <w:rFonts w:ascii="Arial" w:hAnsi="Arial" w:cs="Arial"/>
                <w:color w:val="000000"/>
                <w:sz w:val="16"/>
                <w:szCs w:val="16"/>
                <w:lang w:eastAsia="zh-CN"/>
              </w:rPr>
            </w:pPr>
            <w:r w:rsidRPr="00D7607B">
              <w:rPr>
                <w:rFonts w:ascii="Arial" w:hAnsi="Arial" w:cs="Arial"/>
                <w:color w:val="000000"/>
                <w:sz w:val="16"/>
                <w:szCs w:val="16"/>
                <w:lang w:eastAsia="zh-CN"/>
              </w:rPr>
              <w:t>Other revenue</w:t>
            </w:r>
          </w:p>
        </w:tc>
        <w:tc>
          <w:tcPr>
            <w:tcW w:w="1247" w:type="dxa"/>
            <w:tcBorders>
              <w:top w:val="nil"/>
              <w:left w:val="nil"/>
              <w:bottom w:val="nil"/>
              <w:right w:val="nil"/>
            </w:tcBorders>
            <w:shd w:val="clear" w:color="auto" w:fill="auto"/>
            <w:noWrap/>
            <w:vAlign w:val="center"/>
            <w:hideMark/>
          </w:tcPr>
          <w:p w14:paraId="231052C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93,817 </w:t>
            </w:r>
          </w:p>
        </w:tc>
        <w:tc>
          <w:tcPr>
            <w:tcW w:w="1247" w:type="dxa"/>
            <w:tcBorders>
              <w:top w:val="nil"/>
              <w:left w:val="nil"/>
              <w:bottom w:val="nil"/>
              <w:right w:val="nil"/>
            </w:tcBorders>
            <w:shd w:val="clear" w:color="000000" w:fill="E6E6E6"/>
            <w:noWrap/>
            <w:vAlign w:val="center"/>
            <w:hideMark/>
          </w:tcPr>
          <w:p w14:paraId="444370A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93,523 </w:t>
            </w:r>
          </w:p>
        </w:tc>
        <w:tc>
          <w:tcPr>
            <w:tcW w:w="1247" w:type="dxa"/>
            <w:tcBorders>
              <w:top w:val="nil"/>
              <w:left w:val="nil"/>
              <w:bottom w:val="nil"/>
              <w:right w:val="nil"/>
            </w:tcBorders>
            <w:shd w:val="clear" w:color="auto" w:fill="auto"/>
            <w:noWrap/>
            <w:vAlign w:val="center"/>
            <w:hideMark/>
          </w:tcPr>
          <w:p w14:paraId="6A44CB5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93,629 </w:t>
            </w:r>
          </w:p>
        </w:tc>
        <w:tc>
          <w:tcPr>
            <w:tcW w:w="1247" w:type="dxa"/>
            <w:tcBorders>
              <w:top w:val="nil"/>
              <w:left w:val="nil"/>
              <w:bottom w:val="nil"/>
              <w:right w:val="nil"/>
            </w:tcBorders>
            <w:shd w:val="clear" w:color="auto" w:fill="auto"/>
            <w:noWrap/>
            <w:vAlign w:val="center"/>
            <w:hideMark/>
          </w:tcPr>
          <w:p w14:paraId="6C3AD12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93,738 </w:t>
            </w:r>
          </w:p>
        </w:tc>
        <w:tc>
          <w:tcPr>
            <w:tcW w:w="1247" w:type="dxa"/>
            <w:tcBorders>
              <w:top w:val="nil"/>
              <w:left w:val="nil"/>
              <w:bottom w:val="nil"/>
              <w:right w:val="nil"/>
            </w:tcBorders>
            <w:shd w:val="clear" w:color="auto" w:fill="auto"/>
            <w:noWrap/>
            <w:vAlign w:val="center"/>
            <w:hideMark/>
          </w:tcPr>
          <w:p w14:paraId="2776B69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3,850 </w:t>
            </w:r>
          </w:p>
        </w:tc>
      </w:tr>
      <w:tr w:rsidR="00A264F5" w:rsidRPr="00D7607B" w14:paraId="6BEE90D8"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4283EABF" w14:textId="77777777" w:rsidR="00A264F5" w:rsidRPr="00D7607B" w:rsidRDefault="00A264F5" w:rsidP="00A264F5">
            <w:pPr>
              <w:spacing w:after="0" w:line="240" w:lineRule="auto"/>
              <w:ind w:firstLineChars="200" w:firstLine="32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non-taxation revenue</w:t>
            </w:r>
          </w:p>
        </w:tc>
        <w:tc>
          <w:tcPr>
            <w:tcW w:w="1247" w:type="dxa"/>
            <w:tcBorders>
              <w:top w:val="single" w:sz="4" w:space="0" w:color="000000"/>
              <w:left w:val="nil"/>
              <w:bottom w:val="nil"/>
              <w:right w:val="nil"/>
            </w:tcBorders>
            <w:shd w:val="clear" w:color="auto" w:fill="auto"/>
            <w:noWrap/>
            <w:vAlign w:val="center"/>
            <w:hideMark/>
          </w:tcPr>
          <w:p w14:paraId="59D16A4A"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4,670,050 </w:t>
            </w:r>
          </w:p>
        </w:tc>
        <w:tc>
          <w:tcPr>
            <w:tcW w:w="1247" w:type="dxa"/>
            <w:tcBorders>
              <w:top w:val="single" w:sz="4" w:space="0" w:color="000000"/>
              <w:left w:val="nil"/>
              <w:bottom w:val="nil"/>
              <w:right w:val="nil"/>
            </w:tcBorders>
            <w:shd w:val="clear" w:color="000000" w:fill="E6E6E6"/>
            <w:noWrap/>
            <w:vAlign w:val="center"/>
            <w:hideMark/>
          </w:tcPr>
          <w:p w14:paraId="51E78EF8"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3,772,938 </w:t>
            </w:r>
          </w:p>
        </w:tc>
        <w:tc>
          <w:tcPr>
            <w:tcW w:w="1247" w:type="dxa"/>
            <w:tcBorders>
              <w:top w:val="single" w:sz="4" w:space="0" w:color="000000"/>
              <w:left w:val="nil"/>
              <w:bottom w:val="nil"/>
              <w:right w:val="nil"/>
            </w:tcBorders>
            <w:shd w:val="clear" w:color="auto" w:fill="auto"/>
            <w:noWrap/>
            <w:vAlign w:val="center"/>
            <w:hideMark/>
          </w:tcPr>
          <w:p w14:paraId="3B64A420"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3,660,868 </w:t>
            </w:r>
          </w:p>
        </w:tc>
        <w:tc>
          <w:tcPr>
            <w:tcW w:w="1247" w:type="dxa"/>
            <w:tcBorders>
              <w:top w:val="single" w:sz="4" w:space="0" w:color="000000"/>
              <w:left w:val="nil"/>
              <w:bottom w:val="nil"/>
              <w:right w:val="nil"/>
            </w:tcBorders>
            <w:shd w:val="clear" w:color="auto" w:fill="auto"/>
            <w:noWrap/>
            <w:vAlign w:val="center"/>
            <w:hideMark/>
          </w:tcPr>
          <w:p w14:paraId="1EF925E9"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2,936,840 </w:t>
            </w:r>
          </w:p>
        </w:tc>
        <w:tc>
          <w:tcPr>
            <w:tcW w:w="1247" w:type="dxa"/>
            <w:tcBorders>
              <w:top w:val="single" w:sz="4" w:space="0" w:color="000000"/>
              <w:left w:val="nil"/>
              <w:bottom w:val="nil"/>
              <w:right w:val="nil"/>
            </w:tcBorders>
            <w:shd w:val="clear" w:color="auto" w:fill="auto"/>
            <w:noWrap/>
            <w:vAlign w:val="center"/>
            <w:hideMark/>
          </w:tcPr>
          <w:p w14:paraId="57301DA8"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2,311,693 </w:t>
            </w:r>
          </w:p>
        </w:tc>
      </w:tr>
      <w:tr w:rsidR="00A264F5" w:rsidRPr="00D7607B" w14:paraId="31BD4FB4"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3A378E01"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Total own-source revenue administered on behalf of Government</w:t>
            </w:r>
          </w:p>
        </w:tc>
        <w:tc>
          <w:tcPr>
            <w:tcW w:w="1247" w:type="dxa"/>
            <w:tcBorders>
              <w:top w:val="single" w:sz="4" w:space="0" w:color="000000"/>
              <w:left w:val="nil"/>
              <w:bottom w:val="single" w:sz="4" w:space="0" w:color="000000"/>
              <w:right w:val="nil"/>
            </w:tcBorders>
            <w:shd w:val="clear" w:color="auto" w:fill="auto"/>
            <w:noWrap/>
            <w:vAlign w:val="bottom"/>
            <w:hideMark/>
          </w:tcPr>
          <w:p w14:paraId="004F869F"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4,670,050 </w:t>
            </w:r>
          </w:p>
        </w:tc>
        <w:tc>
          <w:tcPr>
            <w:tcW w:w="1247" w:type="dxa"/>
            <w:tcBorders>
              <w:top w:val="single" w:sz="4" w:space="0" w:color="000000"/>
              <w:left w:val="nil"/>
              <w:bottom w:val="single" w:sz="4" w:space="0" w:color="000000"/>
              <w:right w:val="nil"/>
            </w:tcBorders>
            <w:shd w:val="clear" w:color="000000" w:fill="E6E6E6"/>
            <w:noWrap/>
            <w:vAlign w:val="bottom"/>
            <w:hideMark/>
          </w:tcPr>
          <w:p w14:paraId="05EC357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3,772,938 </w:t>
            </w:r>
          </w:p>
        </w:tc>
        <w:tc>
          <w:tcPr>
            <w:tcW w:w="1247" w:type="dxa"/>
            <w:tcBorders>
              <w:top w:val="single" w:sz="4" w:space="0" w:color="000000"/>
              <w:left w:val="nil"/>
              <w:bottom w:val="single" w:sz="4" w:space="0" w:color="000000"/>
              <w:right w:val="nil"/>
            </w:tcBorders>
            <w:shd w:val="clear" w:color="auto" w:fill="auto"/>
            <w:noWrap/>
            <w:vAlign w:val="bottom"/>
            <w:hideMark/>
          </w:tcPr>
          <w:p w14:paraId="51CBD672"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3,660,868 </w:t>
            </w:r>
          </w:p>
        </w:tc>
        <w:tc>
          <w:tcPr>
            <w:tcW w:w="1247" w:type="dxa"/>
            <w:tcBorders>
              <w:top w:val="single" w:sz="4" w:space="0" w:color="000000"/>
              <w:left w:val="nil"/>
              <w:bottom w:val="single" w:sz="4" w:space="0" w:color="000000"/>
              <w:right w:val="nil"/>
            </w:tcBorders>
            <w:shd w:val="clear" w:color="auto" w:fill="auto"/>
            <w:noWrap/>
            <w:vAlign w:val="bottom"/>
            <w:hideMark/>
          </w:tcPr>
          <w:p w14:paraId="13EEAED1"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2,936,840 </w:t>
            </w:r>
          </w:p>
        </w:tc>
        <w:tc>
          <w:tcPr>
            <w:tcW w:w="1247" w:type="dxa"/>
            <w:tcBorders>
              <w:top w:val="single" w:sz="4" w:space="0" w:color="000000"/>
              <w:left w:val="nil"/>
              <w:bottom w:val="single" w:sz="4" w:space="0" w:color="000000"/>
              <w:right w:val="nil"/>
            </w:tcBorders>
            <w:shd w:val="clear" w:color="auto" w:fill="auto"/>
            <w:noWrap/>
            <w:vAlign w:val="bottom"/>
            <w:hideMark/>
          </w:tcPr>
          <w:p w14:paraId="46B53BA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2,311,693 </w:t>
            </w:r>
          </w:p>
        </w:tc>
      </w:tr>
      <w:tr w:rsidR="00A264F5" w:rsidRPr="00D7607B" w14:paraId="3909B999" w14:textId="77777777" w:rsidTr="00A264F5">
        <w:trPr>
          <w:divId w:val="2119790700"/>
          <w:trHeight w:val="229"/>
        </w:trPr>
        <w:tc>
          <w:tcPr>
            <w:tcW w:w="5872" w:type="dxa"/>
            <w:tcBorders>
              <w:top w:val="nil"/>
              <w:left w:val="nil"/>
              <w:bottom w:val="nil"/>
              <w:right w:val="nil"/>
            </w:tcBorders>
            <w:shd w:val="clear" w:color="auto" w:fill="auto"/>
            <w:noWrap/>
            <w:vAlign w:val="center"/>
            <w:hideMark/>
          </w:tcPr>
          <w:p w14:paraId="46A7796B"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Gains</w:t>
            </w:r>
          </w:p>
        </w:tc>
        <w:tc>
          <w:tcPr>
            <w:tcW w:w="1247" w:type="dxa"/>
            <w:tcBorders>
              <w:top w:val="nil"/>
              <w:left w:val="nil"/>
              <w:bottom w:val="nil"/>
              <w:right w:val="nil"/>
            </w:tcBorders>
            <w:shd w:val="clear" w:color="auto" w:fill="auto"/>
            <w:noWrap/>
            <w:vAlign w:val="center"/>
            <w:hideMark/>
          </w:tcPr>
          <w:p w14:paraId="21E9CD39"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247" w:type="dxa"/>
            <w:tcBorders>
              <w:top w:val="nil"/>
              <w:left w:val="nil"/>
              <w:bottom w:val="nil"/>
              <w:right w:val="nil"/>
            </w:tcBorders>
            <w:shd w:val="clear" w:color="000000" w:fill="E6E6E6"/>
            <w:noWrap/>
            <w:vAlign w:val="center"/>
            <w:hideMark/>
          </w:tcPr>
          <w:p w14:paraId="2172C4E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247" w:type="dxa"/>
            <w:tcBorders>
              <w:top w:val="nil"/>
              <w:left w:val="nil"/>
              <w:bottom w:val="nil"/>
              <w:right w:val="nil"/>
            </w:tcBorders>
            <w:shd w:val="clear" w:color="auto" w:fill="auto"/>
            <w:noWrap/>
            <w:vAlign w:val="center"/>
            <w:hideMark/>
          </w:tcPr>
          <w:p w14:paraId="4AF86014"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247" w:type="dxa"/>
            <w:tcBorders>
              <w:top w:val="nil"/>
              <w:left w:val="nil"/>
              <w:bottom w:val="nil"/>
              <w:right w:val="nil"/>
            </w:tcBorders>
            <w:shd w:val="clear" w:color="auto" w:fill="auto"/>
            <w:noWrap/>
            <w:vAlign w:val="center"/>
            <w:hideMark/>
          </w:tcPr>
          <w:p w14:paraId="358AC5C5" w14:textId="77777777" w:rsidR="00A264F5" w:rsidRPr="00D7607B" w:rsidRDefault="00A264F5" w:rsidP="00A264F5">
            <w:pPr>
              <w:spacing w:after="0" w:line="240" w:lineRule="auto"/>
              <w:jc w:val="right"/>
              <w:rPr>
                <w:rFonts w:ascii="Times New Roman" w:hAnsi="Times New Roman"/>
                <w:lang w:eastAsia="zh-CN"/>
              </w:rPr>
            </w:pPr>
          </w:p>
        </w:tc>
        <w:tc>
          <w:tcPr>
            <w:tcW w:w="1247" w:type="dxa"/>
            <w:tcBorders>
              <w:top w:val="nil"/>
              <w:left w:val="nil"/>
              <w:bottom w:val="nil"/>
              <w:right w:val="nil"/>
            </w:tcBorders>
            <w:shd w:val="clear" w:color="auto" w:fill="auto"/>
            <w:noWrap/>
            <w:vAlign w:val="center"/>
            <w:hideMark/>
          </w:tcPr>
          <w:p w14:paraId="27D1DCA0"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2845BB35" w14:textId="77777777" w:rsidTr="00A264F5">
        <w:trPr>
          <w:divId w:val="2119790700"/>
          <w:trHeight w:val="229"/>
        </w:trPr>
        <w:tc>
          <w:tcPr>
            <w:tcW w:w="5872" w:type="dxa"/>
            <w:tcBorders>
              <w:top w:val="nil"/>
              <w:left w:val="nil"/>
              <w:bottom w:val="nil"/>
              <w:right w:val="nil"/>
            </w:tcBorders>
            <w:shd w:val="clear" w:color="auto" w:fill="auto"/>
            <w:noWrap/>
            <w:vAlign w:val="center"/>
            <w:hideMark/>
          </w:tcPr>
          <w:p w14:paraId="4521E365"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Foreign exchange</w:t>
            </w:r>
          </w:p>
        </w:tc>
        <w:tc>
          <w:tcPr>
            <w:tcW w:w="1247" w:type="dxa"/>
            <w:tcBorders>
              <w:top w:val="nil"/>
              <w:left w:val="nil"/>
              <w:bottom w:val="single" w:sz="4" w:space="0" w:color="000000"/>
              <w:right w:val="nil"/>
            </w:tcBorders>
            <w:shd w:val="clear" w:color="auto" w:fill="auto"/>
            <w:noWrap/>
            <w:vAlign w:val="center"/>
            <w:hideMark/>
          </w:tcPr>
          <w:p w14:paraId="401D781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637,023 </w:t>
            </w:r>
          </w:p>
        </w:tc>
        <w:tc>
          <w:tcPr>
            <w:tcW w:w="1247" w:type="dxa"/>
            <w:tcBorders>
              <w:top w:val="nil"/>
              <w:left w:val="nil"/>
              <w:bottom w:val="single" w:sz="4" w:space="0" w:color="000000"/>
              <w:right w:val="nil"/>
            </w:tcBorders>
            <w:shd w:val="clear" w:color="000000" w:fill="E6E6E6"/>
            <w:noWrap/>
            <w:vAlign w:val="center"/>
            <w:hideMark/>
          </w:tcPr>
          <w:p w14:paraId="4595523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234,899 </w:t>
            </w:r>
          </w:p>
        </w:tc>
        <w:tc>
          <w:tcPr>
            <w:tcW w:w="1247" w:type="dxa"/>
            <w:tcBorders>
              <w:top w:val="nil"/>
              <w:left w:val="nil"/>
              <w:bottom w:val="single" w:sz="4" w:space="0" w:color="000000"/>
              <w:right w:val="nil"/>
            </w:tcBorders>
            <w:shd w:val="clear" w:color="auto" w:fill="auto"/>
            <w:noWrap/>
            <w:vAlign w:val="center"/>
            <w:hideMark/>
          </w:tcPr>
          <w:p w14:paraId="0C7EE5F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21,057 </w:t>
            </w:r>
          </w:p>
        </w:tc>
        <w:tc>
          <w:tcPr>
            <w:tcW w:w="1247" w:type="dxa"/>
            <w:tcBorders>
              <w:top w:val="nil"/>
              <w:left w:val="nil"/>
              <w:bottom w:val="single" w:sz="4" w:space="0" w:color="000000"/>
              <w:right w:val="nil"/>
            </w:tcBorders>
            <w:shd w:val="clear" w:color="auto" w:fill="auto"/>
            <w:noWrap/>
            <w:vAlign w:val="center"/>
            <w:hideMark/>
          </w:tcPr>
          <w:p w14:paraId="7B49D99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580,207 </w:t>
            </w:r>
          </w:p>
        </w:tc>
        <w:tc>
          <w:tcPr>
            <w:tcW w:w="1247" w:type="dxa"/>
            <w:tcBorders>
              <w:top w:val="nil"/>
              <w:left w:val="nil"/>
              <w:bottom w:val="single" w:sz="4" w:space="0" w:color="000000"/>
              <w:right w:val="nil"/>
            </w:tcBorders>
            <w:shd w:val="clear" w:color="auto" w:fill="auto"/>
            <w:noWrap/>
            <w:vAlign w:val="center"/>
            <w:hideMark/>
          </w:tcPr>
          <w:p w14:paraId="5B2EAA3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607,987 </w:t>
            </w:r>
          </w:p>
        </w:tc>
      </w:tr>
      <w:tr w:rsidR="00A264F5" w:rsidRPr="00D7607B" w14:paraId="69FDB253"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162B99F4"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Total gains administered on behalf of Government</w:t>
            </w:r>
          </w:p>
        </w:tc>
        <w:tc>
          <w:tcPr>
            <w:tcW w:w="1247" w:type="dxa"/>
            <w:tcBorders>
              <w:top w:val="nil"/>
              <w:left w:val="nil"/>
              <w:bottom w:val="single" w:sz="4" w:space="0" w:color="auto"/>
              <w:right w:val="nil"/>
            </w:tcBorders>
            <w:shd w:val="clear" w:color="auto" w:fill="auto"/>
            <w:noWrap/>
            <w:vAlign w:val="bottom"/>
            <w:hideMark/>
          </w:tcPr>
          <w:p w14:paraId="21BDD3E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637,023 </w:t>
            </w:r>
          </w:p>
        </w:tc>
        <w:tc>
          <w:tcPr>
            <w:tcW w:w="1247" w:type="dxa"/>
            <w:tcBorders>
              <w:top w:val="nil"/>
              <w:left w:val="nil"/>
              <w:bottom w:val="single" w:sz="4" w:space="0" w:color="auto"/>
              <w:right w:val="nil"/>
            </w:tcBorders>
            <w:shd w:val="clear" w:color="000000" w:fill="E6E6E6"/>
            <w:noWrap/>
            <w:vAlign w:val="bottom"/>
            <w:hideMark/>
          </w:tcPr>
          <w:p w14:paraId="0A75EEA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234,899 </w:t>
            </w:r>
          </w:p>
        </w:tc>
        <w:tc>
          <w:tcPr>
            <w:tcW w:w="1247" w:type="dxa"/>
            <w:tcBorders>
              <w:top w:val="nil"/>
              <w:left w:val="nil"/>
              <w:bottom w:val="single" w:sz="4" w:space="0" w:color="auto"/>
              <w:right w:val="nil"/>
            </w:tcBorders>
            <w:shd w:val="clear" w:color="auto" w:fill="auto"/>
            <w:noWrap/>
            <w:vAlign w:val="bottom"/>
            <w:hideMark/>
          </w:tcPr>
          <w:p w14:paraId="6950371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21,057 </w:t>
            </w:r>
          </w:p>
        </w:tc>
        <w:tc>
          <w:tcPr>
            <w:tcW w:w="1247" w:type="dxa"/>
            <w:tcBorders>
              <w:top w:val="nil"/>
              <w:left w:val="nil"/>
              <w:bottom w:val="single" w:sz="4" w:space="0" w:color="auto"/>
              <w:right w:val="nil"/>
            </w:tcBorders>
            <w:shd w:val="clear" w:color="auto" w:fill="auto"/>
            <w:noWrap/>
            <w:vAlign w:val="bottom"/>
            <w:hideMark/>
          </w:tcPr>
          <w:p w14:paraId="455DFAFE"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580,207 </w:t>
            </w:r>
          </w:p>
        </w:tc>
        <w:tc>
          <w:tcPr>
            <w:tcW w:w="1247" w:type="dxa"/>
            <w:tcBorders>
              <w:top w:val="nil"/>
              <w:left w:val="nil"/>
              <w:bottom w:val="single" w:sz="4" w:space="0" w:color="auto"/>
              <w:right w:val="nil"/>
            </w:tcBorders>
            <w:shd w:val="clear" w:color="auto" w:fill="auto"/>
            <w:noWrap/>
            <w:vAlign w:val="bottom"/>
            <w:hideMark/>
          </w:tcPr>
          <w:p w14:paraId="4172BE5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607,987 </w:t>
            </w:r>
          </w:p>
        </w:tc>
      </w:tr>
      <w:tr w:rsidR="00A264F5" w:rsidRPr="00D7607B" w14:paraId="29E65878"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44AF115D"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Total own-source income administered on behalf of Government</w:t>
            </w:r>
          </w:p>
        </w:tc>
        <w:tc>
          <w:tcPr>
            <w:tcW w:w="1247" w:type="dxa"/>
            <w:tcBorders>
              <w:top w:val="nil"/>
              <w:left w:val="nil"/>
              <w:bottom w:val="nil"/>
              <w:right w:val="nil"/>
            </w:tcBorders>
            <w:shd w:val="clear" w:color="auto" w:fill="auto"/>
            <w:noWrap/>
            <w:vAlign w:val="bottom"/>
            <w:hideMark/>
          </w:tcPr>
          <w:p w14:paraId="0B39F641"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5,307,073 </w:t>
            </w:r>
          </w:p>
        </w:tc>
        <w:tc>
          <w:tcPr>
            <w:tcW w:w="1247" w:type="dxa"/>
            <w:tcBorders>
              <w:top w:val="nil"/>
              <w:left w:val="nil"/>
              <w:bottom w:val="nil"/>
              <w:right w:val="nil"/>
            </w:tcBorders>
            <w:shd w:val="clear" w:color="000000" w:fill="E6E6E6"/>
            <w:noWrap/>
            <w:vAlign w:val="bottom"/>
            <w:hideMark/>
          </w:tcPr>
          <w:p w14:paraId="49A8CA71"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4,007,837 </w:t>
            </w:r>
          </w:p>
        </w:tc>
        <w:tc>
          <w:tcPr>
            <w:tcW w:w="1247" w:type="dxa"/>
            <w:tcBorders>
              <w:top w:val="nil"/>
              <w:left w:val="nil"/>
              <w:bottom w:val="nil"/>
              <w:right w:val="nil"/>
            </w:tcBorders>
            <w:shd w:val="clear" w:color="auto" w:fill="auto"/>
            <w:noWrap/>
            <w:vAlign w:val="bottom"/>
            <w:hideMark/>
          </w:tcPr>
          <w:p w14:paraId="6B6B3F0B"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3,681,925 </w:t>
            </w:r>
          </w:p>
        </w:tc>
        <w:tc>
          <w:tcPr>
            <w:tcW w:w="1247" w:type="dxa"/>
            <w:tcBorders>
              <w:top w:val="nil"/>
              <w:left w:val="nil"/>
              <w:bottom w:val="nil"/>
              <w:right w:val="nil"/>
            </w:tcBorders>
            <w:shd w:val="clear" w:color="auto" w:fill="auto"/>
            <w:noWrap/>
            <w:vAlign w:val="bottom"/>
            <w:hideMark/>
          </w:tcPr>
          <w:p w14:paraId="0C5E7BB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3,517,047 </w:t>
            </w:r>
          </w:p>
        </w:tc>
        <w:tc>
          <w:tcPr>
            <w:tcW w:w="1247" w:type="dxa"/>
            <w:tcBorders>
              <w:top w:val="nil"/>
              <w:left w:val="nil"/>
              <w:bottom w:val="nil"/>
              <w:right w:val="nil"/>
            </w:tcBorders>
            <w:shd w:val="clear" w:color="auto" w:fill="auto"/>
            <w:noWrap/>
            <w:vAlign w:val="bottom"/>
            <w:hideMark/>
          </w:tcPr>
          <w:p w14:paraId="1FBCD28E"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2,919,680 </w:t>
            </w:r>
          </w:p>
        </w:tc>
      </w:tr>
      <w:tr w:rsidR="00A264F5" w:rsidRPr="00D7607B" w14:paraId="61FFBACD" w14:textId="77777777" w:rsidTr="00A264F5">
        <w:trPr>
          <w:divId w:val="2119790700"/>
          <w:trHeight w:val="225"/>
        </w:trPr>
        <w:tc>
          <w:tcPr>
            <w:tcW w:w="5872" w:type="dxa"/>
            <w:tcBorders>
              <w:top w:val="nil"/>
              <w:left w:val="nil"/>
              <w:bottom w:val="nil"/>
              <w:right w:val="nil"/>
            </w:tcBorders>
            <w:shd w:val="clear" w:color="auto" w:fill="auto"/>
            <w:vAlign w:val="center"/>
            <w:hideMark/>
          </w:tcPr>
          <w:p w14:paraId="04DCC6FE"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Net cost of/(contribution by) services</w:t>
            </w:r>
          </w:p>
        </w:tc>
        <w:tc>
          <w:tcPr>
            <w:tcW w:w="1247" w:type="dxa"/>
            <w:tcBorders>
              <w:top w:val="single" w:sz="4" w:space="0" w:color="000000"/>
              <w:left w:val="nil"/>
              <w:bottom w:val="nil"/>
              <w:right w:val="nil"/>
            </w:tcBorders>
            <w:shd w:val="clear" w:color="auto" w:fill="auto"/>
            <w:noWrap/>
            <w:vAlign w:val="center"/>
            <w:hideMark/>
          </w:tcPr>
          <w:p w14:paraId="24CAB81F"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135,658,046 </w:t>
            </w:r>
          </w:p>
        </w:tc>
        <w:tc>
          <w:tcPr>
            <w:tcW w:w="1247" w:type="dxa"/>
            <w:tcBorders>
              <w:top w:val="single" w:sz="4" w:space="0" w:color="000000"/>
              <w:left w:val="nil"/>
              <w:bottom w:val="nil"/>
              <w:right w:val="nil"/>
            </w:tcBorders>
            <w:shd w:val="clear" w:color="000000" w:fill="E6E6E6"/>
            <w:noWrap/>
            <w:vAlign w:val="center"/>
            <w:hideMark/>
          </w:tcPr>
          <w:p w14:paraId="1006396F"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137,328,540 </w:t>
            </w:r>
          </w:p>
        </w:tc>
        <w:tc>
          <w:tcPr>
            <w:tcW w:w="1247" w:type="dxa"/>
            <w:tcBorders>
              <w:top w:val="single" w:sz="4" w:space="0" w:color="000000"/>
              <w:left w:val="nil"/>
              <w:bottom w:val="nil"/>
              <w:right w:val="nil"/>
            </w:tcBorders>
            <w:shd w:val="clear" w:color="auto" w:fill="auto"/>
            <w:noWrap/>
            <w:vAlign w:val="center"/>
            <w:hideMark/>
          </w:tcPr>
          <w:p w14:paraId="59D6055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140,760,392 </w:t>
            </w:r>
          </w:p>
        </w:tc>
        <w:tc>
          <w:tcPr>
            <w:tcW w:w="1247" w:type="dxa"/>
            <w:tcBorders>
              <w:top w:val="single" w:sz="4" w:space="0" w:color="000000"/>
              <w:left w:val="nil"/>
              <w:bottom w:val="nil"/>
              <w:right w:val="nil"/>
            </w:tcBorders>
            <w:shd w:val="clear" w:color="auto" w:fill="auto"/>
            <w:noWrap/>
            <w:vAlign w:val="center"/>
            <w:hideMark/>
          </w:tcPr>
          <w:p w14:paraId="0297559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146,478,519 </w:t>
            </w:r>
          </w:p>
        </w:tc>
        <w:tc>
          <w:tcPr>
            <w:tcW w:w="1247" w:type="dxa"/>
            <w:tcBorders>
              <w:top w:val="single" w:sz="4" w:space="0" w:color="000000"/>
              <w:left w:val="nil"/>
              <w:bottom w:val="nil"/>
              <w:right w:val="nil"/>
            </w:tcBorders>
            <w:shd w:val="clear" w:color="auto" w:fill="auto"/>
            <w:noWrap/>
            <w:vAlign w:val="center"/>
            <w:hideMark/>
          </w:tcPr>
          <w:p w14:paraId="02BB2ED1"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153,873,138 </w:t>
            </w:r>
          </w:p>
        </w:tc>
      </w:tr>
      <w:tr w:rsidR="00A264F5" w:rsidRPr="00D7607B" w14:paraId="0EF29F6E" w14:textId="77777777" w:rsidTr="00A264F5">
        <w:trPr>
          <w:divId w:val="2119790700"/>
          <w:trHeight w:val="229"/>
        </w:trPr>
        <w:tc>
          <w:tcPr>
            <w:tcW w:w="5872" w:type="dxa"/>
            <w:tcBorders>
              <w:top w:val="nil"/>
              <w:left w:val="nil"/>
              <w:bottom w:val="nil"/>
              <w:right w:val="nil"/>
            </w:tcBorders>
            <w:shd w:val="clear" w:color="auto" w:fill="auto"/>
            <w:vAlign w:val="center"/>
            <w:hideMark/>
          </w:tcPr>
          <w:p w14:paraId="2AAE4820"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Surplus/(deficit) </w:t>
            </w:r>
          </w:p>
        </w:tc>
        <w:tc>
          <w:tcPr>
            <w:tcW w:w="1247" w:type="dxa"/>
            <w:tcBorders>
              <w:top w:val="single" w:sz="4" w:space="0" w:color="000000"/>
              <w:left w:val="nil"/>
              <w:bottom w:val="single" w:sz="4" w:space="0" w:color="000000"/>
              <w:right w:val="nil"/>
            </w:tcBorders>
            <w:shd w:val="clear" w:color="auto" w:fill="auto"/>
            <w:noWrap/>
            <w:vAlign w:val="center"/>
            <w:hideMark/>
          </w:tcPr>
          <w:p w14:paraId="7B11B6E8"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(135,658,046)</w:t>
            </w:r>
          </w:p>
        </w:tc>
        <w:tc>
          <w:tcPr>
            <w:tcW w:w="1247" w:type="dxa"/>
            <w:tcBorders>
              <w:top w:val="single" w:sz="4" w:space="0" w:color="000000"/>
              <w:left w:val="nil"/>
              <w:bottom w:val="single" w:sz="4" w:space="0" w:color="000000"/>
              <w:right w:val="nil"/>
            </w:tcBorders>
            <w:shd w:val="clear" w:color="000000" w:fill="E6E6E6"/>
            <w:noWrap/>
            <w:vAlign w:val="center"/>
            <w:hideMark/>
          </w:tcPr>
          <w:p w14:paraId="71A2E6D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(137,328,540)</w:t>
            </w:r>
          </w:p>
        </w:tc>
        <w:tc>
          <w:tcPr>
            <w:tcW w:w="1247" w:type="dxa"/>
            <w:tcBorders>
              <w:top w:val="single" w:sz="4" w:space="0" w:color="000000"/>
              <w:left w:val="nil"/>
              <w:bottom w:val="single" w:sz="4" w:space="0" w:color="000000"/>
              <w:right w:val="nil"/>
            </w:tcBorders>
            <w:shd w:val="clear" w:color="auto" w:fill="auto"/>
            <w:noWrap/>
            <w:vAlign w:val="center"/>
            <w:hideMark/>
          </w:tcPr>
          <w:p w14:paraId="117E394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(140,760,392)</w:t>
            </w:r>
          </w:p>
        </w:tc>
        <w:tc>
          <w:tcPr>
            <w:tcW w:w="1247" w:type="dxa"/>
            <w:tcBorders>
              <w:top w:val="single" w:sz="4" w:space="0" w:color="000000"/>
              <w:left w:val="nil"/>
              <w:bottom w:val="single" w:sz="4" w:space="0" w:color="000000"/>
              <w:right w:val="nil"/>
            </w:tcBorders>
            <w:shd w:val="clear" w:color="auto" w:fill="auto"/>
            <w:noWrap/>
            <w:vAlign w:val="center"/>
            <w:hideMark/>
          </w:tcPr>
          <w:p w14:paraId="3268C9D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(146,478,519)</w:t>
            </w:r>
          </w:p>
        </w:tc>
        <w:tc>
          <w:tcPr>
            <w:tcW w:w="1247" w:type="dxa"/>
            <w:tcBorders>
              <w:top w:val="single" w:sz="4" w:space="0" w:color="000000"/>
              <w:left w:val="nil"/>
              <w:bottom w:val="single" w:sz="4" w:space="0" w:color="000000"/>
              <w:right w:val="nil"/>
            </w:tcBorders>
            <w:shd w:val="clear" w:color="auto" w:fill="auto"/>
            <w:noWrap/>
            <w:vAlign w:val="center"/>
            <w:hideMark/>
          </w:tcPr>
          <w:p w14:paraId="7913FD8A"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(153,873,138)</w:t>
            </w:r>
          </w:p>
        </w:tc>
      </w:tr>
      <w:tr w:rsidR="00A264F5" w:rsidRPr="00D7607B" w14:paraId="073BD550" w14:textId="77777777" w:rsidTr="00A264F5">
        <w:trPr>
          <w:divId w:val="2119790700"/>
          <w:trHeight w:val="450"/>
        </w:trPr>
        <w:tc>
          <w:tcPr>
            <w:tcW w:w="5872" w:type="dxa"/>
            <w:tcBorders>
              <w:top w:val="nil"/>
              <w:left w:val="nil"/>
              <w:bottom w:val="single" w:sz="4" w:space="0" w:color="000000"/>
              <w:right w:val="nil"/>
            </w:tcBorders>
            <w:shd w:val="clear" w:color="auto" w:fill="auto"/>
            <w:vAlign w:val="center"/>
            <w:hideMark/>
          </w:tcPr>
          <w:p w14:paraId="0CDB0206"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Total comprehensive income (loss) attributable to the </w:t>
            </w:r>
            <w:r w:rsidRPr="00D7607B">
              <w:rPr>
                <w:rFonts w:ascii="Arial" w:hAnsi="Arial" w:cs="Arial"/>
                <w:b/>
                <w:bCs/>
                <w:color w:val="000000"/>
                <w:sz w:val="16"/>
                <w:szCs w:val="16"/>
                <w:lang w:eastAsia="zh-CN"/>
              </w:rPr>
              <w:br/>
              <w:t>Australian Government</w:t>
            </w:r>
          </w:p>
        </w:tc>
        <w:tc>
          <w:tcPr>
            <w:tcW w:w="1247" w:type="dxa"/>
            <w:tcBorders>
              <w:top w:val="nil"/>
              <w:left w:val="nil"/>
              <w:bottom w:val="single" w:sz="4" w:space="0" w:color="000000"/>
              <w:right w:val="nil"/>
            </w:tcBorders>
            <w:shd w:val="clear" w:color="auto" w:fill="auto"/>
            <w:noWrap/>
            <w:vAlign w:val="bottom"/>
            <w:hideMark/>
          </w:tcPr>
          <w:p w14:paraId="48E9697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(135,658,046)</w:t>
            </w:r>
          </w:p>
        </w:tc>
        <w:tc>
          <w:tcPr>
            <w:tcW w:w="1247" w:type="dxa"/>
            <w:tcBorders>
              <w:top w:val="nil"/>
              <w:left w:val="nil"/>
              <w:bottom w:val="single" w:sz="4" w:space="0" w:color="000000"/>
              <w:right w:val="nil"/>
            </w:tcBorders>
            <w:shd w:val="clear" w:color="000000" w:fill="E6E6E6"/>
            <w:noWrap/>
            <w:vAlign w:val="bottom"/>
            <w:hideMark/>
          </w:tcPr>
          <w:p w14:paraId="3D7FA012"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(137,328,540)</w:t>
            </w:r>
          </w:p>
        </w:tc>
        <w:tc>
          <w:tcPr>
            <w:tcW w:w="1247" w:type="dxa"/>
            <w:tcBorders>
              <w:top w:val="nil"/>
              <w:left w:val="nil"/>
              <w:bottom w:val="single" w:sz="4" w:space="0" w:color="000000"/>
              <w:right w:val="nil"/>
            </w:tcBorders>
            <w:shd w:val="clear" w:color="auto" w:fill="auto"/>
            <w:noWrap/>
            <w:vAlign w:val="bottom"/>
            <w:hideMark/>
          </w:tcPr>
          <w:p w14:paraId="642CA1F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(140,760,392)</w:t>
            </w:r>
          </w:p>
        </w:tc>
        <w:tc>
          <w:tcPr>
            <w:tcW w:w="1247" w:type="dxa"/>
            <w:tcBorders>
              <w:top w:val="nil"/>
              <w:left w:val="nil"/>
              <w:bottom w:val="single" w:sz="4" w:space="0" w:color="000000"/>
              <w:right w:val="nil"/>
            </w:tcBorders>
            <w:shd w:val="clear" w:color="auto" w:fill="auto"/>
            <w:noWrap/>
            <w:vAlign w:val="bottom"/>
            <w:hideMark/>
          </w:tcPr>
          <w:p w14:paraId="1F4E48E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(146,478,519)</w:t>
            </w:r>
          </w:p>
        </w:tc>
        <w:tc>
          <w:tcPr>
            <w:tcW w:w="1247" w:type="dxa"/>
            <w:tcBorders>
              <w:top w:val="nil"/>
              <w:left w:val="nil"/>
              <w:bottom w:val="single" w:sz="4" w:space="0" w:color="000000"/>
              <w:right w:val="nil"/>
            </w:tcBorders>
            <w:shd w:val="clear" w:color="auto" w:fill="auto"/>
            <w:noWrap/>
            <w:vAlign w:val="bottom"/>
            <w:hideMark/>
          </w:tcPr>
          <w:p w14:paraId="194F033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(153,873,138)</w:t>
            </w:r>
          </w:p>
        </w:tc>
      </w:tr>
    </w:tbl>
    <w:p w14:paraId="1D73209A" w14:textId="0FEF6D53" w:rsidR="00A264F5" w:rsidRDefault="00A264F5" w:rsidP="00A264F5">
      <w:pPr>
        <w:pStyle w:val="ChartandTableFootnote"/>
        <w:rPr>
          <w:snapToGrid w:val="0"/>
        </w:rPr>
      </w:pPr>
      <w:r w:rsidRPr="009F6705">
        <w:t>Prepared on Australian Accounting Standards basis.</w:t>
      </w:r>
      <w:r>
        <w:t xml:space="preserve"> </w:t>
      </w:r>
      <w:r>
        <w:rPr>
          <w:snapToGrid w:val="0"/>
        </w:rPr>
        <w:br w:type="page"/>
      </w:r>
    </w:p>
    <w:p w14:paraId="64B672CF" w14:textId="0B247028" w:rsidR="00A264F5" w:rsidRPr="00D7607B" w:rsidRDefault="00A264F5" w:rsidP="00A264F5">
      <w:pPr>
        <w:pStyle w:val="TableHeading"/>
        <w:rPr>
          <w:rFonts w:ascii="Calibri" w:hAnsi="Calibri"/>
          <w:i/>
        </w:rPr>
      </w:pPr>
      <w:r>
        <w:rPr>
          <w:snapToGrid w:val="0"/>
        </w:rPr>
        <w:lastRenderedPageBreak/>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r>
        <w:t xml:space="preserve"> </w:t>
      </w:r>
    </w:p>
    <w:tbl>
      <w:tblPr>
        <w:tblW w:w="5000" w:type="pct"/>
        <w:tblLook w:val="04A0" w:firstRow="1" w:lastRow="0" w:firstColumn="1" w:lastColumn="0" w:noHBand="0" w:noVBand="1"/>
      </w:tblPr>
      <w:tblGrid>
        <w:gridCol w:w="5957"/>
        <w:gridCol w:w="1387"/>
        <w:gridCol w:w="1141"/>
        <w:gridCol w:w="1141"/>
        <w:gridCol w:w="1141"/>
        <w:gridCol w:w="1141"/>
      </w:tblGrid>
      <w:tr w:rsidR="00A264F5" w:rsidRPr="00D7607B" w14:paraId="7A256951" w14:textId="77777777" w:rsidTr="00A264F5">
        <w:trPr>
          <w:divId w:val="2069641372"/>
          <w:trHeight w:val="702"/>
        </w:trPr>
        <w:tc>
          <w:tcPr>
            <w:tcW w:w="5740" w:type="dxa"/>
            <w:tcBorders>
              <w:top w:val="single" w:sz="4" w:space="0" w:color="000000"/>
              <w:left w:val="nil"/>
              <w:bottom w:val="nil"/>
              <w:right w:val="nil"/>
            </w:tcBorders>
            <w:shd w:val="clear" w:color="auto" w:fill="auto"/>
            <w:noWrap/>
            <w:vAlign w:val="center"/>
            <w:hideMark/>
          </w:tcPr>
          <w:p w14:paraId="465F5840" w14:textId="77777777" w:rsidR="00A264F5" w:rsidRPr="00D7607B" w:rsidRDefault="00A264F5" w:rsidP="00A264F5">
            <w:pPr>
              <w:jc w:val="lef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single" w:sz="4" w:space="0" w:color="000000"/>
              <w:left w:val="nil"/>
              <w:bottom w:val="single" w:sz="4" w:space="0" w:color="000000"/>
              <w:right w:val="nil"/>
            </w:tcBorders>
            <w:shd w:val="clear" w:color="auto" w:fill="auto"/>
            <w:vAlign w:val="bottom"/>
            <w:hideMark/>
          </w:tcPr>
          <w:p w14:paraId="52C95C0D"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2018-19</w:t>
            </w:r>
            <w:r w:rsidRPr="00D7607B">
              <w:rPr>
                <w:rFonts w:ascii="Arial" w:hAnsi="Arial" w:cs="Arial"/>
                <w:sz w:val="16"/>
                <w:szCs w:val="16"/>
                <w:lang w:eastAsia="zh-CN"/>
              </w:rPr>
              <w:br/>
              <w:t>Actual</w:t>
            </w:r>
            <w:r w:rsidRPr="00D7607B">
              <w:rPr>
                <w:rFonts w:ascii="Arial" w:hAnsi="Arial" w:cs="Arial"/>
                <w:sz w:val="16"/>
                <w:szCs w:val="16"/>
                <w:lang w:eastAsia="zh-CN"/>
              </w:rPr>
              <w:br/>
              <w:t>$'000</w:t>
            </w:r>
          </w:p>
        </w:tc>
        <w:tc>
          <w:tcPr>
            <w:tcW w:w="1100" w:type="dxa"/>
            <w:tcBorders>
              <w:top w:val="single" w:sz="4" w:space="0" w:color="000000"/>
              <w:left w:val="nil"/>
              <w:bottom w:val="single" w:sz="4" w:space="0" w:color="000000"/>
              <w:right w:val="nil"/>
            </w:tcBorders>
            <w:shd w:val="clear" w:color="000000" w:fill="E6E6E6"/>
            <w:vAlign w:val="bottom"/>
            <w:hideMark/>
          </w:tcPr>
          <w:p w14:paraId="11DD3F88"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Revised budget</w:t>
            </w:r>
            <w:r w:rsidRPr="00D7607B">
              <w:rPr>
                <w:rFonts w:ascii="Arial" w:hAnsi="Arial" w:cs="Arial"/>
                <w:sz w:val="16"/>
                <w:szCs w:val="16"/>
                <w:lang w:eastAsia="zh-CN"/>
              </w:rPr>
              <w:br/>
              <w:t>$'000</w:t>
            </w:r>
          </w:p>
        </w:tc>
        <w:tc>
          <w:tcPr>
            <w:tcW w:w="1100" w:type="dxa"/>
            <w:tcBorders>
              <w:top w:val="single" w:sz="4" w:space="0" w:color="000000"/>
              <w:left w:val="nil"/>
              <w:bottom w:val="single" w:sz="4" w:space="0" w:color="000000"/>
              <w:right w:val="nil"/>
            </w:tcBorders>
            <w:shd w:val="clear" w:color="auto" w:fill="auto"/>
            <w:vAlign w:val="bottom"/>
            <w:hideMark/>
          </w:tcPr>
          <w:p w14:paraId="6FDB11F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100" w:type="dxa"/>
            <w:tcBorders>
              <w:top w:val="single" w:sz="4" w:space="0" w:color="000000"/>
              <w:left w:val="nil"/>
              <w:bottom w:val="single" w:sz="4" w:space="0" w:color="000000"/>
              <w:right w:val="nil"/>
            </w:tcBorders>
            <w:shd w:val="clear" w:color="auto" w:fill="auto"/>
            <w:vAlign w:val="bottom"/>
            <w:hideMark/>
          </w:tcPr>
          <w:p w14:paraId="424CBDC5"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100" w:type="dxa"/>
            <w:tcBorders>
              <w:top w:val="single" w:sz="4" w:space="0" w:color="000000"/>
              <w:left w:val="nil"/>
              <w:bottom w:val="single" w:sz="4" w:space="0" w:color="000000"/>
              <w:right w:val="nil"/>
            </w:tcBorders>
            <w:shd w:val="clear" w:color="auto" w:fill="auto"/>
            <w:vAlign w:val="bottom"/>
            <w:hideMark/>
          </w:tcPr>
          <w:p w14:paraId="1518F96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r>
      <w:tr w:rsidR="00A264F5" w:rsidRPr="00D7607B" w14:paraId="15DB892D" w14:textId="77777777" w:rsidTr="00A264F5">
        <w:trPr>
          <w:divId w:val="2069641372"/>
          <w:trHeight w:val="229"/>
        </w:trPr>
        <w:tc>
          <w:tcPr>
            <w:tcW w:w="5740" w:type="dxa"/>
            <w:tcBorders>
              <w:top w:val="nil"/>
              <w:left w:val="nil"/>
              <w:bottom w:val="nil"/>
              <w:right w:val="nil"/>
            </w:tcBorders>
            <w:shd w:val="clear" w:color="auto" w:fill="auto"/>
            <w:vAlign w:val="center"/>
            <w:hideMark/>
          </w:tcPr>
          <w:p w14:paraId="08463467"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ASSETS</w:t>
            </w:r>
          </w:p>
        </w:tc>
        <w:tc>
          <w:tcPr>
            <w:tcW w:w="1100" w:type="dxa"/>
            <w:tcBorders>
              <w:top w:val="nil"/>
              <w:left w:val="nil"/>
              <w:bottom w:val="nil"/>
              <w:right w:val="nil"/>
            </w:tcBorders>
            <w:shd w:val="clear" w:color="auto" w:fill="auto"/>
            <w:noWrap/>
            <w:vAlign w:val="center"/>
            <w:hideMark/>
          </w:tcPr>
          <w:p w14:paraId="0854FD28"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3F80A1A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44C741E3"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2B378BB7" w14:textId="77777777" w:rsidR="00A264F5" w:rsidRPr="00D7607B" w:rsidRDefault="00A264F5" w:rsidP="00A264F5">
            <w:pPr>
              <w:spacing w:after="0" w:line="240" w:lineRule="auto"/>
              <w:jc w:val="right"/>
              <w:rPr>
                <w:rFonts w:ascii="Times New Roman" w:hAnsi="Times New Roman"/>
                <w:lang w:eastAsia="zh-CN"/>
              </w:rPr>
            </w:pPr>
          </w:p>
        </w:tc>
        <w:tc>
          <w:tcPr>
            <w:tcW w:w="1100" w:type="dxa"/>
            <w:tcBorders>
              <w:top w:val="nil"/>
              <w:left w:val="nil"/>
              <w:bottom w:val="nil"/>
              <w:right w:val="nil"/>
            </w:tcBorders>
            <w:shd w:val="clear" w:color="auto" w:fill="auto"/>
            <w:noWrap/>
            <w:vAlign w:val="center"/>
            <w:hideMark/>
          </w:tcPr>
          <w:p w14:paraId="0CF7B4B0"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0B50A5C0"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222A3088"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Financial assets</w:t>
            </w:r>
          </w:p>
        </w:tc>
        <w:tc>
          <w:tcPr>
            <w:tcW w:w="1100" w:type="dxa"/>
            <w:tcBorders>
              <w:top w:val="nil"/>
              <w:left w:val="nil"/>
              <w:bottom w:val="nil"/>
              <w:right w:val="nil"/>
            </w:tcBorders>
            <w:shd w:val="clear" w:color="auto" w:fill="auto"/>
            <w:noWrap/>
            <w:vAlign w:val="center"/>
            <w:hideMark/>
          </w:tcPr>
          <w:p w14:paraId="47949930"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2AC5A0B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7AB3D4B0"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5FF34AF6" w14:textId="77777777" w:rsidR="00A264F5" w:rsidRPr="00D7607B" w:rsidRDefault="00A264F5" w:rsidP="00A264F5">
            <w:pPr>
              <w:spacing w:after="0" w:line="240" w:lineRule="auto"/>
              <w:jc w:val="right"/>
              <w:rPr>
                <w:rFonts w:ascii="Times New Roman" w:hAnsi="Times New Roman"/>
                <w:lang w:eastAsia="zh-CN"/>
              </w:rPr>
            </w:pPr>
          </w:p>
        </w:tc>
        <w:tc>
          <w:tcPr>
            <w:tcW w:w="1100" w:type="dxa"/>
            <w:tcBorders>
              <w:top w:val="nil"/>
              <w:left w:val="nil"/>
              <w:bottom w:val="nil"/>
              <w:right w:val="nil"/>
            </w:tcBorders>
            <w:shd w:val="clear" w:color="auto" w:fill="auto"/>
            <w:noWrap/>
            <w:vAlign w:val="center"/>
            <w:hideMark/>
          </w:tcPr>
          <w:p w14:paraId="138FB648"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FD8204F"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2FF37611" w14:textId="77777777" w:rsidR="00A264F5" w:rsidRPr="00D7607B" w:rsidRDefault="00A264F5" w:rsidP="00A264F5">
            <w:pPr>
              <w:spacing w:after="0" w:line="240" w:lineRule="auto"/>
              <w:ind w:firstLineChars="200" w:firstLine="320"/>
              <w:jc w:val="left"/>
              <w:rPr>
                <w:rFonts w:ascii="Arial" w:hAnsi="Arial" w:cs="Arial"/>
                <w:sz w:val="16"/>
                <w:szCs w:val="16"/>
                <w:lang w:eastAsia="zh-CN"/>
              </w:rPr>
            </w:pPr>
            <w:r w:rsidRPr="00D7607B">
              <w:rPr>
                <w:rFonts w:ascii="Arial" w:hAnsi="Arial" w:cs="Arial"/>
                <w:sz w:val="16"/>
                <w:szCs w:val="16"/>
                <w:lang w:eastAsia="zh-CN"/>
              </w:rPr>
              <w:t>Cash and cash equivalents</w:t>
            </w:r>
          </w:p>
        </w:tc>
        <w:tc>
          <w:tcPr>
            <w:tcW w:w="1100" w:type="dxa"/>
            <w:tcBorders>
              <w:top w:val="nil"/>
              <w:left w:val="nil"/>
              <w:bottom w:val="nil"/>
              <w:right w:val="nil"/>
            </w:tcBorders>
            <w:shd w:val="clear" w:color="auto" w:fill="auto"/>
            <w:noWrap/>
            <w:vAlign w:val="center"/>
            <w:hideMark/>
          </w:tcPr>
          <w:p w14:paraId="2A05304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239,677 </w:t>
            </w:r>
          </w:p>
        </w:tc>
        <w:tc>
          <w:tcPr>
            <w:tcW w:w="1100" w:type="dxa"/>
            <w:tcBorders>
              <w:top w:val="nil"/>
              <w:left w:val="nil"/>
              <w:bottom w:val="nil"/>
              <w:right w:val="nil"/>
            </w:tcBorders>
            <w:shd w:val="clear" w:color="000000" w:fill="E6E6E6"/>
            <w:noWrap/>
            <w:vAlign w:val="center"/>
            <w:hideMark/>
          </w:tcPr>
          <w:p w14:paraId="241B212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499,677 </w:t>
            </w:r>
          </w:p>
        </w:tc>
        <w:tc>
          <w:tcPr>
            <w:tcW w:w="1100" w:type="dxa"/>
            <w:tcBorders>
              <w:top w:val="nil"/>
              <w:left w:val="nil"/>
              <w:bottom w:val="nil"/>
              <w:right w:val="nil"/>
            </w:tcBorders>
            <w:shd w:val="clear" w:color="auto" w:fill="auto"/>
            <w:noWrap/>
            <w:vAlign w:val="center"/>
            <w:hideMark/>
          </w:tcPr>
          <w:p w14:paraId="3FD31EC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719,677 </w:t>
            </w:r>
          </w:p>
        </w:tc>
        <w:tc>
          <w:tcPr>
            <w:tcW w:w="1100" w:type="dxa"/>
            <w:tcBorders>
              <w:top w:val="nil"/>
              <w:left w:val="nil"/>
              <w:bottom w:val="nil"/>
              <w:right w:val="nil"/>
            </w:tcBorders>
            <w:shd w:val="clear" w:color="auto" w:fill="auto"/>
            <w:noWrap/>
            <w:vAlign w:val="center"/>
            <w:hideMark/>
          </w:tcPr>
          <w:p w14:paraId="21504A5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834,677 </w:t>
            </w:r>
          </w:p>
        </w:tc>
        <w:tc>
          <w:tcPr>
            <w:tcW w:w="1100" w:type="dxa"/>
            <w:tcBorders>
              <w:top w:val="nil"/>
              <w:left w:val="nil"/>
              <w:bottom w:val="nil"/>
              <w:right w:val="nil"/>
            </w:tcBorders>
            <w:shd w:val="clear" w:color="auto" w:fill="auto"/>
            <w:noWrap/>
            <w:vAlign w:val="center"/>
            <w:hideMark/>
          </w:tcPr>
          <w:p w14:paraId="20412FE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784,677 </w:t>
            </w:r>
          </w:p>
        </w:tc>
      </w:tr>
      <w:tr w:rsidR="00A264F5" w:rsidRPr="00D7607B" w14:paraId="230DD60E"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215C8404" w14:textId="77777777" w:rsidR="00A264F5" w:rsidRPr="00D7607B" w:rsidRDefault="00A264F5" w:rsidP="00A264F5">
            <w:pPr>
              <w:spacing w:after="0" w:line="240" w:lineRule="auto"/>
              <w:ind w:firstLineChars="200" w:firstLine="320"/>
              <w:jc w:val="left"/>
              <w:rPr>
                <w:rFonts w:ascii="Arial" w:hAnsi="Arial" w:cs="Arial"/>
                <w:sz w:val="16"/>
                <w:szCs w:val="16"/>
                <w:lang w:eastAsia="zh-CN"/>
              </w:rPr>
            </w:pPr>
            <w:r w:rsidRPr="00D7607B">
              <w:rPr>
                <w:rFonts w:ascii="Arial" w:hAnsi="Arial" w:cs="Arial"/>
                <w:sz w:val="16"/>
                <w:szCs w:val="16"/>
                <w:lang w:eastAsia="zh-CN"/>
              </w:rPr>
              <w:t>Advances and Loans</w:t>
            </w:r>
          </w:p>
        </w:tc>
        <w:tc>
          <w:tcPr>
            <w:tcW w:w="1100" w:type="dxa"/>
            <w:tcBorders>
              <w:top w:val="nil"/>
              <w:left w:val="nil"/>
              <w:bottom w:val="nil"/>
              <w:right w:val="nil"/>
            </w:tcBorders>
            <w:shd w:val="clear" w:color="auto" w:fill="auto"/>
            <w:noWrap/>
            <w:vAlign w:val="center"/>
            <w:hideMark/>
          </w:tcPr>
          <w:p w14:paraId="7541571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374,916 </w:t>
            </w:r>
          </w:p>
        </w:tc>
        <w:tc>
          <w:tcPr>
            <w:tcW w:w="1100" w:type="dxa"/>
            <w:tcBorders>
              <w:top w:val="nil"/>
              <w:left w:val="nil"/>
              <w:bottom w:val="nil"/>
              <w:right w:val="nil"/>
            </w:tcBorders>
            <w:shd w:val="clear" w:color="000000" w:fill="E6E6E6"/>
            <w:noWrap/>
            <w:vAlign w:val="center"/>
            <w:hideMark/>
          </w:tcPr>
          <w:p w14:paraId="66B795D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356,027 </w:t>
            </w:r>
          </w:p>
        </w:tc>
        <w:tc>
          <w:tcPr>
            <w:tcW w:w="1100" w:type="dxa"/>
            <w:tcBorders>
              <w:top w:val="nil"/>
              <w:left w:val="nil"/>
              <w:bottom w:val="nil"/>
              <w:right w:val="nil"/>
            </w:tcBorders>
            <w:shd w:val="clear" w:color="auto" w:fill="auto"/>
            <w:noWrap/>
            <w:vAlign w:val="center"/>
            <w:hideMark/>
          </w:tcPr>
          <w:p w14:paraId="2BFCAD8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298,817 </w:t>
            </w:r>
          </w:p>
        </w:tc>
        <w:tc>
          <w:tcPr>
            <w:tcW w:w="1100" w:type="dxa"/>
            <w:tcBorders>
              <w:top w:val="nil"/>
              <w:left w:val="nil"/>
              <w:bottom w:val="nil"/>
              <w:right w:val="nil"/>
            </w:tcBorders>
            <w:shd w:val="clear" w:color="auto" w:fill="auto"/>
            <w:noWrap/>
            <w:vAlign w:val="center"/>
            <w:hideMark/>
          </w:tcPr>
          <w:p w14:paraId="1799EC0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248,884 </w:t>
            </w:r>
          </w:p>
        </w:tc>
        <w:tc>
          <w:tcPr>
            <w:tcW w:w="1100" w:type="dxa"/>
            <w:tcBorders>
              <w:top w:val="nil"/>
              <w:left w:val="nil"/>
              <w:bottom w:val="nil"/>
              <w:right w:val="nil"/>
            </w:tcBorders>
            <w:shd w:val="clear" w:color="auto" w:fill="auto"/>
            <w:noWrap/>
            <w:vAlign w:val="center"/>
            <w:hideMark/>
          </w:tcPr>
          <w:p w14:paraId="06FFEC0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200,370 </w:t>
            </w:r>
          </w:p>
        </w:tc>
      </w:tr>
      <w:tr w:rsidR="00A264F5" w:rsidRPr="00D7607B" w14:paraId="0D44B425"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64D99BF1"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Trade and other receivables</w:t>
            </w:r>
          </w:p>
        </w:tc>
        <w:tc>
          <w:tcPr>
            <w:tcW w:w="1100" w:type="dxa"/>
            <w:tcBorders>
              <w:top w:val="nil"/>
              <w:left w:val="nil"/>
              <w:bottom w:val="nil"/>
              <w:right w:val="nil"/>
            </w:tcBorders>
            <w:shd w:val="clear" w:color="auto" w:fill="auto"/>
            <w:noWrap/>
            <w:vAlign w:val="center"/>
            <w:hideMark/>
          </w:tcPr>
          <w:p w14:paraId="0B4069F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2,164,215 </w:t>
            </w:r>
          </w:p>
        </w:tc>
        <w:tc>
          <w:tcPr>
            <w:tcW w:w="1100" w:type="dxa"/>
            <w:tcBorders>
              <w:top w:val="nil"/>
              <w:left w:val="nil"/>
              <w:bottom w:val="nil"/>
              <w:right w:val="nil"/>
            </w:tcBorders>
            <w:shd w:val="clear" w:color="000000" w:fill="E6E6E6"/>
            <w:noWrap/>
            <w:vAlign w:val="center"/>
            <w:hideMark/>
          </w:tcPr>
          <w:p w14:paraId="412E9E9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870,282 </w:t>
            </w:r>
          </w:p>
        </w:tc>
        <w:tc>
          <w:tcPr>
            <w:tcW w:w="1100" w:type="dxa"/>
            <w:tcBorders>
              <w:top w:val="nil"/>
              <w:left w:val="nil"/>
              <w:bottom w:val="nil"/>
              <w:right w:val="nil"/>
            </w:tcBorders>
            <w:shd w:val="clear" w:color="auto" w:fill="auto"/>
            <w:noWrap/>
            <w:vAlign w:val="center"/>
            <w:hideMark/>
          </w:tcPr>
          <w:p w14:paraId="34861F7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592,099 </w:t>
            </w:r>
          </w:p>
        </w:tc>
        <w:tc>
          <w:tcPr>
            <w:tcW w:w="1100" w:type="dxa"/>
            <w:tcBorders>
              <w:top w:val="nil"/>
              <w:left w:val="nil"/>
              <w:bottom w:val="nil"/>
              <w:right w:val="nil"/>
            </w:tcBorders>
            <w:shd w:val="clear" w:color="auto" w:fill="auto"/>
            <w:noWrap/>
            <w:vAlign w:val="center"/>
            <w:hideMark/>
          </w:tcPr>
          <w:p w14:paraId="18718BD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852,539 </w:t>
            </w:r>
          </w:p>
        </w:tc>
        <w:tc>
          <w:tcPr>
            <w:tcW w:w="1100" w:type="dxa"/>
            <w:tcBorders>
              <w:top w:val="nil"/>
              <w:left w:val="nil"/>
              <w:bottom w:val="nil"/>
              <w:right w:val="nil"/>
            </w:tcBorders>
            <w:shd w:val="clear" w:color="auto" w:fill="auto"/>
            <w:noWrap/>
            <w:vAlign w:val="center"/>
            <w:hideMark/>
          </w:tcPr>
          <w:p w14:paraId="570F9E9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566,110 </w:t>
            </w:r>
          </w:p>
        </w:tc>
      </w:tr>
      <w:tr w:rsidR="00A264F5" w:rsidRPr="00D7607B" w14:paraId="2CA4BF02" w14:textId="77777777" w:rsidTr="00A264F5">
        <w:trPr>
          <w:divId w:val="2069641372"/>
          <w:trHeight w:val="225"/>
        </w:trPr>
        <w:tc>
          <w:tcPr>
            <w:tcW w:w="5740" w:type="dxa"/>
            <w:tcBorders>
              <w:top w:val="nil"/>
              <w:left w:val="nil"/>
              <w:bottom w:val="nil"/>
              <w:right w:val="nil"/>
            </w:tcBorders>
            <w:shd w:val="clear" w:color="auto" w:fill="auto"/>
            <w:vAlign w:val="center"/>
            <w:hideMark/>
          </w:tcPr>
          <w:p w14:paraId="1FBFB161"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Investments</w:t>
            </w:r>
          </w:p>
        </w:tc>
        <w:tc>
          <w:tcPr>
            <w:tcW w:w="1100" w:type="dxa"/>
            <w:tcBorders>
              <w:top w:val="nil"/>
              <w:left w:val="nil"/>
              <w:bottom w:val="nil"/>
              <w:right w:val="nil"/>
            </w:tcBorders>
            <w:shd w:val="clear" w:color="auto" w:fill="auto"/>
            <w:noWrap/>
            <w:vAlign w:val="center"/>
            <w:hideMark/>
          </w:tcPr>
          <w:p w14:paraId="1804AA1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43,954,514 </w:t>
            </w:r>
          </w:p>
        </w:tc>
        <w:tc>
          <w:tcPr>
            <w:tcW w:w="1100" w:type="dxa"/>
            <w:tcBorders>
              <w:top w:val="nil"/>
              <w:left w:val="nil"/>
              <w:bottom w:val="nil"/>
              <w:right w:val="nil"/>
            </w:tcBorders>
            <w:shd w:val="clear" w:color="000000" w:fill="E6E6E6"/>
            <w:noWrap/>
            <w:vAlign w:val="center"/>
            <w:hideMark/>
          </w:tcPr>
          <w:p w14:paraId="05FDCB4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45,095,537 </w:t>
            </w:r>
          </w:p>
        </w:tc>
        <w:tc>
          <w:tcPr>
            <w:tcW w:w="1100" w:type="dxa"/>
            <w:tcBorders>
              <w:top w:val="nil"/>
              <w:left w:val="nil"/>
              <w:bottom w:val="nil"/>
              <w:right w:val="nil"/>
            </w:tcBorders>
            <w:shd w:val="clear" w:color="auto" w:fill="auto"/>
            <w:noWrap/>
            <w:vAlign w:val="center"/>
            <w:hideMark/>
          </w:tcPr>
          <w:p w14:paraId="746C795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45,344,923 </w:t>
            </w:r>
          </w:p>
        </w:tc>
        <w:tc>
          <w:tcPr>
            <w:tcW w:w="1100" w:type="dxa"/>
            <w:tcBorders>
              <w:top w:val="nil"/>
              <w:left w:val="nil"/>
              <w:bottom w:val="nil"/>
              <w:right w:val="nil"/>
            </w:tcBorders>
            <w:shd w:val="clear" w:color="auto" w:fill="auto"/>
            <w:noWrap/>
            <w:vAlign w:val="center"/>
            <w:hideMark/>
          </w:tcPr>
          <w:p w14:paraId="00773BC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46,156,832 </w:t>
            </w:r>
          </w:p>
        </w:tc>
        <w:tc>
          <w:tcPr>
            <w:tcW w:w="1100" w:type="dxa"/>
            <w:tcBorders>
              <w:top w:val="nil"/>
              <w:left w:val="nil"/>
              <w:bottom w:val="nil"/>
              <w:right w:val="nil"/>
            </w:tcBorders>
            <w:shd w:val="clear" w:color="auto" w:fill="auto"/>
            <w:noWrap/>
            <w:vAlign w:val="center"/>
            <w:hideMark/>
          </w:tcPr>
          <w:p w14:paraId="793CCD8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46,998,992 </w:t>
            </w:r>
          </w:p>
        </w:tc>
      </w:tr>
      <w:tr w:rsidR="00A264F5" w:rsidRPr="00D7607B" w14:paraId="3BB9260B"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47407962"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financial assets</w:t>
            </w:r>
          </w:p>
        </w:tc>
        <w:tc>
          <w:tcPr>
            <w:tcW w:w="1100" w:type="dxa"/>
            <w:tcBorders>
              <w:top w:val="single" w:sz="4" w:space="0" w:color="000000"/>
              <w:left w:val="nil"/>
              <w:bottom w:val="single" w:sz="4" w:space="0" w:color="000000"/>
              <w:right w:val="nil"/>
            </w:tcBorders>
            <w:shd w:val="clear" w:color="auto" w:fill="auto"/>
            <w:noWrap/>
            <w:vAlign w:val="center"/>
            <w:hideMark/>
          </w:tcPr>
          <w:p w14:paraId="0F7D6D49"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46,733,322 </w:t>
            </w:r>
          </w:p>
        </w:tc>
        <w:tc>
          <w:tcPr>
            <w:tcW w:w="1100" w:type="dxa"/>
            <w:tcBorders>
              <w:top w:val="single" w:sz="4" w:space="0" w:color="000000"/>
              <w:left w:val="nil"/>
              <w:bottom w:val="single" w:sz="4" w:space="0" w:color="000000"/>
              <w:right w:val="nil"/>
            </w:tcBorders>
            <w:shd w:val="clear" w:color="000000" w:fill="E6E6E6"/>
            <w:noWrap/>
            <w:vAlign w:val="center"/>
            <w:hideMark/>
          </w:tcPr>
          <w:p w14:paraId="59D64456"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46,821,523 </w:t>
            </w:r>
          </w:p>
        </w:tc>
        <w:tc>
          <w:tcPr>
            <w:tcW w:w="1100" w:type="dxa"/>
            <w:tcBorders>
              <w:top w:val="single" w:sz="4" w:space="0" w:color="000000"/>
              <w:left w:val="nil"/>
              <w:bottom w:val="single" w:sz="4" w:space="0" w:color="000000"/>
              <w:right w:val="nil"/>
            </w:tcBorders>
            <w:shd w:val="clear" w:color="auto" w:fill="auto"/>
            <w:noWrap/>
            <w:vAlign w:val="center"/>
            <w:hideMark/>
          </w:tcPr>
          <w:p w14:paraId="0C0887A3"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46,955,516 </w:t>
            </w:r>
          </w:p>
        </w:tc>
        <w:tc>
          <w:tcPr>
            <w:tcW w:w="1100" w:type="dxa"/>
            <w:tcBorders>
              <w:top w:val="single" w:sz="4" w:space="0" w:color="000000"/>
              <w:left w:val="nil"/>
              <w:bottom w:val="single" w:sz="4" w:space="0" w:color="000000"/>
              <w:right w:val="nil"/>
            </w:tcBorders>
            <w:shd w:val="clear" w:color="auto" w:fill="auto"/>
            <w:noWrap/>
            <w:vAlign w:val="center"/>
            <w:hideMark/>
          </w:tcPr>
          <w:p w14:paraId="3E483D60"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48,092,932 </w:t>
            </w:r>
          </w:p>
        </w:tc>
        <w:tc>
          <w:tcPr>
            <w:tcW w:w="1100" w:type="dxa"/>
            <w:tcBorders>
              <w:top w:val="single" w:sz="4" w:space="0" w:color="000000"/>
              <w:left w:val="nil"/>
              <w:bottom w:val="single" w:sz="4" w:space="0" w:color="000000"/>
              <w:right w:val="nil"/>
            </w:tcBorders>
            <w:shd w:val="clear" w:color="auto" w:fill="auto"/>
            <w:noWrap/>
            <w:vAlign w:val="center"/>
            <w:hideMark/>
          </w:tcPr>
          <w:p w14:paraId="74675873"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48,550,149 </w:t>
            </w:r>
          </w:p>
        </w:tc>
      </w:tr>
      <w:tr w:rsidR="00A264F5" w:rsidRPr="00D7607B" w14:paraId="095D0275"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48F54DFC"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Non-financial assets</w:t>
            </w:r>
          </w:p>
        </w:tc>
        <w:tc>
          <w:tcPr>
            <w:tcW w:w="1100" w:type="dxa"/>
            <w:tcBorders>
              <w:top w:val="nil"/>
              <w:left w:val="nil"/>
              <w:bottom w:val="nil"/>
              <w:right w:val="nil"/>
            </w:tcBorders>
            <w:shd w:val="clear" w:color="auto" w:fill="auto"/>
            <w:noWrap/>
            <w:vAlign w:val="center"/>
            <w:hideMark/>
          </w:tcPr>
          <w:p w14:paraId="05BD9C29"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561C7BA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1DC19130"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25EBA326" w14:textId="77777777" w:rsidR="00A264F5" w:rsidRPr="00D7607B" w:rsidRDefault="00A264F5" w:rsidP="00A264F5">
            <w:pPr>
              <w:spacing w:after="0" w:line="240" w:lineRule="auto"/>
              <w:jc w:val="right"/>
              <w:rPr>
                <w:rFonts w:ascii="Arial" w:hAnsi="Arial" w:cs="Arial"/>
                <w:sz w:val="16"/>
                <w:szCs w:val="16"/>
                <w:lang w:eastAsia="zh-CN"/>
              </w:rPr>
            </w:pPr>
          </w:p>
        </w:tc>
        <w:tc>
          <w:tcPr>
            <w:tcW w:w="1100" w:type="dxa"/>
            <w:tcBorders>
              <w:top w:val="nil"/>
              <w:left w:val="nil"/>
              <w:bottom w:val="nil"/>
              <w:right w:val="nil"/>
            </w:tcBorders>
            <w:shd w:val="clear" w:color="auto" w:fill="auto"/>
            <w:noWrap/>
            <w:vAlign w:val="center"/>
            <w:hideMark/>
          </w:tcPr>
          <w:p w14:paraId="5BDEB1EF" w14:textId="77777777" w:rsidR="00A264F5" w:rsidRPr="00D7607B" w:rsidRDefault="00A264F5" w:rsidP="00A264F5">
            <w:pPr>
              <w:spacing w:after="0" w:line="240" w:lineRule="auto"/>
              <w:jc w:val="right"/>
              <w:rPr>
                <w:rFonts w:ascii="Arial" w:hAnsi="Arial" w:cs="Arial"/>
                <w:sz w:val="16"/>
                <w:szCs w:val="16"/>
                <w:lang w:eastAsia="zh-CN"/>
              </w:rPr>
            </w:pPr>
          </w:p>
        </w:tc>
      </w:tr>
      <w:tr w:rsidR="00A264F5" w:rsidRPr="00D7607B" w14:paraId="16CF3948"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5033F3CE"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Other non-financial assets</w:t>
            </w:r>
          </w:p>
        </w:tc>
        <w:tc>
          <w:tcPr>
            <w:tcW w:w="1100" w:type="dxa"/>
            <w:tcBorders>
              <w:top w:val="nil"/>
              <w:left w:val="nil"/>
              <w:bottom w:val="nil"/>
              <w:right w:val="nil"/>
            </w:tcBorders>
            <w:shd w:val="clear" w:color="auto" w:fill="auto"/>
            <w:noWrap/>
            <w:vAlign w:val="center"/>
            <w:hideMark/>
          </w:tcPr>
          <w:p w14:paraId="741D139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00" w:type="dxa"/>
            <w:tcBorders>
              <w:top w:val="nil"/>
              <w:left w:val="nil"/>
              <w:bottom w:val="nil"/>
              <w:right w:val="nil"/>
            </w:tcBorders>
            <w:shd w:val="clear" w:color="000000" w:fill="E6E6E6"/>
            <w:noWrap/>
            <w:vAlign w:val="center"/>
            <w:hideMark/>
          </w:tcPr>
          <w:p w14:paraId="1A85FF1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00" w:type="dxa"/>
            <w:tcBorders>
              <w:top w:val="nil"/>
              <w:left w:val="nil"/>
              <w:bottom w:val="nil"/>
              <w:right w:val="nil"/>
            </w:tcBorders>
            <w:shd w:val="clear" w:color="auto" w:fill="auto"/>
            <w:noWrap/>
            <w:vAlign w:val="center"/>
            <w:hideMark/>
          </w:tcPr>
          <w:p w14:paraId="21990BA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00" w:type="dxa"/>
            <w:tcBorders>
              <w:top w:val="nil"/>
              <w:left w:val="nil"/>
              <w:bottom w:val="nil"/>
              <w:right w:val="nil"/>
            </w:tcBorders>
            <w:shd w:val="clear" w:color="auto" w:fill="auto"/>
            <w:noWrap/>
            <w:vAlign w:val="center"/>
            <w:hideMark/>
          </w:tcPr>
          <w:p w14:paraId="075FB7E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00" w:type="dxa"/>
            <w:tcBorders>
              <w:top w:val="nil"/>
              <w:left w:val="nil"/>
              <w:bottom w:val="nil"/>
              <w:right w:val="nil"/>
            </w:tcBorders>
            <w:shd w:val="clear" w:color="auto" w:fill="auto"/>
            <w:noWrap/>
            <w:vAlign w:val="center"/>
            <w:hideMark/>
          </w:tcPr>
          <w:p w14:paraId="7E1F6E1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6514A7A8"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26D5393A"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non-financial assets</w:t>
            </w:r>
          </w:p>
        </w:tc>
        <w:tc>
          <w:tcPr>
            <w:tcW w:w="1100" w:type="dxa"/>
            <w:tcBorders>
              <w:top w:val="single" w:sz="4" w:space="0" w:color="000000"/>
              <w:left w:val="nil"/>
              <w:bottom w:val="single" w:sz="4" w:space="0" w:color="000000"/>
              <w:right w:val="nil"/>
            </w:tcBorders>
            <w:shd w:val="clear" w:color="auto" w:fill="auto"/>
            <w:noWrap/>
            <w:vAlign w:val="center"/>
            <w:hideMark/>
          </w:tcPr>
          <w:p w14:paraId="5D013724"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c>
          <w:tcPr>
            <w:tcW w:w="1100" w:type="dxa"/>
            <w:tcBorders>
              <w:top w:val="single" w:sz="4" w:space="0" w:color="000000"/>
              <w:left w:val="nil"/>
              <w:bottom w:val="single" w:sz="4" w:space="0" w:color="000000"/>
              <w:right w:val="nil"/>
            </w:tcBorders>
            <w:shd w:val="clear" w:color="000000" w:fill="E6E6E6"/>
            <w:noWrap/>
            <w:vAlign w:val="center"/>
            <w:hideMark/>
          </w:tcPr>
          <w:p w14:paraId="12AD4E73"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c>
          <w:tcPr>
            <w:tcW w:w="1100" w:type="dxa"/>
            <w:tcBorders>
              <w:top w:val="single" w:sz="4" w:space="0" w:color="000000"/>
              <w:left w:val="nil"/>
              <w:bottom w:val="single" w:sz="4" w:space="0" w:color="000000"/>
              <w:right w:val="nil"/>
            </w:tcBorders>
            <w:shd w:val="clear" w:color="auto" w:fill="auto"/>
            <w:noWrap/>
            <w:vAlign w:val="center"/>
            <w:hideMark/>
          </w:tcPr>
          <w:p w14:paraId="1DA75A9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c>
          <w:tcPr>
            <w:tcW w:w="1100" w:type="dxa"/>
            <w:tcBorders>
              <w:top w:val="single" w:sz="4" w:space="0" w:color="000000"/>
              <w:left w:val="nil"/>
              <w:bottom w:val="single" w:sz="4" w:space="0" w:color="000000"/>
              <w:right w:val="nil"/>
            </w:tcBorders>
            <w:shd w:val="clear" w:color="auto" w:fill="auto"/>
            <w:noWrap/>
            <w:vAlign w:val="center"/>
            <w:hideMark/>
          </w:tcPr>
          <w:p w14:paraId="384BDB6E"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c>
          <w:tcPr>
            <w:tcW w:w="1100" w:type="dxa"/>
            <w:tcBorders>
              <w:top w:val="single" w:sz="4" w:space="0" w:color="000000"/>
              <w:left w:val="nil"/>
              <w:bottom w:val="single" w:sz="4" w:space="0" w:color="000000"/>
              <w:right w:val="nil"/>
            </w:tcBorders>
            <w:shd w:val="clear" w:color="auto" w:fill="auto"/>
            <w:noWrap/>
            <w:vAlign w:val="center"/>
            <w:hideMark/>
          </w:tcPr>
          <w:p w14:paraId="512DCCBF"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r>
      <w:tr w:rsidR="00A264F5" w:rsidRPr="00D7607B" w14:paraId="06BD87B7" w14:textId="77777777" w:rsidTr="00A264F5">
        <w:trPr>
          <w:divId w:val="2069641372"/>
          <w:trHeight w:val="225"/>
        </w:trPr>
        <w:tc>
          <w:tcPr>
            <w:tcW w:w="5740" w:type="dxa"/>
            <w:tcBorders>
              <w:top w:val="nil"/>
              <w:left w:val="nil"/>
              <w:bottom w:val="nil"/>
              <w:right w:val="nil"/>
            </w:tcBorders>
            <w:shd w:val="clear" w:color="auto" w:fill="auto"/>
            <w:vAlign w:val="center"/>
            <w:hideMark/>
          </w:tcPr>
          <w:p w14:paraId="6470C3ED"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Total assets administered on behalf of Government</w:t>
            </w:r>
          </w:p>
        </w:tc>
        <w:tc>
          <w:tcPr>
            <w:tcW w:w="1100" w:type="dxa"/>
            <w:tcBorders>
              <w:top w:val="nil"/>
              <w:left w:val="nil"/>
              <w:bottom w:val="single" w:sz="4" w:space="0" w:color="auto"/>
              <w:right w:val="nil"/>
            </w:tcBorders>
            <w:shd w:val="clear" w:color="auto" w:fill="auto"/>
            <w:noWrap/>
            <w:vAlign w:val="bottom"/>
            <w:hideMark/>
          </w:tcPr>
          <w:p w14:paraId="55194A8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46,733,322 </w:t>
            </w:r>
          </w:p>
        </w:tc>
        <w:tc>
          <w:tcPr>
            <w:tcW w:w="1100" w:type="dxa"/>
            <w:tcBorders>
              <w:top w:val="nil"/>
              <w:left w:val="nil"/>
              <w:bottom w:val="single" w:sz="4" w:space="0" w:color="auto"/>
              <w:right w:val="nil"/>
            </w:tcBorders>
            <w:shd w:val="clear" w:color="000000" w:fill="E6E6E6"/>
            <w:noWrap/>
            <w:vAlign w:val="bottom"/>
            <w:hideMark/>
          </w:tcPr>
          <w:p w14:paraId="464C879D"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46,821,523 </w:t>
            </w:r>
          </w:p>
        </w:tc>
        <w:tc>
          <w:tcPr>
            <w:tcW w:w="1100" w:type="dxa"/>
            <w:tcBorders>
              <w:top w:val="nil"/>
              <w:left w:val="nil"/>
              <w:bottom w:val="single" w:sz="4" w:space="0" w:color="auto"/>
              <w:right w:val="nil"/>
            </w:tcBorders>
            <w:shd w:val="clear" w:color="auto" w:fill="auto"/>
            <w:noWrap/>
            <w:vAlign w:val="bottom"/>
            <w:hideMark/>
          </w:tcPr>
          <w:p w14:paraId="00FB6DD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46,955,516 </w:t>
            </w:r>
          </w:p>
        </w:tc>
        <w:tc>
          <w:tcPr>
            <w:tcW w:w="1100" w:type="dxa"/>
            <w:tcBorders>
              <w:top w:val="nil"/>
              <w:left w:val="nil"/>
              <w:bottom w:val="single" w:sz="4" w:space="0" w:color="auto"/>
              <w:right w:val="nil"/>
            </w:tcBorders>
            <w:shd w:val="clear" w:color="auto" w:fill="auto"/>
            <w:noWrap/>
            <w:vAlign w:val="bottom"/>
            <w:hideMark/>
          </w:tcPr>
          <w:p w14:paraId="48B0FEAF"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48,092,932 </w:t>
            </w:r>
          </w:p>
        </w:tc>
        <w:tc>
          <w:tcPr>
            <w:tcW w:w="1100" w:type="dxa"/>
            <w:tcBorders>
              <w:top w:val="nil"/>
              <w:left w:val="nil"/>
              <w:bottom w:val="single" w:sz="4" w:space="0" w:color="auto"/>
              <w:right w:val="nil"/>
            </w:tcBorders>
            <w:shd w:val="clear" w:color="auto" w:fill="auto"/>
            <w:noWrap/>
            <w:vAlign w:val="bottom"/>
            <w:hideMark/>
          </w:tcPr>
          <w:p w14:paraId="492760E8"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48,550,149 </w:t>
            </w:r>
          </w:p>
        </w:tc>
      </w:tr>
      <w:tr w:rsidR="00A264F5" w:rsidRPr="00D7607B" w14:paraId="6FBD8D1A"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300C2C62"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LIABILITIES</w:t>
            </w:r>
          </w:p>
        </w:tc>
        <w:tc>
          <w:tcPr>
            <w:tcW w:w="1100" w:type="dxa"/>
            <w:tcBorders>
              <w:top w:val="nil"/>
              <w:left w:val="nil"/>
              <w:bottom w:val="nil"/>
              <w:right w:val="nil"/>
            </w:tcBorders>
            <w:shd w:val="clear" w:color="auto" w:fill="auto"/>
            <w:noWrap/>
            <w:vAlign w:val="center"/>
            <w:hideMark/>
          </w:tcPr>
          <w:p w14:paraId="5E0F6838"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101E042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6A926E3C"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0E9BEFBB" w14:textId="77777777" w:rsidR="00A264F5" w:rsidRPr="00D7607B" w:rsidRDefault="00A264F5" w:rsidP="00A264F5">
            <w:pPr>
              <w:spacing w:after="0" w:line="240" w:lineRule="auto"/>
              <w:jc w:val="right"/>
              <w:rPr>
                <w:rFonts w:ascii="Arial" w:hAnsi="Arial" w:cs="Arial"/>
                <w:sz w:val="16"/>
                <w:szCs w:val="16"/>
                <w:lang w:eastAsia="zh-CN"/>
              </w:rPr>
            </w:pPr>
          </w:p>
        </w:tc>
        <w:tc>
          <w:tcPr>
            <w:tcW w:w="1100" w:type="dxa"/>
            <w:tcBorders>
              <w:top w:val="nil"/>
              <w:left w:val="nil"/>
              <w:bottom w:val="nil"/>
              <w:right w:val="nil"/>
            </w:tcBorders>
            <w:shd w:val="clear" w:color="auto" w:fill="auto"/>
            <w:noWrap/>
            <w:vAlign w:val="center"/>
            <w:hideMark/>
          </w:tcPr>
          <w:p w14:paraId="0F489D0C" w14:textId="77777777" w:rsidR="00A264F5" w:rsidRPr="00D7607B" w:rsidRDefault="00A264F5" w:rsidP="00A264F5">
            <w:pPr>
              <w:spacing w:after="0" w:line="240" w:lineRule="auto"/>
              <w:jc w:val="right"/>
              <w:rPr>
                <w:rFonts w:ascii="Arial" w:hAnsi="Arial" w:cs="Arial"/>
                <w:sz w:val="16"/>
                <w:szCs w:val="16"/>
                <w:lang w:eastAsia="zh-CN"/>
              </w:rPr>
            </w:pPr>
          </w:p>
        </w:tc>
      </w:tr>
      <w:tr w:rsidR="00A264F5" w:rsidRPr="00D7607B" w14:paraId="319A348F"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55DB240B"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Payables</w:t>
            </w:r>
          </w:p>
        </w:tc>
        <w:tc>
          <w:tcPr>
            <w:tcW w:w="1100" w:type="dxa"/>
            <w:tcBorders>
              <w:top w:val="nil"/>
              <w:left w:val="nil"/>
              <w:bottom w:val="nil"/>
              <w:right w:val="nil"/>
            </w:tcBorders>
            <w:shd w:val="clear" w:color="auto" w:fill="auto"/>
            <w:noWrap/>
            <w:vAlign w:val="center"/>
            <w:hideMark/>
          </w:tcPr>
          <w:p w14:paraId="53028EBD"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242AD33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19F57D56"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79D600FD" w14:textId="77777777" w:rsidR="00A264F5" w:rsidRPr="00D7607B" w:rsidRDefault="00A264F5" w:rsidP="00A264F5">
            <w:pPr>
              <w:spacing w:after="0" w:line="240" w:lineRule="auto"/>
              <w:jc w:val="right"/>
              <w:rPr>
                <w:rFonts w:ascii="Arial" w:hAnsi="Arial" w:cs="Arial"/>
                <w:sz w:val="16"/>
                <w:szCs w:val="16"/>
                <w:lang w:eastAsia="zh-CN"/>
              </w:rPr>
            </w:pPr>
          </w:p>
        </w:tc>
        <w:tc>
          <w:tcPr>
            <w:tcW w:w="1100" w:type="dxa"/>
            <w:tcBorders>
              <w:top w:val="nil"/>
              <w:left w:val="nil"/>
              <w:bottom w:val="nil"/>
              <w:right w:val="nil"/>
            </w:tcBorders>
            <w:shd w:val="clear" w:color="auto" w:fill="auto"/>
            <w:noWrap/>
            <w:vAlign w:val="center"/>
            <w:hideMark/>
          </w:tcPr>
          <w:p w14:paraId="21F0E552" w14:textId="77777777" w:rsidR="00A264F5" w:rsidRPr="00D7607B" w:rsidRDefault="00A264F5" w:rsidP="00A264F5">
            <w:pPr>
              <w:spacing w:after="0" w:line="240" w:lineRule="auto"/>
              <w:jc w:val="right"/>
              <w:rPr>
                <w:rFonts w:ascii="Arial" w:hAnsi="Arial" w:cs="Arial"/>
                <w:sz w:val="16"/>
                <w:szCs w:val="16"/>
                <w:lang w:eastAsia="zh-CN"/>
              </w:rPr>
            </w:pPr>
          </w:p>
        </w:tc>
      </w:tr>
      <w:tr w:rsidR="00A264F5" w:rsidRPr="00D7607B" w14:paraId="2701B29A"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03DF2D84"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Grants</w:t>
            </w:r>
          </w:p>
        </w:tc>
        <w:tc>
          <w:tcPr>
            <w:tcW w:w="1100" w:type="dxa"/>
            <w:tcBorders>
              <w:top w:val="nil"/>
              <w:left w:val="nil"/>
              <w:bottom w:val="nil"/>
              <w:right w:val="nil"/>
            </w:tcBorders>
            <w:shd w:val="clear" w:color="auto" w:fill="auto"/>
            <w:noWrap/>
            <w:vAlign w:val="center"/>
            <w:hideMark/>
          </w:tcPr>
          <w:p w14:paraId="23E1D31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155,939 </w:t>
            </w:r>
          </w:p>
        </w:tc>
        <w:tc>
          <w:tcPr>
            <w:tcW w:w="1100" w:type="dxa"/>
            <w:tcBorders>
              <w:top w:val="nil"/>
              <w:left w:val="nil"/>
              <w:bottom w:val="nil"/>
              <w:right w:val="nil"/>
            </w:tcBorders>
            <w:shd w:val="clear" w:color="000000" w:fill="E6E6E6"/>
            <w:noWrap/>
            <w:vAlign w:val="center"/>
            <w:hideMark/>
          </w:tcPr>
          <w:p w14:paraId="296B93F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62,437 </w:t>
            </w:r>
          </w:p>
        </w:tc>
        <w:tc>
          <w:tcPr>
            <w:tcW w:w="1100" w:type="dxa"/>
            <w:tcBorders>
              <w:top w:val="nil"/>
              <w:left w:val="nil"/>
              <w:bottom w:val="nil"/>
              <w:right w:val="nil"/>
            </w:tcBorders>
            <w:shd w:val="clear" w:color="auto" w:fill="auto"/>
            <w:noWrap/>
            <w:vAlign w:val="center"/>
            <w:hideMark/>
          </w:tcPr>
          <w:p w14:paraId="1F181B3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49,508 </w:t>
            </w:r>
          </w:p>
        </w:tc>
        <w:tc>
          <w:tcPr>
            <w:tcW w:w="1100" w:type="dxa"/>
            <w:tcBorders>
              <w:top w:val="nil"/>
              <w:left w:val="nil"/>
              <w:bottom w:val="nil"/>
              <w:right w:val="nil"/>
            </w:tcBorders>
            <w:shd w:val="clear" w:color="auto" w:fill="auto"/>
            <w:noWrap/>
            <w:vAlign w:val="center"/>
            <w:hideMark/>
          </w:tcPr>
          <w:p w14:paraId="7AD8AE1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45,183 </w:t>
            </w:r>
          </w:p>
        </w:tc>
        <w:tc>
          <w:tcPr>
            <w:tcW w:w="1100" w:type="dxa"/>
            <w:tcBorders>
              <w:top w:val="nil"/>
              <w:left w:val="nil"/>
              <w:bottom w:val="nil"/>
              <w:right w:val="nil"/>
            </w:tcBorders>
            <w:shd w:val="clear" w:color="auto" w:fill="auto"/>
            <w:noWrap/>
            <w:vAlign w:val="center"/>
            <w:hideMark/>
          </w:tcPr>
          <w:p w14:paraId="659BD9D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38,043 </w:t>
            </w:r>
          </w:p>
        </w:tc>
      </w:tr>
      <w:tr w:rsidR="00A264F5" w:rsidRPr="00D7607B" w14:paraId="09C0DAF5"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072D8415"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Other payables</w:t>
            </w:r>
          </w:p>
        </w:tc>
        <w:tc>
          <w:tcPr>
            <w:tcW w:w="1100" w:type="dxa"/>
            <w:tcBorders>
              <w:top w:val="nil"/>
              <w:left w:val="nil"/>
              <w:bottom w:val="nil"/>
              <w:right w:val="nil"/>
            </w:tcBorders>
            <w:shd w:val="clear" w:color="auto" w:fill="auto"/>
            <w:noWrap/>
            <w:vAlign w:val="center"/>
            <w:hideMark/>
          </w:tcPr>
          <w:p w14:paraId="7830CDB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421,805 </w:t>
            </w:r>
          </w:p>
        </w:tc>
        <w:tc>
          <w:tcPr>
            <w:tcW w:w="1100" w:type="dxa"/>
            <w:tcBorders>
              <w:top w:val="nil"/>
              <w:left w:val="nil"/>
              <w:bottom w:val="nil"/>
              <w:right w:val="nil"/>
            </w:tcBorders>
            <w:shd w:val="clear" w:color="000000" w:fill="E6E6E6"/>
            <w:noWrap/>
            <w:vAlign w:val="center"/>
            <w:hideMark/>
          </w:tcPr>
          <w:p w14:paraId="0350557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21,940 </w:t>
            </w:r>
          </w:p>
        </w:tc>
        <w:tc>
          <w:tcPr>
            <w:tcW w:w="1100" w:type="dxa"/>
            <w:tcBorders>
              <w:top w:val="nil"/>
              <w:left w:val="nil"/>
              <w:bottom w:val="nil"/>
              <w:right w:val="nil"/>
            </w:tcBorders>
            <w:shd w:val="clear" w:color="auto" w:fill="auto"/>
            <w:noWrap/>
            <w:vAlign w:val="center"/>
            <w:hideMark/>
          </w:tcPr>
          <w:p w14:paraId="3BEAD55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28,425 </w:t>
            </w:r>
          </w:p>
        </w:tc>
        <w:tc>
          <w:tcPr>
            <w:tcW w:w="1100" w:type="dxa"/>
            <w:tcBorders>
              <w:top w:val="nil"/>
              <w:left w:val="nil"/>
              <w:bottom w:val="nil"/>
              <w:right w:val="nil"/>
            </w:tcBorders>
            <w:shd w:val="clear" w:color="auto" w:fill="auto"/>
            <w:noWrap/>
            <w:vAlign w:val="center"/>
            <w:hideMark/>
          </w:tcPr>
          <w:p w14:paraId="3B07967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34,826 </w:t>
            </w:r>
          </w:p>
        </w:tc>
        <w:tc>
          <w:tcPr>
            <w:tcW w:w="1100" w:type="dxa"/>
            <w:tcBorders>
              <w:top w:val="nil"/>
              <w:left w:val="nil"/>
              <w:bottom w:val="nil"/>
              <w:right w:val="nil"/>
            </w:tcBorders>
            <w:shd w:val="clear" w:color="auto" w:fill="auto"/>
            <w:noWrap/>
            <w:vAlign w:val="center"/>
            <w:hideMark/>
          </w:tcPr>
          <w:p w14:paraId="2D25447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39,093 </w:t>
            </w:r>
          </w:p>
        </w:tc>
      </w:tr>
      <w:tr w:rsidR="00A264F5" w:rsidRPr="00D7607B" w14:paraId="008A0ABE"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469CAC4A"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Unearned Income</w:t>
            </w:r>
          </w:p>
        </w:tc>
        <w:tc>
          <w:tcPr>
            <w:tcW w:w="1100" w:type="dxa"/>
            <w:tcBorders>
              <w:top w:val="nil"/>
              <w:left w:val="nil"/>
              <w:bottom w:val="nil"/>
              <w:right w:val="nil"/>
            </w:tcBorders>
            <w:shd w:val="clear" w:color="auto" w:fill="auto"/>
            <w:noWrap/>
            <w:vAlign w:val="center"/>
            <w:hideMark/>
          </w:tcPr>
          <w:p w14:paraId="038A711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6,169 </w:t>
            </w:r>
          </w:p>
        </w:tc>
        <w:tc>
          <w:tcPr>
            <w:tcW w:w="1100" w:type="dxa"/>
            <w:tcBorders>
              <w:top w:val="nil"/>
              <w:left w:val="nil"/>
              <w:bottom w:val="nil"/>
              <w:right w:val="nil"/>
            </w:tcBorders>
            <w:shd w:val="clear" w:color="000000" w:fill="E6E6E6"/>
            <w:noWrap/>
            <w:vAlign w:val="center"/>
            <w:hideMark/>
          </w:tcPr>
          <w:p w14:paraId="71207F6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3,878 </w:t>
            </w:r>
          </w:p>
        </w:tc>
        <w:tc>
          <w:tcPr>
            <w:tcW w:w="1100" w:type="dxa"/>
            <w:tcBorders>
              <w:top w:val="nil"/>
              <w:left w:val="nil"/>
              <w:bottom w:val="nil"/>
              <w:right w:val="nil"/>
            </w:tcBorders>
            <w:shd w:val="clear" w:color="auto" w:fill="auto"/>
            <w:noWrap/>
            <w:vAlign w:val="center"/>
            <w:hideMark/>
          </w:tcPr>
          <w:p w14:paraId="06C37CC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1,566 </w:t>
            </w:r>
          </w:p>
        </w:tc>
        <w:tc>
          <w:tcPr>
            <w:tcW w:w="1100" w:type="dxa"/>
            <w:tcBorders>
              <w:top w:val="nil"/>
              <w:left w:val="nil"/>
              <w:bottom w:val="nil"/>
              <w:right w:val="nil"/>
            </w:tcBorders>
            <w:shd w:val="clear" w:color="auto" w:fill="auto"/>
            <w:noWrap/>
            <w:vAlign w:val="center"/>
            <w:hideMark/>
          </w:tcPr>
          <w:p w14:paraId="14970F0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708 </w:t>
            </w:r>
          </w:p>
        </w:tc>
        <w:tc>
          <w:tcPr>
            <w:tcW w:w="1100" w:type="dxa"/>
            <w:tcBorders>
              <w:top w:val="nil"/>
              <w:left w:val="nil"/>
              <w:bottom w:val="nil"/>
              <w:right w:val="nil"/>
            </w:tcBorders>
            <w:shd w:val="clear" w:color="auto" w:fill="auto"/>
            <w:noWrap/>
            <w:vAlign w:val="center"/>
            <w:hideMark/>
          </w:tcPr>
          <w:p w14:paraId="02292C0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2EFA56E7"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4ACACF7A"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payables</w:t>
            </w:r>
          </w:p>
        </w:tc>
        <w:tc>
          <w:tcPr>
            <w:tcW w:w="1100" w:type="dxa"/>
            <w:tcBorders>
              <w:top w:val="single" w:sz="4" w:space="0" w:color="000000"/>
              <w:left w:val="nil"/>
              <w:bottom w:val="single" w:sz="4" w:space="0" w:color="000000"/>
              <w:right w:val="nil"/>
            </w:tcBorders>
            <w:shd w:val="clear" w:color="auto" w:fill="auto"/>
            <w:noWrap/>
            <w:vAlign w:val="center"/>
            <w:hideMark/>
          </w:tcPr>
          <w:p w14:paraId="61864B7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583,913 </w:t>
            </w:r>
          </w:p>
        </w:tc>
        <w:tc>
          <w:tcPr>
            <w:tcW w:w="1100" w:type="dxa"/>
            <w:tcBorders>
              <w:top w:val="single" w:sz="4" w:space="0" w:color="000000"/>
              <w:left w:val="nil"/>
              <w:bottom w:val="single" w:sz="4" w:space="0" w:color="000000"/>
              <w:right w:val="nil"/>
            </w:tcBorders>
            <w:shd w:val="clear" w:color="000000" w:fill="E6E6E6"/>
            <w:noWrap/>
            <w:vAlign w:val="center"/>
            <w:hideMark/>
          </w:tcPr>
          <w:p w14:paraId="780ACEC7"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88,255 </w:t>
            </w:r>
          </w:p>
        </w:tc>
        <w:tc>
          <w:tcPr>
            <w:tcW w:w="1100" w:type="dxa"/>
            <w:tcBorders>
              <w:top w:val="single" w:sz="4" w:space="0" w:color="000000"/>
              <w:left w:val="nil"/>
              <w:bottom w:val="single" w:sz="4" w:space="0" w:color="000000"/>
              <w:right w:val="nil"/>
            </w:tcBorders>
            <w:shd w:val="clear" w:color="auto" w:fill="auto"/>
            <w:noWrap/>
            <w:vAlign w:val="center"/>
            <w:hideMark/>
          </w:tcPr>
          <w:p w14:paraId="51AB965D"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79,499 </w:t>
            </w:r>
          </w:p>
        </w:tc>
        <w:tc>
          <w:tcPr>
            <w:tcW w:w="1100" w:type="dxa"/>
            <w:tcBorders>
              <w:top w:val="single" w:sz="4" w:space="0" w:color="000000"/>
              <w:left w:val="nil"/>
              <w:bottom w:val="single" w:sz="4" w:space="0" w:color="000000"/>
              <w:right w:val="nil"/>
            </w:tcBorders>
            <w:shd w:val="clear" w:color="auto" w:fill="auto"/>
            <w:noWrap/>
            <w:vAlign w:val="center"/>
            <w:hideMark/>
          </w:tcPr>
          <w:p w14:paraId="3EB4412E"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80,717 </w:t>
            </w:r>
          </w:p>
        </w:tc>
        <w:tc>
          <w:tcPr>
            <w:tcW w:w="1100" w:type="dxa"/>
            <w:tcBorders>
              <w:top w:val="single" w:sz="4" w:space="0" w:color="000000"/>
              <w:left w:val="nil"/>
              <w:bottom w:val="single" w:sz="4" w:space="0" w:color="000000"/>
              <w:right w:val="nil"/>
            </w:tcBorders>
            <w:shd w:val="clear" w:color="auto" w:fill="auto"/>
            <w:noWrap/>
            <w:vAlign w:val="center"/>
            <w:hideMark/>
          </w:tcPr>
          <w:p w14:paraId="243561E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77,136 </w:t>
            </w:r>
          </w:p>
        </w:tc>
      </w:tr>
      <w:tr w:rsidR="00A264F5" w:rsidRPr="00D7607B" w14:paraId="36B59CEB"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54E4B049"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Interest bearing liabilities</w:t>
            </w:r>
          </w:p>
        </w:tc>
        <w:tc>
          <w:tcPr>
            <w:tcW w:w="1100" w:type="dxa"/>
            <w:tcBorders>
              <w:top w:val="nil"/>
              <w:left w:val="nil"/>
              <w:bottom w:val="nil"/>
              <w:right w:val="nil"/>
            </w:tcBorders>
            <w:shd w:val="clear" w:color="auto" w:fill="auto"/>
            <w:noWrap/>
            <w:vAlign w:val="center"/>
            <w:hideMark/>
          </w:tcPr>
          <w:p w14:paraId="644BCE96"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4B414A2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22C77997"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59905625" w14:textId="77777777" w:rsidR="00A264F5" w:rsidRPr="00D7607B" w:rsidRDefault="00A264F5" w:rsidP="00A264F5">
            <w:pPr>
              <w:spacing w:after="0" w:line="240" w:lineRule="auto"/>
              <w:jc w:val="right"/>
              <w:rPr>
                <w:rFonts w:ascii="Arial" w:hAnsi="Arial" w:cs="Arial"/>
                <w:sz w:val="16"/>
                <w:szCs w:val="16"/>
                <w:lang w:eastAsia="zh-CN"/>
              </w:rPr>
            </w:pPr>
          </w:p>
        </w:tc>
        <w:tc>
          <w:tcPr>
            <w:tcW w:w="1100" w:type="dxa"/>
            <w:tcBorders>
              <w:top w:val="nil"/>
              <w:left w:val="nil"/>
              <w:bottom w:val="nil"/>
              <w:right w:val="nil"/>
            </w:tcBorders>
            <w:shd w:val="clear" w:color="auto" w:fill="auto"/>
            <w:noWrap/>
            <w:vAlign w:val="center"/>
            <w:hideMark/>
          </w:tcPr>
          <w:p w14:paraId="11459D70" w14:textId="77777777" w:rsidR="00A264F5" w:rsidRPr="00D7607B" w:rsidRDefault="00A264F5" w:rsidP="00A264F5">
            <w:pPr>
              <w:spacing w:after="0" w:line="240" w:lineRule="auto"/>
              <w:jc w:val="right"/>
              <w:rPr>
                <w:rFonts w:ascii="Arial" w:hAnsi="Arial" w:cs="Arial"/>
                <w:sz w:val="16"/>
                <w:szCs w:val="16"/>
                <w:lang w:eastAsia="zh-CN"/>
              </w:rPr>
            </w:pPr>
          </w:p>
        </w:tc>
      </w:tr>
      <w:tr w:rsidR="00A264F5" w:rsidRPr="00D7607B" w14:paraId="2996DF37"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7051A4EE"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Loans</w:t>
            </w:r>
          </w:p>
        </w:tc>
        <w:tc>
          <w:tcPr>
            <w:tcW w:w="1100" w:type="dxa"/>
            <w:tcBorders>
              <w:top w:val="nil"/>
              <w:left w:val="nil"/>
              <w:bottom w:val="nil"/>
              <w:right w:val="nil"/>
            </w:tcBorders>
            <w:shd w:val="clear" w:color="auto" w:fill="auto"/>
            <w:noWrap/>
            <w:vAlign w:val="center"/>
            <w:hideMark/>
          </w:tcPr>
          <w:p w14:paraId="07313C3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9,988,269 </w:t>
            </w:r>
          </w:p>
        </w:tc>
        <w:tc>
          <w:tcPr>
            <w:tcW w:w="1100" w:type="dxa"/>
            <w:tcBorders>
              <w:top w:val="nil"/>
              <w:left w:val="nil"/>
              <w:bottom w:val="nil"/>
              <w:right w:val="nil"/>
            </w:tcBorders>
            <w:shd w:val="clear" w:color="000000" w:fill="E6E6E6"/>
            <w:noWrap/>
            <w:vAlign w:val="center"/>
            <w:hideMark/>
          </w:tcPr>
          <w:p w14:paraId="06DEF5D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10,608,147 </w:t>
            </w:r>
          </w:p>
        </w:tc>
        <w:tc>
          <w:tcPr>
            <w:tcW w:w="1100" w:type="dxa"/>
            <w:tcBorders>
              <w:top w:val="nil"/>
              <w:left w:val="nil"/>
              <w:bottom w:val="nil"/>
              <w:right w:val="nil"/>
            </w:tcBorders>
            <w:shd w:val="clear" w:color="auto" w:fill="auto"/>
            <w:noWrap/>
            <w:vAlign w:val="center"/>
            <w:hideMark/>
          </w:tcPr>
          <w:p w14:paraId="328A5BB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10,608,292 </w:t>
            </w:r>
          </w:p>
        </w:tc>
        <w:tc>
          <w:tcPr>
            <w:tcW w:w="1100" w:type="dxa"/>
            <w:tcBorders>
              <w:top w:val="nil"/>
              <w:left w:val="nil"/>
              <w:bottom w:val="nil"/>
              <w:right w:val="nil"/>
            </w:tcBorders>
            <w:shd w:val="clear" w:color="auto" w:fill="auto"/>
            <w:noWrap/>
            <w:vAlign w:val="center"/>
            <w:hideMark/>
          </w:tcPr>
          <w:p w14:paraId="00ECC20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10,610,659 </w:t>
            </w:r>
          </w:p>
        </w:tc>
        <w:tc>
          <w:tcPr>
            <w:tcW w:w="1100" w:type="dxa"/>
            <w:tcBorders>
              <w:top w:val="nil"/>
              <w:left w:val="nil"/>
              <w:bottom w:val="nil"/>
              <w:right w:val="nil"/>
            </w:tcBorders>
            <w:shd w:val="clear" w:color="auto" w:fill="auto"/>
            <w:noWrap/>
            <w:vAlign w:val="center"/>
            <w:hideMark/>
          </w:tcPr>
          <w:p w14:paraId="15DBBAB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10,613,138 </w:t>
            </w:r>
          </w:p>
        </w:tc>
      </w:tr>
      <w:tr w:rsidR="00A264F5" w:rsidRPr="00D7607B" w14:paraId="119128EA" w14:textId="77777777" w:rsidTr="00A264F5">
        <w:trPr>
          <w:divId w:val="2069641372"/>
          <w:trHeight w:val="229"/>
        </w:trPr>
        <w:tc>
          <w:tcPr>
            <w:tcW w:w="5740" w:type="dxa"/>
            <w:tcBorders>
              <w:top w:val="nil"/>
              <w:left w:val="nil"/>
              <w:right w:val="nil"/>
            </w:tcBorders>
            <w:shd w:val="clear" w:color="auto" w:fill="auto"/>
            <w:noWrap/>
            <w:vAlign w:val="center"/>
            <w:hideMark/>
          </w:tcPr>
          <w:p w14:paraId="1BFE1311"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Other</w:t>
            </w:r>
          </w:p>
        </w:tc>
        <w:tc>
          <w:tcPr>
            <w:tcW w:w="1100" w:type="dxa"/>
            <w:tcBorders>
              <w:top w:val="nil"/>
              <w:left w:val="nil"/>
              <w:bottom w:val="nil"/>
              <w:right w:val="nil"/>
            </w:tcBorders>
            <w:shd w:val="clear" w:color="auto" w:fill="auto"/>
            <w:noWrap/>
            <w:vAlign w:val="center"/>
            <w:hideMark/>
          </w:tcPr>
          <w:p w14:paraId="7D2E395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6,111,340 </w:t>
            </w:r>
          </w:p>
        </w:tc>
        <w:tc>
          <w:tcPr>
            <w:tcW w:w="1100" w:type="dxa"/>
            <w:tcBorders>
              <w:top w:val="nil"/>
              <w:left w:val="nil"/>
              <w:bottom w:val="nil"/>
              <w:right w:val="nil"/>
            </w:tcBorders>
            <w:shd w:val="clear" w:color="000000" w:fill="E6E6E6"/>
            <w:noWrap/>
            <w:vAlign w:val="center"/>
            <w:hideMark/>
          </w:tcPr>
          <w:p w14:paraId="715AD61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6,201,069 </w:t>
            </w:r>
          </w:p>
        </w:tc>
        <w:tc>
          <w:tcPr>
            <w:tcW w:w="1100" w:type="dxa"/>
            <w:tcBorders>
              <w:top w:val="nil"/>
              <w:left w:val="nil"/>
              <w:bottom w:val="nil"/>
              <w:right w:val="nil"/>
            </w:tcBorders>
            <w:shd w:val="clear" w:color="auto" w:fill="auto"/>
            <w:noWrap/>
            <w:vAlign w:val="center"/>
            <w:hideMark/>
          </w:tcPr>
          <w:p w14:paraId="44D364C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6,208,561 </w:t>
            </w:r>
          </w:p>
        </w:tc>
        <w:tc>
          <w:tcPr>
            <w:tcW w:w="1100" w:type="dxa"/>
            <w:tcBorders>
              <w:top w:val="nil"/>
              <w:left w:val="nil"/>
              <w:bottom w:val="nil"/>
              <w:right w:val="nil"/>
            </w:tcBorders>
            <w:shd w:val="clear" w:color="auto" w:fill="auto"/>
            <w:noWrap/>
            <w:vAlign w:val="center"/>
            <w:hideMark/>
          </w:tcPr>
          <w:p w14:paraId="7CCD0F7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6,433,997 </w:t>
            </w:r>
          </w:p>
        </w:tc>
        <w:tc>
          <w:tcPr>
            <w:tcW w:w="1100" w:type="dxa"/>
            <w:tcBorders>
              <w:top w:val="nil"/>
              <w:left w:val="nil"/>
              <w:bottom w:val="nil"/>
              <w:right w:val="nil"/>
            </w:tcBorders>
            <w:shd w:val="clear" w:color="auto" w:fill="auto"/>
            <w:noWrap/>
            <w:vAlign w:val="center"/>
            <w:hideMark/>
          </w:tcPr>
          <w:p w14:paraId="61D7096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6,669,200 </w:t>
            </w:r>
          </w:p>
        </w:tc>
      </w:tr>
      <w:tr w:rsidR="00A264F5" w:rsidRPr="00D7607B" w14:paraId="4814682E" w14:textId="77777777" w:rsidTr="00A264F5">
        <w:trPr>
          <w:divId w:val="2069641372"/>
          <w:trHeight w:val="229"/>
        </w:trPr>
        <w:tc>
          <w:tcPr>
            <w:tcW w:w="5740" w:type="dxa"/>
            <w:tcBorders>
              <w:top w:val="nil"/>
              <w:left w:val="nil"/>
              <w:right w:val="nil"/>
            </w:tcBorders>
            <w:shd w:val="clear" w:color="auto" w:fill="auto"/>
            <w:noWrap/>
            <w:vAlign w:val="center"/>
            <w:hideMark/>
          </w:tcPr>
          <w:p w14:paraId="08DB40B9"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interest bearing liabilities</w:t>
            </w:r>
          </w:p>
        </w:tc>
        <w:tc>
          <w:tcPr>
            <w:tcW w:w="1100" w:type="dxa"/>
            <w:tcBorders>
              <w:top w:val="single" w:sz="4" w:space="0" w:color="000000"/>
              <w:left w:val="nil"/>
              <w:bottom w:val="single" w:sz="4" w:space="0" w:color="000000"/>
              <w:right w:val="nil"/>
            </w:tcBorders>
            <w:shd w:val="clear" w:color="auto" w:fill="auto"/>
            <w:noWrap/>
            <w:vAlign w:val="center"/>
            <w:hideMark/>
          </w:tcPr>
          <w:p w14:paraId="5E4EB705"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16,099,609 </w:t>
            </w:r>
          </w:p>
        </w:tc>
        <w:tc>
          <w:tcPr>
            <w:tcW w:w="1100" w:type="dxa"/>
            <w:tcBorders>
              <w:top w:val="single" w:sz="4" w:space="0" w:color="000000"/>
              <w:left w:val="nil"/>
              <w:bottom w:val="single" w:sz="4" w:space="0" w:color="000000"/>
              <w:right w:val="nil"/>
            </w:tcBorders>
            <w:shd w:val="clear" w:color="000000" w:fill="E6E6E6"/>
            <w:noWrap/>
            <w:vAlign w:val="center"/>
            <w:hideMark/>
          </w:tcPr>
          <w:p w14:paraId="0CD03567"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16,809,216 </w:t>
            </w:r>
          </w:p>
        </w:tc>
        <w:tc>
          <w:tcPr>
            <w:tcW w:w="1100" w:type="dxa"/>
            <w:tcBorders>
              <w:top w:val="single" w:sz="4" w:space="0" w:color="000000"/>
              <w:left w:val="nil"/>
              <w:bottom w:val="single" w:sz="4" w:space="0" w:color="000000"/>
              <w:right w:val="nil"/>
            </w:tcBorders>
            <w:shd w:val="clear" w:color="auto" w:fill="auto"/>
            <w:noWrap/>
            <w:vAlign w:val="center"/>
            <w:hideMark/>
          </w:tcPr>
          <w:p w14:paraId="2A9D6A30"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16,816,853 </w:t>
            </w:r>
          </w:p>
        </w:tc>
        <w:tc>
          <w:tcPr>
            <w:tcW w:w="1100" w:type="dxa"/>
            <w:tcBorders>
              <w:top w:val="single" w:sz="4" w:space="0" w:color="000000"/>
              <w:left w:val="nil"/>
              <w:bottom w:val="single" w:sz="4" w:space="0" w:color="000000"/>
              <w:right w:val="nil"/>
            </w:tcBorders>
            <w:shd w:val="clear" w:color="auto" w:fill="auto"/>
            <w:noWrap/>
            <w:vAlign w:val="center"/>
            <w:hideMark/>
          </w:tcPr>
          <w:p w14:paraId="73FF8EFF"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17,044,656 </w:t>
            </w:r>
          </w:p>
        </w:tc>
        <w:tc>
          <w:tcPr>
            <w:tcW w:w="1100" w:type="dxa"/>
            <w:tcBorders>
              <w:top w:val="single" w:sz="4" w:space="0" w:color="000000"/>
              <w:left w:val="nil"/>
              <w:bottom w:val="single" w:sz="4" w:space="0" w:color="000000"/>
              <w:right w:val="nil"/>
            </w:tcBorders>
            <w:shd w:val="clear" w:color="auto" w:fill="auto"/>
            <w:noWrap/>
            <w:vAlign w:val="center"/>
            <w:hideMark/>
          </w:tcPr>
          <w:p w14:paraId="2E1DCB7E"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17,282,338 </w:t>
            </w:r>
          </w:p>
        </w:tc>
      </w:tr>
      <w:tr w:rsidR="00A264F5" w:rsidRPr="00D7607B" w14:paraId="562AEE17" w14:textId="77777777" w:rsidTr="00A264F5">
        <w:trPr>
          <w:divId w:val="2069641372"/>
          <w:trHeight w:val="229"/>
        </w:trPr>
        <w:tc>
          <w:tcPr>
            <w:tcW w:w="5740" w:type="dxa"/>
            <w:tcBorders>
              <w:left w:val="nil"/>
              <w:bottom w:val="nil"/>
              <w:right w:val="nil"/>
            </w:tcBorders>
            <w:shd w:val="clear" w:color="auto" w:fill="auto"/>
            <w:noWrap/>
            <w:vAlign w:val="center"/>
            <w:hideMark/>
          </w:tcPr>
          <w:p w14:paraId="51ED8A85" w14:textId="77777777" w:rsidR="00A264F5" w:rsidRPr="00D7607B" w:rsidRDefault="00A264F5" w:rsidP="00A264F5">
            <w:pPr>
              <w:spacing w:after="0" w:line="240" w:lineRule="auto"/>
              <w:ind w:firstLineChars="100" w:firstLine="160"/>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Provisions</w:t>
            </w:r>
          </w:p>
        </w:tc>
        <w:tc>
          <w:tcPr>
            <w:tcW w:w="1100" w:type="dxa"/>
            <w:tcBorders>
              <w:top w:val="nil"/>
              <w:left w:val="nil"/>
              <w:bottom w:val="nil"/>
              <w:right w:val="nil"/>
            </w:tcBorders>
            <w:shd w:val="clear" w:color="auto" w:fill="auto"/>
            <w:noWrap/>
            <w:vAlign w:val="center"/>
            <w:hideMark/>
          </w:tcPr>
          <w:p w14:paraId="20E7FA0B" w14:textId="77777777" w:rsidR="00A264F5" w:rsidRPr="00D7607B"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1100" w:type="dxa"/>
            <w:tcBorders>
              <w:top w:val="nil"/>
              <w:left w:val="nil"/>
              <w:bottom w:val="nil"/>
              <w:right w:val="nil"/>
            </w:tcBorders>
            <w:shd w:val="clear" w:color="000000" w:fill="E6E6E6"/>
            <w:noWrap/>
            <w:vAlign w:val="center"/>
            <w:hideMark/>
          </w:tcPr>
          <w:p w14:paraId="7E7036C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00" w:type="dxa"/>
            <w:tcBorders>
              <w:top w:val="nil"/>
              <w:left w:val="nil"/>
              <w:bottom w:val="nil"/>
              <w:right w:val="nil"/>
            </w:tcBorders>
            <w:shd w:val="clear" w:color="auto" w:fill="auto"/>
            <w:noWrap/>
            <w:vAlign w:val="center"/>
            <w:hideMark/>
          </w:tcPr>
          <w:p w14:paraId="31F29F1A"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00" w:type="dxa"/>
            <w:tcBorders>
              <w:top w:val="nil"/>
              <w:left w:val="nil"/>
              <w:bottom w:val="nil"/>
              <w:right w:val="nil"/>
            </w:tcBorders>
            <w:shd w:val="clear" w:color="auto" w:fill="auto"/>
            <w:noWrap/>
            <w:vAlign w:val="center"/>
            <w:hideMark/>
          </w:tcPr>
          <w:p w14:paraId="43CE7971" w14:textId="77777777" w:rsidR="00A264F5" w:rsidRPr="00D7607B" w:rsidRDefault="00A264F5" w:rsidP="00A264F5">
            <w:pPr>
              <w:spacing w:after="0" w:line="240" w:lineRule="auto"/>
              <w:jc w:val="right"/>
              <w:rPr>
                <w:rFonts w:ascii="Arial" w:hAnsi="Arial" w:cs="Arial"/>
                <w:sz w:val="16"/>
                <w:szCs w:val="16"/>
                <w:lang w:eastAsia="zh-CN"/>
              </w:rPr>
            </w:pPr>
          </w:p>
        </w:tc>
        <w:tc>
          <w:tcPr>
            <w:tcW w:w="1100" w:type="dxa"/>
            <w:tcBorders>
              <w:top w:val="nil"/>
              <w:left w:val="nil"/>
              <w:bottom w:val="nil"/>
              <w:right w:val="nil"/>
            </w:tcBorders>
            <w:shd w:val="clear" w:color="auto" w:fill="auto"/>
            <w:noWrap/>
            <w:vAlign w:val="center"/>
            <w:hideMark/>
          </w:tcPr>
          <w:p w14:paraId="6315CB73" w14:textId="77777777" w:rsidR="00A264F5" w:rsidRPr="00D7607B" w:rsidRDefault="00A264F5" w:rsidP="00A264F5">
            <w:pPr>
              <w:spacing w:after="0" w:line="240" w:lineRule="auto"/>
              <w:jc w:val="right"/>
              <w:rPr>
                <w:rFonts w:ascii="Arial" w:hAnsi="Arial" w:cs="Arial"/>
                <w:sz w:val="16"/>
                <w:szCs w:val="16"/>
                <w:lang w:eastAsia="zh-CN"/>
              </w:rPr>
            </w:pPr>
          </w:p>
        </w:tc>
      </w:tr>
      <w:tr w:rsidR="00A264F5" w:rsidRPr="00D7607B" w14:paraId="74548284"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47FCD719" w14:textId="77777777" w:rsidR="00A264F5" w:rsidRPr="00D7607B" w:rsidRDefault="00A264F5" w:rsidP="00A264F5">
            <w:pPr>
              <w:spacing w:after="0" w:line="240" w:lineRule="auto"/>
              <w:ind w:firstLineChars="200" w:firstLine="320"/>
              <w:jc w:val="left"/>
              <w:rPr>
                <w:rFonts w:ascii="Arial" w:hAnsi="Arial" w:cs="Arial"/>
                <w:color w:val="000000"/>
                <w:sz w:val="16"/>
                <w:szCs w:val="16"/>
                <w:lang w:eastAsia="zh-CN"/>
              </w:rPr>
            </w:pPr>
            <w:r w:rsidRPr="00D7607B">
              <w:rPr>
                <w:rFonts w:ascii="Arial" w:hAnsi="Arial" w:cs="Arial"/>
                <w:color w:val="000000"/>
                <w:sz w:val="16"/>
                <w:szCs w:val="16"/>
                <w:lang w:eastAsia="zh-CN"/>
              </w:rPr>
              <w:t>Provisions for grants</w:t>
            </w:r>
          </w:p>
        </w:tc>
        <w:tc>
          <w:tcPr>
            <w:tcW w:w="1100" w:type="dxa"/>
            <w:tcBorders>
              <w:top w:val="nil"/>
              <w:left w:val="nil"/>
              <w:bottom w:val="nil"/>
              <w:right w:val="nil"/>
            </w:tcBorders>
            <w:shd w:val="clear" w:color="auto" w:fill="auto"/>
            <w:noWrap/>
            <w:vAlign w:val="center"/>
            <w:hideMark/>
          </w:tcPr>
          <w:p w14:paraId="49D4C5C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1,392,582 </w:t>
            </w:r>
          </w:p>
        </w:tc>
        <w:tc>
          <w:tcPr>
            <w:tcW w:w="1100" w:type="dxa"/>
            <w:tcBorders>
              <w:top w:val="nil"/>
              <w:left w:val="nil"/>
              <w:bottom w:val="nil"/>
              <w:right w:val="nil"/>
            </w:tcBorders>
            <w:shd w:val="clear" w:color="000000" w:fill="E6E6E6"/>
            <w:noWrap/>
            <w:vAlign w:val="center"/>
            <w:hideMark/>
          </w:tcPr>
          <w:p w14:paraId="02B357A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891,531 </w:t>
            </w:r>
          </w:p>
        </w:tc>
        <w:tc>
          <w:tcPr>
            <w:tcW w:w="1100" w:type="dxa"/>
            <w:tcBorders>
              <w:top w:val="nil"/>
              <w:left w:val="nil"/>
              <w:bottom w:val="nil"/>
              <w:right w:val="nil"/>
            </w:tcBorders>
            <w:shd w:val="clear" w:color="auto" w:fill="auto"/>
            <w:noWrap/>
            <w:vAlign w:val="center"/>
            <w:hideMark/>
          </w:tcPr>
          <w:p w14:paraId="35357F2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3,162 </w:t>
            </w:r>
          </w:p>
        </w:tc>
        <w:tc>
          <w:tcPr>
            <w:tcW w:w="1100" w:type="dxa"/>
            <w:tcBorders>
              <w:top w:val="nil"/>
              <w:left w:val="nil"/>
              <w:bottom w:val="nil"/>
              <w:right w:val="nil"/>
            </w:tcBorders>
            <w:shd w:val="clear" w:color="auto" w:fill="auto"/>
            <w:noWrap/>
            <w:vAlign w:val="center"/>
            <w:hideMark/>
          </w:tcPr>
          <w:p w14:paraId="605BAF7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00" w:type="dxa"/>
            <w:tcBorders>
              <w:top w:val="nil"/>
              <w:left w:val="nil"/>
              <w:bottom w:val="nil"/>
              <w:right w:val="nil"/>
            </w:tcBorders>
            <w:shd w:val="clear" w:color="auto" w:fill="auto"/>
            <w:noWrap/>
            <w:vAlign w:val="center"/>
            <w:hideMark/>
          </w:tcPr>
          <w:p w14:paraId="3867773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37117638" w14:textId="77777777" w:rsidTr="00A264F5">
        <w:trPr>
          <w:divId w:val="2069641372"/>
          <w:trHeight w:val="229"/>
        </w:trPr>
        <w:tc>
          <w:tcPr>
            <w:tcW w:w="5740" w:type="dxa"/>
            <w:tcBorders>
              <w:top w:val="nil"/>
              <w:left w:val="nil"/>
              <w:bottom w:val="nil"/>
              <w:right w:val="nil"/>
            </w:tcBorders>
            <w:shd w:val="clear" w:color="auto" w:fill="auto"/>
            <w:noWrap/>
            <w:vAlign w:val="center"/>
            <w:hideMark/>
          </w:tcPr>
          <w:p w14:paraId="691FFB7C" w14:textId="77777777" w:rsidR="00A264F5" w:rsidRPr="00D7607B"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provisions</w:t>
            </w:r>
          </w:p>
        </w:tc>
        <w:tc>
          <w:tcPr>
            <w:tcW w:w="1100" w:type="dxa"/>
            <w:tcBorders>
              <w:top w:val="single" w:sz="4" w:space="0" w:color="000000"/>
              <w:left w:val="nil"/>
              <w:bottom w:val="single" w:sz="4" w:space="0" w:color="000000"/>
              <w:right w:val="nil"/>
            </w:tcBorders>
            <w:shd w:val="clear" w:color="auto" w:fill="auto"/>
            <w:noWrap/>
            <w:vAlign w:val="center"/>
            <w:hideMark/>
          </w:tcPr>
          <w:p w14:paraId="0AFFB5DE"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1,392,582 </w:t>
            </w:r>
          </w:p>
        </w:tc>
        <w:tc>
          <w:tcPr>
            <w:tcW w:w="1100" w:type="dxa"/>
            <w:tcBorders>
              <w:top w:val="single" w:sz="4" w:space="0" w:color="000000"/>
              <w:left w:val="nil"/>
              <w:bottom w:val="single" w:sz="4" w:space="0" w:color="000000"/>
              <w:right w:val="nil"/>
            </w:tcBorders>
            <w:shd w:val="clear" w:color="000000" w:fill="E6E6E6"/>
            <w:noWrap/>
            <w:vAlign w:val="center"/>
            <w:hideMark/>
          </w:tcPr>
          <w:p w14:paraId="0EF0B5C1"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891,531 </w:t>
            </w:r>
          </w:p>
        </w:tc>
        <w:tc>
          <w:tcPr>
            <w:tcW w:w="1100" w:type="dxa"/>
            <w:tcBorders>
              <w:top w:val="single" w:sz="4" w:space="0" w:color="000000"/>
              <w:left w:val="nil"/>
              <w:bottom w:val="single" w:sz="4" w:space="0" w:color="000000"/>
              <w:right w:val="nil"/>
            </w:tcBorders>
            <w:shd w:val="clear" w:color="auto" w:fill="auto"/>
            <w:noWrap/>
            <w:vAlign w:val="center"/>
            <w:hideMark/>
          </w:tcPr>
          <w:p w14:paraId="4379781E"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3,162 </w:t>
            </w:r>
          </w:p>
        </w:tc>
        <w:tc>
          <w:tcPr>
            <w:tcW w:w="1100" w:type="dxa"/>
            <w:tcBorders>
              <w:top w:val="single" w:sz="4" w:space="0" w:color="000000"/>
              <w:left w:val="nil"/>
              <w:bottom w:val="single" w:sz="4" w:space="0" w:color="000000"/>
              <w:right w:val="nil"/>
            </w:tcBorders>
            <w:shd w:val="clear" w:color="auto" w:fill="auto"/>
            <w:noWrap/>
            <w:vAlign w:val="center"/>
            <w:hideMark/>
          </w:tcPr>
          <w:p w14:paraId="2601E9E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c>
          <w:tcPr>
            <w:tcW w:w="1100" w:type="dxa"/>
            <w:tcBorders>
              <w:top w:val="single" w:sz="4" w:space="0" w:color="000000"/>
              <w:left w:val="nil"/>
              <w:bottom w:val="single" w:sz="4" w:space="0" w:color="000000"/>
              <w:right w:val="nil"/>
            </w:tcBorders>
            <w:shd w:val="clear" w:color="auto" w:fill="auto"/>
            <w:noWrap/>
            <w:vAlign w:val="center"/>
            <w:hideMark/>
          </w:tcPr>
          <w:p w14:paraId="3277C01A"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 </w:t>
            </w:r>
          </w:p>
        </w:tc>
      </w:tr>
      <w:tr w:rsidR="00A264F5" w:rsidRPr="00D7607B" w14:paraId="1FBE69B3" w14:textId="77777777" w:rsidTr="00A264F5">
        <w:trPr>
          <w:divId w:val="2069641372"/>
          <w:trHeight w:val="225"/>
        </w:trPr>
        <w:tc>
          <w:tcPr>
            <w:tcW w:w="5740" w:type="dxa"/>
            <w:tcBorders>
              <w:top w:val="nil"/>
              <w:left w:val="nil"/>
              <w:bottom w:val="nil"/>
              <w:right w:val="nil"/>
            </w:tcBorders>
            <w:shd w:val="clear" w:color="auto" w:fill="auto"/>
            <w:vAlign w:val="center"/>
            <w:hideMark/>
          </w:tcPr>
          <w:p w14:paraId="33F114D7" w14:textId="77777777" w:rsidR="00A264F5" w:rsidRPr="00D7607B" w:rsidRDefault="00A264F5" w:rsidP="00A264F5">
            <w:pPr>
              <w:spacing w:after="0" w:line="240" w:lineRule="auto"/>
              <w:jc w:val="left"/>
              <w:rPr>
                <w:rFonts w:ascii="Arial" w:hAnsi="Arial" w:cs="Arial"/>
                <w:b/>
                <w:bCs/>
                <w:color w:val="000000"/>
                <w:sz w:val="16"/>
                <w:szCs w:val="16"/>
              </w:rPr>
            </w:pPr>
            <w:r w:rsidRPr="00D7607B">
              <w:rPr>
                <w:rFonts w:ascii="Arial" w:hAnsi="Arial" w:cs="Arial"/>
                <w:b/>
                <w:bCs/>
                <w:i/>
                <w:iCs/>
                <w:color w:val="000000"/>
                <w:sz w:val="16"/>
                <w:szCs w:val="16"/>
                <w:lang w:eastAsia="zh-CN"/>
              </w:rPr>
              <w:t>Total</w:t>
            </w:r>
            <w:r w:rsidRPr="00D7607B">
              <w:rPr>
                <w:rFonts w:ascii="Arial" w:hAnsi="Arial" w:cs="Arial"/>
                <w:b/>
                <w:bCs/>
                <w:color w:val="000000"/>
                <w:sz w:val="16"/>
                <w:szCs w:val="16"/>
              </w:rPr>
              <w:t xml:space="preserve"> liabilities administered on behalf of Government</w:t>
            </w:r>
          </w:p>
        </w:tc>
        <w:tc>
          <w:tcPr>
            <w:tcW w:w="1100" w:type="dxa"/>
            <w:tcBorders>
              <w:top w:val="nil"/>
              <w:left w:val="nil"/>
              <w:bottom w:val="nil"/>
              <w:right w:val="nil"/>
            </w:tcBorders>
            <w:shd w:val="clear" w:color="auto" w:fill="auto"/>
            <w:noWrap/>
            <w:vAlign w:val="bottom"/>
            <w:hideMark/>
          </w:tcPr>
          <w:p w14:paraId="42B9556C" w14:textId="77777777" w:rsidR="00A264F5" w:rsidRPr="00D7607B" w:rsidRDefault="00A264F5" w:rsidP="00A264F5">
            <w:pPr>
              <w:spacing w:after="0" w:line="240" w:lineRule="auto"/>
              <w:ind w:firstLineChars="200" w:firstLine="320"/>
              <w:jc w:val="right"/>
              <w:rPr>
                <w:rFonts w:ascii="Arial" w:hAnsi="Arial" w:cs="Arial"/>
                <w:b/>
                <w:bCs/>
                <w:color w:val="000000"/>
                <w:sz w:val="16"/>
                <w:szCs w:val="16"/>
              </w:rPr>
            </w:pPr>
            <w:r w:rsidRPr="00D7607B">
              <w:rPr>
                <w:rFonts w:ascii="Arial" w:hAnsi="Arial" w:cs="Arial"/>
                <w:sz w:val="16"/>
                <w:szCs w:val="16"/>
                <w:lang w:eastAsia="zh-CN"/>
              </w:rPr>
              <w:t>18,076,104</w:t>
            </w:r>
            <w:r w:rsidRPr="00D7607B">
              <w:rPr>
                <w:rFonts w:ascii="Arial" w:hAnsi="Arial" w:cs="Arial"/>
                <w:b/>
                <w:bCs/>
                <w:color w:val="000000"/>
                <w:sz w:val="16"/>
                <w:szCs w:val="16"/>
              </w:rPr>
              <w:t xml:space="preserve"> </w:t>
            </w:r>
          </w:p>
        </w:tc>
        <w:tc>
          <w:tcPr>
            <w:tcW w:w="1100" w:type="dxa"/>
            <w:tcBorders>
              <w:top w:val="nil"/>
              <w:left w:val="nil"/>
              <w:bottom w:val="nil"/>
              <w:right w:val="nil"/>
            </w:tcBorders>
            <w:shd w:val="clear" w:color="000000" w:fill="E6E6E6"/>
            <w:noWrap/>
            <w:vAlign w:val="bottom"/>
            <w:hideMark/>
          </w:tcPr>
          <w:p w14:paraId="5B0ED77D"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color w:val="000000"/>
                <w:sz w:val="16"/>
                <w:szCs w:val="16"/>
                <w:lang w:eastAsia="zh-CN"/>
              </w:rPr>
              <w:t xml:space="preserve">17,789,002 </w:t>
            </w:r>
          </w:p>
        </w:tc>
        <w:tc>
          <w:tcPr>
            <w:tcW w:w="1100" w:type="dxa"/>
            <w:tcBorders>
              <w:top w:val="nil"/>
              <w:left w:val="nil"/>
              <w:bottom w:val="nil"/>
              <w:right w:val="nil"/>
            </w:tcBorders>
            <w:shd w:val="clear" w:color="auto" w:fill="auto"/>
            <w:noWrap/>
            <w:vAlign w:val="bottom"/>
            <w:hideMark/>
          </w:tcPr>
          <w:p w14:paraId="636DCCA5"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color w:val="000000"/>
                <w:sz w:val="16"/>
                <w:szCs w:val="16"/>
                <w:lang w:eastAsia="zh-CN"/>
              </w:rPr>
              <w:t>16,899,514</w:t>
            </w:r>
            <w:r w:rsidRPr="00D7607B">
              <w:rPr>
                <w:rFonts w:ascii="Arial" w:hAnsi="Arial" w:cs="Arial"/>
                <w:b/>
                <w:bCs/>
                <w:color w:val="000000"/>
                <w:sz w:val="16"/>
                <w:szCs w:val="16"/>
              </w:rPr>
              <w:t xml:space="preserve"> </w:t>
            </w:r>
          </w:p>
        </w:tc>
        <w:tc>
          <w:tcPr>
            <w:tcW w:w="1100" w:type="dxa"/>
            <w:tcBorders>
              <w:top w:val="nil"/>
              <w:left w:val="nil"/>
              <w:bottom w:val="nil"/>
              <w:right w:val="nil"/>
            </w:tcBorders>
            <w:shd w:val="clear" w:color="auto" w:fill="auto"/>
            <w:noWrap/>
            <w:vAlign w:val="bottom"/>
            <w:hideMark/>
          </w:tcPr>
          <w:p w14:paraId="0650C7E9"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sz w:val="16"/>
                <w:szCs w:val="16"/>
                <w:lang w:eastAsia="zh-CN"/>
              </w:rPr>
              <w:t>17,125,373</w:t>
            </w:r>
            <w:r w:rsidRPr="00D7607B">
              <w:rPr>
                <w:rFonts w:ascii="Arial" w:hAnsi="Arial" w:cs="Arial"/>
                <w:b/>
                <w:bCs/>
                <w:color w:val="000000"/>
                <w:sz w:val="16"/>
                <w:szCs w:val="16"/>
              </w:rPr>
              <w:t xml:space="preserve"> </w:t>
            </w:r>
          </w:p>
        </w:tc>
        <w:tc>
          <w:tcPr>
            <w:tcW w:w="1100" w:type="dxa"/>
            <w:tcBorders>
              <w:top w:val="nil"/>
              <w:left w:val="nil"/>
              <w:bottom w:val="nil"/>
              <w:right w:val="nil"/>
            </w:tcBorders>
            <w:shd w:val="clear" w:color="auto" w:fill="auto"/>
            <w:noWrap/>
            <w:vAlign w:val="bottom"/>
            <w:hideMark/>
          </w:tcPr>
          <w:p w14:paraId="6411F3AF" w14:textId="77777777" w:rsidR="00A264F5" w:rsidRPr="00D7607B" w:rsidRDefault="00A264F5" w:rsidP="00A264F5">
            <w:pPr>
              <w:spacing w:after="0" w:line="240" w:lineRule="auto"/>
              <w:jc w:val="right"/>
              <w:rPr>
                <w:rFonts w:ascii="Arial" w:hAnsi="Arial" w:cs="Arial"/>
                <w:b/>
                <w:bCs/>
                <w:color w:val="000000"/>
                <w:sz w:val="16"/>
                <w:szCs w:val="16"/>
              </w:rPr>
            </w:pPr>
            <w:r w:rsidRPr="00D7607B">
              <w:rPr>
                <w:rFonts w:ascii="Arial" w:hAnsi="Arial" w:cs="Arial"/>
                <w:sz w:val="16"/>
                <w:szCs w:val="16"/>
                <w:lang w:eastAsia="zh-CN"/>
              </w:rPr>
              <w:t>17,359,474</w:t>
            </w:r>
            <w:r w:rsidRPr="00D7607B">
              <w:rPr>
                <w:rFonts w:ascii="Arial" w:hAnsi="Arial" w:cs="Arial"/>
                <w:b/>
                <w:bCs/>
                <w:color w:val="000000"/>
                <w:sz w:val="16"/>
                <w:szCs w:val="16"/>
              </w:rPr>
              <w:t xml:space="preserve"> </w:t>
            </w:r>
          </w:p>
        </w:tc>
      </w:tr>
      <w:tr w:rsidR="00A264F5" w:rsidRPr="00D7607B" w14:paraId="31F21A6A" w14:textId="77777777" w:rsidTr="00A264F5">
        <w:trPr>
          <w:divId w:val="2069641372"/>
          <w:trHeight w:val="225"/>
        </w:trPr>
        <w:tc>
          <w:tcPr>
            <w:tcW w:w="5740" w:type="dxa"/>
            <w:tcBorders>
              <w:top w:val="nil"/>
              <w:left w:val="nil"/>
              <w:bottom w:val="single" w:sz="4" w:space="0" w:color="000000"/>
              <w:right w:val="nil"/>
            </w:tcBorders>
            <w:shd w:val="clear" w:color="auto" w:fill="auto"/>
            <w:noWrap/>
            <w:vAlign w:val="center"/>
            <w:hideMark/>
          </w:tcPr>
          <w:p w14:paraId="66E9CBCC"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Net assets/(liabilities)</w:t>
            </w:r>
          </w:p>
        </w:tc>
        <w:tc>
          <w:tcPr>
            <w:tcW w:w="1100" w:type="dxa"/>
            <w:tcBorders>
              <w:top w:val="single" w:sz="4" w:space="0" w:color="000000"/>
              <w:left w:val="nil"/>
              <w:bottom w:val="single" w:sz="4" w:space="0" w:color="000000"/>
              <w:right w:val="nil"/>
            </w:tcBorders>
            <w:shd w:val="clear" w:color="auto" w:fill="auto"/>
            <w:noWrap/>
            <w:vAlign w:val="center"/>
            <w:hideMark/>
          </w:tcPr>
          <w:p w14:paraId="323C2DCC"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28,657,218 </w:t>
            </w:r>
          </w:p>
        </w:tc>
        <w:tc>
          <w:tcPr>
            <w:tcW w:w="1100" w:type="dxa"/>
            <w:tcBorders>
              <w:top w:val="single" w:sz="4" w:space="0" w:color="000000"/>
              <w:left w:val="nil"/>
              <w:bottom w:val="single" w:sz="4" w:space="0" w:color="000000"/>
              <w:right w:val="nil"/>
            </w:tcBorders>
            <w:shd w:val="clear" w:color="000000" w:fill="E6E6E6"/>
            <w:noWrap/>
            <w:vAlign w:val="center"/>
            <w:hideMark/>
          </w:tcPr>
          <w:p w14:paraId="49B5B909"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29,032,521 </w:t>
            </w:r>
          </w:p>
        </w:tc>
        <w:tc>
          <w:tcPr>
            <w:tcW w:w="1100" w:type="dxa"/>
            <w:tcBorders>
              <w:top w:val="single" w:sz="4" w:space="0" w:color="000000"/>
              <w:left w:val="nil"/>
              <w:bottom w:val="single" w:sz="4" w:space="0" w:color="000000"/>
              <w:right w:val="nil"/>
            </w:tcBorders>
            <w:shd w:val="clear" w:color="auto" w:fill="auto"/>
            <w:noWrap/>
            <w:vAlign w:val="center"/>
            <w:hideMark/>
          </w:tcPr>
          <w:p w14:paraId="5B88648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30,056,002 </w:t>
            </w:r>
          </w:p>
        </w:tc>
        <w:tc>
          <w:tcPr>
            <w:tcW w:w="1100" w:type="dxa"/>
            <w:tcBorders>
              <w:top w:val="single" w:sz="4" w:space="0" w:color="000000"/>
              <w:left w:val="nil"/>
              <w:bottom w:val="single" w:sz="4" w:space="0" w:color="000000"/>
              <w:right w:val="nil"/>
            </w:tcBorders>
            <w:shd w:val="clear" w:color="auto" w:fill="auto"/>
            <w:noWrap/>
            <w:vAlign w:val="center"/>
            <w:hideMark/>
          </w:tcPr>
          <w:p w14:paraId="1A84D20E"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30,967,559 </w:t>
            </w:r>
          </w:p>
        </w:tc>
        <w:tc>
          <w:tcPr>
            <w:tcW w:w="1100" w:type="dxa"/>
            <w:tcBorders>
              <w:top w:val="single" w:sz="4" w:space="0" w:color="000000"/>
              <w:left w:val="nil"/>
              <w:bottom w:val="single" w:sz="4" w:space="0" w:color="000000"/>
              <w:right w:val="nil"/>
            </w:tcBorders>
            <w:shd w:val="clear" w:color="auto" w:fill="auto"/>
            <w:noWrap/>
            <w:vAlign w:val="center"/>
            <w:hideMark/>
          </w:tcPr>
          <w:p w14:paraId="747B1C1A"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 xml:space="preserve">31,190,675 </w:t>
            </w:r>
          </w:p>
        </w:tc>
      </w:tr>
    </w:tbl>
    <w:p w14:paraId="2FEC2FD9" w14:textId="663E9D46" w:rsidR="00A264F5" w:rsidRDefault="00A264F5" w:rsidP="00A264F5">
      <w:pPr>
        <w:pStyle w:val="ChartandTableFootnote"/>
        <w:rPr>
          <w:snapToGrid w:val="0"/>
        </w:rPr>
      </w:pPr>
      <w:r w:rsidRPr="00AC530C">
        <w:t>Prepared on Australian Accounting Standards basis.</w:t>
      </w:r>
      <w:r>
        <w:rPr>
          <w:snapToGrid w:val="0"/>
        </w:rPr>
        <w:br w:type="page"/>
      </w:r>
    </w:p>
    <w:p w14:paraId="12F45B6C" w14:textId="7F291604" w:rsidR="00A264F5" w:rsidRPr="00D7607B" w:rsidRDefault="00A264F5" w:rsidP="00A264F5">
      <w:pPr>
        <w:pStyle w:val="TableHeading"/>
        <w:spacing w:before="0"/>
        <w:rPr>
          <w:rFonts w:ascii="Calibri" w:hAnsi="Calibri"/>
          <w:i/>
        </w:rPr>
      </w:pPr>
      <w:r>
        <w:rPr>
          <w:snapToGrid w:val="0"/>
        </w:rPr>
        <w:lastRenderedPageBreak/>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Look w:val="04A0" w:firstRow="1" w:lastRow="0" w:firstColumn="1" w:lastColumn="0" w:noHBand="0" w:noVBand="1"/>
      </w:tblPr>
      <w:tblGrid>
        <w:gridCol w:w="5563"/>
        <w:gridCol w:w="1269"/>
        <w:gridCol w:w="1269"/>
        <w:gridCol w:w="1269"/>
        <w:gridCol w:w="1269"/>
        <w:gridCol w:w="1269"/>
      </w:tblGrid>
      <w:tr w:rsidR="00A264F5" w:rsidRPr="00D7607B" w14:paraId="2734064D" w14:textId="77777777" w:rsidTr="00A264F5">
        <w:trPr>
          <w:divId w:val="43918881"/>
          <w:trHeight w:val="702"/>
        </w:trPr>
        <w:tc>
          <w:tcPr>
            <w:tcW w:w="5320" w:type="dxa"/>
            <w:tcBorders>
              <w:top w:val="single" w:sz="4" w:space="0" w:color="000000"/>
              <w:left w:val="nil"/>
              <w:bottom w:val="nil"/>
              <w:right w:val="nil"/>
            </w:tcBorders>
            <w:shd w:val="clear" w:color="auto" w:fill="auto"/>
            <w:noWrap/>
            <w:vAlign w:val="center"/>
            <w:hideMark/>
          </w:tcPr>
          <w:p w14:paraId="4363EB91" w14:textId="77777777" w:rsidR="00A264F5" w:rsidRPr="00D7607B" w:rsidRDefault="00A264F5" w:rsidP="00A264F5">
            <w:pPr>
              <w:jc w:val="lef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single" w:sz="4" w:space="0" w:color="000000"/>
              <w:left w:val="nil"/>
              <w:bottom w:val="single" w:sz="4" w:space="0" w:color="000000"/>
              <w:right w:val="nil"/>
            </w:tcBorders>
            <w:shd w:val="clear" w:color="auto" w:fill="auto"/>
            <w:vAlign w:val="bottom"/>
            <w:hideMark/>
          </w:tcPr>
          <w:p w14:paraId="6B50EF64"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2018-19</w:t>
            </w:r>
            <w:r w:rsidRPr="00D7607B">
              <w:rPr>
                <w:rFonts w:ascii="Arial" w:hAnsi="Arial" w:cs="Arial"/>
                <w:sz w:val="16"/>
                <w:szCs w:val="16"/>
                <w:lang w:eastAsia="zh-CN"/>
              </w:rPr>
              <w:br/>
              <w:t>Actual</w:t>
            </w:r>
            <w:r w:rsidRPr="00D7607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000000" w:fill="E6E6E6"/>
            <w:vAlign w:val="bottom"/>
            <w:hideMark/>
          </w:tcPr>
          <w:p w14:paraId="1AFCC7BE"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Revised budget</w:t>
            </w:r>
            <w:r w:rsidRPr="00D7607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6E87739A"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5D6AC1E5"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639D5E35"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r>
      <w:tr w:rsidR="00A264F5" w:rsidRPr="00D7607B" w14:paraId="76ED859C" w14:textId="77777777" w:rsidTr="00A264F5">
        <w:trPr>
          <w:divId w:val="43918881"/>
          <w:trHeight w:val="170"/>
        </w:trPr>
        <w:tc>
          <w:tcPr>
            <w:tcW w:w="5320" w:type="dxa"/>
            <w:tcBorders>
              <w:top w:val="nil"/>
              <w:left w:val="nil"/>
              <w:bottom w:val="nil"/>
              <w:right w:val="nil"/>
            </w:tcBorders>
            <w:shd w:val="clear" w:color="auto" w:fill="auto"/>
            <w:noWrap/>
            <w:vAlign w:val="center"/>
            <w:hideMark/>
          </w:tcPr>
          <w:p w14:paraId="11E272CB"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OPERATING ACTIVITIES</w:t>
            </w:r>
          </w:p>
        </w:tc>
        <w:tc>
          <w:tcPr>
            <w:tcW w:w="1120" w:type="dxa"/>
            <w:tcBorders>
              <w:top w:val="nil"/>
              <w:left w:val="nil"/>
              <w:bottom w:val="nil"/>
              <w:right w:val="nil"/>
            </w:tcBorders>
            <w:shd w:val="clear" w:color="auto" w:fill="auto"/>
            <w:noWrap/>
            <w:vAlign w:val="center"/>
            <w:hideMark/>
          </w:tcPr>
          <w:p w14:paraId="375A9FC7"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2AB05A7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4A8AE0B8"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4CDBBEBF"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25317F4D"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FD82382"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12BAD4F"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Cash received</w:t>
            </w:r>
          </w:p>
        </w:tc>
        <w:tc>
          <w:tcPr>
            <w:tcW w:w="1120" w:type="dxa"/>
            <w:tcBorders>
              <w:top w:val="nil"/>
              <w:left w:val="nil"/>
              <w:bottom w:val="nil"/>
              <w:right w:val="nil"/>
            </w:tcBorders>
            <w:shd w:val="clear" w:color="auto" w:fill="auto"/>
            <w:noWrap/>
            <w:vAlign w:val="center"/>
            <w:hideMark/>
          </w:tcPr>
          <w:p w14:paraId="53A45816"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62D41A2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7DFC6C62"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57D6F578"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6C93DED3"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4703FEB2" w14:textId="77777777" w:rsidTr="00A264F5">
        <w:trPr>
          <w:divId w:val="43918881"/>
          <w:trHeight w:val="225"/>
        </w:trPr>
        <w:tc>
          <w:tcPr>
            <w:tcW w:w="5320" w:type="dxa"/>
            <w:tcBorders>
              <w:top w:val="nil"/>
              <w:left w:val="nil"/>
              <w:bottom w:val="nil"/>
              <w:right w:val="nil"/>
            </w:tcBorders>
            <w:shd w:val="clear" w:color="auto" w:fill="auto"/>
            <w:noWrap/>
            <w:vAlign w:val="center"/>
            <w:hideMark/>
          </w:tcPr>
          <w:p w14:paraId="21D730EF"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Sale of goods and rendering of</w:t>
            </w:r>
            <w:r w:rsidRPr="00D7607B">
              <w:rPr>
                <w:rFonts w:ascii="Arial" w:hAnsi="Arial" w:cs="Arial"/>
                <w:color w:val="000000"/>
                <w:sz w:val="16"/>
                <w:szCs w:val="16"/>
                <w:lang w:eastAsia="zh-CN"/>
              </w:rPr>
              <w:br/>
              <w:t xml:space="preserve">  services</w:t>
            </w:r>
          </w:p>
        </w:tc>
        <w:tc>
          <w:tcPr>
            <w:tcW w:w="1120" w:type="dxa"/>
            <w:tcBorders>
              <w:top w:val="nil"/>
              <w:left w:val="nil"/>
              <w:bottom w:val="nil"/>
              <w:right w:val="nil"/>
            </w:tcBorders>
            <w:shd w:val="clear" w:color="auto" w:fill="auto"/>
            <w:noWrap/>
            <w:vAlign w:val="center"/>
            <w:hideMark/>
          </w:tcPr>
          <w:p w14:paraId="577CFA4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6,265 </w:t>
            </w:r>
          </w:p>
        </w:tc>
        <w:tc>
          <w:tcPr>
            <w:tcW w:w="1120" w:type="dxa"/>
            <w:tcBorders>
              <w:top w:val="nil"/>
              <w:left w:val="nil"/>
              <w:bottom w:val="nil"/>
              <w:right w:val="nil"/>
            </w:tcBorders>
            <w:shd w:val="clear" w:color="000000" w:fill="E6E6E6"/>
            <w:noWrap/>
            <w:vAlign w:val="center"/>
            <w:hideMark/>
          </w:tcPr>
          <w:p w14:paraId="709AF54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2,610 </w:t>
            </w:r>
          </w:p>
        </w:tc>
        <w:tc>
          <w:tcPr>
            <w:tcW w:w="1120" w:type="dxa"/>
            <w:tcBorders>
              <w:top w:val="nil"/>
              <w:left w:val="nil"/>
              <w:bottom w:val="nil"/>
              <w:right w:val="nil"/>
            </w:tcBorders>
            <w:shd w:val="clear" w:color="auto" w:fill="auto"/>
            <w:noWrap/>
            <w:vAlign w:val="center"/>
            <w:hideMark/>
          </w:tcPr>
          <w:p w14:paraId="03C14D9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2,402 </w:t>
            </w:r>
          </w:p>
        </w:tc>
        <w:tc>
          <w:tcPr>
            <w:tcW w:w="1120" w:type="dxa"/>
            <w:tcBorders>
              <w:top w:val="nil"/>
              <w:left w:val="nil"/>
              <w:bottom w:val="nil"/>
              <w:right w:val="nil"/>
            </w:tcBorders>
            <w:shd w:val="clear" w:color="auto" w:fill="auto"/>
            <w:noWrap/>
            <w:vAlign w:val="center"/>
            <w:hideMark/>
          </w:tcPr>
          <w:p w14:paraId="29CA396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937 </w:t>
            </w:r>
          </w:p>
        </w:tc>
        <w:tc>
          <w:tcPr>
            <w:tcW w:w="1120" w:type="dxa"/>
            <w:tcBorders>
              <w:top w:val="nil"/>
              <w:left w:val="nil"/>
              <w:bottom w:val="nil"/>
              <w:right w:val="nil"/>
            </w:tcBorders>
            <w:shd w:val="clear" w:color="auto" w:fill="auto"/>
            <w:noWrap/>
            <w:vAlign w:val="center"/>
            <w:hideMark/>
          </w:tcPr>
          <w:p w14:paraId="4E08E9F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801 </w:t>
            </w:r>
          </w:p>
        </w:tc>
      </w:tr>
      <w:tr w:rsidR="00A264F5" w:rsidRPr="00D7607B" w14:paraId="3775F03D"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7F4ED052"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Interest</w:t>
            </w:r>
          </w:p>
        </w:tc>
        <w:tc>
          <w:tcPr>
            <w:tcW w:w="1120" w:type="dxa"/>
            <w:tcBorders>
              <w:top w:val="nil"/>
              <w:left w:val="nil"/>
              <w:bottom w:val="nil"/>
              <w:right w:val="nil"/>
            </w:tcBorders>
            <w:shd w:val="clear" w:color="auto" w:fill="auto"/>
            <w:noWrap/>
            <w:vAlign w:val="center"/>
            <w:hideMark/>
          </w:tcPr>
          <w:p w14:paraId="0D9ADBF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14,994 </w:t>
            </w:r>
          </w:p>
        </w:tc>
        <w:tc>
          <w:tcPr>
            <w:tcW w:w="1120" w:type="dxa"/>
            <w:tcBorders>
              <w:top w:val="nil"/>
              <w:left w:val="nil"/>
              <w:bottom w:val="nil"/>
              <w:right w:val="nil"/>
            </w:tcBorders>
            <w:shd w:val="clear" w:color="000000" w:fill="E6E6E6"/>
            <w:noWrap/>
            <w:vAlign w:val="center"/>
            <w:hideMark/>
          </w:tcPr>
          <w:p w14:paraId="08F473A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24,301 </w:t>
            </w:r>
          </w:p>
        </w:tc>
        <w:tc>
          <w:tcPr>
            <w:tcW w:w="1120" w:type="dxa"/>
            <w:tcBorders>
              <w:top w:val="nil"/>
              <w:left w:val="nil"/>
              <w:bottom w:val="nil"/>
              <w:right w:val="nil"/>
            </w:tcBorders>
            <w:shd w:val="clear" w:color="auto" w:fill="auto"/>
            <w:noWrap/>
            <w:vAlign w:val="center"/>
            <w:hideMark/>
          </w:tcPr>
          <w:p w14:paraId="2505DC5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26,160 </w:t>
            </w:r>
          </w:p>
        </w:tc>
        <w:tc>
          <w:tcPr>
            <w:tcW w:w="1120" w:type="dxa"/>
            <w:tcBorders>
              <w:top w:val="nil"/>
              <w:left w:val="nil"/>
              <w:bottom w:val="nil"/>
              <w:right w:val="nil"/>
            </w:tcBorders>
            <w:shd w:val="clear" w:color="auto" w:fill="auto"/>
            <w:noWrap/>
            <w:vAlign w:val="center"/>
            <w:hideMark/>
          </w:tcPr>
          <w:p w14:paraId="6CE27CB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28,276 </w:t>
            </w:r>
          </w:p>
        </w:tc>
        <w:tc>
          <w:tcPr>
            <w:tcW w:w="1120" w:type="dxa"/>
            <w:tcBorders>
              <w:top w:val="nil"/>
              <w:left w:val="nil"/>
              <w:bottom w:val="nil"/>
              <w:right w:val="nil"/>
            </w:tcBorders>
            <w:shd w:val="clear" w:color="auto" w:fill="auto"/>
            <w:noWrap/>
            <w:vAlign w:val="center"/>
            <w:hideMark/>
          </w:tcPr>
          <w:p w14:paraId="47D7A8D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30,555 </w:t>
            </w:r>
          </w:p>
        </w:tc>
      </w:tr>
      <w:tr w:rsidR="00A264F5" w:rsidRPr="00D7607B" w14:paraId="45F62618"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428E38B7"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Dividends</w:t>
            </w:r>
          </w:p>
        </w:tc>
        <w:tc>
          <w:tcPr>
            <w:tcW w:w="1120" w:type="dxa"/>
            <w:tcBorders>
              <w:top w:val="nil"/>
              <w:left w:val="nil"/>
              <w:bottom w:val="nil"/>
              <w:right w:val="nil"/>
            </w:tcBorders>
            <w:shd w:val="clear" w:color="auto" w:fill="auto"/>
            <w:noWrap/>
            <w:vAlign w:val="center"/>
            <w:hideMark/>
          </w:tcPr>
          <w:p w14:paraId="6522952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898,552 </w:t>
            </w:r>
          </w:p>
        </w:tc>
        <w:tc>
          <w:tcPr>
            <w:tcW w:w="1120" w:type="dxa"/>
            <w:tcBorders>
              <w:top w:val="nil"/>
              <w:left w:val="nil"/>
              <w:bottom w:val="nil"/>
              <w:right w:val="nil"/>
            </w:tcBorders>
            <w:shd w:val="clear" w:color="000000" w:fill="E6E6E6"/>
            <w:noWrap/>
            <w:vAlign w:val="center"/>
            <w:hideMark/>
          </w:tcPr>
          <w:p w14:paraId="7AC1D13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1,694,718 </w:t>
            </w:r>
          </w:p>
        </w:tc>
        <w:tc>
          <w:tcPr>
            <w:tcW w:w="1120" w:type="dxa"/>
            <w:tcBorders>
              <w:top w:val="nil"/>
              <w:left w:val="nil"/>
              <w:bottom w:val="nil"/>
              <w:right w:val="nil"/>
            </w:tcBorders>
            <w:shd w:val="clear" w:color="auto" w:fill="auto"/>
            <w:noWrap/>
            <w:vAlign w:val="center"/>
            <w:hideMark/>
          </w:tcPr>
          <w:p w14:paraId="7884EE9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873,000 </w:t>
            </w:r>
          </w:p>
        </w:tc>
        <w:tc>
          <w:tcPr>
            <w:tcW w:w="1120" w:type="dxa"/>
            <w:tcBorders>
              <w:top w:val="nil"/>
              <w:left w:val="nil"/>
              <w:bottom w:val="nil"/>
              <w:right w:val="nil"/>
            </w:tcBorders>
            <w:shd w:val="clear" w:color="auto" w:fill="auto"/>
            <w:noWrap/>
            <w:vAlign w:val="center"/>
            <w:hideMark/>
          </w:tcPr>
          <w:p w14:paraId="1EC22A8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587,000 </w:t>
            </w:r>
          </w:p>
        </w:tc>
        <w:tc>
          <w:tcPr>
            <w:tcW w:w="1120" w:type="dxa"/>
            <w:tcBorders>
              <w:top w:val="nil"/>
              <w:left w:val="nil"/>
              <w:bottom w:val="nil"/>
              <w:right w:val="nil"/>
            </w:tcBorders>
            <w:shd w:val="clear" w:color="auto" w:fill="auto"/>
            <w:noWrap/>
            <w:vAlign w:val="center"/>
            <w:hideMark/>
          </w:tcPr>
          <w:p w14:paraId="19E6CA9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848,000 </w:t>
            </w:r>
          </w:p>
        </w:tc>
      </w:tr>
      <w:tr w:rsidR="00A264F5" w:rsidRPr="00D7607B" w14:paraId="14121068"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0F204582"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 xml:space="preserve">COAG  </w:t>
            </w:r>
            <w:r w:rsidRPr="00FD6E4C">
              <w:rPr>
                <w:rFonts w:ascii="Arial" w:hAnsi="Arial" w:cs="Arial"/>
                <w:color w:val="000000"/>
                <w:sz w:val="16"/>
                <w:szCs w:val="16"/>
                <w:lang w:eastAsia="zh-CN"/>
              </w:rPr>
              <w:t>receipts</w:t>
            </w:r>
            <w:r w:rsidRPr="00D7607B">
              <w:rPr>
                <w:rFonts w:ascii="Arial" w:hAnsi="Arial" w:cs="Arial"/>
                <w:sz w:val="16"/>
                <w:szCs w:val="16"/>
                <w:lang w:eastAsia="zh-CN"/>
              </w:rPr>
              <w:t xml:space="preserve"> from government entities</w:t>
            </w:r>
          </w:p>
        </w:tc>
        <w:tc>
          <w:tcPr>
            <w:tcW w:w="1120" w:type="dxa"/>
            <w:tcBorders>
              <w:top w:val="nil"/>
              <w:left w:val="nil"/>
              <w:bottom w:val="nil"/>
              <w:right w:val="nil"/>
            </w:tcBorders>
            <w:shd w:val="clear" w:color="auto" w:fill="auto"/>
            <w:noWrap/>
            <w:vAlign w:val="center"/>
            <w:hideMark/>
          </w:tcPr>
          <w:p w14:paraId="6417371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22,016,063 </w:t>
            </w:r>
          </w:p>
        </w:tc>
        <w:tc>
          <w:tcPr>
            <w:tcW w:w="1120" w:type="dxa"/>
            <w:tcBorders>
              <w:top w:val="nil"/>
              <w:left w:val="nil"/>
              <w:bottom w:val="nil"/>
              <w:right w:val="nil"/>
            </w:tcBorders>
            <w:shd w:val="clear" w:color="000000" w:fill="E6E6E6"/>
            <w:noWrap/>
            <w:vAlign w:val="center"/>
            <w:hideMark/>
          </w:tcPr>
          <w:p w14:paraId="69A91CE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22,836,800 </w:t>
            </w:r>
          </w:p>
        </w:tc>
        <w:tc>
          <w:tcPr>
            <w:tcW w:w="1120" w:type="dxa"/>
            <w:tcBorders>
              <w:top w:val="nil"/>
              <w:left w:val="nil"/>
              <w:bottom w:val="nil"/>
              <w:right w:val="nil"/>
            </w:tcBorders>
            <w:shd w:val="clear" w:color="auto" w:fill="auto"/>
            <w:noWrap/>
            <w:vAlign w:val="center"/>
            <w:hideMark/>
          </w:tcPr>
          <w:p w14:paraId="17C7E3C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25,081,992 </w:t>
            </w:r>
          </w:p>
        </w:tc>
        <w:tc>
          <w:tcPr>
            <w:tcW w:w="1120" w:type="dxa"/>
            <w:tcBorders>
              <w:top w:val="nil"/>
              <w:left w:val="nil"/>
              <w:bottom w:val="nil"/>
              <w:right w:val="nil"/>
            </w:tcBorders>
            <w:shd w:val="clear" w:color="auto" w:fill="auto"/>
            <w:noWrap/>
            <w:vAlign w:val="center"/>
            <w:hideMark/>
          </w:tcPr>
          <w:p w14:paraId="6A7A12C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25,476,593 </w:t>
            </w:r>
          </w:p>
        </w:tc>
        <w:tc>
          <w:tcPr>
            <w:tcW w:w="1120" w:type="dxa"/>
            <w:tcBorders>
              <w:top w:val="nil"/>
              <w:left w:val="nil"/>
              <w:bottom w:val="nil"/>
              <w:right w:val="nil"/>
            </w:tcBorders>
            <w:shd w:val="clear" w:color="auto" w:fill="auto"/>
            <w:noWrap/>
            <w:vAlign w:val="center"/>
            <w:hideMark/>
          </w:tcPr>
          <w:p w14:paraId="682FFD3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26,643,642 </w:t>
            </w:r>
          </w:p>
        </w:tc>
      </w:tr>
      <w:tr w:rsidR="00A264F5" w:rsidRPr="00D7607B" w14:paraId="03ADF688"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40C2F10"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Net GST receuved</w:t>
            </w:r>
          </w:p>
        </w:tc>
        <w:tc>
          <w:tcPr>
            <w:tcW w:w="1120" w:type="dxa"/>
            <w:tcBorders>
              <w:top w:val="nil"/>
              <w:left w:val="nil"/>
              <w:bottom w:val="nil"/>
              <w:right w:val="nil"/>
            </w:tcBorders>
            <w:shd w:val="clear" w:color="auto" w:fill="auto"/>
            <w:noWrap/>
            <w:vAlign w:val="center"/>
            <w:hideMark/>
          </w:tcPr>
          <w:p w14:paraId="3276450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1,207,510 </w:t>
            </w:r>
          </w:p>
        </w:tc>
        <w:tc>
          <w:tcPr>
            <w:tcW w:w="1120" w:type="dxa"/>
            <w:tcBorders>
              <w:top w:val="nil"/>
              <w:left w:val="nil"/>
              <w:bottom w:val="nil"/>
              <w:right w:val="nil"/>
            </w:tcBorders>
            <w:shd w:val="clear" w:color="000000" w:fill="E6E6E6"/>
            <w:noWrap/>
            <w:vAlign w:val="center"/>
            <w:hideMark/>
          </w:tcPr>
          <w:p w14:paraId="7E4279E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1,255,546 </w:t>
            </w:r>
          </w:p>
        </w:tc>
        <w:tc>
          <w:tcPr>
            <w:tcW w:w="1120" w:type="dxa"/>
            <w:tcBorders>
              <w:top w:val="nil"/>
              <w:left w:val="nil"/>
              <w:bottom w:val="nil"/>
              <w:right w:val="nil"/>
            </w:tcBorders>
            <w:shd w:val="clear" w:color="auto" w:fill="auto"/>
            <w:noWrap/>
            <w:vAlign w:val="center"/>
            <w:hideMark/>
          </w:tcPr>
          <w:p w14:paraId="574A74E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1,353,914 </w:t>
            </w:r>
          </w:p>
        </w:tc>
        <w:tc>
          <w:tcPr>
            <w:tcW w:w="1120" w:type="dxa"/>
            <w:tcBorders>
              <w:top w:val="nil"/>
              <w:left w:val="nil"/>
              <w:bottom w:val="nil"/>
              <w:right w:val="nil"/>
            </w:tcBorders>
            <w:shd w:val="clear" w:color="auto" w:fill="auto"/>
            <w:noWrap/>
            <w:vAlign w:val="center"/>
            <w:hideMark/>
          </w:tcPr>
          <w:p w14:paraId="5E734C0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1,425,632 </w:t>
            </w:r>
          </w:p>
        </w:tc>
        <w:tc>
          <w:tcPr>
            <w:tcW w:w="1120" w:type="dxa"/>
            <w:tcBorders>
              <w:top w:val="nil"/>
              <w:left w:val="nil"/>
              <w:bottom w:val="nil"/>
              <w:right w:val="nil"/>
            </w:tcBorders>
            <w:shd w:val="clear" w:color="auto" w:fill="auto"/>
            <w:noWrap/>
            <w:vAlign w:val="center"/>
            <w:hideMark/>
          </w:tcPr>
          <w:p w14:paraId="0838BCC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1,500,702 </w:t>
            </w:r>
          </w:p>
        </w:tc>
      </w:tr>
      <w:tr w:rsidR="00A264F5" w:rsidRPr="00D7607B" w14:paraId="0A9F2276"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43D77EA5"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Other</w:t>
            </w:r>
          </w:p>
        </w:tc>
        <w:tc>
          <w:tcPr>
            <w:tcW w:w="1120" w:type="dxa"/>
            <w:tcBorders>
              <w:top w:val="nil"/>
              <w:left w:val="nil"/>
              <w:bottom w:val="nil"/>
              <w:right w:val="nil"/>
            </w:tcBorders>
            <w:shd w:val="clear" w:color="auto" w:fill="auto"/>
            <w:noWrap/>
            <w:vAlign w:val="center"/>
            <w:hideMark/>
          </w:tcPr>
          <w:p w14:paraId="3D22657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93,823 </w:t>
            </w:r>
          </w:p>
        </w:tc>
        <w:tc>
          <w:tcPr>
            <w:tcW w:w="1120" w:type="dxa"/>
            <w:tcBorders>
              <w:top w:val="nil"/>
              <w:left w:val="nil"/>
              <w:bottom w:val="nil"/>
              <w:right w:val="nil"/>
            </w:tcBorders>
            <w:shd w:val="clear" w:color="000000" w:fill="E6E6E6"/>
            <w:noWrap/>
            <w:vAlign w:val="center"/>
            <w:hideMark/>
          </w:tcPr>
          <w:p w14:paraId="6B9B8B2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93,523 </w:t>
            </w:r>
          </w:p>
        </w:tc>
        <w:tc>
          <w:tcPr>
            <w:tcW w:w="1120" w:type="dxa"/>
            <w:tcBorders>
              <w:top w:val="nil"/>
              <w:left w:val="nil"/>
              <w:bottom w:val="nil"/>
              <w:right w:val="nil"/>
            </w:tcBorders>
            <w:shd w:val="clear" w:color="auto" w:fill="auto"/>
            <w:noWrap/>
            <w:vAlign w:val="center"/>
            <w:hideMark/>
          </w:tcPr>
          <w:p w14:paraId="493639D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93,629 </w:t>
            </w:r>
          </w:p>
        </w:tc>
        <w:tc>
          <w:tcPr>
            <w:tcW w:w="1120" w:type="dxa"/>
            <w:tcBorders>
              <w:top w:val="nil"/>
              <w:left w:val="nil"/>
              <w:bottom w:val="nil"/>
              <w:right w:val="nil"/>
            </w:tcBorders>
            <w:shd w:val="clear" w:color="auto" w:fill="auto"/>
            <w:noWrap/>
            <w:vAlign w:val="center"/>
            <w:hideMark/>
          </w:tcPr>
          <w:p w14:paraId="40561C3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93,738 </w:t>
            </w:r>
          </w:p>
        </w:tc>
        <w:tc>
          <w:tcPr>
            <w:tcW w:w="1120" w:type="dxa"/>
            <w:tcBorders>
              <w:top w:val="nil"/>
              <w:left w:val="nil"/>
              <w:bottom w:val="nil"/>
              <w:right w:val="nil"/>
            </w:tcBorders>
            <w:shd w:val="clear" w:color="auto" w:fill="auto"/>
            <w:noWrap/>
            <w:vAlign w:val="center"/>
            <w:hideMark/>
          </w:tcPr>
          <w:p w14:paraId="4285306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3,850 </w:t>
            </w:r>
          </w:p>
        </w:tc>
      </w:tr>
      <w:tr w:rsidR="00A264F5" w:rsidRPr="00D7607B" w14:paraId="7F62679E"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5F9B514" w14:textId="77777777" w:rsidR="00A264F5" w:rsidRPr="00D7607B" w:rsidRDefault="00A264F5" w:rsidP="00A264F5">
            <w:pPr>
              <w:spacing w:after="0" w:line="240" w:lineRule="auto"/>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cash received</w:t>
            </w:r>
          </w:p>
        </w:tc>
        <w:tc>
          <w:tcPr>
            <w:tcW w:w="1120" w:type="dxa"/>
            <w:tcBorders>
              <w:top w:val="single" w:sz="4" w:space="0" w:color="000000"/>
              <w:left w:val="nil"/>
              <w:bottom w:val="single" w:sz="4" w:space="0" w:color="000000"/>
              <w:right w:val="nil"/>
            </w:tcBorders>
            <w:shd w:val="clear" w:color="auto" w:fill="auto"/>
            <w:noWrap/>
            <w:vAlign w:val="center"/>
            <w:hideMark/>
          </w:tcPr>
          <w:p w14:paraId="27A47A30"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24,237,207 </w:t>
            </w:r>
          </w:p>
        </w:tc>
        <w:tc>
          <w:tcPr>
            <w:tcW w:w="1120" w:type="dxa"/>
            <w:tcBorders>
              <w:top w:val="single" w:sz="4" w:space="0" w:color="000000"/>
              <w:left w:val="nil"/>
              <w:bottom w:val="single" w:sz="4" w:space="0" w:color="000000"/>
              <w:right w:val="nil"/>
            </w:tcBorders>
            <w:shd w:val="clear" w:color="000000" w:fill="E6E6E6"/>
            <w:noWrap/>
            <w:vAlign w:val="center"/>
            <w:hideMark/>
          </w:tcPr>
          <w:p w14:paraId="6BF04692"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25,907,498 </w:t>
            </w:r>
          </w:p>
        </w:tc>
        <w:tc>
          <w:tcPr>
            <w:tcW w:w="1120" w:type="dxa"/>
            <w:tcBorders>
              <w:top w:val="single" w:sz="4" w:space="0" w:color="000000"/>
              <w:left w:val="nil"/>
              <w:bottom w:val="single" w:sz="4" w:space="0" w:color="000000"/>
              <w:right w:val="nil"/>
            </w:tcBorders>
            <w:shd w:val="clear" w:color="auto" w:fill="auto"/>
            <w:noWrap/>
            <w:vAlign w:val="center"/>
            <w:hideMark/>
          </w:tcPr>
          <w:p w14:paraId="7BD045A6"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27,431,097 </w:t>
            </w:r>
          </w:p>
        </w:tc>
        <w:tc>
          <w:tcPr>
            <w:tcW w:w="1120" w:type="dxa"/>
            <w:tcBorders>
              <w:top w:val="single" w:sz="4" w:space="0" w:color="000000"/>
              <w:left w:val="nil"/>
              <w:bottom w:val="single" w:sz="4" w:space="0" w:color="000000"/>
              <w:right w:val="nil"/>
            </w:tcBorders>
            <w:shd w:val="clear" w:color="auto" w:fill="auto"/>
            <w:noWrap/>
            <w:vAlign w:val="center"/>
            <w:hideMark/>
          </w:tcPr>
          <w:p w14:paraId="000CDFD4"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27,612,176 </w:t>
            </w:r>
          </w:p>
        </w:tc>
        <w:tc>
          <w:tcPr>
            <w:tcW w:w="1120" w:type="dxa"/>
            <w:tcBorders>
              <w:top w:val="single" w:sz="4" w:space="0" w:color="000000"/>
              <w:left w:val="nil"/>
              <w:bottom w:val="single" w:sz="4" w:space="0" w:color="000000"/>
              <w:right w:val="nil"/>
            </w:tcBorders>
            <w:shd w:val="clear" w:color="auto" w:fill="auto"/>
            <w:noWrap/>
            <w:vAlign w:val="center"/>
            <w:hideMark/>
          </w:tcPr>
          <w:p w14:paraId="08F3787F"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29,027,550 </w:t>
            </w:r>
          </w:p>
        </w:tc>
      </w:tr>
      <w:tr w:rsidR="00A264F5" w:rsidRPr="00D7607B" w14:paraId="46816F5C"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7D2E0AD4"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Cash used</w:t>
            </w:r>
          </w:p>
        </w:tc>
        <w:tc>
          <w:tcPr>
            <w:tcW w:w="1120" w:type="dxa"/>
            <w:tcBorders>
              <w:top w:val="nil"/>
              <w:left w:val="nil"/>
              <w:bottom w:val="nil"/>
              <w:right w:val="nil"/>
            </w:tcBorders>
            <w:shd w:val="clear" w:color="auto" w:fill="auto"/>
            <w:noWrap/>
            <w:vAlign w:val="center"/>
            <w:hideMark/>
          </w:tcPr>
          <w:p w14:paraId="6A626D82"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5D10163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4D318E87"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0135BA9F"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0545169E"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32CD68D7"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6E99F817"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FD6E4C">
              <w:rPr>
                <w:rFonts w:ascii="Arial" w:hAnsi="Arial" w:cs="Arial"/>
                <w:color w:val="000000"/>
                <w:sz w:val="16"/>
                <w:szCs w:val="16"/>
                <w:lang w:eastAsia="zh-CN"/>
              </w:rPr>
              <w:t>Grants</w:t>
            </w:r>
          </w:p>
        </w:tc>
        <w:tc>
          <w:tcPr>
            <w:tcW w:w="1120" w:type="dxa"/>
            <w:tcBorders>
              <w:top w:val="nil"/>
              <w:left w:val="nil"/>
              <w:bottom w:val="nil"/>
              <w:right w:val="nil"/>
            </w:tcBorders>
            <w:shd w:val="clear" w:color="auto" w:fill="auto"/>
            <w:noWrap/>
            <w:vAlign w:val="center"/>
            <w:hideMark/>
          </w:tcPr>
          <w:p w14:paraId="23CF78E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123,255,516 </w:t>
            </w:r>
          </w:p>
        </w:tc>
        <w:tc>
          <w:tcPr>
            <w:tcW w:w="1120" w:type="dxa"/>
            <w:tcBorders>
              <w:top w:val="nil"/>
              <w:left w:val="nil"/>
              <w:bottom w:val="nil"/>
              <w:right w:val="nil"/>
            </w:tcBorders>
            <w:shd w:val="clear" w:color="000000" w:fill="E6E6E6"/>
            <w:noWrap/>
            <w:vAlign w:val="center"/>
            <w:hideMark/>
          </w:tcPr>
          <w:p w14:paraId="695D003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123,934,848 </w:t>
            </w:r>
          </w:p>
        </w:tc>
        <w:tc>
          <w:tcPr>
            <w:tcW w:w="1120" w:type="dxa"/>
            <w:tcBorders>
              <w:top w:val="nil"/>
              <w:left w:val="nil"/>
              <w:bottom w:val="nil"/>
              <w:right w:val="nil"/>
            </w:tcBorders>
            <w:shd w:val="clear" w:color="auto" w:fill="auto"/>
            <w:noWrap/>
            <w:vAlign w:val="center"/>
            <w:hideMark/>
          </w:tcPr>
          <w:p w14:paraId="2FDE2BD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130,918,577 </w:t>
            </w:r>
          </w:p>
        </w:tc>
        <w:tc>
          <w:tcPr>
            <w:tcW w:w="1120" w:type="dxa"/>
            <w:tcBorders>
              <w:top w:val="nil"/>
              <w:left w:val="nil"/>
              <w:bottom w:val="nil"/>
              <w:right w:val="nil"/>
            </w:tcBorders>
            <w:shd w:val="clear" w:color="auto" w:fill="auto"/>
            <w:noWrap/>
            <w:vAlign w:val="center"/>
            <w:hideMark/>
          </w:tcPr>
          <w:p w14:paraId="7944226D"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135,179,747 </w:t>
            </w:r>
          </w:p>
        </w:tc>
        <w:tc>
          <w:tcPr>
            <w:tcW w:w="1120" w:type="dxa"/>
            <w:tcBorders>
              <w:top w:val="nil"/>
              <w:left w:val="nil"/>
              <w:bottom w:val="nil"/>
              <w:right w:val="nil"/>
            </w:tcBorders>
            <w:shd w:val="clear" w:color="auto" w:fill="auto"/>
            <w:noWrap/>
            <w:vAlign w:val="center"/>
            <w:hideMark/>
          </w:tcPr>
          <w:p w14:paraId="45E9BB9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141,484,802 </w:t>
            </w:r>
          </w:p>
        </w:tc>
      </w:tr>
      <w:tr w:rsidR="00A264F5" w:rsidRPr="00D7607B" w14:paraId="74953A9B"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0D3BDEAB"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FD6E4C">
              <w:rPr>
                <w:rFonts w:ascii="Arial" w:hAnsi="Arial" w:cs="Arial"/>
                <w:color w:val="000000"/>
                <w:sz w:val="16"/>
                <w:szCs w:val="16"/>
                <w:lang w:eastAsia="zh-CN"/>
              </w:rPr>
              <w:t>GST</w:t>
            </w:r>
            <w:r w:rsidRPr="00D7607B">
              <w:rPr>
                <w:rFonts w:ascii="Arial" w:hAnsi="Arial" w:cs="Arial"/>
                <w:sz w:val="16"/>
                <w:szCs w:val="16"/>
                <w:lang w:eastAsia="zh-CN"/>
              </w:rPr>
              <w:t xml:space="preserve"> on grants</w:t>
            </w:r>
          </w:p>
        </w:tc>
        <w:tc>
          <w:tcPr>
            <w:tcW w:w="1120" w:type="dxa"/>
            <w:tcBorders>
              <w:top w:val="nil"/>
              <w:left w:val="nil"/>
              <w:bottom w:val="nil"/>
              <w:right w:val="nil"/>
            </w:tcBorders>
            <w:shd w:val="clear" w:color="auto" w:fill="auto"/>
            <w:noWrap/>
            <w:vAlign w:val="center"/>
            <w:hideMark/>
          </w:tcPr>
          <w:p w14:paraId="4CDA027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1,206,874 </w:t>
            </w:r>
          </w:p>
        </w:tc>
        <w:tc>
          <w:tcPr>
            <w:tcW w:w="1120" w:type="dxa"/>
            <w:tcBorders>
              <w:top w:val="nil"/>
              <w:left w:val="nil"/>
              <w:bottom w:val="nil"/>
              <w:right w:val="nil"/>
            </w:tcBorders>
            <w:shd w:val="clear" w:color="000000" w:fill="E6E6E6"/>
            <w:noWrap/>
            <w:vAlign w:val="center"/>
            <w:hideMark/>
          </w:tcPr>
          <w:p w14:paraId="629C64F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1,255,546 </w:t>
            </w:r>
          </w:p>
        </w:tc>
        <w:tc>
          <w:tcPr>
            <w:tcW w:w="1120" w:type="dxa"/>
            <w:tcBorders>
              <w:top w:val="nil"/>
              <w:left w:val="nil"/>
              <w:bottom w:val="nil"/>
              <w:right w:val="nil"/>
            </w:tcBorders>
            <w:shd w:val="clear" w:color="auto" w:fill="auto"/>
            <w:noWrap/>
            <w:vAlign w:val="center"/>
            <w:hideMark/>
          </w:tcPr>
          <w:p w14:paraId="24DB4A1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1,353,914 </w:t>
            </w:r>
          </w:p>
        </w:tc>
        <w:tc>
          <w:tcPr>
            <w:tcW w:w="1120" w:type="dxa"/>
            <w:tcBorders>
              <w:top w:val="nil"/>
              <w:left w:val="nil"/>
              <w:bottom w:val="nil"/>
              <w:right w:val="nil"/>
            </w:tcBorders>
            <w:shd w:val="clear" w:color="auto" w:fill="auto"/>
            <w:noWrap/>
            <w:vAlign w:val="center"/>
            <w:hideMark/>
          </w:tcPr>
          <w:p w14:paraId="0BB69B8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1,425,632 </w:t>
            </w:r>
          </w:p>
        </w:tc>
        <w:tc>
          <w:tcPr>
            <w:tcW w:w="1120" w:type="dxa"/>
            <w:tcBorders>
              <w:top w:val="nil"/>
              <w:left w:val="nil"/>
              <w:bottom w:val="nil"/>
              <w:right w:val="nil"/>
            </w:tcBorders>
            <w:shd w:val="clear" w:color="auto" w:fill="auto"/>
            <w:noWrap/>
            <w:vAlign w:val="center"/>
            <w:hideMark/>
          </w:tcPr>
          <w:p w14:paraId="7778E92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1,500,702 </w:t>
            </w:r>
          </w:p>
        </w:tc>
      </w:tr>
      <w:tr w:rsidR="00A264F5" w:rsidRPr="00D7607B" w14:paraId="7B3B2FB1"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BF64A6A"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FD6E4C">
              <w:rPr>
                <w:rFonts w:ascii="Arial" w:hAnsi="Arial" w:cs="Arial"/>
                <w:color w:val="000000"/>
                <w:sz w:val="16"/>
                <w:szCs w:val="16"/>
                <w:lang w:eastAsia="zh-CN"/>
              </w:rPr>
              <w:t>Suppliers</w:t>
            </w:r>
          </w:p>
        </w:tc>
        <w:tc>
          <w:tcPr>
            <w:tcW w:w="1120" w:type="dxa"/>
            <w:tcBorders>
              <w:top w:val="nil"/>
              <w:left w:val="nil"/>
              <w:bottom w:val="nil"/>
              <w:right w:val="nil"/>
            </w:tcBorders>
            <w:shd w:val="clear" w:color="auto" w:fill="auto"/>
            <w:noWrap/>
            <w:vAlign w:val="center"/>
            <w:hideMark/>
          </w:tcPr>
          <w:p w14:paraId="529192F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15,763 </w:t>
            </w:r>
          </w:p>
        </w:tc>
        <w:tc>
          <w:tcPr>
            <w:tcW w:w="1120" w:type="dxa"/>
            <w:tcBorders>
              <w:top w:val="nil"/>
              <w:left w:val="nil"/>
              <w:bottom w:val="nil"/>
              <w:right w:val="nil"/>
            </w:tcBorders>
            <w:shd w:val="clear" w:color="000000" w:fill="E6E6E6"/>
            <w:noWrap/>
            <w:vAlign w:val="center"/>
            <w:hideMark/>
          </w:tcPr>
          <w:p w14:paraId="35BFA1A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43,543 </w:t>
            </w:r>
          </w:p>
        </w:tc>
        <w:tc>
          <w:tcPr>
            <w:tcW w:w="1120" w:type="dxa"/>
            <w:tcBorders>
              <w:top w:val="nil"/>
              <w:left w:val="nil"/>
              <w:bottom w:val="nil"/>
              <w:right w:val="nil"/>
            </w:tcBorders>
            <w:shd w:val="clear" w:color="auto" w:fill="auto"/>
            <w:noWrap/>
            <w:vAlign w:val="center"/>
            <w:hideMark/>
          </w:tcPr>
          <w:p w14:paraId="13A9B66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1,009 </w:t>
            </w:r>
          </w:p>
        </w:tc>
        <w:tc>
          <w:tcPr>
            <w:tcW w:w="1120" w:type="dxa"/>
            <w:tcBorders>
              <w:top w:val="nil"/>
              <w:left w:val="nil"/>
              <w:bottom w:val="nil"/>
              <w:right w:val="nil"/>
            </w:tcBorders>
            <w:shd w:val="clear" w:color="auto" w:fill="auto"/>
            <w:noWrap/>
            <w:vAlign w:val="center"/>
            <w:hideMark/>
          </w:tcPr>
          <w:p w14:paraId="70C63C8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1,009 </w:t>
            </w:r>
          </w:p>
        </w:tc>
        <w:tc>
          <w:tcPr>
            <w:tcW w:w="1120" w:type="dxa"/>
            <w:tcBorders>
              <w:top w:val="nil"/>
              <w:left w:val="nil"/>
              <w:bottom w:val="nil"/>
              <w:right w:val="nil"/>
            </w:tcBorders>
            <w:shd w:val="clear" w:color="auto" w:fill="auto"/>
            <w:noWrap/>
            <w:vAlign w:val="center"/>
            <w:hideMark/>
          </w:tcPr>
          <w:p w14:paraId="000C8446"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r>
      <w:tr w:rsidR="00A264F5" w:rsidRPr="00D7607B" w14:paraId="147F283A"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28A19755"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FD6E4C">
              <w:rPr>
                <w:rFonts w:ascii="Arial" w:hAnsi="Arial" w:cs="Arial"/>
                <w:color w:val="000000"/>
                <w:sz w:val="16"/>
                <w:szCs w:val="16"/>
                <w:lang w:eastAsia="zh-CN"/>
              </w:rPr>
              <w:t>Interest</w:t>
            </w:r>
            <w:r w:rsidRPr="00D7607B">
              <w:rPr>
                <w:rFonts w:ascii="Arial" w:hAnsi="Arial" w:cs="Arial"/>
                <w:sz w:val="16"/>
                <w:szCs w:val="16"/>
                <w:lang w:eastAsia="zh-CN"/>
              </w:rPr>
              <w:t xml:space="preserve"> paid</w:t>
            </w:r>
          </w:p>
        </w:tc>
        <w:tc>
          <w:tcPr>
            <w:tcW w:w="1120" w:type="dxa"/>
            <w:tcBorders>
              <w:top w:val="nil"/>
              <w:left w:val="nil"/>
              <w:bottom w:val="nil"/>
              <w:right w:val="nil"/>
            </w:tcBorders>
            <w:shd w:val="clear" w:color="auto" w:fill="auto"/>
            <w:noWrap/>
            <w:vAlign w:val="center"/>
            <w:hideMark/>
          </w:tcPr>
          <w:p w14:paraId="5A376D1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61,824 </w:t>
            </w:r>
          </w:p>
        </w:tc>
        <w:tc>
          <w:tcPr>
            <w:tcW w:w="1120" w:type="dxa"/>
            <w:tcBorders>
              <w:top w:val="nil"/>
              <w:left w:val="nil"/>
              <w:bottom w:val="nil"/>
              <w:right w:val="nil"/>
            </w:tcBorders>
            <w:shd w:val="clear" w:color="000000" w:fill="E6E6E6"/>
            <w:noWrap/>
            <w:vAlign w:val="center"/>
            <w:hideMark/>
          </w:tcPr>
          <w:p w14:paraId="1B603989"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70,744 </w:t>
            </w:r>
          </w:p>
        </w:tc>
        <w:tc>
          <w:tcPr>
            <w:tcW w:w="1120" w:type="dxa"/>
            <w:tcBorders>
              <w:top w:val="nil"/>
              <w:left w:val="nil"/>
              <w:bottom w:val="nil"/>
              <w:right w:val="nil"/>
            </w:tcBorders>
            <w:shd w:val="clear" w:color="auto" w:fill="auto"/>
            <w:noWrap/>
            <w:vAlign w:val="center"/>
            <w:hideMark/>
          </w:tcPr>
          <w:p w14:paraId="558C091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74,738 </w:t>
            </w:r>
          </w:p>
        </w:tc>
        <w:tc>
          <w:tcPr>
            <w:tcW w:w="1120" w:type="dxa"/>
            <w:tcBorders>
              <w:top w:val="nil"/>
              <w:left w:val="nil"/>
              <w:bottom w:val="nil"/>
              <w:right w:val="nil"/>
            </w:tcBorders>
            <w:shd w:val="clear" w:color="auto" w:fill="auto"/>
            <w:noWrap/>
            <w:vAlign w:val="center"/>
            <w:hideMark/>
          </w:tcPr>
          <w:p w14:paraId="7846C79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82,667 </w:t>
            </w:r>
          </w:p>
        </w:tc>
        <w:tc>
          <w:tcPr>
            <w:tcW w:w="1120" w:type="dxa"/>
            <w:tcBorders>
              <w:top w:val="nil"/>
              <w:left w:val="nil"/>
              <w:bottom w:val="nil"/>
              <w:right w:val="nil"/>
            </w:tcBorders>
            <w:shd w:val="clear" w:color="auto" w:fill="auto"/>
            <w:noWrap/>
            <w:vAlign w:val="center"/>
            <w:hideMark/>
          </w:tcPr>
          <w:p w14:paraId="4E65050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92,543 </w:t>
            </w:r>
          </w:p>
        </w:tc>
      </w:tr>
      <w:tr w:rsidR="00A264F5" w:rsidRPr="00D7607B" w14:paraId="2210E436"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6D36F982"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FD6E4C">
              <w:rPr>
                <w:rFonts w:ascii="Arial" w:hAnsi="Arial" w:cs="Arial"/>
                <w:color w:val="000000"/>
                <w:sz w:val="16"/>
                <w:szCs w:val="16"/>
                <w:lang w:eastAsia="zh-CN"/>
              </w:rPr>
              <w:t>Payments</w:t>
            </w:r>
            <w:r w:rsidRPr="00D7607B">
              <w:rPr>
                <w:rFonts w:ascii="Arial" w:hAnsi="Arial" w:cs="Arial"/>
                <w:sz w:val="16"/>
                <w:szCs w:val="16"/>
                <w:lang w:eastAsia="zh-CN"/>
              </w:rPr>
              <w:t xml:space="preserve"> to Medicare Guarantee Fund</w:t>
            </w:r>
          </w:p>
        </w:tc>
        <w:tc>
          <w:tcPr>
            <w:tcW w:w="1120" w:type="dxa"/>
            <w:tcBorders>
              <w:top w:val="nil"/>
              <w:left w:val="nil"/>
              <w:bottom w:val="nil"/>
              <w:right w:val="nil"/>
            </w:tcBorders>
            <w:shd w:val="clear" w:color="auto" w:fill="auto"/>
            <w:noWrap/>
            <w:vAlign w:val="center"/>
            <w:hideMark/>
          </w:tcPr>
          <w:p w14:paraId="710ED22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36,233,451 </w:t>
            </w:r>
          </w:p>
        </w:tc>
        <w:tc>
          <w:tcPr>
            <w:tcW w:w="1120" w:type="dxa"/>
            <w:tcBorders>
              <w:top w:val="nil"/>
              <w:left w:val="nil"/>
              <w:bottom w:val="nil"/>
              <w:right w:val="nil"/>
            </w:tcBorders>
            <w:shd w:val="clear" w:color="000000" w:fill="E6E6E6"/>
            <w:noWrap/>
            <w:vAlign w:val="center"/>
            <w:hideMark/>
          </w:tcPr>
          <w:p w14:paraId="60A131F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37,564,380 </w:t>
            </w:r>
          </w:p>
        </w:tc>
        <w:tc>
          <w:tcPr>
            <w:tcW w:w="1120" w:type="dxa"/>
            <w:tcBorders>
              <w:top w:val="nil"/>
              <w:left w:val="nil"/>
              <w:bottom w:val="nil"/>
              <w:right w:val="nil"/>
            </w:tcBorders>
            <w:shd w:val="clear" w:color="auto" w:fill="auto"/>
            <w:noWrap/>
            <w:vAlign w:val="center"/>
            <w:hideMark/>
          </w:tcPr>
          <w:p w14:paraId="23064D5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36,441,128 </w:t>
            </w:r>
          </w:p>
        </w:tc>
        <w:tc>
          <w:tcPr>
            <w:tcW w:w="1120" w:type="dxa"/>
            <w:tcBorders>
              <w:top w:val="nil"/>
              <w:left w:val="nil"/>
              <w:bottom w:val="nil"/>
              <w:right w:val="nil"/>
            </w:tcBorders>
            <w:shd w:val="clear" w:color="auto" w:fill="auto"/>
            <w:noWrap/>
            <w:vAlign w:val="center"/>
            <w:hideMark/>
          </w:tcPr>
          <w:p w14:paraId="43D2959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37,992,319 </w:t>
            </w:r>
          </w:p>
        </w:tc>
        <w:tc>
          <w:tcPr>
            <w:tcW w:w="1120" w:type="dxa"/>
            <w:tcBorders>
              <w:top w:val="nil"/>
              <w:left w:val="nil"/>
              <w:bottom w:val="nil"/>
              <w:right w:val="nil"/>
            </w:tcBorders>
            <w:shd w:val="clear" w:color="auto" w:fill="auto"/>
            <w:noWrap/>
            <w:vAlign w:val="center"/>
            <w:hideMark/>
          </w:tcPr>
          <w:p w14:paraId="00C1B38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39,898,107 </w:t>
            </w:r>
          </w:p>
        </w:tc>
      </w:tr>
      <w:tr w:rsidR="00A264F5" w:rsidRPr="00D7607B" w14:paraId="2214DCE8"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7D0FBEDC"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Other</w:t>
            </w:r>
          </w:p>
        </w:tc>
        <w:tc>
          <w:tcPr>
            <w:tcW w:w="1120" w:type="dxa"/>
            <w:tcBorders>
              <w:top w:val="nil"/>
              <w:left w:val="nil"/>
              <w:bottom w:val="nil"/>
              <w:right w:val="nil"/>
            </w:tcBorders>
            <w:shd w:val="clear" w:color="auto" w:fill="auto"/>
            <w:noWrap/>
            <w:vAlign w:val="center"/>
            <w:hideMark/>
          </w:tcPr>
          <w:p w14:paraId="601A020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 </w:t>
            </w:r>
          </w:p>
        </w:tc>
        <w:tc>
          <w:tcPr>
            <w:tcW w:w="1120" w:type="dxa"/>
            <w:tcBorders>
              <w:top w:val="nil"/>
              <w:left w:val="nil"/>
              <w:bottom w:val="nil"/>
              <w:right w:val="nil"/>
            </w:tcBorders>
            <w:shd w:val="clear" w:color="000000" w:fill="E6E6E6"/>
            <w:noWrap/>
            <w:vAlign w:val="center"/>
            <w:hideMark/>
          </w:tcPr>
          <w:p w14:paraId="60CDCC8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center"/>
            <w:hideMark/>
          </w:tcPr>
          <w:p w14:paraId="522CDB3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27 </w:t>
            </w:r>
          </w:p>
        </w:tc>
        <w:tc>
          <w:tcPr>
            <w:tcW w:w="1120" w:type="dxa"/>
            <w:tcBorders>
              <w:top w:val="nil"/>
              <w:left w:val="nil"/>
              <w:bottom w:val="nil"/>
              <w:right w:val="nil"/>
            </w:tcBorders>
            <w:shd w:val="clear" w:color="auto" w:fill="auto"/>
            <w:noWrap/>
            <w:vAlign w:val="center"/>
            <w:hideMark/>
          </w:tcPr>
          <w:p w14:paraId="1DE1D9D1"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927 </w:t>
            </w:r>
          </w:p>
        </w:tc>
        <w:tc>
          <w:tcPr>
            <w:tcW w:w="1120" w:type="dxa"/>
            <w:tcBorders>
              <w:top w:val="nil"/>
              <w:left w:val="nil"/>
              <w:bottom w:val="nil"/>
              <w:right w:val="nil"/>
            </w:tcBorders>
            <w:shd w:val="clear" w:color="auto" w:fill="auto"/>
            <w:noWrap/>
            <w:vAlign w:val="center"/>
            <w:hideMark/>
          </w:tcPr>
          <w:p w14:paraId="7C6DF9C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3,022 </w:t>
            </w:r>
          </w:p>
        </w:tc>
      </w:tr>
      <w:tr w:rsidR="00A264F5" w:rsidRPr="00D7607B" w14:paraId="2157E4A6"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56B6303" w14:textId="77777777" w:rsidR="00A264F5" w:rsidRPr="00D7607B" w:rsidRDefault="00A264F5" w:rsidP="00A264F5">
            <w:pPr>
              <w:spacing w:after="0" w:line="240" w:lineRule="auto"/>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cash used</w:t>
            </w:r>
          </w:p>
        </w:tc>
        <w:tc>
          <w:tcPr>
            <w:tcW w:w="1120" w:type="dxa"/>
            <w:tcBorders>
              <w:top w:val="single" w:sz="4" w:space="0" w:color="000000"/>
              <w:left w:val="nil"/>
              <w:bottom w:val="single" w:sz="4" w:space="0" w:color="000000"/>
              <w:right w:val="nil"/>
            </w:tcBorders>
            <w:shd w:val="clear" w:color="auto" w:fill="auto"/>
            <w:noWrap/>
            <w:vAlign w:val="center"/>
            <w:hideMark/>
          </w:tcPr>
          <w:p w14:paraId="53C21C71"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160,773,490 </w:t>
            </w:r>
          </w:p>
        </w:tc>
        <w:tc>
          <w:tcPr>
            <w:tcW w:w="1120" w:type="dxa"/>
            <w:tcBorders>
              <w:top w:val="single" w:sz="4" w:space="0" w:color="000000"/>
              <w:left w:val="nil"/>
              <w:bottom w:val="single" w:sz="4" w:space="0" w:color="000000"/>
              <w:right w:val="nil"/>
            </w:tcBorders>
            <w:shd w:val="clear" w:color="000000" w:fill="E6E6E6"/>
            <w:noWrap/>
            <w:vAlign w:val="center"/>
            <w:hideMark/>
          </w:tcPr>
          <w:p w14:paraId="58C9F749"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162,869,061 </w:t>
            </w:r>
          </w:p>
        </w:tc>
        <w:tc>
          <w:tcPr>
            <w:tcW w:w="1120" w:type="dxa"/>
            <w:tcBorders>
              <w:top w:val="single" w:sz="4" w:space="0" w:color="000000"/>
              <w:left w:val="nil"/>
              <w:bottom w:val="single" w:sz="4" w:space="0" w:color="000000"/>
              <w:right w:val="nil"/>
            </w:tcBorders>
            <w:shd w:val="clear" w:color="auto" w:fill="auto"/>
            <w:noWrap/>
            <w:vAlign w:val="center"/>
            <w:hideMark/>
          </w:tcPr>
          <w:p w14:paraId="57209C5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168,789,393 </w:t>
            </w:r>
          </w:p>
        </w:tc>
        <w:tc>
          <w:tcPr>
            <w:tcW w:w="1120" w:type="dxa"/>
            <w:tcBorders>
              <w:top w:val="single" w:sz="4" w:space="0" w:color="000000"/>
              <w:left w:val="nil"/>
              <w:bottom w:val="single" w:sz="4" w:space="0" w:color="000000"/>
              <w:right w:val="nil"/>
            </w:tcBorders>
            <w:shd w:val="clear" w:color="auto" w:fill="auto"/>
            <w:noWrap/>
            <w:vAlign w:val="center"/>
            <w:hideMark/>
          </w:tcPr>
          <w:p w14:paraId="191B6465"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174,682,301 </w:t>
            </w:r>
          </w:p>
        </w:tc>
        <w:tc>
          <w:tcPr>
            <w:tcW w:w="1120" w:type="dxa"/>
            <w:tcBorders>
              <w:top w:val="single" w:sz="4" w:space="0" w:color="000000"/>
              <w:left w:val="nil"/>
              <w:bottom w:val="single" w:sz="4" w:space="0" w:color="000000"/>
              <w:right w:val="nil"/>
            </w:tcBorders>
            <w:shd w:val="clear" w:color="auto" w:fill="auto"/>
            <w:noWrap/>
            <w:vAlign w:val="center"/>
            <w:hideMark/>
          </w:tcPr>
          <w:p w14:paraId="4AE72A8B"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182,979,176 </w:t>
            </w:r>
          </w:p>
        </w:tc>
      </w:tr>
      <w:tr w:rsidR="00A264F5" w:rsidRPr="00D7607B" w14:paraId="6CC9CE32" w14:textId="77777777" w:rsidTr="00A264F5">
        <w:trPr>
          <w:divId w:val="43918881"/>
          <w:trHeight w:val="225"/>
        </w:trPr>
        <w:tc>
          <w:tcPr>
            <w:tcW w:w="5320" w:type="dxa"/>
            <w:tcBorders>
              <w:top w:val="nil"/>
              <w:left w:val="nil"/>
              <w:bottom w:val="nil"/>
              <w:right w:val="nil"/>
            </w:tcBorders>
            <w:shd w:val="clear" w:color="auto" w:fill="auto"/>
            <w:vAlign w:val="center"/>
            <w:hideMark/>
          </w:tcPr>
          <w:p w14:paraId="43EB7917"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Net cash from / (used by) operating activities</w:t>
            </w:r>
          </w:p>
        </w:tc>
        <w:tc>
          <w:tcPr>
            <w:tcW w:w="1120" w:type="dxa"/>
            <w:tcBorders>
              <w:top w:val="nil"/>
              <w:left w:val="nil"/>
              <w:bottom w:val="single" w:sz="4" w:space="0" w:color="000000"/>
              <w:right w:val="nil"/>
            </w:tcBorders>
            <w:shd w:val="clear" w:color="auto" w:fill="auto"/>
            <w:noWrap/>
            <w:vAlign w:val="bottom"/>
            <w:hideMark/>
          </w:tcPr>
          <w:p w14:paraId="3B913774"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(136,536,283)</w:t>
            </w:r>
          </w:p>
        </w:tc>
        <w:tc>
          <w:tcPr>
            <w:tcW w:w="1120" w:type="dxa"/>
            <w:tcBorders>
              <w:top w:val="nil"/>
              <w:left w:val="nil"/>
              <w:bottom w:val="single" w:sz="4" w:space="0" w:color="000000"/>
              <w:right w:val="nil"/>
            </w:tcBorders>
            <w:shd w:val="clear" w:color="000000" w:fill="E6E6E6"/>
            <w:noWrap/>
            <w:vAlign w:val="bottom"/>
            <w:hideMark/>
          </w:tcPr>
          <w:p w14:paraId="4D093DA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(136,961,563)</w:t>
            </w:r>
          </w:p>
        </w:tc>
        <w:tc>
          <w:tcPr>
            <w:tcW w:w="1120" w:type="dxa"/>
            <w:tcBorders>
              <w:top w:val="nil"/>
              <w:left w:val="nil"/>
              <w:bottom w:val="single" w:sz="4" w:space="0" w:color="000000"/>
              <w:right w:val="nil"/>
            </w:tcBorders>
            <w:shd w:val="clear" w:color="auto" w:fill="auto"/>
            <w:noWrap/>
            <w:vAlign w:val="bottom"/>
            <w:hideMark/>
          </w:tcPr>
          <w:p w14:paraId="768EE158"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(141,358,296)</w:t>
            </w:r>
          </w:p>
        </w:tc>
        <w:tc>
          <w:tcPr>
            <w:tcW w:w="1120" w:type="dxa"/>
            <w:tcBorders>
              <w:top w:val="nil"/>
              <w:left w:val="nil"/>
              <w:bottom w:val="single" w:sz="4" w:space="0" w:color="000000"/>
              <w:right w:val="nil"/>
            </w:tcBorders>
            <w:shd w:val="clear" w:color="auto" w:fill="auto"/>
            <w:noWrap/>
            <w:vAlign w:val="bottom"/>
            <w:hideMark/>
          </w:tcPr>
          <w:p w14:paraId="6267D73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(147,070,125)</w:t>
            </w:r>
          </w:p>
        </w:tc>
        <w:tc>
          <w:tcPr>
            <w:tcW w:w="1120" w:type="dxa"/>
            <w:tcBorders>
              <w:top w:val="nil"/>
              <w:left w:val="nil"/>
              <w:bottom w:val="single" w:sz="4" w:space="0" w:color="000000"/>
              <w:right w:val="nil"/>
            </w:tcBorders>
            <w:shd w:val="clear" w:color="auto" w:fill="auto"/>
            <w:noWrap/>
            <w:vAlign w:val="bottom"/>
            <w:hideMark/>
          </w:tcPr>
          <w:p w14:paraId="44B848B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(153,951,626)</w:t>
            </w:r>
          </w:p>
        </w:tc>
      </w:tr>
      <w:tr w:rsidR="00A264F5" w:rsidRPr="00D7607B" w14:paraId="3C224A5E"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14F845D5"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INVESTING ACTIVITIES</w:t>
            </w:r>
          </w:p>
        </w:tc>
        <w:tc>
          <w:tcPr>
            <w:tcW w:w="1120" w:type="dxa"/>
            <w:tcBorders>
              <w:top w:val="nil"/>
              <w:left w:val="nil"/>
              <w:bottom w:val="nil"/>
              <w:right w:val="nil"/>
            </w:tcBorders>
            <w:shd w:val="clear" w:color="auto" w:fill="auto"/>
            <w:noWrap/>
            <w:vAlign w:val="center"/>
            <w:hideMark/>
          </w:tcPr>
          <w:p w14:paraId="139BC4FD"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59E0D1C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20DBF3FE"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312C1C0F"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043D3B8D"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897163E"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0A8BD031"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Cash received</w:t>
            </w:r>
          </w:p>
        </w:tc>
        <w:tc>
          <w:tcPr>
            <w:tcW w:w="1120" w:type="dxa"/>
            <w:tcBorders>
              <w:top w:val="nil"/>
              <w:left w:val="nil"/>
              <w:bottom w:val="nil"/>
              <w:right w:val="nil"/>
            </w:tcBorders>
            <w:shd w:val="clear" w:color="auto" w:fill="auto"/>
            <w:noWrap/>
            <w:vAlign w:val="center"/>
            <w:hideMark/>
          </w:tcPr>
          <w:p w14:paraId="30BEABB0"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1DCD482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675578AC"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55035864"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7C62E278"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75E7FBBD" w14:textId="77777777" w:rsidTr="00A264F5">
        <w:trPr>
          <w:divId w:val="43918881"/>
          <w:trHeight w:val="225"/>
        </w:trPr>
        <w:tc>
          <w:tcPr>
            <w:tcW w:w="5320" w:type="dxa"/>
            <w:tcBorders>
              <w:top w:val="nil"/>
              <w:left w:val="nil"/>
              <w:bottom w:val="nil"/>
              <w:right w:val="nil"/>
            </w:tcBorders>
            <w:shd w:val="clear" w:color="auto" w:fill="auto"/>
            <w:vAlign w:val="center"/>
            <w:hideMark/>
          </w:tcPr>
          <w:p w14:paraId="573D4414"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Repayments of advances and loans</w:t>
            </w:r>
          </w:p>
        </w:tc>
        <w:tc>
          <w:tcPr>
            <w:tcW w:w="1120" w:type="dxa"/>
            <w:tcBorders>
              <w:top w:val="nil"/>
              <w:left w:val="nil"/>
              <w:bottom w:val="nil"/>
              <w:right w:val="nil"/>
            </w:tcBorders>
            <w:shd w:val="clear" w:color="auto" w:fill="auto"/>
            <w:noWrap/>
            <w:vAlign w:val="center"/>
            <w:hideMark/>
          </w:tcPr>
          <w:p w14:paraId="6469A15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150,250 </w:t>
            </w:r>
          </w:p>
        </w:tc>
        <w:tc>
          <w:tcPr>
            <w:tcW w:w="1120" w:type="dxa"/>
            <w:tcBorders>
              <w:top w:val="nil"/>
              <w:left w:val="nil"/>
              <w:bottom w:val="nil"/>
              <w:right w:val="nil"/>
            </w:tcBorders>
            <w:shd w:val="clear" w:color="000000" w:fill="E6E6E6"/>
            <w:noWrap/>
            <w:vAlign w:val="center"/>
            <w:hideMark/>
          </w:tcPr>
          <w:p w14:paraId="435F339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37,937 </w:t>
            </w:r>
          </w:p>
        </w:tc>
        <w:tc>
          <w:tcPr>
            <w:tcW w:w="1120" w:type="dxa"/>
            <w:tcBorders>
              <w:top w:val="nil"/>
              <w:left w:val="nil"/>
              <w:bottom w:val="nil"/>
              <w:right w:val="nil"/>
            </w:tcBorders>
            <w:shd w:val="clear" w:color="auto" w:fill="auto"/>
            <w:noWrap/>
            <w:vAlign w:val="center"/>
            <w:hideMark/>
          </w:tcPr>
          <w:p w14:paraId="3649F48E"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72,607 </w:t>
            </w:r>
          </w:p>
        </w:tc>
        <w:tc>
          <w:tcPr>
            <w:tcW w:w="1120" w:type="dxa"/>
            <w:tcBorders>
              <w:top w:val="nil"/>
              <w:left w:val="nil"/>
              <w:bottom w:val="nil"/>
              <w:right w:val="nil"/>
            </w:tcBorders>
            <w:shd w:val="clear" w:color="auto" w:fill="auto"/>
            <w:noWrap/>
            <w:vAlign w:val="center"/>
            <w:hideMark/>
          </w:tcPr>
          <w:p w14:paraId="4E37ABE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74,384 </w:t>
            </w:r>
          </w:p>
        </w:tc>
        <w:tc>
          <w:tcPr>
            <w:tcW w:w="1120" w:type="dxa"/>
            <w:tcBorders>
              <w:top w:val="nil"/>
              <w:left w:val="nil"/>
              <w:bottom w:val="nil"/>
              <w:right w:val="nil"/>
            </w:tcBorders>
            <w:shd w:val="clear" w:color="auto" w:fill="auto"/>
            <w:noWrap/>
            <w:vAlign w:val="center"/>
            <w:hideMark/>
          </w:tcPr>
          <w:p w14:paraId="48C9845F"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87,066 </w:t>
            </w:r>
          </w:p>
        </w:tc>
      </w:tr>
      <w:tr w:rsidR="00A264F5" w:rsidRPr="00D7607B" w14:paraId="53A057B0" w14:textId="77777777" w:rsidTr="00A264F5">
        <w:trPr>
          <w:divId w:val="43918881"/>
          <w:trHeight w:val="229"/>
        </w:trPr>
        <w:tc>
          <w:tcPr>
            <w:tcW w:w="5320" w:type="dxa"/>
            <w:tcBorders>
              <w:top w:val="nil"/>
              <w:left w:val="nil"/>
              <w:bottom w:val="single" w:sz="4" w:space="0" w:color="000000"/>
              <w:right w:val="nil"/>
            </w:tcBorders>
            <w:shd w:val="clear" w:color="auto" w:fill="auto"/>
            <w:noWrap/>
            <w:vAlign w:val="center"/>
            <w:hideMark/>
          </w:tcPr>
          <w:p w14:paraId="5FB16996" w14:textId="77777777" w:rsidR="00A264F5" w:rsidRPr="00D7607B" w:rsidRDefault="00A264F5" w:rsidP="00A264F5">
            <w:pPr>
              <w:spacing w:after="0" w:line="240" w:lineRule="auto"/>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cash received</w:t>
            </w:r>
          </w:p>
        </w:tc>
        <w:tc>
          <w:tcPr>
            <w:tcW w:w="1120" w:type="dxa"/>
            <w:tcBorders>
              <w:top w:val="single" w:sz="4" w:space="0" w:color="000000"/>
              <w:left w:val="nil"/>
              <w:bottom w:val="single" w:sz="4" w:space="0" w:color="000000"/>
              <w:right w:val="nil"/>
            </w:tcBorders>
            <w:shd w:val="clear" w:color="auto" w:fill="auto"/>
            <w:noWrap/>
            <w:vAlign w:val="center"/>
            <w:hideMark/>
          </w:tcPr>
          <w:p w14:paraId="342C76EF"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150,250 </w:t>
            </w:r>
          </w:p>
        </w:tc>
        <w:tc>
          <w:tcPr>
            <w:tcW w:w="1120" w:type="dxa"/>
            <w:tcBorders>
              <w:top w:val="single" w:sz="4" w:space="0" w:color="000000"/>
              <w:left w:val="nil"/>
              <w:bottom w:val="single" w:sz="4" w:space="0" w:color="000000"/>
              <w:right w:val="nil"/>
            </w:tcBorders>
            <w:shd w:val="clear" w:color="000000" w:fill="E6E6E6"/>
            <w:noWrap/>
            <w:vAlign w:val="center"/>
            <w:hideMark/>
          </w:tcPr>
          <w:p w14:paraId="28DB87B1"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37,937 </w:t>
            </w:r>
          </w:p>
        </w:tc>
        <w:tc>
          <w:tcPr>
            <w:tcW w:w="1120" w:type="dxa"/>
            <w:tcBorders>
              <w:top w:val="single" w:sz="4" w:space="0" w:color="000000"/>
              <w:left w:val="nil"/>
              <w:bottom w:val="single" w:sz="4" w:space="0" w:color="000000"/>
              <w:right w:val="nil"/>
            </w:tcBorders>
            <w:shd w:val="clear" w:color="auto" w:fill="auto"/>
            <w:noWrap/>
            <w:vAlign w:val="center"/>
            <w:hideMark/>
          </w:tcPr>
          <w:p w14:paraId="08F1551D"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72,607 </w:t>
            </w:r>
          </w:p>
        </w:tc>
        <w:tc>
          <w:tcPr>
            <w:tcW w:w="1120" w:type="dxa"/>
            <w:tcBorders>
              <w:top w:val="single" w:sz="4" w:space="0" w:color="000000"/>
              <w:left w:val="nil"/>
              <w:bottom w:val="single" w:sz="4" w:space="0" w:color="000000"/>
              <w:right w:val="nil"/>
            </w:tcBorders>
            <w:shd w:val="clear" w:color="auto" w:fill="auto"/>
            <w:noWrap/>
            <w:vAlign w:val="center"/>
            <w:hideMark/>
          </w:tcPr>
          <w:p w14:paraId="2D5AFBC6"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74,384 </w:t>
            </w:r>
          </w:p>
        </w:tc>
        <w:tc>
          <w:tcPr>
            <w:tcW w:w="1120" w:type="dxa"/>
            <w:tcBorders>
              <w:top w:val="single" w:sz="4" w:space="0" w:color="000000"/>
              <w:left w:val="nil"/>
              <w:bottom w:val="single" w:sz="4" w:space="0" w:color="000000"/>
              <w:right w:val="nil"/>
            </w:tcBorders>
            <w:shd w:val="clear" w:color="auto" w:fill="auto"/>
            <w:noWrap/>
            <w:vAlign w:val="center"/>
            <w:hideMark/>
          </w:tcPr>
          <w:p w14:paraId="1679A44A"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87,066 </w:t>
            </w:r>
          </w:p>
        </w:tc>
      </w:tr>
      <w:tr w:rsidR="00A264F5" w:rsidRPr="00D7607B" w14:paraId="04C330CD"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4950EC9A"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Cash used</w:t>
            </w:r>
          </w:p>
        </w:tc>
        <w:tc>
          <w:tcPr>
            <w:tcW w:w="1120" w:type="dxa"/>
            <w:tcBorders>
              <w:top w:val="nil"/>
              <w:left w:val="nil"/>
              <w:bottom w:val="nil"/>
              <w:right w:val="nil"/>
            </w:tcBorders>
            <w:shd w:val="clear" w:color="auto" w:fill="auto"/>
            <w:noWrap/>
            <w:vAlign w:val="center"/>
            <w:hideMark/>
          </w:tcPr>
          <w:p w14:paraId="4091BED7" w14:textId="77777777" w:rsidR="00A264F5" w:rsidRPr="00D7607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center"/>
            <w:hideMark/>
          </w:tcPr>
          <w:p w14:paraId="3253115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center"/>
            <w:hideMark/>
          </w:tcPr>
          <w:p w14:paraId="37CD7BF8" w14:textId="77777777" w:rsidR="00A264F5" w:rsidRPr="00D7607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center"/>
            <w:hideMark/>
          </w:tcPr>
          <w:p w14:paraId="61199D80" w14:textId="77777777" w:rsidR="00A264F5" w:rsidRPr="00D7607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center"/>
            <w:hideMark/>
          </w:tcPr>
          <w:p w14:paraId="2EBC317C"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64E4EB26"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4F33D847"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Purchase of Investments</w:t>
            </w:r>
          </w:p>
        </w:tc>
        <w:tc>
          <w:tcPr>
            <w:tcW w:w="1120" w:type="dxa"/>
            <w:tcBorders>
              <w:top w:val="nil"/>
              <w:left w:val="nil"/>
              <w:bottom w:val="nil"/>
              <w:right w:val="nil"/>
            </w:tcBorders>
            <w:shd w:val="clear" w:color="auto" w:fill="auto"/>
            <w:noWrap/>
            <w:vAlign w:val="center"/>
            <w:hideMark/>
          </w:tcPr>
          <w:p w14:paraId="12FCF14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225,638 </w:t>
            </w:r>
          </w:p>
        </w:tc>
        <w:tc>
          <w:tcPr>
            <w:tcW w:w="1120" w:type="dxa"/>
            <w:tcBorders>
              <w:top w:val="nil"/>
              <w:left w:val="nil"/>
              <w:bottom w:val="nil"/>
              <w:right w:val="nil"/>
            </w:tcBorders>
            <w:shd w:val="clear" w:color="000000" w:fill="E6E6E6"/>
            <w:noWrap/>
            <w:vAlign w:val="center"/>
            <w:hideMark/>
          </w:tcPr>
          <w:p w14:paraId="0CC1610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304,016 </w:t>
            </w:r>
          </w:p>
        </w:tc>
        <w:tc>
          <w:tcPr>
            <w:tcW w:w="1120" w:type="dxa"/>
            <w:tcBorders>
              <w:top w:val="nil"/>
              <w:left w:val="nil"/>
              <w:bottom w:val="nil"/>
              <w:right w:val="nil"/>
            </w:tcBorders>
            <w:shd w:val="clear" w:color="auto" w:fill="auto"/>
            <w:noWrap/>
            <w:vAlign w:val="center"/>
            <w:hideMark/>
          </w:tcPr>
          <w:p w14:paraId="71B4056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62,084 </w:t>
            </w:r>
          </w:p>
        </w:tc>
        <w:tc>
          <w:tcPr>
            <w:tcW w:w="1120" w:type="dxa"/>
            <w:tcBorders>
              <w:top w:val="nil"/>
              <w:left w:val="nil"/>
              <w:bottom w:val="nil"/>
              <w:right w:val="nil"/>
            </w:tcBorders>
            <w:shd w:val="clear" w:color="auto" w:fill="auto"/>
            <w:noWrap/>
            <w:vAlign w:val="center"/>
            <w:hideMark/>
          </w:tcPr>
          <w:p w14:paraId="22406C02"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64,335 </w:t>
            </w:r>
          </w:p>
        </w:tc>
        <w:tc>
          <w:tcPr>
            <w:tcW w:w="1120" w:type="dxa"/>
            <w:tcBorders>
              <w:top w:val="nil"/>
              <w:left w:val="nil"/>
              <w:bottom w:val="nil"/>
              <w:right w:val="nil"/>
            </w:tcBorders>
            <w:shd w:val="clear" w:color="auto" w:fill="auto"/>
            <w:noWrap/>
            <w:vAlign w:val="center"/>
            <w:hideMark/>
          </w:tcPr>
          <w:p w14:paraId="1C7C3AB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66,694 </w:t>
            </w:r>
          </w:p>
        </w:tc>
      </w:tr>
      <w:tr w:rsidR="00A264F5" w:rsidRPr="00D7607B" w14:paraId="7DCD6D1D"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3D1DEFE4"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Advances and loans</w:t>
            </w:r>
          </w:p>
        </w:tc>
        <w:tc>
          <w:tcPr>
            <w:tcW w:w="1120" w:type="dxa"/>
            <w:tcBorders>
              <w:top w:val="nil"/>
              <w:left w:val="nil"/>
              <w:bottom w:val="nil"/>
              <w:right w:val="nil"/>
            </w:tcBorders>
            <w:shd w:val="clear" w:color="auto" w:fill="auto"/>
            <w:noWrap/>
            <w:vAlign w:val="center"/>
            <w:hideMark/>
          </w:tcPr>
          <w:p w14:paraId="4088C490"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15,323 </w:t>
            </w:r>
          </w:p>
        </w:tc>
        <w:tc>
          <w:tcPr>
            <w:tcW w:w="1120" w:type="dxa"/>
            <w:tcBorders>
              <w:top w:val="nil"/>
              <w:left w:val="nil"/>
              <w:bottom w:val="nil"/>
              <w:right w:val="nil"/>
            </w:tcBorders>
            <w:shd w:val="clear" w:color="000000" w:fill="E6E6E6"/>
            <w:noWrap/>
            <w:vAlign w:val="center"/>
            <w:hideMark/>
          </w:tcPr>
          <w:p w14:paraId="59E98DC5"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50,000 </w:t>
            </w:r>
          </w:p>
        </w:tc>
        <w:tc>
          <w:tcPr>
            <w:tcW w:w="1120" w:type="dxa"/>
            <w:tcBorders>
              <w:top w:val="nil"/>
              <w:left w:val="nil"/>
              <w:bottom w:val="nil"/>
              <w:right w:val="nil"/>
            </w:tcBorders>
            <w:shd w:val="clear" w:color="auto" w:fill="auto"/>
            <w:noWrap/>
            <w:vAlign w:val="center"/>
            <w:hideMark/>
          </w:tcPr>
          <w:p w14:paraId="6FF0A704"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50,000 </w:t>
            </w:r>
          </w:p>
        </w:tc>
        <w:tc>
          <w:tcPr>
            <w:tcW w:w="1120" w:type="dxa"/>
            <w:tcBorders>
              <w:top w:val="nil"/>
              <w:left w:val="nil"/>
              <w:bottom w:val="nil"/>
              <w:right w:val="nil"/>
            </w:tcBorders>
            <w:shd w:val="clear" w:color="auto" w:fill="auto"/>
            <w:noWrap/>
            <w:vAlign w:val="center"/>
            <w:hideMark/>
          </w:tcPr>
          <w:p w14:paraId="7E44263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50,000 </w:t>
            </w:r>
          </w:p>
        </w:tc>
        <w:tc>
          <w:tcPr>
            <w:tcW w:w="1120" w:type="dxa"/>
            <w:tcBorders>
              <w:top w:val="nil"/>
              <w:left w:val="nil"/>
              <w:bottom w:val="nil"/>
              <w:right w:val="nil"/>
            </w:tcBorders>
            <w:shd w:val="clear" w:color="auto" w:fill="auto"/>
            <w:noWrap/>
            <w:vAlign w:val="center"/>
            <w:hideMark/>
          </w:tcPr>
          <w:p w14:paraId="177BA74A"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50,000 </w:t>
            </w:r>
          </w:p>
        </w:tc>
      </w:tr>
      <w:tr w:rsidR="00A264F5" w:rsidRPr="00D7607B" w14:paraId="2A8C4E4E"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4CDFEA52" w14:textId="77777777" w:rsidR="00A264F5" w:rsidRPr="00D7607B" w:rsidRDefault="00A264F5" w:rsidP="00A264F5">
            <w:pPr>
              <w:spacing w:after="0" w:line="240" w:lineRule="auto"/>
              <w:ind w:leftChars="100" w:left="200"/>
              <w:jc w:val="left"/>
              <w:rPr>
                <w:rFonts w:ascii="Arial" w:hAnsi="Arial" w:cs="Arial"/>
                <w:color w:val="000000"/>
                <w:sz w:val="16"/>
                <w:szCs w:val="16"/>
                <w:lang w:eastAsia="zh-CN"/>
              </w:rPr>
            </w:pPr>
            <w:r w:rsidRPr="00D7607B">
              <w:rPr>
                <w:rFonts w:ascii="Arial" w:hAnsi="Arial" w:cs="Arial"/>
                <w:color w:val="000000"/>
                <w:sz w:val="16"/>
                <w:szCs w:val="16"/>
                <w:lang w:eastAsia="zh-CN"/>
              </w:rPr>
              <w:t>Other investment</w:t>
            </w:r>
          </w:p>
        </w:tc>
        <w:tc>
          <w:tcPr>
            <w:tcW w:w="1120" w:type="dxa"/>
            <w:tcBorders>
              <w:top w:val="nil"/>
              <w:left w:val="nil"/>
              <w:bottom w:val="nil"/>
              <w:right w:val="nil"/>
            </w:tcBorders>
            <w:shd w:val="clear" w:color="auto" w:fill="auto"/>
            <w:noWrap/>
            <w:vAlign w:val="center"/>
            <w:hideMark/>
          </w:tcPr>
          <w:p w14:paraId="452D1E23"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165,000 </w:t>
            </w:r>
          </w:p>
        </w:tc>
        <w:tc>
          <w:tcPr>
            <w:tcW w:w="1120" w:type="dxa"/>
            <w:tcBorders>
              <w:top w:val="nil"/>
              <w:left w:val="nil"/>
              <w:bottom w:val="nil"/>
              <w:right w:val="nil"/>
            </w:tcBorders>
            <w:shd w:val="clear" w:color="000000" w:fill="E6E6E6"/>
            <w:noWrap/>
            <w:vAlign w:val="center"/>
            <w:hideMark/>
          </w:tcPr>
          <w:p w14:paraId="6EE9F017"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165,000 </w:t>
            </w:r>
          </w:p>
        </w:tc>
        <w:tc>
          <w:tcPr>
            <w:tcW w:w="1120" w:type="dxa"/>
            <w:tcBorders>
              <w:top w:val="nil"/>
              <w:left w:val="nil"/>
              <w:bottom w:val="nil"/>
              <w:right w:val="nil"/>
            </w:tcBorders>
            <w:shd w:val="clear" w:color="auto" w:fill="auto"/>
            <w:noWrap/>
            <w:vAlign w:val="center"/>
            <w:hideMark/>
          </w:tcPr>
          <w:p w14:paraId="1FAC9838"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165,000 </w:t>
            </w:r>
          </w:p>
        </w:tc>
        <w:tc>
          <w:tcPr>
            <w:tcW w:w="1120" w:type="dxa"/>
            <w:tcBorders>
              <w:top w:val="nil"/>
              <w:left w:val="nil"/>
              <w:bottom w:val="nil"/>
              <w:right w:val="nil"/>
            </w:tcBorders>
            <w:shd w:val="clear" w:color="auto" w:fill="auto"/>
            <w:noWrap/>
            <w:vAlign w:val="center"/>
            <w:hideMark/>
          </w:tcPr>
          <w:p w14:paraId="3B586B8B"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165,000 </w:t>
            </w:r>
          </w:p>
        </w:tc>
        <w:tc>
          <w:tcPr>
            <w:tcW w:w="1120" w:type="dxa"/>
            <w:tcBorders>
              <w:top w:val="nil"/>
              <w:left w:val="nil"/>
              <w:bottom w:val="nil"/>
              <w:right w:val="nil"/>
            </w:tcBorders>
            <w:shd w:val="clear" w:color="auto" w:fill="auto"/>
            <w:noWrap/>
            <w:vAlign w:val="center"/>
            <w:hideMark/>
          </w:tcPr>
          <w:p w14:paraId="4A228D1C" w14:textId="77777777" w:rsidR="00A264F5" w:rsidRPr="00D7607B" w:rsidRDefault="00A264F5" w:rsidP="00A264F5">
            <w:pPr>
              <w:spacing w:after="0" w:line="240" w:lineRule="auto"/>
              <w:jc w:val="right"/>
              <w:rPr>
                <w:rFonts w:ascii="Arial" w:hAnsi="Arial" w:cs="Arial"/>
                <w:color w:val="000000"/>
                <w:sz w:val="16"/>
                <w:szCs w:val="16"/>
                <w:lang w:eastAsia="zh-CN"/>
              </w:rPr>
            </w:pPr>
            <w:r w:rsidRPr="00D7607B">
              <w:rPr>
                <w:rFonts w:ascii="Arial" w:hAnsi="Arial" w:cs="Arial"/>
                <w:color w:val="000000"/>
                <w:sz w:val="16"/>
                <w:szCs w:val="16"/>
                <w:lang w:eastAsia="zh-CN"/>
              </w:rPr>
              <w:t xml:space="preserve">165,000 </w:t>
            </w:r>
          </w:p>
        </w:tc>
      </w:tr>
      <w:tr w:rsidR="00A264F5" w:rsidRPr="00D7607B" w14:paraId="78DB45DB" w14:textId="77777777" w:rsidTr="00A264F5">
        <w:trPr>
          <w:divId w:val="43918881"/>
          <w:trHeight w:val="229"/>
        </w:trPr>
        <w:tc>
          <w:tcPr>
            <w:tcW w:w="5320" w:type="dxa"/>
            <w:tcBorders>
              <w:top w:val="nil"/>
              <w:left w:val="nil"/>
              <w:bottom w:val="nil"/>
              <w:right w:val="nil"/>
            </w:tcBorders>
            <w:shd w:val="clear" w:color="auto" w:fill="auto"/>
            <w:noWrap/>
            <w:vAlign w:val="center"/>
            <w:hideMark/>
          </w:tcPr>
          <w:p w14:paraId="63A4C5B9" w14:textId="77777777" w:rsidR="00A264F5" w:rsidRPr="00D7607B" w:rsidRDefault="00A264F5" w:rsidP="00A264F5">
            <w:pPr>
              <w:spacing w:after="0" w:line="240" w:lineRule="auto"/>
              <w:jc w:val="lef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Total cash used</w:t>
            </w:r>
          </w:p>
        </w:tc>
        <w:tc>
          <w:tcPr>
            <w:tcW w:w="1120" w:type="dxa"/>
            <w:tcBorders>
              <w:top w:val="single" w:sz="4" w:space="0" w:color="000000"/>
              <w:left w:val="nil"/>
              <w:bottom w:val="single" w:sz="4" w:space="0" w:color="000000"/>
              <w:right w:val="nil"/>
            </w:tcBorders>
            <w:shd w:val="clear" w:color="auto" w:fill="auto"/>
            <w:noWrap/>
            <w:vAlign w:val="center"/>
            <w:hideMark/>
          </w:tcPr>
          <w:p w14:paraId="43423DAC"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405,961 </w:t>
            </w:r>
          </w:p>
        </w:tc>
        <w:tc>
          <w:tcPr>
            <w:tcW w:w="1120" w:type="dxa"/>
            <w:tcBorders>
              <w:top w:val="single" w:sz="4" w:space="0" w:color="000000"/>
              <w:left w:val="nil"/>
              <w:bottom w:val="single" w:sz="4" w:space="0" w:color="000000"/>
              <w:right w:val="nil"/>
            </w:tcBorders>
            <w:shd w:val="clear" w:color="000000" w:fill="E6E6E6"/>
            <w:noWrap/>
            <w:vAlign w:val="center"/>
            <w:hideMark/>
          </w:tcPr>
          <w:p w14:paraId="5F44C5CD"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519,016 </w:t>
            </w:r>
          </w:p>
        </w:tc>
        <w:tc>
          <w:tcPr>
            <w:tcW w:w="1120" w:type="dxa"/>
            <w:tcBorders>
              <w:top w:val="single" w:sz="4" w:space="0" w:color="000000"/>
              <w:left w:val="nil"/>
              <w:bottom w:val="single" w:sz="4" w:space="0" w:color="000000"/>
              <w:right w:val="nil"/>
            </w:tcBorders>
            <w:shd w:val="clear" w:color="auto" w:fill="auto"/>
            <w:noWrap/>
            <w:vAlign w:val="center"/>
            <w:hideMark/>
          </w:tcPr>
          <w:p w14:paraId="6C652CE6"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277,084 </w:t>
            </w:r>
          </w:p>
        </w:tc>
        <w:tc>
          <w:tcPr>
            <w:tcW w:w="1120" w:type="dxa"/>
            <w:tcBorders>
              <w:top w:val="single" w:sz="4" w:space="0" w:color="000000"/>
              <w:left w:val="nil"/>
              <w:bottom w:val="single" w:sz="4" w:space="0" w:color="000000"/>
              <w:right w:val="nil"/>
            </w:tcBorders>
            <w:shd w:val="clear" w:color="auto" w:fill="auto"/>
            <w:noWrap/>
            <w:vAlign w:val="center"/>
            <w:hideMark/>
          </w:tcPr>
          <w:p w14:paraId="0078752F"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279,335 </w:t>
            </w:r>
          </w:p>
        </w:tc>
        <w:tc>
          <w:tcPr>
            <w:tcW w:w="1120" w:type="dxa"/>
            <w:tcBorders>
              <w:top w:val="single" w:sz="4" w:space="0" w:color="000000"/>
              <w:left w:val="nil"/>
              <w:bottom w:val="single" w:sz="4" w:space="0" w:color="000000"/>
              <w:right w:val="nil"/>
            </w:tcBorders>
            <w:shd w:val="clear" w:color="auto" w:fill="auto"/>
            <w:noWrap/>
            <w:vAlign w:val="center"/>
            <w:hideMark/>
          </w:tcPr>
          <w:p w14:paraId="283448D8" w14:textId="77777777" w:rsidR="00A264F5" w:rsidRPr="00D7607B" w:rsidRDefault="00A264F5" w:rsidP="00A264F5">
            <w:pPr>
              <w:spacing w:after="0" w:line="240" w:lineRule="auto"/>
              <w:jc w:val="right"/>
              <w:rPr>
                <w:rFonts w:ascii="Arial" w:hAnsi="Arial" w:cs="Arial"/>
                <w:b/>
                <w:bCs/>
                <w:i/>
                <w:iCs/>
                <w:color w:val="000000"/>
                <w:sz w:val="16"/>
                <w:szCs w:val="16"/>
                <w:lang w:eastAsia="zh-CN"/>
              </w:rPr>
            </w:pPr>
            <w:r w:rsidRPr="00D7607B">
              <w:rPr>
                <w:rFonts w:ascii="Arial" w:hAnsi="Arial" w:cs="Arial"/>
                <w:b/>
                <w:bCs/>
                <w:i/>
                <w:iCs/>
                <w:color w:val="000000"/>
                <w:sz w:val="16"/>
                <w:szCs w:val="16"/>
                <w:lang w:eastAsia="zh-CN"/>
              </w:rPr>
              <w:t xml:space="preserve">281,694 </w:t>
            </w:r>
          </w:p>
        </w:tc>
      </w:tr>
      <w:tr w:rsidR="00A264F5" w:rsidRPr="00D7607B" w14:paraId="7E149F19" w14:textId="77777777" w:rsidTr="00A264F5">
        <w:trPr>
          <w:divId w:val="43918881"/>
          <w:trHeight w:val="70"/>
        </w:trPr>
        <w:tc>
          <w:tcPr>
            <w:tcW w:w="5320" w:type="dxa"/>
            <w:tcBorders>
              <w:top w:val="nil"/>
              <w:left w:val="nil"/>
              <w:bottom w:val="single" w:sz="4" w:space="0" w:color="auto"/>
              <w:right w:val="nil"/>
            </w:tcBorders>
            <w:shd w:val="clear" w:color="auto" w:fill="auto"/>
            <w:vAlign w:val="center"/>
            <w:hideMark/>
          </w:tcPr>
          <w:p w14:paraId="0F13E187" w14:textId="77777777" w:rsidR="00A264F5" w:rsidRPr="00D7607B" w:rsidRDefault="00A264F5" w:rsidP="00A264F5">
            <w:pPr>
              <w:spacing w:after="0" w:line="240" w:lineRule="auto"/>
              <w:jc w:val="left"/>
              <w:rPr>
                <w:rFonts w:ascii="Arial" w:hAnsi="Arial" w:cs="Arial"/>
                <w:b/>
                <w:bCs/>
                <w:color w:val="000000"/>
                <w:sz w:val="16"/>
                <w:szCs w:val="16"/>
                <w:lang w:eastAsia="zh-CN"/>
              </w:rPr>
            </w:pPr>
            <w:r w:rsidRPr="00D7607B">
              <w:rPr>
                <w:rFonts w:ascii="Arial" w:hAnsi="Arial" w:cs="Arial"/>
                <w:b/>
                <w:bCs/>
                <w:color w:val="000000"/>
                <w:sz w:val="16"/>
                <w:szCs w:val="16"/>
                <w:lang w:eastAsia="zh-CN"/>
              </w:rPr>
              <w:t>Net cash from / (used by) investing activities</w:t>
            </w:r>
          </w:p>
        </w:tc>
        <w:tc>
          <w:tcPr>
            <w:tcW w:w="1120" w:type="dxa"/>
            <w:tcBorders>
              <w:top w:val="nil"/>
              <w:left w:val="nil"/>
              <w:bottom w:val="single" w:sz="4" w:space="0" w:color="auto"/>
              <w:right w:val="nil"/>
            </w:tcBorders>
            <w:shd w:val="clear" w:color="auto" w:fill="auto"/>
            <w:noWrap/>
            <w:vAlign w:val="bottom"/>
            <w:hideMark/>
          </w:tcPr>
          <w:p w14:paraId="08BFB6C3"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(255,711)</w:t>
            </w:r>
          </w:p>
        </w:tc>
        <w:tc>
          <w:tcPr>
            <w:tcW w:w="1120" w:type="dxa"/>
            <w:tcBorders>
              <w:top w:val="nil"/>
              <w:left w:val="nil"/>
              <w:bottom w:val="single" w:sz="4" w:space="0" w:color="auto"/>
              <w:right w:val="nil"/>
            </w:tcBorders>
            <w:shd w:val="clear" w:color="000000" w:fill="E6E6E6"/>
            <w:noWrap/>
            <w:vAlign w:val="bottom"/>
            <w:hideMark/>
          </w:tcPr>
          <w:p w14:paraId="3DD30B97"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(481,079)</w:t>
            </w:r>
          </w:p>
        </w:tc>
        <w:tc>
          <w:tcPr>
            <w:tcW w:w="1120" w:type="dxa"/>
            <w:tcBorders>
              <w:top w:val="nil"/>
              <w:left w:val="nil"/>
              <w:bottom w:val="single" w:sz="4" w:space="0" w:color="auto"/>
              <w:right w:val="nil"/>
            </w:tcBorders>
            <w:shd w:val="clear" w:color="auto" w:fill="auto"/>
            <w:noWrap/>
            <w:vAlign w:val="bottom"/>
            <w:hideMark/>
          </w:tcPr>
          <w:p w14:paraId="647074E6"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(204,477)</w:t>
            </w:r>
          </w:p>
        </w:tc>
        <w:tc>
          <w:tcPr>
            <w:tcW w:w="1120" w:type="dxa"/>
            <w:tcBorders>
              <w:top w:val="nil"/>
              <w:left w:val="nil"/>
              <w:bottom w:val="single" w:sz="4" w:space="0" w:color="auto"/>
              <w:right w:val="nil"/>
            </w:tcBorders>
            <w:shd w:val="clear" w:color="auto" w:fill="auto"/>
            <w:noWrap/>
            <w:vAlign w:val="bottom"/>
            <w:hideMark/>
          </w:tcPr>
          <w:p w14:paraId="49417B9D"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(204,951)</w:t>
            </w:r>
          </w:p>
        </w:tc>
        <w:tc>
          <w:tcPr>
            <w:tcW w:w="1120" w:type="dxa"/>
            <w:tcBorders>
              <w:top w:val="nil"/>
              <w:left w:val="nil"/>
              <w:bottom w:val="single" w:sz="4" w:space="0" w:color="auto"/>
              <w:right w:val="nil"/>
            </w:tcBorders>
            <w:shd w:val="clear" w:color="auto" w:fill="auto"/>
            <w:noWrap/>
            <w:vAlign w:val="bottom"/>
            <w:hideMark/>
          </w:tcPr>
          <w:p w14:paraId="70300AA0" w14:textId="77777777" w:rsidR="00A264F5" w:rsidRPr="00D7607B" w:rsidRDefault="00A264F5" w:rsidP="00A264F5">
            <w:pPr>
              <w:spacing w:after="0" w:line="240" w:lineRule="auto"/>
              <w:jc w:val="right"/>
              <w:rPr>
                <w:rFonts w:ascii="Arial" w:hAnsi="Arial" w:cs="Arial"/>
                <w:b/>
                <w:bCs/>
                <w:color w:val="000000"/>
                <w:sz w:val="16"/>
                <w:szCs w:val="16"/>
                <w:lang w:eastAsia="zh-CN"/>
              </w:rPr>
            </w:pPr>
            <w:r w:rsidRPr="00D7607B">
              <w:rPr>
                <w:rFonts w:ascii="Arial" w:hAnsi="Arial" w:cs="Arial"/>
                <w:b/>
                <w:bCs/>
                <w:color w:val="000000"/>
                <w:sz w:val="16"/>
                <w:szCs w:val="16"/>
                <w:lang w:eastAsia="zh-CN"/>
              </w:rPr>
              <w:t>(194,628)</w:t>
            </w:r>
          </w:p>
        </w:tc>
      </w:tr>
    </w:tbl>
    <w:p w14:paraId="78286F66" w14:textId="438C79CA" w:rsidR="00A264F5" w:rsidRDefault="00A264F5" w:rsidP="00A264F5">
      <w:pPr>
        <w:pStyle w:val="TableHeadingcontinued"/>
        <w:tabs>
          <w:tab w:val="left" w:pos="10125"/>
        </w:tabs>
        <w:rPr>
          <w:rFonts w:ascii="Calibri" w:hAnsi="Calibri"/>
        </w:rPr>
      </w:pPr>
      <w:bookmarkStart w:id="351" w:name="OLE_LINK1"/>
      <w:r>
        <w:lastRenderedPageBreak/>
        <w:t>Table 3.10</w:t>
      </w:r>
      <w:r w:rsidRPr="00014438">
        <w:t xml:space="preserve">: Schedule of </w:t>
      </w:r>
      <w:r>
        <w:t>b</w:t>
      </w:r>
      <w:r w:rsidRPr="00014438">
        <w:t xml:space="preserve">udgeted </w:t>
      </w:r>
      <w:r>
        <w:t>a</w:t>
      </w:r>
      <w:r w:rsidRPr="00014438">
        <w:t xml:space="preserve">dministered </w:t>
      </w:r>
      <w:r>
        <w:t>c</w:t>
      </w:r>
      <w:r w:rsidRPr="00014438">
        <w:t xml:space="preserve">ash </w:t>
      </w:r>
      <w:r>
        <w:t>f</w:t>
      </w:r>
      <w:r w:rsidRPr="00014438">
        <w:t>lows (for the period ended 30 June)</w:t>
      </w:r>
      <w:r>
        <w:rPr>
          <w:lang w:val="en-AU"/>
        </w:rPr>
        <w:t xml:space="preserve"> (continued)</w:t>
      </w:r>
      <w:r w:rsidRPr="00014438">
        <w:t xml:space="preserve"> </w:t>
      </w:r>
      <w:bookmarkEnd w:id="351"/>
    </w:p>
    <w:tbl>
      <w:tblPr>
        <w:tblW w:w="5000" w:type="pct"/>
        <w:tblLook w:val="04A0" w:firstRow="1" w:lastRow="0" w:firstColumn="1" w:lastColumn="0" w:noHBand="0" w:noVBand="1"/>
      </w:tblPr>
      <w:tblGrid>
        <w:gridCol w:w="5563"/>
        <w:gridCol w:w="1269"/>
        <w:gridCol w:w="1269"/>
        <w:gridCol w:w="1269"/>
        <w:gridCol w:w="1269"/>
        <w:gridCol w:w="1269"/>
      </w:tblGrid>
      <w:tr w:rsidR="00A264F5" w:rsidRPr="0068781B" w14:paraId="6B042ED5" w14:textId="77777777" w:rsidTr="00A264F5">
        <w:trPr>
          <w:trHeight w:val="900"/>
        </w:trPr>
        <w:tc>
          <w:tcPr>
            <w:tcW w:w="5320" w:type="dxa"/>
            <w:tcBorders>
              <w:top w:val="single" w:sz="4" w:space="0" w:color="000000"/>
              <w:left w:val="nil"/>
              <w:bottom w:val="nil"/>
              <w:right w:val="nil"/>
            </w:tcBorders>
            <w:shd w:val="clear" w:color="auto" w:fill="auto"/>
            <w:noWrap/>
            <w:vAlign w:val="bottom"/>
            <w:hideMark/>
          </w:tcPr>
          <w:p w14:paraId="42469CDB" w14:textId="77777777" w:rsidR="00A264F5" w:rsidRPr="0068781B" w:rsidRDefault="00A264F5" w:rsidP="00A264F5">
            <w:pPr>
              <w:jc w:val="lef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single" w:sz="4" w:space="0" w:color="000000"/>
              <w:left w:val="nil"/>
              <w:bottom w:val="single" w:sz="4" w:space="0" w:color="000000"/>
              <w:right w:val="nil"/>
            </w:tcBorders>
            <w:shd w:val="clear" w:color="auto" w:fill="auto"/>
            <w:vAlign w:val="bottom"/>
            <w:hideMark/>
          </w:tcPr>
          <w:p w14:paraId="29FC60B1" w14:textId="77777777" w:rsidR="00A264F5" w:rsidRPr="0068781B" w:rsidRDefault="00A264F5" w:rsidP="00A264F5">
            <w:pPr>
              <w:spacing w:after="0" w:line="240" w:lineRule="auto"/>
              <w:jc w:val="right"/>
              <w:rPr>
                <w:rFonts w:ascii="Arial" w:hAnsi="Arial" w:cs="Arial"/>
                <w:sz w:val="16"/>
                <w:szCs w:val="16"/>
                <w:lang w:eastAsia="zh-CN"/>
              </w:rPr>
            </w:pPr>
            <w:r w:rsidRPr="0068781B">
              <w:rPr>
                <w:rFonts w:ascii="Arial" w:hAnsi="Arial" w:cs="Arial"/>
                <w:sz w:val="16"/>
                <w:szCs w:val="16"/>
                <w:lang w:eastAsia="zh-CN"/>
              </w:rPr>
              <w:t>2018-19</w:t>
            </w:r>
            <w:r w:rsidRPr="0068781B">
              <w:rPr>
                <w:rFonts w:ascii="Arial" w:hAnsi="Arial" w:cs="Arial"/>
                <w:sz w:val="16"/>
                <w:szCs w:val="16"/>
                <w:lang w:eastAsia="zh-CN"/>
              </w:rPr>
              <w:br/>
              <w:t>Actual</w:t>
            </w:r>
            <w:r w:rsidRPr="0068781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000000" w:fill="E6E6E6"/>
            <w:vAlign w:val="bottom"/>
            <w:hideMark/>
          </w:tcPr>
          <w:p w14:paraId="521625B0" w14:textId="77777777" w:rsidR="00A264F5" w:rsidRPr="0068781B" w:rsidRDefault="00A264F5" w:rsidP="00A264F5">
            <w:pPr>
              <w:spacing w:after="0" w:line="240" w:lineRule="auto"/>
              <w:jc w:val="right"/>
              <w:rPr>
                <w:rFonts w:ascii="Arial" w:hAnsi="Arial" w:cs="Arial"/>
                <w:sz w:val="16"/>
                <w:szCs w:val="16"/>
                <w:lang w:eastAsia="zh-CN"/>
              </w:rPr>
            </w:pPr>
            <w:r w:rsidRPr="0068781B">
              <w:rPr>
                <w:rFonts w:ascii="Arial" w:hAnsi="Arial" w:cs="Arial"/>
                <w:sz w:val="16"/>
                <w:szCs w:val="16"/>
                <w:lang w:eastAsia="zh-CN"/>
              </w:rPr>
              <w:t>2019-20</w:t>
            </w:r>
            <w:r w:rsidRPr="0068781B">
              <w:rPr>
                <w:rFonts w:ascii="Arial" w:hAnsi="Arial" w:cs="Arial"/>
                <w:sz w:val="16"/>
                <w:szCs w:val="16"/>
                <w:lang w:eastAsia="zh-CN"/>
              </w:rPr>
              <w:br/>
              <w:t>Revised budget</w:t>
            </w:r>
            <w:r w:rsidRPr="0068781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36B0C467" w14:textId="77777777" w:rsidR="00A264F5" w:rsidRPr="0068781B" w:rsidRDefault="00A264F5" w:rsidP="00A264F5">
            <w:pPr>
              <w:spacing w:after="0" w:line="240" w:lineRule="auto"/>
              <w:jc w:val="right"/>
              <w:rPr>
                <w:rFonts w:ascii="Arial" w:hAnsi="Arial" w:cs="Arial"/>
                <w:sz w:val="16"/>
                <w:szCs w:val="16"/>
                <w:lang w:eastAsia="zh-CN"/>
              </w:rPr>
            </w:pPr>
            <w:r w:rsidRPr="0068781B">
              <w:rPr>
                <w:rFonts w:ascii="Arial" w:hAnsi="Arial" w:cs="Arial"/>
                <w:sz w:val="16"/>
                <w:szCs w:val="16"/>
                <w:lang w:eastAsia="zh-CN"/>
              </w:rPr>
              <w:t>2020-21</w:t>
            </w:r>
            <w:r w:rsidRPr="0068781B">
              <w:rPr>
                <w:rFonts w:ascii="Arial" w:hAnsi="Arial" w:cs="Arial"/>
                <w:sz w:val="16"/>
                <w:szCs w:val="16"/>
                <w:lang w:eastAsia="zh-CN"/>
              </w:rPr>
              <w:br/>
              <w:t>Forward estimate</w:t>
            </w:r>
            <w:r w:rsidRPr="0068781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366B79BC" w14:textId="77777777" w:rsidR="00A264F5" w:rsidRPr="0068781B" w:rsidRDefault="00A264F5" w:rsidP="00A264F5">
            <w:pPr>
              <w:spacing w:after="0" w:line="240" w:lineRule="auto"/>
              <w:jc w:val="right"/>
              <w:rPr>
                <w:rFonts w:ascii="Arial" w:hAnsi="Arial" w:cs="Arial"/>
                <w:sz w:val="16"/>
                <w:szCs w:val="16"/>
                <w:lang w:eastAsia="zh-CN"/>
              </w:rPr>
            </w:pPr>
            <w:r w:rsidRPr="0068781B">
              <w:rPr>
                <w:rFonts w:ascii="Arial" w:hAnsi="Arial" w:cs="Arial"/>
                <w:sz w:val="16"/>
                <w:szCs w:val="16"/>
                <w:lang w:eastAsia="zh-CN"/>
              </w:rPr>
              <w:t>2021-22</w:t>
            </w:r>
            <w:r w:rsidRPr="0068781B">
              <w:rPr>
                <w:rFonts w:ascii="Arial" w:hAnsi="Arial" w:cs="Arial"/>
                <w:sz w:val="16"/>
                <w:szCs w:val="16"/>
                <w:lang w:eastAsia="zh-CN"/>
              </w:rPr>
              <w:br/>
              <w:t>Forward estimate</w:t>
            </w:r>
            <w:r w:rsidRPr="0068781B">
              <w:rPr>
                <w:rFonts w:ascii="Arial" w:hAnsi="Arial" w:cs="Arial"/>
                <w:sz w:val="16"/>
                <w:szCs w:val="16"/>
                <w:lang w:eastAsia="zh-CN"/>
              </w:rPr>
              <w:br/>
              <w:t>$'000</w:t>
            </w:r>
          </w:p>
        </w:tc>
        <w:tc>
          <w:tcPr>
            <w:tcW w:w="1120" w:type="dxa"/>
            <w:tcBorders>
              <w:top w:val="single" w:sz="4" w:space="0" w:color="000000"/>
              <w:left w:val="nil"/>
              <w:bottom w:val="single" w:sz="4" w:space="0" w:color="000000"/>
              <w:right w:val="nil"/>
            </w:tcBorders>
            <w:shd w:val="clear" w:color="auto" w:fill="auto"/>
            <w:vAlign w:val="bottom"/>
            <w:hideMark/>
          </w:tcPr>
          <w:p w14:paraId="542A04BA" w14:textId="77777777" w:rsidR="00A264F5" w:rsidRPr="0068781B" w:rsidRDefault="00A264F5" w:rsidP="00A264F5">
            <w:pPr>
              <w:spacing w:after="0" w:line="240" w:lineRule="auto"/>
              <w:jc w:val="right"/>
              <w:rPr>
                <w:rFonts w:ascii="Arial" w:hAnsi="Arial" w:cs="Arial"/>
                <w:sz w:val="16"/>
                <w:szCs w:val="16"/>
                <w:lang w:eastAsia="zh-CN"/>
              </w:rPr>
            </w:pPr>
            <w:r w:rsidRPr="0068781B">
              <w:rPr>
                <w:rFonts w:ascii="Arial" w:hAnsi="Arial" w:cs="Arial"/>
                <w:sz w:val="16"/>
                <w:szCs w:val="16"/>
                <w:lang w:eastAsia="zh-CN"/>
              </w:rPr>
              <w:t>2022-23</w:t>
            </w:r>
            <w:r w:rsidRPr="0068781B">
              <w:rPr>
                <w:rFonts w:ascii="Arial" w:hAnsi="Arial" w:cs="Arial"/>
                <w:sz w:val="16"/>
                <w:szCs w:val="16"/>
                <w:lang w:eastAsia="zh-CN"/>
              </w:rPr>
              <w:br/>
              <w:t>Forward estimate</w:t>
            </w:r>
            <w:r w:rsidRPr="0068781B">
              <w:rPr>
                <w:rFonts w:ascii="Arial" w:hAnsi="Arial" w:cs="Arial"/>
                <w:sz w:val="16"/>
                <w:szCs w:val="16"/>
                <w:lang w:eastAsia="zh-CN"/>
              </w:rPr>
              <w:br/>
              <w:t>$'000</w:t>
            </w:r>
          </w:p>
        </w:tc>
      </w:tr>
      <w:tr w:rsidR="00A264F5" w:rsidRPr="0068781B" w14:paraId="4B5B668A" w14:textId="77777777" w:rsidTr="00A264F5">
        <w:trPr>
          <w:trHeight w:val="225"/>
        </w:trPr>
        <w:tc>
          <w:tcPr>
            <w:tcW w:w="5320" w:type="dxa"/>
            <w:tcBorders>
              <w:top w:val="nil"/>
              <w:left w:val="nil"/>
              <w:bottom w:val="nil"/>
              <w:right w:val="nil"/>
            </w:tcBorders>
            <w:shd w:val="clear" w:color="auto" w:fill="auto"/>
            <w:noWrap/>
            <w:vAlign w:val="bottom"/>
            <w:hideMark/>
          </w:tcPr>
          <w:p w14:paraId="1A85845D" w14:textId="77777777" w:rsidR="00A264F5" w:rsidRPr="0068781B" w:rsidRDefault="00A264F5" w:rsidP="00A264F5">
            <w:pPr>
              <w:spacing w:after="0" w:line="240" w:lineRule="auto"/>
              <w:jc w:val="left"/>
              <w:rPr>
                <w:rFonts w:ascii="Arial" w:hAnsi="Arial" w:cs="Arial"/>
                <w:b/>
                <w:bCs/>
                <w:color w:val="000000"/>
                <w:sz w:val="16"/>
                <w:szCs w:val="16"/>
                <w:lang w:eastAsia="zh-CN"/>
              </w:rPr>
            </w:pPr>
            <w:r w:rsidRPr="0068781B">
              <w:rPr>
                <w:rFonts w:ascii="Arial" w:hAnsi="Arial" w:cs="Arial"/>
                <w:b/>
                <w:bCs/>
                <w:color w:val="000000"/>
                <w:sz w:val="16"/>
                <w:szCs w:val="16"/>
                <w:lang w:eastAsia="zh-CN"/>
              </w:rPr>
              <w:t>FINANCING ACTIVITIES</w:t>
            </w:r>
          </w:p>
        </w:tc>
        <w:tc>
          <w:tcPr>
            <w:tcW w:w="1120" w:type="dxa"/>
            <w:tcBorders>
              <w:top w:val="nil"/>
              <w:left w:val="nil"/>
              <w:bottom w:val="nil"/>
              <w:right w:val="nil"/>
            </w:tcBorders>
            <w:shd w:val="clear" w:color="auto" w:fill="auto"/>
            <w:noWrap/>
            <w:vAlign w:val="bottom"/>
            <w:hideMark/>
          </w:tcPr>
          <w:p w14:paraId="0F339551" w14:textId="77777777" w:rsidR="00A264F5" w:rsidRPr="0068781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bottom"/>
            <w:hideMark/>
          </w:tcPr>
          <w:p w14:paraId="48F3FA60"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bottom"/>
            <w:hideMark/>
          </w:tcPr>
          <w:p w14:paraId="52D90652" w14:textId="77777777" w:rsidR="00A264F5" w:rsidRPr="0068781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bottom"/>
            <w:hideMark/>
          </w:tcPr>
          <w:p w14:paraId="6AD462A2" w14:textId="77777777" w:rsidR="00A264F5" w:rsidRPr="0068781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bottom"/>
            <w:hideMark/>
          </w:tcPr>
          <w:p w14:paraId="70D8E1CD" w14:textId="77777777" w:rsidR="00A264F5" w:rsidRPr="0068781B" w:rsidRDefault="00A264F5" w:rsidP="00A264F5">
            <w:pPr>
              <w:spacing w:after="0" w:line="240" w:lineRule="auto"/>
              <w:jc w:val="right"/>
              <w:rPr>
                <w:rFonts w:ascii="Times New Roman" w:hAnsi="Times New Roman"/>
                <w:lang w:eastAsia="zh-CN"/>
              </w:rPr>
            </w:pPr>
          </w:p>
        </w:tc>
      </w:tr>
      <w:tr w:rsidR="00A264F5" w:rsidRPr="0068781B" w14:paraId="0DFA6529" w14:textId="77777777" w:rsidTr="00A264F5">
        <w:trPr>
          <w:trHeight w:val="225"/>
        </w:trPr>
        <w:tc>
          <w:tcPr>
            <w:tcW w:w="5320" w:type="dxa"/>
            <w:tcBorders>
              <w:top w:val="nil"/>
              <w:left w:val="nil"/>
              <w:bottom w:val="nil"/>
              <w:right w:val="nil"/>
            </w:tcBorders>
            <w:shd w:val="clear" w:color="auto" w:fill="auto"/>
            <w:noWrap/>
            <w:vAlign w:val="bottom"/>
            <w:hideMark/>
          </w:tcPr>
          <w:p w14:paraId="0C7999B9" w14:textId="77777777" w:rsidR="00A264F5" w:rsidRPr="0068781B" w:rsidRDefault="00A264F5" w:rsidP="00A264F5">
            <w:pPr>
              <w:spacing w:after="0" w:line="240" w:lineRule="auto"/>
              <w:jc w:val="left"/>
              <w:rPr>
                <w:rFonts w:ascii="Arial" w:hAnsi="Arial" w:cs="Arial"/>
                <w:b/>
                <w:bCs/>
                <w:color w:val="000000"/>
                <w:sz w:val="16"/>
                <w:szCs w:val="16"/>
                <w:lang w:eastAsia="zh-CN"/>
              </w:rPr>
            </w:pPr>
            <w:r w:rsidRPr="0068781B">
              <w:rPr>
                <w:rFonts w:ascii="Arial" w:hAnsi="Arial" w:cs="Arial"/>
                <w:b/>
                <w:bCs/>
                <w:color w:val="000000"/>
                <w:sz w:val="16"/>
                <w:szCs w:val="16"/>
                <w:lang w:eastAsia="zh-CN"/>
              </w:rPr>
              <w:t>Cash received</w:t>
            </w:r>
          </w:p>
        </w:tc>
        <w:tc>
          <w:tcPr>
            <w:tcW w:w="1120" w:type="dxa"/>
            <w:tcBorders>
              <w:top w:val="nil"/>
              <w:left w:val="nil"/>
              <w:bottom w:val="nil"/>
              <w:right w:val="nil"/>
            </w:tcBorders>
            <w:shd w:val="clear" w:color="auto" w:fill="auto"/>
            <w:noWrap/>
            <w:vAlign w:val="bottom"/>
            <w:hideMark/>
          </w:tcPr>
          <w:p w14:paraId="300AFCAA" w14:textId="77777777" w:rsidR="00A264F5" w:rsidRPr="0068781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bottom"/>
            <w:hideMark/>
          </w:tcPr>
          <w:p w14:paraId="308BD0EA"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bottom"/>
            <w:hideMark/>
          </w:tcPr>
          <w:p w14:paraId="7EDA5B99" w14:textId="77777777" w:rsidR="00A264F5" w:rsidRPr="0068781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bottom"/>
            <w:hideMark/>
          </w:tcPr>
          <w:p w14:paraId="19F8FE6F" w14:textId="77777777" w:rsidR="00A264F5" w:rsidRPr="0068781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bottom"/>
            <w:hideMark/>
          </w:tcPr>
          <w:p w14:paraId="0045B9ED" w14:textId="77777777" w:rsidR="00A264F5" w:rsidRPr="0068781B" w:rsidRDefault="00A264F5" w:rsidP="00A264F5">
            <w:pPr>
              <w:spacing w:after="0" w:line="240" w:lineRule="auto"/>
              <w:jc w:val="right"/>
              <w:rPr>
                <w:rFonts w:ascii="Times New Roman" w:hAnsi="Times New Roman"/>
                <w:lang w:eastAsia="zh-CN"/>
              </w:rPr>
            </w:pPr>
          </w:p>
        </w:tc>
      </w:tr>
      <w:tr w:rsidR="00A264F5" w:rsidRPr="0068781B" w14:paraId="574BC660" w14:textId="77777777" w:rsidTr="00A264F5">
        <w:trPr>
          <w:trHeight w:val="225"/>
        </w:trPr>
        <w:tc>
          <w:tcPr>
            <w:tcW w:w="5320" w:type="dxa"/>
            <w:tcBorders>
              <w:top w:val="nil"/>
              <w:left w:val="nil"/>
              <w:bottom w:val="nil"/>
              <w:right w:val="nil"/>
            </w:tcBorders>
            <w:shd w:val="clear" w:color="auto" w:fill="auto"/>
            <w:noWrap/>
            <w:vAlign w:val="bottom"/>
            <w:hideMark/>
          </w:tcPr>
          <w:p w14:paraId="5A0781E1" w14:textId="77777777" w:rsidR="00A264F5" w:rsidRPr="0068781B" w:rsidRDefault="00A264F5" w:rsidP="00A264F5">
            <w:pPr>
              <w:spacing w:after="0" w:line="240" w:lineRule="auto"/>
              <w:ind w:firstLineChars="100" w:firstLine="160"/>
              <w:jc w:val="left"/>
              <w:rPr>
                <w:rFonts w:ascii="Arial" w:hAnsi="Arial" w:cs="Arial"/>
                <w:color w:val="000000"/>
                <w:sz w:val="16"/>
                <w:szCs w:val="16"/>
                <w:lang w:eastAsia="zh-CN"/>
              </w:rPr>
            </w:pPr>
            <w:r w:rsidRPr="0068781B">
              <w:rPr>
                <w:rFonts w:ascii="Arial" w:hAnsi="Arial" w:cs="Arial"/>
                <w:color w:val="000000"/>
                <w:sz w:val="16"/>
                <w:szCs w:val="16"/>
                <w:lang w:eastAsia="zh-CN"/>
              </w:rPr>
              <w:t>Contributed equity</w:t>
            </w:r>
          </w:p>
        </w:tc>
        <w:tc>
          <w:tcPr>
            <w:tcW w:w="1120" w:type="dxa"/>
            <w:tcBorders>
              <w:top w:val="nil"/>
              <w:left w:val="nil"/>
              <w:bottom w:val="nil"/>
              <w:right w:val="nil"/>
            </w:tcBorders>
            <w:shd w:val="clear" w:color="auto" w:fill="auto"/>
            <w:noWrap/>
            <w:vAlign w:val="bottom"/>
            <w:hideMark/>
          </w:tcPr>
          <w:p w14:paraId="6D0E6E7B"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239,677 </w:t>
            </w:r>
          </w:p>
        </w:tc>
        <w:tc>
          <w:tcPr>
            <w:tcW w:w="1120" w:type="dxa"/>
            <w:tcBorders>
              <w:top w:val="nil"/>
              <w:left w:val="nil"/>
              <w:bottom w:val="nil"/>
              <w:right w:val="nil"/>
            </w:tcBorders>
            <w:shd w:val="clear" w:color="000000" w:fill="E6E6E6"/>
            <w:noWrap/>
            <w:vAlign w:val="bottom"/>
            <w:hideMark/>
          </w:tcPr>
          <w:p w14:paraId="5DB15D9E"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563,950 </w:t>
            </w:r>
          </w:p>
        </w:tc>
        <w:tc>
          <w:tcPr>
            <w:tcW w:w="1120" w:type="dxa"/>
            <w:tcBorders>
              <w:top w:val="nil"/>
              <w:left w:val="nil"/>
              <w:bottom w:val="nil"/>
              <w:right w:val="nil"/>
            </w:tcBorders>
            <w:shd w:val="clear" w:color="auto" w:fill="auto"/>
            <w:noWrap/>
            <w:vAlign w:val="bottom"/>
            <w:hideMark/>
          </w:tcPr>
          <w:p w14:paraId="786156D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497,084 </w:t>
            </w:r>
          </w:p>
        </w:tc>
        <w:tc>
          <w:tcPr>
            <w:tcW w:w="1120" w:type="dxa"/>
            <w:tcBorders>
              <w:top w:val="nil"/>
              <w:left w:val="nil"/>
              <w:bottom w:val="nil"/>
              <w:right w:val="nil"/>
            </w:tcBorders>
            <w:shd w:val="clear" w:color="auto" w:fill="auto"/>
            <w:noWrap/>
            <w:vAlign w:val="bottom"/>
            <w:hideMark/>
          </w:tcPr>
          <w:p w14:paraId="494CFA73"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394,335 </w:t>
            </w:r>
          </w:p>
        </w:tc>
        <w:tc>
          <w:tcPr>
            <w:tcW w:w="1120" w:type="dxa"/>
            <w:tcBorders>
              <w:top w:val="nil"/>
              <w:left w:val="nil"/>
              <w:bottom w:val="nil"/>
              <w:right w:val="nil"/>
            </w:tcBorders>
            <w:shd w:val="clear" w:color="auto" w:fill="auto"/>
            <w:noWrap/>
            <w:vAlign w:val="bottom"/>
            <w:hideMark/>
          </w:tcPr>
          <w:p w14:paraId="2930FC4C"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231,694 </w:t>
            </w:r>
          </w:p>
        </w:tc>
      </w:tr>
      <w:tr w:rsidR="00A264F5" w:rsidRPr="0068781B" w14:paraId="054F7EFF" w14:textId="77777777" w:rsidTr="00A264F5">
        <w:trPr>
          <w:trHeight w:val="225"/>
        </w:trPr>
        <w:tc>
          <w:tcPr>
            <w:tcW w:w="5320" w:type="dxa"/>
            <w:tcBorders>
              <w:top w:val="nil"/>
              <w:left w:val="nil"/>
              <w:bottom w:val="nil"/>
              <w:right w:val="nil"/>
            </w:tcBorders>
            <w:shd w:val="clear" w:color="auto" w:fill="auto"/>
            <w:noWrap/>
            <w:vAlign w:val="bottom"/>
            <w:hideMark/>
          </w:tcPr>
          <w:p w14:paraId="110637C1" w14:textId="77777777" w:rsidR="00A264F5" w:rsidRPr="0068781B" w:rsidRDefault="00A264F5" w:rsidP="00A264F5">
            <w:pPr>
              <w:spacing w:after="0" w:line="240" w:lineRule="auto"/>
              <w:jc w:val="lef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Total cash received</w:t>
            </w:r>
          </w:p>
        </w:tc>
        <w:tc>
          <w:tcPr>
            <w:tcW w:w="1120" w:type="dxa"/>
            <w:tcBorders>
              <w:top w:val="single" w:sz="4" w:space="0" w:color="000000"/>
              <w:left w:val="nil"/>
              <w:bottom w:val="single" w:sz="4" w:space="0" w:color="000000"/>
              <w:right w:val="nil"/>
            </w:tcBorders>
            <w:shd w:val="clear" w:color="auto" w:fill="auto"/>
            <w:noWrap/>
            <w:vAlign w:val="bottom"/>
            <w:hideMark/>
          </w:tcPr>
          <w:p w14:paraId="3695A9A7"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239,677 </w:t>
            </w:r>
          </w:p>
        </w:tc>
        <w:tc>
          <w:tcPr>
            <w:tcW w:w="1120" w:type="dxa"/>
            <w:tcBorders>
              <w:top w:val="single" w:sz="4" w:space="0" w:color="000000"/>
              <w:left w:val="nil"/>
              <w:bottom w:val="single" w:sz="4" w:space="0" w:color="000000"/>
              <w:right w:val="nil"/>
            </w:tcBorders>
            <w:shd w:val="clear" w:color="000000" w:fill="E6E6E6"/>
            <w:noWrap/>
            <w:vAlign w:val="bottom"/>
            <w:hideMark/>
          </w:tcPr>
          <w:p w14:paraId="269A2A89"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563,950 </w:t>
            </w:r>
          </w:p>
        </w:tc>
        <w:tc>
          <w:tcPr>
            <w:tcW w:w="1120" w:type="dxa"/>
            <w:tcBorders>
              <w:top w:val="single" w:sz="4" w:space="0" w:color="000000"/>
              <w:left w:val="nil"/>
              <w:bottom w:val="single" w:sz="4" w:space="0" w:color="000000"/>
              <w:right w:val="nil"/>
            </w:tcBorders>
            <w:shd w:val="clear" w:color="auto" w:fill="auto"/>
            <w:noWrap/>
            <w:vAlign w:val="bottom"/>
            <w:hideMark/>
          </w:tcPr>
          <w:p w14:paraId="035E8C76"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497,084 </w:t>
            </w:r>
          </w:p>
        </w:tc>
        <w:tc>
          <w:tcPr>
            <w:tcW w:w="1120" w:type="dxa"/>
            <w:tcBorders>
              <w:top w:val="single" w:sz="4" w:space="0" w:color="000000"/>
              <w:left w:val="nil"/>
              <w:bottom w:val="single" w:sz="4" w:space="0" w:color="000000"/>
              <w:right w:val="nil"/>
            </w:tcBorders>
            <w:shd w:val="clear" w:color="auto" w:fill="auto"/>
            <w:noWrap/>
            <w:vAlign w:val="bottom"/>
            <w:hideMark/>
          </w:tcPr>
          <w:p w14:paraId="5D3F314E"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394,335 </w:t>
            </w:r>
          </w:p>
        </w:tc>
        <w:tc>
          <w:tcPr>
            <w:tcW w:w="1120" w:type="dxa"/>
            <w:tcBorders>
              <w:top w:val="single" w:sz="4" w:space="0" w:color="000000"/>
              <w:left w:val="nil"/>
              <w:bottom w:val="single" w:sz="4" w:space="0" w:color="000000"/>
              <w:right w:val="nil"/>
            </w:tcBorders>
            <w:shd w:val="clear" w:color="auto" w:fill="auto"/>
            <w:noWrap/>
            <w:vAlign w:val="bottom"/>
            <w:hideMark/>
          </w:tcPr>
          <w:p w14:paraId="5C535E24"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231,694 </w:t>
            </w:r>
          </w:p>
        </w:tc>
      </w:tr>
      <w:tr w:rsidR="00A264F5" w:rsidRPr="0068781B" w14:paraId="6B670AEC" w14:textId="77777777" w:rsidTr="00A264F5">
        <w:trPr>
          <w:trHeight w:val="225"/>
        </w:trPr>
        <w:tc>
          <w:tcPr>
            <w:tcW w:w="5320" w:type="dxa"/>
            <w:tcBorders>
              <w:top w:val="nil"/>
              <w:left w:val="nil"/>
              <w:bottom w:val="nil"/>
              <w:right w:val="nil"/>
            </w:tcBorders>
            <w:shd w:val="clear" w:color="auto" w:fill="auto"/>
            <w:noWrap/>
            <w:vAlign w:val="bottom"/>
            <w:hideMark/>
          </w:tcPr>
          <w:p w14:paraId="55C7B009" w14:textId="77777777" w:rsidR="00A264F5" w:rsidRPr="0068781B" w:rsidRDefault="00A264F5" w:rsidP="00A264F5">
            <w:pPr>
              <w:spacing w:after="0" w:line="240" w:lineRule="auto"/>
              <w:jc w:val="left"/>
              <w:rPr>
                <w:rFonts w:ascii="Arial" w:hAnsi="Arial" w:cs="Arial"/>
                <w:b/>
                <w:bCs/>
                <w:color w:val="000000"/>
                <w:sz w:val="16"/>
                <w:szCs w:val="16"/>
                <w:lang w:eastAsia="zh-CN"/>
              </w:rPr>
            </w:pPr>
            <w:r w:rsidRPr="0068781B">
              <w:rPr>
                <w:rFonts w:ascii="Arial" w:hAnsi="Arial" w:cs="Arial"/>
                <w:b/>
                <w:bCs/>
                <w:color w:val="000000"/>
                <w:sz w:val="16"/>
                <w:szCs w:val="16"/>
                <w:lang w:eastAsia="zh-CN"/>
              </w:rPr>
              <w:t>Cash used</w:t>
            </w:r>
          </w:p>
        </w:tc>
        <w:tc>
          <w:tcPr>
            <w:tcW w:w="1120" w:type="dxa"/>
            <w:tcBorders>
              <w:top w:val="nil"/>
              <w:left w:val="nil"/>
              <w:bottom w:val="nil"/>
              <w:right w:val="nil"/>
            </w:tcBorders>
            <w:shd w:val="clear" w:color="auto" w:fill="auto"/>
            <w:noWrap/>
            <w:vAlign w:val="bottom"/>
            <w:hideMark/>
          </w:tcPr>
          <w:p w14:paraId="68B93A56" w14:textId="77777777" w:rsidR="00A264F5" w:rsidRPr="0068781B" w:rsidRDefault="00A264F5" w:rsidP="00A264F5">
            <w:pPr>
              <w:spacing w:after="0" w:line="240" w:lineRule="auto"/>
              <w:jc w:val="right"/>
              <w:rPr>
                <w:rFonts w:ascii="Arial" w:hAnsi="Arial" w:cs="Arial"/>
                <w:b/>
                <w:bCs/>
                <w:color w:val="000000"/>
                <w:sz w:val="16"/>
                <w:szCs w:val="16"/>
                <w:lang w:eastAsia="zh-CN"/>
              </w:rPr>
            </w:pPr>
          </w:p>
        </w:tc>
        <w:tc>
          <w:tcPr>
            <w:tcW w:w="1120" w:type="dxa"/>
            <w:tcBorders>
              <w:top w:val="nil"/>
              <w:left w:val="nil"/>
              <w:bottom w:val="nil"/>
              <w:right w:val="nil"/>
            </w:tcBorders>
            <w:shd w:val="clear" w:color="000000" w:fill="E6E6E6"/>
            <w:noWrap/>
            <w:vAlign w:val="bottom"/>
            <w:hideMark/>
          </w:tcPr>
          <w:p w14:paraId="24FFD2C1"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bottom"/>
            <w:hideMark/>
          </w:tcPr>
          <w:p w14:paraId="054503F8" w14:textId="77777777" w:rsidR="00A264F5" w:rsidRPr="0068781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bottom"/>
            <w:hideMark/>
          </w:tcPr>
          <w:p w14:paraId="43B5EA01" w14:textId="77777777" w:rsidR="00A264F5" w:rsidRPr="0068781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bottom"/>
            <w:hideMark/>
          </w:tcPr>
          <w:p w14:paraId="34DF08F2" w14:textId="77777777" w:rsidR="00A264F5" w:rsidRPr="0068781B" w:rsidRDefault="00A264F5" w:rsidP="00A264F5">
            <w:pPr>
              <w:spacing w:after="0" w:line="240" w:lineRule="auto"/>
              <w:jc w:val="right"/>
              <w:rPr>
                <w:rFonts w:ascii="Times New Roman" w:hAnsi="Times New Roman"/>
                <w:lang w:eastAsia="zh-CN"/>
              </w:rPr>
            </w:pPr>
          </w:p>
        </w:tc>
      </w:tr>
      <w:tr w:rsidR="00A264F5" w:rsidRPr="0068781B" w14:paraId="065BE7A5" w14:textId="77777777" w:rsidTr="00A264F5">
        <w:trPr>
          <w:trHeight w:val="225"/>
        </w:trPr>
        <w:tc>
          <w:tcPr>
            <w:tcW w:w="5320" w:type="dxa"/>
            <w:tcBorders>
              <w:top w:val="nil"/>
              <w:left w:val="nil"/>
              <w:bottom w:val="nil"/>
              <w:right w:val="nil"/>
            </w:tcBorders>
            <w:shd w:val="clear" w:color="auto" w:fill="auto"/>
            <w:noWrap/>
            <w:vAlign w:val="bottom"/>
            <w:hideMark/>
          </w:tcPr>
          <w:p w14:paraId="6B1AE5DC" w14:textId="77777777" w:rsidR="00A264F5" w:rsidRPr="0068781B" w:rsidRDefault="00A264F5" w:rsidP="00A264F5">
            <w:pPr>
              <w:spacing w:after="0" w:line="240" w:lineRule="auto"/>
              <w:ind w:firstLineChars="100" w:firstLine="160"/>
              <w:jc w:val="left"/>
              <w:rPr>
                <w:rFonts w:ascii="Arial" w:hAnsi="Arial" w:cs="Arial"/>
                <w:color w:val="000000"/>
                <w:sz w:val="16"/>
                <w:szCs w:val="16"/>
                <w:lang w:eastAsia="zh-CN"/>
              </w:rPr>
            </w:pPr>
            <w:r w:rsidRPr="0068781B">
              <w:rPr>
                <w:rFonts w:ascii="Arial" w:hAnsi="Arial" w:cs="Arial"/>
                <w:color w:val="000000"/>
                <w:sz w:val="16"/>
                <w:szCs w:val="16"/>
                <w:lang w:eastAsia="zh-CN"/>
              </w:rPr>
              <w:t>Net repayment of borrowings</w:t>
            </w:r>
          </w:p>
        </w:tc>
        <w:tc>
          <w:tcPr>
            <w:tcW w:w="1120" w:type="dxa"/>
            <w:tcBorders>
              <w:top w:val="nil"/>
              <w:left w:val="nil"/>
              <w:bottom w:val="nil"/>
              <w:right w:val="nil"/>
            </w:tcBorders>
            <w:shd w:val="clear" w:color="auto" w:fill="auto"/>
            <w:noWrap/>
            <w:vAlign w:val="bottom"/>
            <w:hideMark/>
          </w:tcPr>
          <w:p w14:paraId="01F118F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000000" w:fill="E6E6E6"/>
            <w:noWrap/>
            <w:vAlign w:val="bottom"/>
            <w:hideMark/>
          </w:tcPr>
          <w:p w14:paraId="19569E4F"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2B03FE7D"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5346DE5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60CBD29E"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r>
      <w:tr w:rsidR="00A264F5" w:rsidRPr="0068781B" w14:paraId="43DC025D" w14:textId="77777777" w:rsidTr="00A264F5">
        <w:trPr>
          <w:trHeight w:val="225"/>
        </w:trPr>
        <w:tc>
          <w:tcPr>
            <w:tcW w:w="5320" w:type="dxa"/>
            <w:tcBorders>
              <w:top w:val="nil"/>
              <w:left w:val="nil"/>
              <w:bottom w:val="nil"/>
              <w:right w:val="nil"/>
            </w:tcBorders>
            <w:shd w:val="clear" w:color="auto" w:fill="auto"/>
            <w:noWrap/>
            <w:vAlign w:val="bottom"/>
            <w:hideMark/>
          </w:tcPr>
          <w:p w14:paraId="0ED25C2B" w14:textId="77777777" w:rsidR="00A264F5" w:rsidRPr="0068781B" w:rsidRDefault="00A264F5" w:rsidP="00A264F5">
            <w:pPr>
              <w:spacing w:after="0" w:line="240" w:lineRule="auto"/>
              <w:ind w:firstLineChars="100" w:firstLine="160"/>
              <w:jc w:val="left"/>
              <w:rPr>
                <w:rFonts w:ascii="Arial" w:hAnsi="Arial" w:cs="Arial"/>
                <w:color w:val="000000"/>
                <w:sz w:val="16"/>
                <w:szCs w:val="16"/>
                <w:lang w:eastAsia="zh-CN"/>
              </w:rPr>
            </w:pPr>
            <w:r w:rsidRPr="0068781B">
              <w:rPr>
                <w:rFonts w:ascii="Arial" w:hAnsi="Arial" w:cs="Arial"/>
                <w:color w:val="000000"/>
                <w:sz w:val="16"/>
                <w:szCs w:val="16"/>
                <w:lang w:eastAsia="zh-CN"/>
              </w:rPr>
              <w:t>Other</w:t>
            </w:r>
          </w:p>
        </w:tc>
        <w:tc>
          <w:tcPr>
            <w:tcW w:w="1120" w:type="dxa"/>
            <w:tcBorders>
              <w:top w:val="nil"/>
              <w:left w:val="nil"/>
              <w:bottom w:val="nil"/>
              <w:right w:val="nil"/>
            </w:tcBorders>
            <w:shd w:val="clear" w:color="auto" w:fill="auto"/>
            <w:noWrap/>
            <w:vAlign w:val="bottom"/>
            <w:hideMark/>
          </w:tcPr>
          <w:p w14:paraId="37268C1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000000" w:fill="E6E6E6"/>
            <w:noWrap/>
            <w:vAlign w:val="bottom"/>
            <w:hideMark/>
          </w:tcPr>
          <w:p w14:paraId="5CD8A66B"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7E7537D3"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71EB9B80"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auto" w:fill="auto"/>
            <w:noWrap/>
            <w:vAlign w:val="bottom"/>
            <w:hideMark/>
          </w:tcPr>
          <w:p w14:paraId="76B97575"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r>
      <w:tr w:rsidR="00A264F5" w:rsidRPr="0068781B" w14:paraId="689061F1" w14:textId="77777777" w:rsidTr="00A264F5">
        <w:trPr>
          <w:trHeight w:val="225"/>
        </w:trPr>
        <w:tc>
          <w:tcPr>
            <w:tcW w:w="5320" w:type="dxa"/>
            <w:tcBorders>
              <w:top w:val="nil"/>
              <w:left w:val="nil"/>
              <w:bottom w:val="nil"/>
              <w:right w:val="nil"/>
            </w:tcBorders>
            <w:shd w:val="clear" w:color="auto" w:fill="auto"/>
            <w:noWrap/>
            <w:vAlign w:val="bottom"/>
            <w:hideMark/>
          </w:tcPr>
          <w:p w14:paraId="6A53832C" w14:textId="77777777" w:rsidR="00A264F5" w:rsidRPr="0068781B" w:rsidRDefault="00A264F5" w:rsidP="00A264F5">
            <w:pPr>
              <w:spacing w:after="0" w:line="240" w:lineRule="auto"/>
              <w:jc w:val="lef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Total cash used</w:t>
            </w:r>
          </w:p>
        </w:tc>
        <w:tc>
          <w:tcPr>
            <w:tcW w:w="1120" w:type="dxa"/>
            <w:tcBorders>
              <w:top w:val="single" w:sz="4" w:space="0" w:color="000000"/>
              <w:left w:val="nil"/>
              <w:bottom w:val="single" w:sz="4" w:space="0" w:color="000000"/>
              <w:right w:val="nil"/>
            </w:tcBorders>
            <w:shd w:val="clear" w:color="auto" w:fill="auto"/>
            <w:noWrap/>
            <w:vAlign w:val="bottom"/>
            <w:hideMark/>
          </w:tcPr>
          <w:p w14:paraId="20DC2393"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 </w:t>
            </w:r>
          </w:p>
        </w:tc>
        <w:tc>
          <w:tcPr>
            <w:tcW w:w="1120" w:type="dxa"/>
            <w:tcBorders>
              <w:top w:val="single" w:sz="4" w:space="0" w:color="000000"/>
              <w:left w:val="nil"/>
              <w:bottom w:val="single" w:sz="4" w:space="0" w:color="000000"/>
              <w:right w:val="nil"/>
            </w:tcBorders>
            <w:shd w:val="clear" w:color="000000" w:fill="E6E6E6"/>
            <w:noWrap/>
            <w:vAlign w:val="bottom"/>
            <w:hideMark/>
          </w:tcPr>
          <w:p w14:paraId="384D8A28"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 </w:t>
            </w:r>
          </w:p>
        </w:tc>
        <w:tc>
          <w:tcPr>
            <w:tcW w:w="1120" w:type="dxa"/>
            <w:tcBorders>
              <w:top w:val="single" w:sz="4" w:space="0" w:color="000000"/>
              <w:left w:val="nil"/>
              <w:bottom w:val="single" w:sz="4" w:space="0" w:color="000000"/>
              <w:right w:val="nil"/>
            </w:tcBorders>
            <w:shd w:val="clear" w:color="auto" w:fill="auto"/>
            <w:noWrap/>
            <w:vAlign w:val="bottom"/>
            <w:hideMark/>
          </w:tcPr>
          <w:p w14:paraId="11B9EC83"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 </w:t>
            </w:r>
          </w:p>
        </w:tc>
        <w:tc>
          <w:tcPr>
            <w:tcW w:w="1120" w:type="dxa"/>
            <w:tcBorders>
              <w:top w:val="single" w:sz="4" w:space="0" w:color="000000"/>
              <w:left w:val="nil"/>
              <w:bottom w:val="single" w:sz="4" w:space="0" w:color="000000"/>
              <w:right w:val="nil"/>
            </w:tcBorders>
            <w:shd w:val="clear" w:color="auto" w:fill="auto"/>
            <w:noWrap/>
            <w:vAlign w:val="bottom"/>
            <w:hideMark/>
          </w:tcPr>
          <w:p w14:paraId="24B3181C"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 </w:t>
            </w:r>
          </w:p>
        </w:tc>
        <w:tc>
          <w:tcPr>
            <w:tcW w:w="1120" w:type="dxa"/>
            <w:tcBorders>
              <w:top w:val="single" w:sz="4" w:space="0" w:color="000000"/>
              <w:left w:val="nil"/>
              <w:bottom w:val="single" w:sz="4" w:space="0" w:color="000000"/>
              <w:right w:val="nil"/>
            </w:tcBorders>
            <w:shd w:val="clear" w:color="auto" w:fill="auto"/>
            <w:noWrap/>
            <w:vAlign w:val="bottom"/>
            <w:hideMark/>
          </w:tcPr>
          <w:p w14:paraId="05B0BEB2"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 xml:space="preserve">- </w:t>
            </w:r>
          </w:p>
        </w:tc>
      </w:tr>
      <w:tr w:rsidR="00A264F5" w:rsidRPr="0068781B" w14:paraId="67DFD6BD" w14:textId="77777777" w:rsidTr="00A264F5">
        <w:trPr>
          <w:trHeight w:val="225"/>
        </w:trPr>
        <w:tc>
          <w:tcPr>
            <w:tcW w:w="5320" w:type="dxa"/>
            <w:tcBorders>
              <w:top w:val="nil"/>
              <w:left w:val="nil"/>
              <w:bottom w:val="nil"/>
              <w:right w:val="nil"/>
            </w:tcBorders>
            <w:shd w:val="clear" w:color="auto" w:fill="auto"/>
            <w:vAlign w:val="bottom"/>
            <w:hideMark/>
          </w:tcPr>
          <w:p w14:paraId="060A4BFF" w14:textId="77777777" w:rsidR="00A264F5" w:rsidRPr="0068781B" w:rsidRDefault="00A264F5" w:rsidP="00A264F5">
            <w:pPr>
              <w:spacing w:after="0" w:line="240" w:lineRule="auto"/>
              <w:jc w:val="left"/>
              <w:rPr>
                <w:rFonts w:ascii="Arial" w:hAnsi="Arial" w:cs="Arial"/>
                <w:b/>
                <w:bCs/>
                <w:color w:val="000000"/>
                <w:sz w:val="16"/>
                <w:szCs w:val="16"/>
                <w:lang w:eastAsia="zh-CN"/>
              </w:rPr>
            </w:pPr>
            <w:r w:rsidRPr="0068781B">
              <w:rPr>
                <w:rFonts w:ascii="Arial" w:hAnsi="Arial" w:cs="Arial"/>
                <w:b/>
                <w:bCs/>
                <w:color w:val="000000"/>
                <w:sz w:val="16"/>
                <w:szCs w:val="16"/>
                <w:lang w:eastAsia="zh-CN"/>
              </w:rPr>
              <w:t>Net cash from/(used by) financing activities</w:t>
            </w:r>
          </w:p>
        </w:tc>
        <w:tc>
          <w:tcPr>
            <w:tcW w:w="1120" w:type="dxa"/>
            <w:tcBorders>
              <w:top w:val="nil"/>
              <w:left w:val="nil"/>
              <w:bottom w:val="nil"/>
              <w:right w:val="nil"/>
            </w:tcBorders>
            <w:shd w:val="clear" w:color="auto" w:fill="auto"/>
            <w:noWrap/>
            <w:vAlign w:val="bottom"/>
            <w:hideMark/>
          </w:tcPr>
          <w:p w14:paraId="54122943"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239,677 </w:t>
            </w:r>
          </w:p>
        </w:tc>
        <w:tc>
          <w:tcPr>
            <w:tcW w:w="1120" w:type="dxa"/>
            <w:tcBorders>
              <w:top w:val="nil"/>
              <w:left w:val="nil"/>
              <w:bottom w:val="nil"/>
              <w:right w:val="nil"/>
            </w:tcBorders>
            <w:shd w:val="clear" w:color="000000" w:fill="E6E6E6"/>
            <w:noWrap/>
            <w:vAlign w:val="bottom"/>
            <w:hideMark/>
          </w:tcPr>
          <w:p w14:paraId="57C5CEF2"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563,950 </w:t>
            </w:r>
          </w:p>
        </w:tc>
        <w:tc>
          <w:tcPr>
            <w:tcW w:w="1120" w:type="dxa"/>
            <w:tcBorders>
              <w:top w:val="nil"/>
              <w:left w:val="nil"/>
              <w:bottom w:val="nil"/>
              <w:right w:val="nil"/>
            </w:tcBorders>
            <w:shd w:val="clear" w:color="auto" w:fill="auto"/>
            <w:noWrap/>
            <w:vAlign w:val="bottom"/>
            <w:hideMark/>
          </w:tcPr>
          <w:p w14:paraId="5AA1116C"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497,084 </w:t>
            </w:r>
          </w:p>
        </w:tc>
        <w:tc>
          <w:tcPr>
            <w:tcW w:w="1120" w:type="dxa"/>
            <w:tcBorders>
              <w:top w:val="nil"/>
              <w:left w:val="nil"/>
              <w:bottom w:val="nil"/>
              <w:right w:val="nil"/>
            </w:tcBorders>
            <w:shd w:val="clear" w:color="auto" w:fill="auto"/>
            <w:noWrap/>
            <w:vAlign w:val="bottom"/>
            <w:hideMark/>
          </w:tcPr>
          <w:p w14:paraId="70265192"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394,335 </w:t>
            </w:r>
          </w:p>
        </w:tc>
        <w:tc>
          <w:tcPr>
            <w:tcW w:w="1120" w:type="dxa"/>
            <w:tcBorders>
              <w:top w:val="nil"/>
              <w:left w:val="nil"/>
              <w:bottom w:val="nil"/>
              <w:right w:val="nil"/>
            </w:tcBorders>
            <w:shd w:val="clear" w:color="auto" w:fill="auto"/>
            <w:noWrap/>
            <w:vAlign w:val="bottom"/>
            <w:hideMark/>
          </w:tcPr>
          <w:p w14:paraId="0914391E"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231,694 </w:t>
            </w:r>
          </w:p>
        </w:tc>
      </w:tr>
      <w:tr w:rsidR="00A264F5" w:rsidRPr="0068781B" w14:paraId="701CD359" w14:textId="77777777" w:rsidTr="00A264F5">
        <w:trPr>
          <w:trHeight w:val="225"/>
        </w:trPr>
        <w:tc>
          <w:tcPr>
            <w:tcW w:w="5320" w:type="dxa"/>
            <w:tcBorders>
              <w:top w:val="nil"/>
              <w:left w:val="nil"/>
              <w:bottom w:val="nil"/>
              <w:right w:val="nil"/>
            </w:tcBorders>
            <w:shd w:val="clear" w:color="auto" w:fill="auto"/>
            <w:vAlign w:val="bottom"/>
            <w:hideMark/>
          </w:tcPr>
          <w:p w14:paraId="113DFC43" w14:textId="77777777" w:rsidR="00A264F5" w:rsidRPr="0068781B" w:rsidRDefault="00A264F5" w:rsidP="00A264F5">
            <w:pPr>
              <w:spacing w:after="0" w:line="240" w:lineRule="auto"/>
              <w:jc w:val="lef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Net increase/(decrease) in cash held</w:t>
            </w:r>
          </w:p>
        </w:tc>
        <w:tc>
          <w:tcPr>
            <w:tcW w:w="1120" w:type="dxa"/>
            <w:tcBorders>
              <w:top w:val="single" w:sz="4" w:space="0" w:color="000000"/>
              <w:left w:val="nil"/>
              <w:bottom w:val="single" w:sz="4" w:space="0" w:color="000000"/>
              <w:right w:val="nil"/>
            </w:tcBorders>
            <w:shd w:val="clear" w:color="auto" w:fill="auto"/>
            <w:noWrap/>
            <w:vAlign w:val="bottom"/>
            <w:hideMark/>
          </w:tcPr>
          <w:p w14:paraId="12034386"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(136,552,317)</w:t>
            </w:r>
          </w:p>
        </w:tc>
        <w:tc>
          <w:tcPr>
            <w:tcW w:w="1120" w:type="dxa"/>
            <w:tcBorders>
              <w:top w:val="single" w:sz="4" w:space="0" w:color="000000"/>
              <w:left w:val="nil"/>
              <w:bottom w:val="single" w:sz="4" w:space="0" w:color="000000"/>
              <w:right w:val="nil"/>
            </w:tcBorders>
            <w:shd w:val="clear" w:color="000000" w:fill="E6E6E6"/>
            <w:noWrap/>
            <w:vAlign w:val="bottom"/>
            <w:hideMark/>
          </w:tcPr>
          <w:p w14:paraId="22423377"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(136,878,692)</w:t>
            </w:r>
          </w:p>
        </w:tc>
        <w:tc>
          <w:tcPr>
            <w:tcW w:w="1120" w:type="dxa"/>
            <w:tcBorders>
              <w:top w:val="single" w:sz="4" w:space="0" w:color="000000"/>
              <w:left w:val="nil"/>
              <w:bottom w:val="single" w:sz="4" w:space="0" w:color="000000"/>
              <w:right w:val="nil"/>
            </w:tcBorders>
            <w:shd w:val="clear" w:color="auto" w:fill="auto"/>
            <w:noWrap/>
            <w:vAlign w:val="bottom"/>
            <w:hideMark/>
          </w:tcPr>
          <w:p w14:paraId="60BD1027"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(141,065,689)</w:t>
            </w:r>
          </w:p>
        </w:tc>
        <w:tc>
          <w:tcPr>
            <w:tcW w:w="1120" w:type="dxa"/>
            <w:tcBorders>
              <w:top w:val="single" w:sz="4" w:space="0" w:color="000000"/>
              <w:left w:val="nil"/>
              <w:bottom w:val="single" w:sz="4" w:space="0" w:color="000000"/>
              <w:right w:val="nil"/>
            </w:tcBorders>
            <w:shd w:val="clear" w:color="auto" w:fill="auto"/>
            <w:noWrap/>
            <w:vAlign w:val="bottom"/>
            <w:hideMark/>
          </w:tcPr>
          <w:p w14:paraId="5021A3A6"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(146,880,741)</w:t>
            </w:r>
          </w:p>
        </w:tc>
        <w:tc>
          <w:tcPr>
            <w:tcW w:w="1120" w:type="dxa"/>
            <w:tcBorders>
              <w:top w:val="single" w:sz="4" w:space="0" w:color="000000"/>
              <w:left w:val="nil"/>
              <w:bottom w:val="single" w:sz="4" w:space="0" w:color="000000"/>
              <w:right w:val="nil"/>
            </w:tcBorders>
            <w:shd w:val="clear" w:color="auto" w:fill="auto"/>
            <w:noWrap/>
            <w:vAlign w:val="bottom"/>
            <w:hideMark/>
          </w:tcPr>
          <w:p w14:paraId="358FFE55" w14:textId="77777777" w:rsidR="00A264F5" w:rsidRPr="0068781B" w:rsidRDefault="00A264F5" w:rsidP="00A264F5">
            <w:pPr>
              <w:spacing w:after="0" w:line="240" w:lineRule="auto"/>
              <w:jc w:val="right"/>
              <w:rPr>
                <w:rFonts w:ascii="Arial" w:hAnsi="Arial" w:cs="Arial"/>
                <w:b/>
                <w:bCs/>
                <w:i/>
                <w:iCs/>
                <w:color w:val="000000"/>
                <w:sz w:val="16"/>
                <w:szCs w:val="16"/>
                <w:lang w:eastAsia="zh-CN"/>
              </w:rPr>
            </w:pPr>
            <w:r w:rsidRPr="0068781B">
              <w:rPr>
                <w:rFonts w:ascii="Arial" w:hAnsi="Arial" w:cs="Arial"/>
                <w:b/>
                <w:bCs/>
                <w:i/>
                <w:iCs/>
                <w:color w:val="000000"/>
                <w:sz w:val="16"/>
                <w:szCs w:val="16"/>
                <w:lang w:eastAsia="zh-CN"/>
              </w:rPr>
              <w:t>(153,914,560)</w:t>
            </w:r>
          </w:p>
        </w:tc>
      </w:tr>
      <w:tr w:rsidR="00A264F5" w:rsidRPr="0068781B" w14:paraId="6D9C5C50" w14:textId="77777777" w:rsidTr="00A264F5">
        <w:trPr>
          <w:trHeight w:val="225"/>
        </w:trPr>
        <w:tc>
          <w:tcPr>
            <w:tcW w:w="5320" w:type="dxa"/>
            <w:tcBorders>
              <w:top w:val="nil"/>
              <w:left w:val="nil"/>
              <w:bottom w:val="nil"/>
              <w:right w:val="nil"/>
            </w:tcBorders>
            <w:shd w:val="clear" w:color="auto" w:fill="auto"/>
            <w:vAlign w:val="bottom"/>
            <w:hideMark/>
          </w:tcPr>
          <w:p w14:paraId="1CE500AF" w14:textId="77777777" w:rsidR="00A264F5" w:rsidRPr="0068781B" w:rsidRDefault="00A264F5" w:rsidP="00A264F5">
            <w:pPr>
              <w:spacing w:after="0" w:line="240" w:lineRule="auto"/>
              <w:ind w:firstLineChars="100" w:firstLine="160"/>
              <w:jc w:val="left"/>
              <w:rPr>
                <w:rFonts w:ascii="Arial" w:hAnsi="Arial" w:cs="Arial"/>
                <w:color w:val="000000"/>
                <w:sz w:val="16"/>
                <w:szCs w:val="16"/>
                <w:lang w:eastAsia="zh-CN"/>
              </w:rPr>
            </w:pPr>
            <w:r w:rsidRPr="0068781B">
              <w:rPr>
                <w:rFonts w:ascii="Arial" w:hAnsi="Arial" w:cs="Arial"/>
                <w:color w:val="000000"/>
                <w:sz w:val="16"/>
                <w:szCs w:val="16"/>
                <w:lang w:eastAsia="zh-CN"/>
              </w:rPr>
              <w:t>Cash and cash equivalents at beginning of reporting period</w:t>
            </w:r>
          </w:p>
        </w:tc>
        <w:tc>
          <w:tcPr>
            <w:tcW w:w="1120" w:type="dxa"/>
            <w:tcBorders>
              <w:top w:val="nil"/>
              <w:left w:val="nil"/>
              <w:bottom w:val="nil"/>
              <w:right w:val="nil"/>
            </w:tcBorders>
            <w:shd w:val="clear" w:color="auto" w:fill="auto"/>
            <w:noWrap/>
            <w:vAlign w:val="bottom"/>
            <w:hideMark/>
          </w:tcPr>
          <w:p w14:paraId="1857FD16"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nil"/>
              <w:left w:val="nil"/>
              <w:bottom w:val="nil"/>
              <w:right w:val="nil"/>
            </w:tcBorders>
            <w:shd w:val="clear" w:color="000000" w:fill="E6E6E6"/>
            <w:noWrap/>
            <w:vAlign w:val="bottom"/>
            <w:hideMark/>
          </w:tcPr>
          <w:p w14:paraId="029501B9"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239,677 </w:t>
            </w:r>
          </w:p>
        </w:tc>
        <w:tc>
          <w:tcPr>
            <w:tcW w:w="1120" w:type="dxa"/>
            <w:tcBorders>
              <w:top w:val="nil"/>
              <w:left w:val="nil"/>
              <w:bottom w:val="nil"/>
              <w:right w:val="nil"/>
            </w:tcBorders>
            <w:shd w:val="clear" w:color="auto" w:fill="auto"/>
            <w:noWrap/>
            <w:vAlign w:val="bottom"/>
            <w:hideMark/>
          </w:tcPr>
          <w:p w14:paraId="296FC9AF"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499,677 </w:t>
            </w:r>
          </w:p>
        </w:tc>
        <w:tc>
          <w:tcPr>
            <w:tcW w:w="1120" w:type="dxa"/>
            <w:tcBorders>
              <w:top w:val="nil"/>
              <w:left w:val="nil"/>
              <w:bottom w:val="nil"/>
              <w:right w:val="nil"/>
            </w:tcBorders>
            <w:shd w:val="clear" w:color="auto" w:fill="auto"/>
            <w:noWrap/>
            <w:vAlign w:val="bottom"/>
            <w:hideMark/>
          </w:tcPr>
          <w:p w14:paraId="40991040"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719,677 </w:t>
            </w:r>
          </w:p>
        </w:tc>
        <w:tc>
          <w:tcPr>
            <w:tcW w:w="1120" w:type="dxa"/>
            <w:tcBorders>
              <w:top w:val="nil"/>
              <w:left w:val="nil"/>
              <w:bottom w:val="nil"/>
              <w:right w:val="nil"/>
            </w:tcBorders>
            <w:shd w:val="clear" w:color="auto" w:fill="auto"/>
            <w:noWrap/>
            <w:vAlign w:val="bottom"/>
            <w:hideMark/>
          </w:tcPr>
          <w:p w14:paraId="4B113147"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834,677 </w:t>
            </w:r>
          </w:p>
        </w:tc>
      </w:tr>
      <w:tr w:rsidR="00A264F5" w:rsidRPr="0068781B" w14:paraId="190A3A5D" w14:textId="77777777" w:rsidTr="00A264F5">
        <w:trPr>
          <w:trHeight w:val="225"/>
        </w:trPr>
        <w:tc>
          <w:tcPr>
            <w:tcW w:w="5320" w:type="dxa"/>
            <w:tcBorders>
              <w:top w:val="nil"/>
              <w:left w:val="nil"/>
              <w:bottom w:val="nil"/>
              <w:right w:val="nil"/>
            </w:tcBorders>
            <w:shd w:val="clear" w:color="auto" w:fill="auto"/>
            <w:vAlign w:val="bottom"/>
            <w:hideMark/>
          </w:tcPr>
          <w:p w14:paraId="228E5C01" w14:textId="77777777" w:rsidR="00A264F5" w:rsidRPr="0068781B" w:rsidRDefault="00A264F5" w:rsidP="00A264F5">
            <w:pPr>
              <w:spacing w:after="0" w:line="240" w:lineRule="auto"/>
              <w:ind w:firstLineChars="200" w:firstLine="320"/>
              <w:jc w:val="left"/>
              <w:rPr>
                <w:rFonts w:ascii="Arial" w:hAnsi="Arial" w:cs="Arial"/>
                <w:color w:val="000000"/>
                <w:sz w:val="16"/>
                <w:szCs w:val="16"/>
                <w:lang w:eastAsia="zh-CN"/>
              </w:rPr>
            </w:pPr>
            <w:r w:rsidRPr="0068781B">
              <w:rPr>
                <w:rFonts w:ascii="Arial" w:hAnsi="Arial" w:cs="Arial"/>
                <w:color w:val="000000"/>
                <w:sz w:val="16"/>
                <w:szCs w:val="16"/>
                <w:lang w:eastAsia="zh-CN"/>
              </w:rPr>
              <w:t>Cash from Official Public Account for:</w:t>
            </w:r>
          </w:p>
        </w:tc>
        <w:tc>
          <w:tcPr>
            <w:tcW w:w="1120" w:type="dxa"/>
            <w:tcBorders>
              <w:top w:val="nil"/>
              <w:left w:val="nil"/>
              <w:bottom w:val="nil"/>
              <w:right w:val="nil"/>
            </w:tcBorders>
            <w:shd w:val="clear" w:color="auto" w:fill="auto"/>
            <w:noWrap/>
            <w:vAlign w:val="bottom"/>
            <w:hideMark/>
          </w:tcPr>
          <w:p w14:paraId="4A6C5E6A" w14:textId="77777777" w:rsidR="00A264F5" w:rsidRPr="0068781B" w:rsidRDefault="00A264F5" w:rsidP="00A264F5">
            <w:pPr>
              <w:spacing w:after="0" w:line="240" w:lineRule="auto"/>
              <w:ind w:firstLineChars="200" w:firstLine="320"/>
              <w:jc w:val="right"/>
              <w:rPr>
                <w:rFonts w:ascii="Arial" w:hAnsi="Arial" w:cs="Arial"/>
                <w:color w:val="000000"/>
                <w:sz w:val="16"/>
                <w:szCs w:val="16"/>
                <w:lang w:eastAsia="zh-CN"/>
              </w:rPr>
            </w:pPr>
          </w:p>
        </w:tc>
        <w:tc>
          <w:tcPr>
            <w:tcW w:w="1120" w:type="dxa"/>
            <w:tcBorders>
              <w:top w:val="nil"/>
              <w:left w:val="nil"/>
              <w:bottom w:val="nil"/>
              <w:right w:val="nil"/>
            </w:tcBorders>
            <w:shd w:val="clear" w:color="000000" w:fill="E6E6E6"/>
            <w:noWrap/>
            <w:vAlign w:val="bottom"/>
            <w:hideMark/>
          </w:tcPr>
          <w:p w14:paraId="3A6EF05C"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nil"/>
              <w:left w:val="nil"/>
              <w:bottom w:val="nil"/>
              <w:right w:val="nil"/>
            </w:tcBorders>
            <w:shd w:val="clear" w:color="auto" w:fill="auto"/>
            <w:noWrap/>
            <w:vAlign w:val="bottom"/>
            <w:hideMark/>
          </w:tcPr>
          <w:p w14:paraId="4D07C9D2" w14:textId="77777777" w:rsidR="00A264F5" w:rsidRPr="0068781B" w:rsidRDefault="00A264F5" w:rsidP="00A264F5">
            <w:pPr>
              <w:spacing w:after="0" w:line="240" w:lineRule="auto"/>
              <w:jc w:val="right"/>
              <w:rPr>
                <w:rFonts w:ascii="Arial" w:hAnsi="Arial" w:cs="Arial"/>
                <w:color w:val="000000"/>
                <w:sz w:val="16"/>
                <w:szCs w:val="16"/>
                <w:lang w:eastAsia="zh-CN"/>
              </w:rPr>
            </w:pPr>
          </w:p>
        </w:tc>
        <w:tc>
          <w:tcPr>
            <w:tcW w:w="1120" w:type="dxa"/>
            <w:tcBorders>
              <w:top w:val="nil"/>
              <w:left w:val="nil"/>
              <w:bottom w:val="nil"/>
              <w:right w:val="nil"/>
            </w:tcBorders>
            <w:shd w:val="clear" w:color="auto" w:fill="auto"/>
            <w:noWrap/>
            <w:vAlign w:val="bottom"/>
            <w:hideMark/>
          </w:tcPr>
          <w:p w14:paraId="3ED6534F" w14:textId="77777777" w:rsidR="00A264F5" w:rsidRPr="0068781B" w:rsidRDefault="00A264F5" w:rsidP="00A264F5">
            <w:pPr>
              <w:spacing w:after="0" w:line="240" w:lineRule="auto"/>
              <w:jc w:val="right"/>
              <w:rPr>
                <w:rFonts w:ascii="Times New Roman" w:hAnsi="Times New Roman"/>
                <w:lang w:eastAsia="zh-CN"/>
              </w:rPr>
            </w:pPr>
          </w:p>
        </w:tc>
        <w:tc>
          <w:tcPr>
            <w:tcW w:w="1120" w:type="dxa"/>
            <w:tcBorders>
              <w:top w:val="nil"/>
              <w:left w:val="nil"/>
              <w:bottom w:val="nil"/>
              <w:right w:val="nil"/>
            </w:tcBorders>
            <w:shd w:val="clear" w:color="auto" w:fill="auto"/>
            <w:noWrap/>
            <w:vAlign w:val="bottom"/>
            <w:hideMark/>
          </w:tcPr>
          <w:p w14:paraId="3F46C542" w14:textId="77777777" w:rsidR="00A264F5" w:rsidRPr="0068781B" w:rsidRDefault="00A264F5" w:rsidP="00A264F5">
            <w:pPr>
              <w:spacing w:after="0" w:line="240" w:lineRule="auto"/>
              <w:jc w:val="right"/>
              <w:rPr>
                <w:rFonts w:ascii="Times New Roman" w:hAnsi="Times New Roman"/>
                <w:lang w:eastAsia="zh-CN"/>
              </w:rPr>
            </w:pPr>
          </w:p>
        </w:tc>
      </w:tr>
      <w:tr w:rsidR="00A264F5" w:rsidRPr="0068781B" w14:paraId="6BE3C70B" w14:textId="77777777" w:rsidTr="00A264F5">
        <w:trPr>
          <w:trHeight w:val="229"/>
        </w:trPr>
        <w:tc>
          <w:tcPr>
            <w:tcW w:w="5320" w:type="dxa"/>
            <w:tcBorders>
              <w:top w:val="nil"/>
              <w:left w:val="nil"/>
              <w:bottom w:val="nil"/>
              <w:right w:val="nil"/>
            </w:tcBorders>
            <w:shd w:val="clear" w:color="auto" w:fill="auto"/>
            <w:noWrap/>
            <w:vAlign w:val="bottom"/>
            <w:hideMark/>
          </w:tcPr>
          <w:p w14:paraId="386DBCE8" w14:textId="77777777" w:rsidR="00A264F5" w:rsidRPr="0068781B" w:rsidRDefault="00A264F5" w:rsidP="00A264F5">
            <w:pPr>
              <w:spacing w:after="0" w:line="240" w:lineRule="auto"/>
              <w:ind w:firstLineChars="300" w:firstLine="480"/>
              <w:jc w:val="left"/>
              <w:rPr>
                <w:rFonts w:ascii="Arial" w:hAnsi="Arial" w:cs="Arial"/>
                <w:color w:val="000000"/>
                <w:sz w:val="16"/>
                <w:szCs w:val="16"/>
                <w:lang w:eastAsia="zh-CN"/>
              </w:rPr>
            </w:pPr>
            <w:r w:rsidRPr="0068781B">
              <w:rPr>
                <w:rFonts w:ascii="Arial" w:hAnsi="Arial" w:cs="Arial"/>
                <w:color w:val="000000"/>
                <w:sz w:val="16"/>
                <w:szCs w:val="16"/>
                <w:lang w:eastAsia="zh-CN"/>
              </w:rPr>
              <w:t>- Appropriations</w:t>
            </w:r>
          </w:p>
        </w:tc>
        <w:tc>
          <w:tcPr>
            <w:tcW w:w="1120" w:type="dxa"/>
            <w:tcBorders>
              <w:top w:val="nil"/>
              <w:left w:val="nil"/>
              <w:bottom w:val="nil"/>
              <w:right w:val="nil"/>
            </w:tcBorders>
            <w:shd w:val="clear" w:color="auto" w:fill="auto"/>
            <w:noWrap/>
            <w:vAlign w:val="bottom"/>
            <w:hideMark/>
          </w:tcPr>
          <w:p w14:paraId="64F4CFD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127,241,901 </w:t>
            </w:r>
          </w:p>
        </w:tc>
        <w:tc>
          <w:tcPr>
            <w:tcW w:w="1120" w:type="dxa"/>
            <w:tcBorders>
              <w:top w:val="nil"/>
              <w:left w:val="nil"/>
              <w:bottom w:val="nil"/>
              <w:right w:val="nil"/>
            </w:tcBorders>
            <w:shd w:val="clear" w:color="000000" w:fill="E6E6E6"/>
            <w:noWrap/>
            <w:vAlign w:val="bottom"/>
            <w:hideMark/>
          </w:tcPr>
          <w:p w14:paraId="1ED5865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128,110,028 </w:t>
            </w:r>
          </w:p>
        </w:tc>
        <w:tc>
          <w:tcPr>
            <w:tcW w:w="1120" w:type="dxa"/>
            <w:tcBorders>
              <w:top w:val="nil"/>
              <w:left w:val="nil"/>
              <w:bottom w:val="nil"/>
              <w:right w:val="nil"/>
            </w:tcBorders>
            <w:shd w:val="clear" w:color="auto" w:fill="auto"/>
            <w:noWrap/>
            <w:vAlign w:val="bottom"/>
            <w:hideMark/>
          </w:tcPr>
          <w:p w14:paraId="008F1298"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130,402,831 </w:t>
            </w:r>
          </w:p>
        </w:tc>
        <w:tc>
          <w:tcPr>
            <w:tcW w:w="1120" w:type="dxa"/>
            <w:tcBorders>
              <w:top w:val="nil"/>
              <w:left w:val="nil"/>
              <w:bottom w:val="nil"/>
              <w:right w:val="nil"/>
            </w:tcBorders>
            <w:shd w:val="clear" w:color="auto" w:fill="auto"/>
            <w:noWrap/>
            <w:vAlign w:val="bottom"/>
            <w:hideMark/>
          </w:tcPr>
          <w:p w14:paraId="0BC90F0A"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136,980,210 </w:t>
            </w:r>
          </w:p>
        </w:tc>
        <w:tc>
          <w:tcPr>
            <w:tcW w:w="1120" w:type="dxa"/>
            <w:tcBorders>
              <w:top w:val="nil"/>
              <w:left w:val="nil"/>
              <w:bottom w:val="nil"/>
              <w:right w:val="nil"/>
            </w:tcBorders>
            <w:shd w:val="clear" w:color="auto" w:fill="auto"/>
            <w:noWrap/>
            <w:vAlign w:val="bottom"/>
            <w:hideMark/>
          </w:tcPr>
          <w:p w14:paraId="3B52A07E"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143,902,713 </w:t>
            </w:r>
          </w:p>
        </w:tc>
      </w:tr>
      <w:tr w:rsidR="00A264F5" w:rsidRPr="0068781B" w14:paraId="10873F31" w14:textId="77777777" w:rsidTr="00A264F5">
        <w:trPr>
          <w:trHeight w:val="229"/>
        </w:trPr>
        <w:tc>
          <w:tcPr>
            <w:tcW w:w="5320" w:type="dxa"/>
            <w:tcBorders>
              <w:top w:val="nil"/>
              <w:left w:val="nil"/>
              <w:bottom w:val="nil"/>
              <w:right w:val="nil"/>
            </w:tcBorders>
            <w:shd w:val="clear" w:color="auto" w:fill="auto"/>
            <w:noWrap/>
            <w:vAlign w:val="bottom"/>
            <w:hideMark/>
          </w:tcPr>
          <w:p w14:paraId="1C57DB3F" w14:textId="77777777" w:rsidR="00A264F5" w:rsidRPr="0068781B" w:rsidRDefault="00A264F5" w:rsidP="00A264F5">
            <w:pPr>
              <w:spacing w:after="0" w:line="240" w:lineRule="auto"/>
              <w:ind w:firstLineChars="300" w:firstLine="480"/>
              <w:jc w:val="left"/>
              <w:rPr>
                <w:rFonts w:ascii="Arial" w:hAnsi="Arial" w:cs="Arial"/>
                <w:color w:val="000000"/>
                <w:sz w:val="16"/>
                <w:szCs w:val="16"/>
                <w:lang w:eastAsia="zh-CN"/>
              </w:rPr>
            </w:pPr>
            <w:r w:rsidRPr="0068781B">
              <w:rPr>
                <w:rFonts w:ascii="Arial" w:hAnsi="Arial" w:cs="Arial"/>
                <w:color w:val="000000"/>
                <w:sz w:val="16"/>
                <w:szCs w:val="16"/>
                <w:lang w:eastAsia="zh-CN"/>
              </w:rPr>
              <w:t>- Special Accounts</w:t>
            </w:r>
          </w:p>
        </w:tc>
        <w:tc>
          <w:tcPr>
            <w:tcW w:w="1120" w:type="dxa"/>
            <w:tcBorders>
              <w:top w:val="nil"/>
              <w:left w:val="nil"/>
              <w:bottom w:val="nil"/>
              <w:right w:val="nil"/>
            </w:tcBorders>
            <w:shd w:val="clear" w:color="auto" w:fill="auto"/>
            <w:noWrap/>
            <w:vAlign w:val="bottom"/>
            <w:hideMark/>
          </w:tcPr>
          <w:p w14:paraId="7182C93D"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12,977,719 </w:t>
            </w:r>
          </w:p>
        </w:tc>
        <w:tc>
          <w:tcPr>
            <w:tcW w:w="1120" w:type="dxa"/>
            <w:tcBorders>
              <w:top w:val="nil"/>
              <w:left w:val="nil"/>
              <w:bottom w:val="nil"/>
              <w:right w:val="nil"/>
            </w:tcBorders>
            <w:shd w:val="clear" w:color="000000" w:fill="E6E6E6"/>
            <w:noWrap/>
            <w:vAlign w:val="bottom"/>
            <w:hideMark/>
          </w:tcPr>
          <w:p w14:paraId="416F22B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12,554,528 </w:t>
            </w:r>
          </w:p>
        </w:tc>
        <w:tc>
          <w:tcPr>
            <w:tcW w:w="1120" w:type="dxa"/>
            <w:tcBorders>
              <w:top w:val="nil"/>
              <w:left w:val="nil"/>
              <w:bottom w:val="nil"/>
              <w:right w:val="nil"/>
            </w:tcBorders>
            <w:shd w:val="clear" w:color="auto" w:fill="auto"/>
            <w:noWrap/>
            <w:vAlign w:val="bottom"/>
            <w:hideMark/>
          </w:tcPr>
          <w:p w14:paraId="5F92D21E"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14,259,200 </w:t>
            </w:r>
          </w:p>
        </w:tc>
        <w:tc>
          <w:tcPr>
            <w:tcW w:w="1120" w:type="dxa"/>
            <w:tcBorders>
              <w:top w:val="nil"/>
              <w:left w:val="nil"/>
              <w:bottom w:val="nil"/>
              <w:right w:val="nil"/>
            </w:tcBorders>
            <w:shd w:val="clear" w:color="auto" w:fill="auto"/>
            <w:noWrap/>
            <w:vAlign w:val="bottom"/>
            <w:hideMark/>
          </w:tcPr>
          <w:p w14:paraId="1E939F5E"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12,204,780 </w:t>
            </w:r>
          </w:p>
        </w:tc>
        <w:tc>
          <w:tcPr>
            <w:tcW w:w="1120" w:type="dxa"/>
            <w:tcBorders>
              <w:top w:val="nil"/>
              <w:left w:val="nil"/>
              <w:bottom w:val="nil"/>
              <w:right w:val="nil"/>
            </w:tcBorders>
            <w:shd w:val="clear" w:color="auto" w:fill="auto"/>
            <w:noWrap/>
            <w:vAlign w:val="bottom"/>
            <w:hideMark/>
          </w:tcPr>
          <w:p w14:paraId="2055A427"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12,005,861 </w:t>
            </w:r>
          </w:p>
        </w:tc>
      </w:tr>
      <w:tr w:rsidR="00A264F5" w:rsidRPr="0068781B" w14:paraId="18111192" w14:textId="77777777" w:rsidTr="00A264F5">
        <w:trPr>
          <w:trHeight w:val="225"/>
        </w:trPr>
        <w:tc>
          <w:tcPr>
            <w:tcW w:w="5320" w:type="dxa"/>
            <w:tcBorders>
              <w:top w:val="nil"/>
              <w:left w:val="nil"/>
              <w:bottom w:val="nil"/>
              <w:right w:val="nil"/>
            </w:tcBorders>
            <w:shd w:val="clear" w:color="auto" w:fill="auto"/>
            <w:vAlign w:val="bottom"/>
            <w:hideMark/>
          </w:tcPr>
          <w:p w14:paraId="2F8FF82B" w14:textId="77777777" w:rsidR="00A264F5" w:rsidRPr="0068781B" w:rsidRDefault="00A264F5" w:rsidP="00A264F5">
            <w:pPr>
              <w:spacing w:after="0" w:line="240" w:lineRule="auto"/>
              <w:ind w:firstLineChars="200" w:firstLine="320"/>
              <w:jc w:val="left"/>
              <w:rPr>
                <w:rFonts w:ascii="Arial" w:hAnsi="Arial" w:cs="Arial"/>
                <w:i/>
                <w:iCs/>
                <w:color w:val="000000"/>
                <w:sz w:val="16"/>
                <w:szCs w:val="16"/>
                <w:lang w:eastAsia="zh-CN"/>
              </w:rPr>
            </w:pPr>
            <w:r w:rsidRPr="0068781B">
              <w:rPr>
                <w:rFonts w:ascii="Arial" w:hAnsi="Arial" w:cs="Arial"/>
                <w:i/>
                <w:iCs/>
                <w:color w:val="000000"/>
                <w:sz w:val="16"/>
                <w:szCs w:val="16"/>
                <w:lang w:eastAsia="zh-CN"/>
              </w:rPr>
              <w:t>Total cash from Official Public Account</w:t>
            </w:r>
          </w:p>
        </w:tc>
        <w:tc>
          <w:tcPr>
            <w:tcW w:w="1120" w:type="dxa"/>
            <w:tcBorders>
              <w:top w:val="single" w:sz="4" w:space="0" w:color="000000"/>
              <w:left w:val="nil"/>
              <w:bottom w:val="nil"/>
              <w:right w:val="nil"/>
            </w:tcBorders>
            <w:shd w:val="clear" w:color="000000" w:fill="FFFFFF"/>
            <w:noWrap/>
            <w:vAlign w:val="bottom"/>
            <w:hideMark/>
          </w:tcPr>
          <w:p w14:paraId="41305A65"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140,219,620 </w:t>
            </w:r>
          </w:p>
        </w:tc>
        <w:tc>
          <w:tcPr>
            <w:tcW w:w="1120" w:type="dxa"/>
            <w:tcBorders>
              <w:top w:val="single" w:sz="4" w:space="0" w:color="000000"/>
              <w:left w:val="nil"/>
              <w:bottom w:val="nil"/>
              <w:right w:val="nil"/>
            </w:tcBorders>
            <w:shd w:val="clear" w:color="000000" w:fill="E6E6E6"/>
            <w:noWrap/>
            <w:vAlign w:val="bottom"/>
            <w:hideMark/>
          </w:tcPr>
          <w:p w14:paraId="7708A72F"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140,664,556 </w:t>
            </w:r>
          </w:p>
        </w:tc>
        <w:tc>
          <w:tcPr>
            <w:tcW w:w="1120" w:type="dxa"/>
            <w:tcBorders>
              <w:top w:val="single" w:sz="4" w:space="0" w:color="000000"/>
              <w:left w:val="nil"/>
              <w:bottom w:val="nil"/>
              <w:right w:val="nil"/>
            </w:tcBorders>
            <w:shd w:val="clear" w:color="auto" w:fill="auto"/>
            <w:noWrap/>
            <w:vAlign w:val="bottom"/>
            <w:hideMark/>
          </w:tcPr>
          <w:p w14:paraId="2202B5C1"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144,662,031 </w:t>
            </w:r>
          </w:p>
        </w:tc>
        <w:tc>
          <w:tcPr>
            <w:tcW w:w="1120" w:type="dxa"/>
            <w:tcBorders>
              <w:top w:val="single" w:sz="4" w:space="0" w:color="000000"/>
              <w:left w:val="nil"/>
              <w:bottom w:val="nil"/>
              <w:right w:val="nil"/>
            </w:tcBorders>
            <w:shd w:val="clear" w:color="auto" w:fill="auto"/>
            <w:noWrap/>
            <w:vAlign w:val="bottom"/>
            <w:hideMark/>
          </w:tcPr>
          <w:p w14:paraId="5D03745E"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149,184,990 </w:t>
            </w:r>
          </w:p>
        </w:tc>
        <w:tc>
          <w:tcPr>
            <w:tcW w:w="1120" w:type="dxa"/>
            <w:tcBorders>
              <w:top w:val="single" w:sz="4" w:space="0" w:color="000000"/>
              <w:left w:val="nil"/>
              <w:bottom w:val="nil"/>
              <w:right w:val="nil"/>
            </w:tcBorders>
            <w:shd w:val="clear" w:color="auto" w:fill="auto"/>
            <w:noWrap/>
            <w:vAlign w:val="bottom"/>
            <w:hideMark/>
          </w:tcPr>
          <w:p w14:paraId="68943062"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155,908,574 </w:t>
            </w:r>
          </w:p>
        </w:tc>
      </w:tr>
      <w:tr w:rsidR="00A264F5" w:rsidRPr="0068781B" w14:paraId="4B8603EA" w14:textId="77777777" w:rsidTr="00A264F5">
        <w:trPr>
          <w:trHeight w:val="225"/>
        </w:trPr>
        <w:tc>
          <w:tcPr>
            <w:tcW w:w="5320" w:type="dxa"/>
            <w:tcBorders>
              <w:top w:val="nil"/>
              <w:left w:val="nil"/>
              <w:bottom w:val="nil"/>
              <w:right w:val="nil"/>
            </w:tcBorders>
            <w:shd w:val="clear" w:color="auto" w:fill="auto"/>
            <w:vAlign w:val="bottom"/>
            <w:hideMark/>
          </w:tcPr>
          <w:p w14:paraId="61DBCC14" w14:textId="77777777" w:rsidR="00A264F5" w:rsidRPr="0068781B" w:rsidRDefault="00A264F5" w:rsidP="00A264F5">
            <w:pPr>
              <w:spacing w:after="0" w:line="240" w:lineRule="auto"/>
              <w:ind w:firstLineChars="200" w:firstLine="320"/>
              <w:jc w:val="left"/>
              <w:rPr>
                <w:rFonts w:ascii="Arial" w:hAnsi="Arial" w:cs="Arial"/>
                <w:color w:val="000000"/>
                <w:sz w:val="16"/>
                <w:szCs w:val="16"/>
                <w:lang w:eastAsia="zh-CN"/>
              </w:rPr>
            </w:pPr>
            <w:r w:rsidRPr="0068781B">
              <w:rPr>
                <w:rFonts w:ascii="Arial" w:hAnsi="Arial" w:cs="Arial"/>
                <w:color w:val="000000"/>
                <w:sz w:val="16"/>
                <w:szCs w:val="16"/>
                <w:lang w:eastAsia="zh-CN"/>
              </w:rPr>
              <w:t>Cash to Official Public Account for:</w:t>
            </w:r>
          </w:p>
        </w:tc>
        <w:tc>
          <w:tcPr>
            <w:tcW w:w="1120" w:type="dxa"/>
            <w:tcBorders>
              <w:top w:val="single" w:sz="4" w:space="0" w:color="auto"/>
              <w:left w:val="nil"/>
              <w:bottom w:val="nil"/>
              <w:right w:val="nil"/>
            </w:tcBorders>
            <w:shd w:val="clear" w:color="auto" w:fill="auto"/>
            <w:noWrap/>
            <w:vAlign w:val="bottom"/>
            <w:hideMark/>
          </w:tcPr>
          <w:p w14:paraId="4831046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single" w:sz="4" w:space="0" w:color="auto"/>
              <w:left w:val="nil"/>
              <w:bottom w:val="nil"/>
              <w:right w:val="nil"/>
            </w:tcBorders>
            <w:shd w:val="clear" w:color="000000" w:fill="E6E6E6"/>
            <w:noWrap/>
            <w:vAlign w:val="bottom"/>
            <w:hideMark/>
          </w:tcPr>
          <w:p w14:paraId="1B82441A"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single" w:sz="4" w:space="0" w:color="auto"/>
              <w:left w:val="nil"/>
              <w:bottom w:val="nil"/>
              <w:right w:val="nil"/>
            </w:tcBorders>
            <w:shd w:val="clear" w:color="auto" w:fill="auto"/>
            <w:noWrap/>
            <w:vAlign w:val="bottom"/>
            <w:hideMark/>
          </w:tcPr>
          <w:p w14:paraId="6F7B4FC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single" w:sz="4" w:space="0" w:color="auto"/>
              <w:left w:val="nil"/>
              <w:bottom w:val="nil"/>
              <w:right w:val="nil"/>
            </w:tcBorders>
            <w:shd w:val="clear" w:color="auto" w:fill="auto"/>
            <w:noWrap/>
            <w:vAlign w:val="bottom"/>
            <w:hideMark/>
          </w:tcPr>
          <w:p w14:paraId="68B0067D"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c>
          <w:tcPr>
            <w:tcW w:w="1120" w:type="dxa"/>
            <w:tcBorders>
              <w:top w:val="single" w:sz="4" w:space="0" w:color="auto"/>
              <w:left w:val="nil"/>
              <w:bottom w:val="nil"/>
              <w:right w:val="nil"/>
            </w:tcBorders>
            <w:shd w:val="clear" w:color="auto" w:fill="auto"/>
            <w:noWrap/>
            <w:vAlign w:val="bottom"/>
            <w:hideMark/>
          </w:tcPr>
          <w:p w14:paraId="43F5E60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w:t>
            </w:r>
          </w:p>
        </w:tc>
      </w:tr>
      <w:tr w:rsidR="00A264F5" w:rsidRPr="0068781B" w14:paraId="51FBF1BD" w14:textId="77777777" w:rsidTr="00A264F5">
        <w:trPr>
          <w:trHeight w:val="229"/>
        </w:trPr>
        <w:tc>
          <w:tcPr>
            <w:tcW w:w="5320" w:type="dxa"/>
            <w:tcBorders>
              <w:top w:val="nil"/>
              <w:left w:val="nil"/>
              <w:bottom w:val="nil"/>
              <w:right w:val="nil"/>
            </w:tcBorders>
            <w:shd w:val="clear" w:color="auto" w:fill="auto"/>
            <w:noWrap/>
            <w:vAlign w:val="bottom"/>
            <w:hideMark/>
          </w:tcPr>
          <w:p w14:paraId="6F510764" w14:textId="77777777" w:rsidR="00A264F5" w:rsidRPr="0068781B" w:rsidRDefault="00A264F5" w:rsidP="00A264F5">
            <w:pPr>
              <w:spacing w:after="0" w:line="240" w:lineRule="auto"/>
              <w:ind w:firstLineChars="300" w:firstLine="480"/>
              <w:jc w:val="left"/>
              <w:rPr>
                <w:rFonts w:ascii="Arial" w:hAnsi="Arial" w:cs="Arial"/>
                <w:color w:val="000000"/>
                <w:sz w:val="16"/>
                <w:szCs w:val="16"/>
                <w:lang w:eastAsia="zh-CN"/>
              </w:rPr>
            </w:pPr>
            <w:r w:rsidRPr="0068781B">
              <w:rPr>
                <w:rFonts w:ascii="Arial" w:hAnsi="Arial" w:cs="Arial"/>
                <w:color w:val="000000"/>
                <w:sz w:val="16"/>
                <w:szCs w:val="16"/>
                <w:lang w:eastAsia="zh-CN"/>
              </w:rPr>
              <w:t>- Appropriations</w:t>
            </w:r>
          </w:p>
        </w:tc>
        <w:tc>
          <w:tcPr>
            <w:tcW w:w="1120" w:type="dxa"/>
            <w:tcBorders>
              <w:top w:val="nil"/>
              <w:left w:val="nil"/>
              <w:bottom w:val="nil"/>
              <w:right w:val="nil"/>
            </w:tcBorders>
            <w:shd w:val="clear" w:color="auto" w:fill="auto"/>
            <w:noWrap/>
            <w:vAlign w:val="bottom"/>
            <w:hideMark/>
          </w:tcPr>
          <w:p w14:paraId="129569F0"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1,168,208 </w:t>
            </w:r>
          </w:p>
        </w:tc>
        <w:tc>
          <w:tcPr>
            <w:tcW w:w="1120" w:type="dxa"/>
            <w:tcBorders>
              <w:top w:val="nil"/>
              <w:left w:val="nil"/>
              <w:bottom w:val="nil"/>
              <w:right w:val="nil"/>
            </w:tcBorders>
            <w:shd w:val="clear" w:color="000000" w:fill="E6E6E6"/>
            <w:noWrap/>
            <w:vAlign w:val="bottom"/>
            <w:hideMark/>
          </w:tcPr>
          <w:p w14:paraId="090DD12A"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1,907,090 </w:t>
            </w:r>
          </w:p>
        </w:tc>
        <w:tc>
          <w:tcPr>
            <w:tcW w:w="1120" w:type="dxa"/>
            <w:tcBorders>
              <w:top w:val="nil"/>
              <w:left w:val="nil"/>
              <w:bottom w:val="nil"/>
              <w:right w:val="nil"/>
            </w:tcBorders>
            <w:shd w:val="clear" w:color="auto" w:fill="auto"/>
            <w:noWrap/>
            <w:vAlign w:val="bottom"/>
            <w:hideMark/>
          </w:tcPr>
          <w:p w14:paraId="721DFBD7"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1,126,494 </w:t>
            </w:r>
          </w:p>
        </w:tc>
        <w:tc>
          <w:tcPr>
            <w:tcW w:w="1120" w:type="dxa"/>
            <w:tcBorders>
              <w:top w:val="nil"/>
              <w:left w:val="nil"/>
              <w:bottom w:val="nil"/>
              <w:right w:val="nil"/>
            </w:tcBorders>
            <w:shd w:val="clear" w:color="auto" w:fill="auto"/>
            <w:noWrap/>
            <w:vAlign w:val="bottom"/>
            <w:hideMark/>
          </w:tcPr>
          <w:p w14:paraId="0353612B"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855,337 </w:t>
            </w:r>
          </w:p>
        </w:tc>
        <w:tc>
          <w:tcPr>
            <w:tcW w:w="1120" w:type="dxa"/>
            <w:tcBorders>
              <w:top w:val="nil"/>
              <w:left w:val="nil"/>
              <w:bottom w:val="nil"/>
              <w:right w:val="nil"/>
            </w:tcBorders>
            <w:shd w:val="clear" w:color="auto" w:fill="auto"/>
            <w:noWrap/>
            <w:vAlign w:val="bottom"/>
            <w:hideMark/>
          </w:tcPr>
          <w:p w14:paraId="30C35E0D"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962,272 </w:t>
            </w:r>
          </w:p>
        </w:tc>
      </w:tr>
      <w:tr w:rsidR="00A264F5" w:rsidRPr="0068781B" w14:paraId="0BAB847C" w14:textId="77777777" w:rsidTr="00A264F5">
        <w:trPr>
          <w:trHeight w:val="229"/>
        </w:trPr>
        <w:tc>
          <w:tcPr>
            <w:tcW w:w="5320" w:type="dxa"/>
            <w:tcBorders>
              <w:top w:val="nil"/>
              <w:left w:val="nil"/>
              <w:bottom w:val="nil"/>
              <w:right w:val="nil"/>
            </w:tcBorders>
            <w:shd w:val="clear" w:color="auto" w:fill="auto"/>
            <w:noWrap/>
            <w:vAlign w:val="bottom"/>
            <w:hideMark/>
          </w:tcPr>
          <w:p w14:paraId="4975C869" w14:textId="77777777" w:rsidR="00A264F5" w:rsidRPr="0068781B" w:rsidRDefault="00A264F5" w:rsidP="00A264F5">
            <w:pPr>
              <w:spacing w:after="0" w:line="240" w:lineRule="auto"/>
              <w:ind w:firstLineChars="300" w:firstLine="480"/>
              <w:jc w:val="left"/>
              <w:rPr>
                <w:rFonts w:ascii="Arial" w:hAnsi="Arial" w:cs="Arial"/>
                <w:color w:val="000000"/>
                <w:sz w:val="16"/>
                <w:szCs w:val="16"/>
                <w:lang w:eastAsia="zh-CN"/>
              </w:rPr>
            </w:pPr>
            <w:r w:rsidRPr="0068781B">
              <w:rPr>
                <w:rFonts w:ascii="Arial" w:hAnsi="Arial" w:cs="Arial"/>
                <w:color w:val="000000"/>
                <w:sz w:val="16"/>
                <w:szCs w:val="16"/>
                <w:lang w:eastAsia="zh-CN"/>
              </w:rPr>
              <w:t>- Special Accounts</w:t>
            </w:r>
          </w:p>
        </w:tc>
        <w:tc>
          <w:tcPr>
            <w:tcW w:w="1120" w:type="dxa"/>
            <w:tcBorders>
              <w:top w:val="nil"/>
              <w:left w:val="nil"/>
              <w:bottom w:val="nil"/>
              <w:right w:val="nil"/>
            </w:tcBorders>
            <w:shd w:val="clear" w:color="auto" w:fill="auto"/>
            <w:noWrap/>
            <w:vAlign w:val="bottom"/>
            <w:hideMark/>
          </w:tcPr>
          <w:p w14:paraId="46963B70"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2,259,418 </w:t>
            </w:r>
          </w:p>
        </w:tc>
        <w:tc>
          <w:tcPr>
            <w:tcW w:w="1120" w:type="dxa"/>
            <w:tcBorders>
              <w:top w:val="nil"/>
              <w:left w:val="nil"/>
              <w:bottom w:val="nil"/>
              <w:right w:val="nil"/>
            </w:tcBorders>
            <w:shd w:val="clear" w:color="000000" w:fill="E6E6E6"/>
            <w:noWrap/>
            <w:vAlign w:val="bottom"/>
            <w:hideMark/>
          </w:tcPr>
          <w:p w14:paraId="0C73029F"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1,665,669 </w:t>
            </w:r>
          </w:p>
        </w:tc>
        <w:tc>
          <w:tcPr>
            <w:tcW w:w="1120" w:type="dxa"/>
            <w:tcBorders>
              <w:top w:val="nil"/>
              <w:left w:val="nil"/>
              <w:bottom w:val="nil"/>
              <w:right w:val="nil"/>
            </w:tcBorders>
            <w:shd w:val="clear" w:color="auto" w:fill="auto"/>
            <w:noWrap/>
            <w:vAlign w:val="bottom"/>
            <w:hideMark/>
          </w:tcPr>
          <w:p w14:paraId="33383374"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2,322,639 </w:t>
            </w:r>
          </w:p>
        </w:tc>
        <w:tc>
          <w:tcPr>
            <w:tcW w:w="1120" w:type="dxa"/>
            <w:tcBorders>
              <w:top w:val="nil"/>
              <w:left w:val="nil"/>
              <w:bottom w:val="nil"/>
              <w:right w:val="nil"/>
            </w:tcBorders>
            <w:shd w:val="clear" w:color="auto" w:fill="auto"/>
            <w:noWrap/>
            <w:vAlign w:val="bottom"/>
            <w:hideMark/>
          </w:tcPr>
          <w:p w14:paraId="0E1AAAA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1,341,952 </w:t>
            </w:r>
          </w:p>
        </w:tc>
        <w:tc>
          <w:tcPr>
            <w:tcW w:w="1120" w:type="dxa"/>
            <w:tcBorders>
              <w:top w:val="nil"/>
              <w:left w:val="nil"/>
              <w:bottom w:val="nil"/>
              <w:right w:val="nil"/>
            </w:tcBorders>
            <w:shd w:val="clear" w:color="auto" w:fill="auto"/>
            <w:noWrap/>
            <w:vAlign w:val="bottom"/>
            <w:hideMark/>
          </w:tcPr>
          <w:p w14:paraId="3010B2E3"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1,086,742 </w:t>
            </w:r>
          </w:p>
        </w:tc>
      </w:tr>
      <w:tr w:rsidR="00A264F5" w:rsidRPr="0068781B" w14:paraId="6EF2FAB9" w14:textId="77777777" w:rsidTr="00A264F5">
        <w:trPr>
          <w:trHeight w:val="225"/>
        </w:trPr>
        <w:tc>
          <w:tcPr>
            <w:tcW w:w="5320" w:type="dxa"/>
            <w:tcBorders>
              <w:top w:val="nil"/>
              <w:left w:val="nil"/>
              <w:bottom w:val="nil"/>
              <w:right w:val="nil"/>
            </w:tcBorders>
            <w:shd w:val="clear" w:color="auto" w:fill="auto"/>
            <w:vAlign w:val="bottom"/>
            <w:hideMark/>
          </w:tcPr>
          <w:p w14:paraId="4E06509A" w14:textId="77777777" w:rsidR="00A264F5" w:rsidRPr="0068781B" w:rsidRDefault="00A264F5" w:rsidP="00A264F5">
            <w:pPr>
              <w:spacing w:after="0" w:line="240" w:lineRule="auto"/>
              <w:ind w:firstLineChars="200" w:firstLine="320"/>
              <w:jc w:val="left"/>
              <w:rPr>
                <w:rFonts w:ascii="Arial" w:hAnsi="Arial" w:cs="Arial"/>
                <w:i/>
                <w:iCs/>
                <w:color w:val="000000"/>
                <w:sz w:val="16"/>
                <w:szCs w:val="16"/>
                <w:lang w:eastAsia="zh-CN"/>
              </w:rPr>
            </w:pPr>
            <w:r w:rsidRPr="0068781B">
              <w:rPr>
                <w:rFonts w:ascii="Arial" w:hAnsi="Arial" w:cs="Arial"/>
                <w:i/>
                <w:iCs/>
                <w:color w:val="000000"/>
                <w:sz w:val="16"/>
                <w:szCs w:val="16"/>
                <w:lang w:eastAsia="zh-CN"/>
              </w:rPr>
              <w:t>Total cash to Official Public Account</w:t>
            </w:r>
          </w:p>
        </w:tc>
        <w:tc>
          <w:tcPr>
            <w:tcW w:w="1120" w:type="dxa"/>
            <w:tcBorders>
              <w:top w:val="single" w:sz="4" w:space="0" w:color="000000"/>
              <w:left w:val="nil"/>
              <w:bottom w:val="nil"/>
              <w:right w:val="nil"/>
            </w:tcBorders>
            <w:shd w:val="clear" w:color="auto" w:fill="auto"/>
            <w:noWrap/>
            <w:vAlign w:val="bottom"/>
            <w:hideMark/>
          </w:tcPr>
          <w:p w14:paraId="634F0FB1"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3,427,626 </w:t>
            </w:r>
          </w:p>
        </w:tc>
        <w:tc>
          <w:tcPr>
            <w:tcW w:w="1120" w:type="dxa"/>
            <w:tcBorders>
              <w:top w:val="single" w:sz="4" w:space="0" w:color="000000"/>
              <w:left w:val="nil"/>
              <w:bottom w:val="nil"/>
              <w:right w:val="nil"/>
            </w:tcBorders>
            <w:shd w:val="clear" w:color="000000" w:fill="E6E6E6"/>
            <w:noWrap/>
            <w:vAlign w:val="bottom"/>
            <w:hideMark/>
          </w:tcPr>
          <w:p w14:paraId="6B19DAC8"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3,572,759 </w:t>
            </w:r>
          </w:p>
        </w:tc>
        <w:tc>
          <w:tcPr>
            <w:tcW w:w="1120" w:type="dxa"/>
            <w:tcBorders>
              <w:top w:val="single" w:sz="4" w:space="0" w:color="000000"/>
              <w:left w:val="nil"/>
              <w:bottom w:val="nil"/>
              <w:right w:val="nil"/>
            </w:tcBorders>
            <w:shd w:val="clear" w:color="auto" w:fill="auto"/>
            <w:noWrap/>
            <w:vAlign w:val="bottom"/>
            <w:hideMark/>
          </w:tcPr>
          <w:p w14:paraId="59EB108F"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3,449,133 </w:t>
            </w:r>
          </w:p>
        </w:tc>
        <w:tc>
          <w:tcPr>
            <w:tcW w:w="1120" w:type="dxa"/>
            <w:tcBorders>
              <w:top w:val="single" w:sz="4" w:space="0" w:color="000000"/>
              <w:left w:val="nil"/>
              <w:bottom w:val="nil"/>
              <w:right w:val="nil"/>
            </w:tcBorders>
            <w:shd w:val="clear" w:color="auto" w:fill="auto"/>
            <w:noWrap/>
            <w:vAlign w:val="bottom"/>
            <w:hideMark/>
          </w:tcPr>
          <w:p w14:paraId="29E718FD"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2,197,289 </w:t>
            </w:r>
          </w:p>
        </w:tc>
        <w:tc>
          <w:tcPr>
            <w:tcW w:w="1120" w:type="dxa"/>
            <w:tcBorders>
              <w:top w:val="single" w:sz="4" w:space="0" w:color="000000"/>
              <w:left w:val="nil"/>
              <w:bottom w:val="nil"/>
              <w:right w:val="nil"/>
            </w:tcBorders>
            <w:shd w:val="clear" w:color="auto" w:fill="auto"/>
            <w:noWrap/>
            <w:vAlign w:val="bottom"/>
            <w:hideMark/>
          </w:tcPr>
          <w:p w14:paraId="21B66FFD" w14:textId="77777777" w:rsidR="00A264F5" w:rsidRPr="0068781B" w:rsidRDefault="00A264F5" w:rsidP="00A264F5">
            <w:pPr>
              <w:spacing w:after="0" w:line="240" w:lineRule="auto"/>
              <w:jc w:val="right"/>
              <w:rPr>
                <w:rFonts w:ascii="Arial" w:hAnsi="Arial" w:cs="Arial"/>
                <w:i/>
                <w:iCs/>
                <w:color w:val="000000"/>
                <w:sz w:val="16"/>
                <w:szCs w:val="16"/>
                <w:lang w:eastAsia="zh-CN"/>
              </w:rPr>
            </w:pPr>
            <w:r w:rsidRPr="0068781B">
              <w:rPr>
                <w:rFonts w:ascii="Arial" w:hAnsi="Arial" w:cs="Arial"/>
                <w:i/>
                <w:iCs/>
                <w:color w:val="000000"/>
                <w:sz w:val="16"/>
                <w:szCs w:val="16"/>
                <w:lang w:eastAsia="zh-CN"/>
              </w:rPr>
              <w:t xml:space="preserve">2,049,014 </w:t>
            </w:r>
          </w:p>
        </w:tc>
      </w:tr>
      <w:tr w:rsidR="00A264F5" w:rsidRPr="0068781B" w14:paraId="75A08148" w14:textId="77777777" w:rsidTr="00A264F5">
        <w:trPr>
          <w:trHeight w:val="420"/>
        </w:trPr>
        <w:tc>
          <w:tcPr>
            <w:tcW w:w="5320" w:type="dxa"/>
            <w:tcBorders>
              <w:top w:val="nil"/>
              <w:left w:val="nil"/>
              <w:bottom w:val="nil"/>
              <w:right w:val="nil"/>
            </w:tcBorders>
            <w:shd w:val="clear" w:color="auto" w:fill="auto"/>
            <w:vAlign w:val="bottom"/>
            <w:hideMark/>
          </w:tcPr>
          <w:p w14:paraId="7A8985C9" w14:textId="77777777" w:rsidR="00A264F5" w:rsidRPr="0068781B" w:rsidRDefault="00A264F5" w:rsidP="00A264F5">
            <w:pPr>
              <w:spacing w:after="0" w:line="240" w:lineRule="auto"/>
              <w:ind w:firstLineChars="100" w:firstLine="160"/>
              <w:jc w:val="left"/>
              <w:rPr>
                <w:rFonts w:ascii="Arial" w:hAnsi="Arial" w:cs="Arial"/>
                <w:color w:val="000000"/>
                <w:sz w:val="16"/>
                <w:szCs w:val="16"/>
                <w:lang w:eastAsia="zh-CN"/>
              </w:rPr>
            </w:pPr>
            <w:r w:rsidRPr="0068781B">
              <w:rPr>
                <w:rFonts w:ascii="Arial" w:hAnsi="Arial" w:cs="Arial"/>
                <w:color w:val="000000"/>
                <w:sz w:val="16"/>
                <w:szCs w:val="16"/>
                <w:lang w:eastAsia="zh-CN"/>
              </w:rPr>
              <w:t>Effect of exchange rate movements on cash and cash equivalents at</w:t>
            </w:r>
            <w:r w:rsidRPr="0068781B">
              <w:rPr>
                <w:rFonts w:ascii="Arial" w:hAnsi="Arial" w:cs="Arial"/>
                <w:color w:val="000000"/>
                <w:sz w:val="16"/>
                <w:szCs w:val="16"/>
                <w:lang w:eastAsia="zh-CN"/>
              </w:rPr>
              <w:br/>
              <w:t xml:space="preserve">  the beginning of reporting period</w:t>
            </w:r>
          </w:p>
        </w:tc>
        <w:tc>
          <w:tcPr>
            <w:tcW w:w="1120" w:type="dxa"/>
            <w:tcBorders>
              <w:top w:val="single" w:sz="4" w:space="0" w:color="auto"/>
              <w:left w:val="nil"/>
              <w:bottom w:val="nil"/>
              <w:right w:val="nil"/>
            </w:tcBorders>
            <w:shd w:val="clear" w:color="auto" w:fill="auto"/>
            <w:noWrap/>
            <w:vAlign w:val="bottom"/>
            <w:hideMark/>
          </w:tcPr>
          <w:p w14:paraId="08DE7685"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single" w:sz="4" w:space="0" w:color="auto"/>
              <w:left w:val="nil"/>
              <w:bottom w:val="nil"/>
              <w:right w:val="nil"/>
            </w:tcBorders>
            <w:shd w:val="clear" w:color="000000" w:fill="E6E6E6"/>
            <w:noWrap/>
            <w:vAlign w:val="bottom"/>
            <w:hideMark/>
          </w:tcPr>
          <w:p w14:paraId="59758197"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single" w:sz="4" w:space="0" w:color="auto"/>
              <w:left w:val="nil"/>
              <w:bottom w:val="nil"/>
              <w:right w:val="nil"/>
            </w:tcBorders>
            <w:shd w:val="clear" w:color="auto" w:fill="auto"/>
            <w:noWrap/>
            <w:vAlign w:val="bottom"/>
            <w:hideMark/>
          </w:tcPr>
          <w:p w14:paraId="0BF95D51"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single" w:sz="4" w:space="0" w:color="auto"/>
              <w:left w:val="nil"/>
              <w:bottom w:val="nil"/>
              <w:right w:val="nil"/>
            </w:tcBorders>
            <w:shd w:val="clear" w:color="auto" w:fill="auto"/>
            <w:noWrap/>
            <w:vAlign w:val="bottom"/>
            <w:hideMark/>
          </w:tcPr>
          <w:p w14:paraId="787DAFA2"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c>
          <w:tcPr>
            <w:tcW w:w="1120" w:type="dxa"/>
            <w:tcBorders>
              <w:top w:val="single" w:sz="4" w:space="0" w:color="auto"/>
              <w:left w:val="nil"/>
              <w:bottom w:val="nil"/>
              <w:right w:val="nil"/>
            </w:tcBorders>
            <w:shd w:val="clear" w:color="auto" w:fill="auto"/>
            <w:noWrap/>
            <w:vAlign w:val="bottom"/>
            <w:hideMark/>
          </w:tcPr>
          <w:p w14:paraId="08C7D76F" w14:textId="77777777" w:rsidR="00A264F5" w:rsidRPr="0068781B" w:rsidRDefault="00A264F5" w:rsidP="00A264F5">
            <w:pPr>
              <w:spacing w:after="0" w:line="240" w:lineRule="auto"/>
              <w:jc w:val="right"/>
              <w:rPr>
                <w:rFonts w:ascii="Arial" w:hAnsi="Arial" w:cs="Arial"/>
                <w:color w:val="000000"/>
                <w:sz w:val="16"/>
                <w:szCs w:val="16"/>
                <w:lang w:eastAsia="zh-CN"/>
              </w:rPr>
            </w:pPr>
            <w:r w:rsidRPr="0068781B">
              <w:rPr>
                <w:rFonts w:ascii="Arial" w:hAnsi="Arial" w:cs="Arial"/>
                <w:color w:val="000000"/>
                <w:sz w:val="16"/>
                <w:szCs w:val="16"/>
                <w:lang w:eastAsia="zh-CN"/>
              </w:rPr>
              <w:t xml:space="preserve">- </w:t>
            </w:r>
          </w:p>
        </w:tc>
      </w:tr>
      <w:tr w:rsidR="00A264F5" w:rsidRPr="0068781B" w14:paraId="50ADD21E" w14:textId="77777777" w:rsidTr="00A264F5">
        <w:trPr>
          <w:trHeight w:val="225"/>
        </w:trPr>
        <w:tc>
          <w:tcPr>
            <w:tcW w:w="5320" w:type="dxa"/>
            <w:tcBorders>
              <w:top w:val="nil"/>
              <w:left w:val="nil"/>
              <w:bottom w:val="single" w:sz="4" w:space="0" w:color="000000"/>
              <w:right w:val="nil"/>
            </w:tcBorders>
            <w:shd w:val="clear" w:color="auto" w:fill="auto"/>
            <w:vAlign w:val="bottom"/>
            <w:hideMark/>
          </w:tcPr>
          <w:p w14:paraId="298C9DB2" w14:textId="77777777" w:rsidR="00A264F5" w:rsidRPr="0068781B" w:rsidRDefault="00A264F5" w:rsidP="00A264F5">
            <w:pPr>
              <w:spacing w:after="0" w:line="240" w:lineRule="auto"/>
              <w:jc w:val="left"/>
              <w:rPr>
                <w:rFonts w:ascii="Arial" w:hAnsi="Arial" w:cs="Arial"/>
                <w:b/>
                <w:bCs/>
                <w:color w:val="000000"/>
                <w:sz w:val="16"/>
                <w:szCs w:val="16"/>
                <w:lang w:eastAsia="zh-CN"/>
              </w:rPr>
            </w:pPr>
            <w:r w:rsidRPr="0068781B">
              <w:rPr>
                <w:rFonts w:ascii="Arial" w:hAnsi="Arial" w:cs="Arial"/>
                <w:b/>
                <w:bCs/>
                <w:color w:val="000000"/>
                <w:sz w:val="16"/>
                <w:szCs w:val="16"/>
                <w:lang w:eastAsia="zh-CN"/>
              </w:rPr>
              <w:t>Cash and cash equivalents at end of reporting period</w:t>
            </w:r>
          </w:p>
        </w:tc>
        <w:tc>
          <w:tcPr>
            <w:tcW w:w="1120" w:type="dxa"/>
            <w:tcBorders>
              <w:top w:val="single" w:sz="4" w:space="0" w:color="000000"/>
              <w:left w:val="nil"/>
              <w:bottom w:val="single" w:sz="4" w:space="0" w:color="000000"/>
              <w:right w:val="nil"/>
            </w:tcBorders>
            <w:shd w:val="clear" w:color="auto" w:fill="auto"/>
            <w:noWrap/>
            <w:vAlign w:val="bottom"/>
            <w:hideMark/>
          </w:tcPr>
          <w:p w14:paraId="128A76EE"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239,677 </w:t>
            </w:r>
          </w:p>
        </w:tc>
        <w:tc>
          <w:tcPr>
            <w:tcW w:w="1120" w:type="dxa"/>
            <w:tcBorders>
              <w:top w:val="single" w:sz="4" w:space="0" w:color="000000"/>
              <w:left w:val="nil"/>
              <w:bottom w:val="single" w:sz="4" w:space="0" w:color="000000"/>
              <w:right w:val="nil"/>
            </w:tcBorders>
            <w:shd w:val="clear" w:color="000000" w:fill="E6E6E6"/>
            <w:noWrap/>
            <w:vAlign w:val="bottom"/>
            <w:hideMark/>
          </w:tcPr>
          <w:p w14:paraId="650143F4"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452,782 </w:t>
            </w:r>
          </w:p>
        </w:tc>
        <w:tc>
          <w:tcPr>
            <w:tcW w:w="1120" w:type="dxa"/>
            <w:tcBorders>
              <w:top w:val="single" w:sz="4" w:space="0" w:color="000000"/>
              <w:left w:val="nil"/>
              <w:bottom w:val="single" w:sz="4" w:space="0" w:color="000000"/>
              <w:right w:val="nil"/>
            </w:tcBorders>
            <w:shd w:val="clear" w:color="auto" w:fill="auto"/>
            <w:noWrap/>
            <w:vAlign w:val="bottom"/>
            <w:hideMark/>
          </w:tcPr>
          <w:p w14:paraId="7C98CA05"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646,886 </w:t>
            </w:r>
          </w:p>
        </w:tc>
        <w:tc>
          <w:tcPr>
            <w:tcW w:w="1120" w:type="dxa"/>
            <w:tcBorders>
              <w:top w:val="single" w:sz="4" w:space="0" w:color="000000"/>
              <w:left w:val="nil"/>
              <w:bottom w:val="single" w:sz="4" w:space="0" w:color="000000"/>
              <w:right w:val="nil"/>
            </w:tcBorders>
            <w:shd w:val="clear" w:color="auto" w:fill="auto"/>
            <w:noWrap/>
            <w:vAlign w:val="bottom"/>
            <w:hideMark/>
          </w:tcPr>
          <w:p w14:paraId="0C8B0E9E"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826,637 </w:t>
            </w:r>
          </w:p>
        </w:tc>
        <w:tc>
          <w:tcPr>
            <w:tcW w:w="1120" w:type="dxa"/>
            <w:tcBorders>
              <w:top w:val="single" w:sz="4" w:space="0" w:color="000000"/>
              <w:left w:val="nil"/>
              <w:bottom w:val="single" w:sz="4" w:space="0" w:color="000000"/>
              <w:right w:val="nil"/>
            </w:tcBorders>
            <w:shd w:val="clear" w:color="auto" w:fill="auto"/>
            <w:noWrap/>
            <w:vAlign w:val="bottom"/>
            <w:hideMark/>
          </w:tcPr>
          <w:p w14:paraId="4DBC6CFC" w14:textId="77777777" w:rsidR="00A264F5" w:rsidRPr="0068781B" w:rsidRDefault="00A264F5" w:rsidP="00A264F5">
            <w:pPr>
              <w:spacing w:after="0" w:line="240" w:lineRule="auto"/>
              <w:jc w:val="right"/>
              <w:rPr>
                <w:rFonts w:ascii="Arial" w:hAnsi="Arial" w:cs="Arial"/>
                <w:b/>
                <w:bCs/>
                <w:color w:val="000000"/>
                <w:sz w:val="16"/>
                <w:szCs w:val="16"/>
                <w:lang w:eastAsia="zh-CN"/>
              </w:rPr>
            </w:pPr>
            <w:r w:rsidRPr="0068781B">
              <w:rPr>
                <w:rFonts w:ascii="Arial" w:hAnsi="Arial" w:cs="Arial"/>
                <w:b/>
                <w:bCs/>
                <w:color w:val="000000"/>
                <w:sz w:val="16"/>
                <w:szCs w:val="16"/>
                <w:lang w:eastAsia="zh-CN"/>
              </w:rPr>
              <w:t xml:space="preserve">779,677 </w:t>
            </w:r>
          </w:p>
        </w:tc>
      </w:tr>
    </w:tbl>
    <w:p w14:paraId="3762A92F" w14:textId="55530ED0" w:rsidR="00A264F5" w:rsidRPr="00AC530C" w:rsidRDefault="00A264F5" w:rsidP="00A264F5">
      <w:pPr>
        <w:pStyle w:val="ChartandTableFootnote"/>
      </w:pPr>
      <w:r>
        <w:t>P</w:t>
      </w:r>
      <w:r w:rsidRPr="00AC530C">
        <w:t>repared on Australian Accounting Standards basis.</w:t>
      </w:r>
    </w:p>
    <w:p w14:paraId="5F013335" w14:textId="77777777" w:rsidR="00A264F5" w:rsidRDefault="00A264F5">
      <w:pPr>
        <w:spacing w:after="0" w:line="240" w:lineRule="auto"/>
        <w:jc w:val="left"/>
        <w:sectPr w:rsidR="00A264F5" w:rsidSect="00A264F5">
          <w:headerReference w:type="even" r:id="rId58"/>
          <w:headerReference w:type="default" r:id="rId59"/>
          <w:footerReference w:type="even" r:id="rId60"/>
          <w:footerReference w:type="default" r:id="rId61"/>
          <w:headerReference w:type="first" r:id="rId62"/>
          <w:footerReference w:type="first" r:id="rId63"/>
          <w:pgSz w:w="16840" w:h="11907" w:orient="landscape" w:code="9"/>
          <w:pgMar w:top="2098" w:right="2466" w:bottom="2098" w:left="2466" w:header="1899" w:footer="1899" w:gutter="0"/>
          <w:cols w:space="708"/>
          <w:titlePg/>
          <w:docGrid w:linePitch="360"/>
        </w:sectPr>
      </w:pPr>
    </w:p>
    <w:p w14:paraId="4C166EDD" w14:textId="5656A70A" w:rsidR="00A264F5" w:rsidRPr="00D7607B" w:rsidRDefault="00A264F5" w:rsidP="00A264F5">
      <w:pPr>
        <w:pStyle w:val="TableHeading"/>
        <w:rPr>
          <w:snapToGrid w:val="0"/>
        </w:rPr>
      </w:pPr>
      <w:r>
        <w:rPr>
          <w:snapToGrid w:val="0"/>
        </w:rPr>
        <w:t>Table 3.</w:t>
      </w:r>
      <w:r w:rsidRPr="00987FEC">
        <w:t>11</w:t>
      </w:r>
      <w:r w:rsidRPr="00014438">
        <w:rPr>
          <w:snapToGrid w:val="0"/>
        </w:rPr>
        <w:t>: Schedule of administered capital budget</w:t>
      </w:r>
      <w:r>
        <w:rPr>
          <w:snapToGrid w:val="0"/>
          <w:lang w:val="en-AU"/>
        </w:rPr>
        <w:t xml:space="preserve"> (for the period ended 30 June)</w:t>
      </w:r>
      <w:r w:rsidRPr="008D4221">
        <w:rPr>
          <w:b w:val="0"/>
          <w:snapToGrid w:val="0"/>
        </w:rPr>
        <w:t xml:space="preserve"> </w:t>
      </w:r>
    </w:p>
    <w:tbl>
      <w:tblPr>
        <w:tblW w:w="5000" w:type="pct"/>
        <w:tblLook w:val="04A0" w:firstRow="1" w:lastRow="0" w:firstColumn="1" w:lastColumn="0" w:noHBand="0" w:noVBand="1"/>
      </w:tblPr>
      <w:tblGrid>
        <w:gridCol w:w="3362"/>
        <w:gridCol w:w="960"/>
        <w:gridCol w:w="837"/>
        <w:gridCol w:w="854"/>
        <w:gridCol w:w="849"/>
        <w:gridCol w:w="849"/>
      </w:tblGrid>
      <w:tr w:rsidR="00A264F5" w:rsidRPr="00D7607B" w14:paraId="64E41DBC" w14:textId="77777777" w:rsidTr="00A264F5">
        <w:trPr>
          <w:divId w:val="473762523"/>
          <w:trHeight w:val="673"/>
        </w:trPr>
        <w:tc>
          <w:tcPr>
            <w:tcW w:w="3345" w:type="dxa"/>
            <w:tcBorders>
              <w:top w:val="single" w:sz="4" w:space="0" w:color="000000"/>
              <w:left w:val="nil"/>
              <w:bottom w:val="nil"/>
              <w:right w:val="nil"/>
            </w:tcBorders>
            <w:shd w:val="clear" w:color="auto" w:fill="auto"/>
            <w:noWrap/>
            <w:vAlign w:val="bottom"/>
            <w:hideMark/>
          </w:tcPr>
          <w:p w14:paraId="13A802BC" w14:textId="77777777" w:rsidR="00A264F5" w:rsidRPr="00D7607B" w:rsidRDefault="00A264F5" w:rsidP="00A264F5">
            <w:pPr>
              <w:spacing w:after="0" w:line="240" w:lineRule="auto"/>
              <w:jc w:val="left"/>
              <w:rPr>
                <w:rFonts w:ascii="Arial" w:hAnsi="Arial" w:cs="Arial"/>
                <w:sz w:val="16"/>
                <w:szCs w:val="16"/>
                <w:lang w:eastAsia="zh-CN"/>
              </w:rPr>
            </w:pPr>
            <w:r w:rsidRPr="00D7607B">
              <w:rPr>
                <w:rFonts w:ascii="Arial" w:hAnsi="Arial" w:cs="Arial"/>
                <w:sz w:val="16"/>
                <w:szCs w:val="16"/>
                <w:lang w:eastAsia="zh-CN"/>
              </w:rPr>
              <w:t> </w:t>
            </w:r>
          </w:p>
        </w:tc>
        <w:tc>
          <w:tcPr>
            <w:tcW w:w="955" w:type="dxa"/>
            <w:tcBorders>
              <w:top w:val="single" w:sz="4" w:space="0" w:color="000000"/>
              <w:left w:val="nil"/>
              <w:bottom w:val="single" w:sz="4" w:space="0" w:color="000000"/>
              <w:right w:val="nil"/>
            </w:tcBorders>
            <w:shd w:val="clear" w:color="auto" w:fill="auto"/>
            <w:vAlign w:val="bottom"/>
            <w:hideMark/>
          </w:tcPr>
          <w:p w14:paraId="2F7D8FBC"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2018-19</w:t>
            </w:r>
            <w:r w:rsidRPr="00D7607B">
              <w:rPr>
                <w:rFonts w:ascii="Arial" w:hAnsi="Arial" w:cs="Arial"/>
                <w:sz w:val="16"/>
                <w:szCs w:val="16"/>
                <w:lang w:eastAsia="zh-CN"/>
              </w:rPr>
              <w:br/>
              <w:t>Actual</w:t>
            </w:r>
            <w:r w:rsidRPr="00D7607B">
              <w:rPr>
                <w:rFonts w:ascii="Arial" w:hAnsi="Arial" w:cs="Arial"/>
                <w:sz w:val="16"/>
                <w:szCs w:val="16"/>
                <w:lang w:eastAsia="zh-CN"/>
              </w:rPr>
              <w:br/>
              <w:t>$'000</w:t>
            </w:r>
          </w:p>
        </w:tc>
        <w:tc>
          <w:tcPr>
            <w:tcW w:w="833" w:type="dxa"/>
            <w:tcBorders>
              <w:top w:val="single" w:sz="4" w:space="0" w:color="000000"/>
              <w:left w:val="nil"/>
              <w:bottom w:val="single" w:sz="4" w:space="0" w:color="000000"/>
              <w:right w:val="nil"/>
            </w:tcBorders>
            <w:shd w:val="clear" w:color="000000" w:fill="E6E6E6"/>
            <w:vAlign w:val="bottom"/>
            <w:hideMark/>
          </w:tcPr>
          <w:p w14:paraId="7EFFE3ED"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2019-20</w:t>
            </w:r>
            <w:r w:rsidRPr="00D7607B">
              <w:rPr>
                <w:rFonts w:ascii="Arial" w:hAnsi="Arial" w:cs="Arial"/>
                <w:sz w:val="16"/>
                <w:szCs w:val="16"/>
                <w:lang w:eastAsia="zh-CN"/>
              </w:rPr>
              <w:br/>
              <w:t>Revised budget</w:t>
            </w:r>
            <w:r w:rsidRPr="00D7607B">
              <w:rPr>
                <w:rFonts w:ascii="Arial" w:hAnsi="Arial" w:cs="Arial"/>
                <w:sz w:val="16"/>
                <w:szCs w:val="16"/>
                <w:lang w:eastAsia="zh-CN"/>
              </w:rPr>
              <w:br/>
              <w:t>$'000</w:t>
            </w:r>
          </w:p>
        </w:tc>
        <w:tc>
          <w:tcPr>
            <w:tcW w:w="850" w:type="dxa"/>
            <w:tcBorders>
              <w:top w:val="single" w:sz="4" w:space="0" w:color="000000"/>
              <w:left w:val="nil"/>
              <w:bottom w:val="single" w:sz="4" w:space="0" w:color="000000"/>
              <w:right w:val="nil"/>
            </w:tcBorders>
            <w:shd w:val="clear" w:color="auto" w:fill="auto"/>
            <w:vAlign w:val="bottom"/>
            <w:hideMark/>
          </w:tcPr>
          <w:p w14:paraId="39D809FD"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2020-21</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845" w:type="dxa"/>
            <w:tcBorders>
              <w:top w:val="single" w:sz="4" w:space="0" w:color="000000"/>
              <w:left w:val="nil"/>
              <w:bottom w:val="single" w:sz="4" w:space="0" w:color="000000"/>
              <w:right w:val="nil"/>
            </w:tcBorders>
            <w:shd w:val="clear" w:color="auto" w:fill="auto"/>
            <w:vAlign w:val="bottom"/>
            <w:hideMark/>
          </w:tcPr>
          <w:p w14:paraId="3003F15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2021-22</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c>
          <w:tcPr>
            <w:tcW w:w="845" w:type="dxa"/>
            <w:tcBorders>
              <w:top w:val="single" w:sz="4" w:space="0" w:color="000000"/>
              <w:left w:val="nil"/>
              <w:bottom w:val="single" w:sz="4" w:space="0" w:color="000000"/>
              <w:right w:val="nil"/>
            </w:tcBorders>
            <w:shd w:val="clear" w:color="auto" w:fill="auto"/>
            <w:vAlign w:val="bottom"/>
            <w:hideMark/>
          </w:tcPr>
          <w:p w14:paraId="224FA7C6"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2022-23</w:t>
            </w:r>
            <w:r w:rsidRPr="00D7607B">
              <w:rPr>
                <w:rFonts w:ascii="Arial" w:hAnsi="Arial" w:cs="Arial"/>
                <w:sz w:val="16"/>
                <w:szCs w:val="16"/>
                <w:lang w:eastAsia="zh-CN"/>
              </w:rPr>
              <w:br/>
              <w:t>Forward estimate</w:t>
            </w:r>
            <w:r w:rsidRPr="00D7607B">
              <w:rPr>
                <w:rFonts w:ascii="Arial" w:hAnsi="Arial" w:cs="Arial"/>
                <w:sz w:val="16"/>
                <w:szCs w:val="16"/>
                <w:lang w:eastAsia="zh-CN"/>
              </w:rPr>
              <w:br/>
              <w:t>$'000</w:t>
            </w:r>
          </w:p>
        </w:tc>
      </w:tr>
      <w:tr w:rsidR="00A264F5" w:rsidRPr="00D7607B" w14:paraId="01A7661A" w14:textId="77777777" w:rsidTr="00A264F5">
        <w:trPr>
          <w:divId w:val="473762523"/>
          <w:trHeight w:val="229"/>
        </w:trPr>
        <w:tc>
          <w:tcPr>
            <w:tcW w:w="3345" w:type="dxa"/>
            <w:tcBorders>
              <w:top w:val="nil"/>
              <w:left w:val="nil"/>
              <w:bottom w:val="nil"/>
              <w:right w:val="nil"/>
            </w:tcBorders>
            <w:shd w:val="clear" w:color="auto" w:fill="auto"/>
            <w:noWrap/>
            <w:vAlign w:val="center"/>
            <w:hideMark/>
          </w:tcPr>
          <w:p w14:paraId="1E55A817" w14:textId="77777777" w:rsidR="00A264F5" w:rsidRPr="00D7607B" w:rsidRDefault="00A264F5" w:rsidP="00A264F5">
            <w:pPr>
              <w:spacing w:after="0" w:line="240" w:lineRule="auto"/>
              <w:jc w:val="left"/>
              <w:rPr>
                <w:rFonts w:ascii="Arial" w:hAnsi="Arial" w:cs="Arial"/>
                <w:b/>
                <w:bCs/>
                <w:sz w:val="16"/>
                <w:szCs w:val="16"/>
                <w:lang w:eastAsia="zh-CN"/>
              </w:rPr>
            </w:pPr>
            <w:r w:rsidRPr="00D7607B">
              <w:rPr>
                <w:rFonts w:ascii="Arial" w:hAnsi="Arial" w:cs="Arial"/>
                <w:b/>
                <w:bCs/>
                <w:sz w:val="16"/>
                <w:szCs w:val="16"/>
                <w:lang w:eastAsia="zh-CN"/>
              </w:rPr>
              <w:t>NEW CAPITAL APPROPRIATIONS</w:t>
            </w:r>
          </w:p>
        </w:tc>
        <w:tc>
          <w:tcPr>
            <w:tcW w:w="955" w:type="dxa"/>
            <w:tcBorders>
              <w:top w:val="nil"/>
              <w:left w:val="nil"/>
              <w:bottom w:val="nil"/>
              <w:right w:val="nil"/>
            </w:tcBorders>
            <w:shd w:val="clear" w:color="auto" w:fill="auto"/>
            <w:noWrap/>
            <w:vAlign w:val="bottom"/>
            <w:hideMark/>
          </w:tcPr>
          <w:p w14:paraId="571E3852" w14:textId="77777777" w:rsidR="00A264F5" w:rsidRPr="00D7607B" w:rsidRDefault="00A264F5" w:rsidP="00A264F5">
            <w:pPr>
              <w:spacing w:after="0" w:line="240" w:lineRule="auto"/>
              <w:jc w:val="right"/>
              <w:rPr>
                <w:rFonts w:ascii="Arial" w:hAnsi="Arial" w:cs="Arial"/>
                <w:b/>
                <w:bCs/>
                <w:sz w:val="16"/>
                <w:szCs w:val="16"/>
                <w:lang w:eastAsia="zh-CN"/>
              </w:rPr>
            </w:pPr>
          </w:p>
        </w:tc>
        <w:tc>
          <w:tcPr>
            <w:tcW w:w="833" w:type="dxa"/>
            <w:tcBorders>
              <w:top w:val="nil"/>
              <w:left w:val="nil"/>
              <w:bottom w:val="nil"/>
              <w:right w:val="nil"/>
            </w:tcBorders>
            <w:shd w:val="clear" w:color="000000" w:fill="E6E6E6"/>
            <w:noWrap/>
            <w:vAlign w:val="bottom"/>
            <w:hideMark/>
          </w:tcPr>
          <w:p w14:paraId="3D6383F2"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w:t>
            </w:r>
          </w:p>
        </w:tc>
        <w:tc>
          <w:tcPr>
            <w:tcW w:w="850" w:type="dxa"/>
            <w:tcBorders>
              <w:top w:val="nil"/>
              <w:left w:val="nil"/>
              <w:bottom w:val="nil"/>
              <w:right w:val="nil"/>
            </w:tcBorders>
            <w:shd w:val="clear" w:color="auto" w:fill="auto"/>
            <w:noWrap/>
            <w:vAlign w:val="bottom"/>
            <w:hideMark/>
          </w:tcPr>
          <w:p w14:paraId="2DC9B2CE" w14:textId="77777777" w:rsidR="00A264F5" w:rsidRPr="00D7607B" w:rsidRDefault="00A264F5" w:rsidP="00A264F5">
            <w:pPr>
              <w:spacing w:after="0" w:line="240" w:lineRule="auto"/>
              <w:jc w:val="right"/>
              <w:rPr>
                <w:rFonts w:ascii="Arial" w:hAnsi="Arial" w:cs="Arial"/>
                <w:sz w:val="16"/>
                <w:szCs w:val="16"/>
                <w:lang w:eastAsia="zh-CN"/>
              </w:rPr>
            </w:pPr>
          </w:p>
        </w:tc>
        <w:tc>
          <w:tcPr>
            <w:tcW w:w="845" w:type="dxa"/>
            <w:tcBorders>
              <w:top w:val="nil"/>
              <w:left w:val="nil"/>
              <w:bottom w:val="nil"/>
              <w:right w:val="nil"/>
            </w:tcBorders>
            <w:shd w:val="clear" w:color="auto" w:fill="auto"/>
            <w:noWrap/>
            <w:vAlign w:val="bottom"/>
            <w:hideMark/>
          </w:tcPr>
          <w:p w14:paraId="2DDD6526" w14:textId="77777777" w:rsidR="00A264F5" w:rsidRPr="00D7607B" w:rsidRDefault="00A264F5" w:rsidP="00A264F5">
            <w:pPr>
              <w:spacing w:after="0" w:line="240" w:lineRule="auto"/>
              <w:jc w:val="right"/>
              <w:rPr>
                <w:rFonts w:ascii="Times New Roman" w:hAnsi="Times New Roman"/>
                <w:lang w:eastAsia="zh-CN"/>
              </w:rPr>
            </w:pPr>
          </w:p>
        </w:tc>
        <w:tc>
          <w:tcPr>
            <w:tcW w:w="845" w:type="dxa"/>
            <w:tcBorders>
              <w:top w:val="nil"/>
              <w:left w:val="nil"/>
              <w:bottom w:val="nil"/>
              <w:right w:val="nil"/>
            </w:tcBorders>
            <w:shd w:val="clear" w:color="auto" w:fill="auto"/>
            <w:noWrap/>
            <w:vAlign w:val="bottom"/>
            <w:hideMark/>
          </w:tcPr>
          <w:p w14:paraId="217E3441" w14:textId="77777777" w:rsidR="00A264F5" w:rsidRPr="00D7607B" w:rsidRDefault="00A264F5" w:rsidP="00A264F5">
            <w:pPr>
              <w:spacing w:after="0" w:line="240" w:lineRule="auto"/>
              <w:jc w:val="right"/>
              <w:rPr>
                <w:rFonts w:ascii="Times New Roman" w:hAnsi="Times New Roman"/>
                <w:lang w:eastAsia="zh-CN"/>
              </w:rPr>
            </w:pPr>
          </w:p>
        </w:tc>
      </w:tr>
      <w:tr w:rsidR="00A264F5" w:rsidRPr="00D7607B" w14:paraId="2469E215" w14:textId="77777777" w:rsidTr="00A264F5">
        <w:trPr>
          <w:divId w:val="473762523"/>
          <w:trHeight w:val="229"/>
        </w:trPr>
        <w:tc>
          <w:tcPr>
            <w:tcW w:w="3345" w:type="dxa"/>
            <w:tcBorders>
              <w:top w:val="nil"/>
              <w:left w:val="nil"/>
              <w:bottom w:val="nil"/>
              <w:right w:val="nil"/>
            </w:tcBorders>
            <w:shd w:val="clear" w:color="auto" w:fill="auto"/>
            <w:vAlign w:val="center"/>
            <w:hideMark/>
          </w:tcPr>
          <w:p w14:paraId="0E04A7AC"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Administered Assets and Liabilities</w:t>
            </w:r>
            <w:r w:rsidRPr="00D7607B">
              <w:rPr>
                <w:rFonts w:ascii="Arial" w:hAnsi="Arial" w:cs="Arial"/>
                <w:sz w:val="16"/>
                <w:szCs w:val="16"/>
                <w:lang w:eastAsia="zh-CN"/>
              </w:rPr>
              <w:br/>
              <w:t xml:space="preserve">  - Act 2 and Bill 4</w:t>
            </w:r>
          </w:p>
        </w:tc>
        <w:tc>
          <w:tcPr>
            <w:tcW w:w="955" w:type="dxa"/>
            <w:tcBorders>
              <w:top w:val="nil"/>
              <w:left w:val="nil"/>
              <w:bottom w:val="nil"/>
              <w:right w:val="nil"/>
            </w:tcBorders>
            <w:shd w:val="clear" w:color="auto" w:fill="auto"/>
            <w:noWrap/>
            <w:vAlign w:val="bottom"/>
            <w:hideMark/>
          </w:tcPr>
          <w:p w14:paraId="63A13C1D" w14:textId="77777777" w:rsidR="00A264F5" w:rsidRPr="00D7607B" w:rsidRDefault="00A264F5" w:rsidP="00A264F5">
            <w:pPr>
              <w:spacing w:after="0" w:line="240" w:lineRule="auto"/>
              <w:ind w:firstLineChars="100" w:firstLine="160"/>
              <w:jc w:val="right"/>
              <w:rPr>
                <w:rFonts w:ascii="Arial" w:hAnsi="Arial" w:cs="Arial"/>
                <w:sz w:val="16"/>
                <w:szCs w:val="16"/>
              </w:rPr>
            </w:pPr>
            <w:r w:rsidRPr="00D7607B">
              <w:rPr>
                <w:rFonts w:ascii="Arial" w:hAnsi="Arial" w:cs="Arial"/>
                <w:sz w:val="16"/>
                <w:szCs w:val="16"/>
                <w:lang w:eastAsia="zh-CN"/>
              </w:rPr>
              <w:t>165,000</w:t>
            </w:r>
            <w:r w:rsidRPr="00D7607B">
              <w:rPr>
                <w:rFonts w:ascii="Arial" w:hAnsi="Arial" w:cs="Arial"/>
                <w:sz w:val="16"/>
                <w:szCs w:val="16"/>
              </w:rPr>
              <w:t xml:space="preserve"> </w:t>
            </w:r>
          </w:p>
        </w:tc>
        <w:tc>
          <w:tcPr>
            <w:tcW w:w="833" w:type="dxa"/>
            <w:tcBorders>
              <w:top w:val="nil"/>
              <w:left w:val="nil"/>
              <w:bottom w:val="nil"/>
              <w:right w:val="nil"/>
            </w:tcBorders>
            <w:shd w:val="clear" w:color="000000" w:fill="E6E6E6"/>
            <w:noWrap/>
            <w:vAlign w:val="bottom"/>
            <w:hideMark/>
          </w:tcPr>
          <w:p w14:paraId="3B8C0694"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 xml:space="preserve">165,000 </w:t>
            </w:r>
          </w:p>
        </w:tc>
        <w:tc>
          <w:tcPr>
            <w:tcW w:w="850" w:type="dxa"/>
            <w:tcBorders>
              <w:top w:val="nil"/>
              <w:left w:val="nil"/>
              <w:bottom w:val="nil"/>
              <w:right w:val="nil"/>
            </w:tcBorders>
            <w:shd w:val="clear" w:color="auto" w:fill="auto"/>
            <w:noWrap/>
            <w:vAlign w:val="bottom"/>
            <w:hideMark/>
          </w:tcPr>
          <w:p w14:paraId="05E53C6D" w14:textId="77777777" w:rsidR="00A264F5" w:rsidRPr="00D7607B" w:rsidRDefault="00A264F5" w:rsidP="00A264F5">
            <w:pPr>
              <w:spacing w:after="0" w:line="240" w:lineRule="auto"/>
              <w:jc w:val="right"/>
              <w:rPr>
                <w:rFonts w:ascii="Arial" w:hAnsi="Arial" w:cs="Arial"/>
                <w:sz w:val="16"/>
                <w:szCs w:val="16"/>
              </w:rPr>
            </w:pPr>
            <w:r w:rsidRPr="00D7607B">
              <w:rPr>
                <w:rFonts w:ascii="Arial" w:hAnsi="Arial" w:cs="Arial"/>
                <w:sz w:val="16"/>
                <w:szCs w:val="16"/>
                <w:lang w:eastAsia="zh-CN"/>
              </w:rPr>
              <w:t>165,000</w:t>
            </w:r>
            <w:r w:rsidRPr="00D7607B">
              <w:rPr>
                <w:rFonts w:ascii="Arial" w:hAnsi="Arial" w:cs="Arial"/>
                <w:sz w:val="16"/>
                <w:szCs w:val="16"/>
              </w:rPr>
              <w:t xml:space="preserve"> </w:t>
            </w:r>
          </w:p>
        </w:tc>
        <w:tc>
          <w:tcPr>
            <w:tcW w:w="845" w:type="dxa"/>
            <w:tcBorders>
              <w:top w:val="nil"/>
              <w:left w:val="nil"/>
              <w:bottom w:val="nil"/>
              <w:right w:val="nil"/>
            </w:tcBorders>
            <w:shd w:val="clear" w:color="auto" w:fill="auto"/>
            <w:noWrap/>
            <w:vAlign w:val="bottom"/>
            <w:hideMark/>
          </w:tcPr>
          <w:p w14:paraId="464BE136"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165,000 </w:t>
            </w:r>
          </w:p>
        </w:tc>
        <w:tc>
          <w:tcPr>
            <w:tcW w:w="845" w:type="dxa"/>
            <w:tcBorders>
              <w:top w:val="nil"/>
              <w:left w:val="nil"/>
              <w:bottom w:val="nil"/>
              <w:right w:val="nil"/>
            </w:tcBorders>
            <w:shd w:val="clear" w:color="auto" w:fill="auto"/>
            <w:noWrap/>
            <w:vAlign w:val="bottom"/>
            <w:hideMark/>
          </w:tcPr>
          <w:p w14:paraId="680BB69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165,000 </w:t>
            </w:r>
          </w:p>
        </w:tc>
      </w:tr>
      <w:tr w:rsidR="00A264F5" w:rsidRPr="00D7607B" w14:paraId="69D10BF8" w14:textId="77777777" w:rsidTr="00A264F5">
        <w:trPr>
          <w:divId w:val="473762523"/>
          <w:trHeight w:val="227"/>
        </w:trPr>
        <w:tc>
          <w:tcPr>
            <w:tcW w:w="3345" w:type="dxa"/>
            <w:tcBorders>
              <w:top w:val="nil"/>
              <w:left w:val="nil"/>
              <w:bottom w:val="nil"/>
              <w:right w:val="nil"/>
            </w:tcBorders>
            <w:shd w:val="clear" w:color="auto" w:fill="auto"/>
            <w:vAlign w:val="center"/>
            <w:hideMark/>
          </w:tcPr>
          <w:p w14:paraId="0D12FDD3" w14:textId="77777777" w:rsidR="00A264F5" w:rsidRPr="00D7607B" w:rsidRDefault="00A264F5" w:rsidP="00A264F5">
            <w:pPr>
              <w:spacing w:after="0" w:line="240" w:lineRule="auto"/>
              <w:ind w:leftChars="100" w:left="200"/>
              <w:jc w:val="left"/>
              <w:rPr>
                <w:rFonts w:ascii="Arial" w:hAnsi="Arial" w:cs="Arial"/>
                <w:sz w:val="16"/>
                <w:szCs w:val="16"/>
                <w:lang w:eastAsia="zh-CN"/>
              </w:rPr>
            </w:pPr>
            <w:r w:rsidRPr="00D7607B">
              <w:rPr>
                <w:rFonts w:ascii="Arial" w:hAnsi="Arial" w:cs="Arial"/>
                <w:sz w:val="16"/>
                <w:szCs w:val="16"/>
                <w:lang w:eastAsia="zh-CN"/>
              </w:rPr>
              <w:t>Special appropriation</w:t>
            </w:r>
          </w:p>
        </w:tc>
        <w:tc>
          <w:tcPr>
            <w:tcW w:w="955" w:type="dxa"/>
            <w:tcBorders>
              <w:top w:val="nil"/>
              <w:left w:val="nil"/>
              <w:bottom w:val="single" w:sz="4" w:space="0" w:color="000000"/>
              <w:right w:val="nil"/>
            </w:tcBorders>
            <w:shd w:val="clear" w:color="auto" w:fill="auto"/>
            <w:noWrap/>
            <w:vAlign w:val="bottom"/>
            <w:hideMark/>
          </w:tcPr>
          <w:p w14:paraId="2CA031FD"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225,637 </w:t>
            </w:r>
          </w:p>
        </w:tc>
        <w:tc>
          <w:tcPr>
            <w:tcW w:w="833" w:type="dxa"/>
            <w:tcBorders>
              <w:top w:val="nil"/>
              <w:left w:val="nil"/>
              <w:bottom w:val="single" w:sz="4" w:space="0" w:color="000000"/>
              <w:right w:val="nil"/>
            </w:tcBorders>
            <w:shd w:val="clear" w:color="000000" w:fill="E6E6E6"/>
            <w:noWrap/>
            <w:vAlign w:val="bottom"/>
            <w:hideMark/>
          </w:tcPr>
          <w:p w14:paraId="18AA8271"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225,656 </w:t>
            </w:r>
          </w:p>
        </w:tc>
        <w:tc>
          <w:tcPr>
            <w:tcW w:w="850" w:type="dxa"/>
            <w:tcBorders>
              <w:top w:val="nil"/>
              <w:left w:val="nil"/>
              <w:bottom w:val="single" w:sz="4" w:space="0" w:color="000000"/>
              <w:right w:val="nil"/>
            </w:tcBorders>
            <w:shd w:val="clear" w:color="auto" w:fill="auto"/>
            <w:noWrap/>
            <w:vAlign w:val="bottom"/>
            <w:hideMark/>
          </w:tcPr>
          <w:p w14:paraId="605AE01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c>
          <w:tcPr>
            <w:tcW w:w="845" w:type="dxa"/>
            <w:tcBorders>
              <w:top w:val="nil"/>
              <w:left w:val="nil"/>
              <w:bottom w:val="single" w:sz="4" w:space="0" w:color="000000"/>
              <w:right w:val="nil"/>
            </w:tcBorders>
            <w:shd w:val="clear" w:color="auto" w:fill="auto"/>
            <w:noWrap/>
            <w:vAlign w:val="bottom"/>
            <w:hideMark/>
          </w:tcPr>
          <w:p w14:paraId="1954F283"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c>
          <w:tcPr>
            <w:tcW w:w="845" w:type="dxa"/>
            <w:tcBorders>
              <w:top w:val="nil"/>
              <w:left w:val="nil"/>
              <w:bottom w:val="single" w:sz="4" w:space="0" w:color="000000"/>
              <w:right w:val="nil"/>
            </w:tcBorders>
            <w:shd w:val="clear" w:color="auto" w:fill="auto"/>
            <w:noWrap/>
            <w:vAlign w:val="bottom"/>
            <w:hideMark/>
          </w:tcPr>
          <w:p w14:paraId="6AE8389F" w14:textId="77777777" w:rsidR="00A264F5" w:rsidRPr="00D7607B" w:rsidRDefault="00A264F5" w:rsidP="00A264F5">
            <w:pPr>
              <w:spacing w:after="0" w:line="240" w:lineRule="auto"/>
              <w:jc w:val="right"/>
              <w:rPr>
                <w:rFonts w:ascii="Arial" w:hAnsi="Arial" w:cs="Arial"/>
                <w:sz w:val="16"/>
                <w:szCs w:val="16"/>
                <w:lang w:eastAsia="zh-CN"/>
              </w:rPr>
            </w:pPr>
            <w:r w:rsidRPr="00D7607B">
              <w:rPr>
                <w:rFonts w:ascii="Arial" w:hAnsi="Arial" w:cs="Arial"/>
                <w:sz w:val="16"/>
                <w:szCs w:val="16"/>
                <w:lang w:eastAsia="zh-CN"/>
              </w:rPr>
              <w:t xml:space="preserve">- </w:t>
            </w:r>
          </w:p>
        </w:tc>
      </w:tr>
      <w:tr w:rsidR="00A264F5" w:rsidRPr="00D7607B" w14:paraId="6C049380" w14:textId="77777777" w:rsidTr="00A264F5">
        <w:trPr>
          <w:divId w:val="473762523"/>
          <w:trHeight w:val="227"/>
        </w:trPr>
        <w:tc>
          <w:tcPr>
            <w:tcW w:w="3345" w:type="dxa"/>
            <w:tcBorders>
              <w:top w:val="nil"/>
              <w:left w:val="nil"/>
              <w:bottom w:val="nil"/>
              <w:right w:val="nil"/>
            </w:tcBorders>
            <w:shd w:val="clear" w:color="auto" w:fill="auto"/>
            <w:noWrap/>
            <w:vAlign w:val="center"/>
            <w:hideMark/>
          </w:tcPr>
          <w:p w14:paraId="13C50BA1" w14:textId="77777777" w:rsidR="00A264F5" w:rsidRPr="00D7607B" w:rsidRDefault="00A264F5" w:rsidP="00A264F5">
            <w:pPr>
              <w:spacing w:after="0" w:line="240" w:lineRule="auto"/>
              <w:jc w:val="left"/>
              <w:rPr>
                <w:rFonts w:ascii="Arial" w:hAnsi="Arial" w:cs="Arial"/>
                <w:b/>
                <w:bCs/>
                <w:sz w:val="16"/>
                <w:szCs w:val="16"/>
              </w:rPr>
            </w:pPr>
            <w:r w:rsidRPr="00D7607B">
              <w:rPr>
                <w:rFonts w:ascii="Arial" w:hAnsi="Arial" w:cs="Arial"/>
                <w:b/>
                <w:sz w:val="16"/>
                <w:szCs w:val="16"/>
                <w:lang w:eastAsia="zh-CN"/>
              </w:rPr>
              <w:t xml:space="preserve">Total new </w:t>
            </w:r>
            <w:r w:rsidRPr="00D7607B">
              <w:rPr>
                <w:rFonts w:ascii="Arial" w:hAnsi="Arial" w:cs="Arial"/>
                <w:b/>
                <w:bCs/>
                <w:sz w:val="16"/>
                <w:szCs w:val="16"/>
              </w:rPr>
              <w:t>capital appropriations</w:t>
            </w:r>
          </w:p>
        </w:tc>
        <w:tc>
          <w:tcPr>
            <w:tcW w:w="955" w:type="dxa"/>
            <w:tcBorders>
              <w:top w:val="single" w:sz="4" w:space="0" w:color="000000"/>
              <w:left w:val="nil"/>
              <w:bottom w:val="single" w:sz="4" w:space="0" w:color="000000"/>
              <w:right w:val="nil"/>
            </w:tcBorders>
            <w:shd w:val="clear" w:color="auto" w:fill="auto"/>
            <w:noWrap/>
            <w:vAlign w:val="bottom"/>
            <w:hideMark/>
          </w:tcPr>
          <w:p w14:paraId="095BCD7F"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390,637 </w:t>
            </w:r>
          </w:p>
        </w:tc>
        <w:tc>
          <w:tcPr>
            <w:tcW w:w="833" w:type="dxa"/>
            <w:tcBorders>
              <w:top w:val="single" w:sz="4" w:space="0" w:color="000000"/>
              <w:left w:val="nil"/>
              <w:bottom w:val="single" w:sz="4" w:space="0" w:color="000000"/>
              <w:right w:val="nil"/>
            </w:tcBorders>
            <w:shd w:val="clear" w:color="000000" w:fill="E6E6E6"/>
            <w:noWrap/>
            <w:vAlign w:val="bottom"/>
            <w:hideMark/>
          </w:tcPr>
          <w:p w14:paraId="21E748D8"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390,656 </w:t>
            </w:r>
          </w:p>
        </w:tc>
        <w:tc>
          <w:tcPr>
            <w:tcW w:w="850" w:type="dxa"/>
            <w:tcBorders>
              <w:top w:val="single" w:sz="4" w:space="0" w:color="000000"/>
              <w:left w:val="nil"/>
              <w:bottom w:val="single" w:sz="4" w:space="0" w:color="000000"/>
              <w:right w:val="nil"/>
            </w:tcBorders>
            <w:shd w:val="clear" w:color="auto" w:fill="auto"/>
            <w:noWrap/>
            <w:vAlign w:val="bottom"/>
            <w:hideMark/>
          </w:tcPr>
          <w:p w14:paraId="40E259CA"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165,000 </w:t>
            </w:r>
          </w:p>
        </w:tc>
        <w:tc>
          <w:tcPr>
            <w:tcW w:w="845" w:type="dxa"/>
            <w:tcBorders>
              <w:top w:val="single" w:sz="4" w:space="0" w:color="000000"/>
              <w:left w:val="nil"/>
              <w:bottom w:val="single" w:sz="4" w:space="0" w:color="000000"/>
              <w:right w:val="nil"/>
            </w:tcBorders>
            <w:shd w:val="clear" w:color="auto" w:fill="auto"/>
            <w:noWrap/>
            <w:vAlign w:val="bottom"/>
            <w:hideMark/>
          </w:tcPr>
          <w:p w14:paraId="469B739F"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165,000 </w:t>
            </w:r>
          </w:p>
        </w:tc>
        <w:tc>
          <w:tcPr>
            <w:tcW w:w="845" w:type="dxa"/>
            <w:tcBorders>
              <w:top w:val="single" w:sz="4" w:space="0" w:color="000000"/>
              <w:left w:val="nil"/>
              <w:bottom w:val="single" w:sz="4" w:space="0" w:color="000000"/>
              <w:right w:val="nil"/>
            </w:tcBorders>
            <w:shd w:val="clear" w:color="auto" w:fill="auto"/>
            <w:noWrap/>
            <w:vAlign w:val="bottom"/>
            <w:hideMark/>
          </w:tcPr>
          <w:p w14:paraId="54AF816A" w14:textId="77777777" w:rsidR="00A264F5" w:rsidRPr="00D7607B" w:rsidRDefault="00A264F5" w:rsidP="00A264F5">
            <w:pPr>
              <w:spacing w:after="0" w:line="240" w:lineRule="auto"/>
              <w:jc w:val="right"/>
              <w:rPr>
                <w:rFonts w:ascii="Arial" w:hAnsi="Arial" w:cs="Arial"/>
                <w:b/>
                <w:sz w:val="16"/>
                <w:szCs w:val="16"/>
                <w:lang w:eastAsia="zh-CN"/>
              </w:rPr>
            </w:pPr>
            <w:r w:rsidRPr="00D7607B">
              <w:rPr>
                <w:rFonts w:ascii="Arial" w:hAnsi="Arial" w:cs="Arial"/>
                <w:b/>
                <w:sz w:val="16"/>
                <w:szCs w:val="16"/>
                <w:lang w:eastAsia="zh-CN"/>
              </w:rPr>
              <w:t xml:space="preserve">165,000 </w:t>
            </w:r>
          </w:p>
        </w:tc>
      </w:tr>
      <w:tr w:rsidR="00A264F5" w:rsidRPr="00D7607B" w14:paraId="305C88B5" w14:textId="77777777" w:rsidTr="00A264F5">
        <w:trPr>
          <w:divId w:val="473762523"/>
          <w:trHeight w:val="229"/>
        </w:trPr>
        <w:tc>
          <w:tcPr>
            <w:tcW w:w="3345" w:type="dxa"/>
            <w:tcBorders>
              <w:top w:val="nil"/>
              <w:left w:val="nil"/>
              <w:bottom w:val="nil"/>
              <w:right w:val="nil"/>
            </w:tcBorders>
            <w:shd w:val="clear" w:color="auto" w:fill="auto"/>
            <w:noWrap/>
            <w:vAlign w:val="bottom"/>
            <w:hideMark/>
          </w:tcPr>
          <w:p w14:paraId="069B8718" w14:textId="77777777" w:rsidR="00A264F5" w:rsidRPr="00D7607B" w:rsidRDefault="00A264F5" w:rsidP="00A264F5">
            <w:pPr>
              <w:spacing w:after="0" w:line="240" w:lineRule="auto"/>
              <w:jc w:val="left"/>
              <w:rPr>
                <w:rFonts w:ascii="Arial" w:hAnsi="Arial" w:cs="Arial"/>
                <w:b/>
                <w:bCs/>
                <w:i/>
                <w:sz w:val="16"/>
                <w:szCs w:val="16"/>
                <w:lang w:eastAsia="zh-CN"/>
              </w:rPr>
            </w:pPr>
            <w:r w:rsidRPr="00D7607B">
              <w:rPr>
                <w:rFonts w:ascii="Arial" w:hAnsi="Arial" w:cs="Arial"/>
                <w:b/>
                <w:bCs/>
                <w:i/>
                <w:sz w:val="16"/>
                <w:szCs w:val="16"/>
                <w:lang w:eastAsia="zh-CN"/>
              </w:rPr>
              <w:t>Provided for:</w:t>
            </w:r>
          </w:p>
        </w:tc>
        <w:tc>
          <w:tcPr>
            <w:tcW w:w="955" w:type="dxa"/>
            <w:tcBorders>
              <w:top w:val="single" w:sz="4" w:space="0" w:color="000000"/>
              <w:left w:val="nil"/>
              <w:right w:val="nil"/>
            </w:tcBorders>
            <w:shd w:val="clear" w:color="auto" w:fill="auto"/>
            <w:noWrap/>
            <w:vAlign w:val="bottom"/>
            <w:hideMark/>
          </w:tcPr>
          <w:p w14:paraId="179A6549" w14:textId="77777777" w:rsidR="00A264F5" w:rsidRPr="00D7607B" w:rsidRDefault="00A264F5" w:rsidP="00A264F5">
            <w:pPr>
              <w:spacing w:after="0" w:line="240" w:lineRule="auto"/>
              <w:jc w:val="right"/>
              <w:rPr>
                <w:rFonts w:ascii="Arial" w:hAnsi="Arial" w:cs="Arial"/>
                <w:b/>
                <w:bCs/>
                <w:sz w:val="16"/>
                <w:szCs w:val="16"/>
                <w:lang w:eastAsia="zh-CN"/>
              </w:rPr>
            </w:pPr>
          </w:p>
        </w:tc>
        <w:tc>
          <w:tcPr>
            <w:tcW w:w="833" w:type="dxa"/>
            <w:tcBorders>
              <w:top w:val="single" w:sz="4" w:space="0" w:color="000000"/>
              <w:left w:val="nil"/>
              <w:right w:val="nil"/>
            </w:tcBorders>
            <w:shd w:val="clear" w:color="000000" w:fill="E6E6E6"/>
            <w:noWrap/>
            <w:vAlign w:val="bottom"/>
            <w:hideMark/>
          </w:tcPr>
          <w:p w14:paraId="192C5286" w14:textId="77777777" w:rsidR="00A264F5" w:rsidRPr="00D7607B" w:rsidRDefault="00A264F5" w:rsidP="00A264F5">
            <w:pPr>
              <w:spacing w:after="0" w:line="240" w:lineRule="auto"/>
              <w:jc w:val="right"/>
              <w:rPr>
                <w:rFonts w:ascii="Arial" w:hAnsi="Arial" w:cs="Arial"/>
                <w:b/>
                <w:bCs/>
                <w:sz w:val="16"/>
                <w:szCs w:val="16"/>
                <w:lang w:eastAsia="zh-CN"/>
              </w:rPr>
            </w:pPr>
            <w:r w:rsidRPr="00D7607B">
              <w:rPr>
                <w:rFonts w:ascii="Arial" w:hAnsi="Arial" w:cs="Arial"/>
                <w:b/>
                <w:bCs/>
                <w:sz w:val="16"/>
                <w:szCs w:val="16"/>
                <w:lang w:eastAsia="zh-CN"/>
              </w:rPr>
              <w:t> </w:t>
            </w:r>
          </w:p>
        </w:tc>
        <w:tc>
          <w:tcPr>
            <w:tcW w:w="850" w:type="dxa"/>
            <w:tcBorders>
              <w:top w:val="single" w:sz="4" w:space="0" w:color="000000"/>
              <w:left w:val="nil"/>
              <w:right w:val="nil"/>
            </w:tcBorders>
            <w:shd w:val="clear" w:color="auto" w:fill="auto"/>
            <w:noWrap/>
            <w:vAlign w:val="bottom"/>
            <w:hideMark/>
          </w:tcPr>
          <w:p w14:paraId="5466B093" w14:textId="77777777" w:rsidR="00A264F5" w:rsidRPr="00D7607B" w:rsidRDefault="00A264F5" w:rsidP="00A264F5">
            <w:pPr>
              <w:spacing w:after="0" w:line="240" w:lineRule="auto"/>
              <w:jc w:val="right"/>
              <w:rPr>
                <w:rFonts w:ascii="Arial" w:hAnsi="Arial" w:cs="Arial"/>
                <w:b/>
                <w:bCs/>
                <w:sz w:val="16"/>
                <w:szCs w:val="16"/>
                <w:lang w:eastAsia="zh-CN"/>
              </w:rPr>
            </w:pPr>
          </w:p>
        </w:tc>
        <w:tc>
          <w:tcPr>
            <w:tcW w:w="845" w:type="dxa"/>
            <w:tcBorders>
              <w:top w:val="single" w:sz="4" w:space="0" w:color="000000"/>
              <w:left w:val="nil"/>
              <w:right w:val="nil"/>
            </w:tcBorders>
            <w:shd w:val="clear" w:color="auto" w:fill="auto"/>
            <w:noWrap/>
            <w:vAlign w:val="bottom"/>
            <w:hideMark/>
          </w:tcPr>
          <w:p w14:paraId="0290E5B3" w14:textId="77777777" w:rsidR="00A264F5" w:rsidRPr="00D7607B" w:rsidRDefault="00A264F5" w:rsidP="00A264F5">
            <w:pPr>
              <w:spacing w:after="0" w:line="240" w:lineRule="auto"/>
              <w:jc w:val="right"/>
              <w:rPr>
                <w:rFonts w:ascii="Arial" w:hAnsi="Arial" w:cs="Arial"/>
                <w:b/>
                <w:bCs/>
                <w:sz w:val="16"/>
                <w:szCs w:val="16"/>
                <w:lang w:eastAsia="zh-CN"/>
              </w:rPr>
            </w:pPr>
          </w:p>
        </w:tc>
        <w:tc>
          <w:tcPr>
            <w:tcW w:w="845" w:type="dxa"/>
            <w:tcBorders>
              <w:top w:val="single" w:sz="4" w:space="0" w:color="000000"/>
              <w:left w:val="nil"/>
              <w:right w:val="nil"/>
            </w:tcBorders>
            <w:shd w:val="clear" w:color="auto" w:fill="auto"/>
            <w:noWrap/>
            <w:vAlign w:val="bottom"/>
            <w:hideMark/>
          </w:tcPr>
          <w:p w14:paraId="0BC8C5E5" w14:textId="77777777" w:rsidR="00A264F5" w:rsidRPr="00D7607B" w:rsidRDefault="00A264F5" w:rsidP="00A264F5">
            <w:pPr>
              <w:spacing w:after="0" w:line="240" w:lineRule="auto"/>
              <w:jc w:val="right"/>
              <w:rPr>
                <w:rFonts w:ascii="Arial" w:hAnsi="Arial" w:cs="Arial"/>
                <w:b/>
                <w:bCs/>
                <w:sz w:val="16"/>
                <w:szCs w:val="16"/>
                <w:lang w:eastAsia="zh-CN"/>
              </w:rPr>
            </w:pPr>
          </w:p>
        </w:tc>
      </w:tr>
      <w:tr w:rsidR="00A264F5" w:rsidRPr="00D7607B" w14:paraId="4122FBB4" w14:textId="77777777" w:rsidTr="00A264F5">
        <w:trPr>
          <w:divId w:val="473762523"/>
          <w:trHeight w:val="229"/>
        </w:trPr>
        <w:tc>
          <w:tcPr>
            <w:tcW w:w="3345" w:type="dxa"/>
            <w:tcBorders>
              <w:top w:val="nil"/>
              <w:left w:val="nil"/>
              <w:bottom w:val="nil"/>
              <w:right w:val="nil"/>
            </w:tcBorders>
            <w:shd w:val="clear" w:color="auto" w:fill="auto"/>
            <w:vAlign w:val="bottom"/>
            <w:hideMark/>
          </w:tcPr>
          <w:p w14:paraId="68F56028" w14:textId="77777777" w:rsidR="00A264F5" w:rsidRPr="00D7607B" w:rsidRDefault="00A264F5" w:rsidP="00A264F5">
            <w:pPr>
              <w:spacing w:after="0" w:line="240" w:lineRule="auto"/>
              <w:ind w:leftChars="100" w:left="200"/>
              <w:jc w:val="left"/>
              <w:rPr>
                <w:rFonts w:ascii="Arial" w:hAnsi="Arial" w:cs="Arial"/>
                <w:i/>
                <w:iCs/>
                <w:sz w:val="16"/>
                <w:szCs w:val="16"/>
              </w:rPr>
            </w:pPr>
            <w:r w:rsidRPr="00D7607B">
              <w:rPr>
                <w:rFonts w:ascii="Arial" w:hAnsi="Arial" w:cs="Arial"/>
                <w:i/>
                <w:sz w:val="16"/>
                <w:szCs w:val="16"/>
                <w:lang w:eastAsia="zh-CN"/>
              </w:rPr>
              <w:t>Funding</w:t>
            </w:r>
            <w:r w:rsidRPr="00D7607B">
              <w:rPr>
                <w:rFonts w:ascii="Arial" w:hAnsi="Arial" w:cs="Arial"/>
                <w:bCs/>
                <w:i/>
                <w:iCs/>
                <w:sz w:val="16"/>
                <w:szCs w:val="16"/>
                <w:lang w:eastAsia="zh-CN"/>
              </w:rPr>
              <w:t xml:space="preserve"> for National</w:t>
            </w:r>
            <w:r w:rsidRPr="00D7607B">
              <w:rPr>
                <w:rFonts w:ascii="Arial" w:hAnsi="Arial" w:cs="Arial"/>
                <w:i/>
                <w:iCs/>
                <w:sz w:val="16"/>
                <w:szCs w:val="16"/>
              </w:rPr>
              <w:t xml:space="preserve"> Housing Finance and Investment Corporation</w:t>
            </w:r>
          </w:p>
        </w:tc>
        <w:tc>
          <w:tcPr>
            <w:tcW w:w="955" w:type="dxa"/>
            <w:tcBorders>
              <w:top w:val="nil"/>
              <w:left w:val="nil"/>
              <w:bottom w:val="nil"/>
              <w:right w:val="nil"/>
            </w:tcBorders>
            <w:shd w:val="clear" w:color="auto" w:fill="auto"/>
            <w:noWrap/>
            <w:vAlign w:val="bottom"/>
            <w:hideMark/>
          </w:tcPr>
          <w:p w14:paraId="2876DC60"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bCs/>
                <w:i/>
                <w:iCs/>
                <w:sz w:val="16"/>
                <w:szCs w:val="16"/>
                <w:lang w:eastAsia="zh-CN"/>
              </w:rPr>
              <w:t>165,000</w:t>
            </w:r>
            <w:r w:rsidRPr="00D7607B">
              <w:rPr>
                <w:rFonts w:ascii="Arial" w:hAnsi="Arial" w:cs="Arial"/>
                <w:i/>
                <w:iCs/>
                <w:sz w:val="16"/>
                <w:szCs w:val="16"/>
              </w:rPr>
              <w:t xml:space="preserve"> </w:t>
            </w:r>
          </w:p>
        </w:tc>
        <w:tc>
          <w:tcPr>
            <w:tcW w:w="833" w:type="dxa"/>
            <w:tcBorders>
              <w:top w:val="nil"/>
              <w:left w:val="nil"/>
              <w:bottom w:val="nil"/>
              <w:right w:val="nil"/>
            </w:tcBorders>
            <w:shd w:val="clear" w:color="000000" w:fill="E6E6E6"/>
            <w:noWrap/>
            <w:vAlign w:val="bottom"/>
            <w:hideMark/>
          </w:tcPr>
          <w:p w14:paraId="72F11801"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lang w:eastAsia="zh-CN"/>
              </w:rPr>
              <w:t xml:space="preserve">165,000 </w:t>
            </w:r>
          </w:p>
        </w:tc>
        <w:tc>
          <w:tcPr>
            <w:tcW w:w="850" w:type="dxa"/>
            <w:tcBorders>
              <w:top w:val="nil"/>
              <w:left w:val="nil"/>
              <w:bottom w:val="nil"/>
              <w:right w:val="nil"/>
            </w:tcBorders>
            <w:shd w:val="clear" w:color="auto" w:fill="auto"/>
            <w:noWrap/>
            <w:vAlign w:val="bottom"/>
            <w:hideMark/>
          </w:tcPr>
          <w:p w14:paraId="2632C2FE" w14:textId="77777777" w:rsidR="00A264F5" w:rsidRPr="00D7607B" w:rsidRDefault="00A264F5" w:rsidP="00A264F5">
            <w:pPr>
              <w:spacing w:after="0" w:line="240" w:lineRule="auto"/>
              <w:jc w:val="right"/>
              <w:rPr>
                <w:rFonts w:ascii="Arial" w:hAnsi="Arial" w:cs="Arial"/>
                <w:i/>
                <w:iCs/>
                <w:sz w:val="16"/>
                <w:szCs w:val="16"/>
              </w:rPr>
            </w:pPr>
            <w:r w:rsidRPr="00D7607B">
              <w:rPr>
                <w:rFonts w:ascii="Arial" w:hAnsi="Arial" w:cs="Arial"/>
                <w:i/>
                <w:iCs/>
                <w:sz w:val="16"/>
                <w:szCs w:val="16"/>
                <w:lang w:eastAsia="zh-CN"/>
              </w:rPr>
              <w:t>165,000</w:t>
            </w:r>
            <w:r w:rsidRPr="00D7607B">
              <w:rPr>
                <w:rFonts w:ascii="Arial" w:hAnsi="Arial" w:cs="Arial"/>
                <w:i/>
                <w:iCs/>
                <w:sz w:val="16"/>
                <w:szCs w:val="16"/>
              </w:rPr>
              <w:t xml:space="preserve"> </w:t>
            </w:r>
          </w:p>
        </w:tc>
        <w:tc>
          <w:tcPr>
            <w:tcW w:w="845" w:type="dxa"/>
            <w:tcBorders>
              <w:top w:val="nil"/>
              <w:left w:val="nil"/>
              <w:bottom w:val="nil"/>
              <w:right w:val="nil"/>
            </w:tcBorders>
            <w:shd w:val="clear" w:color="auto" w:fill="auto"/>
            <w:noWrap/>
            <w:vAlign w:val="bottom"/>
            <w:hideMark/>
          </w:tcPr>
          <w:p w14:paraId="046F6205"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165,000 </w:t>
            </w:r>
          </w:p>
        </w:tc>
        <w:tc>
          <w:tcPr>
            <w:tcW w:w="845" w:type="dxa"/>
            <w:tcBorders>
              <w:top w:val="nil"/>
              <w:left w:val="nil"/>
              <w:bottom w:val="nil"/>
              <w:right w:val="nil"/>
            </w:tcBorders>
            <w:shd w:val="clear" w:color="auto" w:fill="auto"/>
            <w:noWrap/>
            <w:vAlign w:val="bottom"/>
            <w:hideMark/>
          </w:tcPr>
          <w:p w14:paraId="401001D4"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165,000 </w:t>
            </w:r>
          </w:p>
        </w:tc>
      </w:tr>
      <w:tr w:rsidR="00A264F5" w:rsidRPr="00D7607B" w14:paraId="6E88E8E5" w14:textId="77777777" w:rsidTr="00A264F5">
        <w:trPr>
          <w:divId w:val="473762523"/>
          <w:trHeight w:val="227"/>
        </w:trPr>
        <w:tc>
          <w:tcPr>
            <w:tcW w:w="3345" w:type="dxa"/>
            <w:tcBorders>
              <w:top w:val="nil"/>
              <w:left w:val="nil"/>
              <w:right w:val="nil"/>
            </w:tcBorders>
            <w:shd w:val="clear" w:color="auto" w:fill="auto"/>
            <w:noWrap/>
            <w:vAlign w:val="bottom"/>
            <w:hideMark/>
          </w:tcPr>
          <w:p w14:paraId="761F127C" w14:textId="77777777" w:rsidR="00A264F5" w:rsidRPr="00D7607B" w:rsidRDefault="00A264F5" w:rsidP="00A264F5">
            <w:pPr>
              <w:spacing w:after="0" w:line="240" w:lineRule="auto"/>
              <w:ind w:leftChars="100" w:left="200"/>
              <w:jc w:val="left"/>
              <w:rPr>
                <w:rFonts w:ascii="Arial" w:hAnsi="Arial" w:cs="Arial"/>
                <w:i/>
                <w:iCs/>
                <w:sz w:val="16"/>
                <w:szCs w:val="16"/>
                <w:lang w:eastAsia="zh-CN"/>
              </w:rPr>
            </w:pPr>
            <w:r w:rsidRPr="00D7607B">
              <w:rPr>
                <w:rFonts w:ascii="Arial" w:hAnsi="Arial" w:cs="Arial"/>
                <w:i/>
                <w:sz w:val="16"/>
                <w:szCs w:val="16"/>
                <w:lang w:eastAsia="zh-CN"/>
              </w:rPr>
              <w:t>International</w:t>
            </w:r>
            <w:r w:rsidRPr="00D7607B">
              <w:rPr>
                <w:rFonts w:ascii="Arial" w:hAnsi="Arial" w:cs="Arial"/>
                <w:i/>
                <w:iCs/>
                <w:sz w:val="16"/>
                <w:szCs w:val="16"/>
                <w:lang w:eastAsia="zh-CN"/>
              </w:rPr>
              <w:t xml:space="preserve"> Institutions</w:t>
            </w:r>
          </w:p>
        </w:tc>
        <w:tc>
          <w:tcPr>
            <w:tcW w:w="955" w:type="dxa"/>
            <w:tcBorders>
              <w:top w:val="nil"/>
              <w:left w:val="nil"/>
              <w:bottom w:val="single" w:sz="4" w:space="0" w:color="000000"/>
              <w:right w:val="nil"/>
            </w:tcBorders>
            <w:shd w:val="clear" w:color="auto" w:fill="auto"/>
            <w:noWrap/>
            <w:vAlign w:val="bottom"/>
            <w:hideMark/>
          </w:tcPr>
          <w:p w14:paraId="2115270B"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225,637 </w:t>
            </w:r>
          </w:p>
        </w:tc>
        <w:tc>
          <w:tcPr>
            <w:tcW w:w="833" w:type="dxa"/>
            <w:tcBorders>
              <w:top w:val="nil"/>
              <w:left w:val="nil"/>
              <w:bottom w:val="single" w:sz="4" w:space="0" w:color="000000"/>
              <w:right w:val="nil"/>
            </w:tcBorders>
            <w:shd w:val="clear" w:color="000000" w:fill="E6E6E6"/>
            <w:noWrap/>
            <w:vAlign w:val="bottom"/>
            <w:hideMark/>
          </w:tcPr>
          <w:p w14:paraId="43879E8C"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225,656 </w:t>
            </w:r>
          </w:p>
        </w:tc>
        <w:tc>
          <w:tcPr>
            <w:tcW w:w="850" w:type="dxa"/>
            <w:tcBorders>
              <w:top w:val="nil"/>
              <w:left w:val="nil"/>
              <w:bottom w:val="single" w:sz="4" w:space="0" w:color="000000"/>
              <w:right w:val="nil"/>
            </w:tcBorders>
            <w:shd w:val="clear" w:color="auto" w:fill="auto"/>
            <w:noWrap/>
            <w:vAlign w:val="bottom"/>
            <w:hideMark/>
          </w:tcPr>
          <w:p w14:paraId="44DA3AA0"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 </w:t>
            </w:r>
          </w:p>
        </w:tc>
        <w:tc>
          <w:tcPr>
            <w:tcW w:w="845" w:type="dxa"/>
            <w:tcBorders>
              <w:top w:val="nil"/>
              <w:left w:val="nil"/>
              <w:bottom w:val="single" w:sz="4" w:space="0" w:color="000000"/>
              <w:right w:val="nil"/>
            </w:tcBorders>
            <w:shd w:val="clear" w:color="auto" w:fill="auto"/>
            <w:noWrap/>
            <w:vAlign w:val="bottom"/>
            <w:hideMark/>
          </w:tcPr>
          <w:p w14:paraId="0307D6D5"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 </w:t>
            </w:r>
          </w:p>
        </w:tc>
        <w:tc>
          <w:tcPr>
            <w:tcW w:w="845" w:type="dxa"/>
            <w:tcBorders>
              <w:top w:val="nil"/>
              <w:left w:val="nil"/>
              <w:bottom w:val="single" w:sz="4" w:space="0" w:color="000000"/>
              <w:right w:val="nil"/>
            </w:tcBorders>
            <w:shd w:val="clear" w:color="auto" w:fill="auto"/>
            <w:noWrap/>
            <w:vAlign w:val="bottom"/>
            <w:hideMark/>
          </w:tcPr>
          <w:p w14:paraId="5EC96086" w14:textId="77777777" w:rsidR="00A264F5" w:rsidRPr="00D7607B" w:rsidRDefault="00A264F5" w:rsidP="00A264F5">
            <w:pPr>
              <w:spacing w:after="0" w:line="240" w:lineRule="auto"/>
              <w:jc w:val="right"/>
              <w:rPr>
                <w:rFonts w:ascii="Arial" w:hAnsi="Arial" w:cs="Arial"/>
                <w:i/>
                <w:iCs/>
                <w:sz w:val="16"/>
                <w:szCs w:val="16"/>
                <w:lang w:eastAsia="zh-CN"/>
              </w:rPr>
            </w:pPr>
            <w:r w:rsidRPr="00D7607B">
              <w:rPr>
                <w:rFonts w:ascii="Arial" w:hAnsi="Arial" w:cs="Arial"/>
                <w:i/>
                <w:iCs/>
                <w:sz w:val="16"/>
                <w:szCs w:val="16"/>
                <w:lang w:eastAsia="zh-CN"/>
              </w:rPr>
              <w:t xml:space="preserve">- </w:t>
            </w:r>
          </w:p>
        </w:tc>
      </w:tr>
      <w:tr w:rsidR="00A264F5" w:rsidRPr="00D7607B" w14:paraId="4A406050" w14:textId="77777777" w:rsidTr="00A264F5">
        <w:trPr>
          <w:divId w:val="473762523"/>
          <w:trHeight w:val="229"/>
        </w:trPr>
        <w:tc>
          <w:tcPr>
            <w:tcW w:w="3345" w:type="dxa"/>
            <w:tcBorders>
              <w:top w:val="nil"/>
              <w:left w:val="nil"/>
              <w:bottom w:val="single" w:sz="4" w:space="0" w:color="000000"/>
              <w:right w:val="nil"/>
            </w:tcBorders>
            <w:shd w:val="clear" w:color="auto" w:fill="auto"/>
            <w:noWrap/>
            <w:vAlign w:val="bottom"/>
            <w:hideMark/>
          </w:tcPr>
          <w:p w14:paraId="155B7F79" w14:textId="77777777" w:rsidR="00A264F5" w:rsidRPr="00D7607B" w:rsidRDefault="00A264F5" w:rsidP="00A264F5">
            <w:pPr>
              <w:spacing w:after="0" w:line="240" w:lineRule="auto"/>
              <w:jc w:val="left"/>
              <w:rPr>
                <w:rFonts w:ascii="Arial" w:hAnsi="Arial" w:cs="Arial"/>
                <w:b/>
                <w:i/>
                <w:iCs/>
                <w:sz w:val="16"/>
                <w:szCs w:val="16"/>
                <w:lang w:eastAsia="zh-CN"/>
              </w:rPr>
            </w:pPr>
            <w:r w:rsidRPr="00D7607B">
              <w:rPr>
                <w:rFonts w:ascii="Arial" w:hAnsi="Arial" w:cs="Arial"/>
                <w:b/>
                <w:i/>
                <w:iCs/>
                <w:sz w:val="16"/>
                <w:szCs w:val="16"/>
                <w:lang w:eastAsia="zh-CN"/>
              </w:rPr>
              <w:t>Total Items</w:t>
            </w:r>
          </w:p>
        </w:tc>
        <w:tc>
          <w:tcPr>
            <w:tcW w:w="955" w:type="dxa"/>
            <w:tcBorders>
              <w:top w:val="single" w:sz="4" w:space="0" w:color="000000"/>
              <w:left w:val="nil"/>
              <w:bottom w:val="single" w:sz="4" w:space="0" w:color="000000"/>
              <w:right w:val="nil"/>
            </w:tcBorders>
            <w:shd w:val="clear" w:color="auto" w:fill="auto"/>
            <w:noWrap/>
            <w:vAlign w:val="bottom"/>
            <w:hideMark/>
          </w:tcPr>
          <w:p w14:paraId="7235F62F" w14:textId="77777777" w:rsidR="00A264F5" w:rsidRPr="00D7607B" w:rsidRDefault="00A264F5" w:rsidP="00A264F5">
            <w:pPr>
              <w:spacing w:after="0" w:line="240" w:lineRule="auto"/>
              <w:jc w:val="right"/>
              <w:rPr>
                <w:rFonts w:ascii="Arial" w:hAnsi="Arial" w:cs="Arial"/>
                <w:b/>
                <w:i/>
                <w:iCs/>
                <w:sz w:val="16"/>
                <w:szCs w:val="16"/>
                <w:lang w:eastAsia="zh-CN"/>
              </w:rPr>
            </w:pPr>
            <w:r w:rsidRPr="00D7607B">
              <w:rPr>
                <w:rFonts w:ascii="Arial" w:hAnsi="Arial" w:cs="Arial"/>
                <w:b/>
                <w:i/>
                <w:iCs/>
                <w:sz w:val="16"/>
                <w:szCs w:val="16"/>
                <w:lang w:eastAsia="zh-CN"/>
              </w:rPr>
              <w:t xml:space="preserve">390,637 </w:t>
            </w:r>
          </w:p>
        </w:tc>
        <w:tc>
          <w:tcPr>
            <w:tcW w:w="833" w:type="dxa"/>
            <w:tcBorders>
              <w:top w:val="single" w:sz="4" w:space="0" w:color="000000"/>
              <w:left w:val="nil"/>
              <w:bottom w:val="single" w:sz="4" w:space="0" w:color="000000"/>
              <w:right w:val="nil"/>
            </w:tcBorders>
            <w:shd w:val="clear" w:color="000000" w:fill="E6E6E6"/>
            <w:noWrap/>
            <w:vAlign w:val="bottom"/>
            <w:hideMark/>
          </w:tcPr>
          <w:p w14:paraId="1B324FE1" w14:textId="77777777" w:rsidR="00A264F5" w:rsidRPr="00D7607B" w:rsidRDefault="00A264F5" w:rsidP="00A264F5">
            <w:pPr>
              <w:spacing w:after="0" w:line="240" w:lineRule="auto"/>
              <w:jc w:val="right"/>
              <w:rPr>
                <w:rFonts w:ascii="Arial" w:hAnsi="Arial" w:cs="Arial"/>
                <w:b/>
                <w:i/>
                <w:iCs/>
                <w:sz w:val="16"/>
                <w:szCs w:val="16"/>
                <w:lang w:eastAsia="zh-CN"/>
              </w:rPr>
            </w:pPr>
            <w:r w:rsidRPr="00D7607B">
              <w:rPr>
                <w:rFonts w:ascii="Arial" w:hAnsi="Arial" w:cs="Arial"/>
                <w:b/>
                <w:i/>
                <w:iCs/>
                <w:sz w:val="16"/>
                <w:szCs w:val="16"/>
                <w:lang w:eastAsia="zh-CN"/>
              </w:rPr>
              <w:t xml:space="preserve">390,656 </w:t>
            </w:r>
          </w:p>
        </w:tc>
        <w:tc>
          <w:tcPr>
            <w:tcW w:w="850" w:type="dxa"/>
            <w:tcBorders>
              <w:top w:val="single" w:sz="4" w:space="0" w:color="000000"/>
              <w:left w:val="nil"/>
              <w:bottom w:val="single" w:sz="4" w:space="0" w:color="000000"/>
              <w:right w:val="nil"/>
            </w:tcBorders>
            <w:shd w:val="clear" w:color="auto" w:fill="auto"/>
            <w:noWrap/>
            <w:vAlign w:val="bottom"/>
            <w:hideMark/>
          </w:tcPr>
          <w:p w14:paraId="742F264E" w14:textId="77777777" w:rsidR="00A264F5" w:rsidRPr="00D7607B" w:rsidRDefault="00A264F5" w:rsidP="00A264F5">
            <w:pPr>
              <w:spacing w:after="0" w:line="240" w:lineRule="auto"/>
              <w:jc w:val="right"/>
              <w:rPr>
                <w:rFonts w:ascii="Arial" w:hAnsi="Arial" w:cs="Arial"/>
                <w:b/>
                <w:i/>
                <w:iCs/>
                <w:sz w:val="16"/>
                <w:szCs w:val="16"/>
                <w:lang w:eastAsia="zh-CN"/>
              </w:rPr>
            </w:pPr>
            <w:r w:rsidRPr="00D7607B">
              <w:rPr>
                <w:rFonts w:ascii="Arial" w:hAnsi="Arial" w:cs="Arial"/>
                <w:b/>
                <w:i/>
                <w:iCs/>
                <w:sz w:val="16"/>
                <w:szCs w:val="16"/>
                <w:lang w:eastAsia="zh-CN"/>
              </w:rPr>
              <w:t xml:space="preserve">165,000 </w:t>
            </w:r>
          </w:p>
        </w:tc>
        <w:tc>
          <w:tcPr>
            <w:tcW w:w="845" w:type="dxa"/>
            <w:tcBorders>
              <w:top w:val="single" w:sz="4" w:space="0" w:color="000000"/>
              <w:left w:val="nil"/>
              <w:bottom w:val="single" w:sz="4" w:space="0" w:color="000000"/>
              <w:right w:val="nil"/>
            </w:tcBorders>
            <w:shd w:val="clear" w:color="auto" w:fill="auto"/>
            <w:noWrap/>
            <w:vAlign w:val="bottom"/>
            <w:hideMark/>
          </w:tcPr>
          <w:p w14:paraId="4FDD67AF" w14:textId="77777777" w:rsidR="00A264F5" w:rsidRPr="00D7607B" w:rsidRDefault="00A264F5" w:rsidP="00A264F5">
            <w:pPr>
              <w:spacing w:after="0" w:line="240" w:lineRule="auto"/>
              <w:jc w:val="right"/>
              <w:rPr>
                <w:rFonts w:ascii="Arial" w:hAnsi="Arial" w:cs="Arial"/>
                <w:b/>
                <w:i/>
                <w:iCs/>
                <w:sz w:val="16"/>
                <w:szCs w:val="16"/>
                <w:lang w:eastAsia="zh-CN"/>
              </w:rPr>
            </w:pPr>
            <w:r w:rsidRPr="00D7607B">
              <w:rPr>
                <w:rFonts w:ascii="Arial" w:hAnsi="Arial" w:cs="Arial"/>
                <w:b/>
                <w:i/>
                <w:iCs/>
                <w:sz w:val="16"/>
                <w:szCs w:val="16"/>
                <w:lang w:eastAsia="zh-CN"/>
              </w:rPr>
              <w:t xml:space="preserve">165,000 </w:t>
            </w:r>
          </w:p>
        </w:tc>
        <w:tc>
          <w:tcPr>
            <w:tcW w:w="845" w:type="dxa"/>
            <w:tcBorders>
              <w:top w:val="single" w:sz="4" w:space="0" w:color="000000"/>
              <w:left w:val="nil"/>
              <w:bottom w:val="single" w:sz="4" w:space="0" w:color="000000"/>
              <w:right w:val="nil"/>
            </w:tcBorders>
            <w:shd w:val="clear" w:color="auto" w:fill="auto"/>
            <w:noWrap/>
            <w:vAlign w:val="bottom"/>
            <w:hideMark/>
          </w:tcPr>
          <w:p w14:paraId="7BDF8D65" w14:textId="77777777" w:rsidR="00A264F5" w:rsidRPr="00D7607B" w:rsidRDefault="00A264F5" w:rsidP="00A264F5">
            <w:pPr>
              <w:spacing w:after="0" w:line="240" w:lineRule="auto"/>
              <w:jc w:val="right"/>
              <w:rPr>
                <w:rFonts w:ascii="Arial" w:hAnsi="Arial" w:cs="Arial"/>
                <w:b/>
                <w:i/>
                <w:iCs/>
                <w:sz w:val="16"/>
                <w:szCs w:val="16"/>
                <w:lang w:eastAsia="zh-CN"/>
              </w:rPr>
            </w:pPr>
            <w:r w:rsidRPr="00D7607B">
              <w:rPr>
                <w:rFonts w:ascii="Arial" w:hAnsi="Arial" w:cs="Arial"/>
                <w:b/>
                <w:i/>
                <w:iCs/>
                <w:sz w:val="16"/>
                <w:szCs w:val="16"/>
                <w:lang w:eastAsia="zh-CN"/>
              </w:rPr>
              <w:t xml:space="preserve">165,000 </w:t>
            </w:r>
          </w:p>
        </w:tc>
      </w:tr>
    </w:tbl>
    <w:p w14:paraId="22BBCA63" w14:textId="4410DF63" w:rsidR="00A264F5" w:rsidRDefault="00A264F5" w:rsidP="00A264F5">
      <w:pPr>
        <w:pStyle w:val="ChartandTableFootnote"/>
      </w:pPr>
      <w:r w:rsidRPr="005F34BA">
        <w:t>Prepared on Australian Accounting Standards basis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5F34BA">
        <w:t>.</w:t>
      </w:r>
    </w:p>
    <w:p w14:paraId="194FEBF8" w14:textId="77777777" w:rsidR="00A264F5" w:rsidRDefault="00A264F5" w:rsidP="00A264F5"/>
    <w:p w14:paraId="2A1C3ED2" w14:textId="77777777" w:rsidR="00A264F5" w:rsidRDefault="00A264F5" w:rsidP="00A264F5">
      <w:pPr>
        <w:sectPr w:rsidR="00A264F5" w:rsidSect="00A264F5">
          <w:headerReference w:type="first" r:id="rId64"/>
          <w:footerReference w:type="first" r:id="rId65"/>
          <w:pgSz w:w="11907" w:h="16840" w:code="9"/>
          <w:pgMar w:top="2466" w:right="2098" w:bottom="2466" w:left="2098" w:header="1899" w:footer="1899" w:gutter="0"/>
          <w:cols w:space="708"/>
          <w:titlePg/>
          <w:docGrid w:linePitch="360"/>
        </w:sectPr>
      </w:pPr>
    </w:p>
    <w:p w14:paraId="18A2BAD5" w14:textId="77777777" w:rsidR="00A264F5" w:rsidRPr="008C5DDF" w:rsidRDefault="00A264F5" w:rsidP="00A264F5"/>
    <w:p w14:paraId="6824B49D" w14:textId="77777777" w:rsidR="00A264F5" w:rsidRDefault="00A264F5" w:rsidP="00A264F5">
      <w:pPr>
        <w:sectPr w:rsidR="00A264F5" w:rsidSect="00A264F5">
          <w:headerReference w:type="first" r:id="rId66"/>
          <w:footerReference w:type="first" r:id="rId67"/>
          <w:pgSz w:w="11907" w:h="16840" w:code="9"/>
          <w:pgMar w:top="2466" w:right="2098" w:bottom="2466" w:left="2098" w:header="1899" w:footer="1899" w:gutter="0"/>
          <w:cols w:space="708"/>
          <w:titlePg/>
          <w:docGrid w:linePitch="360"/>
        </w:sectPr>
      </w:pPr>
    </w:p>
    <w:p w14:paraId="30F65342" w14:textId="77777777" w:rsidR="00A264F5" w:rsidRPr="006E1655" w:rsidRDefault="00A264F5" w:rsidP="00E95DE7">
      <w:pPr>
        <w:pStyle w:val="Heading1-NoTOC"/>
        <w:rPr>
          <w:lang w:val="en-AU"/>
        </w:rPr>
      </w:pPr>
      <w:r>
        <w:rPr>
          <w:lang w:val="en-AU"/>
        </w:rPr>
        <w:t>Australian Competition and Consumer Commission</w:t>
      </w:r>
    </w:p>
    <w:p w14:paraId="74E4D1C8" w14:textId="27C86A3F" w:rsidR="00A264F5" w:rsidRDefault="00A264F5">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30168427" w:history="1">
        <w:r w:rsidRPr="00E33572">
          <w:rPr>
            <w:rStyle w:val="Hyperlink"/>
            <w:noProof/>
          </w:rPr>
          <w:t>Section 1: Entity overview and resources</w:t>
        </w:r>
        <w:r>
          <w:rPr>
            <w:noProof/>
            <w:webHidden/>
          </w:rPr>
          <w:tab/>
        </w:r>
        <w:r>
          <w:rPr>
            <w:noProof/>
            <w:webHidden/>
          </w:rPr>
          <w:fldChar w:fldCharType="begin"/>
        </w:r>
        <w:r>
          <w:rPr>
            <w:noProof/>
            <w:webHidden/>
          </w:rPr>
          <w:instrText xml:space="preserve"> PAGEREF _Toc30168427 \h </w:instrText>
        </w:r>
        <w:r>
          <w:rPr>
            <w:noProof/>
            <w:webHidden/>
          </w:rPr>
        </w:r>
        <w:r>
          <w:rPr>
            <w:noProof/>
            <w:webHidden/>
          </w:rPr>
          <w:fldChar w:fldCharType="separate"/>
        </w:r>
        <w:r w:rsidR="0069312F">
          <w:rPr>
            <w:noProof/>
            <w:webHidden/>
          </w:rPr>
          <w:t>45</w:t>
        </w:r>
        <w:r>
          <w:rPr>
            <w:noProof/>
            <w:webHidden/>
          </w:rPr>
          <w:fldChar w:fldCharType="end"/>
        </w:r>
      </w:hyperlink>
    </w:p>
    <w:p w14:paraId="0950D873" w14:textId="05124457" w:rsidR="00A264F5" w:rsidRDefault="003416D0">
      <w:pPr>
        <w:pStyle w:val="TOC2"/>
        <w:tabs>
          <w:tab w:val="left" w:pos="660"/>
        </w:tabs>
        <w:rPr>
          <w:rFonts w:asciiTheme="minorHAnsi" w:eastAsiaTheme="minorEastAsia" w:hAnsiTheme="minorHAnsi" w:cstheme="minorBidi"/>
          <w:noProof/>
          <w:sz w:val="22"/>
          <w:szCs w:val="22"/>
        </w:rPr>
      </w:pPr>
      <w:hyperlink w:anchor="_Toc30168428" w:history="1">
        <w:r w:rsidR="00A264F5" w:rsidRPr="00E33572">
          <w:rPr>
            <w:rStyle w:val="Hyperlink"/>
            <w:noProof/>
          </w:rPr>
          <w:t>1.1</w:t>
        </w:r>
        <w:r w:rsidR="00A264F5">
          <w:rPr>
            <w:rFonts w:asciiTheme="minorHAnsi" w:eastAsiaTheme="minorEastAsia" w:hAnsiTheme="minorHAnsi" w:cstheme="minorBidi"/>
            <w:noProof/>
            <w:sz w:val="22"/>
            <w:szCs w:val="22"/>
          </w:rPr>
          <w:tab/>
        </w:r>
        <w:r w:rsidR="00A264F5" w:rsidRPr="00E33572">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_Toc30168428 \h </w:instrText>
        </w:r>
        <w:r w:rsidR="00A264F5">
          <w:rPr>
            <w:noProof/>
            <w:webHidden/>
          </w:rPr>
        </w:r>
        <w:r w:rsidR="00A264F5">
          <w:rPr>
            <w:noProof/>
            <w:webHidden/>
          </w:rPr>
          <w:fldChar w:fldCharType="separate"/>
        </w:r>
        <w:r w:rsidR="0069312F">
          <w:rPr>
            <w:noProof/>
            <w:webHidden/>
          </w:rPr>
          <w:t>45</w:t>
        </w:r>
        <w:r w:rsidR="00A264F5">
          <w:rPr>
            <w:noProof/>
            <w:webHidden/>
          </w:rPr>
          <w:fldChar w:fldCharType="end"/>
        </w:r>
      </w:hyperlink>
    </w:p>
    <w:p w14:paraId="7D8C71BD" w14:textId="779314DA" w:rsidR="00A264F5" w:rsidRDefault="003416D0">
      <w:pPr>
        <w:pStyle w:val="TOC2"/>
        <w:tabs>
          <w:tab w:val="left" w:pos="660"/>
        </w:tabs>
        <w:rPr>
          <w:rFonts w:asciiTheme="minorHAnsi" w:eastAsiaTheme="minorEastAsia" w:hAnsiTheme="minorHAnsi" w:cstheme="minorBidi"/>
          <w:noProof/>
          <w:sz w:val="22"/>
          <w:szCs w:val="22"/>
        </w:rPr>
      </w:pPr>
      <w:hyperlink w:anchor="_Toc30168429" w:history="1">
        <w:r w:rsidR="00A264F5" w:rsidRPr="00E33572">
          <w:rPr>
            <w:rStyle w:val="Hyperlink"/>
            <w:noProof/>
          </w:rPr>
          <w:t>1.2</w:t>
        </w:r>
        <w:r w:rsidR="00A264F5">
          <w:rPr>
            <w:rFonts w:asciiTheme="minorHAnsi" w:eastAsiaTheme="minorEastAsia" w:hAnsiTheme="minorHAnsi" w:cstheme="minorBidi"/>
            <w:noProof/>
            <w:sz w:val="22"/>
            <w:szCs w:val="22"/>
          </w:rPr>
          <w:tab/>
        </w:r>
        <w:r w:rsidR="00A264F5" w:rsidRPr="00E33572">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_Toc30168429 \h </w:instrText>
        </w:r>
        <w:r w:rsidR="00A264F5">
          <w:rPr>
            <w:noProof/>
            <w:webHidden/>
          </w:rPr>
        </w:r>
        <w:r w:rsidR="00A264F5">
          <w:rPr>
            <w:noProof/>
            <w:webHidden/>
          </w:rPr>
          <w:fldChar w:fldCharType="separate"/>
        </w:r>
        <w:r w:rsidR="0069312F">
          <w:rPr>
            <w:noProof/>
            <w:webHidden/>
          </w:rPr>
          <w:t>45</w:t>
        </w:r>
        <w:r w:rsidR="00A264F5">
          <w:rPr>
            <w:noProof/>
            <w:webHidden/>
          </w:rPr>
          <w:fldChar w:fldCharType="end"/>
        </w:r>
      </w:hyperlink>
    </w:p>
    <w:p w14:paraId="0FF4682F" w14:textId="24D2BF22" w:rsidR="00A264F5" w:rsidRDefault="003416D0">
      <w:pPr>
        <w:pStyle w:val="TOC2"/>
        <w:tabs>
          <w:tab w:val="left" w:pos="660"/>
        </w:tabs>
        <w:rPr>
          <w:rFonts w:asciiTheme="minorHAnsi" w:eastAsiaTheme="minorEastAsia" w:hAnsiTheme="minorHAnsi" w:cstheme="minorBidi"/>
          <w:noProof/>
          <w:sz w:val="22"/>
          <w:szCs w:val="22"/>
        </w:rPr>
      </w:pPr>
      <w:hyperlink w:anchor="_Toc30168430" w:history="1">
        <w:r w:rsidR="00A264F5" w:rsidRPr="00E33572">
          <w:rPr>
            <w:rStyle w:val="Hyperlink"/>
            <w:noProof/>
          </w:rPr>
          <w:t>1.3</w:t>
        </w:r>
        <w:r w:rsidR="00A264F5">
          <w:rPr>
            <w:rFonts w:asciiTheme="minorHAnsi" w:eastAsiaTheme="minorEastAsia" w:hAnsiTheme="minorHAnsi" w:cstheme="minorBidi"/>
            <w:noProof/>
            <w:sz w:val="22"/>
            <w:szCs w:val="22"/>
          </w:rPr>
          <w:tab/>
        </w:r>
        <w:r w:rsidR="00A264F5" w:rsidRPr="00E33572">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_Toc30168430 \h </w:instrText>
        </w:r>
        <w:r w:rsidR="00A264F5">
          <w:rPr>
            <w:noProof/>
            <w:webHidden/>
          </w:rPr>
        </w:r>
        <w:r w:rsidR="00A264F5">
          <w:rPr>
            <w:noProof/>
            <w:webHidden/>
          </w:rPr>
          <w:fldChar w:fldCharType="separate"/>
        </w:r>
        <w:r w:rsidR="0069312F">
          <w:rPr>
            <w:noProof/>
            <w:webHidden/>
          </w:rPr>
          <w:t>48</w:t>
        </w:r>
        <w:r w:rsidR="00A264F5">
          <w:rPr>
            <w:noProof/>
            <w:webHidden/>
          </w:rPr>
          <w:fldChar w:fldCharType="end"/>
        </w:r>
      </w:hyperlink>
    </w:p>
    <w:p w14:paraId="2E4D84C1" w14:textId="197F0751" w:rsidR="00A264F5" w:rsidRDefault="003416D0">
      <w:pPr>
        <w:pStyle w:val="TOC2"/>
        <w:tabs>
          <w:tab w:val="left" w:pos="660"/>
        </w:tabs>
        <w:rPr>
          <w:rFonts w:asciiTheme="minorHAnsi" w:eastAsiaTheme="minorEastAsia" w:hAnsiTheme="minorHAnsi" w:cstheme="minorBidi"/>
          <w:noProof/>
          <w:sz w:val="22"/>
          <w:szCs w:val="22"/>
        </w:rPr>
      </w:pPr>
      <w:hyperlink w:anchor="_Toc30168431" w:history="1">
        <w:r w:rsidR="00A264F5" w:rsidRPr="00E33572">
          <w:rPr>
            <w:rStyle w:val="Hyperlink"/>
            <w:noProof/>
          </w:rPr>
          <w:t>1.4</w:t>
        </w:r>
        <w:r w:rsidR="00A264F5">
          <w:rPr>
            <w:rFonts w:asciiTheme="minorHAnsi" w:eastAsiaTheme="minorEastAsia" w:hAnsiTheme="minorHAnsi" w:cstheme="minorBidi"/>
            <w:noProof/>
            <w:sz w:val="22"/>
            <w:szCs w:val="22"/>
          </w:rPr>
          <w:tab/>
        </w:r>
        <w:r w:rsidR="00A264F5" w:rsidRPr="00E33572">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_Toc30168431 \h </w:instrText>
        </w:r>
        <w:r w:rsidR="00A264F5">
          <w:rPr>
            <w:noProof/>
            <w:webHidden/>
          </w:rPr>
        </w:r>
        <w:r w:rsidR="00A264F5">
          <w:rPr>
            <w:noProof/>
            <w:webHidden/>
          </w:rPr>
          <w:fldChar w:fldCharType="separate"/>
        </w:r>
        <w:r w:rsidR="0069312F">
          <w:rPr>
            <w:noProof/>
            <w:webHidden/>
          </w:rPr>
          <w:t>50</w:t>
        </w:r>
        <w:r w:rsidR="00A264F5">
          <w:rPr>
            <w:noProof/>
            <w:webHidden/>
          </w:rPr>
          <w:fldChar w:fldCharType="end"/>
        </w:r>
      </w:hyperlink>
    </w:p>
    <w:p w14:paraId="6EEAA3FF" w14:textId="288D5058" w:rsidR="00A264F5" w:rsidRDefault="003416D0">
      <w:pPr>
        <w:pStyle w:val="TOC2"/>
        <w:tabs>
          <w:tab w:val="left" w:pos="660"/>
        </w:tabs>
        <w:rPr>
          <w:rFonts w:asciiTheme="minorHAnsi" w:eastAsiaTheme="minorEastAsia" w:hAnsiTheme="minorHAnsi" w:cstheme="minorBidi"/>
          <w:noProof/>
          <w:sz w:val="22"/>
          <w:szCs w:val="22"/>
        </w:rPr>
      </w:pPr>
      <w:hyperlink w:anchor="_Toc30168432" w:history="1">
        <w:r w:rsidR="00A264F5" w:rsidRPr="00E33572">
          <w:rPr>
            <w:rStyle w:val="Hyperlink"/>
            <w:noProof/>
          </w:rPr>
          <w:t>1.5</w:t>
        </w:r>
        <w:r w:rsidR="00A264F5">
          <w:rPr>
            <w:rFonts w:asciiTheme="minorHAnsi" w:eastAsiaTheme="minorEastAsia" w:hAnsiTheme="minorHAnsi" w:cstheme="minorBidi"/>
            <w:noProof/>
            <w:sz w:val="22"/>
            <w:szCs w:val="22"/>
          </w:rPr>
          <w:tab/>
        </w:r>
        <w:r w:rsidR="00A264F5" w:rsidRPr="00E33572">
          <w:rPr>
            <w:rStyle w:val="Hyperlink"/>
            <w:noProof/>
          </w:rPr>
          <w:t>Breakdown of additional estimates by appropriation bill</w:t>
        </w:r>
        <w:r w:rsidR="00A264F5">
          <w:rPr>
            <w:noProof/>
            <w:webHidden/>
          </w:rPr>
          <w:tab/>
        </w:r>
        <w:r w:rsidR="00A264F5">
          <w:rPr>
            <w:noProof/>
            <w:webHidden/>
          </w:rPr>
          <w:fldChar w:fldCharType="begin"/>
        </w:r>
        <w:r w:rsidR="00A264F5">
          <w:rPr>
            <w:noProof/>
            <w:webHidden/>
          </w:rPr>
          <w:instrText xml:space="preserve"> PAGEREF _Toc30168432 \h </w:instrText>
        </w:r>
        <w:r w:rsidR="00A264F5">
          <w:rPr>
            <w:noProof/>
            <w:webHidden/>
          </w:rPr>
        </w:r>
        <w:r w:rsidR="00A264F5">
          <w:rPr>
            <w:noProof/>
            <w:webHidden/>
          </w:rPr>
          <w:fldChar w:fldCharType="separate"/>
        </w:r>
        <w:r w:rsidR="0069312F">
          <w:rPr>
            <w:noProof/>
            <w:webHidden/>
          </w:rPr>
          <w:t>51</w:t>
        </w:r>
        <w:r w:rsidR="00A264F5">
          <w:rPr>
            <w:noProof/>
            <w:webHidden/>
          </w:rPr>
          <w:fldChar w:fldCharType="end"/>
        </w:r>
      </w:hyperlink>
    </w:p>
    <w:p w14:paraId="3AA25D35" w14:textId="26D3873C" w:rsidR="00A264F5" w:rsidRDefault="003416D0">
      <w:pPr>
        <w:pStyle w:val="TOC1"/>
        <w:rPr>
          <w:rFonts w:asciiTheme="minorHAnsi" w:eastAsiaTheme="minorEastAsia" w:hAnsiTheme="minorHAnsi" w:cstheme="minorBidi"/>
          <w:b w:val="0"/>
          <w:noProof/>
          <w:sz w:val="22"/>
          <w:szCs w:val="22"/>
        </w:rPr>
      </w:pPr>
      <w:hyperlink w:anchor="_Toc30168433" w:history="1">
        <w:r w:rsidR="00A264F5" w:rsidRPr="00E33572">
          <w:rPr>
            <w:rStyle w:val="Hyperlink"/>
            <w:noProof/>
          </w:rPr>
          <w:t>Section 2: Revisions to outcomes and planned performance</w:t>
        </w:r>
        <w:r w:rsidR="00A264F5">
          <w:rPr>
            <w:noProof/>
            <w:webHidden/>
          </w:rPr>
          <w:tab/>
        </w:r>
        <w:r w:rsidR="00A264F5">
          <w:rPr>
            <w:noProof/>
            <w:webHidden/>
          </w:rPr>
          <w:fldChar w:fldCharType="begin"/>
        </w:r>
        <w:r w:rsidR="00A264F5">
          <w:rPr>
            <w:noProof/>
            <w:webHidden/>
          </w:rPr>
          <w:instrText xml:space="preserve"> PAGEREF _Toc30168433 \h </w:instrText>
        </w:r>
        <w:r w:rsidR="00A264F5">
          <w:rPr>
            <w:noProof/>
            <w:webHidden/>
          </w:rPr>
        </w:r>
        <w:r w:rsidR="00A264F5">
          <w:rPr>
            <w:noProof/>
            <w:webHidden/>
          </w:rPr>
          <w:fldChar w:fldCharType="separate"/>
        </w:r>
        <w:r w:rsidR="0069312F">
          <w:rPr>
            <w:noProof/>
            <w:webHidden/>
          </w:rPr>
          <w:t>51</w:t>
        </w:r>
        <w:r w:rsidR="00A264F5">
          <w:rPr>
            <w:noProof/>
            <w:webHidden/>
          </w:rPr>
          <w:fldChar w:fldCharType="end"/>
        </w:r>
      </w:hyperlink>
    </w:p>
    <w:p w14:paraId="01DE7F91" w14:textId="0BB0A794" w:rsidR="00A264F5" w:rsidRDefault="003416D0">
      <w:pPr>
        <w:pStyle w:val="TOC2"/>
        <w:tabs>
          <w:tab w:val="left" w:pos="660"/>
        </w:tabs>
        <w:rPr>
          <w:rFonts w:asciiTheme="minorHAnsi" w:eastAsiaTheme="minorEastAsia" w:hAnsiTheme="minorHAnsi" w:cstheme="minorBidi"/>
          <w:noProof/>
          <w:sz w:val="22"/>
          <w:szCs w:val="22"/>
        </w:rPr>
      </w:pPr>
      <w:hyperlink w:anchor="_Toc30168434" w:history="1">
        <w:r w:rsidR="00A264F5" w:rsidRPr="00E33572">
          <w:rPr>
            <w:rStyle w:val="Hyperlink"/>
            <w:noProof/>
          </w:rPr>
          <w:t>2.1</w:t>
        </w:r>
        <w:r w:rsidR="00A264F5">
          <w:rPr>
            <w:rFonts w:asciiTheme="minorHAnsi" w:eastAsiaTheme="minorEastAsia" w:hAnsiTheme="minorHAnsi" w:cstheme="minorBidi"/>
            <w:noProof/>
            <w:sz w:val="22"/>
            <w:szCs w:val="22"/>
          </w:rPr>
          <w:tab/>
        </w:r>
        <w:r w:rsidR="00A264F5" w:rsidRPr="00E33572">
          <w:rPr>
            <w:rStyle w:val="Hyperlink"/>
            <w:noProof/>
          </w:rPr>
          <w:t>Budgete</w:t>
        </w:r>
        <w:r w:rsidR="00A264F5">
          <w:rPr>
            <w:rStyle w:val="Hyperlink"/>
            <w:noProof/>
          </w:rPr>
          <w:t>d expenses and performance for O</w:t>
        </w:r>
        <w:r w:rsidR="00A264F5" w:rsidRPr="00E33572">
          <w:rPr>
            <w:rStyle w:val="Hyperlink"/>
            <w:noProof/>
          </w:rPr>
          <w:t>utcome 1</w:t>
        </w:r>
        <w:r w:rsidR="00A264F5">
          <w:rPr>
            <w:noProof/>
            <w:webHidden/>
          </w:rPr>
          <w:tab/>
        </w:r>
        <w:r w:rsidR="00A264F5">
          <w:rPr>
            <w:noProof/>
            <w:webHidden/>
          </w:rPr>
          <w:fldChar w:fldCharType="begin"/>
        </w:r>
        <w:r w:rsidR="00A264F5">
          <w:rPr>
            <w:noProof/>
            <w:webHidden/>
          </w:rPr>
          <w:instrText xml:space="preserve"> PAGEREF _Toc30168434 \h </w:instrText>
        </w:r>
        <w:r w:rsidR="00A264F5">
          <w:rPr>
            <w:noProof/>
            <w:webHidden/>
          </w:rPr>
        </w:r>
        <w:r w:rsidR="00A264F5">
          <w:rPr>
            <w:noProof/>
            <w:webHidden/>
          </w:rPr>
          <w:fldChar w:fldCharType="separate"/>
        </w:r>
        <w:r w:rsidR="0069312F">
          <w:rPr>
            <w:noProof/>
            <w:webHidden/>
          </w:rPr>
          <w:t>51</w:t>
        </w:r>
        <w:r w:rsidR="00A264F5">
          <w:rPr>
            <w:noProof/>
            <w:webHidden/>
          </w:rPr>
          <w:fldChar w:fldCharType="end"/>
        </w:r>
      </w:hyperlink>
    </w:p>
    <w:p w14:paraId="4FD091D3" w14:textId="54CFE796" w:rsidR="00A264F5" w:rsidRDefault="003416D0">
      <w:pPr>
        <w:pStyle w:val="TOC1"/>
        <w:rPr>
          <w:rFonts w:asciiTheme="minorHAnsi" w:eastAsiaTheme="minorEastAsia" w:hAnsiTheme="minorHAnsi" w:cstheme="minorBidi"/>
          <w:b w:val="0"/>
          <w:noProof/>
          <w:sz w:val="22"/>
          <w:szCs w:val="22"/>
        </w:rPr>
      </w:pPr>
      <w:hyperlink w:anchor="_Toc30168435" w:history="1">
        <w:r w:rsidR="00A264F5" w:rsidRPr="00E33572">
          <w:rPr>
            <w:rStyle w:val="Hyperlink"/>
            <w:noProof/>
          </w:rPr>
          <w:t>Section 3: Special account flows and budgeted financial statements</w:t>
        </w:r>
        <w:r w:rsidR="00A264F5">
          <w:rPr>
            <w:noProof/>
            <w:webHidden/>
          </w:rPr>
          <w:tab/>
        </w:r>
        <w:r w:rsidR="00A264F5">
          <w:rPr>
            <w:noProof/>
            <w:webHidden/>
          </w:rPr>
          <w:fldChar w:fldCharType="begin"/>
        </w:r>
        <w:r w:rsidR="00A264F5">
          <w:rPr>
            <w:noProof/>
            <w:webHidden/>
          </w:rPr>
          <w:instrText xml:space="preserve"> PAGEREF _Toc30168435 \h </w:instrText>
        </w:r>
        <w:r w:rsidR="00A264F5">
          <w:rPr>
            <w:noProof/>
            <w:webHidden/>
          </w:rPr>
        </w:r>
        <w:r w:rsidR="00A264F5">
          <w:rPr>
            <w:noProof/>
            <w:webHidden/>
          </w:rPr>
          <w:fldChar w:fldCharType="separate"/>
        </w:r>
        <w:r w:rsidR="0069312F">
          <w:rPr>
            <w:noProof/>
            <w:webHidden/>
          </w:rPr>
          <w:t>53</w:t>
        </w:r>
        <w:r w:rsidR="00A264F5">
          <w:rPr>
            <w:noProof/>
            <w:webHidden/>
          </w:rPr>
          <w:fldChar w:fldCharType="end"/>
        </w:r>
      </w:hyperlink>
    </w:p>
    <w:p w14:paraId="0F7735AE" w14:textId="21DE20AF" w:rsidR="00A264F5" w:rsidRDefault="003416D0">
      <w:pPr>
        <w:pStyle w:val="TOC2"/>
        <w:tabs>
          <w:tab w:val="left" w:pos="660"/>
        </w:tabs>
        <w:rPr>
          <w:rFonts w:asciiTheme="minorHAnsi" w:eastAsiaTheme="minorEastAsia" w:hAnsiTheme="minorHAnsi" w:cstheme="minorBidi"/>
          <w:noProof/>
          <w:sz w:val="22"/>
          <w:szCs w:val="22"/>
        </w:rPr>
      </w:pPr>
      <w:hyperlink w:anchor="_Toc30168436" w:history="1">
        <w:r w:rsidR="00A264F5" w:rsidRPr="00E33572">
          <w:rPr>
            <w:rStyle w:val="Hyperlink"/>
            <w:noProof/>
          </w:rPr>
          <w:t>3.1</w:t>
        </w:r>
        <w:r w:rsidR="00A264F5">
          <w:rPr>
            <w:rFonts w:asciiTheme="minorHAnsi" w:eastAsiaTheme="minorEastAsia" w:hAnsiTheme="minorHAnsi" w:cstheme="minorBidi"/>
            <w:noProof/>
            <w:sz w:val="22"/>
            <w:szCs w:val="22"/>
          </w:rPr>
          <w:tab/>
        </w:r>
        <w:r w:rsidR="00A264F5" w:rsidRPr="00E33572">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_Toc30168436 \h </w:instrText>
        </w:r>
        <w:r w:rsidR="00A264F5">
          <w:rPr>
            <w:noProof/>
            <w:webHidden/>
          </w:rPr>
        </w:r>
        <w:r w:rsidR="00A264F5">
          <w:rPr>
            <w:noProof/>
            <w:webHidden/>
          </w:rPr>
          <w:fldChar w:fldCharType="separate"/>
        </w:r>
        <w:r w:rsidR="0069312F">
          <w:rPr>
            <w:noProof/>
            <w:webHidden/>
          </w:rPr>
          <w:t>53</w:t>
        </w:r>
        <w:r w:rsidR="00A264F5">
          <w:rPr>
            <w:noProof/>
            <w:webHidden/>
          </w:rPr>
          <w:fldChar w:fldCharType="end"/>
        </w:r>
      </w:hyperlink>
    </w:p>
    <w:p w14:paraId="6B531F83" w14:textId="379B388A" w:rsidR="00A264F5" w:rsidRDefault="003416D0">
      <w:pPr>
        <w:pStyle w:val="TOC2"/>
        <w:tabs>
          <w:tab w:val="left" w:pos="660"/>
        </w:tabs>
        <w:rPr>
          <w:rFonts w:asciiTheme="minorHAnsi" w:eastAsiaTheme="minorEastAsia" w:hAnsiTheme="minorHAnsi" w:cstheme="minorBidi"/>
          <w:noProof/>
          <w:sz w:val="22"/>
          <w:szCs w:val="22"/>
        </w:rPr>
      </w:pPr>
      <w:hyperlink w:anchor="_Toc30168437" w:history="1">
        <w:r w:rsidR="00A264F5" w:rsidRPr="00E33572">
          <w:rPr>
            <w:rStyle w:val="Hyperlink"/>
            <w:noProof/>
          </w:rPr>
          <w:t>3.2</w:t>
        </w:r>
        <w:r w:rsidR="00A264F5">
          <w:rPr>
            <w:rFonts w:asciiTheme="minorHAnsi" w:eastAsiaTheme="minorEastAsia" w:hAnsiTheme="minorHAnsi" w:cstheme="minorBidi"/>
            <w:noProof/>
            <w:sz w:val="22"/>
            <w:szCs w:val="22"/>
          </w:rPr>
          <w:tab/>
        </w:r>
        <w:r w:rsidR="00A264F5" w:rsidRPr="00E33572">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_Toc30168437 \h </w:instrText>
        </w:r>
        <w:r w:rsidR="00A264F5">
          <w:rPr>
            <w:noProof/>
            <w:webHidden/>
          </w:rPr>
        </w:r>
        <w:r w:rsidR="00A264F5">
          <w:rPr>
            <w:noProof/>
            <w:webHidden/>
          </w:rPr>
          <w:fldChar w:fldCharType="separate"/>
        </w:r>
        <w:r w:rsidR="0069312F">
          <w:rPr>
            <w:noProof/>
            <w:webHidden/>
          </w:rPr>
          <w:t>53</w:t>
        </w:r>
        <w:r w:rsidR="00A264F5">
          <w:rPr>
            <w:noProof/>
            <w:webHidden/>
          </w:rPr>
          <w:fldChar w:fldCharType="end"/>
        </w:r>
      </w:hyperlink>
    </w:p>
    <w:p w14:paraId="6EECD37B" w14:textId="77777777" w:rsidR="00A264F5" w:rsidRDefault="00A264F5" w:rsidP="0035086F">
      <w:r>
        <w:fldChar w:fldCharType="end"/>
      </w:r>
    </w:p>
    <w:p w14:paraId="0E7A0F4C" w14:textId="77777777" w:rsidR="00A264F5" w:rsidRPr="0035086F" w:rsidRDefault="00A264F5" w:rsidP="0035086F"/>
    <w:p w14:paraId="7BA98297" w14:textId="77777777" w:rsidR="00A264F5" w:rsidRPr="0035086F" w:rsidRDefault="00A264F5" w:rsidP="0035086F"/>
    <w:p w14:paraId="3103CC99" w14:textId="77777777" w:rsidR="00A264F5" w:rsidRPr="0035086F" w:rsidRDefault="00A264F5" w:rsidP="0035086F">
      <w:pPr>
        <w:sectPr w:rsidR="00A264F5" w:rsidRPr="0035086F" w:rsidSect="00A264F5">
          <w:footerReference w:type="first" r:id="rId68"/>
          <w:pgSz w:w="11907" w:h="16840" w:code="9"/>
          <w:pgMar w:top="2466" w:right="2098" w:bottom="2466" w:left="2098" w:header="1899" w:footer="1899" w:gutter="0"/>
          <w:cols w:space="708"/>
          <w:titlePg/>
          <w:docGrid w:linePitch="360"/>
        </w:sectPr>
      </w:pPr>
    </w:p>
    <w:p w14:paraId="79CCD93A" w14:textId="77777777" w:rsidR="00A264F5" w:rsidRPr="006E1655" w:rsidRDefault="00A264F5" w:rsidP="00E95DE7">
      <w:pPr>
        <w:pStyle w:val="Heading1-LVL2"/>
        <w:rPr>
          <w:lang w:val="en-AU"/>
        </w:rPr>
      </w:pPr>
      <w:r>
        <w:rPr>
          <w:lang w:val="en-AU"/>
        </w:rPr>
        <w:t>Australian Competition and Consumer Commission</w:t>
      </w:r>
    </w:p>
    <w:p w14:paraId="42B6897F" w14:textId="77777777" w:rsidR="00A264F5" w:rsidRPr="00F045E6" w:rsidRDefault="00A264F5" w:rsidP="00E41681">
      <w:pPr>
        <w:pStyle w:val="Heading2-TOC"/>
      </w:pPr>
      <w:bookmarkStart w:id="352" w:name="_Toc30168427"/>
      <w:r w:rsidRPr="00F045E6">
        <w:t>Section 1: Entity overview and resources</w:t>
      </w:r>
      <w:bookmarkEnd w:id="352"/>
    </w:p>
    <w:p w14:paraId="6FC597B0" w14:textId="77777777" w:rsidR="00A264F5" w:rsidRPr="002322E9" w:rsidRDefault="00A264F5" w:rsidP="00F51DAC">
      <w:pPr>
        <w:pStyle w:val="Heading3"/>
        <w:rPr>
          <w:lang w:val="en-AU"/>
        </w:rPr>
      </w:pPr>
      <w:bookmarkStart w:id="353" w:name="_Toc30168428"/>
      <w:r>
        <w:t>1.1</w:t>
      </w:r>
      <w:r>
        <w:tab/>
      </w:r>
      <w:r w:rsidRPr="004928FF">
        <w:t>Strategic direction</w:t>
      </w:r>
      <w:r>
        <w:rPr>
          <w:lang w:val="en-AU"/>
        </w:rPr>
        <w:t xml:space="preserve"> statement</w:t>
      </w:r>
      <w:bookmarkEnd w:id="353"/>
    </w:p>
    <w:p w14:paraId="0A5930E1" w14:textId="77777777" w:rsidR="00A264F5" w:rsidRDefault="00A264F5" w:rsidP="00A264F5">
      <w:pPr>
        <w:rPr>
          <w:i/>
        </w:rPr>
      </w:pPr>
      <w:r>
        <w:t xml:space="preserve">There has been no significant change to the strategic direction of the Australian Competition and Consumer Commission (ACCC) from that outlined in the </w:t>
      </w:r>
      <w:r w:rsidRPr="00FF0C86">
        <w:rPr>
          <w:i/>
        </w:rPr>
        <w:t>Portfolio Budget Statements 2019-20</w:t>
      </w:r>
      <w:r>
        <w:t xml:space="preserve"> (page 77).</w:t>
      </w:r>
    </w:p>
    <w:p w14:paraId="1AB4D79F" w14:textId="77777777" w:rsidR="00A264F5" w:rsidRPr="009965F1" w:rsidRDefault="00A264F5" w:rsidP="00A264F5">
      <w:pPr>
        <w:rPr>
          <w:i/>
        </w:rPr>
      </w:pPr>
      <w:r w:rsidRPr="00CF37C3">
        <w:t xml:space="preserve">The ACCC </w:t>
      </w:r>
      <w:r w:rsidRPr="009965F1">
        <w:t xml:space="preserve">is seeking an </w:t>
      </w:r>
      <w:r w:rsidRPr="008E3FFA">
        <w:t xml:space="preserve">additional $25.3 million in departmental funding through </w:t>
      </w:r>
      <w:r w:rsidRPr="003232F5">
        <w:t>Appropriation Bill (No.</w:t>
      </w:r>
      <w:r>
        <w:t xml:space="preserve"> </w:t>
      </w:r>
      <w:r w:rsidRPr="003232F5">
        <w:t>3) 2019-20, and</w:t>
      </w:r>
      <w:r w:rsidRPr="008E3FFA">
        <w:t xml:space="preserve"> $9.9 million </w:t>
      </w:r>
      <w:r w:rsidRPr="003232F5">
        <w:t>through Appropriation Bill (No.</w:t>
      </w:r>
      <w:r>
        <w:t xml:space="preserve"> </w:t>
      </w:r>
      <w:r w:rsidRPr="003232F5">
        <w:t xml:space="preserve">4) </w:t>
      </w:r>
      <w:r w:rsidRPr="003232F5">
        <w:br/>
        <w:t xml:space="preserve">2019-20. </w:t>
      </w:r>
      <w:r>
        <w:t>The $35.2 million</w:t>
      </w:r>
      <w:r w:rsidRPr="003232F5">
        <w:t xml:space="preserve"> of additional funding relates to measures announced in the</w:t>
      </w:r>
      <w:r w:rsidRPr="00FF0C86">
        <w:t xml:space="preserve"> </w:t>
      </w:r>
      <w:r w:rsidRPr="008C1228">
        <w:rPr>
          <w:i/>
        </w:rPr>
        <w:t>Mid</w:t>
      </w:r>
      <w:r w:rsidRPr="008C1228">
        <w:rPr>
          <w:i/>
        </w:rPr>
        <w:noBreakHyphen/>
        <w:t>Year Economic and Fiscal Outlook 2019-20</w:t>
      </w:r>
      <w:r w:rsidRPr="009965F1">
        <w:t>, and comprises the following:</w:t>
      </w:r>
    </w:p>
    <w:p w14:paraId="26C0A4DD" w14:textId="77777777" w:rsidR="00A264F5" w:rsidRPr="009965F1" w:rsidRDefault="00A264F5" w:rsidP="009844C7">
      <w:pPr>
        <w:pStyle w:val="ExampleText"/>
        <w:numPr>
          <w:ilvl w:val="0"/>
          <w:numId w:val="4"/>
        </w:numPr>
        <w:rPr>
          <w:i w:val="0"/>
          <w:color w:val="auto"/>
        </w:rPr>
      </w:pPr>
      <w:r w:rsidRPr="009965F1">
        <w:rPr>
          <w:i w:val="0"/>
          <w:color w:val="auto"/>
        </w:rPr>
        <w:t xml:space="preserve">$4.7 million funding for the </w:t>
      </w:r>
      <w:r w:rsidRPr="009965F1">
        <w:rPr>
          <w:color w:val="auto"/>
        </w:rPr>
        <w:t xml:space="preserve">Australian Competition and Consumer Commission </w:t>
      </w:r>
      <w:r>
        <w:rPr>
          <w:color w:val="auto"/>
        </w:rPr>
        <w:t>–</w:t>
      </w:r>
      <w:r w:rsidRPr="009965F1">
        <w:rPr>
          <w:color w:val="auto"/>
        </w:rPr>
        <w:t xml:space="preserve"> inquiry into the Murray-Darling Basin Water Market</w:t>
      </w:r>
      <w:r w:rsidRPr="009965F1">
        <w:rPr>
          <w:i w:val="0"/>
          <w:color w:val="auto"/>
        </w:rPr>
        <w:t xml:space="preserve"> measure.</w:t>
      </w:r>
    </w:p>
    <w:p w14:paraId="47816B4E" w14:textId="77777777" w:rsidR="00A264F5" w:rsidRPr="009965F1" w:rsidRDefault="00A264F5" w:rsidP="009844C7">
      <w:pPr>
        <w:pStyle w:val="ExampleText"/>
        <w:numPr>
          <w:ilvl w:val="0"/>
          <w:numId w:val="4"/>
        </w:numPr>
        <w:rPr>
          <w:i w:val="0"/>
          <w:color w:val="auto"/>
        </w:rPr>
      </w:pPr>
      <w:r w:rsidRPr="009965F1">
        <w:rPr>
          <w:i w:val="0"/>
          <w:color w:val="auto"/>
        </w:rPr>
        <w:t xml:space="preserve">$1.4 million funding for the </w:t>
      </w:r>
      <w:r w:rsidRPr="009965F1">
        <w:rPr>
          <w:color w:val="auto"/>
        </w:rPr>
        <w:t xml:space="preserve">Australian Competition and Consumer Commission Gas Inquiry </w:t>
      </w:r>
      <w:r>
        <w:rPr>
          <w:color w:val="auto"/>
        </w:rPr>
        <w:t>–</w:t>
      </w:r>
      <w:r w:rsidRPr="009965F1">
        <w:rPr>
          <w:color w:val="auto"/>
        </w:rPr>
        <w:t xml:space="preserve"> extension</w:t>
      </w:r>
      <w:r w:rsidRPr="009965F1">
        <w:rPr>
          <w:i w:val="0"/>
          <w:color w:val="auto"/>
        </w:rPr>
        <w:t xml:space="preserve"> measure.</w:t>
      </w:r>
    </w:p>
    <w:p w14:paraId="4AFE71F1" w14:textId="77777777" w:rsidR="00A264F5" w:rsidRPr="008E3FFA" w:rsidRDefault="00A264F5" w:rsidP="009844C7">
      <w:pPr>
        <w:pStyle w:val="ExampleText"/>
        <w:numPr>
          <w:ilvl w:val="0"/>
          <w:numId w:val="4"/>
        </w:numPr>
        <w:rPr>
          <w:i w:val="0"/>
          <w:color w:val="auto"/>
        </w:rPr>
      </w:pPr>
      <w:r w:rsidRPr="008E3FFA">
        <w:rPr>
          <w:i w:val="0"/>
          <w:color w:val="auto"/>
        </w:rPr>
        <w:t xml:space="preserve">$4.2 million funding for the </w:t>
      </w:r>
      <w:r w:rsidRPr="008E3FFA">
        <w:rPr>
          <w:color w:val="auto"/>
        </w:rPr>
        <w:t xml:space="preserve">Digital Platform Unit </w:t>
      </w:r>
      <w:r>
        <w:rPr>
          <w:color w:val="auto"/>
        </w:rPr>
        <w:t>–</w:t>
      </w:r>
      <w:r w:rsidRPr="008E3FFA">
        <w:rPr>
          <w:color w:val="auto"/>
        </w:rPr>
        <w:t xml:space="preserve"> establishment </w:t>
      </w:r>
      <w:r w:rsidRPr="008E3FFA">
        <w:rPr>
          <w:i w:val="0"/>
          <w:color w:val="auto"/>
        </w:rPr>
        <w:t>measure.</w:t>
      </w:r>
    </w:p>
    <w:p w14:paraId="1E6605E4" w14:textId="77777777" w:rsidR="00A264F5" w:rsidRPr="008E3FFA" w:rsidRDefault="00A264F5" w:rsidP="009844C7">
      <w:pPr>
        <w:pStyle w:val="ExampleText"/>
        <w:numPr>
          <w:ilvl w:val="0"/>
          <w:numId w:val="4"/>
        </w:numPr>
        <w:rPr>
          <w:i w:val="0"/>
          <w:color w:val="auto"/>
        </w:rPr>
      </w:pPr>
      <w:r w:rsidRPr="008E3FFA">
        <w:rPr>
          <w:i w:val="0"/>
          <w:color w:val="auto"/>
        </w:rPr>
        <w:t xml:space="preserve">$17.9 million funding for the </w:t>
      </w:r>
      <w:r w:rsidRPr="008E3FFA">
        <w:rPr>
          <w:color w:val="auto"/>
        </w:rPr>
        <w:t xml:space="preserve">National Consumer Data Right </w:t>
      </w:r>
      <w:r w:rsidRPr="008E3FFA">
        <w:rPr>
          <w:i w:val="0"/>
          <w:color w:val="auto"/>
        </w:rPr>
        <w:t xml:space="preserve">measure.  </w:t>
      </w:r>
    </w:p>
    <w:p w14:paraId="4AFCBF6A" w14:textId="77777777" w:rsidR="00A264F5" w:rsidRPr="00540BFE" w:rsidRDefault="00A264F5" w:rsidP="009844C7">
      <w:pPr>
        <w:pStyle w:val="ExampleText"/>
        <w:numPr>
          <w:ilvl w:val="0"/>
          <w:numId w:val="4"/>
        </w:numPr>
        <w:rPr>
          <w:i w:val="0"/>
          <w:color w:val="auto"/>
        </w:rPr>
      </w:pPr>
      <w:r w:rsidRPr="009965F1">
        <w:rPr>
          <w:i w:val="0"/>
          <w:color w:val="auto"/>
        </w:rPr>
        <w:t xml:space="preserve">$7.0 million funding for the </w:t>
      </w:r>
      <w:r w:rsidRPr="009965F1">
        <w:rPr>
          <w:color w:val="auto"/>
        </w:rPr>
        <w:t>Treasury Portfolio – additional</w:t>
      </w:r>
      <w:r>
        <w:rPr>
          <w:color w:val="auto"/>
        </w:rPr>
        <w:t xml:space="preserve"> funding</w:t>
      </w:r>
      <w:r w:rsidRPr="00540BFE">
        <w:rPr>
          <w:i w:val="0"/>
          <w:color w:val="auto"/>
        </w:rPr>
        <w:t xml:space="preserve"> measure.</w:t>
      </w:r>
    </w:p>
    <w:p w14:paraId="5D481934" w14:textId="77777777" w:rsidR="00A264F5" w:rsidRPr="006E1655" w:rsidRDefault="00A264F5" w:rsidP="00A264F5">
      <w:pPr>
        <w:pStyle w:val="ExampleText"/>
        <w:jc w:val="both"/>
        <w:rPr>
          <w:i w:val="0"/>
        </w:rPr>
      </w:pPr>
      <w:r w:rsidRPr="00F955AD">
        <w:rPr>
          <w:i w:val="0"/>
          <w:color w:val="auto"/>
        </w:rPr>
        <w:t>The ACCC is also seeking $2.7 million ongoing to continue the operations of its Agriculture Unit from 2020-21.</w:t>
      </w:r>
    </w:p>
    <w:p w14:paraId="31FBB59C" w14:textId="77777777" w:rsidR="00A264F5" w:rsidRPr="004928FF" w:rsidRDefault="00A264F5" w:rsidP="00F51DAC">
      <w:pPr>
        <w:pStyle w:val="Heading3"/>
      </w:pPr>
      <w:bookmarkStart w:id="354" w:name="_Toc30168429"/>
      <w:r>
        <w:t>1.2</w:t>
      </w:r>
      <w:r>
        <w:tab/>
        <w:t>Entity resource statement</w:t>
      </w:r>
      <w:bookmarkEnd w:id="354"/>
    </w:p>
    <w:p w14:paraId="2072F3B8" w14:textId="77777777" w:rsidR="00A264F5" w:rsidRPr="00557CCF" w:rsidRDefault="00A264F5" w:rsidP="00F51DAC">
      <w:r>
        <w:t>The Entity Resource Statement details the resourcing for the ACCC at Additional Estimates. Table 1.1 outlines the total resourcing available from all sources for the 2019</w:t>
      </w:r>
      <w:r>
        <w:noBreakHyphen/>
        <w:t xml:space="preserve">20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74FCAFB5" w14:textId="65D1FE2D" w:rsidR="00A264F5" w:rsidRPr="00965BF1" w:rsidRDefault="00A264F5" w:rsidP="00A264F5">
      <w:pPr>
        <w:pStyle w:val="TableHeading"/>
      </w:pPr>
      <w:r>
        <w:br w:type="page"/>
      </w:r>
      <w:r w:rsidRPr="00564C0F">
        <w:t xml:space="preserve">Table 1.1: </w:t>
      </w:r>
      <w:r>
        <w:t>ACCC</w:t>
      </w:r>
      <w:r w:rsidRPr="00564C0F">
        <w:t xml:space="preserve"> resource statement — Additional Estimates for </w:t>
      </w:r>
      <w:r w:rsidRPr="00564C0F">
        <w:br/>
      </w:r>
      <w:r>
        <w:t>2019-20</w:t>
      </w:r>
      <w:r w:rsidRPr="00564C0F">
        <w:t xml:space="preserve"> as at </w:t>
      </w:r>
      <w:r w:rsidRPr="000D6DEF">
        <w:t xml:space="preserve">February </w:t>
      </w:r>
      <w:r>
        <w:t>2020</w:t>
      </w:r>
    </w:p>
    <w:tbl>
      <w:tblPr>
        <w:tblW w:w="7711" w:type="dxa"/>
        <w:tblLook w:val="04A0" w:firstRow="1" w:lastRow="0" w:firstColumn="1" w:lastColumn="0" w:noHBand="0" w:noVBand="1"/>
      </w:tblPr>
      <w:tblGrid>
        <w:gridCol w:w="3261"/>
        <w:gridCol w:w="1275"/>
        <w:gridCol w:w="851"/>
        <w:gridCol w:w="1276"/>
        <w:gridCol w:w="1048"/>
      </w:tblGrid>
      <w:tr w:rsidR="00A264F5" w:rsidRPr="00965BF1" w14:paraId="43BED385" w14:textId="77777777" w:rsidTr="00A264F5">
        <w:trPr>
          <w:divId w:val="187917592"/>
          <w:trHeight w:val="1083"/>
        </w:trPr>
        <w:tc>
          <w:tcPr>
            <w:tcW w:w="3261" w:type="dxa"/>
            <w:tcBorders>
              <w:top w:val="single" w:sz="4" w:space="0" w:color="000000"/>
              <w:left w:val="nil"/>
              <w:bottom w:val="nil"/>
              <w:right w:val="nil"/>
            </w:tcBorders>
            <w:shd w:val="clear" w:color="auto" w:fill="auto"/>
            <w:noWrap/>
            <w:vAlign w:val="bottom"/>
            <w:hideMark/>
          </w:tcPr>
          <w:p w14:paraId="1CEDB91A"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1275" w:type="dxa"/>
            <w:tcBorders>
              <w:top w:val="single" w:sz="4" w:space="0" w:color="000000"/>
              <w:left w:val="nil"/>
              <w:bottom w:val="single" w:sz="4" w:space="0" w:color="000000"/>
              <w:right w:val="nil"/>
            </w:tcBorders>
            <w:shd w:val="clear" w:color="auto" w:fill="auto"/>
            <w:vAlign w:val="bottom"/>
            <w:hideMark/>
          </w:tcPr>
          <w:p w14:paraId="66E2E825" w14:textId="77777777" w:rsidR="00A264F5" w:rsidRPr="00965BF1" w:rsidRDefault="00A264F5" w:rsidP="00A264F5">
            <w:pPr>
              <w:spacing w:after="0" w:line="240" w:lineRule="auto"/>
              <w:jc w:val="right"/>
              <w:rPr>
                <w:rFonts w:ascii="Arial" w:hAnsi="Arial" w:cs="Arial"/>
                <w:i/>
                <w:iCs/>
                <w:sz w:val="16"/>
                <w:szCs w:val="16"/>
              </w:rPr>
            </w:pPr>
            <w:r w:rsidRPr="00965BF1">
              <w:rPr>
                <w:rFonts w:ascii="Arial" w:hAnsi="Arial" w:cs="Arial"/>
                <w:i/>
                <w:iCs/>
                <w:sz w:val="16"/>
                <w:szCs w:val="16"/>
              </w:rPr>
              <w:t>Actual</w:t>
            </w:r>
            <w:r w:rsidRPr="00965BF1">
              <w:rPr>
                <w:rFonts w:ascii="Arial" w:hAnsi="Arial" w:cs="Arial"/>
                <w:i/>
                <w:iCs/>
                <w:sz w:val="16"/>
                <w:szCs w:val="16"/>
              </w:rPr>
              <w:br/>
              <w:t>available</w:t>
            </w:r>
            <w:r w:rsidRPr="00965BF1">
              <w:rPr>
                <w:rFonts w:ascii="Arial" w:hAnsi="Arial" w:cs="Arial"/>
                <w:i/>
                <w:iCs/>
                <w:sz w:val="16"/>
                <w:szCs w:val="16"/>
              </w:rPr>
              <w:br/>
              <w:t>appropriation</w:t>
            </w:r>
            <w:r w:rsidRPr="00965BF1">
              <w:rPr>
                <w:rFonts w:ascii="Arial" w:hAnsi="Arial" w:cs="Arial"/>
                <w:i/>
                <w:iCs/>
                <w:sz w:val="16"/>
                <w:szCs w:val="16"/>
              </w:rPr>
              <w:br/>
              <w:t>2018-19</w:t>
            </w:r>
            <w:r w:rsidRPr="00965BF1">
              <w:rPr>
                <w:rFonts w:ascii="Arial" w:hAnsi="Arial" w:cs="Arial"/>
                <w:i/>
                <w:iCs/>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29F0BB2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Estimate</w:t>
            </w:r>
            <w:r w:rsidRPr="00965BF1">
              <w:rPr>
                <w:rFonts w:ascii="Arial" w:hAnsi="Arial" w:cs="Arial"/>
                <w:sz w:val="16"/>
                <w:szCs w:val="16"/>
              </w:rPr>
              <w:br/>
              <w:t>as at</w:t>
            </w:r>
            <w:r w:rsidRPr="00965BF1">
              <w:rPr>
                <w:rFonts w:ascii="Arial" w:hAnsi="Arial" w:cs="Arial"/>
                <w:sz w:val="16"/>
                <w:szCs w:val="16"/>
              </w:rPr>
              <w:br/>
              <w:t>Budget</w:t>
            </w:r>
            <w:r w:rsidRPr="00965BF1">
              <w:rPr>
                <w:rFonts w:ascii="Arial" w:hAnsi="Arial" w:cs="Arial"/>
                <w:sz w:val="16"/>
                <w:szCs w:val="16"/>
              </w:rPr>
              <w:br/>
              <w:t>2019-20</w:t>
            </w:r>
            <w:r w:rsidRPr="00965BF1">
              <w:rPr>
                <w:rFonts w:ascii="Arial" w:hAnsi="Arial" w:cs="Arial"/>
                <w:sz w:val="16"/>
                <w:szCs w:val="16"/>
              </w:rPr>
              <w:br/>
              <w:t>$'000</w:t>
            </w:r>
          </w:p>
        </w:tc>
        <w:tc>
          <w:tcPr>
            <w:tcW w:w="1276" w:type="dxa"/>
            <w:tcBorders>
              <w:top w:val="single" w:sz="4" w:space="0" w:color="000000"/>
              <w:left w:val="nil"/>
              <w:bottom w:val="single" w:sz="4" w:space="0" w:color="000000"/>
              <w:right w:val="nil"/>
            </w:tcBorders>
            <w:shd w:val="clear" w:color="auto" w:fill="auto"/>
            <w:vAlign w:val="bottom"/>
            <w:hideMark/>
          </w:tcPr>
          <w:p w14:paraId="13483CE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Proposed</w:t>
            </w:r>
            <w:r w:rsidRPr="00965BF1">
              <w:rPr>
                <w:rFonts w:ascii="Arial" w:hAnsi="Arial" w:cs="Arial"/>
                <w:sz w:val="16"/>
                <w:szCs w:val="16"/>
              </w:rPr>
              <w:br/>
              <w:t>Additional</w:t>
            </w:r>
            <w:r w:rsidRPr="00965BF1">
              <w:rPr>
                <w:rFonts w:ascii="Arial" w:hAnsi="Arial" w:cs="Arial"/>
                <w:sz w:val="16"/>
                <w:szCs w:val="16"/>
              </w:rPr>
              <w:br/>
              <w:t>Estimates</w:t>
            </w:r>
            <w:r w:rsidRPr="00965BF1">
              <w:rPr>
                <w:rFonts w:ascii="Arial" w:hAnsi="Arial" w:cs="Arial"/>
                <w:sz w:val="16"/>
                <w:szCs w:val="16"/>
              </w:rPr>
              <w:br/>
              <w:t>2019-20</w:t>
            </w:r>
            <w:r w:rsidRPr="00965BF1">
              <w:rPr>
                <w:rFonts w:ascii="Arial" w:hAnsi="Arial" w:cs="Arial"/>
                <w:sz w:val="16"/>
                <w:szCs w:val="16"/>
              </w:rPr>
              <w:br/>
              <w:t>$'000</w:t>
            </w:r>
          </w:p>
        </w:tc>
        <w:tc>
          <w:tcPr>
            <w:tcW w:w="1048" w:type="dxa"/>
            <w:tcBorders>
              <w:top w:val="single" w:sz="4" w:space="0" w:color="000000"/>
              <w:left w:val="nil"/>
              <w:bottom w:val="single" w:sz="4" w:space="0" w:color="000000"/>
              <w:right w:val="nil"/>
            </w:tcBorders>
            <w:shd w:val="clear" w:color="000000" w:fill="E6E6E6"/>
            <w:vAlign w:val="bottom"/>
            <w:hideMark/>
          </w:tcPr>
          <w:p w14:paraId="5555482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Total</w:t>
            </w:r>
            <w:r w:rsidRPr="00965BF1">
              <w:rPr>
                <w:rFonts w:ascii="Arial" w:hAnsi="Arial" w:cs="Arial"/>
                <w:sz w:val="16"/>
                <w:szCs w:val="16"/>
              </w:rPr>
              <w:br/>
              <w:t>estimate at</w:t>
            </w:r>
            <w:r w:rsidRPr="00965BF1">
              <w:rPr>
                <w:rFonts w:ascii="Arial" w:hAnsi="Arial" w:cs="Arial"/>
                <w:sz w:val="16"/>
                <w:szCs w:val="16"/>
              </w:rPr>
              <w:br/>
              <w:t>Additional</w:t>
            </w:r>
            <w:r w:rsidRPr="00965BF1">
              <w:rPr>
                <w:rFonts w:ascii="Arial" w:hAnsi="Arial" w:cs="Arial"/>
                <w:sz w:val="16"/>
                <w:szCs w:val="16"/>
              </w:rPr>
              <w:br/>
              <w:t>Estimates</w:t>
            </w:r>
            <w:r w:rsidRPr="00965BF1">
              <w:rPr>
                <w:rFonts w:ascii="Arial" w:hAnsi="Arial" w:cs="Arial"/>
                <w:sz w:val="16"/>
                <w:szCs w:val="16"/>
              </w:rPr>
              <w:br/>
              <w:t>2019-20</w:t>
            </w:r>
            <w:r w:rsidRPr="00965BF1">
              <w:rPr>
                <w:rFonts w:ascii="Arial" w:hAnsi="Arial" w:cs="Arial"/>
                <w:sz w:val="16"/>
                <w:szCs w:val="16"/>
              </w:rPr>
              <w:br/>
              <w:t>$'000</w:t>
            </w:r>
          </w:p>
        </w:tc>
      </w:tr>
      <w:tr w:rsidR="00A264F5" w:rsidRPr="00965BF1" w14:paraId="697474C8"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0AC561BF"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Departmental</w:t>
            </w:r>
          </w:p>
        </w:tc>
        <w:tc>
          <w:tcPr>
            <w:tcW w:w="1275" w:type="dxa"/>
            <w:tcBorders>
              <w:top w:val="nil"/>
              <w:left w:val="nil"/>
              <w:bottom w:val="nil"/>
              <w:right w:val="nil"/>
            </w:tcBorders>
            <w:shd w:val="clear" w:color="auto" w:fill="auto"/>
            <w:noWrap/>
            <w:hideMark/>
          </w:tcPr>
          <w:p w14:paraId="51439A5A" w14:textId="77777777" w:rsidR="00A264F5" w:rsidRPr="00965BF1" w:rsidRDefault="00A264F5" w:rsidP="00A264F5">
            <w:pPr>
              <w:spacing w:after="0" w:line="240" w:lineRule="auto"/>
              <w:jc w:val="left"/>
              <w:rPr>
                <w:rFonts w:ascii="Arial" w:hAnsi="Arial" w:cs="Arial"/>
                <w:b/>
                <w:bCs/>
                <w:color w:val="000000"/>
                <w:sz w:val="16"/>
                <w:szCs w:val="16"/>
              </w:rPr>
            </w:pPr>
          </w:p>
        </w:tc>
        <w:tc>
          <w:tcPr>
            <w:tcW w:w="851" w:type="dxa"/>
            <w:tcBorders>
              <w:top w:val="nil"/>
              <w:left w:val="nil"/>
              <w:bottom w:val="nil"/>
              <w:right w:val="nil"/>
            </w:tcBorders>
            <w:shd w:val="clear" w:color="auto" w:fill="auto"/>
            <w:noWrap/>
            <w:vAlign w:val="bottom"/>
            <w:hideMark/>
          </w:tcPr>
          <w:p w14:paraId="298550DA" w14:textId="77777777" w:rsidR="00A264F5" w:rsidRPr="00965BF1" w:rsidRDefault="00A264F5" w:rsidP="00A264F5">
            <w:pPr>
              <w:spacing w:after="0" w:line="240" w:lineRule="auto"/>
              <w:jc w:val="right"/>
              <w:rPr>
                <w:rFonts w:ascii="Times New Roman" w:hAnsi="Times New Roman"/>
              </w:rPr>
            </w:pPr>
          </w:p>
        </w:tc>
        <w:tc>
          <w:tcPr>
            <w:tcW w:w="1276" w:type="dxa"/>
            <w:tcBorders>
              <w:top w:val="nil"/>
              <w:left w:val="nil"/>
              <w:bottom w:val="nil"/>
              <w:right w:val="nil"/>
            </w:tcBorders>
            <w:shd w:val="clear" w:color="auto" w:fill="auto"/>
            <w:noWrap/>
            <w:vAlign w:val="bottom"/>
            <w:hideMark/>
          </w:tcPr>
          <w:p w14:paraId="7A7B9315"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bottom w:val="nil"/>
              <w:right w:val="nil"/>
            </w:tcBorders>
            <w:shd w:val="clear" w:color="000000" w:fill="E6E6E6"/>
            <w:noWrap/>
            <w:hideMark/>
          </w:tcPr>
          <w:p w14:paraId="71C68F4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r>
      <w:tr w:rsidR="00A264F5" w:rsidRPr="00965BF1" w14:paraId="719B033F" w14:textId="77777777" w:rsidTr="00A264F5">
        <w:trPr>
          <w:divId w:val="187917592"/>
          <w:trHeight w:val="450"/>
        </w:trPr>
        <w:tc>
          <w:tcPr>
            <w:tcW w:w="3261" w:type="dxa"/>
            <w:tcBorders>
              <w:top w:val="nil"/>
              <w:left w:val="nil"/>
              <w:bottom w:val="nil"/>
              <w:right w:val="nil"/>
            </w:tcBorders>
            <w:shd w:val="clear" w:color="auto" w:fill="auto"/>
            <w:vAlign w:val="bottom"/>
            <w:hideMark/>
          </w:tcPr>
          <w:p w14:paraId="33B10794"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Annual appropriations - ordinary annual</w:t>
            </w:r>
            <w:r w:rsidRPr="00965BF1">
              <w:rPr>
                <w:rFonts w:ascii="Arial" w:hAnsi="Arial" w:cs="Arial"/>
                <w:color w:val="000000"/>
                <w:sz w:val="16"/>
                <w:szCs w:val="16"/>
              </w:rPr>
              <w:br/>
              <w:t xml:space="preserve">  services (a)</w:t>
            </w:r>
          </w:p>
        </w:tc>
        <w:tc>
          <w:tcPr>
            <w:tcW w:w="1275" w:type="dxa"/>
            <w:tcBorders>
              <w:top w:val="nil"/>
              <w:left w:val="nil"/>
              <w:bottom w:val="nil"/>
              <w:right w:val="nil"/>
            </w:tcBorders>
            <w:shd w:val="clear" w:color="auto" w:fill="auto"/>
            <w:noWrap/>
            <w:vAlign w:val="bottom"/>
            <w:hideMark/>
          </w:tcPr>
          <w:p w14:paraId="297C9A53" w14:textId="77777777" w:rsidR="00A264F5" w:rsidRPr="00965BF1" w:rsidRDefault="00A264F5" w:rsidP="00A264F5">
            <w:pPr>
              <w:spacing w:after="0" w:line="240" w:lineRule="auto"/>
              <w:jc w:val="left"/>
              <w:rPr>
                <w:rFonts w:ascii="Arial" w:hAnsi="Arial" w:cs="Arial"/>
                <w:color w:val="000000"/>
                <w:sz w:val="16"/>
                <w:szCs w:val="16"/>
              </w:rPr>
            </w:pPr>
          </w:p>
        </w:tc>
        <w:tc>
          <w:tcPr>
            <w:tcW w:w="851" w:type="dxa"/>
            <w:tcBorders>
              <w:top w:val="nil"/>
              <w:left w:val="nil"/>
              <w:bottom w:val="nil"/>
              <w:right w:val="nil"/>
            </w:tcBorders>
            <w:shd w:val="clear" w:color="auto" w:fill="auto"/>
            <w:noWrap/>
            <w:vAlign w:val="bottom"/>
            <w:hideMark/>
          </w:tcPr>
          <w:p w14:paraId="2C3928A9" w14:textId="77777777" w:rsidR="00A264F5" w:rsidRPr="00965BF1" w:rsidRDefault="00A264F5" w:rsidP="00A264F5">
            <w:pPr>
              <w:spacing w:after="0" w:line="240" w:lineRule="auto"/>
              <w:jc w:val="left"/>
              <w:rPr>
                <w:rFonts w:ascii="Times New Roman" w:hAnsi="Times New Roman"/>
              </w:rPr>
            </w:pPr>
          </w:p>
        </w:tc>
        <w:tc>
          <w:tcPr>
            <w:tcW w:w="1276" w:type="dxa"/>
            <w:tcBorders>
              <w:top w:val="nil"/>
              <w:left w:val="nil"/>
              <w:bottom w:val="nil"/>
              <w:right w:val="nil"/>
            </w:tcBorders>
            <w:shd w:val="clear" w:color="auto" w:fill="auto"/>
            <w:noWrap/>
            <w:vAlign w:val="bottom"/>
            <w:hideMark/>
          </w:tcPr>
          <w:p w14:paraId="27D9B250"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bottom w:val="nil"/>
              <w:right w:val="nil"/>
            </w:tcBorders>
            <w:shd w:val="clear" w:color="000000" w:fill="E6E6E6"/>
            <w:noWrap/>
            <w:hideMark/>
          </w:tcPr>
          <w:p w14:paraId="659A758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r>
      <w:tr w:rsidR="00A264F5" w:rsidRPr="00965BF1" w14:paraId="4536346A"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62D86DDD"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 xml:space="preserve">Prior year appropriations available </w:t>
            </w:r>
          </w:p>
        </w:tc>
        <w:tc>
          <w:tcPr>
            <w:tcW w:w="1275" w:type="dxa"/>
            <w:tcBorders>
              <w:top w:val="nil"/>
              <w:left w:val="nil"/>
              <w:bottom w:val="nil"/>
              <w:right w:val="nil"/>
            </w:tcBorders>
            <w:shd w:val="clear" w:color="auto" w:fill="auto"/>
            <w:noWrap/>
            <w:vAlign w:val="bottom"/>
            <w:hideMark/>
          </w:tcPr>
          <w:p w14:paraId="23FB995E"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20,107 </w:t>
            </w:r>
          </w:p>
        </w:tc>
        <w:tc>
          <w:tcPr>
            <w:tcW w:w="851" w:type="dxa"/>
            <w:tcBorders>
              <w:top w:val="nil"/>
              <w:left w:val="nil"/>
              <w:bottom w:val="nil"/>
              <w:right w:val="nil"/>
            </w:tcBorders>
            <w:shd w:val="clear" w:color="auto" w:fill="auto"/>
            <w:noWrap/>
            <w:vAlign w:val="bottom"/>
            <w:hideMark/>
          </w:tcPr>
          <w:p w14:paraId="06377C1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46,506 </w:t>
            </w:r>
          </w:p>
        </w:tc>
        <w:tc>
          <w:tcPr>
            <w:tcW w:w="1276" w:type="dxa"/>
            <w:tcBorders>
              <w:top w:val="nil"/>
              <w:left w:val="nil"/>
              <w:bottom w:val="nil"/>
              <w:right w:val="nil"/>
            </w:tcBorders>
            <w:shd w:val="clear" w:color="auto" w:fill="auto"/>
            <w:noWrap/>
            <w:vAlign w:val="bottom"/>
            <w:hideMark/>
          </w:tcPr>
          <w:p w14:paraId="199F9EF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1048" w:type="dxa"/>
            <w:tcBorders>
              <w:top w:val="nil"/>
              <w:left w:val="nil"/>
              <w:bottom w:val="nil"/>
              <w:right w:val="nil"/>
            </w:tcBorders>
            <w:shd w:val="clear" w:color="000000" w:fill="E6E6E6"/>
            <w:noWrap/>
            <w:hideMark/>
          </w:tcPr>
          <w:p w14:paraId="1BA2878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46,506 </w:t>
            </w:r>
          </w:p>
        </w:tc>
      </w:tr>
      <w:tr w:rsidR="00A264F5" w:rsidRPr="00965BF1" w14:paraId="4CA36FA3"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4B858F56"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Departmental appropriation (b)</w:t>
            </w:r>
          </w:p>
        </w:tc>
        <w:tc>
          <w:tcPr>
            <w:tcW w:w="1275" w:type="dxa"/>
            <w:tcBorders>
              <w:top w:val="nil"/>
              <w:left w:val="nil"/>
              <w:bottom w:val="nil"/>
              <w:right w:val="nil"/>
            </w:tcBorders>
            <w:shd w:val="clear" w:color="auto" w:fill="auto"/>
            <w:noWrap/>
            <w:vAlign w:val="bottom"/>
            <w:hideMark/>
          </w:tcPr>
          <w:p w14:paraId="5DD8C55C"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228,941 </w:t>
            </w:r>
          </w:p>
        </w:tc>
        <w:tc>
          <w:tcPr>
            <w:tcW w:w="851" w:type="dxa"/>
            <w:tcBorders>
              <w:top w:val="nil"/>
              <w:left w:val="nil"/>
              <w:bottom w:val="nil"/>
              <w:right w:val="nil"/>
            </w:tcBorders>
            <w:shd w:val="clear" w:color="auto" w:fill="auto"/>
            <w:noWrap/>
            <w:vAlign w:val="bottom"/>
            <w:hideMark/>
          </w:tcPr>
          <w:p w14:paraId="6018429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233,967 </w:t>
            </w:r>
          </w:p>
        </w:tc>
        <w:tc>
          <w:tcPr>
            <w:tcW w:w="1276" w:type="dxa"/>
            <w:tcBorders>
              <w:top w:val="nil"/>
              <w:left w:val="nil"/>
              <w:bottom w:val="nil"/>
              <w:right w:val="nil"/>
            </w:tcBorders>
            <w:shd w:val="clear" w:color="auto" w:fill="auto"/>
            <w:noWrap/>
            <w:vAlign w:val="bottom"/>
            <w:hideMark/>
          </w:tcPr>
          <w:p w14:paraId="1DBEC750"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25,248 </w:t>
            </w:r>
          </w:p>
        </w:tc>
        <w:tc>
          <w:tcPr>
            <w:tcW w:w="1048" w:type="dxa"/>
            <w:tcBorders>
              <w:top w:val="nil"/>
              <w:left w:val="nil"/>
              <w:bottom w:val="nil"/>
              <w:right w:val="nil"/>
            </w:tcBorders>
            <w:shd w:val="clear" w:color="000000" w:fill="E6E6E6"/>
            <w:noWrap/>
            <w:hideMark/>
          </w:tcPr>
          <w:p w14:paraId="3AF10D9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259,215 </w:t>
            </w:r>
          </w:p>
        </w:tc>
      </w:tr>
      <w:tr w:rsidR="00A264F5" w:rsidRPr="00965BF1" w14:paraId="16163032"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34FE9DE0"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s74 External Revenue (c)</w:t>
            </w:r>
          </w:p>
        </w:tc>
        <w:tc>
          <w:tcPr>
            <w:tcW w:w="1275" w:type="dxa"/>
            <w:tcBorders>
              <w:top w:val="nil"/>
              <w:left w:val="nil"/>
              <w:bottom w:val="nil"/>
              <w:right w:val="nil"/>
            </w:tcBorders>
            <w:shd w:val="clear" w:color="auto" w:fill="auto"/>
            <w:noWrap/>
            <w:vAlign w:val="bottom"/>
            <w:hideMark/>
          </w:tcPr>
          <w:p w14:paraId="26FB762A" w14:textId="77777777" w:rsidR="00A264F5" w:rsidRPr="00965BF1" w:rsidRDefault="00A264F5" w:rsidP="00A264F5">
            <w:pPr>
              <w:spacing w:after="0" w:line="240" w:lineRule="auto"/>
              <w:jc w:val="right"/>
              <w:rPr>
                <w:rFonts w:ascii="Arial" w:hAnsi="Arial" w:cs="Arial"/>
                <w:i/>
                <w:iCs/>
                <w:sz w:val="16"/>
                <w:szCs w:val="16"/>
              </w:rPr>
            </w:pPr>
            <w:r w:rsidRPr="00965BF1">
              <w:rPr>
                <w:rFonts w:ascii="Arial" w:hAnsi="Arial" w:cs="Arial"/>
                <w:i/>
                <w:iCs/>
                <w:sz w:val="16"/>
                <w:szCs w:val="16"/>
              </w:rPr>
              <w:t xml:space="preserve">5,428 </w:t>
            </w:r>
          </w:p>
        </w:tc>
        <w:tc>
          <w:tcPr>
            <w:tcW w:w="851" w:type="dxa"/>
            <w:tcBorders>
              <w:top w:val="nil"/>
              <w:left w:val="nil"/>
              <w:bottom w:val="nil"/>
              <w:right w:val="nil"/>
            </w:tcBorders>
            <w:shd w:val="clear" w:color="auto" w:fill="auto"/>
            <w:noWrap/>
            <w:vAlign w:val="bottom"/>
            <w:hideMark/>
          </w:tcPr>
          <w:p w14:paraId="17F0F04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2,951 </w:t>
            </w:r>
          </w:p>
        </w:tc>
        <w:tc>
          <w:tcPr>
            <w:tcW w:w="1276" w:type="dxa"/>
            <w:tcBorders>
              <w:top w:val="nil"/>
              <w:left w:val="nil"/>
              <w:bottom w:val="nil"/>
              <w:right w:val="nil"/>
            </w:tcBorders>
            <w:shd w:val="clear" w:color="auto" w:fill="auto"/>
            <w:noWrap/>
            <w:vAlign w:val="bottom"/>
            <w:hideMark/>
          </w:tcPr>
          <w:p w14:paraId="113F283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1048" w:type="dxa"/>
            <w:tcBorders>
              <w:top w:val="nil"/>
              <w:left w:val="nil"/>
              <w:bottom w:val="nil"/>
              <w:right w:val="nil"/>
            </w:tcBorders>
            <w:shd w:val="clear" w:color="000000" w:fill="E6E6E6"/>
            <w:noWrap/>
            <w:hideMark/>
          </w:tcPr>
          <w:p w14:paraId="3EF69DF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2,951 </w:t>
            </w:r>
          </w:p>
        </w:tc>
      </w:tr>
      <w:tr w:rsidR="00A264F5" w:rsidRPr="00965BF1" w14:paraId="4787EEA6"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6C43BB7D"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Departmental capital budget (b)(d)</w:t>
            </w:r>
          </w:p>
        </w:tc>
        <w:tc>
          <w:tcPr>
            <w:tcW w:w="1275" w:type="dxa"/>
            <w:tcBorders>
              <w:top w:val="nil"/>
              <w:left w:val="nil"/>
              <w:bottom w:val="nil"/>
              <w:right w:val="nil"/>
            </w:tcBorders>
            <w:shd w:val="clear" w:color="auto" w:fill="auto"/>
            <w:noWrap/>
            <w:vAlign w:val="bottom"/>
            <w:hideMark/>
          </w:tcPr>
          <w:p w14:paraId="7D7C95A1"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10,104 </w:t>
            </w:r>
          </w:p>
        </w:tc>
        <w:tc>
          <w:tcPr>
            <w:tcW w:w="851" w:type="dxa"/>
            <w:tcBorders>
              <w:top w:val="nil"/>
              <w:left w:val="nil"/>
              <w:bottom w:val="nil"/>
              <w:right w:val="nil"/>
            </w:tcBorders>
            <w:shd w:val="clear" w:color="auto" w:fill="auto"/>
            <w:noWrap/>
            <w:vAlign w:val="bottom"/>
            <w:hideMark/>
          </w:tcPr>
          <w:p w14:paraId="2F853EFF"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4,671 </w:t>
            </w:r>
          </w:p>
        </w:tc>
        <w:tc>
          <w:tcPr>
            <w:tcW w:w="1276" w:type="dxa"/>
            <w:tcBorders>
              <w:top w:val="nil"/>
              <w:left w:val="nil"/>
              <w:bottom w:val="nil"/>
              <w:right w:val="nil"/>
            </w:tcBorders>
            <w:shd w:val="clear" w:color="auto" w:fill="auto"/>
            <w:noWrap/>
            <w:vAlign w:val="bottom"/>
            <w:hideMark/>
          </w:tcPr>
          <w:p w14:paraId="25CE79B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9,931 </w:t>
            </w:r>
          </w:p>
        </w:tc>
        <w:tc>
          <w:tcPr>
            <w:tcW w:w="1048" w:type="dxa"/>
            <w:tcBorders>
              <w:top w:val="nil"/>
              <w:left w:val="nil"/>
              <w:bottom w:val="nil"/>
              <w:right w:val="nil"/>
            </w:tcBorders>
            <w:shd w:val="clear" w:color="000000" w:fill="E6E6E6"/>
            <w:noWrap/>
            <w:hideMark/>
          </w:tcPr>
          <w:p w14:paraId="7D1FC9A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14,602 </w:t>
            </w:r>
          </w:p>
        </w:tc>
      </w:tr>
      <w:tr w:rsidR="00A264F5" w:rsidRPr="00965BF1" w14:paraId="5765E7B1" w14:textId="77777777" w:rsidTr="00A264F5">
        <w:trPr>
          <w:divId w:val="187917592"/>
          <w:trHeight w:val="450"/>
        </w:trPr>
        <w:tc>
          <w:tcPr>
            <w:tcW w:w="3261" w:type="dxa"/>
            <w:tcBorders>
              <w:top w:val="nil"/>
              <w:left w:val="nil"/>
              <w:bottom w:val="nil"/>
              <w:right w:val="nil"/>
            </w:tcBorders>
            <w:shd w:val="clear" w:color="auto" w:fill="auto"/>
            <w:vAlign w:val="bottom"/>
            <w:hideMark/>
          </w:tcPr>
          <w:p w14:paraId="44DB2E32"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Annual appropriations - other services</w:t>
            </w:r>
            <w:r w:rsidRPr="00965BF1">
              <w:rPr>
                <w:rFonts w:ascii="Arial" w:hAnsi="Arial" w:cs="Arial"/>
                <w:color w:val="000000"/>
                <w:sz w:val="16"/>
                <w:szCs w:val="16"/>
              </w:rPr>
              <w:br/>
              <w:t xml:space="preserve">  - non-operating (e)</w:t>
            </w:r>
          </w:p>
        </w:tc>
        <w:tc>
          <w:tcPr>
            <w:tcW w:w="1275" w:type="dxa"/>
            <w:tcBorders>
              <w:top w:val="nil"/>
              <w:left w:val="nil"/>
              <w:bottom w:val="nil"/>
              <w:right w:val="nil"/>
            </w:tcBorders>
            <w:shd w:val="clear" w:color="auto" w:fill="auto"/>
            <w:noWrap/>
            <w:vAlign w:val="bottom"/>
            <w:hideMark/>
          </w:tcPr>
          <w:p w14:paraId="2788107A" w14:textId="77777777" w:rsidR="00A264F5" w:rsidRPr="00965BF1" w:rsidRDefault="00A264F5" w:rsidP="00A264F5">
            <w:pPr>
              <w:spacing w:after="0" w:line="240" w:lineRule="auto"/>
              <w:jc w:val="left"/>
              <w:rPr>
                <w:rFonts w:ascii="Arial" w:hAnsi="Arial" w:cs="Arial"/>
                <w:color w:val="000000"/>
                <w:sz w:val="16"/>
                <w:szCs w:val="16"/>
              </w:rPr>
            </w:pPr>
          </w:p>
        </w:tc>
        <w:tc>
          <w:tcPr>
            <w:tcW w:w="851" w:type="dxa"/>
            <w:tcBorders>
              <w:top w:val="nil"/>
              <w:left w:val="nil"/>
              <w:bottom w:val="nil"/>
              <w:right w:val="nil"/>
            </w:tcBorders>
            <w:shd w:val="clear" w:color="auto" w:fill="auto"/>
            <w:noWrap/>
            <w:vAlign w:val="bottom"/>
            <w:hideMark/>
          </w:tcPr>
          <w:p w14:paraId="29ECE9C5" w14:textId="77777777" w:rsidR="00A264F5" w:rsidRPr="00965BF1" w:rsidRDefault="00A264F5" w:rsidP="00A264F5">
            <w:pPr>
              <w:spacing w:after="0" w:line="240" w:lineRule="auto"/>
              <w:jc w:val="left"/>
              <w:rPr>
                <w:rFonts w:ascii="Times New Roman" w:hAnsi="Times New Roman"/>
              </w:rPr>
            </w:pPr>
          </w:p>
        </w:tc>
        <w:tc>
          <w:tcPr>
            <w:tcW w:w="1276" w:type="dxa"/>
            <w:tcBorders>
              <w:top w:val="nil"/>
              <w:left w:val="nil"/>
              <w:bottom w:val="nil"/>
              <w:right w:val="nil"/>
            </w:tcBorders>
            <w:shd w:val="clear" w:color="auto" w:fill="auto"/>
            <w:noWrap/>
            <w:vAlign w:val="bottom"/>
            <w:hideMark/>
          </w:tcPr>
          <w:p w14:paraId="00D0EF0E"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bottom w:val="nil"/>
              <w:right w:val="nil"/>
            </w:tcBorders>
            <w:shd w:val="clear" w:color="000000" w:fill="E6E6E6"/>
            <w:noWrap/>
            <w:hideMark/>
          </w:tcPr>
          <w:p w14:paraId="6A6FA04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r>
      <w:tr w:rsidR="00A264F5" w:rsidRPr="00965BF1" w14:paraId="165CC257"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7B76534E"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 xml:space="preserve">Prior year appropriations available </w:t>
            </w:r>
          </w:p>
        </w:tc>
        <w:tc>
          <w:tcPr>
            <w:tcW w:w="1275" w:type="dxa"/>
            <w:tcBorders>
              <w:top w:val="nil"/>
              <w:left w:val="nil"/>
              <w:bottom w:val="nil"/>
              <w:right w:val="nil"/>
            </w:tcBorders>
            <w:shd w:val="clear" w:color="auto" w:fill="auto"/>
            <w:noWrap/>
            <w:vAlign w:val="bottom"/>
            <w:hideMark/>
          </w:tcPr>
          <w:p w14:paraId="0566C7A8"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12,500 </w:t>
            </w:r>
          </w:p>
        </w:tc>
        <w:tc>
          <w:tcPr>
            <w:tcW w:w="851" w:type="dxa"/>
            <w:tcBorders>
              <w:top w:val="nil"/>
              <w:left w:val="nil"/>
              <w:bottom w:val="nil"/>
              <w:right w:val="nil"/>
            </w:tcBorders>
            <w:shd w:val="clear" w:color="auto" w:fill="auto"/>
            <w:noWrap/>
            <w:vAlign w:val="bottom"/>
            <w:hideMark/>
          </w:tcPr>
          <w:p w14:paraId="5306364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11,100 </w:t>
            </w:r>
          </w:p>
        </w:tc>
        <w:tc>
          <w:tcPr>
            <w:tcW w:w="1276" w:type="dxa"/>
            <w:tcBorders>
              <w:top w:val="nil"/>
              <w:left w:val="nil"/>
              <w:bottom w:val="nil"/>
              <w:right w:val="nil"/>
            </w:tcBorders>
            <w:shd w:val="clear" w:color="auto" w:fill="auto"/>
            <w:noWrap/>
            <w:vAlign w:val="bottom"/>
            <w:hideMark/>
          </w:tcPr>
          <w:p w14:paraId="305DD94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1048" w:type="dxa"/>
            <w:tcBorders>
              <w:top w:val="nil"/>
              <w:left w:val="nil"/>
              <w:bottom w:val="nil"/>
              <w:right w:val="nil"/>
            </w:tcBorders>
            <w:shd w:val="clear" w:color="000000" w:fill="E6E6E6"/>
            <w:noWrap/>
            <w:hideMark/>
          </w:tcPr>
          <w:p w14:paraId="1B65403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11,100 </w:t>
            </w:r>
          </w:p>
        </w:tc>
      </w:tr>
      <w:tr w:rsidR="00A264F5" w:rsidRPr="00965BF1" w14:paraId="06486805"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7F9846F6"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Equity injection</w:t>
            </w:r>
          </w:p>
        </w:tc>
        <w:tc>
          <w:tcPr>
            <w:tcW w:w="1275" w:type="dxa"/>
            <w:tcBorders>
              <w:top w:val="nil"/>
              <w:left w:val="nil"/>
              <w:bottom w:val="nil"/>
              <w:right w:val="nil"/>
            </w:tcBorders>
            <w:shd w:val="clear" w:color="auto" w:fill="auto"/>
            <w:noWrap/>
            <w:vAlign w:val="bottom"/>
            <w:hideMark/>
          </w:tcPr>
          <w:p w14:paraId="0FE756E3"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1,100 </w:t>
            </w:r>
          </w:p>
        </w:tc>
        <w:tc>
          <w:tcPr>
            <w:tcW w:w="851" w:type="dxa"/>
            <w:tcBorders>
              <w:top w:val="nil"/>
              <w:left w:val="nil"/>
              <w:bottom w:val="nil"/>
              <w:right w:val="nil"/>
            </w:tcBorders>
            <w:shd w:val="clear" w:color="auto" w:fill="auto"/>
            <w:noWrap/>
            <w:vAlign w:val="bottom"/>
            <w:hideMark/>
          </w:tcPr>
          <w:p w14:paraId="38FCFE5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1,100 </w:t>
            </w:r>
          </w:p>
        </w:tc>
        <w:tc>
          <w:tcPr>
            <w:tcW w:w="1276" w:type="dxa"/>
            <w:tcBorders>
              <w:top w:val="nil"/>
              <w:left w:val="nil"/>
              <w:bottom w:val="nil"/>
              <w:right w:val="nil"/>
            </w:tcBorders>
            <w:shd w:val="clear" w:color="auto" w:fill="auto"/>
            <w:noWrap/>
            <w:vAlign w:val="bottom"/>
            <w:hideMark/>
          </w:tcPr>
          <w:p w14:paraId="5CB5E1B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1048" w:type="dxa"/>
            <w:tcBorders>
              <w:top w:val="nil"/>
              <w:left w:val="nil"/>
              <w:bottom w:val="nil"/>
              <w:right w:val="nil"/>
            </w:tcBorders>
            <w:shd w:val="clear" w:color="000000" w:fill="E6E6E6"/>
            <w:noWrap/>
            <w:hideMark/>
          </w:tcPr>
          <w:p w14:paraId="48A1E7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r>
      <w:tr w:rsidR="00A264F5" w:rsidRPr="00965BF1" w14:paraId="01374270"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22CB48C8" w14:textId="77777777" w:rsidR="00A264F5" w:rsidRPr="00965BF1" w:rsidRDefault="00A264F5" w:rsidP="00A264F5">
            <w:pPr>
              <w:spacing w:after="0" w:line="240" w:lineRule="auto"/>
              <w:jc w:val="left"/>
              <w:rPr>
                <w:rFonts w:ascii="Arial" w:hAnsi="Arial" w:cs="Arial"/>
                <w:i/>
                <w:iCs/>
                <w:color w:val="000000"/>
                <w:sz w:val="16"/>
                <w:szCs w:val="16"/>
              </w:rPr>
            </w:pPr>
            <w:r w:rsidRPr="00965BF1">
              <w:rPr>
                <w:rFonts w:ascii="Arial" w:hAnsi="Arial" w:cs="Arial"/>
                <w:i/>
                <w:iCs/>
                <w:color w:val="000000"/>
                <w:sz w:val="16"/>
                <w:szCs w:val="16"/>
              </w:rPr>
              <w:t>Total departmental annual appropriations</w:t>
            </w:r>
          </w:p>
        </w:tc>
        <w:tc>
          <w:tcPr>
            <w:tcW w:w="1275" w:type="dxa"/>
            <w:tcBorders>
              <w:top w:val="single" w:sz="4" w:space="0" w:color="000000"/>
              <w:left w:val="nil"/>
              <w:bottom w:val="single" w:sz="4" w:space="0" w:color="000000"/>
              <w:right w:val="nil"/>
            </w:tcBorders>
            <w:shd w:val="clear" w:color="auto" w:fill="auto"/>
            <w:noWrap/>
            <w:vAlign w:val="bottom"/>
            <w:hideMark/>
          </w:tcPr>
          <w:p w14:paraId="6BB3E6A3"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278,180 </w:t>
            </w:r>
          </w:p>
        </w:tc>
        <w:tc>
          <w:tcPr>
            <w:tcW w:w="851" w:type="dxa"/>
            <w:tcBorders>
              <w:top w:val="single" w:sz="4" w:space="0" w:color="000000"/>
              <w:left w:val="nil"/>
              <w:bottom w:val="single" w:sz="4" w:space="0" w:color="000000"/>
              <w:right w:val="nil"/>
            </w:tcBorders>
            <w:shd w:val="clear" w:color="auto" w:fill="auto"/>
            <w:noWrap/>
            <w:vAlign w:val="bottom"/>
            <w:hideMark/>
          </w:tcPr>
          <w:p w14:paraId="6FA3EE14"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300,295 </w:t>
            </w:r>
          </w:p>
        </w:tc>
        <w:tc>
          <w:tcPr>
            <w:tcW w:w="1276" w:type="dxa"/>
            <w:tcBorders>
              <w:top w:val="single" w:sz="4" w:space="0" w:color="000000"/>
              <w:left w:val="nil"/>
              <w:bottom w:val="single" w:sz="4" w:space="0" w:color="000000"/>
              <w:right w:val="nil"/>
            </w:tcBorders>
            <w:shd w:val="clear" w:color="auto" w:fill="auto"/>
            <w:noWrap/>
            <w:vAlign w:val="bottom"/>
            <w:hideMark/>
          </w:tcPr>
          <w:p w14:paraId="7EF160A2"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35,179 </w:t>
            </w:r>
          </w:p>
        </w:tc>
        <w:tc>
          <w:tcPr>
            <w:tcW w:w="1048" w:type="dxa"/>
            <w:tcBorders>
              <w:top w:val="single" w:sz="4" w:space="0" w:color="000000"/>
              <w:left w:val="nil"/>
              <w:bottom w:val="single" w:sz="4" w:space="0" w:color="000000"/>
              <w:right w:val="nil"/>
            </w:tcBorders>
            <w:shd w:val="clear" w:color="000000" w:fill="E6E6E6"/>
            <w:noWrap/>
            <w:hideMark/>
          </w:tcPr>
          <w:p w14:paraId="0D15324C" w14:textId="77777777" w:rsidR="00A264F5" w:rsidRPr="00965BF1" w:rsidRDefault="00A264F5" w:rsidP="00A264F5">
            <w:pPr>
              <w:spacing w:after="0" w:line="240" w:lineRule="auto"/>
              <w:jc w:val="right"/>
              <w:rPr>
                <w:rFonts w:ascii="Arial" w:hAnsi="Arial" w:cs="Arial"/>
                <w:i/>
                <w:iCs/>
                <w:sz w:val="16"/>
                <w:szCs w:val="16"/>
              </w:rPr>
            </w:pPr>
            <w:r w:rsidRPr="00965BF1">
              <w:rPr>
                <w:rFonts w:ascii="Arial" w:hAnsi="Arial" w:cs="Arial"/>
                <w:i/>
                <w:iCs/>
                <w:sz w:val="16"/>
                <w:szCs w:val="16"/>
              </w:rPr>
              <w:t xml:space="preserve">335,474 </w:t>
            </w:r>
          </w:p>
        </w:tc>
      </w:tr>
      <w:tr w:rsidR="00A264F5" w:rsidRPr="00965BF1" w14:paraId="279F74F1"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3FFC7856"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departmental resourcing</w:t>
            </w:r>
          </w:p>
        </w:tc>
        <w:tc>
          <w:tcPr>
            <w:tcW w:w="1275" w:type="dxa"/>
            <w:tcBorders>
              <w:top w:val="nil"/>
              <w:left w:val="nil"/>
              <w:bottom w:val="single" w:sz="4" w:space="0" w:color="000000"/>
              <w:right w:val="nil"/>
            </w:tcBorders>
            <w:shd w:val="clear" w:color="auto" w:fill="auto"/>
            <w:noWrap/>
            <w:vAlign w:val="bottom"/>
            <w:hideMark/>
          </w:tcPr>
          <w:p w14:paraId="53A1572E"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278,180 </w:t>
            </w:r>
          </w:p>
        </w:tc>
        <w:tc>
          <w:tcPr>
            <w:tcW w:w="851" w:type="dxa"/>
            <w:tcBorders>
              <w:top w:val="nil"/>
              <w:left w:val="nil"/>
              <w:bottom w:val="single" w:sz="4" w:space="0" w:color="000000"/>
              <w:right w:val="nil"/>
            </w:tcBorders>
            <w:shd w:val="clear" w:color="auto" w:fill="auto"/>
            <w:noWrap/>
            <w:vAlign w:val="bottom"/>
            <w:hideMark/>
          </w:tcPr>
          <w:p w14:paraId="6F9A602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300,295 </w:t>
            </w:r>
          </w:p>
        </w:tc>
        <w:tc>
          <w:tcPr>
            <w:tcW w:w="1276" w:type="dxa"/>
            <w:tcBorders>
              <w:top w:val="nil"/>
              <w:left w:val="nil"/>
              <w:bottom w:val="single" w:sz="4" w:space="0" w:color="000000"/>
              <w:right w:val="nil"/>
            </w:tcBorders>
            <w:shd w:val="clear" w:color="auto" w:fill="auto"/>
            <w:noWrap/>
            <w:vAlign w:val="bottom"/>
            <w:hideMark/>
          </w:tcPr>
          <w:p w14:paraId="10673C8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35,179 </w:t>
            </w:r>
          </w:p>
        </w:tc>
        <w:tc>
          <w:tcPr>
            <w:tcW w:w="1048" w:type="dxa"/>
            <w:tcBorders>
              <w:top w:val="nil"/>
              <w:left w:val="nil"/>
              <w:bottom w:val="single" w:sz="4" w:space="0" w:color="000000"/>
              <w:right w:val="nil"/>
            </w:tcBorders>
            <w:shd w:val="clear" w:color="000000" w:fill="E6E6E6"/>
            <w:noWrap/>
            <w:hideMark/>
          </w:tcPr>
          <w:p w14:paraId="63895C1B"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335,474 </w:t>
            </w:r>
          </w:p>
        </w:tc>
      </w:tr>
      <w:tr w:rsidR="00A264F5" w:rsidRPr="00965BF1" w14:paraId="23246A35" w14:textId="77777777" w:rsidTr="00A264F5">
        <w:trPr>
          <w:divId w:val="187917592"/>
          <w:trHeight w:val="75"/>
        </w:trPr>
        <w:tc>
          <w:tcPr>
            <w:tcW w:w="3261" w:type="dxa"/>
            <w:tcBorders>
              <w:top w:val="nil"/>
              <w:left w:val="nil"/>
              <w:bottom w:val="nil"/>
              <w:right w:val="nil"/>
            </w:tcBorders>
            <w:shd w:val="clear" w:color="auto" w:fill="auto"/>
            <w:vAlign w:val="bottom"/>
            <w:hideMark/>
          </w:tcPr>
          <w:p w14:paraId="2B560211" w14:textId="77777777" w:rsidR="00A264F5" w:rsidRPr="00965BF1" w:rsidRDefault="00A264F5" w:rsidP="00A264F5">
            <w:pPr>
              <w:spacing w:after="0" w:line="240" w:lineRule="auto"/>
              <w:jc w:val="right"/>
              <w:rPr>
                <w:rFonts w:ascii="Arial" w:hAnsi="Arial" w:cs="Arial"/>
                <w:b/>
                <w:bCs/>
                <w:i/>
                <w:iCs/>
                <w:sz w:val="16"/>
                <w:szCs w:val="16"/>
              </w:rPr>
            </w:pPr>
          </w:p>
        </w:tc>
        <w:tc>
          <w:tcPr>
            <w:tcW w:w="1275" w:type="dxa"/>
            <w:tcBorders>
              <w:top w:val="nil"/>
              <w:left w:val="nil"/>
              <w:bottom w:val="nil"/>
              <w:right w:val="nil"/>
            </w:tcBorders>
            <w:shd w:val="clear" w:color="auto" w:fill="auto"/>
            <w:noWrap/>
            <w:vAlign w:val="bottom"/>
            <w:hideMark/>
          </w:tcPr>
          <w:p w14:paraId="1D9A08B7" w14:textId="77777777" w:rsidR="00A264F5" w:rsidRPr="00965BF1" w:rsidRDefault="00A264F5" w:rsidP="00A264F5">
            <w:pPr>
              <w:spacing w:after="0" w:line="240" w:lineRule="auto"/>
              <w:jc w:val="left"/>
              <w:rPr>
                <w:rFonts w:ascii="Times New Roman" w:hAnsi="Times New Roman"/>
              </w:rPr>
            </w:pPr>
          </w:p>
        </w:tc>
        <w:tc>
          <w:tcPr>
            <w:tcW w:w="851" w:type="dxa"/>
            <w:tcBorders>
              <w:top w:val="nil"/>
              <w:left w:val="nil"/>
              <w:bottom w:val="nil"/>
              <w:right w:val="nil"/>
            </w:tcBorders>
            <w:shd w:val="clear" w:color="auto" w:fill="auto"/>
            <w:noWrap/>
            <w:vAlign w:val="bottom"/>
            <w:hideMark/>
          </w:tcPr>
          <w:p w14:paraId="394D1359" w14:textId="77777777" w:rsidR="00A264F5" w:rsidRPr="00965BF1" w:rsidRDefault="00A264F5" w:rsidP="00A264F5">
            <w:pPr>
              <w:spacing w:after="0" w:line="240" w:lineRule="auto"/>
              <w:jc w:val="left"/>
              <w:rPr>
                <w:rFonts w:ascii="Times New Roman" w:hAnsi="Times New Roman"/>
              </w:rPr>
            </w:pPr>
          </w:p>
        </w:tc>
        <w:tc>
          <w:tcPr>
            <w:tcW w:w="1276" w:type="dxa"/>
            <w:tcBorders>
              <w:top w:val="nil"/>
              <w:left w:val="nil"/>
              <w:bottom w:val="nil"/>
              <w:right w:val="nil"/>
            </w:tcBorders>
            <w:shd w:val="clear" w:color="auto" w:fill="auto"/>
            <w:noWrap/>
            <w:vAlign w:val="bottom"/>
            <w:hideMark/>
          </w:tcPr>
          <w:p w14:paraId="5CEC0004"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bottom w:val="nil"/>
              <w:right w:val="nil"/>
            </w:tcBorders>
            <w:shd w:val="clear" w:color="000000" w:fill="E6E6E6"/>
            <w:noWrap/>
            <w:hideMark/>
          </w:tcPr>
          <w:p w14:paraId="64C98C9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r>
      <w:tr w:rsidR="00A264F5" w:rsidRPr="00965BF1" w14:paraId="0C3D1792" w14:textId="77777777" w:rsidTr="00A264F5">
        <w:trPr>
          <w:divId w:val="187917592"/>
          <w:trHeight w:val="227"/>
        </w:trPr>
        <w:tc>
          <w:tcPr>
            <w:tcW w:w="3261" w:type="dxa"/>
            <w:tcBorders>
              <w:top w:val="nil"/>
              <w:left w:val="nil"/>
              <w:bottom w:val="nil"/>
              <w:right w:val="nil"/>
            </w:tcBorders>
            <w:shd w:val="clear" w:color="auto" w:fill="auto"/>
            <w:vAlign w:val="bottom"/>
            <w:hideMark/>
          </w:tcPr>
          <w:p w14:paraId="470B40CE"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Administered</w:t>
            </w:r>
          </w:p>
        </w:tc>
        <w:tc>
          <w:tcPr>
            <w:tcW w:w="1275" w:type="dxa"/>
            <w:tcBorders>
              <w:top w:val="nil"/>
              <w:left w:val="nil"/>
              <w:right w:val="nil"/>
            </w:tcBorders>
            <w:shd w:val="clear" w:color="auto" w:fill="auto"/>
            <w:noWrap/>
            <w:vAlign w:val="bottom"/>
            <w:hideMark/>
          </w:tcPr>
          <w:p w14:paraId="15C1F89A" w14:textId="77777777" w:rsidR="00A264F5" w:rsidRPr="00965BF1" w:rsidRDefault="00A264F5" w:rsidP="00A264F5">
            <w:pPr>
              <w:spacing w:after="0" w:line="240" w:lineRule="auto"/>
              <w:jc w:val="left"/>
              <w:rPr>
                <w:rFonts w:ascii="Arial" w:hAnsi="Arial" w:cs="Arial"/>
                <w:b/>
                <w:bCs/>
                <w:color w:val="000000"/>
                <w:sz w:val="16"/>
                <w:szCs w:val="16"/>
              </w:rPr>
            </w:pPr>
          </w:p>
        </w:tc>
        <w:tc>
          <w:tcPr>
            <w:tcW w:w="851" w:type="dxa"/>
            <w:tcBorders>
              <w:top w:val="nil"/>
              <w:left w:val="nil"/>
              <w:right w:val="nil"/>
            </w:tcBorders>
            <w:shd w:val="clear" w:color="auto" w:fill="auto"/>
            <w:noWrap/>
            <w:vAlign w:val="bottom"/>
            <w:hideMark/>
          </w:tcPr>
          <w:p w14:paraId="4D6AF6A6" w14:textId="77777777" w:rsidR="00A264F5" w:rsidRPr="00965BF1" w:rsidRDefault="00A264F5" w:rsidP="00A264F5">
            <w:pPr>
              <w:spacing w:after="0" w:line="240" w:lineRule="auto"/>
              <w:jc w:val="left"/>
              <w:rPr>
                <w:rFonts w:ascii="Times New Roman" w:hAnsi="Times New Roman"/>
              </w:rPr>
            </w:pPr>
          </w:p>
        </w:tc>
        <w:tc>
          <w:tcPr>
            <w:tcW w:w="1276" w:type="dxa"/>
            <w:tcBorders>
              <w:top w:val="nil"/>
              <w:left w:val="nil"/>
              <w:right w:val="nil"/>
            </w:tcBorders>
            <w:shd w:val="clear" w:color="auto" w:fill="auto"/>
            <w:noWrap/>
            <w:vAlign w:val="bottom"/>
            <w:hideMark/>
          </w:tcPr>
          <w:p w14:paraId="1B851BD1"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right w:val="nil"/>
            </w:tcBorders>
            <w:shd w:val="clear" w:color="000000" w:fill="E6E6E6"/>
            <w:noWrap/>
            <w:hideMark/>
          </w:tcPr>
          <w:p w14:paraId="5C88EEC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r>
      <w:tr w:rsidR="00A264F5" w:rsidRPr="00965BF1" w14:paraId="010991AF" w14:textId="77777777" w:rsidTr="00A264F5">
        <w:trPr>
          <w:divId w:val="187917592"/>
          <w:trHeight w:val="225"/>
        </w:trPr>
        <w:tc>
          <w:tcPr>
            <w:tcW w:w="3261" w:type="dxa"/>
            <w:tcBorders>
              <w:top w:val="nil"/>
              <w:left w:val="nil"/>
              <w:bottom w:val="nil"/>
              <w:right w:val="nil"/>
            </w:tcBorders>
            <w:shd w:val="clear" w:color="auto" w:fill="auto"/>
            <w:noWrap/>
            <w:vAlign w:val="bottom"/>
            <w:hideMark/>
          </w:tcPr>
          <w:p w14:paraId="1EBDF643"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Special appropriations (f)</w:t>
            </w:r>
          </w:p>
        </w:tc>
        <w:tc>
          <w:tcPr>
            <w:tcW w:w="1275" w:type="dxa"/>
            <w:tcBorders>
              <w:left w:val="nil"/>
              <w:bottom w:val="single" w:sz="4" w:space="0" w:color="000000"/>
              <w:right w:val="nil"/>
            </w:tcBorders>
            <w:shd w:val="clear" w:color="auto" w:fill="auto"/>
            <w:noWrap/>
            <w:vAlign w:val="bottom"/>
            <w:hideMark/>
          </w:tcPr>
          <w:p w14:paraId="789D20FC"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20 </w:t>
            </w:r>
          </w:p>
        </w:tc>
        <w:tc>
          <w:tcPr>
            <w:tcW w:w="851" w:type="dxa"/>
            <w:tcBorders>
              <w:left w:val="nil"/>
              <w:bottom w:val="single" w:sz="4" w:space="0" w:color="000000"/>
              <w:right w:val="nil"/>
            </w:tcBorders>
            <w:shd w:val="clear" w:color="auto" w:fill="auto"/>
            <w:noWrap/>
            <w:vAlign w:val="bottom"/>
            <w:hideMark/>
          </w:tcPr>
          <w:p w14:paraId="3F0749A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20 </w:t>
            </w:r>
          </w:p>
        </w:tc>
        <w:tc>
          <w:tcPr>
            <w:tcW w:w="1276" w:type="dxa"/>
            <w:tcBorders>
              <w:left w:val="nil"/>
              <w:bottom w:val="single" w:sz="4" w:space="0" w:color="000000"/>
              <w:right w:val="nil"/>
            </w:tcBorders>
            <w:shd w:val="clear" w:color="auto" w:fill="auto"/>
            <w:noWrap/>
            <w:vAlign w:val="bottom"/>
            <w:hideMark/>
          </w:tcPr>
          <w:p w14:paraId="15A23B81" w14:textId="77777777" w:rsidR="00A264F5" w:rsidRPr="00965BF1" w:rsidRDefault="00A264F5" w:rsidP="00A264F5">
            <w:pPr>
              <w:spacing w:after="0" w:line="240" w:lineRule="auto"/>
              <w:jc w:val="right"/>
              <w:rPr>
                <w:rFonts w:ascii="Arial" w:hAnsi="Arial" w:cs="Arial"/>
                <w:bCs/>
                <w:color w:val="000000"/>
                <w:sz w:val="16"/>
                <w:szCs w:val="16"/>
              </w:rPr>
            </w:pPr>
            <w:r w:rsidRPr="00965BF1">
              <w:rPr>
                <w:rFonts w:ascii="Arial" w:hAnsi="Arial" w:cs="Arial"/>
                <w:bCs/>
                <w:color w:val="000000"/>
                <w:sz w:val="16"/>
                <w:szCs w:val="16"/>
              </w:rPr>
              <w:t xml:space="preserve">- </w:t>
            </w:r>
          </w:p>
        </w:tc>
        <w:tc>
          <w:tcPr>
            <w:tcW w:w="1048" w:type="dxa"/>
            <w:tcBorders>
              <w:left w:val="nil"/>
              <w:bottom w:val="single" w:sz="4" w:space="0" w:color="000000"/>
              <w:right w:val="nil"/>
            </w:tcBorders>
            <w:shd w:val="clear" w:color="000000" w:fill="E6E6E6"/>
            <w:noWrap/>
            <w:hideMark/>
          </w:tcPr>
          <w:p w14:paraId="0BD18C8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20 </w:t>
            </w:r>
          </w:p>
        </w:tc>
      </w:tr>
      <w:tr w:rsidR="00A264F5" w:rsidRPr="00965BF1" w14:paraId="0362E8CF"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67268A3D" w14:textId="77777777" w:rsidR="00A264F5" w:rsidRPr="00965BF1" w:rsidRDefault="00A264F5" w:rsidP="00A264F5">
            <w:pPr>
              <w:spacing w:after="0" w:line="240" w:lineRule="auto"/>
              <w:jc w:val="left"/>
              <w:rPr>
                <w:rFonts w:ascii="Arial" w:hAnsi="Arial" w:cs="Arial"/>
                <w:i/>
                <w:iCs/>
                <w:color w:val="000000"/>
                <w:sz w:val="16"/>
                <w:szCs w:val="16"/>
              </w:rPr>
            </w:pPr>
            <w:r w:rsidRPr="00965BF1">
              <w:rPr>
                <w:rFonts w:ascii="Arial" w:hAnsi="Arial" w:cs="Arial"/>
                <w:i/>
                <w:iCs/>
                <w:color w:val="000000"/>
                <w:sz w:val="16"/>
                <w:szCs w:val="16"/>
              </w:rPr>
              <w:t>Total administered special appropriations</w:t>
            </w:r>
          </w:p>
        </w:tc>
        <w:tc>
          <w:tcPr>
            <w:tcW w:w="1275" w:type="dxa"/>
            <w:tcBorders>
              <w:top w:val="nil"/>
              <w:left w:val="nil"/>
              <w:bottom w:val="single" w:sz="4" w:space="0" w:color="000000"/>
              <w:right w:val="nil"/>
            </w:tcBorders>
            <w:shd w:val="clear" w:color="auto" w:fill="auto"/>
            <w:noWrap/>
            <w:vAlign w:val="bottom"/>
            <w:hideMark/>
          </w:tcPr>
          <w:p w14:paraId="4C9231AF"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20 </w:t>
            </w:r>
          </w:p>
        </w:tc>
        <w:tc>
          <w:tcPr>
            <w:tcW w:w="851" w:type="dxa"/>
            <w:tcBorders>
              <w:top w:val="nil"/>
              <w:left w:val="nil"/>
              <w:bottom w:val="single" w:sz="4" w:space="0" w:color="000000"/>
              <w:right w:val="nil"/>
            </w:tcBorders>
            <w:shd w:val="clear" w:color="auto" w:fill="auto"/>
            <w:noWrap/>
            <w:vAlign w:val="bottom"/>
            <w:hideMark/>
          </w:tcPr>
          <w:p w14:paraId="1F88DE9E"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20 </w:t>
            </w:r>
          </w:p>
        </w:tc>
        <w:tc>
          <w:tcPr>
            <w:tcW w:w="1276" w:type="dxa"/>
            <w:tcBorders>
              <w:top w:val="nil"/>
              <w:left w:val="nil"/>
              <w:bottom w:val="single" w:sz="4" w:space="0" w:color="000000"/>
              <w:right w:val="nil"/>
            </w:tcBorders>
            <w:shd w:val="clear" w:color="auto" w:fill="auto"/>
            <w:noWrap/>
            <w:vAlign w:val="bottom"/>
            <w:hideMark/>
          </w:tcPr>
          <w:p w14:paraId="60D11748"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1048" w:type="dxa"/>
            <w:tcBorders>
              <w:top w:val="nil"/>
              <w:left w:val="nil"/>
              <w:bottom w:val="single" w:sz="4" w:space="0" w:color="000000"/>
              <w:right w:val="nil"/>
            </w:tcBorders>
            <w:shd w:val="clear" w:color="000000" w:fill="E6E6E6"/>
            <w:noWrap/>
            <w:hideMark/>
          </w:tcPr>
          <w:p w14:paraId="507714B9" w14:textId="77777777" w:rsidR="00A264F5" w:rsidRPr="00965BF1" w:rsidRDefault="00A264F5" w:rsidP="00A264F5">
            <w:pPr>
              <w:spacing w:after="0" w:line="240" w:lineRule="auto"/>
              <w:jc w:val="right"/>
              <w:rPr>
                <w:rFonts w:ascii="Arial" w:hAnsi="Arial" w:cs="Arial"/>
                <w:i/>
                <w:iCs/>
                <w:sz w:val="16"/>
                <w:szCs w:val="16"/>
              </w:rPr>
            </w:pPr>
            <w:r w:rsidRPr="00965BF1">
              <w:rPr>
                <w:rFonts w:ascii="Arial" w:hAnsi="Arial" w:cs="Arial"/>
                <w:i/>
                <w:iCs/>
                <w:sz w:val="16"/>
                <w:szCs w:val="16"/>
              </w:rPr>
              <w:t xml:space="preserve">20 </w:t>
            </w:r>
          </w:p>
        </w:tc>
      </w:tr>
      <w:tr w:rsidR="00A264F5" w:rsidRPr="00965BF1" w14:paraId="0AA5AD07" w14:textId="77777777" w:rsidTr="00A264F5">
        <w:trPr>
          <w:divId w:val="187917592"/>
          <w:trHeight w:val="225"/>
        </w:trPr>
        <w:tc>
          <w:tcPr>
            <w:tcW w:w="3261" w:type="dxa"/>
            <w:tcBorders>
              <w:top w:val="nil"/>
              <w:left w:val="nil"/>
              <w:bottom w:val="nil"/>
              <w:right w:val="nil"/>
            </w:tcBorders>
            <w:shd w:val="clear" w:color="auto" w:fill="auto"/>
            <w:vAlign w:val="bottom"/>
            <w:hideMark/>
          </w:tcPr>
          <w:p w14:paraId="0489FA63"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administered resourcing</w:t>
            </w:r>
          </w:p>
        </w:tc>
        <w:tc>
          <w:tcPr>
            <w:tcW w:w="1275" w:type="dxa"/>
            <w:tcBorders>
              <w:top w:val="nil"/>
              <w:left w:val="nil"/>
              <w:bottom w:val="single" w:sz="4" w:space="0" w:color="000000"/>
              <w:right w:val="nil"/>
            </w:tcBorders>
            <w:shd w:val="clear" w:color="auto" w:fill="auto"/>
            <w:noWrap/>
            <w:vAlign w:val="bottom"/>
            <w:hideMark/>
          </w:tcPr>
          <w:p w14:paraId="3C57496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20 </w:t>
            </w:r>
          </w:p>
        </w:tc>
        <w:tc>
          <w:tcPr>
            <w:tcW w:w="851" w:type="dxa"/>
            <w:tcBorders>
              <w:top w:val="nil"/>
              <w:left w:val="nil"/>
              <w:bottom w:val="single" w:sz="4" w:space="0" w:color="000000"/>
              <w:right w:val="nil"/>
            </w:tcBorders>
            <w:shd w:val="clear" w:color="auto" w:fill="auto"/>
            <w:noWrap/>
            <w:vAlign w:val="bottom"/>
            <w:hideMark/>
          </w:tcPr>
          <w:p w14:paraId="7BA70EE3"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20 </w:t>
            </w:r>
          </w:p>
        </w:tc>
        <w:tc>
          <w:tcPr>
            <w:tcW w:w="1276" w:type="dxa"/>
            <w:tcBorders>
              <w:top w:val="nil"/>
              <w:left w:val="nil"/>
              <w:bottom w:val="single" w:sz="4" w:space="0" w:color="000000"/>
              <w:right w:val="nil"/>
            </w:tcBorders>
            <w:shd w:val="clear" w:color="auto" w:fill="auto"/>
            <w:noWrap/>
            <w:vAlign w:val="bottom"/>
            <w:hideMark/>
          </w:tcPr>
          <w:p w14:paraId="52F315F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1048" w:type="dxa"/>
            <w:tcBorders>
              <w:top w:val="nil"/>
              <w:left w:val="nil"/>
              <w:bottom w:val="single" w:sz="4" w:space="0" w:color="000000"/>
              <w:right w:val="nil"/>
            </w:tcBorders>
            <w:shd w:val="clear" w:color="000000" w:fill="E6E6E6"/>
            <w:noWrap/>
            <w:hideMark/>
          </w:tcPr>
          <w:p w14:paraId="529DCBF1"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20 </w:t>
            </w:r>
          </w:p>
        </w:tc>
      </w:tr>
      <w:tr w:rsidR="00A264F5" w:rsidRPr="00965BF1" w14:paraId="330544B5" w14:textId="77777777" w:rsidTr="00A264F5">
        <w:trPr>
          <w:divId w:val="187917592"/>
          <w:trHeight w:val="225"/>
        </w:trPr>
        <w:tc>
          <w:tcPr>
            <w:tcW w:w="3261" w:type="dxa"/>
            <w:tcBorders>
              <w:top w:val="nil"/>
              <w:left w:val="nil"/>
              <w:bottom w:val="single" w:sz="4" w:space="0" w:color="000000"/>
              <w:right w:val="nil"/>
            </w:tcBorders>
            <w:shd w:val="clear" w:color="auto" w:fill="auto"/>
            <w:vAlign w:val="bottom"/>
            <w:hideMark/>
          </w:tcPr>
          <w:p w14:paraId="10EB9C2B"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resourcing for the ACCC</w:t>
            </w:r>
          </w:p>
        </w:tc>
        <w:tc>
          <w:tcPr>
            <w:tcW w:w="1275" w:type="dxa"/>
            <w:tcBorders>
              <w:top w:val="nil"/>
              <w:left w:val="nil"/>
              <w:bottom w:val="single" w:sz="4" w:space="0" w:color="000000"/>
              <w:right w:val="nil"/>
            </w:tcBorders>
            <w:shd w:val="clear" w:color="auto" w:fill="auto"/>
            <w:noWrap/>
            <w:vAlign w:val="bottom"/>
            <w:hideMark/>
          </w:tcPr>
          <w:p w14:paraId="39D2E10F"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278,200 </w:t>
            </w:r>
          </w:p>
        </w:tc>
        <w:tc>
          <w:tcPr>
            <w:tcW w:w="851" w:type="dxa"/>
            <w:tcBorders>
              <w:top w:val="nil"/>
              <w:left w:val="nil"/>
              <w:bottom w:val="single" w:sz="4" w:space="0" w:color="000000"/>
              <w:right w:val="nil"/>
            </w:tcBorders>
            <w:shd w:val="clear" w:color="auto" w:fill="auto"/>
            <w:noWrap/>
            <w:vAlign w:val="bottom"/>
            <w:hideMark/>
          </w:tcPr>
          <w:p w14:paraId="6A10C235"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300,315 </w:t>
            </w:r>
          </w:p>
        </w:tc>
        <w:tc>
          <w:tcPr>
            <w:tcW w:w="1276" w:type="dxa"/>
            <w:tcBorders>
              <w:top w:val="nil"/>
              <w:left w:val="nil"/>
              <w:bottom w:val="single" w:sz="4" w:space="0" w:color="000000"/>
              <w:right w:val="nil"/>
            </w:tcBorders>
            <w:shd w:val="clear" w:color="auto" w:fill="auto"/>
            <w:noWrap/>
            <w:vAlign w:val="bottom"/>
            <w:hideMark/>
          </w:tcPr>
          <w:p w14:paraId="1FF7493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35,179 </w:t>
            </w:r>
          </w:p>
        </w:tc>
        <w:tc>
          <w:tcPr>
            <w:tcW w:w="1048" w:type="dxa"/>
            <w:tcBorders>
              <w:top w:val="nil"/>
              <w:left w:val="nil"/>
              <w:bottom w:val="single" w:sz="4" w:space="0" w:color="000000"/>
              <w:right w:val="nil"/>
            </w:tcBorders>
            <w:shd w:val="clear" w:color="000000" w:fill="E6E6E6"/>
            <w:noWrap/>
            <w:hideMark/>
          </w:tcPr>
          <w:p w14:paraId="6CC0944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335,494 </w:t>
            </w:r>
          </w:p>
        </w:tc>
      </w:tr>
      <w:tr w:rsidR="00A264F5" w:rsidRPr="00965BF1" w14:paraId="5ABF77CE" w14:textId="77777777" w:rsidTr="00A264F5">
        <w:trPr>
          <w:divId w:val="187917592"/>
          <w:trHeight w:hRule="exact" w:val="170"/>
        </w:trPr>
        <w:tc>
          <w:tcPr>
            <w:tcW w:w="3261" w:type="dxa"/>
            <w:tcBorders>
              <w:top w:val="nil"/>
              <w:left w:val="nil"/>
              <w:bottom w:val="nil"/>
              <w:right w:val="nil"/>
            </w:tcBorders>
            <w:shd w:val="clear" w:color="auto" w:fill="auto"/>
            <w:noWrap/>
            <w:vAlign w:val="bottom"/>
            <w:hideMark/>
          </w:tcPr>
          <w:p w14:paraId="6C299038" w14:textId="77777777" w:rsidR="00A264F5" w:rsidRPr="00965BF1" w:rsidRDefault="00A264F5" w:rsidP="00A264F5">
            <w:pPr>
              <w:spacing w:after="0" w:line="240" w:lineRule="auto"/>
              <w:jc w:val="right"/>
              <w:rPr>
                <w:rFonts w:ascii="Arial" w:hAnsi="Arial" w:cs="Arial"/>
                <w:b/>
                <w:bCs/>
                <w:sz w:val="16"/>
                <w:szCs w:val="16"/>
              </w:rPr>
            </w:pPr>
          </w:p>
        </w:tc>
        <w:tc>
          <w:tcPr>
            <w:tcW w:w="1275" w:type="dxa"/>
            <w:tcBorders>
              <w:top w:val="nil"/>
              <w:left w:val="nil"/>
              <w:bottom w:val="nil"/>
              <w:right w:val="nil"/>
            </w:tcBorders>
            <w:shd w:val="clear" w:color="auto" w:fill="auto"/>
            <w:noWrap/>
            <w:vAlign w:val="bottom"/>
            <w:hideMark/>
          </w:tcPr>
          <w:p w14:paraId="118EA497" w14:textId="77777777" w:rsidR="00A264F5" w:rsidRPr="00965BF1" w:rsidRDefault="00A264F5" w:rsidP="00A264F5">
            <w:pPr>
              <w:spacing w:after="0" w:line="240" w:lineRule="auto"/>
              <w:jc w:val="left"/>
              <w:rPr>
                <w:rFonts w:ascii="Times New Roman" w:hAnsi="Times New Roman"/>
              </w:rPr>
            </w:pPr>
          </w:p>
        </w:tc>
        <w:tc>
          <w:tcPr>
            <w:tcW w:w="851" w:type="dxa"/>
            <w:tcBorders>
              <w:top w:val="nil"/>
              <w:left w:val="nil"/>
              <w:bottom w:val="nil"/>
              <w:right w:val="nil"/>
            </w:tcBorders>
            <w:shd w:val="clear" w:color="auto" w:fill="auto"/>
            <w:noWrap/>
            <w:vAlign w:val="bottom"/>
            <w:hideMark/>
          </w:tcPr>
          <w:p w14:paraId="284CEC3B" w14:textId="77777777" w:rsidR="00A264F5" w:rsidRPr="00965BF1" w:rsidRDefault="00A264F5" w:rsidP="00A264F5">
            <w:pPr>
              <w:spacing w:after="0" w:line="240" w:lineRule="auto"/>
              <w:jc w:val="left"/>
              <w:rPr>
                <w:rFonts w:ascii="Times New Roman" w:hAnsi="Times New Roman"/>
              </w:rPr>
            </w:pPr>
          </w:p>
        </w:tc>
        <w:tc>
          <w:tcPr>
            <w:tcW w:w="1276" w:type="dxa"/>
            <w:tcBorders>
              <w:top w:val="nil"/>
              <w:left w:val="nil"/>
              <w:bottom w:val="nil"/>
              <w:right w:val="nil"/>
            </w:tcBorders>
            <w:shd w:val="clear" w:color="auto" w:fill="auto"/>
            <w:noWrap/>
            <w:vAlign w:val="bottom"/>
            <w:hideMark/>
          </w:tcPr>
          <w:p w14:paraId="2A0F4FD4" w14:textId="77777777" w:rsidR="00A264F5" w:rsidRPr="00965BF1" w:rsidRDefault="00A264F5" w:rsidP="00A264F5">
            <w:pPr>
              <w:spacing w:after="0" w:line="240" w:lineRule="auto"/>
              <w:jc w:val="left"/>
              <w:rPr>
                <w:rFonts w:ascii="Times New Roman" w:hAnsi="Times New Roman"/>
              </w:rPr>
            </w:pPr>
          </w:p>
        </w:tc>
        <w:tc>
          <w:tcPr>
            <w:tcW w:w="1048" w:type="dxa"/>
            <w:tcBorders>
              <w:top w:val="nil"/>
              <w:left w:val="nil"/>
              <w:bottom w:val="nil"/>
              <w:right w:val="nil"/>
            </w:tcBorders>
            <w:shd w:val="clear" w:color="auto" w:fill="auto"/>
            <w:noWrap/>
            <w:vAlign w:val="bottom"/>
            <w:hideMark/>
          </w:tcPr>
          <w:p w14:paraId="28763AEE" w14:textId="77777777" w:rsidR="00A264F5" w:rsidRPr="00965BF1" w:rsidRDefault="00A264F5" w:rsidP="00A264F5">
            <w:pPr>
              <w:spacing w:after="0" w:line="240" w:lineRule="auto"/>
              <w:jc w:val="right"/>
              <w:rPr>
                <w:rFonts w:ascii="Times New Roman" w:hAnsi="Times New Roman"/>
              </w:rPr>
            </w:pPr>
          </w:p>
        </w:tc>
      </w:tr>
      <w:tr w:rsidR="00A264F5" w:rsidRPr="00965BF1" w14:paraId="7D43674E" w14:textId="77777777" w:rsidTr="00A264F5">
        <w:trPr>
          <w:divId w:val="187917592"/>
          <w:trHeight w:val="420"/>
        </w:trPr>
        <w:tc>
          <w:tcPr>
            <w:tcW w:w="3261" w:type="dxa"/>
            <w:tcBorders>
              <w:top w:val="single" w:sz="4" w:space="0" w:color="000000"/>
              <w:left w:val="nil"/>
              <w:bottom w:val="nil"/>
              <w:right w:val="nil"/>
            </w:tcBorders>
            <w:shd w:val="clear" w:color="auto" w:fill="auto"/>
            <w:noWrap/>
            <w:vAlign w:val="bottom"/>
            <w:hideMark/>
          </w:tcPr>
          <w:p w14:paraId="7E63EE47"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1275" w:type="dxa"/>
            <w:tcBorders>
              <w:top w:val="single" w:sz="4" w:space="0" w:color="000000"/>
              <w:left w:val="nil"/>
              <w:bottom w:val="nil"/>
              <w:right w:val="nil"/>
            </w:tcBorders>
            <w:shd w:val="clear" w:color="auto" w:fill="auto"/>
            <w:noWrap/>
            <w:vAlign w:val="bottom"/>
            <w:hideMark/>
          </w:tcPr>
          <w:p w14:paraId="5AB90ED4"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51" w:type="dxa"/>
            <w:tcBorders>
              <w:top w:val="single" w:sz="4" w:space="0" w:color="000000"/>
              <w:left w:val="nil"/>
              <w:bottom w:val="nil"/>
              <w:right w:val="nil"/>
            </w:tcBorders>
            <w:shd w:val="clear" w:color="auto" w:fill="auto"/>
            <w:noWrap/>
            <w:vAlign w:val="bottom"/>
            <w:hideMark/>
          </w:tcPr>
          <w:p w14:paraId="087AD0BB"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1276" w:type="dxa"/>
            <w:tcBorders>
              <w:top w:val="single" w:sz="4" w:space="0" w:color="000000"/>
              <w:left w:val="nil"/>
              <w:bottom w:val="single" w:sz="4" w:space="0" w:color="000000"/>
              <w:right w:val="nil"/>
            </w:tcBorders>
            <w:shd w:val="clear" w:color="auto" w:fill="auto"/>
            <w:vAlign w:val="bottom"/>
            <w:hideMark/>
          </w:tcPr>
          <w:p w14:paraId="6AA6571E"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Actual</w:t>
            </w:r>
            <w:r>
              <w:rPr>
                <w:rFonts w:ascii="Arial" w:hAnsi="Arial" w:cs="Arial"/>
                <w:i/>
                <w:iCs/>
                <w:color w:val="000000"/>
                <w:sz w:val="16"/>
                <w:szCs w:val="16"/>
              </w:rPr>
              <w:br/>
            </w:r>
            <w:r w:rsidRPr="00965BF1">
              <w:rPr>
                <w:rFonts w:ascii="Arial" w:hAnsi="Arial" w:cs="Arial"/>
                <w:i/>
                <w:iCs/>
                <w:color w:val="000000"/>
                <w:sz w:val="16"/>
                <w:szCs w:val="16"/>
              </w:rPr>
              <w:br w:type="page"/>
              <w:t>2018-19</w:t>
            </w:r>
          </w:p>
        </w:tc>
        <w:tc>
          <w:tcPr>
            <w:tcW w:w="1048" w:type="dxa"/>
            <w:tcBorders>
              <w:top w:val="single" w:sz="4" w:space="0" w:color="000000"/>
              <w:left w:val="nil"/>
              <w:bottom w:val="single" w:sz="4" w:space="0" w:color="000000"/>
              <w:right w:val="nil"/>
            </w:tcBorders>
            <w:shd w:val="clear" w:color="000000" w:fill="E6E6E6"/>
            <w:noWrap/>
            <w:vAlign w:val="bottom"/>
            <w:hideMark/>
          </w:tcPr>
          <w:p w14:paraId="0A691B2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2019-20</w:t>
            </w:r>
          </w:p>
        </w:tc>
      </w:tr>
      <w:tr w:rsidR="00A264F5" w:rsidRPr="00965BF1" w14:paraId="7C19A3D4" w14:textId="77777777" w:rsidTr="00A264F5">
        <w:trPr>
          <w:divId w:val="187917592"/>
          <w:trHeight w:val="225"/>
        </w:trPr>
        <w:tc>
          <w:tcPr>
            <w:tcW w:w="3261" w:type="dxa"/>
            <w:tcBorders>
              <w:top w:val="nil"/>
              <w:left w:val="nil"/>
              <w:bottom w:val="single" w:sz="4" w:space="0" w:color="000000"/>
              <w:right w:val="nil"/>
            </w:tcBorders>
            <w:shd w:val="clear" w:color="auto" w:fill="auto"/>
            <w:noWrap/>
            <w:vAlign w:val="bottom"/>
            <w:hideMark/>
          </w:tcPr>
          <w:p w14:paraId="1DDF07C2"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Average staffing level (number)</w:t>
            </w:r>
          </w:p>
        </w:tc>
        <w:tc>
          <w:tcPr>
            <w:tcW w:w="1275" w:type="dxa"/>
            <w:tcBorders>
              <w:top w:val="nil"/>
              <w:left w:val="nil"/>
              <w:bottom w:val="single" w:sz="4" w:space="0" w:color="000000"/>
              <w:right w:val="nil"/>
            </w:tcBorders>
            <w:shd w:val="clear" w:color="auto" w:fill="auto"/>
            <w:noWrap/>
            <w:vAlign w:val="bottom"/>
            <w:hideMark/>
          </w:tcPr>
          <w:p w14:paraId="10397106"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w:t>
            </w:r>
          </w:p>
        </w:tc>
        <w:tc>
          <w:tcPr>
            <w:tcW w:w="851" w:type="dxa"/>
            <w:tcBorders>
              <w:top w:val="nil"/>
              <w:left w:val="nil"/>
              <w:bottom w:val="single" w:sz="4" w:space="0" w:color="000000"/>
              <w:right w:val="nil"/>
            </w:tcBorders>
            <w:shd w:val="clear" w:color="auto" w:fill="auto"/>
            <w:noWrap/>
            <w:vAlign w:val="bottom"/>
            <w:hideMark/>
          </w:tcPr>
          <w:p w14:paraId="06B1BAF7"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w:t>
            </w:r>
          </w:p>
        </w:tc>
        <w:tc>
          <w:tcPr>
            <w:tcW w:w="1276" w:type="dxa"/>
            <w:tcBorders>
              <w:top w:val="nil"/>
              <w:left w:val="nil"/>
              <w:bottom w:val="single" w:sz="4" w:space="0" w:color="000000"/>
              <w:right w:val="nil"/>
            </w:tcBorders>
            <w:shd w:val="clear" w:color="auto" w:fill="auto"/>
            <w:noWrap/>
            <w:vAlign w:val="bottom"/>
            <w:hideMark/>
          </w:tcPr>
          <w:p w14:paraId="6B5E49A7"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977 </w:t>
            </w:r>
          </w:p>
        </w:tc>
        <w:tc>
          <w:tcPr>
            <w:tcW w:w="1048" w:type="dxa"/>
            <w:tcBorders>
              <w:top w:val="nil"/>
              <w:left w:val="nil"/>
              <w:bottom w:val="single" w:sz="4" w:space="0" w:color="000000"/>
              <w:right w:val="nil"/>
            </w:tcBorders>
            <w:shd w:val="clear" w:color="000000" w:fill="E6E6E6"/>
            <w:noWrap/>
            <w:vAlign w:val="bottom"/>
            <w:hideMark/>
          </w:tcPr>
          <w:p w14:paraId="1B3C872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1,113 </w:t>
            </w:r>
          </w:p>
        </w:tc>
      </w:tr>
    </w:tbl>
    <w:p w14:paraId="7EAEF2D9" w14:textId="75C6C720" w:rsidR="00A264F5" w:rsidRDefault="00A264F5" w:rsidP="00A264F5">
      <w:pPr>
        <w:spacing w:before="120" w:after="0"/>
      </w:pPr>
    </w:p>
    <w:p w14:paraId="18A77255" w14:textId="77777777" w:rsidR="00A264F5" w:rsidRPr="00D00E3B" w:rsidRDefault="00A264F5" w:rsidP="00A264F5">
      <w:pPr>
        <w:pStyle w:val="TableHeadingcontinued"/>
        <w:rPr>
          <w:lang w:val="en-AU"/>
        </w:rPr>
      </w:pPr>
      <w:r>
        <w:br w:type="column"/>
      </w:r>
      <w:r w:rsidRPr="00564C0F">
        <w:t xml:space="preserve">Table 1.1: </w:t>
      </w:r>
      <w:r>
        <w:t>ACCC</w:t>
      </w:r>
      <w:r w:rsidRPr="00564C0F">
        <w:t xml:space="preserve"> resource statement — Additional Estimates for </w:t>
      </w:r>
      <w:r w:rsidRPr="00564C0F">
        <w:br/>
      </w:r>
      <w:r>
        <w:t>2019-20</w:t>
      </w:r>
      <w:r w:rsidRPr="00564C0F">
        <w:t xml:space="preserve"> as at </w:t>
      </w:r>
      <w:r w:rsidRPr="000D6DEF">
        <w:t xml:space="preserve">February </w:t>
      </w:r>
      <w:r>
        <w:t>2020</w:t>
      </w:r>
      <w:r>
        <w:rPr>
          <w:lang w:val="en-AU"/>
        </w:rPr>
        <w:t xml:space="preserve"> (continued)</w:t>
      </w:r>
    </w:p>
    <w:p w14:paraId="6AD9F853" w14:textId="29C7EC73" w:rsidR="00A264F5" w:rsidRDefault="00A264F5" w:rsidP="00A264F5">
      <w:pPr>
        <w:pStyle w:val="TableHeadingcontinued"/>
        <w:rPr>
          <w:rFonts w:ascii="Calibri" w:hAnsi="Calibri"/>
        </w:rPr>
      </w:pPr>
      <w:r w:rsidRPr="008C1228">
        <w:t xml:space="preserve">Third party payments from and on behalf of the National Competition Council (NCC) </w:t>
      </w:r>
    </w:p>
    <w:tbl>
      <w:tblPr>
        <w:tblW w:w="5000" w:type="pct"/>
        <w:tblLook w:val="04A0" w:firstRow="1" w:lastRow="0" w:firstColumn="1" w:lastColumn="0" w:noHBand="0" w:noVBand="1"/>
      </w:tblPr>
      <w:tblGrid>
        <w:gridCol w:w="3418"/>
        <w:gridCol w:w="1338"/>
        <w:gridCol w:w="892"/>
        <w:gridCol w:w="963"/>
        <w:gridCol w:w="1100"/>
      </w:tblGrid>
      <w:tr w:rsidR="00A264F5" w:rsidRPr="00965BF1" w14:paraId="6F784EA7" w14:textId="77777777" w:rsidTr="00A264F5">
        <w:trPr>
          <w:divId w:val="205067778"/>
          <w:trHeight w:val="1063"/>
        </w:trPr>
        <w:tc>
          <w:tcPr>
            <w:tcW w:w="3260" w:type="dxa"/>
            <w:tcBorders>
              <w:top w:val="single" w:sz="4" w:space="0" w:color="000000"/>
              <w:left w:val="nil"/>
              <w:bottom w:val="nil"/>
              <w:right w:val="nil"/>
            </w:tcBorders>
            <w:shd w:val="clear" w:color="auto" w:fill="auto"/>
            <w:noWrap/>
            <w:vAlign w:val="bottom"/>
            <w:hideMark/>
          </w:tcPr>
          <w:p w14:paraId="47187300"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1276" w:type="dxa"/>
            <w:tcBorders>
              <w:top w:val="single" w:sz="4" w:space="0" w:color="000000"/>
              <w:left w:val="nil"/>
              <w:bottom w:val="single" w:sz="4" w:space="0" w:color="000000"/>
              <w:right w:val="nil"/>
            </w:tcBorders>
            <w:shd w:val="clear" w:color="auto" w:fill="auto"/>
            <w:vAlign w:val="bottom"/>
            <w:hideMark/>
          </w:tcPr>
          <w:p w14:paraId="1000A1BE" w14:textId="77777777" w:rsidR="00A264F5" w:rsidRPr="00965BF1" w:rsidRDefault="00A264F5" w:rsidP="00A264F5">
            <w:pPr>
              <w:spacing w:after="0" w:line="240" w:lineRule="auto"/>
              <w:jc w:val="right"/>
              <w:rPr>
                <w:rFonts w:ascii="Arial" w:hAnsi="Arial" w:cs="Arial"/>
                <w:i/>
                <w:iCs/>
                <w:sz w:val="16"/>
                <w:szCs w:val="16"/>
              </w:rPr>
            </w:pPr>
            <w:r w:rsidRPr="00965BF1">
              <w:rPr>
                <w:rFonts w:ascii="Arial" w:hAnsi="Arial" w:cs="Arial"/>
                <w:i/>
                <w:iCs/>
                <w:sz w:val="16"/>
                <w:szCs w:val="16"/>
              </w:rPr>
              <w:t>Actual</w:t>
            </w:r>
            <w:r w:rsidRPr="00965BF1">
              <w:rPr>
                <w:rFonts w:ascii="Arial" w:hAnsi="Arial" w:cs="Arial"/>
                <w:i/>
                <w:iCs/>
                <w:sz w:val="16"/>
                <w:szCs w:val="16"/>
              </w:rPr>
              <w:br/>
              <w:t>available</w:t>
            </w:r>
            <w:r w:rsidRPr="00965BF1">
              <w:rPr>
                <w:rFonts w:ascii="Arial" w:hAnsi="Arial" w:cs="Arial"/>
                <w:i/>
                <w:iCs/>
                <w:sz w:val="16"/>
                <w:szCs w:val="16"/>
              </w:rPr>
              <w:br/>
              <w:t>appropriation</w:t>
            </w:r>
            <w:r w:rsidRPr="00965BF1">
              <w:rPr>
                <w:rFonts w:ascii="Arial" w:hAnsi="Arial" w:cs="Arial"/>
                <w:i/>
                <w:iCs/>
                <w:sz w:val="16"/>
                <w:szCs w:val="16"/>
              </w:rPr>
              <w:br/>
              <w:t>2018-19</w:t>
            </w:r>
            <w:r w:rsidRPr="00965BF1">
              <w:rPr>
                <w:rFonts w:ascii="Arial" w:hAnsi="Arial" w:cs="Arial"/>
                <w:i/>
                <w:iCs/>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0349A83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Estimate</w:t>
            </w:r>
            <w:r w:rsidRPr="00965BF1">
              <w:rPr>
                <w:rFonts w:ascii="Arial" w:hAnsi="Arial" w:cs="Arial"/>
                <w:sz w:val="16"/>
                <w:szCs w:val="16"/>
              </w:rPr>
              <w:br/>
              <w:t>as at</w:t>
            </w:r>
            <w:r w:rsidRPr="00965BF1">
              <w:rPr>
                <w:rFonts w:ascii="Arial" w:hAnsi="Arial" w:cs="Arial"/>
                <w:sz w:val="16"/>
                <w:szCs w:val="16"/>
              </w:rPr>
              <w:br/>
              <w:t>Budget</w:t>
            </w:r>
            <w:r w:rsidRPr="00965BF1">
              <w:rPr>
                <w:rFonts w:ascii="Arial" w:hAnsi="Arial" w:cs="Arial"/>
                <w:sz w:val="16"/>
                <w:szCs w:val="16"/>
              </w:rPr>
              <w:br/>
              <w:t>2019-20</w:t>
            </w:r>
            <w:r w:rsidRPr="00965BF1">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3BC7875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Proposed</w:t>
            </w:r>
            <w:r w:rsidRPr="00965BF1">
              <w:rPr>
                <w:rFonts w:ascii="Arial" w:hAnsi="Arial" w:cs="Arial"/>
                <w:sz w:val="16"/>
                <w:szCs w:val="16"/>
              </w:rPr>
              <w:br/>
              <w:t>Additional</w:t>
            </w:r>
            <w:r w:rsidRPr="00965BF1">
              <w:rPr>
                <w:rFonts w:ascii="Arial" w:hAnsi="Arial" w:cs="Arial"/>
                <w:sz w:val="16"/>
                <w:szCs w:val="16"/>
              </w:rPr>
              <w:br/>
              <w:t>Estimates</w:t>
            </w:r>
            <w:r w:rsidRPr="00965BF1">
              <w:rPr>
                <w:rFonts w:ascii="Arial" w:hAnsi="Arial" w:cs="Arial"/>
                <w:sz w:val="16"/>
                <w:szCs w:val="16"/>
              </w:rPr>
              <w:br/>
              <w:t>2019-20</w:t>
            </w:r>
            <w:r w:rsidRPr="00965BF1">
              <w:rPr>
                <w:rFonts w:ascii="Arial" w:hAnsi="Arial" w:cs="Arial"/>
                <w:sz w:val="16"/>
                <w:szCs w:val="16"/>
              </w:rPr>
              <w:br/>
              <w:t>$'000</w:t>
            </w:r>
          </w:p>
        </w:tc>
        <w:tc>
          <w:tcPr>
            <w:tcW w:w="1049" w:type="dxa"/>
            <w:tcBorders>
              <w:top w:val="single" w:sz="4" w:space="0" w:color="000000"/>
              <w:left w:val="nil"/>
              <w:bottom w:val="single" w:sz="4" w:space="0" w:color="000000"/>
              <w:right w:val="nil"/>
            </w:tcBorders>
            <w:shd w:val="clear" w:color="000000" w:fill="E6E6E6"/>
            <w:vAlign w:val="bottom"/>
            <w:hideMark/>
          </w:tcPr>
          <w:p w14:paraId="70A11A3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Total</w:t>
            </w:r>
            <w:r w:rsidRPr="00965BF1">
              <w:rPr>
                <w:rFonts w:ascii="Arial" w:hAnsi="Arial" w:cs="Arial"/>
                <w:sz w:val="16"/>
                <w:szCs w:val="16"/>
              </w:rPr>
              <w:br/>
              <w:t>estimate at</w:t>
            </w:r>
            <w:r w:rsidRPr="00965BF1">
              <w:rPr>
                <w:rFonts w:ascii="Arial" w:hAnsi="Arial" w:cs="Arial"/>
                <w:sz w:val="16"/>
                <w:szCs w:val="16"/>
              </w:rPr>
              <w:br/>
              <w:t>Additional</w:t>
            </w:r>
            <w:r w:rsidRPr="00965BF1">
              <w:rPr>
                <w:rFonts w:ascii="Arial" w:hAnsi="Arial" w:cs="Arial"/>
                <w:sz w:val="16"/>
                <w:szCs w:val="16"/>
              </w:rPr>
              <w:br/>
              <w:t>Estimates</w:t>
            </w:r>
            <w:r w:rsidRPr="00965BF1">
              <w:rPr>
                <w:rFonts w:ascii="Arial" w:hAnsi="Arial" w:cs="Arial"/>
                <w:sz w:val="16"/>
                <w:szCs w:val="16"/>
              </w:rPr>
              <w:br/>
              <w:t>2019-20</w:t>
            </w:r>
            <w:r w:rsidRPr="00965BF1">
              <w:rPr>
                <w:rFonts w:ascii="Arial" w:hAnsi="Arial" w:cs="Arial"/>
                <w:sz w:val="16"/>
                <w:szCs w:val="16"/>
              </w:rPr>
              <w:br/>
              <w:t>$'000</w:t>
            </w:r>
          </w:p>
        </w:tc>
      </w:tr>
      <w:tr w:rsidR="00A264F5" w:rsidRPr="00965BF1" w14:paraId="413DA0E6" w14:textId="77777777" w:rsidTr="00A264F5">
        <w:trPr>
          <w:divId w:val="205067778"/>
          <w:trHeight w:val="450"/>
        </w:trPr>
        <w:tc>
          <w:tcPr>
            <w:tcW w:w="3260" w:type="dxa"/>
            <w:tcBorders>
              <w:top w:val="nil"/>
              <w:left w:val="nil"/>
              <w:bottom w:val="nil"/>
              <w:right w:val="nil"/>
            </w:tcBorders>
            <w:shd w:val="clear" w:color="auto" w:fill="auto"/>
            <w:vAlign w:val="bottom"/>
            <w:hideMark/>
          </w:tcPr>
          <w:p w14:paraId="756E5B5E"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xml:space="preserve">Payments made on behalf of the NCC (as </w:t>
            </w:r>
            <w:r w:rsidRPr="00965BF1">
              <w:rPr>
                <w:rFonts w:ascii="Arial" w:hAnsi="Arial" w:cs="Arial"/>
                <w:color w:val="000000"/>
                <w:sz w:val="16"/>
                <w:szCs w:val="16"/>
              </w:rPr>
              <w:br/>
              <w:t xml:space="preserve">  disclosed in the NCC's resource statement)</w:t>
            </w:r>
          </w:p>
        </w:tc>
        <w:tc>
          <w:tcPr>
            <w:tcW w:w="1276" w:type="dxa"/>
            <w:tcBorders>
              <w:top w:val="nil"/>
              <w:left w:val="nil"/>
              <w:bottom w:val="nil"/>
              <w:right w:val="nil"/>
            </w:tcBorders>
            <w:shd w:val="clear" w:color="auto" w:fill="auto"/>
            <w:noWrap/>
            <w:vAlign w:val="bottom"/>
            <w:hideMark/>
          </w:tcPr>
          <w:p w14:paraId="25B42B59"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1,990 </w:t>
            </w:r>
          </w:p>
        </w:tc>
        <w:tc>
          <w:tcPr>
            <w:tcW w:w="851" w:type="dxa"/>
            <w:tcBorders>
              <w:top w:val="nil"/>
              <w:left w:val="nil"/>
              <w:bottom w:val="nil"/>
              <w:right w:val="nil"/>
            </w:tcBorders>
            <w:shd w:val="clear" w:color="auto" w:fill="auto"/>
            <w:noWrap/>
            <w:vAlign w:val="bottom"/>
            <w:hideMark/>
          </w:tcPr>
          <w:p w14:paraId="0BEFB51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1,700 </w:t>
            </w:r>
          </w:p>
        </w:tc>
        <w:tc>
          <w:tcPr>
            <w:tcW w:w="860" w:type="dxa"/>
            <w:tcBorders>
              <w:top w:val="nil"/>
              <w:left w:val="nil"/>
              <w:bottom w:val="nil"/>
              <w:right w:val="nil"/>
            </w:tcBorders>
            <w:shd w:val="clear" w:color="auto" w:fill="auto"/>
            <w:noWrap/>
            <w:vAlign w:val="bottom"/>
            <w:hideMark/>
          </w:tcPr>
          <w:p w14:paraId="060349AA"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1049" w:type="dxa"/>
            <w:tcBorders>
              <w:top w:val="nil"/>
              <w:left w:val="nil"/>
              <w:bottom w:val="nil"/>
              <w:right w:val="nil"/>
            </w:tcBorders>
            <w:shd w:val="clear" w:color="000000" w:fill="E6E6E6"/>
            <w:noWrap/>
            <w:vAlign w:val="bottom"/>
            <w:hideMark/>
          </w:tcPr>
          <w:p w14:paraId="472DC07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1,700 </w:t>
            </w:r>
          </w:p>
        </w:tc>
      </w:tr>
      <w:tr w:rsidR="00A264F5" w:rsidRPr="00965BF1" w14:paraId="40EB4833" w14:textId="77777777" w:rsidTr="00A264F5">
        <w:trPr>
          <w:divId w:val="205067778"/>
          <w:trHeight w:val="675"/>
        </w:trPr>
        <w:tc>
          <w:tcPr>
            <w:tcW w:w="3260" w:type="dxa"/>
            <w:tcBorders>
              <w:top w:val="nil"/>
              <w:left w:val="nil"/>
              <w:bottom w:val="single" w:sz="4" w:space="0" w:color="000000"/>
              <w:right w:val="nil"/>
            </w:tcBorders>
            <w:shd w:val="clear" w:color="auto" w:fill="auto"/>
            <w:vAlign w:val="bottom"/>
            <w:hideMark/>
          </w:tcPr>
          <w:p w14:paraId="74526135"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Receipts received from the NCC for the</w:t>
            </w:r>
            <w:r w:rsidRPr="00965BF1">
              <w:rPr>
                <w:rFonts w:ascii="Arial" w:hAnsi="Arial" w:cs="Arial"/>
                <w:color w:val="000000"/>
                <w:sz w:val="16"/>
                <w:szCs w:val="16"/>
              </w:rPr>
              <w:br/>
              <w:t xml:space="preserve">  provision of services (disclosed above in</w:t>
            </w:r>
            <w:r w:rsidRPr="00965BF1">
              <w:rPr>
                <w:rFonts w:ascii="Arial" w:hAnsi="Arial" w:cs="Arial"/>
                <w:color w:val="000000"/>
                <w:sz w:val="16"/>
                <w:szCs w:val="16"/>
              </w:rPr>
              <w:br/>
              <w:t xml:space="preserve"> </w:t>
            </w:r>
            <w:r>
              <w:rPr>
                <w:rFonts w:ascii="Arial" w:hAnsi="Arial" w:cs="Arial"/>
                <w:color w:val="000000"/>
                <w:sz w:val="16"/>
                <w:szCs w:val="16"/>
              </w:rPr>
              <w:t xml:space="preserve">  </w:t>
            </w:r>
            <w:r w:rsidRPr="00965BF1">
              <w:rPr>
                <w:rFonts w:ascii="Arial" w:hAnsi="Arial" w:cs="Arial"/>
                <w:color w:val="000000"/>
                <w:sz w:val="16"/>
                <w:szCs w:val="16"/>
              </w:rPr>
              <w:t xml:space="preserve"> s74 External Revenue section above)</w:t>
            </w:r>
          </w:p>
        </w:tc>
        <w:tc>
          <w:tcPr>
            <w:tcW w:w="1276" w:type="dxa"/>
            <w:tcBorders>
              <w:top w:val="nil"/>
              <w:left w:val="nil"/>
              <w:bottom w:val="single" w:sz="4" w:space="0" w:color="000000"/>
              <w:right w:val="nil"/>
            </w:tcBorders>
            <w:shd w:val="clear" w:color="auto" w:fill="auto"/>
            <w:noWrap/>
            <w:vAlign w:val="bottom"/>
            <w:hideMark/>
          </w:tcPr>
          <w:p w14:paraId="17681D4D"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850 </w:t>
            </w:r>
          </w:p>
        </w:tc>
        <w:tc>
          <w:tcPr>
            <w:tcW w:w="851" w:type="dxa"/>
            <w:tcBorders>
              <w:top w:val="nil"/>
              <w:left w:val="nil"/>
              <w:bottom w:val="single" w:sz="4" w:space="0" w:color="000000"/>
              <w:right w:val="nil"/>
            </w:tcBorders>
            <w:shd w:val="clear" w:color="auto" w:fill="auto"/>
            <w:noWrap/>
            <w:vAlign w:val="bottom"/>
            <w:hideMark/>
          </w:tcPr>
          <w:p w14:paraId="1038CDF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850 </w:t>
            </w:r>
          </w:p>
        </w:tc>
        <w:tc>
          <w:tcPr>
            <w:tcW w:w="860" w:type="dxa"/>
            <w:tcBorders>
              <w:top w:val="nil"/>
              <w:left w:val="nil"/>
              <w:bottom w:val="single" w:sz="4" w:space="0" w:color="000000"/>
              <w:right w:val="nil"/>
            </w:tcBorders>
            <w:shd w:val="clear" w:color="auto" w:fill="auto"/>
            <w:noWrap/>
            <w:vAlign w:val="bottom"/>
            <w:hideMark/>
          </w:tcPr>
          <w:p w14:paraId="6E416E84"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1049" w:type="dxa"/>
            <w:tcBorders>
              <w:top w:val="nil"/>
              <w:left w:val="nil"/>
              <w:bottom w:val="single" w:sz="4" w:space="0" w:color="000000"/>
              <w:right w:val="nil"/>
            </w:tcBorders>
            <w:shd w:val="clear" w:color="000000" w:fill="E6E6E6"/>
            <w:noWrap/>
            <w:vAlign w:val="bottom"/>
            <w:hideMark/>
          </w:tcPr>
          <w:p w14:paraId="5F39A13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850 </w:t>
            </w:r>
          </w:p>
        </w:tc>
      </w:tr>
    </w:tbl>
    <w:p w14:paraId="1D3D985B" w14:textId="7ECD6C7D" w:rsidR="00A264F5" w:rsidRDefault="00A264F5" w:rsidP="00A264F5">
      <w:pPr>
        <w:pStyle w:val="ChartandTableFootnote"/>
      </w:pPr>
      <w:r w:rsidRPr="00E83AB7">
        <w:t xml:space="preserve">Prepared </w:t>
      </w:r>
      <w:r>
        <w:t>on a resourcing (that is,</w:t>
      </w:r>
      <w:r w:rsidRPr="00E83AB7">
        <w:t xml:space="preserve"> appropriations available) basis.</w:t>
      </w:r>
    </w:p>
    <w:p w14:paraId="5F0AAE01" w14:textId="77777777" w:rsidR="00A264F5" w:rsidRPr="00E83AB7" w:rsidRDefault="00A264F5" w:rsidP="009C33E9">
      <w:pPr>
        <w:pStyle w:val="Source"/>
      </w:pPr>
      <w:r w:rsidRPr="00E83AB7">
        <w:t>All figures shown above are GST exclusive - these may not match figures in the cash flow statement.</w:t>
      </w:r>
      <w:r>
        <w:t xml:space="preserve"> </w:t>
      </w:r>
      <w:r w:rsidRPr="006E1655">
        <w:t>The above does not include Other Trust Monies - refer Table 3.1 for these details.</w:t>
      </w:r>
    </w:p>
    <w:p w14:paraId="37C23920" w14:textId="77777777" w:rsidR="00A264F5" w:rsidRPr="00C25F0D" w:rsidRDefault="00A264F5" w:rsidP="009844C7">
      <w:pPr>
        <w:pStyle w:val="ChartandTableFootnoteAlpha"/>
        <w:numPr>
          <w:ilvl w:val="0"/>
          <w:numId w:val="9"/>
        </w:numPr>
      </w:pPr>
      <w:r w:rsidRPr="009844C7">
        <w:rPr>
          <w:i/>
        </w:rPr>
        <w:t xml:space="preserve">Appropriation Act (No. 1) 2019-2020 </w:t>
      </w:r>
      <w:r w:rsidRPr="00C25F0D">
        <w:t>and Appropriation Bill (No. 3) 2019-2020.</w:t>
      </w:r>
    </w:p>
    <w:p w14:paraId="31165585" w14:textId="77777777" w:rsidR="00A264F5" w:rsidRPr="008E3FFA" w:rsidRDefault="00A264F5" w:rsidP="00A264F5">
      <w:pPr>
        <w:pStyle w:val="ChartandTableFootnoteAlpha"/>
      </w:pPr>
      <w:r w:rsidRPr="008E3FFA">
        <w:t>The 2019-20 amount under 'Estimated as at Budget' includes the application of the measure 'Election Commitment — Efficiency Dividend — extension'. Refer Table 1.2 for full details.</w:t>
      </w:r>
    </w:p>
    <w:p w14:paraId="40DBA170" w14:textId="77777777" w:rsidR="00A264F5" w:rsidRDefault="00A264F5" w:rsidP="00A264F5">
      <w:pPr>
        <w:pStyle w:val="ChartandTableFootnoteAlpha"/>
        <w:rPr>
          <w:rFonts w:cs="Arial"/>
          <w:color w:val="000000"/>
          <w:szCs w:val="16"/>
        </w:rPr>
      </w:pPr>
      <w:r w:rsidRPr="006E1655">
        <w:rPr>
          <w:rFonts w:cs="Arial"/>
          <w:color w:val="000000"/>
          <w:szCs w:val="16"/>
        </w:rPr>
        <w:t xml:space="preserve">Estimated external revenue receipts under </w:t>
      </w:r>
      <w:r w:rsidRPr="008C1228">
        <w:rPr>
          <w:rFonts w:cs="Arial"/>
          <w:i/>
          <w:color w:val="000000"/>
          <w:szCs w:val="16"/>
        </w:rPr>
        <w:t>section 74 of the</w:t>
      </w:r>
      <w:r w:rsidRPr="006E1655">
        <w:rPr>
          <w:rFonts w:cs="Arial"/>
          <w:color w:val="000000"/>
          <w:szCs w:val="16"/>
        </w:rPr>
        <w:t xml:space="preserve"> </w:t>
      </w:r>
      <w:r w:rsidRPr="00572525">
        <w:rPr>
          <w:rFonts w:cs="Arial"/>
          <w:i/>
          <w:color w:val="000000"/>
          <w:szCs w:val="16"/>
        </w:rPr>
        <w:t xml:space="preserve">Public Governance, Performance and Accountability Act 2013 </w:t>
      </w:r>
      <w:r w:rsidRPr="006E1655">
        <w:rPr>
          <w:rFonts w:cs="Arial"/>
          <w:color w:val="000000"/>
          <w:szCs w:val="16"/>
        </w:rPr>
        <w:t>(PGPA Act).</w:t>
      </w:r>
    </w:p>
    <w:p w14:paraId="44CD2286" w14:textId="77777777" w:rsidR="00A264F5" w:rsidRDefault="00A264F5" w:rsidP="00A264F5">
      <w:pPr>
        <w:pStyle w:val="ChartandTableFootnoteAlpha"/>
        <w:rPr>
          <w:rFonts w:cs="Arial"/>
          <w:color w:val="000000"/>
          <w:szCs w:val="16"/>
        </w:rPr>
      </w:pPr>
      <w:r w:rsidRPr="006E1655">
        <w:rPr>
          <w:rFonts w:cs="Arial"/>
          <w:color w:val="000000"/>
          <w:szCs w:val="16"/>
        </w:rPr>
        <w:t>Departmental capital budgets are not separately identified in Appropriation Act (No.1) and form part of ordinary annual services items. Please refer to Table 3.6 for further details. For accounting purposes, this amount has been designated as 'contributed equity' in Table 3.5.</w:t>
      </w:r>
    </w:p>
    <w:p w14:paraId="0CB24A8C" w14:textId="77777777" w:rsidR="00A264F5" w:rsidRDefault="00A264F5" w:rsidP="00A264F5">
      <w:pPr>
        <w:pStyle w:val="ChartandTableFootnoteAlpha"/>
        <w:rPr>
          <w:rFonts w:cs="Arial"/>
          <w:color w:val="000000"/>
          <w:szCs w:val="16"/>
        </w:rPr>
      </w:pPr>
      <w:r w:rsidRPr="00A1124F">
        <w:rPr>
          <w:rFonts w:cs="Arial"/>
          <w:i/>
          <w:color w:val="000000"/>
          <w:szCs w:val="16"/>
        </w:rPr>
        <w:t xml:space="preserve">Appropriation Act (No. 2) 2019-2020. </w:t>
      </w:r>
    </w:p>
    <w:p w14:paraId="2EE2847F" w14:textId="77777777" w:rsidR="00A264F5" w:rsidRPr="00A1124F" w:rsidRDefault="00A264F5" w:rsidP="00A264F5">
      <w:pPr>
        <w:pStyle w:val="ChartandTableFootnoteAlpha"/>
        <w:rPr>
          <w:rFonts w:cs="Arial"/>
          <w:color w:val="000000"/>
          <w:szCs w:val="16"/>
        </w:rPr>
      </w:pPr>
      <w:r>
        <w:t>R</w:t>
      </w:r>
      <w:r w:rsidRPr="006E1655">
        <w:t xml:space="preserve">elates to repayments not provided for under other appropriations through section 77 of the PGPA Act.  </w:t>
      </w:r>
    </w:p>
    <w:p w14:paraId="4301D959" w14:textId="77777777" w:rsidR="00A264F5" w:rsidRPr="00643B7D" w:rsidRDefault="00A264F5" w:rsidP="00F51DAC">
      <w:pPr>
        <w:pStyle w:val="Heading3"/>
        <w:rPr>
          <w:lang w:val="en-AU"/>
        </w:rPr>
      </w:pPr>
      <w:r w:rsidRPr="006D6BD2">
        <w:br w:type="page"/>
      </w:r>
      <w:bookmarkStart w:id="355" w:name="_Toc30168430"/>
      <w:r>
        <w:t>1.3</w:t>
      </w:r>
      <w:r>
        <w:tab/>
        <w:t>Entity Measures</w:t>
      </w:r>
      <w:bookmarkEnd w:id="355"/>
    </w:p>
    <w:p w14:paraId="38FC03AC" w14:textId="77777777" w:rsidR="00A264F5" w:rsidRPr="00486E77" w:rsidRDefault="00A264F5" w:rsidP="00F51DAC">
      <w:r>
        <w:t xml:space="preserve">Table 1.2 summarises new Government measures taken since the 2019-20 Budget. The table is split into revenue, expense and capital measures, with the affected program </w:t>
      </w:r>
      <w:r w:rsidRPr="00486E77">
        <w:t>identified.</w:t>
      </w:r>
    </w:p>
    <w:p w14:paraId="3725BD3E" w14:textId="411FDF7C" w:rsidR="00A264F5" w:rsidRDefault="00A264F5" w:rsidP="00A264F5">
      <w:pPr>
        <w:pStyle w:val="TableHeading"/>
        <w:rPr>
          <w:rFonts w:ascii="Calibri" w:hAnsi="Calibri"/>
          <w:i/>
        </w:rPr>
      </w:pPr>
      <w:r w:rsidRPr="00486E77">
        <w:t xml:space="preserve">Table 1.2: </w:t>
      </w:r>
      <w:r>
        <w:t>Entity</w:t>
      </w:r>
      <w:r w:rsidRPr="00486E77">
        <w:t xml:space="preserve"> </w:t>
      </w:r>
      <w:r>
        <w:rPr>
          <w:lang w:val="en-AU"/>
        </w:rPr>
        <w:t>2019-20</w:t>
      </w:r>
      <w:r w:rsidRPr="00486E77">
        <w:t xml:space="preserve"> measures since Budget</w:t>
      </w:r>
      <w:r w:rsidRPr="00393289">
        <w:t xml:space="preserve"> </w:t>
      </w:r>
      <w:bookmarkStart w:id="356" w:name="_1641215184"/>
      <w:bookmarkStart w:id="357" w:name="_1641207245"/>
      <w:bookmarkStart w:id="358" w:name="_1641205676"/>
      <w:bookmarkStart w:id="359" w:name="_1641212305"/>
      <w:bookmarkEnd w:id="356"/>
      <w:bookmarkEnd w:id="357"/>
      <w:bookmarkEnd w:id="358"/>
      <w:bookmarkEnd w:id="359"/>
    </w:p>
    <w:tbl>
      <w:tblPr>
        <w:tblW w:w="5000" w:type="pct"/>
        <w:tblLook w:val="04A0" w:firstRow="1" w:lastRow="0" w:firstColumn="1" w:lastColumn="0" w:noHBand="0" w:noVBand="1"/>
      </w:tblPr>
      <w:tblGrid>
        <w:gridCol w:w="3169"/>
        <w:gridCol w:w="830"/>
        <w:gridCol w:w="928"/>
        <w:gridCol w:w="928"/>
        <w:gridCol w:w="928"/>
        <w:gridCol w:w="928"/>
      </w:tblGrid>
      <w:tr w:rsidR="00A264F5" w:rsidRPr="00965BF1" w14:paraId="21F13124" w14:textId="77777777" w:rsidTr="00A264F5">
        <w:trPr>
          <w:divId w:val="1991443823"/>
          <w:trHeight w:val="308"/>
        </w:trPr>
        <w:tc>
          <w:tcPr>
            <w:tcW w:w="0" w:type="auto"/>
            <w:tcBorders>
              <w:top w:val="single" w:sz="4" w:space="0" w:color="000000"/>
              <w:left w:val="nil"/>
              <w:bottom w:val="nil"/>
              <w:right w:val="nil"/>
            </w:tcBorders>
            <w:shd w:val="clear" w:color="auto" w:fill="auto"/>
            <w:noWrap/>
            <w:vAlign w:val="bottom"/>
            <w:hideMark/>
          </w:tcPr>
          <w:p w14:paraId="3DD9D29C" w14:textId="77777777" w:rsidR="00A264F5" w:rsidRPr="00965BF1" w:rsidRDefault="00A264F5" w:rsidP="00A264F5">
            <w:pPr>
              <w:rPr>
                <w:rFonts w:ascii="Arial" w:hAnsi="Arial" w:cs="Arial"/>
                <w:sz w:val="16"/>
                <w:szCs w:val="16"/>
              </w:rPr>
            </w:pPr>
            <w:r w:rsidRPr="00965BF1">
              <w:rPr>
                <w:rFonts w:ascii="Arial" w:hAnsi="Arial" w:cs="Arial"/>
                <w:sz w:val="16"/>
                <w:szCs w:val="16"/>
              </w:rPr>
              <w:t> </w:t>
            </w:r>
          </w:p>
        </w:tc>
        <w:tc>
          <w:tcPr>
            <w:tcW w:w="0" w:type="auto"/>
            <w:tcBorders>
              <w:top w:val="single" w:sz="4" w:space="0" w:color="000000"/>
              <w:left w:val="nil"/>
              <w:bottom w:val="single" w:sz="4" w:space="0" w:color="000000"/>
              <w:right w:val="nil"/>
            </w:tcBorders>
            <w:shd w:val="clear" w:color="auto" w:fill="auto"/>
            <w:noWrap/>
            <w:vAlign w:val="bottom"/>
            <w:hideMark/>
          </w:tcPr>
          <w:p w14:paraId="68717167"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Program</w:t>
            </w:r>
          </w:p>
        </w:tc>
        <w:tc>
          <w:tcPr>
            <w:tcW w:w="0" w:type="auto"/>
            <w:tcBorders>
              <w:top w:val="single" w:sz="4" w:space="0" w:color="000000"/>
              <w:left w:val="nil"/>
              <w:bottom w:val="single" w:sz="4" w:space="0" w:color="000000"/>
              <w:right w:val="nil"/>
            </w:tcBorders>
            <w:shd w:val="clear" w:color="000000" w:fill="E6E6E6"/>
            <w:vAlign w:val="bottom"/>
            <w:hideMark/>
          </w:tcPr>
          <w:p w14:paraId="6318683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A63D49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22E0467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10FBAB8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$'000</w:t>
            </w:r>
          </w:p>
        </w:tc>
      </w:tr>
      <w:tr w:rsidR="00A264F5" w:rsidRPr="00965BF1" w14:paraId="709E4D08" w14:textId="77777777" w:rsidTr="00A264F5">
        <w:trPr>
          <w:divId w:val="1991443823"/>
        </w:trPr>
        <w:tc>
          <w:tcPr>
            <w:tcW w:w="0" w:type="auto"/>
            <w:tcBorders>
              <w:top w:val="nil"/>
              <w:left w:val="nil"/>
              <w:bottom w:val="nil"/>
              <w:right w:val="nil"/>
            </w:tcBorders>
            <w:shd w:val="clear" w:color="auto" w:fill="auto"/>
            <w:noWrap/>
            <w:vAlign w:val="bottom"/>
            <w:hideMark/>
          </w:tcPr>
          <w:p w14:paraId="3CF701A7"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Expense measures</w:t>
            </w:r>
          </w:p>
        </w:tc>
        <w:tc>
          <w:tcPr>
            <w:tcW w:w="0" w:type="auto"/>
            <w:tcBorders>
              <w:top w:val="nil"/>
              <w:left w:val="nil"/>
              <w:bottom w:val="nil"/>
              <w:right w:val="nil"/>
            </w:tcBorders>
            <w:shd w:val="clear" w:color="auto" w:fill="auto"/>
            <w:noWrap/>
            <w:vAlign w:val="bottom"/>
            <w:hideMark/>
          </w:tcPr>
          <w:p w14:paraId="6B0739C2"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0F3FBC5E" w14:textId="77777777" w:rsidR="00A264F5" w:rsidRPr="00965BF1" w:rsidRDefault="00A264F5" w:rsidP="00A264F5">
            <w:pPr>
              <w:spacing w:after="0" w:line="240" w:lineRule="auto"/>
              <w:jc w:val="lef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1B2A236A"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A9D5500" w14:textId="77777777" w:rsidR="00A264F5" w:rsidRPr="00965BF1" w:rsidRDefault="00A264F5" w:rsidP="00A264F5">
            <w:pPr>
              <w:spacing w:after="0" w:line="240" w:lineRule="auto"/>
              <w:jc w:val="lef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0D2C362" w14:textId="77777777" w:rsidR="00A264F5" w:rsidRPr="00965BF1" w:rsidRDefault="00A264F5" w:rsidP="00A264F5">
            <w:pPr>
              <w:spacing w:after="0" w:line="240" w:lineRule="auto"/>
              <w:jc w:val="left"/>
              <w:outlineLvl w:val="0"/>
              <w:rPr>
                <w:rFonts w:ascii="Arial" w:hAnsi="Arial" w:cs="Arial"/>
                <w:sz w:val="16"/>
                <w:szCs w:val="16"/>
              </w:rPr>
            </w:pPr>
          </w:p>
        </w:tc>
      </w:tr>
      <w:tr w:rsidR="00A264F5" w:rsidRPr="00965BF1" w14:paraId="1FBB4593" w14:textId="77777777" w:rsidTr="00A264F5">
        <w:trPr>
          <w:divId w:val="1991443823"/>
        </w:trPr>
        <w:tc>
          <w:tcPr>
            <w:tcW w:w="0" w:type="auto"/>
            <w:tcBorders>
              <w:top w:val="nil"/>
              <w:left w:val="nil"/>
              <w:bottom w:val="nil"/>
              <w:right w:val="nil"/>
            </w:tcBorders>
            <w:shd w:val="clear" w:color="auto" w:fill="auto"/>
            <w:vAlign w:val="bottom"/>
            <w:hideMark/>
          </w:tcPr>
          <w:p w14:paraId="03FE2239"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Australian Competition and Consumer Commission —</w:t>
            </w:r>
            <w:r w:rsidRPr="00965BF1">
              <w:rPr>
                <w:rFonts w:ascii="Arial" w:hAnsi="Arial" w:cs="Arial"/>
                <w:sz w:val="16"/>
                <w:szCs w:val="16"/>
              </w:rPr>
              <w:br/>
            </w:r>
            <w:r>
              <w:rPr>
                <w:rFonts w:ascii="Arial" w:hAnsi="Arial" w:cs="Arial"/>
                <w:sz w:val="16"/>
                <w:szCs w:val="16"/>
              </w:rPr>
              <w:t xml:space="preserve">  </w:t>
            </w:r>
            <w:r w:rsidRPr="00965BF1">
              <w:rPr>
                <w:rFonts w:ascii="Arial" w:hAnsi="Arial" w:cs="Arial"/>
                <w:sz w:val="16"/>
                <w:szCs w:val="16"/>
              </w:rPr>
              <w:t>inquiry into</w:t>
            </w:r>
            <w:r>
              <w:rPr>
                <w:rFonts w:ascii="Arial" w:hAnsi="Arial" w:cs="Arial"/>
                <w:sz w:val="16"/>
                <w:szCs w:val="16"/>
              </w:rPr>
              <w:t xml:space="preserve"> the Murray-Darling Basin</w:t>
            </w:r>
            <w:r>
              <w:rPr>
                <w:rFonts w:ascii="Arial" w:hAnsi="Arial" w:cs="Arial"/>
                <w:sz w:val="16"/>
                <w:szCs w:val="16"/>
              </w:rPr>
              <w:br/>
              <w:t xml:space="preserve">    Water </w:t>
            </w:r>
            <w:r w:rsidRPr="00965BF1">
              <w:rPr>
                <w:rFonts w:ascii="Arial" w:hAnsi="Arial" w:cs="Arial"/>
                <w:sz w:val="16"/>
                <w:szCs w:val="16"/>
              </w:rPr>
              <w:t>Market</w:t>
            </w:r>
          </w:p>
        </w:tc>
        <w:tc>
          <w:tcPr>
            <w:tcW w:w="0" w:type="auto"/>
            <w:tcBorders>
              <w:top w:val="nil"/>
              <w:left w:val="nil"/>
              <w:bottom w:val="nil"/>
              <w:right w:val="nil"/>
            </w:tcBorders>
            <w:shd w:val="clear" w:color="auto" w:fill="auto"/>
            <w:noWrap/>
            <w:vAlign w:val="bottom"/>
            <w:hideMark/>
          </w:tcPr>
          <w:p w14:paraId="477390FD"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78E212A"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29B0745"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072D90D"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0FDB2A6"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19FD9802" w14:textId="77777777" w:rsidTr="00A264F5">
        <w:trPr>
          <w:divId w:val="1991443823"/>
        </w:trPr>
        <w:tc>
          <w:tcPr>
            <w:tcW w:w="0" w:type="auto"/>
            <w:tcBorders>
              <w:top w:val="nil"/>
              <w:left w:val="nil"/>
              <w:bottom w:val="nil"/>
              <w:right w:val="nil"/>
            </w:tcBorders>
            <w:shd w:val="clear" w:color="auto" w:fill="auto"/>
            <w:noWrap/>
            <w:vAlign w:val="bottom"/>
            <w:hideMark/>
          </w:tcPr>
          <w:p w14:paraId="6E68E5E0"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4947C709"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61AB81DA"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4,229 </w:t>
            </w:r>
          </w:p>
        </w:tc>
        <w:tc>
          <w:tcPr>
            <w:tcW w:w="0" w:type="auto"/>
            <w:tcBorders>
              <w:top w:val="nil"/>
              <w:left w:val="nil"/>
              <w:bottom w:val="nil"/>
              <w:right w:val="nil"/>
            </w:tcBorders>
            <w:shd w:val="clear" w:color="auto" w:fill="auto"/>
            <w:noWrap/>
            <w:vAlign w:val="bottom"/>
            <w:hideMark/>
          </w:tcPr>
          <w:p w14:paraId="0BA1836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2,690 </w:t>
            </w:r>
          </w:p>
        </w:tc>
        <w:tc>
          <w:tcPr>
            <w:tcW w:w="0" w:type="auto"/>
            <w:tcBorders>
              <w:top w:val="nil"/>
              <w:left w:val="nil"/>
              <w:bottom w:val="nil"/>
              <w:right w:val="nil"/>
            </w:tcBorders>
            <w:shd w:val="clear" w:color="000000" w:fill="E6E6E6"/>
            <w:noWrap/>
            <w:vAlign w:val="bottom"/>
            <w:hideMark/>
          </w:tcPr>
          <w:p w14:paraId="4E39EB64"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1F083C4A"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r>
      <w:tr w:rsidR="00A264F5" w:rsidRPr="00965BF1" w14:paraId="08C32D28" w14:textId="77777777" w:rsidTr="00A264F5">
        <w:trPr>
          <w:divId w:val="1991443823"/>
        </w:trPr>
        <w:tc>
          <w:tcPr>
            <w:tcW w:w="0" w:type="auto"/>
            <w:tcBorders>
              <w:top w:val="nil"/>
              <w:left w:val="nil"/>
              <w:bottom w:val="nil"/>
              <w:right w:val="nil"/>
            </w:tcBorders>
            <w:shd w:val="clear" w:color="auto" w:fill="auto"/>
            <w:noWrap/>
            <w:vAlign w:val="bottom"/>
            <w:hideMark/>
          </w:tcPr>
          <w:p w14:paraId="30BD5640"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6AA2A0B3"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7BFBEFDB"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4,229 </w:t>
            </w:r>
          </w:p>
        </w:tc>
        <w:tc>
          <w:tcPr>
            <w:tcW w:w="0" w:type="auto"/>
            <w:tcBorders>
              <w:top w:val="nil"/>
              <w:left w:val="nil"/>
              <w:bottom w:val="nil"/>
              <w:right w:val="nil"/>
            </w:tcBorders>
            <w:shd w:val="clear" w:color="auto" w:fill="auto"/>
            <w:noWrap/>
            <w:vAlign w:val="bottom"/>
            <w:hideMark/>
          </w:tcPr>
          <w:p w14:paraId="0B2D95EE"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2,690 </w:t>
            </w:r>
          </w:p>
        </w:tc>
        <w:tc>
          <w:tcPr>
            <w:tcW w:w="0" w:type="auto"/>
            <w:tcBorders>
              <w:top w:val="nil"/>
              <w:left w:val="nil"/>
              <w:bottom w:val="nil"/>
              <w:right w:val="nil"/>
            </w:tcBorders>
            <w:shd w:val="clear" w:color="000000" w:fill="E6E6E6"/>
            <w:noWrap/>
            <w:vAlign w:val="bottom"/>
            <w:hideMark/>
          </w:tcPr>
          <w:p w14:paraId="6EDD7831"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4158DA8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r>
      <w:tr w:rsidR="00A264F5" w:rsidRPr="00965BF1" w14:paraId="3EF456F8" w14:textId="77777777" w:rsidTr="00A264F5">
        <w:trPr>
          <w:divId w:val="1991443823"/>
        </w:trPr>
        <w:tc>
          <w:tcPr>
            <w:tcW w:w="0" w:type="auto"/>
            <w:tcBorders>
              <w:top w:val="nil"/>
              <w:left w:val="nil"/>
              <w:bottom w:val="nil"/>
              <w:right w:val="nil"/>
            </w:tcBorders>
            <w:shd w:val="clear" w:color="auto" w:fill="auto"/>
            <w:vAlign w:val="bottom"/>
            <w:hideMark/>
          </w:tcPr>
          <w:p w14:paraId="42A8040A"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Australian Competition and Consumer Commission</w:t>
            </w:r>
            <w:r w:rsidRPr="00965BF1">
              <w:rPr>
                <w:rFonts w:ascii="Arial" w:hAnsi="Arial" w:cs="Arial"/>
                <w:sz w:val="16"/>
                <w:szCs w:val="16"/>
              </w:rPr>
              <w:br/>
            </w:r>
            <w:r>
              <w:rPr>
                <w:rFonts w:ascii="Arial" w:hAnsi="Arial" w:cs="Arial"/>
                <w:sz w:val="16"/>
                <w:szCs w:val="16"/>
              </w:rPr>
              <w:t xml:space="preserve">  </w:t>
            </w:r>
            <w:r w:rsidRPr="00965BF1">
              <w:rPr>
                <w:rFonts w:ascii="Arial" w:hAnsi="Arial" w:cs="Arial"/>
                <w:sz w:val="16"/>
                <w:szCs w:val="16"/>
              </w:rPr>
              <w:t>Agriculture Unit — extension</w:t>
            </w:r>
          </w:p>
        </w:tc>
        <w:tc>
          <w:tcPr>
            <w:tcW w:w="0" w:type="auto"/>
            <w:tcBorders>
              <w:top w:val="nil"/>
              <w:left w:val="nil"/>
              <w:bottom w:val="nil"/>
              <w:right w:val="nil"/>
            </w:tcBorders>
            <w:shd w:val="clear" w:color="auto" w:fill="auto"/>
            <w:noWrap/>
            <w:vAlign w:val="bottom"/>
            <w:hideMark/>
          </w:tcPr>
          <w:p w14:paraId="42AFC96D"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CCF339C"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3FBDFC8"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50C4DC17"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B3C2F6E"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5187AF6A" w14:textId="77777777" w:rsidTr="00A264F5">
        <w:trPr>
          <w:divId w:val="1991443823"/>
        </w:trPr>
        <w:tc>
          <w:tcPr>
            <w:tcW w:w="0" w:type="auto"/>
            <w:tcBorders>
              <w:top w:val="nil"/>
              <w:left w:val="nil"/>
              <w:bottom w:val="nil"/>
              <w:right w:val="nil"/>
            </w:tcBorders>
            <w:shd w:val="clear" w:color="auto" w:fill="auto"/>
            <w:noWrap/>
            <w:vAlign w:val="bottom"/>
            <w:hideMark/>
          </w:tcPr>
          <w:p w14:paraId="3EB930ED"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6196BCDA"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6ED7DF58"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6AA01F3D"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2,700 </w:t>
            </w:r>
          </w:p>
        </w:tc>
        <w:tc>
          <w:tcPr>
            <w:tcW w:w="0" w:type="auto"/>
            <w:tcBorders>
              <w:top w:val="nil"/>
              <w:left w:val="nil"/>
              <w:bottom w:val="nil"/>
              <w:right w:val="nil"/>
            </w:tcBorders>
            <w:shd w:val="clear" w:color="000000" w:fill="E6E6E6"/>
            <w:noWrap/>
            <w:vAlign w:val="bottom"/>
            <w:hideMark/>
          </w:tcPr>
          <w:p w14:paraId="1BDB532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2,700 </w:t>
            </w:r>
          </w:p>
        </w:tc>
        <w:tc>
          <w:tcPr>
            <w:tcW w:w="0" w:type="auto"/>
            <w:tcBorders>
              <w:top w:val="nil"/>
              <w:left w:val="nil"/>
              <w:bottom w:val="nil"/>
              <w:right w:val="nil"/>
            </w:tcBorders>
            <w:shd w:val="clear" w:color="auto" w:fill="auto"/>
            <w:noWrap/>
            <w:vAlign w:val="bottom"/>
            <w:hideMark/>
          </w:tcPr>
          <w:p w14:paraId="48110F60"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2,700 </w:t>
            </w:r>
          </w:p>
        </w:tc>
      </w:tr>
      <w:tr w:rsidR="00A264F5" w:rsidRPr="00965BF1" w14:paraId="678C5CB9" w14:textId="77777777" w:rsidTr="00A264F5">
        <w:trPr>
          <w:divId w:val="1991443823"/>
        </w:trPr>
        <w:tc>
          <w:tcPr>
            <w:tcW w:w="0" w:type="auto"/>
            <w:tcBorders>
              <w:top w:val="nil"/>
              <w:left w:val="nil"/>
              <w:bottom w:val="nil"/>
              <w:right w:val="nil"/>
            </w:tcBorders>
            <w:shd w:val="clear" w:color="auto" w:fill="auto"/>
            <w:noWrap/>
            <w:vAlign w:val="bottom"/>
            <w:hideMark/>
          </w:tcPr>
          <w:p w14:paraId="5D6151AB"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7986F6FE"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49BE615D"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27AA06A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2,700 </w:t>
            </w:r>
          </w:p>
        </w:tc>
        <w:tc>
          <w:tcPr>
            <w:tcW w:w="0" w:type="auto"/>
            <w:tcBorders>
              <w:top w:val="nil"/>
              <w:left w:val="nil"/>
              <w:bottom w:val="nil"/>
              <w:right w:val="nil"/>
            </w:tcBorders>
            <w:shd w:val="clear" w:color="000000" w:fill="E6E6E6"/>
            <w:noWrap/>
            <w:vAlign w:val="bottom"/>
            <w:hideMark/>
          </w:tcPr>
          <w:p w14:paraId="40CCF9CC"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2,700 </w:t>
            </w:r>
          </w:p>
        </w:tc>
        <w:tc>
          <w:tcPr>
            <w:tcW w:w="0" w:type="auto"/>
            <w:tcBorders>
              <w:top w:val="nil"/>
              <w:left w:val="nil"/>
              <w:bottom w:val="nil"/>
              <w:right w:val="nil"/>
            </w:tcBorders>
            <w:shd w:val="clear" w:color="auto" w:fill="auto"/>
            <w:noWrap/>
            <w:vAlign w:val="bottom"/>
            <w:hideMark/>
          </w:tcPr>
          <w:p w14:paraId="1297E08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2,700 </w:t>
            </w:r>
          </w:p>
        </w:tc>
      </w:tr>
      <w:tr w:rsidR="00A264F5" w:rsidRPr="00965BF1" w14:paraId="54A9F975" w14:textId="77777777" w:rsidTr="00A264F5">
        <w:trPr>
          <w:divId w:val="1991443823"/>
        </w:trPr>
        <w:tc>
          <w:tcPr>
            <w:tcW w:w="0" w:type="auto"/>
            <w:tcBorders>
              <w:top w:val="nil"/>
              <w:left w:val="nil"/>
              <w:bottom w:val="nil"/>
              <w:right w:val="nil"/>
            </w:tcBorders>
            <w:shd w:val="clear" w:color="auto" w:fill="auto"/>
            <w:vAlign w:val="bottom"/>
            <w:hideMark/>
          </w:tcPr>
          <w:p w14:paraId="0ECE1753"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Australian Competition and Consumer Commission</w:t>
            </w:r>
            <w:r w:rsidRPr="00965BF1">
              <w:rPr>
                <w:rFonts w:ascii="Arial" w:hAnsi="Arial" w:cs="Arial"/>
                <w:sz w:val="16"/>
                <w:szCs w:val="16"/>
              </w:rPr>
              <w:br/>
            </w:r>
            <w:r>
              <w:rPr>
                <w:rFonts w:ascii="Arial" w:hAnsi="Arial" w:cs="Arial"/>
                <w:sz w:val="16"/>
                <w:szCs w:val="16"/>
              </w:rPr>
              <w:t xml:space="preserve">  </w:t>
            </w:r>
            <w:r w:rsidRPr="00965BF1">
              <w:rPr>
                <w:rFonts w:ascii="Arial" w:hAnsi="Arial" w:cs="Arial"/>
                <w:sz w:val="16"/>
                <w:szCs w:val="16"/>
              </w:rPr>
              <w:t>Gas Inquiry — extension</w:t>
            </w:r>
          </w:p>
        </w:tc>
        <w:tc>
          <w:tcPr>
            <w:tcW w:w="0" w:type="auto"/>
            <w:tcBorders>
              <w:top w:val="nil"/>
              <w:left w:val="nil"/>
              <w:bottom w:val="nil"/>
              <w:right w:val="nil"/>
            </w:tcBorders>
            <w:shd w:val="clear" w:color="auto" w:fill="auto"/>
            <w:noWrap/>
            <w:vAlign w:val="bottom"/>
            <w:hideMark/>
          </w:tcPr>
          <w:p w14:paraId="13619722"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1EFADDF"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2EE1889"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32FEF0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0F290CD"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736A1C26" w14:textId="77777777" w:rsidTr="00A264F5">
        <w:trPr>
          <w:divId w:val="1991443823"/>
        </w:trPr>
        <w:tc>
          <w:tcPr>
            <w:tcW w:w="0" w:type="auto"/>
            <w:tcBorders>
              <w:top w:val="nil"/>
              <w:left w:val="nil"/>
              <w:bottom w:val="nil"/>
              <w:right w:val="nil"/>
            </w:tcBorders>
            <w:shd w:val="clear" w:color="auto" w:fill="auto"/>
            <w:noWrap/>
            <w:vAlign w:val="bottom"/>
            <w:hideMark/>
          </w:tcPr>
          <w:p w14:paraId="17D3F2C5"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39152D4F"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7C77FCF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969 </w:t>
            </w:r>
          </w:p>
        </w:tc>
        <w:tc>
          <w:tcPr>
            <w:tcW w:w="0" w:type="auto"/>
            <w:tcBorders>
              <w:top w:val="nil"/>
              <w:left w:val="nil"/>
              <w:bottom w:val="nil"/>
              <w:right w:val="nil"/>
            </w:tcBorders>
            <w:shd w:val="clear" w:color="auto" w:fill="auto"/>
            <w:noWrap/>
            <w:vAlign w:val="bottom"/>
            <w:hideMark/>
          </w:tcPr>
          <w:p w14:paraId="222FDA89"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4,256 </w:t>
            </w:r>
          </w:p>
        </w:tc>
        <w:tc>
          <w:tcPr>
            <w:tcW w:w="0" w:type="auto"/>
            <w:tcBorders>
              <w:top w:val="nil"/>
              <w:left w:val="nil"/>
              <w:bottom w:val="nil"/>
              <w:right w:val="nil"/>
            </w:tcBorders>
            <w:shd w:val="clear" w:color="000000" w:fill="E6E6E6"/>
            <w:noWrap/>
            <w:vAlign w:val="bottom"/>
            <w:hideMark/>
          </w:tcPr>
          <w:p w14:paraId="20DF6EBF"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4,285 </w:t>
            </w:r>
          </w:p>
        </w:tc>
        <w:tc>
          <w:tcPr>
            <w:tcW w:w="0" w:type="auto"/>
            <w:tcBorders>
              <w:top w:val="nil"/>
              <w:left w:val="nil"/>
              <w:bottom w:val="nil"/>
              <w:right w:val="nil"/>
            </w:tcBorders>
            <w:shd w:val="clear" w:color="auto" w:fill="auto"/>
            <w:noWrap/>
            <w:vAlign w:val="bottom"/>
            <w:hideMark/>
          </w:tcPr>
          <w:p w14:paraId="36A858F9"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4,314 </w:t>
            </w:r>
          </w:p>
        </w:tc>
      </w:tr>
      <w:tr w:rsidR="00A264F5" w:rsidRPr="00965BF1" w14:paraId="59350DF2" w14:textId="77777777" w:rsidTr="00A264F5">
        <w:trPr>
          <w:divId w:val="1991443823"/>
        </w:trPr>
        <w:tc>
          <w:tcPr>
            <w:tcW w:w="0" w:type="auto"/>
            <w:tcBorders>
              <w:top w:val="nil"/>
              <w:left w:val="nil"/>
              <w:bottom w:val="nil"/>
              <w:right w:val="nil"/>
            </w:tcBorders>
            <w:shd w:val="clear" w:color="auto" w:fill="auto"/>
            <w:noWrap/>
            <w:vAlign w:val="bottom"/>
            <w:hideMark/>
          </w:tcPr>
          <w:p w14:paraId="48C6D9E3"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0FA1AB84"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483D9675"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969 </w:t>
            </w:r>
          </w:p>
        </w:tc>
        <w:tc>
          <w:tcPr>
            <w:tcW w:w="0" w:type="auto"/>
            <w:tcBorders>
              <w:top w:val="nil"/>
              <w:left w:val="nil"/>
              <w:bottom w:val="nil"/>
              <w:right w:val="nil"/>
            </w:tcBorders>
            <w:shd w:val="clear" w:color="auto" w:fill="auto"/>
            <w:noWrap/>
            <w:vAlign w:val="bottom"/>
            <w:hideMark/>
          </w:tcPr>
          <w:p w14:paraId="7DC1E67C"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4,256 </w:t>
            </w:r>
          </w:p>
        </w:tc>
        <w:tc>
          <w:tcPr>
            <w:tcW w:w="0" w:type="auto"/>
            <w:tcBorders>
              <w:top w:val="nil"/>
              <w:left w:val="nil"/>
              <w:bottom w:val="nil"/>
              <w:right w:val="nil"/>
            </w:tcBorders>
            <w:shd w:val="clear" w:color="000000" w:fill="E6E6E6"/>
            <w:noWrap/>
            <w:vAlign w:val="bottom"/>
            <w:hideMark/>
          </w:tcPr>
          <w:p w14:paraId="12B4170A"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4,285 </w:t>
            </w:r>
          </w:p>
        </w:tc>
        <w:tc>
          <w:tcPr>
            <w:tcW w:w="0" w:type="auto"/>
            <w:tcBorders>
              <w:top w:val="nil"/>
              <w:left w:val="nil"/>
              <w:bottom w:val="nil"/>
              <w:right w:val="nil"/>
            </w:tcBorders>
            <w:shd w:val="clear" w:color="auto" w:fill="auto"/>
            <w:noWrap/>
            <w:vAlign w:val="bottom"/>
            <w:hideMark/>
          </w:tcPr>
          <w:p w14:paraId="21E49501"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4,314 </w:t>
            </w:r>
          </w:p>
        </w:tc>
      </w:tr>
      <w:tr w:rsidR="00A264F5" w:rsidRPr="00965BF1" w14:paraId="23CE5970" w14:textId="77777777" w:rsidTr="00A264F5">
        <w:trPr>
          <w:divId w:val="1991443823"/>
        </w:trPr>
        <w:tc>
          <w:tcPr>
            <w:tcW w:w="0" w:type="auto"/>
            <w:tcBorders>
              <w:top w:val="nil"/>
              <w:left w:val="nil"/>
              <w:bottom w:val="nil"/>
              <w:right w:val="nil"/>
            </w:tcBorders>
            <w:shd w:val="clear" w:color="auto" w:fill="auto"/>
            <w:vAlign w:val="bottom"/>
            <w:hideMark/>
          </w:tcPr>
          <w:p w14:paraId="6364DACC"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Digital Platform Unit — establishment</w:t>
            </w:r>
          </w:p>
        </w:tc>
        <w:tc>
          <w:tcPr>
            <w:tcW w:w="0" w:type="auto"/>
            <w:tcBorders>
              <w:top w:val="nil"/>
              <w:left w:val="nil"/>
              <w:bottom w:val="nil"/>
              <w:right w:val="nil"/>
            </w:tcBorders>
            <w:shd w:val="clear" w:color="auto" w:fill="auto"/>
            <w:noWrap/>
            <w:vAlign w:val="bottom"/>
            <w:hideMark/>
          </w:tcPr>
          <w:p w14:paraId="2F2AB4CE"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466FD8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E182052"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E9CB73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D2C9EA1"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1DF5DB60" w14:textId="77777777" w:rsidTr="00A264F5">
        <w:trPr>
          <w:divId w:val="1991443823"/>
        </w:trPr>
        <w:tc>
          <w:tcPr>
            <w:tcW w:w="0" w:type="auto"/>
            <w:tcBorders>
              <w:top w:val="nil"/>
              <w:left w:val="nil"/>
              <w:bottom w:val="nil"/>
              <w:right w:val="nil"/>
            </w:tcBorders>
            <w:shd w:val="clear" w:color="auto" w:fill="auto"/>
            <w:noWrap/>
            <w:vAlign w:val="bottom"/>
            <w:hideMark/>
          </w:tcPr>
          <w:p w14:paraId="3E49D416"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315A24E3"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6A45EA96"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3,526 </w:t>
            </w:r>
          </w:p>
        </w:tc>
        <w:tc>
          <w:tcPr>
            <w:tcW w:w="0" w:type="auto"/>
            <w:tcBorders>
              <w:top w:val="nil"/>
              <w:left w:val="nil"/>
              <w:bottom w:val="nil"/>
              <w:right w:val="nil"/>
            </w:tcBorders>
            <w:shd w:val="clear" w:color="auto" w:fill="auto"/>
            <w:noWrap/>
            <w:vAlign w:val="bottom"/>
            <w:hideMark/>
          </w:tcPr>
          <w:p w14:paraId="17455955"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7,559 </w:t>
            </w:r>
          </w:p>
        </w:tc>
        <w:tc>
          <w:tcPr>
            <w:tcW w:w="0" w:type="auto"/>
            <w:tcBorders>
              <w:top w:val="nil"/>
              <w:left w:val="nil"/>
              <w:bottom w:val="nil"/>
              <w:right w:val="nil"/>
            </w:tcBorders>
            <w:shd w:val="clear" w:color="000000" w:fill="E6E6E6"/>
            <w:noWrap/>
            <w:vAlign w:val="bottom"/>
            <w:hideMark/>
          </w:tcPr>
          <w:p w14:paraId="5A80C760"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7,531 </w:t>
            </w:r>
          </w:p>
        </w:tc>
        <w:tc>
          <w:tcPr>
            <w:tcW w:w="0" w:type="auto"/>
            <w:tcBorders>
              <w:top w:val="nil"/>
              <w:left w:val="nil"/>
              <w:bottom w:val="nil"/>
              <w:right w:val="nil"/>
            </w:tcBorders>
            <w:shd w:val="clear" w:color="auto" w:fill="auto"/>
            <w:noWrap/>
            <w:vAlign w:val="bottom"/>
            <w:hideMark/>
          </w:tcPr>
          <w:p w14:paraId="196DA23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7,590 </w:t>
            </w:r>
          </w:p>
        </w:tc>
      </w:tr>
      <w:tr w:rsidR="00A264F5" w:rsidRPr="00965BF1" w14:paraId="6BC5F9AE" w14:textId="77777777" w:rsidTr="00A264F5">
        <w:trPr>
          <w:divId w:val="1991443823"/>
        </w:trPr>
        <w:tc>
          <w:tcPr>
            <w:tcW w:w="0" w:type="auto"/>
            <w:tcBorders>
              <w:top w:val="nil"/>
              <w:left w:val="nil"/>
              <w:bottom w:val="nil"/>
              <w:right w:val="nil"/>
            </w:tcBorders>
            <w:shd w:val="clear" w:color="auto" w:fill="auto"/>
            <w:noWrap/>
            <w:vAlign w:val="bottom"/>
            <w:hideMark/>
          </w:tcPr>
          <w:p w14:paraId="7BEDA3D9"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66B3C1F4"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19248CE1"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3,526 </w:t>
            </w:r>
          </w:p>
        </w:tc>
        <w:tc>
          <w:tcPr>
            <w:tcW w:w="0" w:type="auto"/>
            <w:tcBorders>
              <w:top w:val="nil"/>
              <w:left w:val="nil"/>
              <w:bottom w:val="nil"/>
              <w:right w:val="nil"/>
            </w:tcBorders>
            <w:shd w:val="clear" w:color="auto" w:fill="auto"/>
            <w:noWrap/>
            <w:vAlign w:val="bottom"/>
            <w:hideMark/>
          </w:tcPr>
          <w:p w14:paraId="2A3D420C"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7,559 </w:t>
            </w:r>
          </w:p>
        </w:tc>
        <w:tc>
          <w:tcPr>
            <w:tcW w:w="0" w:type="auto"/>
            <w:tcBorders>
              <w:top w:val="nil"/>
              <w:left w:val="nil"/>
              <w:bottom w:val="nil"/>
              <w:right w:val="nil"/>
            </w:tcBorders>
            <w:shd w:val="clear" w:color="000000" w:fill="E6E6E6"/>
            <w:noWrap/>
            <w:vAlign w:val="bottom"/>
            <w:hideMark/>
          </w:tcPr>
          <w:p w14:paraId="0B1B8394"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7,531 </w:t>
            </w:r>
          </w:p>
        </w:tc>
        <w:tc>
          <w:tcPr>
            <w:tcW w:w="0" w:type="auto"/>
            <w:tcBorders>
              <w:top w:val="nil"/>
              <w:left w:val="nil"/>
              <w:bottom w:val="nil"/>
              <w:right w:val="nil"/>
            </w:tcBorders>
            <w:shd w:val="clear" w:color="auto" w:fill="auto"/>
            <w:noWrap/>
            <w:vAlign w:val="bottom"/>
            <w:hideMark/>
          </w:tcPr>
          <w:p w14:paraId="3993879A"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7,590 </w:t>
            </w:r>
          </w:p>
        </w:tc>
      </w:tr>
      <w:tr w:rsidR="00A264F5" w:rsidRPr="00965BF1" w14:paraId="73FC3DC8" w14:textId="77777777" w:rsidTr="00A264F5">
        <w:trPr>
          <w:divId w:val="1991443823"/>
        </w:trPr>
        <w:tc>
          <w:tcPr>
            <w:tcW w:w="0" w:type="auto"/>
            <w:tcBorders>
              <w:top w:val="nil"/>
              <w:left w:val="nil"/>
              <w:bottom w:val="nil"/>
              <w:right w:val="nil"/>
            </w:tcBorders>
            <w:shd w:val="clear" w:color="auto" w:fill="auto"/>
            <w:vAlign w:val="bottom"/>
            <w:hideMark/>
          </w:tcPr>
          <w:p w14:paraId="25088724"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Election Commitment — Efficiency</w:t>
            </w:r>
            <w:r>
              <w:rPr>
                <w:rFonts w:ascii="Arial" w:hAnsi="Arial" w:cs="Arial"/>
                <w:sz w:val="16"/>
                <w:szCs w:val="16"/>
              </w:rPr>
              <w:br/>
              <w:t xml:space="preserve">  </w:t>
            </w:r>
            <w:r w:rsidRPr="00965BF1">
              <w:rPr>
                <w:rFonts w:ascii="Arial" w:hAnsi="Arial" w:cs="Arial"/>
                <w:sz w:val="16"/>
                <w:szCs w:val="16"/>
              </w:rPr>
              <w:t>Dividend — extension</w:t>
            </w:r>
          </w:p>
        </w:tc>
        <w:tc>
          <w:tcPr>
            <w:tcW w:w="0" w:type="auto"/>
            <w:tcBorders>
              <w:top w:val="nil"/>
              <w:left w:val="nil"/>
              <w:bottom w:val="nil"/>
              <w:right w:val="nil"/>
            </w:tcBorders>
            <w:shd w:val="clear" w:color="auto" w:fill="auto"/>
            <w:noWrap/>
            <w:vAlign w:val="bottom"/>
            <w:hideMark/>
          </w:tcPr>
          <w:p w14:paraId="53353E87"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CACA1B3"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45C43601" w14:textId="77777777" w:rsidR="00A264F5" w:rsidRPr="00965BF1" w:rsidRDefault="00A264F5" w:rsidP="00A264F5">
            <w:pPr>
              <w:spacing w:after="0" w:line="240" w:lineRule="auto"/>
              <w:jc w:val="righ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1358A65F"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4AF35477" w14:textId="77777777" w:rsidR="00A264F5" w:rsidRPr="00965BF1" w:rsidRDefault="00A264F5" w:rsidP="00A264F5">
            <w:pPr>
              <w:spacing w:after="0" w:line="240" w:lineRule="auto"/>
              <w:jc w:val="right"/>
              <w:outlineLvl w:val="0"/>
              <w:rPr>
                <w:rFonts w:ascii="Arial" w:hAnsi="Arial" w:cs="Arial"/>
                <w:b/>
                <w:bCs/>
                <w:sz w:val="16"/>
                <w:szCs w:val="16"/>
              </w:rPr>
            </w:pPr>
          </w:p>
        </w:tc>
      </w:tr>
      <w:tr w:rsidR="00A264F5" w:rsidRPr="00965BF1" w14:paraId="528AC6CB" w14:textId="77777777" w:rsidTr="00A264F5">
        <w:trPr>
          <w:divId w:val="1991443823"/>
        </w:trPr>
        <w:tc>
          <w:tcPr>
            <w:tcW w:w="0" w:type="auto"/>
            <w:tcBorders>
              <w:top w:val="nil"/>
              <w:left w:val="nil"/>
              <w:bottom w:val="nil"/>
              <w:right w:val="nil"/>
            </w:tcBorders>
            <w:shd w:val="clear" w:color="auto" w:fill="auto"/>
            <w:noWrap/>
            <w:vAlign w:val="bottom"/>
            <w:hideMark/>
          </w:tcPr>
          <w:p w14:paraId="2EDB18B8"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 (a)</w:t>
            </w:r>
          </w:p>
        </w:tc>
        <w:tc>
          <w:tcPr>
            <w:tcW w:w="0" w:type="auto"/>
            <w:tcBorders>
              <w:top w:val="nil"/>
              <w:left w:val="nil"/>
              <w:bottom w:val="nil"/>
              <w:right w:val="nil"/>
            </w:tcBorders>
            <w:shd w:val="clear" w:color="auto" w:fill="auto"/>
            <w:noWrap/>
            <w:vAlign w:val="bottom"/>
            <w:hideMark/>
          </w:tcPr>
          <w:p w14:paraId="26501673"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6979F7D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(850)</w:t>
            </w:r>
          </w:p>
        </w:tc>
        <w:tc>
          <w:tcPr>
            <w:tcW w:w="0" w:type="auto"/>
            <w:tcBorders>
              <w:top w:val="nil"/>
              <w:left w:val="nil"/>
              <w:bottom w:val="nil"/>
              <w:right w:val="nil"/>
            </w:tcBorders>
            <w:shd w:val="clear" w:color="auto" w:fill="auto"/>
            <w:noWrap/>
            <w:vAlign w:val="bottom"/>
            <w:hideMark/>
          </w:tcPr>
          <w:p w14:paraId="0724F60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(2,426)</w:t>
            </w:r>
          </w:p>
        </w:tc>
        <w:tc>
          <w:tcPr>
            <w:tcW w:w="0" w:type="auto"/>
            <w:tcBorders>
              <w:top w:val="nil"/>
              <w:left w:val="nil"/>
              <w:bottom w:val="nil"/>
              <w:right w:val="nil"/>
            </w:tcBorders>
            <w:shd w:val="clear" w:color="000000" w:fill="E6E6E6"/>
            <w:noWrap/>
            <w:vAlign w:val="bottom"/>
            <w:hideMark/>
          </w:tcPr>
          <w:p w14:paraId="3000247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(3,132)</w:t>
            </w:r>
          </w:p>
        </w:tc>
        <w:tc>
          <w:tcPr>
            <w:tcW w:w="0" w:type="auto"/>
            <w:tcBorders>
              <w:top w:val="nil"/>
              <w:left w:val="nil"/>
              <w:bottom w:val="nil"/>
              <w:right w:val="nil"/>
            </w:tcBorders>
            <w:shd w:val="clear" w:color="auto" w:fill="auto"/>
            <w:noWrap/>
            <w:vAlign w:val="bottom"/>
            <w:hideMark/>
          </w:tcPr>
          <w:p w14:paraId="1084D277"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(2,788)</w:t>
            </w:r>
          </w:p>
        </w:tc>
      </w:tr>
      <w:tr w:rsidR="00A264F5" w:rsidRPr="00965BF1" w14:paraId="328F62DA" w14:textId="77777777" w:rsidTr="00A264F5">
        <w:trPr>
          <w:divId w:val="1991443823"/>
        </w:trPr>
        <w:tc>
          <w:tcPr>
            <w:tcW w:w="0" w:type="auto"/>
            <w:tcBorders>
              <w:top w:val="nil"/>
              <w:left w:val="nil"/>
              <w:bottom w:val="nil"/>
              <w:right w:val="nil"/>
            </w:tcBorders>
            <w:shd w:val="clear" w:color="auto" w:fill="auto"/>
            <w:noWrap/>
            <w:vAlign w:val="bottom"/>
            <w:hideMark/>
          </w:tcPr>
          <w:p w14:paraId="30F92FFD"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 (a)</w:t>
            </w:r>
          </w:p>
        </w:tc>
        <w:tc>
          <w:tcPr>
            <w:tcW w:w="0" w:type="auto"/>
            <w:tcBorders>
              <w:top w:val="nil"/>
              <w:left w:val="nil"/>
              <w:bottom w:val="nil"/>
              <w:right w:val="nil"/>
            </w:tcBorders>
            <w:shd w:val="clear" w:color="auto" w:fill="auto"/>
            <w:noWrap/>
            <w:vAlign w:val="bottom"/>
            <w:hideMark/>
          </w:tcPr>
          <w:p w14:paraId="62B2D95F"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1.2</w:t>
            </w:r>
          </w:p>
        </w:tc>
        <w:tc>
          <w:tcPr>
            <w:tcW w:w="0" w:type="auto"/>
            <w:tcBorders>
              <w:top w:val="nil"/>
              <w:left w:val="nil"/>
              <w:bottom w:val="nil"/>
              <w:right w:val="nil"/>
            </w:tcBorders>
            <w:shd w:val="clear" w:color="000000" w:fill="E6E6E6"/>
            <w:noWrap/>
            <w:vAlign w:val="bottom"/>
            <w:hideMark/>
          </w:tcPr>
          <w:p w14:paraId="0249F0E6"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(344)</w:t>
            </w:r>
          </w:p>
        </w:tc>
        <w:tc>
          <w:tcPr>
            <w:tcW w:w="0" w:type="auto"/>
            <w:tcBorders>
              <w:top w:val="nil"/>
              <w:left w:val="nil"/>
              <w:bottom w:val="nil"/>
              <w:right w:val="nil"/>
            </w:tcBorders>
            <w:shd w:val="clear" w:color="auto" w:fill="auto"/>
            <w:noWrap/>
            <w:vAlign w:val="bottom"/>
            <w:hideMark/>
          </w:tcPr>
          <w:p w14:paraId="69AB63CB"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(982)</w:t>
            </w:r>
          </w:p>
        </w:tc>
        <w:tc>
          <w:tcPr>
            <w:tcW w:w="0" w:type="auto"/>
            <w:tcBorders>
              <w:top w:val="nil"/>
              <w:left w:val="nil"/>
              <w:bottom w:val="nil"/>
              <w:right w:val="nil"/>
            </w:tcBorders>
            <w:shd w:val="clear" w:color="000000" w:fill="E6E6E6"/>
            <w:noWrap/>
            <w:vAlign w:val="bottom"/>
            <w:hideMark/>
          </w:tcPr>
          <w:p w14:paraId="6F20647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(1,313)</w:t>
            </w:r>
          </w:p>
        </w:tc>
        <w:tc>
          <w:tcPr>
            <w:tcW w:w="0" w:type="auto"/>
            <w:tcBorders>
              <w:top w:val="nil"/>
              <w:left w:val="nil"/>
              <w:bottom w:val="nil"/>
              <w:right w:val="nil"/>
            </w:tcBorders>
            <w:shd w:val="clear" w:color="auto" w:fill="auto"/>
            <w:noWrap/>
            <w:vAlign w:val="bottom"/>
            <w:hideMark/>
          </w:tcPr>
          <w:p w14:paraId="48BA6A5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(1,322)</w:t>
            </w:r>
          </w:p>
        </w:tc>
      </w:tr>
      <w:tr w:rsidR="00A264F5" w:rsidRPr="00965BF1" w14:paraId="0D0327B2" w14:textId="77777777" w:rsidTr="00A264F5">
        <w:trPr>
          <w:divId w:val="1991443823"/>
        </w:trPr>
        <w:tc>
          <w:tcPr>
            <w:tcW w:w="0" w:type="auto"/>
            <w:tcBorders>
              <w:top w:val="nil"/>
              <w:left w:val="nil"/>
              <w:bottom w:val="nil"/>
              <w:right w:val="nil"/>
            </w:tcBorders>
            <w:shd w:val="clear" w:color="auto" w:fill="auto"/>
            <w:noWrap/>
            <w:vAlign w:val="bottom"/>
            <w:hideMark/>
          </w:tcPr>
          <w:p w14:paraId="41D022B5"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68D0479A"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1957D496"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(1,194)</w:t>
            </w:r>
          </w:p>
        </w:tc>
        <w:tc>
          <w:tcPr>
            <w:tcW w:w="0" w:type="auto"/>
            <w:tcBorders>
              <w:top w:val="nil"/>
              <w:left w:val="nil"/>
              <w:bottom w:val="nil"/>
              <w:right w:val="nil"/>
            </w:tcBorders>
            <w:shd w:val="clear" w:color="auto" w:fill="auto"/>
            <w:noWrap/>
            <w:vAlign w:val="bottom"/>
            <w:hideMark/>
          </w:tcPr>
          <w:p w14:paraId="598338B6"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(3,408)</w:t>
            </w:r>
          </w:p>
        </w:tc>
        <w:tc>
          <w:tcPr>
            <w:tcW w:w="0" w:type="auto"/>
            <w:tcBorders>
              <w:top w:val="nil"/>
              <w:left w:val="nil"/>
              <w:bottom w:val="nil"/>
              <w:right w:val="nil"/>
            </w:tcBorders>
            <w:shd w:val="clear" w:color="000000" w:fill="E6E6E6"/>
            <w:noWrap/>
            <w:vAlign w:val="bottom"/>
            <w:hideMark/>
          </w:tcPr>
          <w:p w14:paraId="1A237D21"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(4,445)</w:t>
            </w:r>
          </w:p>
        </w:tc>
        <w:tc>
          <w:tcPr>
            <w:tcW w:w="0" w:type="auto"/>
            <w:tcBorders>
              <w:top w:val="nil"/>
              <w:left w:val="nil"/>
              <w:bottom w:val="nil"/>
              <w:right w:val="nil"/>
            </w:tcBorders>
            <w:shd w:val="clear" w:color="auto" w:fill="auto"/>
            <w:noWrap/>
            <w:vAlign w:val="bottom"/>
            <w:hideMark/>
          </w:tcPr>
          <w:p w14:paraId="5E841AC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(4,110)</w:t>
            </w:r>
          </w:p>
        </w:tc>
      </w:tr>
      <w:tr w:rsidR="00A264F5" w:rsidRPr="00965BF1" w14:paraId="5A7ACC4F" w14:textId="77777777" w:rsidTr="00A264F5">
        <w:trPr>
          <w:divId w:val="1991443823"/>
        </w:trPr>
        <w:tc>
          <w:tcPr>
            <w:tcW w:w="0" w:type="auto"/>
            <w:tcBorders>
              <w:top w:val="nil"/>
              <w:left w:val="nil"/>
              <w:bottom w:val="nil"/>
              <w:right w:val="nil"/>
            </w:tcBorders>
            <w:shd w:val="clear" w:color="auto" w:fill="auto"/>
            <w:vAlign w:val="bottom"/>
            <w:hideMark/>
          </w:tcPr>
          <w:p w14:paraId="4D169960"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National Consumer Data Right</w:t>
            </w:r>
          </w:p>
        </w:tc>
        <w:tc>
          <w:tcPr>
            <w:tcW w:w="0" w:type="auto"/>
            <w:tcBorders>
              <w:top w:val="nil"/>
              <w:left w:val="nil"/>
              <w:bottom w:val="nil"/>
              <w:right w:val="nil"/>
            </w:tcBorders>
            <w:shd w:val="clear" w:color="auto" w:fill="auto"/>
            <w:noWrap/>
            <w:vAlign w:val="bottom"/>
            <w:hideMark/>
          </w:tcPr>
          <w:p w14:paraId="7706DD2D"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5D5FF75D"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5A199E7"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39A1B1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A0D4773"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58BD4E35" w14:textId="77777777" w:rsidTr="00A264F5">
        <w:trPr>
          <w:divId w:val="1991443823"/>
        </w:trPr>
        <w:tc>
          <w:tcPr>
            <w:tcW w:w="0" w:type="auto"/>
            <w:tcBorders>
              <w:top w:val="nil"/>
              <w:left w:val="nil"/>
              <w:bottom w:val="nil"/>
              <w:right w:val="nil"/>
            </w:tcBorders>
            <w:shd w:val="clear" w:color="auto" w:fill="auto"/>
            <w:noWrap/>
            <w:vAlign w:val="bottom"/>
            <w:hideMark/>
          </w:tcPr>
          <w:p w14:paraId="33FCE21E"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077B7690"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68027BD"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9,524 </w:t>
            </w:r>
          </w:p>
        </w:tc>
        <w:tc>
          <w:tcPr>
            <w:tcW w:w="0" w:type="auto"/>
            <w:tcBorders>
              <w:top w:val="nil"/>
              <w:left w:val="nil"/>
              <w:bottom w:val="nil"/>
              <w:right w:val="nil"/>
            </w:tcBorders>
            <w:shd w:val="clear" w:color="auto" w:fill="auto"/>
            <w:noWrap/>
            <w:vAlign w:val="bottom"/>
            <w:hideMark/>
          </w:tcPr>
          <w:p w14:paraId="1D8144B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03351BA3"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2771EDD2"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   </w:t>
            </w:r>
          </w:p>
        </w:tc>
      </w:tr>
      <w:tr w:rsidR="00A264F5" w:rsidRPr="00965BF1" w14:paraId="688A87F3" w14:textId="77777777" w:rsidTr="00A264F5">
        <w:trPr>
          <w:divId w:val="1991443823"/>
        </w:trPr>
        <w:tc>
          <w:tcPr>
            <w:tcW w:w="0" w:type="auto"/>
            <w:tcBorders>
              <w:top w:val="nil"/>
              <w:left w:val="nil"/>
              <w:bottom w:val="nil"/>
              <w:right w:val="nil"/>
            </w:tcBorders>
            <w:shd w:val="clear" w:color="auto" w:fill="auto"/>
            <w:noWrap/>
            <w:vAlign w:val="bottom"/>
            <w:hideMark/>
          </w:tcPr>
          <w:p w14:paraId="716E2B95"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2A8AD549"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2B25299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9,524 </w:t>
            </w:r>
          </w:p>
        </w:tc>
        <w:tc>
          <w:tcPr>
            <w:tcW w:w="0" w:type="auto"/>
            <w:tcBorders>
              <w:top w:val="nil"/>
              <w:left w:val="nil"/>
              <w:bottom w:val="nil"/>
              <w:right w:val="nil"/>
            </w:tcBorders>
            <w:shd w:val="clear" w:color="auto" w:fill="auto"/>
            <w:noWrap/>
            <w:vAlign w:val="bottom"/>
            <w:hideMark/>
          </w:tcPr>
          <w:p w14:paraId="4BB83D32"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761096BB"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75736F87"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r>
      <w:tr w:rsidR="00A264F5" w:rsidRPr="00965BF1" w14:paraId="3FA34C30" w14:textId="77777777" w:rsidTr="00A264F5">
        <w:trPr>
          <w:divId w:val="1991443823"/>
        </w:trPr>
        <w:tc>
          <w:tcPr>
            <w:tcW w:w="0" w:type="auto"/>
            <w:tcBorders>
              <w:top w:val="nil"/>
              <w:left w:val="nil"/>
              <w:bottom w:val="nil"/>
              <w:right w:val="nil"/>
            </w:tcBorders>
            <w:shd w:val="clear" w:color="auto" w:fill="auto"/>
            <w:vAlign w:val="bottom"/>
            <w:hideMark/>
          </w:tcPr>
          <w:p w14:paraId="258E6380" w14:textId="77777777" w:rsidR="00A264F5" w:rsidRPr="00965BF1" w:rsidRDefault="00A264F5" w:rsidP="00A264F5">
            <w:pPr>
              <w:spacing w:after="0" w:line="240" w:lineRule="auto"/>
              <w:ind w:leftChars="100" w:left="200"/>
              <w:jc w:val="left"/>
              <w:outlineLvl w:val="0"/>
              <w:rPr>
                <w:rFonts w:ascii="Arial" w:hAnsi="Arial" w:cs="Arial"/>
                <w:sz w:val="16"/>
                <w:szCs w:val="16"/>
              </w:rPr>
            </w:pPr>
            <w:r w:rsidRPr="00965BF1">
              <w:rPr>
                <w:rFonts w:ascii="Arial" w:hAnsi="Arial" w:cs="Arial"/>
                <w:sz w:val="16"/>
                <w:szCs w:val="16"/>
              </w:rPr>
              <w:t>Treasury Portfolio — additional</w:t>
            </w:r>
            <w:r>
              <w:rPr>
                <w:rFonts w:ascii="Arial" w:hAnsi="Arial" w:cs="Arial"/>
                <w:sz w:val="16"/>
                <w:szCs w:val="16"/>
              </w:rPr>
              <w:br/>
              <w:t xml:space="preserve">  </w:t>
            </w:r>
            <w:r w:rsidRPr="00965BF1">
              <w:rPr>
                <w:rFonts w:ascii="Arial" w:hAnsi="Arial" w:cs="Arial"/>
                <w:sz w:val="16"/>
                <w:szCs w:val="16"/>
              </w:rPr>
              <w:t>funding</w:t>
            </w:r>
          </w:p>
        </w:tc>
        <w:tc>
          <w:tcPr>
            <w:tcW w:w="0" w:type="auto"/>
            <w:tcBorders>
              <w:top w:val="nil"/>
              <w:left w:val="nil"/>
              <w:bottom w:val="nil"/>
              <w:right w:val="nil"/>
            </w:tcBorders>
            <w:shd w:val="clear" w:color="auto" w:fill="auto"/>
            <w:noWrap/>
            <w:vAlign w:val="bottom"/>
            <w:hideMark/>
          </w:tcPr>
          <w:p w14:paraId="628BE064" w14:textId="77777777" w:rsidR="00A264F5" w:rsidRPr="00965BF1" w:rsidRDefault="00A264F5" w:rsidP="00A264F5">
            <w:pPr>
              <w:spacing w:after="0" w:line="240" w:lineRule="auto"/>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B2C53B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5E936E56"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58FCCC8E"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5405254"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520D4360" w14:textId="77777777" w:rsidTr="00A264F5">
        <w:trPr>
          <w:divId w:val="1991443823"/>
        </w:trPr>
        <w:tc>
          <w:tcPr>
            <w:tcW w:w="0" w:type="auto"/>
            <w:tcBorders>
              <w:top w:val="nil"/>
              <w:left w:val="nil"/>
              <w:bottom w:val="nil"/>
              <w:right w:val="nil"/>
            </w:tcBorders>
            <w:shd w:val="clear" w:color="auto" w:fill="auto"/>
            <w:noWrap/>
            <w:vAlign w:val="bottom"/>
            <w:hideMark/>
          </w:tcPr>
          <w:p w14:paraId="76AEA806"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expenses</w:t>
            </w:r>
          </w:p>
        </w:tc>
        <w:tc>
          <w:tcPr>
            <w:tcW w:w="0" w:type="auto"/>
            <w:tcBorders>
              <w:top w:val="nil"/>
              <w:left w:val="nil"/>
              <w:bottom w:val="nil"/>
              <w:right w:val="nil"/>
            </w:tcBorders>
            <w:shd w:val="clear" w:color="auto" w:fill="auto"/>
            <w:noWrap/>
            <w:vAlign w:val="bottom"/>
            <w:hideMark/>
          </w:tcPr>
          <w:p w14:paraId="2570DF2C" w14:textId="77777777" w:rsidR="00A264F5" w:rsidRPr="00965BF1" w:rsidRDefault="00A264F5" w:rsidP="00A264F5">
            <w:pPr>
              <w:spacing w:after="0" w:line="240" w:lineRule="auto"/>
              <w:jc w:val="center"/>
              <w:outlineLvl w:val="0"/>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762E7186"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7,000 </w:t>
            </w:r>
          </w:p>
        </w:tc>
        <w:tc>
          <w:tcPr>
            <w:tcW w:w="0" w:type="auto"/>
            <w:tcBorders>
              <w:top w:val="nil"/>
              <w:left w:val="nil"/>
              <w:bottom w:val="nil"/>
              <w:right w:val="nil"/>
            </w:tcBorders>
            <w:shd w:val="clear" w:color="auto" w:fill="auto"/>
            <w:noWrap/>
            <w:vAlign w:val="bottom"/>
            <w:hideMark/>
          </w:tcPr>
          <w:p w14:paraId="6EC61A03"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40E0DA8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0D2B529F"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5645B3A2" w14:textId="77777777" w:rsidTr="00A264F5">
        <w:trPr>
          <w:divId w:val="1991443823"/>
        </w:trPr>
        <w:tc>
          <w:tcPr>
            <w:tcW w:w="0" w:type="auto"/>
            <w:tcBorders>
              <w:top w:val="nil"/>
              <w:left w:val="nil"/>
              <w:bottom w:val="nil"/>
              <w:right w:val="nil"/>
            </w:tcBorders>
            <w:shd w:val="clear" w:color="auto" w:fill="auto"/>
            <w:noWrap/>
            <w:vAlign w:val="bottom"/>
            <w:hideMark/>
          </w:tcPr>
          <w:p w14:paraId="61DE9AC1"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nil"/>
              <w:right w:val="nil"/>
            </w:tcBorders>
            <w:shd w:val="clear" w:color="auto" w:fill="auto"/>
            <w:noWrap/>
            <w:vAlign w:val="bottom"/>
            <w:hideMark/>
          </w:tcPr>
          <w:p w14:paraId="33E3D8FF"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47088448"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7,000 </w:t>
            </w:r>
          </w:p>
        </w:tc>
        <w:tc>
          <w:tcPr>
            <w:tcW w:w="0" w:type="auto"/>
            <w:tcBorders>
              <w:top w:val="nil"/>
              <w:left w:val="nil"/>
              <w:bottom w:val="nil"/>
              <w:right w:val="nil"/>
            </w:tcBorders>
            <w:shd w:val="clear" w:color="auto" w:fill="auto"/>
            <w:noWrap/>
            <w:vAlign w:val="bottom"/>
            <w:hideMark/>
          </w:tcPr>
          <w:p w14:paraId="2CC7893C"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7DE89CC8"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5FD3AAA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   </w:t>
            </w:r>
          </w:p>
        </w:tc>
      </w:tr>
      <w:tr w:rsidR="00A264F5" w:rsidRPr="00965BF1" w14:paraId="0DAC314B" w14:textId="77777777" w:rsidTr="00A264F5">
        <w:trPr>
          <w:divId w:val="1991443823"/>
        </w:trPr>
        <w:tc>
          <w:tcPr>
            <w:tcW w:w="0" w:type="auto"/>
            <w:tcBorders>
              <w:top w:val="nil"/>
              <w:left w:val="nil"/>
              <w:bottom w:val="nil"/>
              <w:right w:val="nil"/>
            </w:tcBorders>
            <w:shd w:val="clear" w:color="auto" w:fill="auto"/>
            <w:noWrap/>
            <w:vAlign w:val="bottom"/>
            <w:hideMark/>
          </w:tcPr>
          <w:p w14:paraId="4B094330"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Total expense measures</w:t>
            </w:r>
          </w:p>
        </w:tc>
        <w:tc>
          <w:tcPr>
            <w:tcW w:w="0" w:type="auto"/>
            <w:tcBorders>
              <w:top w:val="nil"/>
              <w:left w:val="nil"/>
              <w:bottom w:val="nil"/>
              <w:right w:val="nil"/>
            </w:tcBorders>
            <w:shd w:val="clear" w:color="auto" w:fill="auto"/>
            <w:noWrap/>
            <w:vAlign w:val="bottom"/>
            <w:hideMark/>
          </w:tcPr>
          <w:p w14:paraId="3D637383" w14:textId="77777777" w:rsidR="00A264F5" w:rsidRPr="00965BF1" w:rsidRDefault="00A264F5" w:rsidP="00A264F5">
            <w:pPr>
              <w:spacing w:after="0" w:line="240" w:lineRule="auto"/>
              <w:jc w:val="left"/>
              <w:outlineLvl w:val="0"/>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2B5331B9"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1A74479" w14:textId="77777777" w:rsidR="00A264F5" w:rsidRPr="00965BF1" w:rsidRDefault="00A264F5" w:rsidP="00A264F5">
            <w:pPr>
              <w:spacing w:after="0" w:line="240" w:lineRule="auto"/>
              <w:jc w:val="righ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8FAAD9F"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3E39A88" w14:textId="77777777" w:rsidR="00A264F5" w:rsidRPr="00965BF1" w:rsidRDefault="00A264F5" w:rsidP="00A264F5">
            <w:pPr>
              <w:spacing w:after="0" w:line="240" w:lineRule="auto"/>
              <w:jc w:val="right"/>
              <w:outlineLvl w:val="0"/>
              <w:rPr>
                <w:rFonts w:ascii="Arial" w:hAnsi="Arial" w:cs="Arial"/>
                <w:sz w:val="16"/>
                <w:szCs w:val="16"/>
              </w:rPr>
            </w:pPr>
          </w:p>
        </w:tc>
      </w:tr>
      <w:tr w:rsidR="00A264F5" w:rsidRPr="00965BF1" w14:paraId="2D6D6EE7" w14:textId="77777777" w:rsidTr="00A264F5">
        <w:trPr>
          <w:divId w:val="1991443823"/>
        </w:trPr>
        <w:tc>
          <w:tcPr>
            <w:tcW w:w="0" w:type="auto"/>
            <w:tcBorders>
              <w:top w:val="nil"/>
              <w:left w:val="nil"/>
              <w:bottom w:val="nil"/>
              <w:right w:val="nil"/>
            </w:tcBorders>
            <w:shd w:val="clear" w:color="auto" w:fill="auto"/>
            <w:noWrap/>
            <w:vAlign w:val="bottom"/>
            <w:hideMark/>
          </w:tcPr>
          <w:p w14:paraId="21EBD494"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r w:rsidRPr="00965BF1">
              <w:rPr>
                <w:rFonts w:ascii="Arial" w:hAnsi="Arial" w:cs="Arial"/>
                <w:sz w:val="16"/>
                <w:szCs w:val="16"/>
              </w:rPr>
              <w:t>Departmental (a)</w:t>
            </w:r>
          </w:p>
        </w:tc>
        <w:tc>
          <w:tcPr>
            <w:tcW w:w="0" w:type="auto"/>
            <w:tcBorders>
              <w:top w:val="nil"/>
              <w:left w:val="nil"/>
              <w:bottom w:val="nil"/>
              <w:right w:val="nil"/>
            </w:tcBorders>
            <w:shd w:val="clear" w:color="auto" w:fill="auto"/>
            <w:noWrap/>
            <w:vAlign w:val="bottom"/>
            <w:hideMark/>
          </w:tcPr>
          <w:p w14:paraId="6F46EC6F" w14:textId="77777777" w:rsidR="00A264F5" w:rsidRPr="00965BF1" w:rsidRDefault="00A264F5" w:rsidP="00A264F5">
            <w:pPr>
              <w:spacing w:after="0" w:line="240" w:lineRule="auto"/>
              <w:ind w:firstLineChars="100" w:firstLine="160"/>
              <w:jc w:val="left"/>
              <w:outlineLvl w:val="0"/>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EE940C9"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24,054 </w:t>
            </w:r>
          </w:p>
        </w:tc>
        <w:tc>
          <w:tcPr>
            <w:tcW w:w="0" w:type="auto"/>
            <w:tcBorders>
              <w:top w:val="nil"/>
              <w:left w:val="nil"/>
              <w:bottom w:val="nil"/>
              <w:right w:val="nil"/>
            </w:tcBorders>
            <w:shd w:val="clear" w:color="auto" w:fill="auto"/>
            <w:noWrap/>
            <w:vAlign w:val="bottom"/>
            <w:hideMark/>
          </w:tcPr>
          <w:p w14:paraId="25670635"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13,797 </w:t>
            </w:r>
          </w:p>
        </w:tc>
        <w:tc>
          <w:tcPr>
            <w:tcW w:w="0" w:type="auto"/>
            <w:tcBorders>
              <w:top w:val="nil"/>
              <w:left w:val="nil"/>
              <w:bottom w:val="nil"/>
              <w:right w:val="nil"/>
            </w:tcBorders>
            <w:shd w:val="clear" w:color="000000" w:fill="E6E6E6"/>
            <w:noWrap/>
            <w:vAlign w:val="bottom"/>
            <w:hideMark/>
          </w:tcPr>
          <w:p w14:paraId="7C65F904"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10,071 </w:t>
            </w:r>
          </w:p>
        </w:tc>
        <w:tc>
          <w:tcPr>
            <w:tcW w:w="0" w:type="auto"/>
            <w:tcBorders>
              <w:top w:val="nil"/>
              <w:left w:val="nil"/>
              <w:bottom w:val="nil"/>
              <w:right w:val="nil"/>
            </w:tcBorders>
            <w:shd w:val="clear" w:color="auto" w:fill="auto"/>
            <w:noWrap/>
            <w:vAlign w:val="bottom"/>
            <w:hideMark/>
          </w:tcPr>
          <w:p w14:paraId="6F0EFF84"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 xml:space="preserve">     10,494 </w:t>
            </w:r>
          </w:p>
        </w:tc>
      </w:tr>
      <w:tr w:rsidR="00A264F5" w:rsidRPr="00965BF1" w14:paraId="54ACA9ED" w14:textId="77777777" w:rsidTr="00A264F5">
        <w:trPr>
          <w:divId w:val="1991443823"/>
        </w:trPr>
        <w:tc>
          <w:tcPr>
            <w:tcW w:w="0" w:type="auto"/>
            <w:tcBorders>
              <w:top w:val="nil"/>
              <w:left w:val="nil"/>
              <w:bottom w:val="single" w:sz="4" w:space="0" w:color="000000"/>
              <w:right w:val="nil"/>
            </w:tcBorders>
            <w:shd w:val="clear" w:color="auto" w:fill="auto"/>
            <w:noWrap/>
            <w:vAlign w:val="bottom"/>
            <w:hideMark/>
          </w:tcPr>
          <w:p w14:paraId="5A4468CF"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single" w:sz="4" w:space="0" w:color="000000"/>
              <w:right w:val="nil"/>
            </w:tcBorders>
            <w:shd w:val="clear" w:color="auto" w:fill="auto"/>
            <w:noWrap/>
            <w:vAlign w:val="bottom"/>
            <w:hideMark/>
          </w:tcPr>
          <w:p w14:paraId="0D75C5B0" w14:textId="77777777" w:rsidR="00A264F5" w:rsidRPr="00965BF1" w:rsidRDefault="00A264F5" w:rsidP="00A264F5">
            <w:pPr>
              <w:spacing w:after="0" w:line="240" w:lineRule="auto"/>
              <w:jc w:val="left"/>
              <w:outlineLvl w:val="0"/>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single" w:sz="4" w:space="0" w:color="000000"/>
              <w:right w:val="nil"/>
            </w:tcBorders>
            <w:shd w:val="clear" w:color="000000" w:fill="E6E6E6"/>
            <w:noWrap/>
            <w:vAlign w:val="bottom"/>
            <w:hideMark/>
          </w:tcPr>
          <w:p w14:paraId="7A2DA768"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24,054 </w:t>
            </w:r>
          </w:p>
        </w:tc>
        <w:tc>
          <w:tcPr>
            <w:tcW w:w="0" w:type="auto"/>
            <w:tcBorders>
              <w:top w:val="nil"/>
              <w:left w:val="nil"/>
              <w:bottom w:val="single" w:sz="4" w:space="0" w:color="000000"/>
              <w:right w:val="nil"/>
            </w:tcBorders>
            <w:shd w:val="clear" w:color="auto" w:fill="auto"/>
            <w:noWrap/>
            <w:vAlign w:val="bottom"/>
            <w:hideMark/>
          </w:tcPr>
          <w:p w14:paraId="447C4302"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13,797 </w:t>
            </w:r>
          </w:p>
        </w:tc>
        <w:tc>
          <w:tcPr>
            <w:tcW w:w="0" w:type="auto"/>
            <w:tcBorders>
              <w:top w:val="nil"/>
              <w:left w:val="nil"/>
              <w:bottom w:val="single" w:sz="4" w:space="0" w:color="000000"/>
              <w:right w:val="nil"/>
            </w:tcBorders>
            <w:shd w:val="clear" w:color="000000" w:fill="E6E6E6"/>
            <w:noWrap/>
            <w:vAlign w:val="bottom"/>
            <w:hideMark/>
          </w:tcPr>
          <w:p w14:paraId="6E2371E0"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10,071 </w:t>
            </w:r>
          </w:p>
        </w:tc>
        <w:tc>
          <w:tcPr>
            <w:tcW w:w="0" w:type="auto"/>
            <w:tcBorders>
              <w:top w:val="nil"/>
              <w:left w:val="nil"/>
              <w:bottom w:val="single" w:sz="4" w:space="0" w:color="000000"/>
              <w:right w:val="nil"/>
            </w:tcBorders>
            <w:shd w:val="clear" w:color="auto" w:fill="auto"/>
            <w:noWrap/>
            <w:vAlign w:val="bottom"/>
            <w:hideMark/>
          </w:tcPr>
          <w:p w14:paraId="60D48985" w14:textId="77777777" w:rsidR="00A264F5" w:rsidRPr="00965BF1" w:rsidRDefault="00A264F5" w:rsidP="00A264F5">
            <w:pPr>
              <w:spacing w:after="0" w:line="240" w:lineRule="auto"/>
              <w:jc w:val="right"/>
              <w:outlineLvl w:val="0"/>
              <w:rPr>
                <w:rFonts w:ascii="Arial" w:hAnsi="Arial" w:cs="Arial"/>
                <w:b/>
                <w:bCs/>
                <w:sz w:val="16"/>
                <w:szCs w:val="16"/>
              </w:rPr>
            </w:pPr>
            <w:r w:rsidRPr="00965BF1">
              <w:rPr>
                <w:rFonts w:ascii="Arial" w:hAnsi="Arial" w:cs="Arial"/>
                <w:b/>
                <w:bCs/>
                <w:sz w:val="16"/>
                <w:szCs w:val="16"/>
              </w:rPr>
              <w:t xml:space="preserve">     10,494 </w:t>
            </w:r>
          </w:p>
        </w:tc>
      </w:tr>
    </w:tbl>
    <w:p w14:paraId="7EFFD78A" w14:textId="6628AA73" w:rsidR="00A264F5" w:rsidRDefault="00A264F5" w:rsidP="008D3959">
      <w:pPr>
        <w:pStyle w:val="TableGraphic"/>
        <w:rPr>
          <w:noProof/>
        </w:rPr>
      </w:pPr>
      <w:r>
        <w:rPr>
          <w:noProof/>
        </w:rPr>
        <w:br w:type="page"/>
      </w:r>
    </w:p>
    <w:p w14:paraId="37FCBF4C" w14:textId="4875B189" w:rsidR="00A264F5" w:rsidRDefault="00A264F5" w:rsidP="00A264F5">
      <w:pPr>
        <w:pStyle w:val="TableHeading"/>
        <w:rPr>
          <w:rFonts w:ascii="Calibri" w:hAnsi="Calibri"/>
        </w:rPr>
      </w:pPr>
      <w:r w:rsidRPr="00486E77">
        <w:t xml:space="preserve">Table 1.2: </w:t>
      </w:r>
      <w:r>
        <w:t>Entity</w:t>
      </w:r>
      <w:r w:rsidRPr="00486E77">
        <w:t xml:space="preserve"> </w:t>
      </w:r>
      <w:r>
        <w:rPr>
          <w:lang w:val="en-AU"/>
        </w:rPr>
        <w:t>2019-20</w:t>
      </w:r>
      <w:r w:rsidRPr="00486E77">
        <w:t xml:space="preserve"> measures since Budget</w:t>
      </w:r>
      <w:r>
        <w:rPr>
          <w:lang w:val="en-AU"/>
        </w:rPr>
        <w:t xml:space="preserve"> (continued)</w:t>
      </w:r>
      <w:bookmarkStart w:id="360" w:name="_1641215191"/>
      <w:bookmarkStart w:id="361" w:name="_1641207250"/>
      <w:bookmarkStart w:id="362" w:name="_1641205681"/>
      <w:bookmarkStart w:id="363" w:name="_1641212310"/>
      <w:bookmarkEnd w:id="360"/>
      <w:bookmarkEnd w:id="361"/>
      <w:bookmarkEnd w:id="362"/>
      <w:bookmarkEnd w:id="363"/>
    </w:p>
    <w:tbl>
      <w:tblPr>
        <w:tblW w:w="5000" w:type="pct"/>
        <w:tblLook w:val="04A0" w:firstRow="1" w:lastRow="0" w:firstColumn="1" w:lastColumn="0" w:noHBand="0" w:noVBand="1"/>
      </w:tblPr>
      <w:tblGrid>
        <w:gridCol w:w="3409"/>
        <w:gridCol w:w="830"/>
        <w:gridCol w:w="928"/>
        <w:gridCol w:w="848"/>
        <w:gridCol w:w="848"/>
        <w:gridCol w:w="848"/>
      </w:tblGrid>
      <w:tr w:rsidR="00A264F5" w:rsidRPr="00965BF1" w14:paraId="15B157CB" w14:textId="77777777" w:rsidTr="00A264F5">
        <w:trPr>
          <w:divId w:val="1852641288"/>
        </w:trPr>
        <w:tc>
          <w:tcPr>
            <w:tcW w:w="0" w:type="auto"/>
            <w:tcBorders>
              <w:top w:val="single" w:sz="4" w:space="0" w:color="000000"/>
              <w:left w:val="nil"/>
              <w:bottom w:val="nil"/>
              <w:right w:val="nil"/>
            </w:tcBorders>
            <w:shd w:val="clear" w:color="auto" w:fill="auto"/>
            <w:noWrap/>
            <w:vAlign w:val="bottom"/>
            <w:hideMark/>
          </w:tcPr>
          <w:p w14:paraId="76438B51" w14:textId="77777777" w:rsidR="00A264F5" w:rsidRPr="00965BF1" w:rsidRDefault="00A264F5" w:rsidP="00A264F5">
            <w:pPr>
              <w:spacing w:after="0" w:line="240" w:lineRule="auto"/>
              <w:jc w:val="left"/>
              <w:outlineLvl w:val="0"/>
              <w:rPr>
                <w:rFonts w:ascii="Arial" w:hAnsi="Arial" w:cs="Arial"/>
                <w:sz w:val="16"/>
                <w:szCs w:val="16"/>
              </w:rPr>
            </w:pPr>
            <w:r w:rsidRPr="00965BF1">
              <w:rPr>
                <w:rFonts w:ascii="Arial" w:hAnsi="Arial" w:cs="Arial"/>
                <w:sz w:val="16"/>
                <w:szCs w:val="16"/>
              </w:rPr>
              <w:t> </w:t>
            </w:r>
          </w:p>
        </w:tc>
        <w:tc>
          <w:tcPr>
            <w:tcW w:w="0" w:type="auto"/>
            <w:tcBorders>
              <w:top w:val="single" w:sz="4" w:space="0" w:color="000000"/>
              <w:left w:val="nil"/>
              <w:bottom w:val="single" w:sz="4" w:space="0" w:color="000000"/>
              <w:right w:val="nil"/>
            </w:tcBorders>
            <w:shd w:val="clear" w:color="auto" w:fill="auto"/>
            <w:noWrap/>
            <w:vAlign w:val="bottom"/>
            <w:hideMark/>
          </w:tcPr>
          <w:p w14:paraId="184491EC" w14:textId="77777777" w:rsidR="00A264F5" w:rsidRPr="00965BF1" w:rsidRDefault="00A264F5" w:rsidP="00A264F5">
            <w:pPr>
              <w:spacing w:after="0" w:line="240" w:lineRule="auto"/>
              <w:jc w:val="left"/>
              <w:outlineLvl w:val="0"/>
              <w:rPr>
                <w:rFonts w:ascii="Arial" w:hAnsi="Arial" w:cs="Arial"/>
                <w:sz w:val="16"/>
                <w:szCs w:val="16"/>
              </w:rPr>
            </w:pPr>
            <w:r w:rsidRPr="00965BF1">
              <w:rPr>
                <w:rFonts w:ascii="Arial" w:hAnsi="Arial" w:cs="Arial"/>
                <w:sz w:val="16"/>
                <w:szCs w:val="16"/>
              </w:rPr>
              <w:t>Program</w:t>
            </w:r>
          </w:p>
        </w:tc>
        <w:tc>
          <w:tcPr>
            <w:tcW w:w="0" w:type="auto"/>
            <w:tcBorders>
              <w:top w:val="single" w:sz="4" w:space="0" w:color="000000"/>
              <w:left w:val="nil"/>
              <w:bottom w:val="single" w:sz="4" w:space="0" w:color="000000"/>
              <w:right w:val="nil"/>
            </w:tcBorders>
            <w:shd w:val="clear" w:color="000000" w:fill="E6E6E6"/>
            <w:vAlign w:val="bottom"/>
            <w:hideMark/>
          </w:tcPr>
          <w:p w14:paraId="199EC901"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7B91DCAA"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25CB5388"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04503FEF" w14:textId="77777777" w:rsidR="00A264F5" w:rsidRPr="00965BF1" w:rsidRDefault="00A264F5" w:rsidP="00A264F5">
            <w:pPr>
              <w:spacing w:after="0" w:line="240" w:lineRule="auto"/>
              <w:jc w:val="right"/>
              <w:outlineLvl w:val="0"/>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$'000</w:t>
            </w:r>
          </w:p>
        </w:tc>
      </w:tr>
      <w:tr w:rsidR="00A264F5" w:rsidRPr="00965BF1" w14:paraId="2A3196CB" w14:textId="77777777" w:rsidTr="00A264F5">
        <w:trPr>
          <w:divId w:val="1852641288"/>
        </w:trPr>
        <w:tc>
          <w:tcPr>
            <w:tcW w:w="0" w:type="auto"/>
            <w:tcBorders>
              <w:top w:val="nil"/>
              <w:left w:val="nil"/>
              <w:bottom w:val="nil"/>
              <w:right w:val="nil"/>
            </w:tcBorders>
            <w:shd w:val="clear" w:color="auto" w:fill="auto"/>
            <w:noWrap/>
            <w:vAlign w:val="bottom"/>
            <w:hideMark/>
          </w:tcPr>
          <w:p w14:paraId="4F81C16A"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Capital measures</w:t>
            </w:r>
          </w:p>
        </w:tc>
        <w:tc>
          <w:tcPr>
            <w:tcW w:w="0" w:type="auto"/>
            <w:tcBorders>
              <w:top w:val="nil"/>
              <w:left w:val="nil"/>
              <w:bottom w:val="nil"/>
              <w:right w:val="nil"/>
            </w:tcBorders>
            <w:shd w:val="clear" w:color="auto" w:fill="auto"/>
            <w:noWrap/>
            <w:vAlign w:val="bottom"/>
            <w:hideMark/>
          </w:tcPr>
          <w:p w14:paraId="3FE5E1F7"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711A8E21"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2CB7A2E"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31B09A7"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F4E4ECA" w14:textId="77777777" w:rsidR="00A264F5" w:rsidRPr="00965BF1" w:rsidRDefault="00A264F5" w:rsidP="00A264F5">
            <w:pPr>
              <w:spacing w:after="0" w:line="240" w:lineRule="auto"/>
              <w:jc w:val="left"/>
              <w:rPr>
                <w:rFonts w:ascii="Arial" w:hAnsi="Arial" w:cs="Arial"/>
                <w:sz w:val="16"/>
                <w:szCs w:val="16"/>
              </w:rPr>
            </w:pPr>
          </w:p>
        </w:tc>
      </w:tr>
      <w:tr w:rsidR="00A264F5" w:rsidRPr="00965BF1" w14:paraId="272EBFCA" w14:textId="77777777" w:rsidTr="00A264F5">
        <w:trPr>
          <w:divId w:val="1852641288"/>
        </w:trPr>
        <w:tc>
          <w:tcPr>
            <w:tcW w:w="0" w:type="auto"/>
            <w:tcBorders>
              <w:top w:val="nil"/>
              <w:left w:val="nil"/>
              <w:bottom w:val="nil"/>
              <w:right w:val="nil"/>
            </w:tcBorders>
            <w:shd w:val="clear" w:color="auto" w:fill="auto"/>
            <w:vAlign w:val="bottom"/>
            <w:hideMark/>
          </w:tcPr>
          <w:p w14:paraId="4B72A384"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Australian Competition and Consumer Commission —</w:t>
            </w:r>
            <w:r w:rsidRPr="00965BF1">
              <w:rPr>
                <w:rFonts w:ascii="Arial" w:hAnsi="Arial" w:cs="Arial"/>
                <w:sz w:val="16"/>
                <w:szCs w:val="16"/>
              </w:rPr>
              <w:br/>
            </w:r>
            <w:r>
              <w:rPr>
                <w:rFonts w:ascii="Arial" w:hAnsi="Arial" w:cs="Arial"/>
                <w:sz w:val="16"/>
                <w:szCs w:val="16"/>
              </w:rPr>
              <w:t xml:space="preserve">  </w:t>
            </w:r>
            <w:r w:rsidRPr="00965BF1">
              <w:rPr>
                <w:rFonts w:ascii="Arial" w:hAnsi="Arial" w:cs="Arial"/>
                <w:sz w:val="16"/>
                <w:szCs w:val="16"/>
              </w:rPr>
              <w:t>inquiry into</w:t>
            </w:r>
            <w:r>
              <w:rPr>
                <w:rFonts w:ascii="Arial" w:hAnsi="Arial" w:cs="Arial"/>
                <w:sz w:val="16"/>
                <w:szCs w:val="16"/>
              </w:rPr>
              <w:t xml:space="preserve"> the Murray-Darling Basin</w:t>
            </w:r>
            <w:r>
              <w:rPr>
                <w:rFonts w:ascii="Arial" w:hAnsi="Arial" w:cs="Arial"/>
                <w:sz w:val="16"/>
                <w:szCs w:val="16"/>
              </w:rPr>
              <w:br/>
              <w:t xml:space="preserve">    Water </w:t>
            </w:r>
            <w:r w:rsidRPr="00965BF1">
              <w:rPr>
                <w:rFonts w:ascii="Arial" w:hAnsi="Arial" w:cs="Arial"/>
                <w:sz w:val="16"/>
                <w:szCs w:val="16"/>
              </w:rPr>
              <w:t>Market</w:t>
            </w:r>
          </w:p>
        </w:tc>
        <w:tc>
          <w:tcPr>
            <w:tcW w:w="0" w:type="auto"/>
            <w:tcBorders>
              <w:top w:val="nil"/>
              <w:left w:val="nil"/>
              <w:bottom w:val="nil"/>
              <w:right w:val="nil"/>
            </w:tcBorders>
            <w:shd w:val="clear" w:color="auto" w:fill="auto"/>
            <w:noWrap/>
            <w:vAlign w:val="bottom"/>
            <w:hideMark/>
          </w:tcPr>
          <w:p w14:paraId="07F7DA85"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4A86D27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14426BF"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E8F443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93952E9" w14:textId="77777777" w:rsidR="00A264F5" w:rsidRPr="00965BF1" w:rsidRDefault="00A264F5" w:rsidP="00A264F5">
            <w:pPr>
              <w:spacing w:after="0" w:line="240" w:lineRule="auto"/>
              <w:jc w:val="right"/>
              <w:rPr>
                <w:rFonts w:ascii="Arial" w:hAnsi="Arial" w:cs="Arial"/>
                <w:sz w:val="16"/>
                <w:szCs w:val="16"/>
              </w:rPr>
            </w:pPr>
          </w:p>
        </w:tc>
      </w:tr>
      <w:tr w:rsidR="00A264F5" w:rsidRPr="00965BF1" w14:paraId="72195922" w14:textId="77777777" w:rsidTr="00A264F5">
        <w:trPr>
          <w:divId w:val="1852641288"/>
        </w:trPr>
        <w:tc>
          <w:tcPr>
            <w:tcW w:w="0" w:type="auto"/>
            <w:tcBorders>
              <w:top w:val="nil"/>
              <w:left w:val="nil"/>
              <w:bottom w:val="nil"/>
              <w:right w:val="nil"/>
            </w:tcBorders>
            <w:shd w:val="clear" w:color="auto" w:fill="auto"/>
            <w:noWrap/>
            <w:vAlign w:val="bottom"/>
            <w:hideMark/>
          </w:tcPr>
          <w:p w14:paraId="478067B2"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capital</w:t>
            </w:r>
          </w:p>
        </w:tc>
        <w:tc>
          <w:tcPr>
            <w:tcW w:w="0" w:type="auto"/>
            <w:tcBorders>
              <w:top w:val="nil"/>
              <w:left w:val="nil"/>
              <w:bottom w:val="nil"/>
              <w:right w:val="nil"/>
            </w:tcBorders>
            <w:shd w:val="clear" w:color="auto" w:fill="auto"/>
            <w:noWrap/>
            <w:vAlign w:val="bottom"/>
            <w:hideMark/>
          </w:tcPr>
          <w:p w14:paraId="2417042A" w14:textId="77777777" w:rsidR="00A264F5" w:rsidRPr="00965BF1" w:rsidRDefault="00A264F5" w:rsidP="00A264F5">
            <w:pPr>
              <w:spacing w:after="0" w:line="240" w:lineRule="auto"/>
              <w:jc w:val="center"/>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2207735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500 </w:t>
            </w:r>
          </w:p>
        </w:tc>
        <w:tc>
          <w:tcPr>
            <w:tcW w:w="0" w:type="auto"/>
            <w:tcBorders>
              <w:top w:val="nil"/>
              <w:left w:val="nil"/>
              <w:bottom w:val="nil"/>
              <w:right w:val="nil"/>
            </w:tcBorders>
            <w:shd w:val="clear" w:color="auto" w:fill="auto"/>
            <w:noWrap/>
            <w:vAlign w:val="bottom"/>
            <w:hideMark/>
          </w:tcPr>
          <w:p w14:paraId="12E066F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45D9BD9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4D4BDAE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r>
      <w:tr w:rsidR="00A264F5" w:rsidRPr="00965BF1" w14:paraId="2757ACE0" w14:textId="77777777" w:rsidTr="00A264F5">
        <w:trPr>
          <w:divId w:val="1852641288"/>
        </w:trPr>
        <w:tc>
          <w:tcPr>
            <w:tcW w:w="0" w:type="auto"/>
            <w:tcBorders>
              <w:top w:val="nil"/>
              <w:left w:val="nil"/>
              <w:bottom w:val="nil"/>
              <w:right w:val="nil"/>
            </w:tcBorders>
            <w:shd w:val="clear" w:color="auto" w:fill="auto"/>
            <w:noWrap/>
            <w:vAlign w:val="bottom"/>
            <w:hideMark/>
          </w:tcPr>
          <w:p w14:paraId="517D544D"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5017FDFD"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4377C1F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500 </w:t>
            </w:r>
          </w:p>
        </w:tc>
        <w:tc>
          <w:tcPr>
            <w:tcW w:w="0" w:type="auto"/>
            <w:tcBorders>
              <w:top w:val="nil"/>
              <w:left w:val="nil"/>
              <w:bottom w:val="nil"/>
              <w:right w:val="nil"/>
            </w:tcBorders>
            <w:shd w:val="clear" w:color="auto" w:fill="auto"/>
            <w:noWrap/>
            <w:vAlign w:val="bottom"/>
            <w:hideMark/>
          </w:tcPr>
          <w:p w14:paraId="64588ED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346BFEA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2E1644B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r>
      <w:tr w:rsidR="00A264F5" w:rsidRPr="00965BF1" w14:paraId="49C983AB" w14:textId="77777777" w:rsidTr="00A264F5">
        <w:trPr>
          <w:divId w:val="1852641288"/>
        </w:trPr>
        <w:tc>
          <w:tcPr>
            <w:tcW w:w="0" w:type="auto"/>
            <w:tcBorders>
              <w:top w:val="nil"/>
              <w:left w:val="nil"/>
              <w:bottom w:val="nil"/>
              <w:right w:val="nil"/>
            </w:tcBorders>
            <w:shd w:val="clear" w:color="auto" w:fill="auto"/>
            <w:vAlign w:val="bottom"/>
            <w:hideMark/>
          </w:tcPr>
          <w:p w14:paraId="698FD946"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Australian Competition and Consumer Commission</w:t>
            </w:r>
            <w:r w:rsidRPr="00965BF1">
              <w:rPr>
                <w:rFonts w:ascii="Arial" w:hAnsi="Arial" w:cs="Arial"/>
                <w:sz w:val="16"/>
                <w:szCs w:val="16"/>
              </w:rPr>
              <w:br/>
            </w:r>
            <w:r>
              <w:rPr>
                <w:rFonts w:ascii="Arial" w:hAnsi="Arial" w:cs="Arial"/>
                <w:sz w:val="16"/>
                <w:szCs w:val="16"/>
              </w:rPr>
              <w:t xml:space="preserve">  </w:t>
            </w:r>
            <w:r w:rsidRPr="00965BF1">
              <w:rPr>
                <w:rFonts w:ascii="Arial" w:hAnsi="Arial" w:cs="Arial"/>
                <w:sz w:val="16"/>
                <w:szCs w:val="16"/>
              </w:rPr>
              <w:t>Gas Inquiry — extension</w:t>
            </w:r>
          </w:p>
        </w:tc>
        <w:tc>
          <w:tcPr>
            <w:tcW w:w="0" w:type="auto"/>
            <w:tcBorders>
              <w:top w:val="nil"/>
              <w:left w:val="nil"/>
              <w:bottom w:val="nil"/>
              <w:right w:val="nil"/>
            </w:tcBorders>
            <w:shd w:val="clear" w:color="auto" w:fill="auto"/>
            <w:noWrap/>
            <w:vAlign w:val="bottom"/>
            <w:hideMark/>
          </w:tcPr>
          <w:p w14:paraId="4E8F52B5"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B64C26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138271F6"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E5AB91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497C8A11" w14:textId="77777777" w:rsidR="00A264F5" w:rsidRPr="00965BF1" w:rsidRDefault="00A264F5" w:rsidP="00A264F5">
            <w:pPr>
              <w:spacing w:after="0" w:line="240" w:lineRule="auto"/>
              <w:jc w:val="right"/>
              <w:rPr>
                <w:rFonts w:ascii="Arial" w:hAnsi="Arial" w:cs="Arial"/>
                <w:sz w:val="16"/>
                <w:szCs w:val="16"/>
              </w:rPr>
            </w:pPr>
          </w:p>
        </w:tc>
      </w:tr>
      <w:tr w:rsidR="00A264F5" w:rsidRPr="00965BF1" w14:paraId="3CE46432" w14:textId="77777777" w:rsidTr="00A264F5">
        <w:trPr>
          <w:divId w:val="1852641288"/>
        </w:trPr>
        <w:tc>
          <w:tcPr>
            <w:tcW w:w="0" w:type="auto"/>
            <w:tcBorders>
              <w:top w:val="nil"/>
              <w:left w:val="nil"/>
              <w:bottom w:val="nil"/>
              <w:right w:val="nil"/>
            </w:tcBorders>
            <w:shd w:val="clear" w:color="auto" w:fill="auto"/>
            <w:noWrap/>
            <w:vAlign w:val="bottom"/>
            <w:hideMark/>
          </w:tcPr>
          <w:p w14:paraId="52CD1AA0"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capital</w:t>
            </w:r>
          </w:p>
        </w:tc>
        <w:tc>
          <w:tcPr>
            <w:tcW w:w="0" w:type="auto"/>
            <w:tcBorders>
              <w:top w:val="nil"/>
              <w:left w:val="nil"/>
              <w:bottom w:val="nil"/>
              <w:right w:val="nil"/>
            </w:tcBorders>
            <w:shd w:val="clear" w:color="auto" w:fill="auto"/>
            <w:noWrap/>
            <w:vAlign w:val="bottom"/>
            <w:hideMark/>
          </w:tcPr>
          <w:p w14:paraId="21834E5C" w14:textId="77777777" w:rsidR="00A264F5" w:rsidRPr="00965BF1" w:rsidRDefault="00A264F5" w:rsidP="00A264F5">
            <w:pPr>
              <w:spacing w:after="0" w:line="240" w:lineRule="auto"/>
              <w:jc w:val="center"/>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4561D7E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411 </w:t>
            </w:r>
          </w:p>
        </w:tc>
        <w:tc>
          <w:tcPr>
            <w:tcW w:w="0" w:type="auto"/>
            <w:tcBorders>
              <w:top w:val="nil"/>
              <w:left w:val="nil"/>
              <w:bottom w:val="nil"/>
              <w:right w:val="nil"/>
            </w:tcBorders>
            <w:shd w:val="clear" w:color="auto" w:fill="auto"/>
            <w:noWrap/>
            <w:vAlign w:val="bottom"/>
            <w:hideMark/>
          </w:tcPr>
          <w:p w14:paraId="55A52A9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000000" w:fill="E6E6E6"/>
            <w:noWrap/>
            <w:vAlign w:val="bottom"/>
            <w:hideMark/>
          </w:tcPr>
          <w:p w14:paraId="3C5EA82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c>
          <w:tcPr>
            <w:tcW w:w="0" w:type="auto"/>
            <w:tcBorders>
              <w:top w:val="nil"/>
              <w:left w:val="nil"/>
              <w:bottom w:val="nil"/>
              <w:right w:val="nil"/>
            </w:tcBorders>
            <w:shd w:val="clear" w:color="auto" w:fill="auto"/>
            <w:noWrap/>
            <w:vAlign w:val="bottom"/>
            <w:hideMark/>
          </w:tcPr>
          <w:p w14:paraId="166507A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   </w:t>
            </w:r>
          </w:p>
        </w:tc>
      </w:tr>
      <w:tr w:rsidR="00A264F5" w:rsidRPr="00965BF1" w14:paraId="454C5921" w14:textId="77777777" w:rsidTr="00A264F5">
        <w:trPr>
          <w:divId w:val="1852641288"/>
        </w:trPr>
        <w:tc>
          <w:tcPr>
            <w:tcW w:w="0" w:type="auto"/>
            <w:tcBorders>
              <w:top w:val="nil"/>
              <w:left w:val="nil"/>
              <w:bottom w:val="nil"/>
              <w:right w:val="nil"/>
            </w:tcBorders>
            <w:shd w:val="clear" w:color="auto" w:fill="auto"/>
            <w:noWrap/>
            <w:vAlign w:val="bottom"/>
            <w:hideMark/>
          </w:tcPr>
          <w:p w14:paraId="20E49EAB"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7DA7CB0D"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2925B61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411 </w:t>
            </w:r>
          </w:p>
        </w:tc>
        <w:tc>
          <w:tcPr>
            <w:tcW w:w="0" w:type="auto"/>
            <w:tcBorders>
              <w:top w:val="nil"/>
              <w:left w:val="nil"/>
              <w:bottom w:val="nil"/>
              <w:right w:val="nil"/>
            </w:tcBorders>
            <w:shd w:val="clear" w:color="auto" w:fill="auto"/>
            <w:noWrap/>
            <w:vAlign w:val="bottom"/>
            <w:hideMark/>
          </w:tcPr>
          <w:p w14:paraId="26C89B9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790642B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0039D27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r>
      <w:tr w:rsidR="00A264F5" w:rsidRPr="00965BF1" w14:paraId="173A4F57" w14:textId="77777777" w:rsidTr="00A264F5">
        <w:trPr>
          <w:divId w:val="1852641288"/>
        </w:trPr>
        <w:tc>
          <w:tcPr>
            <w:tcW w:w="0" w:type="auto"/>
            <w:tcBorders>
              <w:top w:val="nil"/>
              <w:left w:val="nil"/>
              <w:bottom w:val="nil"/>
              <w:right w:val="nil"/>
            </w:tcBorders>
            <w:shd w:val="clear" w:color="auto" w:fill="auto"/>
            <w:vAlign w:val="bottom"/>
            <w:hideMark/>
          </w:tcPr>
          <w:p w14:paraId="1D04136B"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Digital Platform Unit — establishment</w:t>
            </w:r>
          </w:p>
        </w:tc>
        <w:tc>
          <w:tcPr>
            <w:tcW w:w="0" w:type="auto"/>
            <w:tcBorders>
              <w:top w:val="nil"/>
              <w:left w:val="nil"/>
              <w:bottom w:val="nil"/>
              <w:right w:val="nil"/>
            </w:tcBorders>
            <w:shd w:val="clear" w:color="auto" w:fill="auto"/>
            <w:noWrap/>
            <w:vAlign w:val="bottom"/>
            <w:hideMark/>
          </w:tcPr>
          <w:p w14:paraId="4069BC39"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366B41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616D675"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52DF7A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F82C7DD" w14:textId="77777777" w:rsidR="00A264F5" w:rsidRPr="00965BF1" w:rsidRDefault="00A264F5" w:rsidP="00A264F5">
            <w:pPr>
              <w:spacing w:after="0" w:line="240" w:lineRule="auto"/>
              <w:jc w:val="right"/>
              <w:rPr>
                <w:rFonts w:ascii="Arial" w:hAnsi="Arial" w:cs="Arial"/>
                <w:sz w:val="16"/>
                <w:szCs w:val="16"/>
              </w:rPr>
            </w:pPr>
          </w:p>
        </w:tc>
      </w:tr>
      <w:tr w:rsidR="00A264F5" w:rsidRPr="00965BF1" w14:paraId="75DAA5EE" w14:textId="77777777" w:rsidTr="00A264F5">
        <w:trPr>
          <w:divId w:val="1852641288"/>
        </w:trPr>
        <w:tc>
          <w:tcPr>
            <w:tcW w:w="0" w:type="auto"/>
            <w:tcBorders>
              <w:top w:val="nil"/>
              <w:left w:val="nil"/>
              <w:bottom w:val="nil"/>
              <w:right w:val="nil"/>
            </w:tcBorders>
            <w:shd w:val="clear" w:color="auto" w:fill="auto"/>
            <w:noWrap/>
            <w:vAlign w:val="bottom"/>
            <w:hideMark/>
          </w:tcPr>
          <w:p w14:paraId="33027F38"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capital</w:t>
            </w:r>
          </w:p>
        </w:tc>
        <w:tc>
          <w:tcPr>
            <w:tcW w:w="0" w:type="auto"/>
            <w:tcBorders>
              <w:top w:val="nil"/>
              <w:left w:val="nil"/>
              <w:bottom w:val="nil"/>
              <w:right w:val="nil"/>
            </w:tcBorders>
            <w:shd w:val="clear" w:color="auto" w:fill="auto"/>
            <w:noWrap/>
            <w:vAlign w:val="bottom"/>
            <w:hideMark/>
          </w:tcPr>
          <w:p w14:paraId="01D74D2E" w14:textId="77777777" w:rsidR="00A264F5" w:rsidRPr="00965BF1" w:rsidRDefault="00A264F5" w:rsidP="00A264F5">
            <w:pPr>
              <w:spacing w:after="0" w:line="240" w:lineRule="auto"/>
              <w:jc w:val="center"/>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3BB89C4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692 </w:t>
            </w:r>
          </w:p>
        </w:tc>
        <w:tc>
          <w:tcPr>
            <w:tcW w:w="0" w:type="auto"/>
            <w:tcBorders>
              <w:top w:val="nil"/>
              <w:left w:val="nil"/>
              <w:bottom w:val="nil"/>
              <w:right w:val="nil"/>
            </w:tcBorders>
            <w:shd w:val="clear" w:color="auto" w:fill="auto"/>
            <w:noWrap/>
            <w:vAlign w:val="bottom"/>
            <w:hideMark/>
          </w:tcPr>
          <w:p w14:paraId="34501CF9"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0744A6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85667D9" w14:textId="77777777" w:rsidR="00A264F5" w:rsidRPr="00965BF1" w:rsidRDefault="00A264F5" w:rsidP="00A264F5">
            <w:pPr>
              <w:spacing w:after="0" w:line="240" w:lineRule="auto"/>
              <w:jc w:val="right"/>
              <w:rPr>
                <w:rFonts w:ascii="Arial" w:hAnsi="Arial" w:cs="Arial"/>
                <w:sz w:val="16"/>
                <w:szCs w:val="16"/>
              </w:rPr>
            </w:pPr>
          </w:p>
        </w:tc>
      </w:tr>
      <w:tr w:rsidR="00A264F5" w:rsidRPr="00965BF1" w14:paraId="48743443" w14:textId="77777777" w:rsidTr="00A264F5">
        <w:trPr>
          <w:divId w:val="1852641288"/>
        </w:trPr>
        <w:tc>
          <w:tcPr>
            <w:tcW w:w="0" w:type="auto"/>
            <w:tcBorders>
              <w:top w:val="nil"/>
              <w:left w:val="nil"/>
              <w:bottom w:val="nil"/>
              <w:right w:val="nil"/>
            </w:tcBorders>
            <w:shd w:val="clear" w:color="auto" w:fill="auto"/>
            <w:noWrap/>
            <w:vAlign w:val="bottom"/>
            <w:hideMark/>
          </w:tcPr>
          <w:p w14:paraId="601C8658"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415ACF56"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3D0E94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692 </w:t>
            </w:r>
          </w:p>
        </w:tc>
        <w:tc>
          <w:tcPr>
            <w:tcW w:w="0" w:type="auto"/>
            <w:tcBorders>
              <w:top w:val="nil"/>
              <w:left w:val="nil"/>
              <w:bottom w:val="nil"/>
              <w:right w:val="nil"/>
            </w:tcBorders>
            <w:shd w:val="clear" w:color="auto" w:fill="auto"/>
            <w:noWrap/>
            <w:vAlign w:val="bottom"/>
            <w:hideMark/>
          </w:tcPr>
          <w:p w14:paraId="1091931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3BC3EA5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6600D18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r>
      <w:tr w:rsidR="00A264F5" w:rsidRPr="00965BF1" w14:paraId="59551DAA" w14:textId="77777777" w:rsidTr="00A264F5">
        <w:trPr>
          <w:divId w:val="1852641288"/>
        </w:trPr>
        <w:tc>
          <w:tcPr>
            <w:tcW w:w="0" w:type="auto"/>
            <w:tcBorders>
              <w:top w:val="nil"/>
              <w:left w:val="nil"/>
              <w:bottom w:val="nil"/>
              <w:right w:val="nil"/>
            </w:tcBorders>
            <w:shd w:val="clear" w:color="auto" w:fill="auto"/>
            <w:vAlign w:val="bottom"/>
            <w:hideMark/>
          </w:tcPr>
          <w:p w14:paraId="2D05DBF6"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Election Commitment — Efficiency Dividend — extension</w:t>
            </w:r>
          </w:p>
        </w:tc>
        <w:tc>
          <w:tcPr>
            <w:tcW w:w="0" w:type="auto"/>
            <w:tcBorders>
              <w:top w:val="nil"/>
              <w:left w:val="nil"/>
              <w:bottom w:val="nil"/>
              <w:right w:val="nil"/>
            </w:tcBorders>
            <w:shd w:val="clear" w:color="auto" w:fill="auto"/>
            <w:noWrap/>
            <w:vAlign w:val="bottom"/>
            <w:hideMark/>
          </w:tcPr>
          <w:p w14:paraId="54D43C3D"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6D17E220" w14:textId="77777777" w:rsidR="00A264F5" w:rsidRPr="00965BF1" w:rsidRDefault="00A264F5" w:rsidP="00A264F5">
            <w:pPr>
              <w:spacing w:after="0" w:line="240" w:lineRule="auto"/>
              <w:jc w:val="right"/>
              <w:rPr>
                <w:rFonts w:ascii="Arial" w:hAnsi="Arial" w:cs="Arial"/>
                <w:b/>
                <w:bCs/>
                <w:color w:val="FF0000"/>
                <w:sz w:val="16"/>
                <w:szCs w:val="16"/>
              </w:rPr>
            </w:pPr>
            <w:r w:rsidRPr="00965BF1">
              <w:rPr>
                <w:rFonts w:ascii="Arial" w:hAnsi="Arial" w:cs="Arial"/>
                <w:b/>
                <w:bCs/>
                <w:color w:val="FF0000"/>
                <w:sz w:val="16"/>
                <w:szCs w:val="16"/>
              </w:rPr>
              <w:t> </w:t>
            </w:r>
          </w:p>
        </w:tc>
        <w:tc>
          <w:tcPr>
            <w:tcW w:w="0" w:type="auto"/>
            <w:tcBorders>
              <w:top w:val="nil"/>
              <w:left w:val="nil"/>
              <w:bottom w:val="nil"/>
              <w:right w:val="nil"/>
            </w:tcBorders>
            <w:shd w:val="clear" w:color="auto" w:fill="auto"/>
            <w:noWrap/>
            <w:vAlign w:val="bottom"/>
            <w:hideMark/>
          </w:tcPr>
          <w:p w14:paraId="484ACA07" w14:textId="77777777" w:rsidR="00A264F5" w:rsidRPr="00965BF1" w:rsidRDefault="00A264F5" w:rsidP="00A264F5">
            <w:pPr>
              <w:spacing w:after="0" w:line="240" w:lineRule="auto"/>
              <w:jc w:val="right"/>
              <w:rPr>
                <w:rFonts w:ascii="Arial" w:hAnsi="Arial" w:cs="Arial"/>
                <w:b/>
                <w:bCs/>
                <w:color w:val="FF0000"/>
                <w:sz w:val="16"/>
                <w:szCs w:val="16"/>
              </w:rPr>
            </w:pPr>
          </w:p>
        </w:tc>
        <w:tc>
          <w:tcPr>
            <w:tcW w:w="0" w:type="auto"/>
            <w:tcBorders>
              <w:top w:val="nil"/>
              <w:left w:val="nil"/>
              <w:bottom w:val="nil"/>
              <w:right w:val="nil"/>
            </w:tcBorders>
            <w:shd w:val="clear" w:color="000000" w:fill="E6E6E6"/>
            <w:noWrap/>
            <w:vAlign w:val="bottom"/>
            <w:hideMark/>
          </w:tcPr>
          <w:p w14:paraId="783557AA" w14:textId="77777777" w:rsidR="00A264F5" w:rsidRPr="00965BF1" w:rsidRDefault="00A264F5" w:rsidP="00A264F5">
            <w:pPr>
              <w:spacing w:after="0" w:line="240" w:lineRule="auto"/>
              <w:jc w:val="right"/>
              <w:rPr>
                <w:rFonts w:ascii="Arial" w:hAnsi="Arial" w:cs="Arial"/>
                <w:b/>
                <w:bCs/>
                <w:color w:val="FF0000"/>
                <w:sz w:val="16"/>
                <w:szCs w:val="16"/>
              </w:rPr>
            </w:pPr>
            <w:r w:rsidRPr="00965BF1">
              <w:rPr>
                <w:rFonts w:ascii="Arial" w:hAnsi="Arial" w:cs="Arial"/>
                <w:b/>
                <w:bCs/>
                <w:color w:val="FF0000"/>
                <w:sz w:val="16"/>
                <w:szCs w:val="16"/>
              </w:rPr>
              <w:t> </w:t>
            </w:r>
          </w:p>
        </w:tc>
        <w:tc>
          <w:tcPr>
            <w:tcW w:w="0" w:type="auto"/>
            <w:tcBorders>
              <w:top w:val="nil"/>
              <w:left w:val="nil"/>
              <w:bottom w:val="nil"/>
              <w:right w:val="nil"/>
            </w:tcBorders>
            <w:shd w:val="clear" w:color="auto" w:fill="auto"/>
            <w:noWrap/>
            <w:vAlign w:val="bottom"/>
            <w:hideMark/>
          </w:tcPr>
          <w:p w14:paraId="31710EE4" w14:textId="77777777" w:rsidR="00A264F5" w:rsidRPr="00965BF1" w:rsidRDefault="00A264F5" w:rsidP="00A264F5">
            <w:pPr>
              <w:spacing w:after="0" w:line="240" w:lineRule="auto"/>
              <w:jc w:val="right"/>
              <w:rPr>
                <w:rFonts w:ascii="Arial" w:hAnsi="Arial" w:cs="Arial"/>
                <w:b/>
                <w:bCs/>
                <w:color w:val="FF0000"/>
                <w:sz w:val="16"/>
                <w:szCs w:val="16"/>
              </w:rPr>
            </w:pPr>
          </w:p>
        </w:tc>
      </w:tr>
      <w:tr w:rsidR="00A264F5" w:rsidRPr="00965BF1" w14:paraId="6419276E" w14:textId="77777777" w:rsidTr="00A264F5">
        <w:trPr>
          <w:divId w:val="1852641288"/>
        </w:trPr>
        <w:tc>
          <w:tcPr>
            <w:tcW w:w="0" w:type="auto"/>
            <w:tcBorders>
              <w:top w:val="nil"/>
              <w:left w:val="nil"/>
              <w:bottom w:val="nil"/>
              <w:right w:val="nil"/>
            </w:tcBorders>
            <w:shd w:val="clear" w:color="auto" w:fill="auto"/>
            <w:noWrap/>
            <w:vAlign w:val="bottom"/>
            <w:hideMark/>
          </w:tcPr>
          <w:p w14:paraId="315FDE9F"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capital (a)</w:t>
            </w:r>
          </w:p>
        </w:tc>
        <w:tc>
          <w:tcPr>
            <w:tcW w:w="0" w:type="auto"/>
            <w:tcBorders>
              <w:top w:val="nil"/>
              <w:left w:val="nil"/>
              <w:bottom w:val="nil"/>
              <w:right w:val="nil"/>
            </w:tcBorders>
            <w:shd w:val="clear" w:color="auto" w:fill="auto"/>
            <w:noWrap/>
            <w:vAlign w:val="bottom"/>
            <w:hideMark/>
          </w:tcPr>
          <w:p w14:paraId="45EC47C3" w14:textId="77777777" w:rsidR="00A264F5" w:rsidRPr="00965BF1" w:rsidRDefault="00A264F5" w:rsidP="00A264F5">
            <w:pPr>
              <w:spacing w:after="0" w:line="240" w:lineRule="auto"/>
              <w:jc w:val="center"/>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1489E10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(24)</w:t>
            </w:r>
          </w:p>
        </w:tc>
        <w:tc>
          <w:tcPr>
            <w:tcW w:w="0" w:type="auto"/>
            <w:tcBorders>
              <w:top w:val="nil"/>
              <w:left w:val="nil"/>
              <w:bottom w:val="nil"/>
              <w:right w:val="nil"/>
            </w:tcBorders>
            <w:shd w:val="clear" w:color="auto" w:fill="auto"/>
            <w:noWrap/>
            <w:vAlign w:val="bottom"/>
            <w:hideMark/>
          </w:tcPr>
          <w:p w14:paraId="088B881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(47)</w:t>
            </w:r>
          </w:p>
        </w:tc>
        <w:tc>
          <w:tcPr>
            <w:tcW w:w="0" w:type="auto"/>
            <w:tcBorders>
              <w:top w:val="nil"/>
              <w:left w:val="nil"/>
              <w:bottom w:val="nil"/>
              <w:right w:val="nil"/>
            </w:tcBorders>
            <w:shd w:val="clear" w:color="000000" w:fill="E6E6E6"/>
            <w:noWrap/>
            <w:vAlign w:val="bottom"/>
            <w:hideMark/>
          </w:tcPr>
          <w:p w14:paraId="6BEFAD9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(64)</w:t>
            </w:r>
          </w:p>
        </w:tc>
        <w:tc>
          <w:tcPr>
            <w:tcW w:w="0" w:type="auto"/>
            <w:tcBorders>
              <w:top w:val="nil"/>
              <w:left w:val="nil"/>
              <w:bottom w:val="nil"/>
              <w:right w:val="nil"/>
            </w:tcBorders>
            <w:shd w:val="clear" w:color="auto" w:fill="auto"/>
            <w:noWrap/>
            <w:vAlign w:val="bottom"/>
            <w:hideMark/>
          </w:tcPr>
          <w:p w14:paraId="64E2991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(64)</w:t>
            </w:r>
          </w:p>
        </w:tc>
      </w:tr>
      <w:tr w:rsidR="00A264F5" w:rsidRPr="00965BF1" w14:paraId="18458998" w14:textId="77777777" w:rsidTr="00A264F5">
        <w:trPr>
          <w:divId w:val="1852641288"/>
        </w:trPr>
        <w:tc>
          <w:tcPr>
            <w:tcW w:w="0" w:type="auto"/>
            <w:tcBorders>
              <w:top w:val="nil"/>
              <w:left w:val="nil"/>
              <w:bottom w:val="nil"/>
              <w:right w:val="nil"/>
            </w:tcBorders>
            <w:shd w:val="clear" w:color="auto" w:fill="auto"/>
            <w:noWrap/>
            <w:vAlign w:val="bottom"/>
            <w:hideMark/>
          </w:tcPr>
          <w:p w14:paraId="340A99C1"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15B93F15"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7EB5C46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(24)</w:t>
            </w:r>
          </w:p>
        </w:tc>
        <w:tc>
          <w:tcPr>
            <w:tcW w:w="0" w:type="auto"/>
            <w:tcBorders>
              <w:top w:val="nil"/>
              <w:left w:val="nil"/>
              <w:bottom w:val="nil"/>
              <w:right w:val="nil"/>
            </w:tcBorders>
            <w:shd w:val="clear" w:color="auto" w:fill="auto"/>
            <w:noWrap/>
            <w:vAlign w:val="bottom"/>
            <w:hideMark/>
          </w:tcPr>
          <w:p w14:paraId="1E3D3B2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(47)</w:t>
            </w:r>
          </w:p>
        </w:tc>
        <w:tc>
          <w:tcPr>
            <w:tcW w:w="0" w:type="auto"/>
            <w:tcBorders>
              <w:top w:val="nil"/>
              <w:left w:val="nil"/>
              <w:bottom w:val="nil"/>
              <w:right w:val="nil"/>
            </w:tcBorders>
            <w:shd w:val="clear" w:color="000000" w:fill="E6E6E6"/>
            <w:noWrap/>
            <w:vAlign w:val="bottom"/>
            <w:hideMark/>
          </w:tcPr>
          <w:p w14:paraId="2E12170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(64)</w:t>
            </w:r>
          </w:p>
        </w:tc>
        <w:tc>
          <w:tcPr>
            <w:tcW w:w="0" w:type="auto"/>
            <w:tcBorders>
              <w:top w:val="nil"/>
              <w:left w:val="nil"/>
              <w:bottom w:val="nil"/>
              <w:right w:val="nil"/>
            </w:tcBorders>
            <w:shd w:val="clear" w:color="auto" w:fill="auto"/>
            <w:noWrap/>
            <w:vAlign w:val="bottom"/>
            <w:hideMark/>
          </w:tcPr>
          <w:p w14:paraId="0709A68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(64)</w:t>
            </w:r>
          </w:p>
        </w:tc>
      </w:tr>
      <w:tr w:rsidR="00A264F5" w:rsidRPr="00965BF1" w14:paraId="65A72305" w14:textId="77777777" w:rsidTr="00A264F5">
        <w:trPr>
          <w:divId w:val="1852641288"/>
        </w:trPr>
        <w:tc>
          <w:tcPr>
            <w:tcW w:w="0" w:type="auto"/>
            <w:tcBorders>
              <w:top w:val="nil"/>
              <w:left w:val="nil"/>
              <w:bottom w:val="nil"/>
              <w:right w:val="nil"/>
            </w:tcBorders>
            <w:shd w:val="clear" w:color="auto" w:fill="auto"/>
            <w:vAlign w:val="bottom"/>
            <w:hideMark/>
          </w:tcPr>
          <w:p w14:paraId="3EBC40D2"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National Consumer Data Right</w:t>
            </w:r>
          </w:p>
        </w:tc>
        <w:tc>
          <w:tcPr>
            <w:tcW w:w="0" w:type="auto"/>
            <w:tcBorders>
              <w:top w:val="nil"/>
              <w:left w:val="nil"/>
              <w:bottom w:val="nil"/>
              <w:right w:val="nil"/>
            </w:tcBorders>
            <w:shd w:val="clear" w:color="auto" w:fill="auto"/>
            <w:noWrap/>
            <w:vAlign w:val="bottom"/>
            <w:hideMark/>
          </w:tcPr>
          <w:p w14:paraId="570F7F65" w14:textId="77777777" w:rsidR="00A264F5" w:rsidRPr="00965BF1"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08972DF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2ACC3D1F"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78518B8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6B639063" w14:textId="77777777" w:rsidR="00A264F5" w:rsidRPr="00965BF1" w:rsidRDefault="00A264F5" w:rsidP="00A264F5">
            <w:pPr>
              <w:spacing w:after="0" w:line="240" w:lineRule="auto"/>
              <w:jc w:val="right"/>
              <w:rPr>
                <w:rFonts w:ascii="Arial" w:hAnsi="Arial" w:cs="Arial"/>
                <w:sz w:val="16"/>
                <w:szCs w:val="16"/>
              </w:rPr>
            </w:pPr>
          </w:p>
        </w:tc>
      </w:tr>
      <w:tr w:rsidR="00A264F5" w:rsidRPr="00965BF1" w14:paraId="686FF551" w14:textId="77777777" w:rsidTr="00A264F5">
        <w:trPr>
          <w:divId w:val="1852641288"/>
        </w:trPr>
        <w:tc>
          <w:tcPr>
            <w:tcW w:w="0" w:type="auto"/>
            <w:tcBorders>
              <w:top w:val="nil"/>
              <w:left w:val="nil"/>
              <w:bottom w:val="nil"/>
              <w:right w:val="nil"/>
            </w:tcBorders>
            <w:shd w:val="clear" w:color="auto" w:fill="auto"/>
            <w:noWrap/>
            <w:vAlign w:val="bottom"/>
            <w:hideMark/>
          </w:tcPr>
          <w:p w14:paraId="57F756CC"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capital</w:t>
            </w:r>
          </w:p>
        </w:tc>
        <w:tc>
          <w:tcPr>
            <w:tcW w:w="0" w:type="auto"/>
            <w:tcBorders>
              <w:top w:val="nil"/>
              <w:left w:val="nil"/>
              <w:bottom w:val="nil"/>
              <w:right w:val="nil"/>
            </w:tcBorders>
            <w:shd w:val="clear" w:color="auto" w:fill="auto"/>
            <w:noWrap/>
            <w:vAlign w:val="bottom"/>
            <w:hideMark/>
          </w:tcPr>
          <w:p w14:paraId="46C9C419" w14:textId="77777777" w:rsidR="00A264F5" w:rsidRPr="00965BF1" w:rsidRDefault="00A264F5" w:rsidP="00A264F5">
            <w:pPr>
              <w:spacing w:after="0" w:line="240" w:lineRule="auto"/>
              <w:jc w:val="center"/>
              <w:rPr>
                <w:rFonts w:ascii="Arial" w:hAnsi="Arial" w:cs="Arial"/>
                <w:sz w:val="16"/>
                <w:szCs w:val="16"/>
              </w:rPr>
            </w:pPr>
            <w:r w:rsidRPr="00965BF1">
              <w:rPr>
                <w:rFonts w:ascii="Arial" w:hAnsi="Arial" w:cs="Arial"/>
                <w:sz w:val="16"/>
                <w:szCs w:val="16"/>
              </w:rPr>
              <w:t>1.1</w:t>
            </w:r>
          </w:p>
        </w:tc>
        <w:tc>
          <w:tcPr>
            <w:tcW w:w="0" w:type="auto"/>
            <w:tcBorders>
              <w:top w:val="nil"/>
              <w:left w:val="nil"/>
              <w:bottom w:val="nil"/>
              <w:right w:val="nil"/>
            </w:tcBorders>
            <w:shd w:val="clear" w:color="000000" w:fill="E6E6E6"/>
            <w:noWrap/>
            <w:vAlign w:val="bottom"/>
            <w:hideMark/>
          </w:tcPr>
          <w:p w14:paraId="4574D3D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8,328 </w:t>
            </w:r>
          </w:p>
        </w:tc>
        <w:tc>
          <w:tcPr>
            <w:tcW w:w="0" w:type="auto"/>
            <w:tcBorders>
              <w:top w:val="nil"/>
              <w:left w:val="nil"/>
              <w:bottom w:val="nil"/>
              <w:right w:val="nil"/>
            </w:tcBorders>
            <w:shd w:val="clear" w:color="auto" w:fill="auto"/>
            <w:noWrap/>
            <w:vAlign w:val="bottom"/>
            <w:hideMark/>
          </w:tcPr>
          <w:p w14:paraId="2DEEBF8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   </w:t>
            </w:r>
          </w:p>
        </w:tc>
        <w:tc>
          <w:tcPr>
            <w:tcW w:w="0" w:type="auto"/>
            <w:tcBorders>
              <w:top w:val="nil"/>
              <w:left w:val="nil"/>
              <w:bottom w:val="nil"/>
              <w:right w:val="nil"/>
            </w:tcBorders>
            <w:shd w:val="clear" w:color="000000" w:fill="E6E6E6"/>
            <w:noWrap/>
            <w:vAlign w:val="bottom"/>
            <w:hideMark/>
          </w:tcPr>
          <w:p w14:paraId="3B35BC1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   </w:t>
            </w:r>
          </w:p>
        </w:tc>
        <w:tc>
          <w:tcPr>
            <w:tcW w:w="0" w:type="auto"/>
            <w:tcBorders>
              <w:top w:val="nil"/>
              <w:left w:val="nil"/>
              <w:bottom w:val="nil"/>
              <w:right w:val="nil"/>
            </w:tcBorders>
            <w:shd w:val="clear" w:color="auto" w:fill="auto"/>
            <w:noWrap/>
            <w:vAlign w:val="bottom"/>
            <w:hideMark/>
          </w:tcPr>
          <w:p w14:paraId="177E6ED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   </w:t>
            </w:r>
          </w:p>
        </w:tc>
      </w:tr>
      <w:tr w:rsidR="00A264F5" w:rsidRPr="00965BF1" w14:paraId="4B7B6EA6" w14:textId="77777777" w:rsidTr="00A264F5">
        <w:trPr>
          <w:divId w:val="1852641288"/>
        </w:trPr>
        <w:tc>
          <w:tcPr>
            <w:tcW w:w="0" w:type="auto"/>
            <w:tcBorders>
              <w:top w:val="nil"/>
              <w:left w:val="nil"/>
              <w:bottom w:val="nil"/>
              <w:right w:val="nil"/>
            </w:tcBorders>
            <w:shd w:val="clear" w:color="auto" w:fill="auto"/>
            <w:noWrap/>
            <w:vAlign w:val="bottom"/>
            <w:hideMark/>
          </w:tcPr>
          <w:p w14:paraId="2A2306E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14:paraId="1CCBD981"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363F5B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8,328 </w:t>
            </w:r>
          </w:p>
        </w:tc>
        <w:tc>
          <w:tcPr>
            <w:tcW w:w="0" w:type="auto"/>
            <w:tcBorders>
              <w:top w:val="nil"/>
              <w:left w:val="nil"/>
              <w:bottom w:val="nil"/>
              <w:right w:val="nil"/>
            </w:tcBorders>
            <w:shd w:val="clear" w:color="auto" w:fill="auto"/>
            <w:noWrap/>
            <w:vAlign w:val="bottom"/>
            <w:hideMark/>
          </w:tcPr>
          <w:p w14:paraId="3CD55A3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000000" w:fill="E6E6E6"/>
            <w:noWrap/>
            <w:vAlign w:val="bottom"/>
            <w:hideMark/>
          </w:tcPr>
          <w:p w14:paraId="5FF3FFA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c>
          <w:tcPr>
            <w:tcW w:w="0" w:type="auto"/>
            <w:tcBorders>
              <w:top w:val="nil"/>
              <w:left w:val="nil"/>
              <w:bottom w:val="nil"/>
              <w:right w:val="nil"/>
            </w:tcBorders>
            <w:shd w:val="clear" w:color="auto" w:fill="auto"/>
            <w:noWrap/>
            <w:vAlign w:val="bottom"/>
            <w:hideMark/>
          </w:tcPr>
          <w:p w14:paraId="2EA3583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   </w:t>
            </w:r>
          </w:p>
        </w:tc>
      </w:tr>
      <w:tr w:rsidR="00A264F5" w:rsidRPr="00965BF1" w14:paraId="2E49520A" w14:textId="77777777" w:rsidTr="00A264F5">
        <w:trPr>
          <w:divId w:val="1852641288"/>
        </w:trPr>
        <w:tc>
          <w:tcPr>
            <w:tcW w:w="0" w:type="auto"/>
            <w:tcBorders>
              <w:top w:val="nil"/>
              <w:left w:val="nil"/>
              <w:bottom w:val="nil"/>
              <w:right w:val="nil"/>
            </w:tcBorders>
            <w:shd w:val="clear" w:color="auto" w:fill="auto"/>
            <w:noWrap/>
            <w:vAlign w:val="bottom"/>
            <w:hideMark/>
          </w:tcPr>
          <w:p w14:paraId="5950B324"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capital measures</w:t>
            </w:r>
          </w:p>
        </w:tc>
        <w:tc>
          <w:tcPr>
            <w:tcW w:w="0" w:type="auto"/>
            <w:tcBorders>
              <w:top w:val="nil"/>
              <w:left w:val="nil"/>
              <w:bottom w:val="nil"/>
              <w:right w:val="nil"/>
            </w:tcBorders>
            <w:shd w:val="clear" w:color="auto" w:fill="auto"/>
            <w:noWrap/>
            <w:vAlign w:val="bottom"/>
            <w:hideMark/>
          </w:tcPr>
          <w:p w14:paraId="07F547F2"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67D5B68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0CC91C70" w14:textId="77777777" w:rsidR="00A264F5" w:rsidRPr="00965BF1"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1A54A6AB"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3C8AA784" w14:textId="77777777" w:rsidR="00A264F5" w:rsidRPr="00965BF1" w:rsidRDefault="00A264F5" w:rsidP="00A264F5">
            <w:pPr>
              <w:spacing w:after="0" w:line="240" w:lineRule="auto"/>
              <w:jc w:val="left"/>
              <w:rPr>
                <w:rFonts w:ascii="Arial" w:hAnsi="Arial" w:cs="Arial"/>
                <w:sz w:val="16"/>
                <w:szCs w:val="16"/>
              </w:rPr>
            </w:pPr>
          </w:p>
        </w:tc>
      </w:tr>
      <w:tr w:rsidR="00A264F5" w:rsidRPr="00965BF1" w14:paraId="336F67AD" w14:textId="77777777" w:rsidTr="00A264F5">
        <w:trPr>
          <w:divId w:val="1852641288"/>
        </w:trPr>
        <w:tc>
          <w:tcPr>
            <w:tcW w:w="0" w:type="auto"/>
            <w:tcBorders>
              <w:top w:val="nil"/>
              <w:left w:val="nil"/>
              <w:bottom w:val="nil"/>
              <w:right w:val="nil"/>
            </w:tcBorders>
            <w:shd w:val="clear" w:color="auto" w:fill="auto"/>
            <w:noWrap/>
            <w:vAlign w:val="bottom"/>
            <w:hideMark/>
          </w:tcPr>
          <w:p w14:paraId="4DDD105D"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(a)</w:t>
            </w:r>
          </w:p>
        </w:tc>
        <w:tc>
          <w:tcPr>
            <w:tcW w:w="0" w:type="auto"/>
            <w:tcBorders>
              <w:top w:val="nil"/>
              <w:left w:val="nil"/>
              <w:bottom w:val="nil"/>
              <w:right w:val="nil"/>
            </w:tcBorders>
            <w:shd w:val="clear" w:color="auto" w:fill="auto"/>
            <w:noWrap/>
            <w:vAlign w:val="bottom"/>
            <w:hideMark/>
          </w:tcPr>
          <w:p w14:paraId="34C9AB9C" w14:textId="77777777" w:rsidR="00A264F5" w:rsidRPr="00965BF1" w:rsidRDefault="00A264F5" w:rsidP="00A264F5">
            <w:pPr>
              <w:spacing w:after="0" w:line="240" w:lineRule="auto"/>
              <w:ind w:firstLineChars="100" w:firstLine="160"/>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37C941C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9,907 </w:t>
            </w:r>
          </w:p>
        </w:tc>
        <w:tc>
          <w:tcPr>
            <w:tcW w:w="0" w:type="auto"/>
            <w:tcBorders>
              <w:top w:val="nil"/>
              <w:left w:val="nil"/>
              <w:bottom w:val="nil"/>
              <w:right w:val="nil"/>
            </w:tcBorders>
            <w:shd w:val="clear" w:color="auto" w:fill="auto"/>
            <w:noWrap/>
            <w:vAlign w:val="bottom"/>
            <w:hideMark/>
          </w:tcPr>
          <w:p w14:paraId="3EEC914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(47)</w:t>
            </w:r>
          </w:p>
        </w:tc>
        <w:tc>
          <w:tcPr>
            <w:tcW w:w="0" w:type="auto"/>
            <w:tcBorders>
              <w:top w:val="nil"/>
              <w:left w:val="nil"/>
              <w:bottom w:val="nil"/>
              <w:right w:val="nil"/>
            </w:tcBorders>
            <w:shd w:val="clear" w:color="000000" w:fill="E6E6E6"/>
            <w:noWrap/>
            <w:vAlign w:val="bottom"/>
            <w:hideMark/>
          </w:tcPr>
          <w:p w14:paraId="148D6C6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(64)</w:t>
            </w:r>
          </w:p>
        </w:tc>
        <w:tc>
          <w:tcPr>
            <w:tcW w:w="0" w:type="auto"/>
            <w:tcBorders>
              <w:top w:val="nil"/>
              <w:left w:val="nil"/>
              <w:bottom w:val="nil"/>
              <w:right w:val="nil"/>
            </w:tcBorders>
            <w:shd w:val="clear" w:color="auto" w:fill="auto"/>
            <w:noWrap/>
            <w:vAlign w:val="bottom"/>
            <w:hideMark/>
          </w:tcPr>
          <w:p w14:paraId="108402E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(64)</w:t>
            </w:r>
          </w:p>
        </w:tc>
      </w:tr>
      <w:tr w:rsidR="00A264F5" w:rsidRPr="00965BF1" w14:paraId="5C5A5AB5" w14:textId="77777777" w:rsidTr="00A264F5">
        <w:trPr>
          <w:divId w:val="1852641288"/>
        </w:trPr>
        <w:tc>
          <w:tcPr>
            <w:tcW w:w="0" w:type="auto"/>
            <w:tcBorders>
              <w:top w:val="nil"/>
              <w:left w:val="nil"/>
              <w:bottom w:val="single" w:sz="4" w:space="0" w:color="000000"/>
              <w:right w:val="nil"/>
            </w:tcBorders>
            <w:shd w:val="clear" w:color="auto" w:fill="auto"/>
            <w:noWrap/>
            <w:vAlign w:val="bottom"/>
            <w:hideMark/>
          </w:tcPr>
          <w:p w14:paraId="53E92DF0"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xml:space="preserve">Total </w:t>
            </w:r>
          </w:p>
        </w:tc>
        <w:tc>
          <w:tcPr>
            <w:tcW w:w="0" w:type="auto"/>
            <w:tcBorders>
              <w:top w:val="nil"/>
              <w:left w:val="nil"/>
              <w:bottom w:val="single" w:sz="4" w:space="0" w:color="000000"/>
              <w:right w:val="nil"/>
            </w:tcBorders>
            <w:shd w:val="clear" w:color="auto" w:fill="auto"/>
            <w:noWrap/>
            <w:vAlign w:val="bottom"/>
            <w:hideMark/>
          </w:tcPr>
          <w:p w14:paraId="33944514"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single" w:sz="4" w:space="0" w:color="000000"/>
              <w:right w:val="nil"/>
            </w:tcBorders>
            <w:shd w:val="clear" w:color="000000" w:fill="E6E6E6"/>
            <w:noWrap/>
            <w:vAlign w:val="bottom"/>
            <w:hideMark/>
          </w:tcPr>
          <w:p w14:paraId="5A2AD18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9,907 </w:t>
            </w:r>
          </w:p>
        </w:tc>
        <w:tc>
          <w:tcPr>
            <w:tcW w:w="0" w:type="auto"/>
            <w:tcBorders>
              <w:top w:val="nil"/>
              <w:left w:val="nil"/>
              <w:bottom w:val="single" w:sz="4" w:space="0" w:color="000000"/>
              <w:right w:val="nil"/>
            </w:tcBorders>
            <w:shd w:val="clear" w:color="auto" w:fill="auto"/>
            <w:noWrap/>
            <w:vAlign w:val="bottom"/>
            <w:hideMark/>
          </w:tcPr>
          <w:p w14:paraId="37B509E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(47)</w:t>
            </w:r>
          </w:p>
        </w:tc>
        <w:tc>
          <w:tcPr>
            <w:tcW w:w="0" w:type="auto"/>
            <w:tcBorders>
              <w:top w:val="nil"/>
              <w:left w:val="nil"/>
              <w:bottom w:val="single" w:sz="4" w:space="0" w:color="000000"/>
              <w:right w:val="nil"/>
            </w:tcBorders>
            <w:shd w:val="clear" w:color="000000" w:fill="E6E6E6"/>
            <w:noWrap/>
            <w:vAlign w:val="bottom"/>
            <w:hideMark/>
          </w:tcPr>
          <w:p w14:paraId="37499EF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(64)</w:t>
            </w:r>
          </w:p>
        </w:tc>
        <w:tc>
          <w:tcPr>
            <w:tcW w:w="0" w:type="auto"/>
            <w:tcBorders>
              <w:top w:val="nil"/>
              <w:left w:val="nil"/>
              <w:bottom w:val="single" w:sz="4" w:space="0" w:color="000000"/>
              <w:right w:val="nil"/>
            </w:tcBorders>
            <w:shd w:val="clear" w:color="auto" w:fill="auto"/>
            <w:noWrap/>
            <w:vAlign w:val="bottom"/>
            <w:hideMark/>
          </w:tcPr>
          <w:p w14:paraId="1E63239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(64)</w:t>
            </w:r>
          </w:p>
        </w:tc>
      </w:tr>
    </w:tbl>
    <w:p w14:paraId="1156CAB1" w14:textId="1A40F14C" w:rsidR="00A264F5" w:rsidRDefault="00A264F5" w:rsidP="009C33E9">
      <w:pPr>
        <w:pStyle w:val="Source"/>
      </w:pPr>
      <w:r w:rsidRPr="00643B7D">
        <w:t>Prepared on a Government Financial Statistics (fiscal) basis</w:t>
      </w:r>
      <w:r>
        <w:t>.</w:t>
      </w:r>
    </w:p>
    <w:p w14:paraId="49AAA238" w14:textId="77777777" w:rsidR="00A264F5" w:rsidRPr="00D948BC" w:rsidRDefault="00A264F5" w:rsidP="009844C7">
      <w:pPr>
        <w:pStyle w:val="ChartandTableFootnoteAlpha"/>
        <w:numPr>
          <w:ilvl w:val="0"/>
          <w:numId w:val="10"/>
        </w:numPr>
      </w:pPr>
      <w:r>
        <w:t>Total includes Pre-election Economic and Fiscal Outlook</w:t>
      </w:r>
      <w:r w:rsidRPr="00D948BC">
        <w:t xml:space="preserve"> decisions, Election Commitments and the Savings Efficiency Dividend applied against 2019-20 Appropriation Acts </w:t>
      </w:r>
      <w:r>
        <w:t xml:space="preserve">No. </w:t>
      </w:r>
      <w:r w:rsidRPr="00D948BC">
        <w:t xml:space="preserve">1 and </w:t>
      </w:r>
      <w:r>
        <w:t xml:space="preserve">No. </w:t>
      </w:r>
      <w:r w:rsidRPr="00D948BC">
        <w:t>2.</w:t>
      </w:r>
    </w:p>
    <w:p w14:paraId="321E27D8" w14:textId="77777777" w:rsidR="00A264F5" w:rsidRPr="00F045E6" w:rsidRDefault="00A264F5" w:rsidP="00F045E6"/>
    <w:p w14:paraId="49EB59B7" w14:textId="77777777" w:rsidR="00A264F5" w:rsidRPr="001E1BB6" w:rsidRDefault="00A264F5" w:rsidP="001E1BB6">
      <w:pPr>
        <w:pStyle w:val="Heading3"/>
        <w:ind w:left="567" w:hanging="567"/>
        <w:rPr>
          <w:lang w:val="en-AU"/>
        </w:rPr>
      </w:pPr>
      <w:r>
        <w:br w:type="page"/>
      </w:r>
      <w:bookmarkStart w:id="364" w:name="_Toc30168431"/>
      <w:r>
        <w:t>1.4</w:t>
      </w:r>
      <w:r>
        <w:tab/>
        <w:t>Additional estimates</w:t>
      </w:r>
      <w:r>
        <w:rPr>
          <w:lang w:val="en-AU"/>
        </w:rPr>
        <w:t>, resourcing</w:t>
      </w:r>
      <w:r>
        <w:t xml:space="preserve"> and v</w:t>
      </w:r>
      <w:r w:rsidRPr="00597122">
        <w:t>ariations</w:t>
      </w:r>
      <w:r>
        <w:rPr>
          <w:lang w:val="en-AU"/>
        </w:rPr>
        <w:t xml:space="preserve"> to outcomes</w:t>
      </w:r>
      <w:bookmarkEnd w:id="364"/>
    </w:p>
    <w:p w14:paraId="64DDAFEC" w14:textId="77777777" w:rsidR="00A264F5" w:rsidRPr="005F2F83" w:rsidRDefault="00A264F5" w:rsidP="00F51DAC">
      <w:r>
        <w:t xml:space="preserve">The following tables detail the changes to the resourcing for the ACCC at Additional Estimates, by outcome. Table 1.3 details the Additional Estimates resulting from </w:t>
      </w:r>
      <w:r w:rsidRPr="00C73746">
        <w:t>new</w:t>
      </w:r>
      <w:r>
        <w:t xml:space="preserve"> measures and other variations since the 2019-20 </w:t>
      </w:r>
      <w:r w:rsidRPr="005F2F83">
        <w:t>Budget in Appropriation Bills Nos. 3 and 4.</w:t>
      </w:r>
    </w:p>
    <w:p w14:paraId="27B2E6E6" w14:textId="0ED19B56" w:rsidR="00A264F5" w:rsidRDefault="00A264F5" w:rsidP="00A264F5">
      <w:pPr>
        <w:pStyle w:val="TableHeading"/>
        <w:rPr>
          <w:rFonts w:ascii="Calibri" w:hAnsi="Calibr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2019</w:t>
      </w:r>
      <w:r>
        <w:rPr>
          <w:lang w:val="en-AU"/>
        </w:rPr>
        <w:noBreakHyphen/>
        <w:t>20 </w:t>
      </w:r>
      <w:r w:rsidRPr="001A75A9">
        <w:t>Budget</w:t>
      </w:r>
      <w:r w:rsidRPr="00393289">
        <w:rPr>
          <w:i/>
        </w:rPr>
        <w:t xml:space="preserve"> </w:t>
      </w:r>
      <w:bookmarkStart w:id="365" w:name="_1641215195"/>
      <w:bookmarkStart w:id="366" w:name="_1641212315"/>
      <w:bookmarkEnd w:id="365"/>
      <w:bookmarkEnd w:id="366"/>
    </w:p>
    <w:tbl>
      <w:tblPr>
        <w:tblW w:w="4964" w:type="pct"/>
        <w:tblLook w:val="04A0" w:firstRow="1" w:lastRow="0" w:firstColumn="1" w:lastColumn="0" w:noHBand="0" w:noVBand="1"/>
      </w:tblPr>
      <w:tblGrid>
        <w:gridCol w:w="3223"/>
        <w:gridCol w:w="886"/>
        <w:gridCol w:w="928"/>
        <w:gridCol w:w="916"/>
        <w:gridCol w:w="851"/>
        <w:gridCol w:w="851"/>
      </w:tblGrid>
      <w:tr w:rsidR="00A264F5" w:rsidRPr="00965BF1" w14:paraId="71C37D65" w14:textId="77777777" w:rsidTr="00A264F5">
        <w:trPr>
          <w:divId w:val="1190994711"/>
          <w:trHeight w:val="361"/>
        </w:trPr>
        <w:tc>
          <w:tcPr>
            <w:tcW w:w="0" w:type="auto"/>
            <w:tcBorders>
              <w:top w:val="single" w:sz="4" w:space="0" w:color="000000"/>
              <w:left w:val="nil"/>
              <w:bottom w:val="nil"/>
              <w:right w:val="nil"/>
            </w:tcBorders>
            <w:shd w:val="clear" w:color="auto" w:fill="auto"/>
            <w:noWrap/>
            <w:hideMark/>
          </w:tcPr>
          <w:p w14:paraId="1550CA31" w14:textId="77777777" w:rsidR="00A264F5" w:rsidRPr="00965BF1" w:rsidRDefault="00A264F5" w:rsidP="00A264F5">
            <w:pPr>
              <w:jc w:val="left"/>
              <w:rPr>
                <w:rFonts w:ascii="Arial" w:hAnsi="Arial" w:cs="Arial"/>
                <w:color w:val="000000"/>
                <w:sz w:val="16"/>
                <w:szCs w:val="16"/>
                <w:lang w:eastAsia="zh-CN"/>
              </w:rPr>
            </w:pPr>
            <w:r w:rsidRPr="00965BF1">
              <w:rPr>
                <w:rFonts w:ascii="Arial" w:hAnsi="Arial" w:cs="Arial"/>
                <w:color w:val="000000"/>
                <w:sz w:val="16"/>
                <w:szCs w:val="16"/>
                <w:lang w:eastAsia="zh-CN"/>
              </w:rPr>
              <w:t> </w:t>
            </w:r>
          </w:p>
        </w:tc>
        <w:tc>
          <w:tcPr>
            <w:tcW w:w="579" w:type="pct"/>
            <w:tcBorders>
              <w:top w:val="single" w:sz="4" w:space="0" w:color="000000"/>
              <w:left w:val="nil"/>
              <w:bottom w:val="single" w:sz="4" w:space="0" w:color="000000"/>
              <w:right w:val="nil"/>
            </w:tcBorders>
            <w:shd w:val="clear" w:color="auto" w:fill="auto"/>
            <w:vAlign w:val="bottom"/>
            <w:hideMark/>
          </w:tcPr>
          <w:p w14:paraId="57697BF6"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Program impacted</w:t>
            </w:r>
          </w:p>
        </w:tc>
        <w:tc>
          <w:tcPr>
            <w:tcW w:w="606" w:type="pct"/>
            <w:tcBorders>
              <w:top w:val="single" w:sz="4" w:space="0" w:color="000000"/>
              <w:left w:val="nil"/>
              <w:bottom w:val="single" w:sz="4" w:space="0" w:color="000000"/>
              <w:right w:val="nil"/>
            </w:tcBorders>
            <w:shd w:val="clear" w:color="000000" w:fill="E6E6E6"/>
            <w:vAlign w:val="bottom"/>
            <w:hideMark/>
          </w:tcPr>
          <w:p w14:paraId="04C5751F"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2019-20</w:t>
            </w:r>
            <w:r w:rsidRPr="00965BF1">
              <w:rPr>
                <w:rFonts w:ascii="Arial" w:hAnsi="Arial" w:cs="Arial"/>
                <w:sz w:val="16"/>
                <w:szCs w:val="16"/>
                <w:lang w:eastAsia="zh-CN"/>
              </w:rPr>
              <w:br/>
              <w:t>$'000</w:t>
            </w:r>
          </w:p>
        </w:tc>
        <w:tc>
          <w:tcPr>
            <w:tcW w:w="598" w:type="pct"/>
            <w:tcBorders>
              <w:top w:val="single" w:sz="4" w:space="0" w:color="000000"/>
              <w:left w:val="nil"/>
              <w:bottom w:val="single" w:sz="4" w:space="0" w:color="000000"/>
              <w:right w:val="nil"/>
            </w:tcBorders>
            <w:shd w:val="clear" w:color="auto" w:fill="auto"/>
            <w:vAlign w:val="bottom"/>
            <w:hideMark/>
          </w:tcPr>
          <w:p w14:paraId="262AD731"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2020-21</w:t>
            </w:r>
            <w:r w:rsidRPr="00965BF1">
              <w:rPr>
                <w:rFonts w:ascii="Arial" w:hAnsi="Arial" w:cs="Arial"/>
                <w:sz w:val="16"/>
                <w:szCs w:val="16"/>
                <w:lang w:eastAsia="zh-CN"/>
              </w:rPr>
              <w:br/>
              <w:t>$'000</w:t>
            </w:r>
          </w:p>
        </w:tc>
        <w:tc>
          <w:tcPr>
            <w:tcW w:w="556" w:type="pct"/>
            <w:tcBorders>
              <w:top w:val="single" w:sz="4" w:space="0" w:color="000000"/>
              <w:left w:val="nil"/>
              <w:bottom w:val="single" w:sz="4" w:space="0" w:color="000000"/>
              <w:right w:val="nil"/>
            </w:tcBorders>
            <w:shd w:val="clear" w:color="000000" w:fill="FFFFFF"/>
            <w:vAlign w:val="bottom"/>
            <w:hideMark/>
          </w:tcPr>
          <w:p w14:paraId="548E3DBA"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2021-22</w:t>
            </w:r>
            <w:r w:rsidRPr="00965BF1">
              <w:rPr>
                <w:rFonts w:ascii="Arial" w:hAnsi="Arial" w:cs="Arial"/>
                <w:sz w:val="16"/>
                <w:szCs w:val="16"/>
                <w:lang w:eastAsia="zh-CN"/>
              </w:rPr>
              <w:br/>
              <w:t>$'000</w:t>
            </w:r>
          </w:p>
        </w:tc>
        <w:tc>
          <w:tcPr>
            <w:tcW w:w="556" w:type="pct"/>
            <w:tcBorders>
              <w:top w:val="single" w:sz="4" w:space="0" w:color="000000"/>
              <w:left w:val="nil"/>
              <w:bottom w:val="single" w:sz="4" w:space="0" w:color="000000"/>
              <w:right w:val="nil"/>
            </w:tcBorders>
            <w:shd w:val="clear" w:color="000000" w:fill="FFFFFF"/>
            <w:vAlign w:val="bottom"/>
            <w:hideMark/>
          </w:tcPr>
          <w:p w14:paraId="6FE2FAFC"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2022-23</w:t>
            </w:r>
            <w:r w:rsidRPr="00965BF1">
              <w:rPr>
                <w:rFonts w:ascii="Arial" w:hAnsi="Arial" w:cs="Arial"/>
                <w:sz w:val="16"/>
                <w:szCs w:val="16"/>
                <w:lang w:eastAsia="zh-CN"/>
              </w:rPr>
              <w:br/>
              <w:t>$'000</w:t>
            </w:r>
          </w:p>
        </w:tc>
      </w:tr>
      <w:tr w:rsidR="00A264F5" w:rsidRPr="00965BF1" w14:paraId="01089CAB" w14:textId="77777777" w:rsidTr="00A264F5">
        <w:trPr>
          <w:divId w:val="1190994711"/>
          <w:trHeight w:val="225"/>
        </w:trPr>
        <w:tc>
          <w:tcPr>
            <w:tcW w:w="0" w:type="auto"/>
            <w:tcBorders>
              <w:top w:val="nil"/>
              <w:left w:val="nil"/>
              <w:bottom w:val="nil"/>
              <w:right w:val="nil"/>
            </w:tcBorders>
            <w:shd w:val="clear" w:color="auto" w:fill="auto"/>
            <w:noWrap/>
            <w:hideMark/>
          </w:tcPr>
          <w:p w14:paraId="73AE829A" w14:textId="77777777" w:rsidR="00A264F5" w:rsidRPr="00965BF1" w:rsidRDefault="00A264F5" w:rsidP="00A264F5">
            <w:pPr>
              <w:spacing w:after="0" w:line="240" w:lineRule="auto"/>
              <w:jc w:val="left"/>
              <w:rPr>
                <w:rFonts w:ascii="Arial" w:hAnsi="Arial" w:cs="Arial"/>
                <w:b/>
                <w:bCs/>
                <w:color w:val="000000"/>
                <w:sz w:val="16"/>
                <w:szCs w:val="16"/>
                <w:lang w:eastAsia="zh-CN"/>
              </w:rPr>
            </w:pPr>
            <w:r w:rsidRPr="00965BF1">
              <w:rPr>
                <w:rFonts w:ascii="Arial" w:hAnsi="Arial" w:cs="Arial"/>
                <w:b/>
                <w:bCs/>
                <w:color w:val="000000"/>
                <w:sz w:val="16"/>
                <w:szCs w:val="16"/>
                <w:lang w:eastAsia="zh-CN"/>
              </w:rPr>
              <w:t>Outcome 1</w:t>
            </w:r>
          </w:p>
        </w:tc>
        <w:tc>
          <w:tcPr>
            <w:tcW w:w="579" w:type="pct"/>
            <w:tcBorders>
              <w:top w:val="nil"/>
              <w:left w:val="nil"/>
              <w:bottom w:val="nil"/>
              <w:right w:val="nil"/>
            </w:tcBorders>
            <w:shd w:val="clear" w:color="auto" w:fill="auto"/>
            <w:noWrap/>
            <w:hideMark/>
          </w:tcPr>
          <w:p w14:paraId="08D531FA" w14:textId="77777777" w:rsidR="00A264F5" w:rsidRPr="00965BF1" w:rsidRDefault="00A264F5" w:rsidP="00A264F5">
            <w:pPr>
              <w:spacing w:after="0" w:line="240" w:lineRule="auto"/>
              <w:jc w:val="center"/>
              <w:rPr>
                <w:rFonts w:ascii="Arial" w:hAnsi="Arial" w:cs="Arial"/>
                <w:b/>
                <w:bCs/>
                <w:color w:val="000000"/>
                <w:sz w:val="16"/>
                <w:szCs w:val="16"/>
                <w:lang w:eastAsia="zh-CN"/>
              </w:rPr>
            </w:pPr>
          </w:p>
        </w:tc>
        <w:tc>
          <w:tcPr>
            <w:tcW w:w="606" w:type="pct"/>
            <w:tcBorders>
              <w:top w:val="nil"/>
              <w:left w:val="nil"/>
              <w:bottom w:val="nil"/>
              <w:right w:val="nil"/>
            </w:tcBorders>
            <w:shd w:val="clear" w:color="000000" w:fill="E6E6E6"/>
            <w:noWrap/>
            <w:vAlign w:val="bottom"/>
            <w:hideMark/>
          </w:tcPr>
          <w:p w14:paraId="75EB0A2D"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hideMark/>
          </w:tcPr>
          <w:p w14:paraId="54F24FB1"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hideMark/>
          </w:tcPr>
          <w:p w14:paraId="6EE81024"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hideMark/>
          </w:tcPr>
          <w:p w14:paraId="57C022EC"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44412B8A" w14:textId="77777777" w:rsidTr="00A264F5">
        <w:trPr>
          <w:divId w:val="1190994711"/>
          <w:trHeight w:val="225"/>
        </w:trPr>
        <w:tc>
          <w:tcPr>
            <w:tcW w:w="0" w:type="auto"/>
            <w:tcBorders>
              <w:top w:val="nil"/>
              <w:left w:val="nil"/>
              <w:bottom w:val="nil"/>
              <w:right w:val="nil"/>
            </w:tcBorders>
            <w:shd w:val="clear" w:color="auto" w:fill="auto"/>
            <w:hideMark/>
          </w:tcPr>
          <w:p w14:paraId="426EF2EF" w14:textId="77777777" w:rsidR="00A264F5" w:rsidRPr="00965BF1" w:rsidRDefault="00A264F5" w:rsidP="00A264F5">
            <w:pPr>
              <w:spacing w:after="0" w:line="240" w:lineRule="auto"/>
              <w:jc w:val="left"/>
              <w:rPr>
                <w:rFonts w:ascii="Arial" w:hAnsi="Arial" w:cs="Arial"/>
                <w:b/>
                <w:bCs/>
                <w:color w:val="000000"/>
                <w:sz w:val="16"/>
                <w:szCs w:val="16"/>
                <w:lang w:eastAsia="zh-CN"/>
              </w:rPr>
            </w:pPr>
            <w:r w:rsidRPr="00965BF1">
              <w:rPr>
                <w:rFonts w:ascii="Arial" w:hAnsi="Arial" w:cs="Arial"/>
                <w:b/>
                <w:bCs/>
                <w:color w:val="000000"/>
                <w:sz w:val="16"/>
                <w:szCs w:val="16"/>
                <w:lang w:eastAsia="zh-CN"/>
              </w:rPr>
              <w:t xml:space="preserve">Departmental </w:t>
            </w:r>
          </w:p>
        </w:tc>
        <w:tc>
          <w:tcPr>
            <w:tcW w:w="579" w:type="pct"/>
            <w:tcBorders>
              <w:top w:val="nil"/>
              <w:left w:val="nil"/>
              <w:bottom w:val="nil"/>
              <w:right w:val="nil"/>
            </w:tcBorders>
            <w:shd w:val="clear" w:color="auto" w:fill="auto"/>
            <w:noWrap/>
            <w:hideMark/>
          </w:tcPr>
          <w:p w14:paraId="356A981D" w14:textId="77777777" w:rsidR="00A264F5" w:rsidRPr="00965BF1" w:rsidRDefault="00A264F5" w:rsidP="00A264F5">
            <w:pPr>
              <w:spacing w:after="0" w:line="240" w:lineRule="auto"/>
              <w:jc w:val="center"/>
              <w:rPr>
                <w:rFonts w:ascii="Arial" w:hAnsi="Arial" w:cs="Arial"/>
                <w:b/>
                <w:bCs/>
                <w:color w:val="000000"/>
                <w:sz w:val="16"/>
                <w:szCs w:val="16"/>
                <w:lang w:eastAsia="zh-CN"/>
              </w:rPr>
            </w:pPr>
          </w:p>
        </w:tc>
        <w:tc>
          <w:tcPr>
            <w:tcW w:w="606" w:type="pct"/>
            <w:tcBorders>
              <w:top w:val="nil"/>
              <w:left w:val="nil"/>
              <w:bottom w:val="nil"/>
              <w:right w:val="nil"/>
            </w:tcBorders>
            <w:shd w:val="clear" w:color="000000" w:fill="E6E6E6"/>
            <w:noWrap/>
            <w:vAlign w:val="bottom"/>
            <w:hideMark/>
          </w:tcPr>
          <w:p w14:paraId="555A54F2"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hideMark/>
          </w:tcPr>
          <w:p w14:paraId="05799B8A"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hideMark/>
          </w:tcPr>
          <w:p w14:paraId="2550A585"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hideMark/>
          </w:tcPr>
          <w:p w14:paraId="21EAB57C"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4A496461" w14:textId="77777777" w:rsidTr="00A264F5">
        <w:trPr>
          <w:divId w:val="1190994711"/>
          <w:trHeight w:val="225"/>
        </w:trPr>
        <w:tc>
          <w:tcPr>
            <w:tcW w:w="0" w:type="auto"/>
            <w:tcBorders>
              <w:top w:val="nil"/>
              <w:left w:val="nil"/>
              <w:bottom w:val="nil"/>
              <w:right w:val="nil"/>
            </w:tcBorders>
            <w:shd w:val="clear" w:color="auto" w:fill="auto"/>
            <w:noWrap/>
            <w:hideMark/>
          </w:tcPr>
          <w:p w14:paraId="133030A4" w14:textId="77777777" w:rsidR="00A264F5" w:rsidRPr="00965BF1" w:rsidRDefault="00A264F5" w:rsidP="00A264F5">
            <w:pPr>
              <w:spacing w:after="0" w:line="240" w:lineRule="auto"/>
              <w:jc w:val="left"/>
              <w:rPr>
                <w:rFonts w:ascii="Arial" w:hAnsi="Arial" w:cs="Arial"/>
                <w:b/>
                <w:bCs/>
                <w:color w:val="000000"/>
                <w:sz w:val="16"/>
                <w:szCs w:val="16"/>
                <w:lang w:eastAsia="zh-CN"/>
              </w:rPr>
            </w:pPr>
            <w:r w:rsidRPr="00965BF1">
              <w:rPr>
                <w:rFonts w:ascii="Arial" w:hAnsi="Arial" w:cs="Arial"/>
                <w:b/>
                <w:bCs/>
                <w:color w:val="000000"/>
                <w:sz w:val="16"/>
                <w:szCs w:val="16"/>
                <w:lang w:eastAsia="zh-CN"/>
              </w:rPr>
              <w:t>Annual appropriations</w:t>
            </w:r>
          </w:p>
        </w:tc>
        <w:tc>
          <w:tcPr>
            <w:tcW w:w="579" w:type="pct"/>
            <w:tcBorders>
              <w:top w:val="nil"/>
              <w:left w:val="nil"/>
              <w:bottom w:val="nil"/>
              <w:right w:val="nil"/>
            </w:tcBorders>
            <w:shd w:val="clear" w:color="auto" w:fill="auto"/>
            <w:noWrap/>
            <w:hideMark/>
          </w:tcPr>
          <w:p w14:paraId="3AC6BF72" w14:textId="77777777" w:rsidR="00A264F5" w:rsidRPr="00965BF1" w:rsidRDefault="00A264F5" w:rsidP="00A264F5">
            <w:pPr>
              <w:spacing w:after="0" w:line="240" w:lineRule="auto"/>
              <w:ind w:firstLineChars="100" w:firstLine="160"/>
              <w:jc w:val="center"/>
              <w:rPr>
                <w:rFonts w:ascii="Arial" w:hAnsi="Arial" w:cs="Arial"/>
                <w:b/>
                <w:bCs/>
                <w:color w:val="000000"/>
                <w:sz w:val="16"/>
                <w:szCs w:val="16"/>
                <w:lang w:eastAsia="zh-CN"/>
              </w:rPr>
            </w:pPr>
          </w:p>
        </w:tc>
        <w:tc>
          <w:tcPr>
            <w:tcW w:w="606" w:type="pct"/>
            <w:tcBorders>
              <w:top w:val="nil"/>
              <w:left w:val="nil"/>
              <w:bottom w:val="nil"/>
              <w:right w:val="nil"/>
            </w:tcBorders>
            <w:shd w:val="clear" w:color="000000" w:fill="E6E6E6"/>
            <w:noWrap/>
            <w:vAlign w:val="bottom"/>
            <w:hideMark/>
          </w:tcPr>
          <w:p w14:paraId="75AB5745"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hideMark/>
          </w:tcPr>
          <w:p w14:paraId="493FF09F"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hideMark/>
          </w:tcPr>
          <w:p w14:paraId="34FED5A9"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hideMark/>
          </w:tcPr>
          <w:p w14:paraId="2F577C54"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12E025DA" w14:textId="77777777" w:rsidTr="00A264F5">
        <w:trPr>
          <w:divId w:val="1190994711"/>
          <w:trHeight w:val="624"/>
        </w:trPr>
        <w:tc>
          <w:tcPr>
            <w:tcW w:w="0" w:type="auto"/>
            <w:tcBorders>
              <w:top w:val="nil"/>
              <w:left w:val="nil"/>
              <w:bottom w:val="nil"/>
              <w:right w:val="nil"/>
            </w:tcBorders>
            <w:shd w:val="clear" w:color="auto" w:fill="auto"/>
            <w:vAlign w:val="bottom"/>
            <w:hideMark/>
          </w:tcPr>
          <w:p w14:paraId="7C9CAA1D" w14:textId="77777777" w:rsidR="00A264F5" w:rsidRPr="00965BF1" w:rsidRDefault="00A264F5" w:rsidP="00A264F5">
            <w:pPr>
              <w:spacing w:after="0" w:line="240" w:lineRule="auto"/>
              <w:ind w:leftChars="100" w:left="200"/>
              <w:jc w:val="left"/>
              <w:rPr>
                <w:rFonts w:ascii="Arial" w:hAnsi="Arial" w:cs="Arial"/>
                <w:sz w:val="16"/>
                <w:szCs w:val="16"/>
                <w:lang w:eastAsia="zh-CN"/>
              </w:rPr>
            </w:pPr>
            <w:r w:rsidRPr="00965BF1">
              <w:rPr>
                <w:rFonts w:ascii="Arial" w:hAnsi="Arial" w:cs="Arial"/>
                <w:sz w:val="16"/>
                <w:szCs w:val="16"/>
                <w:lang w:eastAsia="zh-CN"/>
              </w:rPr>
              <w:t xml:space="preserve">Australian Competition and Consumer </w:t>
            </w:r>
            <w:r w:rsidRPr="00965BF1">
              <w:rPr>
                <w:rFonts w:ascii="Arial" w:hAnsi="Arial" w:cs="Arial"/>
                <w:sz w:val="16"/>
                <w:szCs w:val="16"/>
                <w:lang w:eastAsia="zh-CN"/>
              </w:rPr>
              <w:br/>
              <w:t xml:space="preserve">   Commission —</w:t>
            </w:r>
            <w:r w:rsidRPr="00965BF1">
              <w:rPr>
                <w:rFonts w:ascii="Arial" w:hAnsi="Arial" w:cs="Arial"/>
                <w:sz w:val="16"/>
                <w:szCs w:val="16"/>
                <w:lang w:eastAsia="zh-CN"/>
              </w:rPr>
              <w:br/>
              <w:t xml:space="preserve"> </w:t>
            </w:r>
            <w:r>
              <w:rPr>
                <w:rFonts w:ascii="Arial" w:hAnsi="Arial" w:cs="Arial"/>
                <w:sz w:val="16"/>
                <w:szCs w:val="16"/>
                <w:lang w:eastAsia="zh-CN"/>
              </w:rPr>
              <w:t xml:space="preserve">  </w:t>
            </w:r>
            <w:r w:rsidRPr="00965BF1">
              <w:rPr>
                <w:rFonts w:ascii="Arial" w:hAnsi="Arial" w:cs="Arial"/>
                <w:sz w:val="16"/>
                <w:szCs w:val="16"/>
                <w:lang w:eastAsia="zh-CN"/>
              </w:rPr>
              <w:t xml:space="preserve">  inquiry into the Murray-Darling</w:t>
            </w:r>
            <w:r>
              <w:rPr>
                <w:rFonts w:ascii="Arial" w:hAnsi="Arial" w:cs="Arial"/>
                <w:sz w:val="16"/>
                <w:szCs w:val="16"/>
                <w:lang w:eastAsia="zh-CN"/>
              </w:rPr>
              <w:br/>
              <w:t xml:space="preserve">       </w:t>
            </w:r>
            <w:r w:rsidRPr="00965BF1">
              <w:rPr>
                <w:rFonts w:ascii="Arial" w:hAnsi="Arial" w:cs="Arial"/>
                <w:sz w:val="16"/>
                <w:szCs w:val="16"/>
                <w:lang w:eastAsia="zh-CN"/>
              </w:rPr>
              <w:t>Basin Water Market</w:t>
            </w:r>
          </w:p>
        </w:tc>
        <w:tc>
          <w:tcPr>
            <w:tcW w:w="579" w:type="pct"/>
            <w:tcBorders>
              <w:top w:val="nil"/>
              <w:left w:val="nil"/>
              <w:bottom w:val="nil"/>
              <w:right w:val="nil"/>
            </w:tcBorders>
            <w:shd w:val="clear" w:color="auto" w:fill="auto"/>
            <w:noWrap/>
            <w:vAlign w:val="bottom"/>
            <w:hideMark/>
          </w:tcPr>
          <w:p w14:paraId="21370250"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56608091"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4F311BC8"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2A03B115"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6AAD3BE8"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5312BAA6" w14:textId="77777777" w:rsidTr="00A264F5">
        <w:trPr>
          <w:divId w:val="1190994711"/>
          <w:trHeight w:val="225"/>
        </w:trPr>
        <w:tc>
          <w:tcPr>
            <w:tcW w:w="0" w:type="auto"/>
            <w:tcBorders>
              <w:top w:val="nil"/>
              <w:left w:val="nil"/>
              <w:bottom w:val="nil"/>
              <w:right w:val="nil"/>
            </w:tcBorders>
            <w:shd w:val="clear" w:color="auto" w:fill="auto"/>
            <w:hideMark/>
          </w:tcPr>
          <w:p w14:paraId="3C18C542"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1D543D23"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43BA181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4,229 </w:t>
            </w:r>
          </w:p>
        </w:tc>
        <w:tc>
          <w:tcPr>
            <w:tcW w:w="598" w:type="pct"/>
            <w:tcBorders>
              <w:top w:val="nil"/>
              <w:left w:val="nil"/>
              <w:bottom w:val="nil"/>
              <w:right w:val="nil"/>
            </w:tcBorders>
            <w:shd w:val="clear" w:color="auto" w:fill="auto"/>
            <w:noWrap/>
            <w:vAlign w:val="bottom"/>
            <w:hideMark/>
          </w:tcPr>
          <w:p w14:paraId="553C1DC6"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2,690 </w:t>
            </w:r>
          </w:p>
        </w:tc>
        <w:tc>
          <w:tcPr>
            <w:tcW w:w="556" w:type="pct"/>
            <w:tcBorders>
              <w:top w:val="nil"/>
              <w:left w:val="nil"/>
              <w:bottom w:val="nil"/>
              <w:right w:val="nil"/>
            </w:tcBorders>
            <w:shd w:val="clear" w:color="auto" w:fill="auto"/>
            <w:noWrap/>
            <w:vAlign w:val="bottom"/>
            <w:hideMark/>
          </w:tcPr>
          <w:p w14:paraId="7E4F1DD3"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3C38333F"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r>
      <w:tr w:rsidR="00A264F5" w:rsidRPr="00965BF1" w14:paraId="5157BB59" w14:textId="77777777" w:rsidTr="00A264F5">
        <w:trPr>
          <w:divId w:val="1190994711"/>
          <w:trHeight w:val="225"/>
        </w:trPr>
        <w:tc>
          <w:tcPr>
            <w:tcW w:w="0" w:type="auto"/>
            <w:tcBorders>
              <w:top w:val="nil"/>
              <w:left w:val="nil"/>
              <w:bottom w:val="nil"/>
              <w:right w:val="nil"/>
            </w:tcBorders>
            <w:shd w:val="clear" w:color="auto" w:fill="auto"/>
            <w:hideMark/>
          </w:tcPr>
          <w:p w14:paraId="108F4614"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capital budget</w:t>
            </w:r>
          </w:p>
        </w:tc>
        <w:tc>
          <w:tcPr>
            <w:tcW w:w="579" w:type="pct"/>
            <w:tcBorders>
              <w:top w:val="nil"/>
              <w:left w:val="nil"/>
              <w:bottom w:val="nil"/>
              <w:right w:val="nil"/>
            </w:tcBorders>
            <w:shd w:val="clear" w:color="auto" w:fill="auto"/>
            <w:noWrap/>
            <w:vAlign w:val="bottom"/>
            <w:hideMark/>
          </w:tcPr>
          <w:p w14:paraId="63802396"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45E225C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500 </w:t>
            </w:r>
          </w:p>
        </w:tc>
        <w:tc>
          <w:tcPr>
            <w:tcW w:w="598" w:type="pct"/>
            <w:tcBorders>
              <w:top w:val="nil"/>
              <w:left w:val="nil"/>
              <w:bottom w:val="nil"/>
              <w:right w:val="nil"/>
            </w:tcBorders>
            <w:shd w:val="clear" w:color="auto" w:fill="auto"/>
            <w:noWrap/>
            <w:vAlign w:val="bottom"/>
            <w:hideMark/>
          </w:tcPr>
          <w:p w14:paraId="0FD03FE7"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43303704"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2BBB73D7"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r>
      <w:tr w:rsidR="00A264F5" w:rsidRPr="00965BF1" w14:paraId="0F3426D6" w14:textId="77777777" w:rsidTr="00A264F5">
        <w:trPr>
          <w:divId w:val="1190994711"/>
          <w:trHeight w:val="675"/>
        </w:trPr>
        <w:tc>
          <w:tcPr>
            <w:tcW w:w="0" w:type="auto"/>
            <w:tcBorders>
              <w:top w:val="nil"/>
              <w:left w:val="nil"/>
              <w:bottom w:val="nil"/>
              <w:right w:val="nil"/>
            </w:tcBorders>
            <w:shd w:val="clear" w:color="auto" w:fill="auto"/>
            <w:vAlign w:val="bottom"/>
            <w:hideMark/>
          </w:tcPr>
          <w:p w14:paraId="2DBB20AC"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lang w:eastAsia="zh-CN"/>
              </w:rPr>
              <w:t>Australian Competition and Consumer Commission</w:t>
            </w:r>
            <w:r w:rsidRPr="00965BF1">
              <w:rPr>
                <w:rFonts w:ascii="Arial" w:hAnsi="Arial" w:cs="Arial"/>
                <w:sz w:val="16"/>
                <w:szCs w:val="16"/>
                <w:lang w:eastAsia="zh-CN"/>
              </w:rPr>
              <w:br/>
              <w:t>Agriculture Unit — extension</w:t>
            </w:r>
          </w:p>
        </w:tc>
        <w:tc>
          <w:tcPr>
            <w:tcW w:w="579" w:type="pct"/>
            <w:tcBorders>
              <w:top w:val="nil"/>
              <w:left w:val="nil"/>
              <w:bottom w:val="nil"/>
              <w:right w:val="nil"/>
            </w:tcBorders>
            <w:shd w:val="clear" w:color="auto" w:fill="auto"/>
            <w:noWrap/>
            <w:vAlign w:val="bottom"/>
            <w:hideMark/>
          </w:tcPr>
          <w:p w14:paraId="7EE12A11"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1F17C83C"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6E697B96"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5FB728DE"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10A7C4C3"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564FE790" w14:textId="77777777" w:rsidTr="00A264F5">
        <w:trPr>
          <w:divId w:val="1190994711"/>
          <w:trHeight w:val="227"/>
        </w:trPr>
        <w:tc>
          <w:tcPr>
            <w:tcW w:w="0" w:type="auto"/>
            <w:tcBorders>
              <w:top w:val="nil"/>
              <w:left w:val="nil"/>
              <w:bottom w:val="nil"/>
              <w:right w:val="nil"/>
            </w:tcBorders>
            <w:shd w:val="clear" w:color="auto" w:fill="auto"/>
            <w:hideMark/>
          </w:tcPr>
          <w:p w14:paraId="5EC2A9D8"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6CFAB5F5"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692366D2"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   </w:t>
            </w:r>
          </w:p>
        </w:tc>
        <w:tc>
          <w:tcPr>
            <w:tcW w:w="598" w:type="pct"/>
            <w:tcBorders>
              <w:top w:val="nil"/>
              <w:left w:val="nil"/>
              <w:bottom w:val="nil"/>
              <w:right w:val="nil"/>
            </w:tcBorders>
            <w:shd w:val="clear" w:color="auto" w:fill="auto"/>
            <w:noWrap/>
            <w:vAlign w:val="bottom"/>
            <w:hideMark/>
          </w:tcPr>
          <w:p w14:paraId="0E2C7902"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2,700 </w:t>
            </w:r>
          </w:p>
        </w:tc>
        <w:tc>
          <w:tcPr>
            <w:tcW w:w="556" w:type="pct"/>
            <w:tcBorders>
              <w:top w:val="nil"/>
              <w:left w:val="nil"/>
              <w:bottom w:val="nil"/>
              <w:right w:val="nil"/>
            </w:tcBorders>
            <w:shd w:val="clear" w:color="auto" w:fill="auto"/>
            <w:noWrap/>
            <w:vAlign w:val="bottom"/>
            <w:hideMark/>
          </w:tcPr>
          <w:p w14:paraId="5B2AF8B9"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2,700 </w:t>
            </w:r>
          </w:p>
        </w:tc>
        <w:tc>
          <w:tcPr>
            <w:tcW w:w="556" w:type="pct"/>
            <w:tcBorders>
              <w:top w:val="nil"/>
              <w:left w:val="nil"/>
              <w:bottom w:val="nil"/>
              <w:right w:val="nil"/>
            </w:tcBorders>
            <w:shd w:val="clear" w:color="auto" w:fill="auto"/>
            <w:noWrap/>
            <w:vAlign w:val="bottom"/>
            <w:hideMark/>
          </w:tcPr>
          <w:p w14:paraId="1A94B77D"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2,700 </w:t>
            </w:r>
          </w:p>
        </w:tc>
      </w:tr>
      <w:tr w:rsidR="00A264F5" w:rsidRPr="00965BF1" w14:paraId="4D457969" w14:textId="77777777" w:rsidTr="00A264F5">
        <w:trPr>
          <w:divId w:val="1190994711"/>
          <w:trHeight w:val="425"/>
        </w:trPr>
        <w:tc>
          <w:tcPr>
            <w:tcW w:w="0" w:type="auto"/>
            <w:tcBorders>
              <w:top w:val="nil"/>
              <w:left w:val="nil"/>
              <w:bottom w:val="nil"/>
              <w:right w:val="nil"/>
            </w:tcBorders>
            <w:shd w:val="clear" w:color="auto" w:fill="auto"/>
            <w:vAlign w:val="bottom"/>
            <w:hideMark/>
          </w:tcPr>
          <w:p w14:paraId="52735F25" w14:textId="77777777" w:rsidR="00A264F5" w:rsidRPr="00965BF1" w:rsidRDefault="00A264F5" w:rsidP="00A264F5">
            <w:pPr>
              <w:spacing w:after="0" w:line="240" w:lineRule="auto"/>
              <w:ind w:leftChars="100" w:left="200"/>
              <w:jc w:val="left"/>
              <w:rPr>
                <w:rFonts w:ascii="Arial" w:hAnsi="Arial" w:cs="Arial"/>
                <w:sz w:val="16"/>
                <w:szCs w:val="16"/>
                <w:lang w:eastAsia="zh-CN"/>
              </w:rPr>
            </w:pPr>
            <w:r w:rsidRPr="00965BF1">
              <w:rPr>
                <w:rFonts w:ascii="Arial" w:hAnsi="Arial" w:cs="Arial"/>
                <w:sz w:val="16"/>
                <w:szCs w:val="16"/>
                <w:lang w:eastAsia="zh-CN"/>
              </w:rPr>
              <w:t>Australian Competition and Consumer Commission</w:t>
            </w:r>
            <w:r w:rsidRPr="00965BF1">
              <w:rPr>
                <w:rFonts w:ascii="Arial" w:hAnsi="Arial" w:cs="Arial"/>
                <w:sz w:val="16"/>
                <w:szCs w:val="16"/>
                <w:lang w:eastAsia="zh-CN"/>
              </w:rPr>
              <w:br/>
              <w:t>Gas Inquiry — extension</w:t>
            </w:r>
          </w:p>
        </w:tc>
        <w:tc>
          <w:tcPr>
            <w:tcW w:w="579" w:type="pct"/>
            <w:tcBorders>
              <w:top w:val="nil"/>
              <w:left w:val="nil"/>
              <w:bottom w:val="nil"/>
              <w:right w:val="nil"/>
            </w:tcBorders>
            <w:shd w:val="clear" w:color="auto" w:fill="auto"/>
            <w:noWrap/>
            <w:vAlign w:val="bottom"/>
            <w:hideMark/>
          </w:tcPr>
          <w:p w14:paraId="2F15F47F"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78516EBF"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67128195"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4C02160F"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07150AA1"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34BAC600" w14:textId="77777777" w:rsidTr="00A264F5">
        <w:trPr>
          <w:divId w:val="1190994711"/>
          <w:trHeight w:val="225"/>
        </w:trPr>
        <w:tc>
          <w:tcPr>
            <w:tcW w:w="0" w:type="auto"/>
            <w:tcBorders>
              <w:top w:val="nil"/>
              <w:left w:val="nil"/>
              <w:bottom w:val="nil"/>
              <w:right w:val="nil"/>
            </w:tcBorders>
            <w:shd w:val="clear" w:color="auto" w:fill="auto"/>
            <w:hideMark/>
          </w:tcPr>
          <w:p w14:paraId="7D4F9073"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70658DC6"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02FCEAD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969 </w:t>
            </w:r>
          </w:p>
        </w:tc>
        <w:tc>
          <w:tcPr>
            <w:tcW w:w="598" w:type="pct"/>
            <w:tcBorders>
              <w:top w:val="nil"/>
              <w:left w:val="nil"/>
              <w:bottom w:val="nil"/>
              <w:right w:val="nil"/>
            </w:tcBorders>
            <w:shd w:val="clear" w:color="auto" w:fill="auto"/>
            <w:noWrap/>
            <w:vAlign w:val="bottom"/>
            <w:hideMark/>
          </w:tcPr>
          <w:p w14:paraId="3BC99145"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4,256 </w:t>
            </w:r>
          </w:p>
        </w:tc>
        <w:tc>
          <w:tcPr>
            <w:tcW w:w="556" w:type="pct"/>
            <w:tcBorders>
              <w:top w:val="nil"/>
              <w:left w:val="nil"/>
              <w:bottom w:val="nil"/>
              <w:right w:val="nil"/>
            </w:tcBorders>
            <w:shd w:val="clear" w:color="auto" w:fill="auto"/>
            <w:noWrap/>
            <w:vAlign w:val="bottom"/>
            <w:hideMark/>
          </w:tcPr>
          <w:p w14:paraId="3ED6DE22"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4,285 </w:t>
            </w:r>
          </w:p>
        </w:tc>
        <w:tc>
          <w:tcPr>
            <w:tcW w:w="556" w:type="pct"/>
            <w:tcBorders>
              <w:top w:val="nil"/>
              <w:left w:val="nil"/>
              <w:bottom w:val="nil"/>
              <w:right w:val="nil"/>
            </w:tcBorders>
            <w:shd w:val="clear" w:color="auto" w:fill="auto"/>
            <w:noWrap/>
            <w:vAlign w:val="bottom"/>
            <w:hideMark/>
          </w:tcPr>
          <w:p w14:paraId="54149591"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4,314 </w:t>
            </w:r>
          </w:p>
        </w:tc>
      </w:tr>
      <w:tr w:rsidR="00A264F5" w:rsidRPr="00965BF1" w14:paraId="395E3FB0" w14:textId="77777777" w:rsidTr="00A264F5">
        <w:trPr>
          <w:divId w:val="1190994711"/>
          <w:trHeight w:val="225"/>
        </w:trPr>
        <w:tc>
          <w:tcPr>
            <w:tcW w:w="0" w:type="auto"/>
            <w:tcBorders>
              <w:top w:val="nil"/>
              <w:left w:val="nil"/>
              <w:bottom w:val="nil"/>
              <w:right w:val="nil"/>
            </w:tcBorders>
            <w:shd w:val="clear" w:color="auto" w:fill="auto"/>
            <w:hideMark/>
          </w:tcPr>
          <w:p w14:paraId="7C4ABE2B"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capital budget</w:t>
            </w:r>
          </w:p>
        </w:tc>
        <w:tc>
          <w:tcPr>
            <w:tcW w:w="579" w:type="pct"/>
            <w:tcBorders>
              <w:top w:val="nil"/>
              <w:left w:val="nil"/>
              <w:bottom w:val="nil"/>
              <w:right w:val="nil"/>
            </w:tcBorders>
            <w:shd w:val="clear" w:color="auto" w:fill="auto"/>
            <w:noWrap/>
            <w:vAlign w:val="bottom"/>
            <w:hideMark/>
          </w:tcPr>
          <w:p w14:paraId="5A6E8576"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5D02D3D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411 </w:t>
            </w:r>
          </w:p>
        </w:tc>
        <w:tc>
          <w:tcPr>
            <w:tcW w:w="598" w:type="pct"/>
            <w:tcBorders>
              <w:top w:val="nil"/>
              <w:left w:val="nil"/>
              <w:bottom w:val="nil"/>
              <w:right w:val="nil"/>
            </w:tcBorders>
            <w:shd w:val="clear" w:color="auto" w:fill="auto"/>
            <w:noWrap/>
            <w:vAlign w:val="bottom"/>
            <w:hideMark/>
          </w:tcPr>
          <w:p w14:paraId="50869083"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5562D984"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4C3F7452"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r>
      <w:tr w:rsidR="00A264F5" w:rsidRPr="00965BF1" w14:paraId="326A1123" w14:textId="77777777" w:rsidTr="00A264F5">
        <w:trPr>
          <w:divId w:val="1190994711"/>
          <w:trHeight w:val="225"/>
        </w:trPr>
        <w:tc>
          <w:tcPr>
            <w:tcW w:w="0" w:type="auto"/>
            <w:tcBorders>
              <w:top w:val="nil"/>
              <w:left w:val="nil"/>
              <w:bottom w:val="nil"/>
              <w:right w:val="nil"/>
            </w:tcBorders>
            <w:shd w:val="clear" w:color="auto" w:fill="auto"/>
            <w:vAlign w:val="bottom"/>
            <w:hideMark/>
          </w:tcPr>
          <w:p w14:paraId="6FBE0ADE" w14:textId="77777777" w:rsidR="00A264F5" w:rsidRPr="00965BF1" w:rsidRDefault="00A264F5" w:rsidP="00A264F5">
            <w:pPr>
              <w:spacing w:after="0" w:line="240" w:lineRule="auto"/>
              <w:ind w:leftChars="100" w:left="200"/>
              <w:jc w:val="left"/>
              <w:rPr>
                <w:rFonts w:ascii="Arial" w:hAnsi="Arial" w:cs="Arial"/>
                <w:sz w:val="16"/>
                <w:szCs w:val="16"/>
                <w:lang w:eastAsia="zh-CN"/>
              </w:rPr>
            </w:pPr>
            <w:r w:rsidRPr="00965BF1">
              <w:rPr>
                <w:rFonts w:ascii="Arial" w:hAnsi="Arial" w:cs="Arial"/>
                <w:sz w:val="16"/>
                <w:szCs w:val="16"/>
                <w:lang w:eastAsia="zh-CN"/>
              </w:rPr>
              <w:t>Digital Platform Unit — establishment</w:t>
            </w:r>
          </w:p>
        </w:tc>
        <w:tc>
          <w:tcPr>
            <w:tcW w:w="579" w:type="pct"/>
            <w:tcBorders>
              <w:top w:val="nil"/>
              <w:left w:val="nil"/>
              <w:bottom w:val="nil"/>
              <w:right w:val="nil"/>
            </w:tcBorders>
            <w:shd w:val="clear" w:color="auto" w:fill="auto"/>
            <w:noWrap/>
            <w:vAlign w:val="bottom"/>
            <w:hideMark/>
          </w:tcPr>
          <w:p w14:paraId="68B3CEDF"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55143453"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032842E7"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3A9B36DD"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6F9496CC"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5F850260" w14:textId="77777777" w:rsidTr="00A264F5">
        <w:trPr>
          <w:divId w:val="1190994711"/>
          <w:trHeight w:val="225"/>
        </w:trPr>
        <w:tc>
          <w:tcPr>
            <w:tcW w:w="0" w:type="auto"/>
            <w:tcBorders>
              <w:top w:val="nil"/>
              <w:left w:val="nil"/>
              <w:bottom w:val="nil"/>
              <w:right w:val="nil"/>
            </w:tcBorders>
            <w:shd w:val="clear" w:color="auto" w:fill="auto"/>
            <w:hideMark/>
          </w:tcPr>
          <w:p w14:paraId="2A203D77"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31E2B83A"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61C2532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3,526 </w:t>
            </w:r>
          </w:p>
        </w:tc>
        <w:tc>
          <w:tcPr>
            <w:tcW w:w="598" w:type="pct"/>
            <w:tcBorders>
              <w:top w:val="nil"/>
              <w:left w:val="nil"/>
              <w:bottom w:val="nil"/>
              <w:right w:val="nil"/>
            </w:tcBorders>
            <w:shd w:val="clear" w:color="auto" w:fill="auto"/>
            <w:noWrap/>
            <w:vAlign w:val="bottom"/>
            <w:hideMark/>
          </w:tcPr>
          <w:p w14:paraId="76FDB179"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7,559 </w:t>
            </w:r>
          </w:p>
        </w:tc>
        <w:tc>
          <w:tcPr>
            <w:tcW w:w="556" w:type="pct"/>
            <w:tcBorders>
              <w:top w:val="nil"/>
              <w:left w:val="nil"/>
              <w:bottom w:val="nil"/>
              <w:right w:val="nil"/>
            </w:tcBorders>
            <w:shd w:val="clear" w:color="auto" w:fill="auto"/>
            <w:noWrap/>
            <w:vAlign w:val="bottom"/>
            <w:hideMark/>
          </w:tcPr>
          <w:p w14:paraId="7D8E5DC6"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7,531 </w:t>
            </w:r>
          </w:p>
        </w:tc>
        <w:tc>
          <w:tcPr>
            <w:tcW w:w="556" w:type="pct"/>
            <w:tcBorders>
              <w:top w:val="nil"/>
              <w:left w:val="nil"/>
              <w:bottom w:val="nil"/>
              <w:right w:val="nil"/>
            </w:tcBorders>
            <w:shd w:val="clear" w:color="auto" w:fill="auto"/>
            <w:noWrap/>
            <w:vAlign w:val="bottom"/>
            <w:hideMark/>
          </w:tcPr>
          <w:p w14:paraId="59B067A5"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7,590 </w:t>
            </w:r>
          </w:p>
        </w:tc>
      </w:tr>
      <w:tr w:rsidR="00A264F5" w:rsidRPr="00965BF1" w14:paraId="39693832" w14:textId="77777777" w:rsidTr="00A264F5">
        <w:trPr>
          <w:divId w:val="1190994711"/>
          <w:trHeight w:val="225"/>
        </w:trPr>
        <w:tc>
          <w:tcPr>
            <w:tcW w:w="0" w:type="auto"/>
            <w:tcBorders>
              <w:top w:val="nil"/>
              <w:left w:val="nil"/>
              <w:bottom w:val="nil"/>
              <w:right w:val="nil"/>
            </w:tcBorders>
            <w:shd w:val="clear" w:color="auto" w:fill="auto"/>
            <w:hideMark/>
          </w:tcPr>
          <w:p w14:paraId="0CB90A20"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capital budget</w:t>
            </w:r>
          </w:p>
        </w:tc>
        <w:tc>
          <w:tcPr>
            <w:tcW w:w="579" w:type="pct"/>
            <w:tcBorders>
              <w:top w:val="nil"/>
              <w:left w:val="nil"/>
              <w:bottom w:val="nil"/>
              <w:right w:val="nil"/>
            </w:tcBorders>
            <w:shd w:val="clear" w:color="auto" w:fill="auto"/>
            <w:noWrap/>
            <w:vAlign w:val="bottom"/>
            <w:hideMark/>
          </w:tcPr>
          <w:p w14:paraId="31C61AA8"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17F97F3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692 </w:t>
            </w:r>
          </w:p>
        </w:tc>
        <w:tc>
          <w:tcPr>
            <w:tcW w:w="598" w:type="pct"/>
            <w:tcBorders>
              <w:top w:val="nil"/>
              <w:left w:val="nil"/>
              <w:bottom w:val="nil"/>
              <w:right w:val="nil"/>
            </w:tcBorders>
            <w:shd w:val="clear" w:color="auto" w:fill="auto"/>
            <w:noWrap/>
            <w:vAlign w:val="bottom"/>
            <w:hideMark/>
          </w:tcPr>
          <w:p w14:paraId="599329B1"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7DB33FAB"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609E7130"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r>
      <w:tr w:rsidR="00A264F5" w:rsidRPr="00965BF1" w14:paraId="50B81EBE" w14:textId="77777777" w:rsidTr="00A264F5">
        <w:trPr>
          <w:divId w:val="1190994711"/>
          <w:trHeight w:val="225"/>
        </w:trPr>
        <w:tc>
          <w:tcPr>
            <w:tcW w:w="0" w:type="auto"/>
            <w:tcBorders>
              <w:top w:val="nil"/>
              <w:left w:val="nil"/>
              <w:bottom w:val="nil"/>
              <w:right w:val="nil"/>
            </w:tcBorders>
            <w:shd w:val="clear" w:color="auto" w:fill="auto"/>
            <w:vAlign w:val="bottom"/>
            <w:hideMark/>
          </w:tcPr>
          <w:p w14:paraId="149DB660" w14:textId="77777777" w:rsidR="00A264F5" w:rsidRPr="00965BF1" w:rsidRDefault="00A264F5" w:rsidP="00A264F5">
            <w:pPr>
              <w:spacing w:after="0" w:line="240" w:lineRule="auto"/>
              <w:ind w:leftChars="100" w:left="200"/>
              <w:jc w:val="left"/>
              <w:rPr>
                <w:rFonts w:ascii="Arial" w:hAnsi="Arial" w:cs="Arial"/>
                <w:sz w:val="16"/>
                <w:szCs w:val="16"/>
                <w:lang w:eastAsia="zh-CN"/>
              </w:rPr>
            </w:pPr>
            <w:r w:rsidRPr="00965BF1">
              <w:rPr>
                <w:rFonts w:ascii="Arial" w:hAnsi="Arial" w:cs="Arial"/>
                <w:sz w:val="16"/>
                <w:szCs w:val="16"/>
                <w:lang w:eastAsia="zh-CN"/>
              </w:rPr>
              <w:t>National Consumer Data Right</w:t>
            </w:r>
          </w:p>
        </w:tc>
        <w:tc>
          <w:tcPr>
            <w:tcW w:w="579" w:type="pct"/>
            <w:tcBorders>
              <w:top w:val="nil"/>
              <w:left w:val="nil"/>
              <w:bottom w:val="nil"/>
              <w:right w:val="nil"/>
            </w:tcBorders>
            <w:shd w:val="clear" w:color="auto" w:fill="auto"/>
            <w:noWrap/>
            <w:vAlign w:val="bottom"/>
            <w:hideMark/>
          </w:tcPr>
          <w:p w14:paraId="016A3D0C"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63B4A35D"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23EC14DC"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32E8F458"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2DF2A531"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228C80DC" w14:textId="77777777" w:rsidTr="00A264F5">
        <w:trPr>
          <w:divId w:val="1190994711"/>
          <w:trHeight w:val="225"/>
        </w:trPr>
        <w:tc>
          <w:tcPr>
            <w:tcW w:w="0" w:type="auto"/>
            <w:tcBorders>
              <w:top w:val="nil"/>
              <w:left w:val="nil"/>
              <w:bottom w:val="nil"/>
              <w:right w:val="nil"/>
            </w:tcBorders>
            <w:shd w:val="clear" w:color="auto" w:fill="auto"/>
            <w:hideMark/>
          </w:tcPr>
          <w:p w14:paraId="428045FA"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4E095153"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5681BE4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9,524 </w:t>
            </w:r>
          </w:p>
        </w:tc>
        <w:tc>
          <w:tcPr>
            <w:tcW w:w="598" w:type="pct"/>
            <w:tcBorders>
              <w:top w:val="nil"/>
              <w:left w:val="nil"/>
              <w:bottom w:val="nil"/>
              <w:right w:val="nil"/>
            </w:tcBorders>
            <w:shd w:val="clear" w:color="auto" w:fill="auto"/>
            <w:noWrap/>
            <w:vAlign w:val="bottom"/>
            <w:hideMark/>
          </w:tcPr>
          <w:p w14:paraId="4A6CD366"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4BF6DFB3"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58F0A23A"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r>
      <w:tr w:rsidR="00A264F5" w:rsidRPr="00965BF1" w14:paraId="1A737E17" w14:textId="77777777" w:rsidTr="00A264F5">
        <w:trPr>
          <w:divId w:val="1190994711"/>
          <w:trHeight w:val="225"/>
        </w:trPr>
        <w:tc>
          <w:tcPr>
            <w:tcW w:w="0" w:type="auto"/>
            <w:tcBorders>
              <w:top w:val="nil"/>
              <w:left w:val="nil"/>
              <w:bottom w:val="nil"/>
              <w:right w:val="nil"/>
            </w:tcBorders>
            <w:shd w:val="clear" w:color="auto" w:fill="auto"/>
            <w:hideMark/>
          </w:tcPr>
          <w:p w14:paraId="03384015"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capital budget</w:t>
            </w:r>
          </w:p>
        </w:tc>
        <w:tc>
          <w:tcPr>
            <w:tcW w:w="579" w:type="pct"/>
            <w:tcBorders>
              <w:top w:val="nil"/>
              <w:left w:val="nil"/>
              <w:bottom w:val="nil"/>
              <w:right w:val="nil"/>
            </w:tcBorders>
            <w:shd w:val="clear" w:color="auto" w:fill="auto"/>
            <w:noWrap/>
            <w:vAlign w:val="bottom"/>
            <w:hideMark/>
          </w:tcPr>
          <w:p w14:paraId="1FFF1609"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17FD17C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8,328 </w:t>
            </w:r>
          </w:p>
        </w:tc>
        <w:tc>
          <w:tcPr>
            <w:tcW w:w="598" w:type="pct"/>
            <w:tcBorders>
              <w:top w:val="nil"/>
              <w:left w:val="nil"/>
              <w:bottom w:val="nil"/>
              <w:right w:val="nil"/>
            </w:tcBorders>
            <w:shd w:val="clear" w:color="auto" w:fill="auto"/>
            <w:noWrap/>
            <w:vAlign w:val="bottom"/>
            <w:hideMark/>
          </w:tcPr>
          <w:p w14:paraId="6386538F"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3340711D"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4A40290C"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w:t>
            </w:r>
          </w:p>
        </w:tc>
      </w:tr>
      <w:tr w:rsidR="00A264F5" w:rsidRPr="00965BF1" w14:paraId="222AFFEB" w14:textId="77777777" w:rsidTr="00A264F5">
        <w:trPr>
          <w:divId w:val="1190994711"/>
          <w:trHeight w:val="225"/>
        </w:trPr>
        <w:tc>
          <w:tcPr>
            <w:tcW w:w="0" w:type="auto"/>
            <w:tcBorders>
              <w:top w:val="nil"/>
              <w:left w:val="nil"/>
              <w:bottom w:val="nil"/>
              <w:right w:val="nil"/>
            </w:tcBorders>
            <w:shd w:val="clear" w:color="auto" w:fill="auto"/>
            <w:vAlign w:val="bottom"/>
            <w:hideMark/>
          </w:tcPr>
          <w:p w14:paraId="5BB8EBD4" w14:textId="77777777" w:rsidR="00A264F5" w:rsidRPr="00965BF1" w:rsidRDefault="00A264F5" w:rsidP="00A264F5">
            <w:pPr>
              <w:spacing w:after="0" w:line="240" w:lineRule="auto"/>
              <w:ind w:leftChars="100" w:left="200"/>
              <w:jc w:val="left"/>
              <w:rPr>
                <w:rFonts w:ascii="Arial" w:hAnsi="Arial" w:cs="Arial"/>
                <w:sz w:val="16"/>
                <w:szCs w:val="16"/>
                <w:lang w:eastAsia="zh-CN"/>
              </w:rPr>
            </w:pPr>
            <w:r w:rsidRPr="00965BF1">
              <w:rPr>
                <w:rFonts w:ascii="Arial" w:hAnsi="Arial" w:cs="Arial"/>
                <w:sz w:val="16"/>
                <w:szCs w:val="16"/>
                <w:lang w:eastAsia="zh-CN"/>
              </w:rPr>
              <w:t>Treasury Portfolio — additional funding</w:t>
            </w:r>
          </w:p>
        </w:tc>
        <w:tc>
          <w:tcPr>
            <w:tcW w:w="579" w:type="pct"/>
            <w:tcBorders>
              <w:top w:val="nil"/>
              <w:left w:val="nil"/>
              <w:bottom w:val="nil"/>
              <w:right w:val="nil"/>
            </w:tcBorders>
            <w:shd w:val="clear" w:color="auto" w:fill="auto"/>
            <w:noWrap/>
            <w:vAlign w:val="bottom"/>
            <w:hideMark/>
          </w:tcPr>
          <w:p w14:paraId="603C1C0D" w14:textId="77777777" w:rsidR="00A264F5" w:rsidRPr="00965BF1" w:rsidRDefault="00A264F5" w:rsidP="00A264F5">
            <w:pPr>
              <w:spacing w:after="0" w:line="240" w:lineRule="auto"/>
              <w:jc w:val="center"/>
              <w:rPr>
                <w:rFonts w:ascii="Arial" w:hAnsi="Arial" w:cs="Arial"/>
                <w:sz w:val="16"/>
                <w:szCs w:val="16"/>
                <w:lang w:eastAsia="zh-CN"/>
              </w:rPr>
            </w:pPr>
          </w:p>
        </w:tc>
        <w:tc>
          <w:tcPr>
            <w:tcW w:w="606" w:type="pct"/>
            <w:tcBorders>
              <w:top w:val="nil"/>
              <w:left w:val="nil"/>
              <w:bottom w:val="nil"/>
              <w:right w:val="nil"/>
            </w:tcBorders>
            <w:shd w:val="clear" w:color="000000" w:fill="E6E6E6"/>
            <w:noWrap/>
            <w:vAlign w:val="bottom"/>
            <w:hideMark/>
          </w:tcPr>
          <w:p w14:paraId="7D0CF81C"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75973EC2"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464F8A98"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7484B545"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5205BE91" w14:textId="77777777" w:rsidTr="00A264F5">
        <w:trPr>
          <w:divId w:val="1190994711"/>
          <w:trHeight w:val="225"/>
        </w:trPr>
        <w:tc>
          <w:tcPr>
            <w:tcW w:w="0" w:type="auto"/>
            <w:tcBorders>
              <w:top w:val="nil"/>
              <w:left w:val="nil"/>
              <w:bottom w:val="nil"/>
              <w:right w:val="nil"/>
            </w:tcBorders>
            <w:shd w:val="clear" w:color="auto" w:fill="auto"/>
            <w:hideMark/>
          </w:tcPr>
          <w:p w14:paraId="66A8AAEB" w14:textId="77777777" w:rsidR="00A264F5" w:rsidRPr="00965BF1" w:rsidRDefault="00A264F5" w:rsidP="00A264F5">
            <w:pPr>
              <w:spacing w:after="0" w:line="240" w:lineRule="auto"/>
              <w:ind w:firstLineChars="300" w:firstLine="480"/>
              <w:jc w:val="left"/>
              <w:rPr>
                <w:rFonts w:ascii="Arial" w:hAnsi="Arial" w:cs="Arial"/>
                <w:color w:val="000000"/>
                <w:sz w:val="16"/>
                <w:szCs w:val="16"/>
                <w:lang w:eastAsia="zh-CN"/>
              </w:rPr>
            </w:pPr>
            <w:r w:rsidRPr="00965BF1">
              <w:rPr>
                <w:rFonts w:ascii="Arial" w:hAnsi="Arial" w:cs="Arial"/>
                <w:color w:val="000000"/>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6FB1DD53" w14:textId="77777777" w:rsidR="00A264F5" w:rsidRPr="00965BF1" w:rsidRDefault="00A264F5" w:rsidP="00A264F5">
            <w:pPr>
              <w:spacing w:after="0" w:line="240" w:lineRule="auto"/>
              <w:jc w:val="center"/>
              <w:rPr>
                <w:rFonts w:ascii="Arial" w:hAnsi="Arial" w:cs="Arial"/>
                <w:color w:val="000000"/>
                <w:sz w:val="16"/>
                <w:szCs w:val="16"/>
                <w:lang w:eastAsia="zh-CN"/>
              </w:rPr>
            </w:pPr>
            <w:r w:rsidRPr="00965BF1">
              <w:rPr>
                <w:rFonts w:ascii="Arial" w:hAnsi="Arial" w:cs="Arial"/>
                <w:color w:val="000000"/>
                <w:sz w:val="16"/>
                <w:szCs w:val="16"/>
                <w:lang w:eastAsia="zh-CN"/>
              </w:rPr>
              <w:t>1.1</w:t>
            </w:r>
          </w:p>
        </w:tc>
        <w:tc>
          <w:tcPr>
            <w:tcW w:w="606" w:type="pct"/>
            <w:tcBorders>
              <w:top w:val="nil"/>
              <w:left w:val="nil"/>
              <w:bottom w:val="nil"/>
              <w:right w:val="nil"/>
            </w:tcBorders>
            <w:shd w:val="clear" w:color="000000" w:fill="E6E6E6"/>
            <w:noWrap/>
            <w:vAlign w:val="bottom"/>
            <w:hideMark/>
          </w:tcPr>
          <w:p w14:paraId="15849ED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lang w:eastAsia="zh-CN"/>
              </w:rPr>
              <w:t xml:space="preserve">       7,000 </w:t>
            </w:r>
          </w:p>
        </w:tc>
        <w:tc>
          <w:tcPr>
            <w:tcW w:w="598" w:type="pct"/>
            <w:tcBorders>
              <w:top w:val="nil"/>
              <w:left w:val="nil"/>
              <w:bottom w:val="nil"/>
              <w:right w:val="nil"/>
            </w:tcBorders>
            <w:shd w:val="clear" w:color="auto" w:fill="auto"/>
            <w:noWrap/>
            <w:vAlign w:val="bottom"/>
            <w:hideMark/>
          </w:tcPr>
          <w:p w14:paraId="1BCE1797"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4C6BB6E6"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c>
          <w:tcPr>
            <w:tcW w:w="556" w:type="pct"/>
            <w:tcBorders>
              <w:top w:val="nil"/>
              <w:left w:val="nil"/>
              <w:bottom w:val="nil"/>
              <w:right w:val="nil"/>
            </w:tcBorders>
            <w:shd w:val="clear" w:color="auto" w:fill="auto"/>
            <w:noWrap/>
            <w:vAlign w:val="bottom"/>
            <w:hideMark/>
          </w:tcPr>
          <w:p w14:paraId="5B54747D" w14:textId="77777777" w:rsidR="00A264F5" w:rsidRPr="00965BF1" w:rsidRDefault="00A264F5" w:rsidP="00A264F5">
            <w:pPr>
              <w:spacing w:after="0" w:line="240" w:lineRule="auto"/>
              <w:jc w:val="right"/>
              <w:rPr>
                <w:rFonts w:ascii="Arial" w:hAnsi="Arial" w:cs="Arial"/>
                <w:color w:val="000000"/>
                <w:sz w:val="16"/>
                <w:szCs w:val="16"/>
                <w:lang w:eastAsia="zh-CN"/>
              </w:rPr>
            </w:pPr>
            <w:r w:rsidRPr="00965BF1">
              <w:rPr>
                <w:rFonts w:ascii="Arial" w:hAnsi="Arial" w:cs="Arial"/>
                <w:color w:val="000000"/>
                <w:sz w:val="16"/>
                <w:szCs w:val="16"/>
                <w:lang w:eastAsia="zh-CN"/>
              </w:rPr>
              <w:t xml:space="preserve">- </w:t>
            </w:r>
          </w:p>
        </w:tc>
      </w:tr>
      <w:tr w:rsidR="00A264F5" w:rsidRPr="00965BF1" w14:paraId="4178C1FB" w14:textId="77777777" w:rsidTr="00A264F5">
        <w:trPr>
          <w:divId w:val="1190994711"/>
          <w:trHeight w:val="225"/>
        </w:trPr>
        <w:tc>
          <w:tcPr>
            <w:tcW w:w="0" w:type="auto"/>
            <w:tcBorders>
              <w:top w:val="nil"/>
              <w:left w:val="nil"/>
              <w:bottom w:val="nil"/>
              <w:right w:val="nil"/>
            </w:tcBorders>
            <w:shd w:val="clear" w:color="auto" w:fill="auto"/>
            <w:noWrap/>
            <w:hideMark/>
          </w:tcPr>
          <w:p w14:paraId="416CB4BD" w14:textId="77777777" w:rsidR="00A264F5" w:rsidRPr="00965BF1" w:rsidRDefault="00A264F5" w:rsidP="00A264F5">
            <w:pPr>
              <w:spacing w:after="0" w:line="240" w:lineRule="auto"/>
              <w:jc w:val="left"/>
              <w:rPr>
                <w:rFonts w:ascii="Arial" w:hAnsi="Arial" w:cs="Arial"/>
                <w:b/>
                <w:bCs/>
                <w:sz w:val="16"/>
                <w:szCs w:val="16"/>
                <w:lang w:eastAsia="zh-CN"/>
              </w:rPr>
            </w:pPr>
            <w:r w:rsidRPr="00965BF1">
              <w:rPr>
                <w:rFonts w:ascii="Arial" w:hAnsi="Arial" w:cs="Arial"/>
                <w:b/>
                <w:bCs/>
                <w:sz w:val="16"/>
                <w:szCs w:val="16"/>
                <w:lang w:eastAsia="zh-CN"/>
              </w:rPr>
              <w:t>Changes in Parameters</w:t>
            </w:r>
          </w:p>
        </w:tc>
        <w:tc>
          <w:tcPr>
            <w:tcW w:w="579" w:type="pct"/>
            <w:tcBorders>
              <w:top w:val="nil"/>
              <w:left w:val="nil"/>
              <w:bottom w:val="nil"/>
              <w:right w:val="nil"/>
            </w:tcBorders>
            <w:shd w:val="clear" w:color="auto" w:fill="auto"/>
            <w:noWrap/>
            <w:vAlign w:val="bottom"/>
            <w:hideMark/>
          </w:tcPr>
          <w:p w14:paraId="025E9E5D" w14:textId="77777777" w:rsidR="00A264F5" w:rsidRPr="00965BF1" w:rsidRDefault="00A264F5" w:rsidP="00A264F5">
            <w:pPr>
              <w:spacing w:after="0" w:line="240" w:lineRule="auto"/>
              <w:ind w:firstLineChars="200" w:firstLine="320"/>
              <w:jc w:val="center"/>
              <w:rPr>
                <w:rFonts w:ascii="Arial" w:hAnsi="Arial" w:cs="Arial"/>
                <w:b/>
                <w:bCs/>
                <w:sz w:val="16"/>
                <w:szCs w:val="16"/>
                <w:lang w:eastAsia="zh-CN"/>
              </w:rPr>
            </w:pPr>
          </w:p>
        </w:tc>
        <w:tc>
          <w:tcPr>
            <w:tcW w:w="606" w:type="pct"/>
            <w:tcBorders>
              <w:top w:val="nil"/>
              <w:left w:val="nil"/>
              <w:bottom w:val="nil"/>
              <w:right w:val="nil"/>
            </w:tcBorders>
            <w:shd w:val="clear" w:color="000000" w:fill="E6E6E6"/>
            <w:noWrap/>
            <w:vAlign w:val="bottom"/>
            <w:hideMark/>
          </w:tcPr>
          <w:p w14:paraId="02EE1840"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w:t>
            </w:r>
          </w:p>
        </w:tc>
        <w:tc>
          <w:tcPr>
            <w:tcW w:w="598" w:type="pct"/>
            <w:tcBorders>
              <w:top w:val="nil"/>
              <w:left w:val="nil"/>
              <w:bottom w:val="nil"/>
              <w:right w:val="nil"/>
            </w:tcBorders>
            <w:shd w:val="clear" w:color="auto" w:fill="auto"/>
            <w:noWrap/>
            <w:vAlign w:val="bottom"/>
            <w:hideMark/>
          </w:tcPr>
          <w:p w14:paraId="03250727" w14:textId="77777777" w:rsidR="00A264F5" w:rsidRPr="00965BF1" w:rsidRDefault="00A264F5" w:rsidP="00A264F5">
            <w:pPr>
              <w:spacing w:after="0" w:line="240" w:lineRule="auto"/>
              <w:jc w:val="right"/>
              <w:rPr>
                <w:rFonts w:ascii="Arial" w:hAnsi="Arial" w:cs="Arial"/>
                <w:sz w:val="16"/>
                <w:szCs w:val="16"/>
                <w:lang w:eastAsia="zh-CN"/>
              </w:rPr>
            </w:pPr>
          </w:p>
        </w:tc>
        <w:tc>
          <w:tcPr>
            <w:tcW w:w="556" w:type="pct"/>
            <w:tcBorders>
              <w:top w:val="nil"/>
              <w:left w:val="nil"/>
              <w:bottom w:val="nil"/>
              <w:right w:val="nil"/>
            </w:tcBorders>
            <w:shd w:val="clear" w:color="auto" w:fill="auto"/>
            <w:noWrap/>
            <w:vAlign w:val="bottom"/>
            <w:hideMark/>
          </w:tcPr>
          <w:p w14:paraId="3E901A9C" w14:textId="77777777" w:rsidR="00A264F5" w:rsidRPr="00965BF1" w:rsidRDefault="00A264F5" w:rsidP="00A264F5">
            <w:pPr>
              <w:spacing w:after="0" w:line="240" w:lineRule="auto"/>
              <w:jc w:val="right"/>
              <w:rPr>
                <w:rFonts w:ascii="Times New Roman" w:hAnsi="Times New Roman"/>
                <w:lang w:eastAsia="zh-CN"/>
              </w:rPr>
            </w:pPr>
          </w:p>
        </w:tc>
        <w:tc>
          <w:tcPr>
            <w:tcW w:w="556" w:type="pct"/>
            <w:tcBorders>
              <w:top w:val="nil"/>
              <w:left w:val="nil"/>
              <w:bottom w:val="nil"/>
              <w:right w:val="nil"/>
            </w:tcBorders>
            <w:shd w:val="clear" w:color="auto" w:fill="auto"/>
            <w:noWrap/>
            <w:vAlign w:val="bottom"/>
            <w:hideMark/>
          </w:tcPr>
          <w:p w14:paraId="3959B4C5" w14:textId="77777777" w:rsidR="00A264F5" w:rsidRPr="00965BF1" w:rsidRDefault="00A264F5" w:rsidP="00A264F5">
            <w:pPr>
              <w:spacing w:after="0" w:line="240" w:lineRule="auto"/>
              <w:jc w:val="right"/>
              <w:rPr>
                <w:rFonts w:ascii="Times New Roman" w:hAnsi="Times New Roman"/>
                <w:lang w:eastAsia="zh-CN"/>
              </w:rPr>
            </w:pPr>
          </w:p>
        </w:tc>
      </w:tr>
      <w:tr w:rsidR="00A264F5" w:rsidRPr="00965BF1" w14:paraId="46FB7766" w14:textId="77777777" w:rsidTr="00A264F5">
        <w:trPr>
          <w:divId w:val="1190994711"/>
          <w:trHeight w:val="225"/>
        </w:trPr>
        <w:tc>
          <w:tcPr>
            <w:tcW w:w="0" w:type="auto"/>
            <w:tcBorders>
              <w:top w:val="nil"/>
              <w:left w:val="nil"/>
              <w:bottom w:val="nil"/>
              <w:right w:val="nil"/>
            </w:tcBorders>
            <w:shd w:val="clear" w:color="auto" w:fill="auto"/>
            <w:hideMark/>
          </w:tcPr>
          <w:p w14:paraId="50B6A0E9"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0947E59C"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264058C8"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   </w:t>
            </w:r>
          </w:p>
        </w:tc>
        <w:tc>
          <w:tcPr>
            <w:tcW w:w="598" w:type="pct"/>
            <w:tcBorders>
              <w:top w:val="nil"/>
              <w:left w:val="nil"/>
              <w:bottom w:val="nil"/>
              <w:right w:val="nil"/>
            </w:tcBorders>
            <w:shd w:val="clear" w:color="auto" w:fill="auto"/>
            <w:noWrap/>
            <w:vAlign w:val="bottom"/>
            <w:hideMark/>
          </w:tcPr>
          <w:p w14:paraId="0D9AB299"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(311)</w:t>
            </w:r>
          </w:p>
        </w:tc>
        <w:tc>
          <w:tcPr>
            <w:tcW w:w="556" w:type="pct"/>
            <w:tcBorders>
              <w:top w:val="nil"/>
              <w:left w:val="nil"/>
              <w:bottom w:val="nil"/>
              <w:right w:val="nil"/>
            </w:tcBorders>
            <w:shd w:val="clear" w:color="auto" w:fill="auto"/>
            <w:noWrap/>
            <w:vAlign w:val="bottom"/>
            <w:hideMark/>
          </w:tcPr>
          <w:p w14:paraId="02C24511"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(300)</w:t>
            </w:r>
          </w:p>
        </w:tc>
        <w:tc>
          <w:tcPr>
            <w:tcW w:w="556" w:type="pct"/>
            <w:tcBorders>
              <w:top w:val="nil"/>
              <w:left w:val="nil"/>
              <w:bottom w:val="nil"/>
              <w:right w:val="nil"/>
            </w:tcBorders>
            <w:shd w:val="clear" w:color="auto" w:fill="auto"/>
            <w:noWrap/>
            <w:vAlign w:val="bottom"/>
            <w:hideMark/>
          </w:tcPr>
          <w:p w14:paraId="71E05A77"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(267)</w:t>
            </w:r>
          </w:p>
        </w:tc>
      </w:tr>
      <w:tr w:rsidR="00A264F5" w:rsidRPr="00965BF1" w14:paraId="24A56C8A" w14:textId="77777777" w:rsidTr="00A264F5">
        <w:trPr>
          <w:divId w:val="1190994711"/>
          <w:trHeight w:val="225"/>
        </w:trPr>
        <w:tc>
          <w:tcPr>
            <w:tcW w:w="0" w:type="auto"/>
            <w:tcBorders>
              <w:top w:val="nil"/>
              <w:left w:val="nil"/>
              <w:bottom w:val="nil"/>
              <w:right w:val="nil"/>
            </w:tcBorders>
            <w:shd w:val="clear" w:color="auto" w:fill="auto"/>
            <w:hideMark/>
          </w:tcPr>
          <w:p w14:paraId="382071AD"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appropriation</w:t>
            </w:r>
          </w:p>
        </w:tc>
        <w:tc>
          <w:tcPr>
            <w:tcW w:w="579" w:type="pct"/>
            <w:tcBorders>
              <w:top w:val="nil"/>
              <w:left w:val="nil"/>
              <w:bottom w:val="nil"/>
              <w:right w:val="nil"/>
            </w:tcBorders>
            <w:shd w:val="clear" w:color="auto" w:fill="auto"/>
            <w:noWrap/>
            <w:vAlign w:val="bottom"/>
            <w:hideMark/>
          </w:tcPr>
          <w:p w14:paraId="4FB5C9B8"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1.2</w:t>
            </w:r>
          </w:p>
        </w:tc>
        <w:tc>
          <w:tcPr>
            <w:tcW w:w="606" w:type="pct"/>
            <w:tcBorders>
              <w:top w:val="nil"/>
              <w:left w:val="nil"/>
              <w:bottom w:val="nil"/>
              <w:right w:val="nil"/>
            </w:tcBorders>
            <w:shd w:val="clear" w:color="000000" w:fill="E6E6E6"/>
            <w:noWrap/>
            <w:vAlign w:val="bottom"/>
            <w:hideMark/>
          </w:tcPr>
          <w:p w14:paraId="0C0889D0"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   </w:t>
            </w:r>
          </w:p>
        </w:tc>
        <w:tc>
          <w:tcPr>
            <w:tcW w:w="598" w:type="pct"/>
            <w:tcBorders>
              <w:top w:val="nil"/>
              <w:left w:val="nil"/>
              <w:bottom w:val="nil"/>
              <w:right w:val="nil"/>
            </w:tcBorders>
            <w:shd w:val="clear" w:color="auto" w:fill="auto"/>
            <w:noWrap/>
            <w:vAlign w:val="bottom"/>
            <w:hideMark/>
          </w:tcPr>
          <w:p w14:paraId="3E9BAE9B"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(126)</w:t>
            </w:r>
          </w:p>
        </w:tc>
        <w:tc>
          <w:tcPr>
            <w:tcW w:w="556" w:type="pct"/>
            <w:tcBorders>
              <w:top w:val="nil"/>
              <w:left w:val="nil"/>
              <w:bottom w:val="nil"/>
              <w:right w:val="nil"/>
            </w:tcBorders>
            <w:shd w:val="clear" w:color="auto" w:fill="auto"/>
            <w:noWrap/>
            <w:vAlign w:val="bottom"/>
            <w:hideMark/>
          </w:tcPr>
          <w:p w14:paraId="75863311"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(126)</w:t>
            </w:r>
          </w:p>
        </w:tc>
        <w:tc>
          <w:tcPr>
            <w:tcW w:w="556" w:type="pct"/>
            <w:tcBorders>
              <w:top w:val="nil"/>
              <w:left w:val="nil"/>
              <w:bottom w:val="nil"/>
              <w:right w:val="nil"/>
            </w:tcBorders>
            <w:shd w:val="clear" w:color="auto" w:fill="auto"/>
            <w:noWrap/>
            <w:vAlign w:val="bottom"/>
            <w:hideMark/>
          </w:tcPr>
          <w:p w14:paraId="38620D4F"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(127)</w:t>
            </w:r>
          </w:p>
        </w:tc>
      </w:tr>
      <w:tr w:rsidR="00A264F5" w:rsidRPr="00965BF1" w14:paraId="07274806" w14:textId="77777777" w:rsidTr="00A264F5">
        <w:trPr>
          <w:divId w:val="1190994711"/>
          <w:trHeight w:val="225"/>
        </w:trPr>
        <w:tc>
          <w:tcPr>
            <w:tcW w:w="0" w:type="auto"/>
            <w:tcBorders>
              <w:top w:val="nil"/>
              <w:left w:val="nil"/>
              <w:bottom w:val="nil"/>
              <w:right w:val="nil"/>
            </w:tcBorders>
            <w:shd w:val="clear" w:color="auto" w:fill="auto"/>
            <w:hideMark/>
          </w:tcPr>
          <w:p w14:paraId="79419FA1" w14:textId="77777777" w:rsidR="00A264F5" w:rsidRPr="00965BF1" w:rsidRDefault="00A264F5" w:rsidP="00A264F5">
            <w:pPr>
              <w:spacing w:after="0" w:line="240" w:lineRule="auto"/>
              <w:ind w:firstLineChars="300" w:firstLine="480"/>
              <w:jc w:val="left"/>
              <w:rPr>
                <w:rFonts w:ascii="Arial" w:hAnsi="Arial" w:cs="Arial"/>
                <w:sz w:val="16"/>
                <w:szCs w:val="16"/>
                <w:lang w:eastAsia="zh-CN"/>
              </w:rPr>
            </w:pPr>
            <w:r w:rsidRPr="00965BF1">
              <w:rPr>
                <w:rFonts w:ascii="Arial" w:hAnsi="Arial" w:cs="Arial"/>
                <w:sz w:val="16"/>
                <w:szCs w:val="16"/>
                <w:lang w:eastAsia="zh-CN"/>
              </w:rPr>
              <w:t>Departmental capital budget</w:t>
            </w:r>
          </w:p>
        </w:tc>
        <w:tc>
          <w:tcPr>
            <w:tcW w:w="579" w:type="pct"/>
            <w:tcBorders>
              <w:top w:val="nil"/>
              <w:left w:val="nil"/>
              <w:bottom w:val="nil"/>
              <w:right w:val="nil"/>
            </w:tcBorders>
            <w:shd w:val="clear" w:color="auto" w:fill="auto"/>
            <w:noWrap/>
            <w:vAlign w:val="bottom"/>
            <w:hideMark/>
          </w:tcPr>
          <w:p w14:paraId="6595D7DA" w14:textId="77777777" w:rsidR="00A264F5" w:rsidRPr="00965BF1" w:rsidRDefault="00A264F5" w:rsidP="00A264F5">
            <w:pPr>
              <w:spacing w:after="0" w:line="240" w:lineRule="auto"/>
              <w:jc w:val="center"/>
              <w:rPr>
                <w:rFonts w:ascii="Arial" w:hAnsi="Arial" w:cs="Arial"/>
                <w:sz w:val="16"/>
                <w:szCs w:val="16"/>
                <w:lang w:eastAsia="zh-CN"/>
              </w:rPr>
            </w:pPr>
            <w:r w:rsidRPr="00965BF1">
              <w:rPr>
                <w:rFonts w:ascii="Arial" w:hAnsi="Arial" w:cs="Arial"/>
                <w:sz w:val="16"/>
                <w:szCs w:val="16"/>
                <w:lang w:eastAsia="zh-CN"/>
              </w:rPr>
              <w:t>1.1</w:t>
            </w:r>
          </w:p>
        </w:tc>
        <w:tc>
          <w:tcPr>
            <w:tcW w:w="606" w:type="pct"/>
            <w:tcBorders>
              <w:top w:val="nil"/>
              <w:left w:val="nil"/>
              <w:bottom w:val="nil"/>
              <w:right w:val="nil"/>
            </w:tcBorders>
            <w:shd w:val="clear" w:color="000000" w:fill="E6E6E6"/>
            <w:noWrap/>
            <w:vAlign w:val="bottom"/>
            <w:hideMark/>
          </w:tcPr>
          <w:p w14:paraId="4086A37B"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 xml:space="preserve">             -   </w:t>
            </w:r>
          </w:p>
        </w:tc>
        <w:tc>
          <w:tcPr>
            <w:tcW w:w="598" w:type="pct"/>
            <w:tcBorders>
              <w:top w:val="nil"/>
              <w:left w:val="nil"/>
              <w:bottom w:val="nil"/>
              <w:right w:val="nil"/>
            </w:tcBorders>
            <w:shd w:val="clear" w:color="auto" w:fill="auto"/>
            <w:noWrap/>
            <w:vAlign w:val="bottom"/>
            <w:hideMark/>
          </w:tcPr>
          <w:p w14:paraId="083A84FF"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(6)</w:t>
            </w:r>
          </w:p>
        </w:tc>
        <w:tc>
          <w:tcPr>
            <w:tcW w:w="556" w:type="pct"/>
            <w:tcBorders>
              <w:top w:val="nil"/>
              <w:left w:val="nil"/>
              <w:bottom w:val="nil"/>
              <w:right w:val="nil"/>
            </w:tcBorders>
            <w:shd w:val="clear" w:color="auto" w:fill="auto"/>
            <w:noWrap/>
            <w:vAlign w:val="bottom"/>
            <w:hideMark/>
          </w:tcPr>
          <w:p w14:paraId="480CDFE9"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(6)</w:t>
            </w:r>
          </w:p>
        </w:tc>
        <w:tc>
          <w:tcPr>
            <w:tcW w:w="556" w:type="pct"/>
            <w:tcBorders>
              <w:top w:val="nil"/>
              <w:left w:val="nil"/>
              <w:bottom w:val="nil"/>
              <w:right w:val="nil"/>
            </w:tcBorders>
            <w:shd w:val="clear" w:color="auto" w:fill="auto"/>
            <w:noWrap/>
            <w:vAlign w:val="bottom"/>
            <w:hideMark/>
          </w:tcPr>
          <w:p w14:paraId="30F6CD1B" w14:textId="77777777" w:rsidR="00A264F5" w:rsidRPr="00965BF1" w:rsidRDefault="00A264F5" w:rsidP="00A264F5">
            <w:pPr>
              <w:spacing w:after="0" w:line="240" w:lineRule="auto"/>
              <w:jc w:val="right"/>
              <w:rPr>
                <w:rFonts w:ascii="Arial" w:hAnsi="Arial" w:cs="Arial"/>
                <w:sz w:val="16"/>
                <w:szCs w:val="16"/>
                <w:lang w:eastAsia="zh-CN"/>
              </w:rPr>
            </w:pPr>
            <w:r w:rsidRPr="00965BF1">
              <w:rPr>
                <w:rFonts w:ascii="Arial" w:hAnsi="Arial" w:cs="Arial"/>
                <w:sz w:val="16"/>
                <w:szCs w:val="16"/>
                <w:lang w:eastAsia="zh-CN"/>
              </w:rPr>
              <w:t>(6)</w:t>
            </w:r>
          </w:p>
        </w:tc>
      </w:tr>
      <w:tr w:rsidR="00A264F5" w:rsidRPr="00965BF1" w14:paraId="72E22C51" w14:textId="77777777" w:rsidTr="00A264F5">
        <w:trPr>
          <w:divId w:val="1190994711"/>
          <w:trHeight w:val="450"/>
        </w:trPr>
        <w:tc>
          <w:tcPr>
            <w:tcW w:w="0" w:type="auto"/>
            <w:tcBorders>
              <w:top w:val="nil"/>
              <w:left w:val="nil"/>
              <w:bottom w:val="nil"/>
              <w:right w:val="nil"/>
            </w:tcBorders>
            <w:shd w:val="clear" w:color="auto" w:fill="auto"/>
            <w:hideMark/>
          </w:tcPr>
          <w:p w14:paraId="0902BF09" w14:textId="77777777" w:rsidR="00A264F5" w:rsidRPr="00965BF1" w:rsidRDefault="00A264F5" w:rsidP="00A264F5">
            <w:pPr>
              <w:spacing w:after="0" w:line="240" w:lineRule="auto"/>
              <w:jc w:val="left"/>
              <w:rPr>
                <w:rFonts w:ascii="Arial" w:hAnsi="Arial" w:cs="Arial"/>
                <w:b/>
                <w:bCs/>
                <w:color w:val="000000"/>
                <w:sz w:val="16"/>
                <w:szCs w:val="16"/>
                <w:lang w:eastAsia="zh-CN"/>
              </w:rPr>
            </w:pPr>
            <w:r w:rsidRPr="00965BF1">
              <w:rPr>
                <w:rFonts w:ascii="Arial" w:hAnsi="Arial" w:cs="Arial"/>
                <w:b/>
                <w:bCs/>
                <w:color w:val="000000"/>
                <w:sz w:val="16"/>
                <w:szCs w:val="16"/>
                <w:lang w:eastAsia="zh-CN"/>
              </w:rPr>
              <w:t>Net impact on appropriations for</w:t>
            </w:r>
            <w:r w:rsidRPr="00965BF1">
              <w:rPr>
                <w:rFonts w:ascii="Arial" w:hAnsi="Arial" w:cs="Arial"/>
                <w:b/>
                <w:bCs/>
                <w:color w:val="000000"/>
                <w:sz w:val="16"/>
                <w:szCs w:val="16"/>
                <w:lang w:eastAsia="zh-CN"/>
              </w:rPr>
              <w:br/>
              <w:t xml:space="preserve">  Outcome 1 (departmental) </w:t>
            </w:r>
          </w:p>
        </w:tc>
        <w:tc>
          <w:tcPr>
            <w:tcW w:w="579" w:type="pct"/>
            <w:tcBorders>
              <w:top w:val="nil"/>
              <w:left w:val="nil"/>
              <w:bottom w:val="nil"/>
              <w:right w:val="nil"/>
            </w:tcBorders>
            <w:shd w:val="clear" w:color="auto" w:fill="auto"/>
            <w:noWrap/>
            <w:hideMark/>
          </w:tcPr>
          <w:p w14:paraId="4967803B" w14:textId="77777777" w:rsidR="00A264F5" w:rsidRPr="00965BF1" w:rsidRDefault="00A264F5" w:rsidP="00A264F5">
            <w:pPr>
              <w:spacing w:after="0" w:line="240" w:lineRule="auto"/>
              <w:jc w:val="center"/>
              <w:rPr>
                <w:rFonts w:ascii="Arial" w:hAnsi="Arial" w:cs="Arial"/>
                <w:b/>
                <w:bCs/>
                <w:color w:val="000000"/>
                <w:sz w:val="16"/>
                <w:szCs w:val="16"/>
                <w:lang w:eastAsia="zh-CN"/>
              </w:rPr>
            </w:pPr>
          </w:p>
        </w:tc>
        <w:tc>
          <w:tcPr>
            <w:tcW w:w="606" w:type="pct"/>
            <w:tcBorders>
              <w:top w:val="single" w:sz="4" w:space="0" w:color="000000"/>
              <w:left w:val="nil"/>
              <w:bottom w:val="single" w:sz="4" w:space="0" w:color="000000"/>
              <w:right w:val="nil"/>
            </w:tcBorders>
            <w:shd w:val="clear" w:color="000000" w:fill="E6E6E6"/>
            <w:noWrap/>
            <w:vAlign w:val="bottom"/>
            <w:hideMark/>
          </w:tcPr>
          <w:p w14:paraId="22AF279C" w14:textId="77777777" w:rsidR="00A264F5" w:rsidRPr="00965BF1" w:rsidRDefault="00A264F5" w:rsidP="00A264F5">
            <w:pPr>
              <w:spacing w:after="0" w:line="240" w:lineRule="auto"/>
              <w:jc w:val="right"/>
              <w:rPr>
                <w:rFonts w:ascii="Arial" w:hAnsi="Arial" w:cs="Arial"/>
                <w:b/>
                <w:bCs/>
                <w:sz w:val="16"/>
                <w:szCs w:val="16"/>
                <w:lang w:eastAsia="zh-CN"/>
              </w:rPr>
            </w:pPr>
            <w:r w:rsidRPr="00965BF1">
              <w:rPr>
                <w:rFonts w:ascii="Arial" w:hAnsi="Arial" w:cs="Arial"/>
                <w:b/>
                <w:bCs/>
                <w:sz w:val="16"/>
                <w:szCs w:val="16"/>
                <w:lang w:eastAsia="zh-CN"/>
              </w:rPr>
              <w:t xml:space="preserve">35,179 </w:t>
            </w:r>
          </w:p>
        </w:tc>
        <w:tc>
          <w:tcPr>
            <w:tcW w:w="598" w:type="pct"/>
            <w:tcBorders>
              <w:top w:val="single" w:sz="4" w:space="0" w:color="000000"/>
              <w:left w:val="nil"/>
              <w:bottom w:val="single" w:sz="4" w:space="0" w:color="000000"/>
              <w:right w:val="nil"/>
            </w:tcBorders>
            <w:shd w:val="clear" w:color="auto" w:fill="auto"/>
            <w:noWrap/>
            <w:vAlign w:val="bottom"/>
            <w:hideMark/>
          </w:tcPr>
          <w:p w14:paraId="348F4CC9" w14:textId="77777777" w:rsidR="00A264F5" w:rsidRPr="00965BF1" w:rsidRDefault="00A264F5" w:rsidP="00A264F5">
            <w:pPr>
              <w:spacing w:after="0" w:line="240" w:lineRule="auto"/>
              <w:jc w:val="right"/>
              <w:rPr>
                <w:rFonts w:ascii="Arial" w:hAnsi="Arial" w:cs="Arial"/>
                <w:b/>
                <w:bCs/>
                <w:sz w:val="16"/>
                <w:szCs w:val="16"/>
                <w:lang w:eastAsia="zh-CN"/>
              </w:rPr>
            </w:pPr>
            <w:r w:rsidRPr="00965BF1">
              <w:rPr>
                <w:rFonts w:ascii="Arial" w:hAnsi="Arial" w:cs="Arial"/>
                <w:b/>
                <w:bCs/>
                <w:sz w:val="16"/>
                <w:szCs w:val="16"/>
                <w:lang w:eastAsia="zh-CN"/>
              </w:rPr>
              <w:t xml:space="preserve">16,762 </w:t>
            </w:r>
          </w:p>
        </w:tc>
        <w:tc>
          <w:tcPr>
            <w:tcW w:w="556" w:type="pct"/>
            <w:tcBorders>
              <w:top w:val="single" w:sz="4" w:space="0" w:color="000000"/>
              <w:left w:val="nil"/>
              <w:bottom w:val="single" w:sz="4" w:space="0" w:color="000000"/>
              <w:right w:val="nil"/>
            </w:tcBorders>
            <w:shd w:val="clear" w:color="auto" w:fill="auto"/>
            <w:noWrap/>
            <w:vAlign w:val="bottom"/>
            <w:hideMark/>
          </w:tcPr>
          <w:p w14:paraId="78818EF0" w14:textId="77777777" w:rsidR="00A264F5" w:rsidRPr="00965BF1" w:rsidRDefault="00A264F5" w:rsidP="00A264F5">
            <w:pPr>
              <w:spacing w:after="0" w:line="240" w:lineRule="auto"/>
              <w:jc w:val="right"/>
              <w:rPr>
                <w:rFonts w:ascii="Arial" w:hAnsi="Arial" w:cs="Arial"/>
                <w:b/>
                <w:bCs/>
                <w:sz w:val="16"/>
                <w:szCs w:val="16"/>
                <w:lang w:eastAsia="zh-CN"/>
              </w:rPr>
            </w:pPr>
            <w:r w:rsidRPr="00965BF1">
              <w:rPr>
                <w:rFonts w:ascii="Arial" w:hAnsi="Arial" w:cs="Arial"/>
                <w:b/>
                <w:bCs/>
                <w:sz w:val="16"/>
                <w:szCs w:val="16"/>
                <w:lang w:eastAsia="zh-CN"/>
              </w:rPr>
              <w:t xml:space="preserve">14,084 </w:t>
            </w:r>
          </w:p>
        </w:tc>
        <w:tc>
          <w:tcPr>
            <w:tcW w:w="556" w:type="pct"/>
            <w:tcBorders>
              <w:top w:val="single" w:sz="4" w:space="0" w:color="000000"/>
              <w:left w:val="nil"/>
              <w:bottom w:val="single" w:sz="4" w:space="0" w:color="000000"/>
              <w:right w:val="nil"/>
            </w:tcBorders>
            <w:shd w:val="clear" w:color="auto" w:fill="auto"/>
            <w:noWrap/>
            <w:vAlign w:val="bottom"/>
            <w:hideMark/>
          </w:tcPr>
          <w:p w14:paraId="1D5577D0" w14:textId="77777777" w:rsidR="00A264F5" w:rsidRPr="00965BF1" w:rsidRDefault="00A264F5" w:rsidP="00A264F5">
            <w:pPr>
              <w:spacing w:after="0" w:line="240" w:lineRule="auto"/>
              <w:jc w:val="right"/>
              <w:rPr>
                <w:rFonts w:ascii="Arial" w:hAnsi="Arial" w:cs="Arial"/>
                <w:b/>
                <w:bCs/>
                <w:sz w:val="16"/>
                <w:szCs w:val="16"/>
                <w:lang w:eastAsia="zh-CN"/>
              </w:rPr>
            </w:pPr>
            <w:r w:rsidRPr="00965BF1">
              <w:rPr>
                <w:rFonts w:ascii="Arial" w:hAnsi="Arial" w:cs="Arial"/>
                <w:b/>
                <w:bCs/>
                <w:sz w:val="16"/>
                <w:szCs w:val="16"/>
                <w:lang w:eastAsia="zh-CN"/>
              </w:rPr>
              <w:t xml:space="preserve">14,204 </w:t>
            </w:r>
          </w:p>
        </w:tc>
      </w:tr>
      <w:tr w:rsidR="00A264F5" w:rsidRPr="00965BF1" w14:paraId="4742BD47" w14:textId="77777777" w:rsidTr="00A264F5">
        <w:trPr>
          <w:divId w:val="1190994711"/>
          <w:trHeight w:val="450"/>
        </w:trPr>
        <w:tc>
          <w:tcPr>
            <w:tcW w:w="0" w:type="auto"/>
            <w:tcBorders>
              <w:top w:val="nil"/>
              <w:left w:val="nil"/>
              <w:bottom w:val="single" w:sz="4" w:space="0" w:color="000000"/>
              <w:right w:val="nil"/>
            </w:tcBorders>
            <w:shd w:val="clear" w:color="auto" w:fill="auto"/>
            <w:hideMark/>
          </w:tcPr>
          <w:p w14:paraId="69CB23BF" w14:textId="77777777" w:rsidR="00A264F5" w:rsidRPr="00965BF1" w:rsidRDefault="00A264F5" w:rsidP="00A264F5">
            <w:pPr>
              <w:spacing w:after="0" w:line="240" w:lineRule="auto"/>
              <w:jc w:val="left"/>
              <w:rPr>
                <w:rFonts w:ascii="Arial" w:hAnsi="Arial" w:cs="Arial"/>
                <w:b/>
                <w:bCs/>
                <w:color w:val="000000"/>
                <w:sz w:val="16"/>
                <w:szCs w:val="16"/>
                <w:lang w:eastAsia="zh-CN"/>
              </w:rPr>
            </w:pPr>
            <w:r w:rsidRPr="00965BF1">
              <w:rPr>
                <w:rFonts w:ascii="Arial" w:hAnsi="Arial" w:cs="Arial"/>
                <w:b/>
                <w:bCs/>
                <w:color w:val="000000"/>
                <w:sz w:val="16"/>
                <w:szCs w:val="16"/>
                <w:lang w:eastAsia="zh-CN"/>
              </w:rPr>
              <w:t>Total net impact on appropriations</w:t>
            </w:r>
            <w:r w:rsidRPr="00965BF1">
              <w:rPr>
                <w:rFonts w:ascii="Arial" w:hAnsi="Arial" w:cs="Arial"/>
                <w:b/>
                <w:bCs/>
                <w:color w:val="000000"/>
                <w:sz w:val="16"/>
                <w:szCs w:val="16"/>
                <w:lang w:eastAsia="zh-CN"/>
              </w:rPr>
              <w:br/>
              <w:t xml:space="preserve">  for Outcome 1</w:t>
            </w:r>
          </w:p>
        </w:tc>
        <w:tc>
          <w:tcPr>
            <w:tcW w:w="579" w:type="pct"/>
            <w:tcBorders>
              <w:top w:val="nil"/>
              <w:left w:val="nil"/>
              <w:bottom w:val="single" w:sz="4" w:space="0" w:color="000000"/>
              <w:right w:val="nil"/>
            </w:tcBorders>
            <w:shd w:val="clear" w:color="auto" w:fill="auto"/>
            <w:noWrap/>
            <w:hideMark/>
          </w:tcPr>
          <w:p w14:paraId="31274E33" w14:textId="77777777" w:rsidR="00A264F5" w:rsidRPr="00965BF1" w:rsidRDefault="00A264F5" w:rsidP="00A264F5">
            <w:pPr>
              <w:spacing w:after="0" w:line="240" w:lineRule="auto"/>
              <w:jc w:val="center"/>
              <w:rPr>
                <w:rFonts w:ascii="Arial" w:hAnsi="Arial" w:cs="Arial"/>
                <w:color w:val="000000"/>
                <w:sz w:val="16"/>
                <w:szCs w:val="16"/>
              </w:rPr>
            </w:pPr>
            <w:r w:rsidRPr="00965BF1">
              <w:rPr>
                <w:rFonts w:ascii="Arial" w:hAnsi="Arial" w:cs="Arial"/>
                <w:color w:val="000000"/>
                <w:sz w:val="16"/>
                <w:szCs w:val="16"/>
                <w:lang w:eastAsia="zh-CN"/>
              </w:rPr>
              <w:t> </w:t>
            </w:r>
          </w:p>
        </w:tc>
        <w:tc>
          <w:tcPr>
            <w:tcW w:w="606" w:type="pct"/>
            <w:tcBorders>
              <w:top w:val="nil"/>
              <w:left w:val="nil"/>
              <w:bottom w:val="single" w:sz="4" w:space="0" w:color="000000"/>
              <w:right w:val="nil"/>
            </w:tcBorders>
            <w:shd w:val="clear" w:color="000000" w:fill="E6E6E6"/>
            <w:noWrap/>
            <w:vAlign w:val="bottom"/>
            <w:hideMark/>
          </w:tcPr>
          <w:p w14:paraId="4BEFBF03" w14:textId="77777777" w:rsidR="00A264F5" w:rsidRPr="00965BF1" w:rsidRDefault="00A264F5" w:rsidP="00A264F5">
            <w:pPr>
              <w:spacing w:after="0" w:line="240" w:lineRule="auto"/>
              <w:jc w:val="right"/>
              <w:rPr>
                <w:rFonts w:ascii="Arial" w:hAnsi="Arial" w:cs="Arial"/>
                <w:b/>
                <w:bCs/>
                <w:sz w:val="16"/>
                <w:szCs w:val="16"/>
                <w:lang w:eastAsia="zh-CN"/>
              </w:rPr>
            </w:pPr>
            <w:r w:rsidRPr="00965BF1">
              <w:rPr>
                <w:rFonts w:ascii="Arial" w:hAnsi="Arial" w:cs="Arial"/>
                <w:b/>
                <w:bCs/>
                <w:sz w:val="16"/>
                <w:szCs w:val="16"/>
                <w:lang w:eastAsia="zh-CN"/>
              </w:rPr>
              <w:t xml:space="preserve">35,179 </w:t>
            </w:r>
          </w:p>
        </w:tc>
        <w:tc>
          <w:tcPr>
            <w:tcW w:w="598" w:type="pct"/>
            <w:tcBorders>
              <w:top w:val="nil"/>
              <w:left w:val="nil"/>
              <w:bottom w:val="single" w:sz="4" w:space="0" w:color="000000"/>
              <w:right w:val="nil"/>
            </w:tcBorders>
            <w:shd w:val="clear" w:color="auto" w:fill="auto"/>
            <w:noWrap/>
            <w:vAlign w:val="bottom"/>
            <w:hideMark/>
          </w:tcPr>
          <w:p w14:paraId="477FB0AE" w14:textId="77777777" w:rsidR="00A264F5" w:rsidRPr="00965BF1" w:rsidRDefault="00A264F5" w:rsidP="00A264F5">
            <w:pPr>
              <w:spacing w:after="0" w:line="240" w:lineRule="auto"/>
              <w:jc w:val="right"/>
              <w:rPr>
                <w:rFonts w:ascii="Arial" w:hAnsi="Arial" w:cs="Arial"/>
                <w:b/>
                <w:bCs/>
                <w:color w:val="000000"/>
                <w:sz w:val="16"/>
                <w:szCs w:val="16"/>
                <w:lang w:eastAsia="zh-CN"/>
              </w:rPr>
            </w:pPr>
            <w:r w:rsidRPr="00965BF1">
              <w:rPr>
                <w:rFonts w:ascii="Arial" w:hAnsi="Arial" w:cs="Arial"/>
                <w:b/>
                <w:bCs/>
                <w:color w:val="000000"/>
                <w:sz w:val="16"/>
                <w:szCs w:val="16"/>
                <w:lang w:eastAsia="zh-CN"/>
              </w:rPr>
              <w:t xml:space="preserve">16,762 </w:t>
            </w:r>
          </w:p>
        </w:tc>
        <w:tc>
          <w:tcPr>
            <w:tcW w:w="556" w:type="pct"/>
            <w:tcBorders>
              <w:top w:val="nil"/>
              <w:left w:val="nil"/>
              <w:bottom w:val="single" w:sz="4" w:space="0" w:color="000000"/>
              <w:right w:val="nil"/>
            </w:tcBorders>
            <w:shd w:val="clear" w:color="auto" w:fill="auto"/>
            <w:noWrap/>
            <w:vAlign w:val="bottom"/>
            <w:hideMark/>
          </w:tcPr>
          <w:p w14:paraId="08A9CDD8" w14:textId="77777777" w:rsidR="00A264F5" w:rsidRPr="00965BF1" w:rsidRDefault="00A264F5" w:rsidP="00A264F5">
            <w:pPr>
              <w:spacing w:after="0" w:line="240" w:lineRule="auto"/>
              <w:jc w:val="right"/>
              <w:rPr>
                <w:rFonts w:ascii="Arial" w:hAnsi="Arial" w:cs="Arial"/>
                <w:b/>
                <w:bCs/>
                <w:color w:val="000000"/>
                <w:sz w:val="16"/>
                <w:szCs w:val="16"/>
                <w:lang w:eastAsia="zh-CN"/>
              </w:rPr>
            </w:pPr>
            <w:r w:rsidRPr="00965BF1">
              <w:rPr>
                <w:rFonts w:ascii="Arial" w:hAnsi="Arial" w:cs="Arial"/>
                <w:b/>
                <w:bCs/>
                <w:color w:val="000000"/>
                <w:sz w:val="16"/>
                <w:szCs w:val="16"/>
                <w:lang w:eastAsia="zh-CN"/>
              </w:rPr>
              <w:t xml:space="preserve">14,084 </w:t>
            </w:r>
          </w:p>
        </w:tc>
        <w:tc>
          <w:tcPr>
            <w:tcW w:w="556" w:type="pct"/>
            <w:tcBorders>
              <w:top w:val="nil"/>
              <w:left w:val="nil"/>
              <w:bottom w:val="single" w:sz="4" w:space="0" w:color="000000"/>
              <w:right w:val="nil"/>
            </w:tcBorders>
            <w:shd w:val="clear" w:color="auto" w:fill="auto"/>
            <w:noWrap/>
            <w:vAlign w:val="bottom"/>
            <w:hideMark/>
          </w:tcPr>
          <w:p w14:paraId="754A87A5" w14:textId="77777777" w:rsidR="00A264F5" w:rsidRPr="00965BF1" w:rsidRDefault="00A264F5" w:rsidP="00A264F5">
            <w:pPr>
              <w:spacing w:after="0" w:line="240" w:lineRule="auto"/>
              <w:jc w:val="right"/>
              <w:rPr>
                <w:rFonts w:ascii="Arial" w:hAnsi="Arial" w:cs="Arial"/>
                <w:b/>
                <w:bCs/>
                <w:color w:val="000000"/>
                <w:sz w:val="16"/>
                <w:szCs w:val="16"/>
                <w:lang w:eastAsia="zh-CN"/>
              </w:rPr>
            </w:pPr>
            <w:r w:rsidRPr="00965BF1">
              <w:rPr>
                <w:rFonts w:ascii="Arial" w:hAnsi="Arial" w:cs="Arial"/>
                <w:b/>
                <w:bCs/>
                <w:color w:val="000000"/>
                <w:sz w:val="16"/>
                <w:szCs w:val="16"/>
                <w:lang w:eastAsia="zh-CN"/>
              </w:rPr>
              <w:t xml:space="preserve">14,204 </w:t>
            </w:r>
          </w:p>
        </w:tc>
      </w:tr>
    </w:tbl>
    <w:p w14:paraId="66641BD7" w14:textId="2C1A7A46" w:rsidR="00A264F5" w:rsidRPr="00D948BC" w:rsidRDefault="00A264F5" w:rsidP="00A264F5">
      <w:pPr>
        <w:pStyle w:val="ChartandTableFootnote"/>
      </w:pPr>
      <w:r>
        <w:t>Prepared on a resourcing (that is,</w:t>
      </w:r>
      <w:r w:rsidRPr="00D948BC">
        <w:t xml:space="preserve"> appropriations available) basis.</w:t>
      </w:r>
    </w:p>
    <w:p w14:paraId="298CF926" w14:textId="77777777" w:rsidR="00A264F5" w:rsidRPr="00564C0F" w:rsidRDefault="00A264F5" w:rsidP="00BB60DD">
      <w:pPr>
        <w:pStyle w:val="Heading3"/>
        <w:ind w:right="-156"/>
      </w:pPr>
      <w:r>
        <w:br w:type="page"/>
      </w:r>
      <w:bookmarkStart w:id="367" w:name="_Toc30168432"/>
      <w:r>
        <w:rPr>
          <w:lang w:val="en-AU"/>
        </w:rPr>
        <w:t>1</w:t>
      </w:r>
      <w:r>
        <w:t>.</w:t>
      </w:r>
      <w:r>
        <w:rPr>
          <w:lang w:val="en-AU"/>
        </w:rPr>
        <w:t>5</w:t>
      </w:r>
      <w:r>
        <w:tab/>
      </w:r>
      <w:r w:rsidRPr="00564C0F">
        <w:t>Breakdown of additional estimates by appropriation bill</w:t>
      </w:r>
      <w:bookmarkEnd w:id="367"/>
    </w:p>
    <w:p w14:paraId="203EEBD1" w14:textId="77777777" w:rsidR="00A264F5" w:rsidRPr="00564C0F" w:rsidRDefault="00A264F5" w:rsidP="00081A0B">
      <w:r w:rsidRPr="00564C0F">
        <w:t xml:space="preserve">The following tables detail the Additional Estimates sought for </w:t>
      </w:r>
      <w:r>
        <w:t>the ACCC</w:t>
      </w:r>
      <w:r w:rsidRPr="00564C0F">
        <w:t xml:space="preserve"> through </w:t>
      </w:r>
      <w:r w:rsidRPr="005F2F83">
        <w:t>Appropriation Bills Nos. 3 and 4.</w:t>
      </w:r>
    </w:p>
    <w:p w14:paraId="28E96F91" w14:textId="007BE55B" w:rsidR="00A264F5" w:rsidRPr="00965BF1" w:rsidRDefault="00A264F5" w:rsidP="00A264F5">
      <w:pPr>
        <w:pStyle w:val="TableHeading"/>
        <w:tabs>
          <w:tab w:val="left" w:pos="4545"/>
        </w:tabs>
        <w:rPr>
          <w:rFonts w:ascii="Calibri" w:hAnsi="Calibri"/>
          <w:i/>
        </w:rPr>
      </w:pPr>
      <w:r>
        <w:t>Table 1.</w:t>
      </w:r>
      <w:r>
        <w:rPr>
          <w:lang w:val="en-AU"/>
        </w:rPr>
        <w:t>4</w:t>
      </w:r>
      <w:r w:rsidRPr="00564C0F">
        <w:t xml:space="preserve">: Appropriation Bill (No. 3) </w:t>
      </w:r>
      <w:r>
        <w:rPr>
          <w:lang w:val="en-AU"/>
        </w:rPr>
        <w:t>2019-20</w:t>
      </w:r>
      <w:bookmarkStart w:id="368" w:name="_1641215201"/>
      <w:bookmarkStart w:id="369" w:name="_1641207261"/>
      <w:bookmarkStart w:id="370" w:name="_1641205690"/>
      <w:bookmarkStart w:id="371" w:name="_1641212319"/>
      <w:bookmarkEnd w:id="368"/>
      <w:bookmarkEnd w:id="369"/>
      <w:bookmarkEnd w:id="370"/>
      <w:bookmarkEnd w:id="371"/>
    </w:p>
    <w:tbl>
      <w:tblPr>
        <w:tblW w:w="5000" w:type="pct"/>
        <w:tblLook w:val="04A0" w:firstRow="1" w:lastRow="0" w:firstColumn="1" w:lastColumn="0" w:noHBand="0" w:noVBand="1"/>
      </w:tblPr>
      <w:tblGrid>
        <w:gridCol w:w="2994"/>
        <w:gridCol w:w="927"/>
        <w:gridCol w:w="927"/>
        <w:gridCol w:w="927"/>
        <w:gridCol w:w="968"/>
        <w:gridCol w:w="968"/>
      </w:tblGrid>
      <w:tr w:rsidR="00A264F5" w:rsidRPr="00965BF1" w14:paraId="1DB0D866" w14:textId="77777777" w:rsidTr="00A264F5">
        <w:trPr>
          <w:divId w:val="1198473143"/>
          <w:trHeight w:val="560"/>
        </w:trPr>
        <w:tc>
          <w:tcPr>
            <w:tcW w:w="2840" w:type="dxa"/>
            <w:tcBorders>
              <w:top w:val="single" w:sz="4" w:space="0" w:color="000000"/>
              <w:left w:val="nil"/>
              <w:bottom w:val="nil"/>
              <w:right w:val="nil"/>
            </w:tcBorders>
            <w:shd w:val="clear" w:color="auto" w:fill="auto"/>
            <w:noWrap/>
            <w:vAlign w:val="center"/>
            <w:hideMark/>
          </w:tcPr>
          <w:p w14:paraId="1E69E1D3"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880" w:type="dxa"/>
            <w:tcBorders>
              <w:top w:val="single" w:sz="4" w:space="0" w:color="000000"/>
              <w:left w:val="nil"/>
              <w:bottom w:val="single" w:sz="4" w:space="0" w:color="000000"/>
              <w:right w:val="nil"/>
            </w:tcBorders>
            <w:shd w:val="clear" w:color="auto" w:fill="auto"/>
            <w:vAlign w:val="bottom"/>
            <w:hideMark/>
          </w:tcPr>
          <w:p w14:paraId="5F090E74"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2018-19</w:t>
            </w:r>
            <w:r w:rsidRPr="00965BF1">
              <w:rPr>
                <w:rFonts w:ascii="Arial" w:hAnsi="Arial" w:cs="Arial"/>
                <w:i/>
                <w:iCs/>
                <w:color w:val="000000"/>
                <w:sz w:val="16"/>
                <w:szCs w:val="16"/>
              </w:rPr>
              <w:br/>
              <w:t>Available</w:t>
            </w:r>
            <w:r w:rsidRPr="00965BF1">
              <w:rPr>
                <w:rFonts w:ascii="Arial" w:hAnsi="Arial" w:cs="Arial"/>
                <w:i/>
                <w:iCs/>
                <w:color w:val="000000"/>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797C57D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2019-20</w:t>
            </w:r>
            <w:r w:rsidRPr="00965BF1">
              <w:rPr>
                <w:rFonts w:ascii="Arial" w:hAnsi="Arial" w:cs="Arial"/>
                <w:color w:val="000000"/>
                <w:sz w:val="16"/>
                <w:szCs w:val="16"/>
              </w:rPr>
              <w:br/>
              <w:t>Budget</w:t>
            </w:r>
            <w:r w:rsidRPr="00965BF1">
              <w:rPr>
                <w:rFonts w:ascii="Arial" w:hAnsi="Arial" w:cs="Arial"/>
                <w:color w:val="000000"/>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324211C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2019-20</w:t>
            </w:r>
            <w:r w:rsidRPr="00965BF1">
              <w:rPr>
                <w:rFonts w:ascii="Arial" w:hAnsi="Arial" w:cs="Arial"/>
                <w:color w:val="000000"/>
                <w:sz w:val="16"/>
                <w:szCs w:val="16"/>
              </w:rPr>
              <w:br/>
              <w:t>Revised</w:t>
            </w:r>
            <w:r w:rsidRPr="00965BF1">
              <w:rPr>
                <w:rFonts w:ascii="Arial" w:hAnsi="Arial" w:cs="Arial"/>
                <w:color w:val="000000"/>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2BB07D6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Additional Estimates</w:t>
            </w:r>
            <w:r w:rsidRPr="00965BF1">
              <w:rPr>
                <w:rFonts w:ascii="Arial" w:hAnsi="Arial" w:cs="Arial"/>
                <w:color w:val="000000"/>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2CC85D5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Reduced Estimates</w:t>
            </w:r>
            <w:r w:rsidRPr="00965BF1">
              <w:rPr>
                <w:rFonts w:ascii="Arial" w:hAnsi="Arial" w:cs="Arial"/>
                <w:color w:val="000000"/>
                <w:sz w:val="16"/>
                <w:szCs w:val="16"/>
              </w:rPr>
              <w:br/>
              <w:t>$'000</w:t>
            </w:r>
          </w:p>
        </w:tc>
      </w:tr>
      <w:tr w:rsidR="00A264F5" w:rsidRPr="00965BF1" w14:paraId="5170E460" w14:textId="77777777" w:rsidTr="00A264F5">
        <w:trPr>
          <w:divId w:val="1198473143"/>
          <w:trHeight w:val="225"/>
        </w:trPr>
        <w:tc>
          <w:tcPr>
            <w:tcW w:w="2840" w:type="dxa"/>
            <w:tcBorders>
              <w:top w:val="nil"/>
              <w:left w:val="nil"/>
              <w:bottom w:val="nil"/>
              <w:right w:val="nil"/>
            </w:tcBorders>
            <w:shd w:val="clear" w:color="auto" w:fill="auto"/>
            <w:noWrap/>
            <w:vAlign w:val="center"/>
            <w:hideMark/>
          </w:tcPr>
          <w:p w14:paraId="246A9115"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Departmental programs</w:t>
            </w:r>
          </w:p>
        </w:tc>
        <w:tc>
          <w:tcPr>
            <w:tcW w:w="880" w:type="dxa"/>
            <w:tcBorders>
              <w:top w:val="nil"/>
              <w:left w:val="nil"/>
              <w:bottom w:val="nil"/>
              <w:right w:val="nil"/>
            </w:tcBorders>
            <w:shd w:val="clear" w:color="auto" w:fill="auto"/>
            <w:noWrap/>
            <w:vAlign w:val="center"/>
            <w:hideMark/>
          </w:tcPr>
          <w:p w14:paraId="274C85CF" w14:textId="77777777" w:rsidR="00A264F5" w:rsidRPr="00965BF1"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3DB60C00" w14:textId="77777777" w:rsidR="00A264F5" w:rsidRPr="00965BF1"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0BF71F84" w14:textId="77777777" w:rsidR="00A264F5" w:rsidRPr="00965BF1"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000000" w:fill="E6E6E6"/>
            <w:noWrap/>
            <w:vAlign w:val="center"/>
            <w:hideMark/>
          </w:tcPr>
          <w:p w14:paraId="2280B152"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80" w:type="dxa"/>
            <w:tcBorders>
              <w:top w:val="nil"/>
              <w:left w:val="nil"/>
              <w:bottom w:val="nil"/>
              <w:right w:val="nil"/>
            </w:tcBorders>
            <w:shd w:val="clear" w:color="000000" w:fill="E6E6E6"/>
            <w:noWrap/>
            <w:vAlign w:val="center"/>
            <w:hideMark/>
          </w:tcPr>
          <w:p w14:paraId="3E1F4A44"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r>
      <w:tr w:rsidR="00A264F5" w:rsidRPr="00965BF1" w14:paraId="7405D930" w14:textId="77777777" w:rsidTr="00A264F5">
        <w:trPr>
          <w:divId w:val="1198473143"/>
          <w:trHeight w:val="1587"/>
        </w:trPr>
        <w:tc>
          <w:tcPr>
            <w:tcW w:w="2840" w:type="dxa"/>
            <w:tcBorders>
              <w:top w:val="nil"/>
              <w:left w:val="nil"/>
              <w:bottom w:val="nil"/>
              <w:right w:val="nil"/>
            </w:tcBorders>
            <w:shd w:val="clear" w:color="auto" w:fill="auto"/>
            <w:vAlign w:val="center"/>
            <w:hideMark/>
          </w:tcPr>
          <w:p w14:paraId="72F61043"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Outcome 1 -</w:t>
            </w:r>
            <w:r w:rsidRPr="00965BF1">
              <w:rPr>
                <w:rFonts w:ascii="Arial" w:hAnsi="Arial" w:cs="Arial"/>
                <w:color w:val="000000"/>
                <w:sz w:val="16"/>
                <w:szCs w:val="16"/>
              </w:rPr>
              <w:t xml:space="preserve"> Lawful competition,</w:t>
            </w:r>
            <w:r w:rsidRPr="00965BF1">
              <w:rPr>
                <w:rFonts w:ascii="Arial" w:hAnsi="Arial" w:cs="Arial"/>
                <w:color w:val="000000"/>
                <w:sz w:val="16"/>
                <w:szCs w:val="16"/>
              </w:rPr>
              <w:br/>
              <w:t xml:space="preserve">  consumer protection, and</w:t>
            </w:r>
            <w:r w:rsidRPr="00965BF1">
              <w:rPr>
                <w:rFonts w:ascii="Arial" w:hAnsi="Arial" w:cs="Arial"/>
                <w:color w:val="000000"/>
                <w:sz w:val="16"/>
                <w:szCs w:val="16"/>
              </w:rPr>
              <w:br/>
              <w:t xml:space="preserve">  regulated national infrastructure</w:t>
            </w:r>
            <w:r w:rsidRPr="00965BF1">
              <w:rPr>
                <w:rFonts w:ascii="Arial" w:hAnsi="Arial" w:cs="Arial"/>
                <w:color w:val="000000"/>
                <w:sz w:val="16"/>
                <w:szCs w:val="16"/>
              </w:rPr>
              <w:br/>
              <w:t xml:space="preserve">  markets and services through</w:t>
            </w:r>
            <w:r w:rsidRPr="00965BF1">
              <w:rPr>
                <w:rFonts w:ascii="Arial" w:hAnsi="Arial" w:cs="Arial"/>
                <w:color w:val="000000"/>
                <w:sz w:val="16"/>
                <w:szCs w:val="16"/>
              </w:rPr>
              <w:br/>
              <w:t xml:space="preserve">  regulation, including enforcement,</w:t>
            </w:r>
            <w:r w:rsidRPr="00965BF1">
              <w:rPr>
                <w:rFonts w:ascii="Arial" w:hAnsi="Arial" w:cs="Arial"/>
                <w:color w:val="000000"/>
                <w:sz w:val="16"/>
                <w:szCs w:val="16"/>
              </w:rPr>
              <w:br/>
              <w:t xml:space="preserve">  education, price monitoring and</w:t>
            </w:r>
            <w:r w:rsidRPr="00965BF1">
              <w:rPr>
                <w:rFonts w:ascii="Arial" w:hAnsi="Arial" w:cs="Arial"/>
                <w:color w:val="000000"/>
                <w:sz w:val="16"/>
                <w:szCs w:val="16"/>
              </w:rPr>
              <w:br/>
              <w:t xml:space="preserve">  determining the terms of access</w:t>
            </w:r>
            <w:r w:rsidRPr="00965BF1">
              <w:rPr>
                <w:rFonts w:ascii="Arial" w:hAnsi="Arial" w:cs="Arial"/>
                <w:color w:val="000000"/>
                <w:sz w:val="16"/>
                <w:szCs w:val="16"/>
              </w:rPr>
              <w:br/>
              <w:t xml:space="preserve">  to infrastructure services</w:t>
            </w:r>
          </w:p>
        </w:tc>
        <w:tc>
          <w:tcPr>
            <w:tcW w:w="880" w:type="dxa"/>
            <w:tcBorders>
              <w:top w:val="nil"/>
              <w:left w:val="nil"/>
              <w:bottom w:val="nil"/>
              <w:right w:val="nil"/>
            </w:tcBorders>
            <w:shd w:val="clear" w:color="auto" w:fill="auto"/>
            <w:noWrap/>
            <w:vAlign w:val="bottom"/>
            <w:hideMark/>
          </w:tcPr>
          <w:p w14:paraId="64DACEED" w14:textId="77777777" w:rsidR="00A264F5" w:rsidRPr="00965BF1" w:rsidRDefault="00A264F5" w:rsidP="00A264F5">
            <w:pPr>
              <w:spacing w:after="0" w:line="240" w:lineRule="auto"/>
              <w:jc w:val="right"/>
              <w:rPr>
                <w:rFonts w:ascii="Arial" w:hAnsi="Arial" w:cs="Arial"/>
                <w:i/>
                <w:sz w:val="16"/>
                <w:szCs w:val="16"/>
              </w:rPr>
            </w:pPr>
            <w:r w:rsidRPr="00965BF1">
              <w:rPr>
                <w:rFonts w:ascii="Arial" w:hAnsi="Arial" w:cs="Arial"/>
                <w:i/>
                <w:sz w:val="16"/>
                <w:szCs w:val="16"/>
              </w:rPr>
              <w:t xml:space="preserve">239,045 </w:t>
            </w:r>
          </w:p>
        </w:tc>
        <w:tc>
          <w:tcPr>
            <w:tcW w:w="880" w:type="dxa"/>
            <w:tcBorders>
              <w:top w:val="nil"/>
              <w:left w:val="nil"/>
              <w:bottom w:val="nil"/>
              <w:right w:val="nil"/>
            </w:tcBorders>
            <w:shd w:val="clear" w:color="auto" w:fill="auto"/>
            <w:noWrap/>
            <w:vAlign w:val="bottom"/>
            <w:hideMark/>
          </w:tcPr>
          <w:p w14:paraId="39414C3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238,638 </w:t>
            </w:r>
          </w:p>
        </w:tc>
        <w:tc>
          <w:tcPr>
            <w:tcW w:w="880" w:type="dxa"/>
            <w:tcBorders>
              <w:top w:val="nil"/>
              <w:left w:val="nil"/>
              <w:bottom w:val="nil"/>
              <w:right w:val="nil"/>
            </w:tcBorders>
            <w:shd w:val="clear" w:color="auto" w:fill="auto"/>
            <w:noWrap/>
            <w:vAlign w:val="bottom"/>
            <w:hideMark/>
          </w:tcPr>
          <w:p w14:paraId="1915A5F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273,817 </w:t>
            </w:r>
          </w:p>
        </w:tc>
        <w:tc>
          <w:tcPr>
            <w:tcW w:w="880" w:type="dxa"/>
            <w:tcBorders>
              <w:top w:val="nil"/>
              <w:left w:val="nil"/>
              <w:bottom w:val="nil"/>
              <w:right w:val="nil"/>
            </w:tcBorders>
            <w:shd w:val="clear" w:color="000000" w:fill="E6E6E6"/>
            <w:noWrap/>
            <w:vAlign w:val="bottom"/>
            <w:hideMark/>
          </w:tcPr>
          <w:p w14:paraId="6E8C88E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35,179 </w:t>
            </w:r>
          </w:p>
        </w:tc>
        <w:tc>
          <w:tcPr>
            <w:tcW w:w="880" w:type="dxa"/>
            <w:tcBorders>
              <w:top w:val="nil"/>
              <w:left w:val="nil"/>
              <w:bottom w:val="nil"/>
              <w:right w:val="nil"/>
            </w:tcBorders>
            <w:shd w:val="clear" w:color="000000" w:fill="E6E6E6"/>
            <w:noWrap/>
            <w:vAlign w:val="bottom"/>
            <w:hideMark/>
          </w:tcPr>
          <w:p w14:paraId="206C40F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5F9B95A5" w14:textId="77777777" w:rsidTr="00A264F5">
        <w:trPr>
          <w:divId w:val="1198473143"/>
          <w:trHeight w:val="225"/>
        </w:trPr>
        <w:tc>
          <w:tcPr>
            <w:tcW w:w="2840" w:type="dxa"/>
            <w:tcBorders>
              <w:top w:val="nil"/>
              <w:left w:val="nil"/>
              <w:bottom w:val="single" w:sz="4" w:space="0" w:color="000000"/>
              <w:right w:val="nil"/>
            </w:tcBorders>
            <w:shd w:val="clear" w:color="auto" w:fill="auto"/>
            <w:noWrap/>
            <w:vAlign w:val="center"/>
            <w:hideMark/>
          </w:tcPr>
          <w:p w14:paraId="1F69F7E2"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departmental</w:t>
            </w:r>
          </w:p>
        </w:tc>
        <w:tc>
          <w:tcPr>
            <w:tcW w:w="880" w:type="dxa"/>
            <w:tcBorders>
              <w:top w:val="single" w:sz="4" w:space="0" w:color="000000"/>
              <w:left w:val="nil"/>
              <w:bottom w:val="single" w:sz="4" w:space="0" w:color="000000"/>
              <w:right w:val="nil"/>
            </w:tcBorders>
            <w:shd w:val="clear" w:color="auto" w:fill="auto"/>
            <w:noWrap/>
            <w:vAlign w:val="center"/>
            <w:hideMark/>
          </w:tcPr>
          <w:p w14:paraId="3F574CE1" w14:textId="77777777" w:rsidR="00A264F5" w:rsidRPr="00965BF1" w:rsidRDefault="00A264F5" w:rsidP="00A264F5">
            <w:pPr>
              <w:spacing w:after="0" w:line="240" w:lineRule="auto"/>
              <w:jc w:val="right"/>
              <w:rPr>
                <w:rFonts w:ascii="Arial" w:hAnsi="Arial" w:cs="Arial"/>
                <w:b/>
                <w:bCs/>
                <w:i/>
                <w:color w:val="000000"/>
                <w:sz w:val="16"/>
                <w:szCs w:val="16"/>
              </w:rPr>
            </w:pPr>
            <w:r w:rsidRPr="00965BF1">
              <w:rPr>
                <w:rFonts w:ascii="Arial" w:hAnsi="Arial" w:cs="Arial"/>
                <w:b/>
                <w:bCs/>
                <w:i/>
                <w:color w:val="000000"/>
                <w:sz w:val="16"/>
                <w:szCs w:val="16"/>
              </w:rPr>
              <w:t xml:space="preserve">239,045 </w:t>
            </w:r>
          </w:p>
        </w:tc>
        <w:tc>
          <w:tcPr>
            <w:tcW w:w="880" w:type="dxa"/>
            <w:tcBorders>
              <w:top w:val="single" w:sz="4" w:space="0" w:color="000000"/>
              <w:left w:val="nil"/>
              <w:bottom w:val="single" w:sz="4" w:space="0" w:color="000000"/>
              <w:right w:val="nil"/>
            </w:tcBorders>
            <w:shd w:val="clear" w:color="auto" w:fill="auto"/>
            <w:noWrap/>
            <w:vAlign w:val="center"/>
            <w:hideMark/>
          </w:tcPr>
          <w:p w14:paraId="132D1AE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238,638 </w:t>
            </w:r>
          </w:p>
        </w:tc>
        <w:tc>
          <w:tcPr>
            <w:tcW w:w="880" w:type="dxa"/>
            <w:tcBorders>
              <w:top w:val="single" w:sz="4" w:space="0" w:color="000000"/>
              <w:left w:val="nil"/>
              <w:bottom w:val="single" w:sz="4" w:space="0" w:color="000000"/>
              <w:right w:val="nil"/>
            </w:tcBorders>
            <w:shd w:val="clear" w:color="auto" w:fill="auto"/>
            <w:noWrap/>
            <w:vAlign w:val="center"/>
            <w:hideMark/>
          </w:tcPr>
          <w:p w14:paraId="446E98A4"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273,817 </w:t>
            </w:r>
          </w:p>
        </w:tc>
        <w:tc>
          <w:tcPr>
            <w:tcW w:w="880" w:type="dxa"/>
            <w:tcBorders>
              <w:top w:val="single" w:sz="4" w:space="0" w:color="000000"/>
              <w:left w:val="nil"/>
              <w:bottom w:val="single" w:sz="4" w:space="0" w:color="000000"/>
              <w:right w:val="nil"/>
            </w:tcBorders>
            <w:shd w:val="clear" w:color="000000" w:fill="E6E6E6"/>
            <w:noWrap/>
            <w:vAlign w:val="center"/>
            <w:hideMark/>
          </w:tcPr>
          <w:p w14:paraId="61E29B4D"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35,179 </w:t>
            </w:r>
          </w:p>
        </w:tc>
        <w:tc>
          <w:tcPr>
            <w:tcW w:w="880" w:type="dxa"/>
            <w:tcBorders>
              <w:top w:val="single" w:sz="4" w:space="0" w:color="000000"/>
              <w:left w:val="nil"/>
              <w:bottom w:val="single" w:sz="4" w:space="0" w:color="000000"/>
              <w:right w:val="nil"/>
            </w:tcBorders>
            <w:shd w:val="clear" w:color="000000" w:fill="E6E6E6"/>
            <w:noWrap/>
            <w:vAlign w:val="center"/>
            <w:hideMark/>
          </w:tcPr>
          <w:p w14:paraId="4D6CBD00"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r>
    </w:tbl>
    <w:p w14:paraId="6EC8C350" w14:textId="30351BE5" w:rsidR="00A264F5" w:rsidRDefault="00A264F5" w:rsidP="00A264F5">
      <w:pPr>
        <w:pStyle w:val="SingleParagraph"/>
        <w:rPr>
          <w:noProof/>
        </w:rPr>
      </w:pPr>
      <w:bookmarkStart w:id="372" w:name="_Toc30168433"/>
    </w:p>
    <w:p w14:paraId="26F9D53E" w14:textId="77777777" w:rsidR="00A264F5" w:rsidRPr="00E41681" w:rsidRDefault="00A264F5" w:rsidP="00A264F5">
      <w:pPr>
        <w:pStyle w:val="Heading2-TOC"/>
      </w:pPr>
      <w:r w:rsidRPr="00E41681">
        <w:t>Section 2: Revisions to outcomes and planned performance</w:t>
      </w:r>
      <w:bookmarkEnd w:id="372"/>
    </w:p>
    <w:p w14:paraId="597664B1" w14:textId="77777777" w:rsidR="00A264F5" w:rsidRDefault="00A264F5" w:rsidP="00D5737A">
      <w:pPr>
        <w:pStyle w:val="Heading3"/>
        <w:rPr>
          <w:lang w:val="en-AU"/>
        </w:rPr>
      </w:pPr>
      <w:bookmarkStart w:id="373" w:name="_Toc30168434"/>
      <w:r>
        <w:t>2.</w:t>
      </w:r>
      <w:r>
        <w:rPr>
          <w:lang w:val="en-AU"/>
        </w:rPr>
        <w:t>1</w:t>
      </w:r>
      <w:r>
        <w:tab/>
      </w:r>
      <w:r>
        <w:rPr>
          <w:lang w:val="en-AU"/>
        </w:rPr>
        <w:t>Budgeted expenses and performance for outcome 1</w:t>
      </w:r>
      <w:bookmarkEnd w:id="37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A264F5" w:rsidRPr="005E6F2B" w14:paraId="15CF9391" w14:textId="77777777" w:rsidTr="00A264F5">
        <w:trPr>
          <w:trHeight w:val="337"/>
        </w:trPr>
        <w:tc>
          <w:tcPr>
            <w:tcW w:w="7597" w:type="dxa"/>
            <w:shd w:val="clear" w:color="auto" w:fill="E6E6E6"/>
          </w:tcPr>
          <w:p w14:paraId="2E01CAD8" w14:textId="77777777" w:rsidR="00A264F5" w:rsidRPr="005E6F2B" w:rsidRDefault="00A264F5" w:rsidP="00337167">
            <w:pPr>
              <w:pStyle w:val="TableColumnHeadingLeft"/>
            </w:pPr>
            <w:r>
              <w:rPr>
                <w:sz w:val="20"/>
              </w:rPr>
              <w:t>Outcome 1</w:t>
            </w:r>
            <w:r w:rsidRPr="00F862B3">
              <w:rPr>
                <w:sz w:val="20"/>
              </w:rPr>
              <w:t xml:space="preserve">: </w:t>
            </w:r>
            <w:r w:rsidRPr="00277E01">
              <w:rPr>
                <w:b w:val="0"/>
                <w:sz w:val="20"/>
              </w:rPr>
              <w:t>Lawful competition, consumer protection, and regulated national infrastructure markets and services through regulation, including enforcement, education, price monitoring and determining the terms of access to infrastructure services.</w:t>
            </w:r>
          </w:p>
        </w:tc>
      </w:tr>
    </w:tbl>
    <w:p w14:paraId="575CE602" w14:textId="77777777" w:rsidR="00A264F5" w:rsidRPr="005E6F2B" w:rsidRDefault="00A264F5" w:rsidP="00A264F5">
      <w:pPr>
        <w:pStyle w:val="SingleParagraph"/>
      </w:pPr>
    </w:p>
    <w:p w14:paraId="21F0CDBE" w14:textId="77777777" w:rsidR="00A264F5" w:rsidRPr="00AD77FA" w:rsidRDefault="00A264F5" w:rsidP="00A264F5">
      <w:pPr>
        <w:pStyle w:val="Heading4"/>
        <w:rPr>
          <w:lang w:val="en-AU"/>
        </w:rPr>
      </w:pPr>
      <w:r w:rsidRPr="00446612">
        <w:t xml:space="preserve">Budgeted expenses for Outcome </w:t>
      </w:r>
      <w:r>
        <w:rPr>
          <w:lang w:val="en-AU"/>
        </w:rPr>
        <w:t>1</w:t>
      </w:r>
    </w:p>
    <w:p w14:paraId="2E11C4E5" w14:textId="77777777" w:rsidR="00A264F5" w:rsidRDefault="00A264F5" w:rsidP="00192802">
      <w:r w:rsidRPr="00950281">
        <w:t xml:space="preserve">This table shows how much the entity intends to spend (on an accrual basis) on achieving the outcome, broken down by program, as well as by Administered and Departmental funding sources. </w:t>
      </w:r>
    </w:p>
    <w:p w14:paraId="7ABB5AFB" w14:textId="77777777" w:rsidR="00A264F5" w:rsidRDefault="00A264F5" w:rsidP="00192802">
      <w:r>
        <w:br w:type="page"/>
      </w:r>
    </w:p>
    <w:p w14:paraId="009E4E91" w14:textId="287F2181" w:rsidR="00A264F5" w:rsidRDefault="00A264F5" w:rsidP="00A264F5">
      <w:pPr>
        <w:pStyle w:val="TableHeading"/>
        <w:rPr>
          <w:rFonts w:ascii="Calibri" w:hAnsi="Calibri"/>
        </w:rPr>
      </w:pPr>
      <w:r w:rsidRPr="00D93D96">
        <w:t>Table 2.</w:t>
      </w:r>
      <w:r>
        <w:t>1.</w:t>
      </w:r>
      <w:r w:rsidRPr="00D93D96">
        <w:t>1 Budgeted expenses</w:t>
      </w:r>
      <w:r>
        <w:t xml:space="preserve"> for</w:t>
      </w:r>
      <w:r w:rsidRPr="00D93D96">
        <w:t xml:space="preserve"> Outcome </w:t>
      </w:r>
      <w:r>
        <w:t>1</w:t>
      </w:r>
      <w:r w:rsidRPr="004A6255">
        <w:rPr>
          <w:i/>
        </w:rPr>
        <w:t xml:space="preserve"> </w:t>
      </w:r>
    </w:p>
    <w:tbl>
      <w:tblPr>
        <w:tblW w:w="5000" w:type="pct"/>
        <w:tblLook w:val="04A0" w:firstRow="1" w:lastRow="0" w:firstColumn="1" w:lastColumn="0" w:noHBand="0" w:noVBand="1"/>
      </w:tblPr>
      <w:tblGrid>
        <w:gridCol w:w="3313"/>
        <w:gridCol w:w="927"/>
        <w:gridCol w:w="936"/>
        <w:gridCol w:w="845"/>
        <w:gridCol w:w="845"/>
        <w:gridCol w:w="845"/>
      </w:tblGrid>
      <w:tr w:rsidR="00A264F5" w:rsidRPr="00965BF1" w14:paraId="78A9D096" w14:textId="77777777" w:rsidTr="00A264F5">
        <w:trPr>
          <w:divId w:val="1522083244"/>
          <w:trHeight w:val="740"/>
        </w:trPr>
        <w:tc>
          <w:tcPr>
            <w:tcW w:w="3220" w:type="dxa"/>
            <w:tcBorders>
              <w:top w:val="single" w:sz="4" w:space="0" w:color="000000"/>
              <w:left w:val="nil"/>
              <w:bottom w:val="single" w:sz="4" w:space="0" w:color="000000"/>
              <w:right w:val="nil"/>
            </w:tcBorders>
            <w:shd w:val="clear" w:color="auto" w:fill="auto"/>
            <w:vAlign w:val="center"/>
            <w:hideMark/>
          </w:tcPr>
          <w:p w14:paraId="5438BC0F" w14:textId="77777777" w:rsidR="00A264F5" w:rsidRPr="00965BF1" w:rsidRDefault="00A264F5" w:rsidP="00A264F5">
            <w:pPr>
              <w:rPr>
                <w:rFonts w:ascii="Arial" w:hAnsi="Arial" w:cs="Arial"/>
                <w:b/>
                <w:bCs/>
                <w:sz w:val="16"/>
                <w:szCs w:val="16"/>
              </w:rPr>
            </w:pPr>
            <w:r w:rsidRPr="00965BF1">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auto" w:fill="auto"/>
            <w:vAlign w:val="bottom"/>
            <w:hideMark/>
          </w:tcPr>
          <w:p w14:paraId="1F936BC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expenses</w:t>
            </w:r>
            <w:r w:rsidRPr="00965BF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759BB9C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 Revised estimated expenses</w:t>
            </w:r>
            <w:r w:rsidRPr="00965BF1">
              <w:rPr>
                <w:rFonts w:ascii="Arial" w:hAnsi="Arial" w:cs="Arial"/>
                <w:sz w:val="16"/>
                <w:szCs w:val="16"/>
              </w:rPr>
              <w:br/>
              <w:t>$'000</w:t>
            </w:r>
          </w:p>
        </w:tc>
        <w:tc>
          <w:tcPr>
            <w:tcW w:w="800" w:type="dxa"/>
            <w:tcBorders>
              <w:top w:val="single" w:sz="4" w:space="0" w:color="000000"/>
              <w:left w:val="nil"/>
              <w:bottom w:val="single" w:sz="4" w:space="0" w:color="000000"/>
              <w:right w:val="nil"/>
            </w:tcBorders>
            <w:shd w:val="clear" w:color="auto" w:fill="auto"/>
            <w:vAlign w:val="bottom"/>
            <w:hideMark/>
          </w:tcPr>
          <w:p w14:paraId="72327EA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w:t>
            </w:r>
            <w:r w:rsidRPr="00965BF1">
              <w:rPr>
                <w:rFonts w:ascii="Arial" w:hAnsi="Arial" w:cs="Arial"/>
                <w:sz w:val="16"/>
                <w:szCs w:val="16"/>
              </w:rPr>
              <w:br/>
              <w:t>estimate</w:t>
            </w:r>
            <w:r w:rsidRPr="00965BF1">
              <w:rPr>
                <w:rFonts w:ascii="Arial" w:hAnsi="Arial" w:cs="Arial"/>
                <w:sz w:val="16"/>
                <w:szCs w:val="16"/>
              </w:rPr>
              <w:br/>
              <w:t>$'000</w:t>
            </w:r>
          </w:p>
        </w:tc>
        <w:tc>
          <w:tcPr>
            <w:tcW w:w="800" w:type="dxa"/>
            <w:tcBorders>
              <w:top w:val="single" w:sz="4" w:space="0" w:color="000000"/>
              <w:left w:val="nil"/>
              <w:bottom w:val="single" w:sz="4" w:space="0" w:color="000000"/>
              <w:right w:val="nil"/>
            </w:tcBorders>
            <w:shd w:val="clear" w:color="auto" w:fill="auto"/>
            <w:vAlign w:val="bottom"/>
            <w:hideMark/>
          </w:tcPr>
          <w:p w14:paraId="1632910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w:t>
            </w:r>
            <w:r w:rsidRPr="00965BF1">
              <w:rPr>
                <w:rFonts w:ascii="Arial" w:hAnsi="Arial" w:cs="Arial"/>
                <w:sz w:val="16"/>
                <w:szCs w:val="16"/>
              </w:rPr>
              <w:br/>
              <w:t>estimate</w:t>
            </w:r>
            <w:r w:rsidRPr="00965BF1">
              <w:rPr>
                <w:rFonts w:ascii="Arial" w:hAnsi="Arial" w:cs="Arial"/>
                <w:sz w:val="16"/>
                <w:szCs w:val="16"/>
              </w:rPr>
              <w:br/>
              <w:t>$'000</w:t>
            </w:r>
          </w:p>
        </w:tc>
        <w:tc>
          <w:tcPr>
            <w:tcW w:w="800" w:type="dxa"/>
            <w:tcBorders>
              <w:top w:val="single" w:sz="4" w:space="0" w:color="000000"/>
              <w:left w:val="nil"/>
              <w:bottom w:val="single" w:sz="4" w:space="0" w:color="000000"/>
              <w:right w:val="nil"/>
            </w:tcBorders>
            <w:shd w:val="clear" w:color="auto" w:fill="auto"/>
            <w:vAlign w:val="bottom"/>
            <w:hideMark/>
          </w:tcPr>
          <w:p w14:paraId="2CF2C62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w:t>
            </w:r>
            <w:r w:rsidRPr="00965BF1">
              <w:rPr>
                <w:rFonts w:ascii="Arial" w:hAnsi="Arial" w:cs="Arial"/>
                <w:sz w:val="16"/>
                <w:szCs w:val="16"/>
              </w:rPr>
              <w:br/>
              <w:t>estimate</w:t>
            </w:r>
            <w:r w:rsidRPr="00965BF1">
              <w:rPr>
                <w:rFonts w:ascii="Arial" w:hAnsi="Arial" w:cs="Arial"/>
                <w:sz w:val="16"/>
                <w:szCs w:val="16"/>
              </w:rPr>
              <w:br/>
              <w:t>$'000</w:t>
            </w:r>
          </w:p>
        </w:tc>
      </w:tr>
      <w:tr w:rsidR="00A264F5" w:rsidRPr="00965BF1" w14:paraId="59E1FB30" w14:textId="77777777" w:rsidTr="00A264F5">
        <w:trPr>
          <w:divId w:val="1522083244"/>
          <w:trHeight w:val="225"/>
        </w:trPr>
        <w:tc>
          <w:tcPr>
            <w:tcW w:w="5700" w:type="dxa"/>
            <w:gridSpan w:val="4"/>
            <w:tcBorders>
              <w:top w:val="nil"/>
              <w:left w:val="nil"/>
              <w:bottom w:val="single" w:sz="4" w:space="0" w:color="000000"/>
              <w:right w:val="nil"/>
            </w:tcBorders>
            <w:shd w:val="clear" w:color="000000" w:fill="E6E6E6"/>
            <w:noWrap/>
            <w:vAlign w:val="center"/>
            <w:hideMark/>
          </w:tcPr>
          <w:p w14:paraId="25B410B1"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Program 1.1: Australian Competition and Consumer Commission</w:t>
            </w:r>
          </w:p>
        </w:tc>
        <w:tc>
          <w:tcPr>
            <w:tcW w:w="800" w:type="dxa"/>
            <w:tcBorders>
              <w:top w:val="nil"/>
              <w:left w:val="nil"/>
              <w:bottom w:val="single" w:sz="4" w:space="0" w:color="000000"/>
              <w:right w:val="nil"/>
            </w:tcBorders>
            <w:shd w:val="clear" w:color="000000" w:fill="E6E6E6"/>
            <w:vAlign w:val="center"/>
            <w:hideMark/>
          </w:tcPr>
          <w:p w14:paraId="07F1161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nil"/>
              <w:left w:val="nil"/>
              <w:bottom w:val="single" w:sz="4" w:space="0" w:color="000000"/>
              <w:right w:val="nil"/>
            </w:tcBorders>
            <w:shd w:val="clear" w:color="000000" w:fill="E6E6E6"/>
            <w:vAlign w:val="center"/>
            <w:hideMark/>
          </w:tcPr>
          <w:p w14:paraId="46E853C1"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r>
      <w:tr w:rsidR="00A264F5" w:rsidRPr="00965BF1" w14:paraId="353A40D0"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4D6E45BD"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Departmental expenses</w:t>
            </w:r>
          </w:p>
        </w:tc>
        <w:tc>
          <w:tcPr>
            <w:tcW w:w="840" w:type="dxa"/>
            <w:tcBorders>
              <w:top w:val="nil"/>
              <w:left w:val="nil"/>
              <w:bottom w:val="nil"/>
              <w:right w:val="nil"/>
            </w:tcBorders>
            <w:shd w:val="clear" w:color="auto" w:fill="auto"/>
            <w:noWrap/>
            <w:vAlign w:val="center"/>
            <w:hideMark/>
          </w:tcPr>
          <w:p w14:paraId="1A7653AE"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center"/>
            <w:hideMark/>
          </w:tcPr>
          <w:p w14:paraId="487502E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800" w:type="dxa"/>
            <w:tcBorders>
              <w:top w:val="nil"/>
              <w:left w:val="nil"/>
              <w:bottom w:val="nil"/>
              <w:right w:val="nil"/>
            </w:tcBorders>
            <w:shd w:val="clear" w:color="auto" w:fill="auto"/>
            <w:noWrap/>
            <w:vAlign w:val="center"/>
            <w:hideMark/>
          </w:tcPr>
          <w:p w14:paraId="4BFCC602" w14:textId="77777777" w:rsidR="00A264F5" w:rsidRPr="00965BF1" w:rsidRDefault="00A264F5" w:rsidP="00A264F5">
            <w:pPr>
              <w:spacing w:after="0" w:line="240" w:lineRule="auto"/>
              <w:jc w:val="right"/>
              <w:rPr>
                <w:rFonts w:ascii="Arial" w:hAnsi="Arial" w:cs="Arial"/>
                <w:sz w:val="16"/>
                <w:szCs w:val="16"/>
              </w:rPr>
            </w:pPr>
          </w:p>
        </w:tc>
        <w:tc>
          <w:tcPr>
            <w:tcW w:w="800" w:type="dxa"/>
            <w:tcBorders>
              <w:top w:val="nil"/>
              <w:left w:val="nil"/>
              <w:bottom w:val="nil"/>
              <w:right w:val="nil"/>
            </w:tcBorders>
            <w:shd w:val="clear" w:color="auto" w:fill="auto"/>
            <w:noWrap/>
            <w:vAlign w:val="center"/>
            <w:hideMark/>
          </w:tcPr>
          <w:p w14:paraId="3B452B1F"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6794096B" w14:textId="77777777" w:rsidR="00A264F5" w:rsidRPr="00965BF1" w:rsidRDefault="00A264F5" w:rsidP="00A264F5">
            <w:pPr>
              <w:spacing w:after="0" w:line="240" w:lineRule="auto"/>
              <w:jc w:val="left"/>
              <w:rPr>
                <w:rFonts w:ascii="Times New Roman" w:hAnsi="Times New Roman"/>
              </w:rPr>
            </w:pPr>
          </w:p>
        </w:tc>
      </w:tr>
      <w:tr w:rsidR="00A264F5" w:rsidRPr="00965BF1" w14:paraId="6479E293"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16D53778"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appropriation</w:t>
            </w:r>
          </w:p>
        </w:tc>
        <w:tc>
          <w:tcPr>
            <w:tcW w:w="840" w:type="dxa"/>
            <w:tcBorders>
              <w:top w:val="nil"/>
              <w:left w:val="nil"/>
              <w:bottom w:val="nil"/>
              <w:right w:val="nil"/>
            </w:tcBorders>
            <w:shd w:val="clear" w:color="auto" w:fill="auto"/>
            <w:noWrap/>
            <w:vAlign w:val="bottom"/>
            <w:hideMark/>
          </w:tcPr>
          <w:p w14:paraId="0CBDAA2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166,742 </w:t>
            </w:r>
          </w:p>
        </w:tc>
        <w:tc>
          <w:tcPr>
            <w:tcW w:w="840" w:type="dxa"/>
            <w:tcBorders>
              <w:top w:val="nil"/>
              <w:left w:val="nil"/>
              <w:bottom w:val="nil"/>
              <w:right w:val="nil"/>
            </w:tcBorders>
            <w:shd w:val="clear" w:color="000000" w:fill="E6E6E6"/>
            <w:noWrap/>
            <w:vAlign w:val="bottom"/>
            <w:hideMark/>
          </w:tcPr>
          <w:p w14:paraId="6335261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191,754 </w:t>
            </w:r>
          </w:p>
        </w:tc>
        <w:tc>
          <w:tcPr>
            <w:tcW w:w="800" w:type="dxa"/>
            <w:tcBorders>
              <w:top w:val="nil"/>
              <w:left w:val="nil"/>
              <w:bottom w:val="nil"/>
              <w:right w:val="nil"/>
            </w:tcBorders>
            <w:shd w:val="clear" w:color="auto" w:fill="auto"/>
            <w:noWrap/>
            <w:vAlign w:val="bottom"/>
            <w:hideMark/>
          </w:tcPr>
          <w:p w14:paraId="0902C8E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174,833 </w:t>
            </w:r>
          </w:p>
        </w:tc>
        <w:tc>
          <w:tcPr>
            <w:tcW w:w="800" w:type="dxa"/>
            <w:tcBorders>
              <w:top w:val="nil"/>
              <w:left w:val="nil"/>
              <w:bottom w:val="nil"/>
              <w:right w:val="nil"/>
            </w:tcBorders>
            <w:shd w:val="clear" w:color="auto" w:fill="auto"/>
            <w:noWrap/>
            <w:vAlign w:val="bottom"/>
            <w:hideMark/>
          </w:tcPr>
          <w:p w14:paraId="4AE1EE2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166,882 </w:t>
            </w:r>
          </w:p>
        </w:tc>
        <w:tc>
          <w:tcPr>
            <w:tcW w:w="800" w:type="dxa"/>
            <w:tcBorders>
              <w:top w:val="nil"/>
              <w:left w:val="nil"/>
              <w:bottom w:val="nil"/>
              <w:right w:val="nil"/>
            </w:tcBorders>
            <w:shd w:val="clear" w:color="auto" w:fill="auto"/>
            <w:noWrap/>
            <w:vAlign w:val="bottom"/>
            <w:hideMark/>
          </w:tcPr>
          <w:p w14:paraId="587A3CC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150,279 </w:t>
            </w:r>
          </w:p>
        </w:tc>
      </w:tr>
      <w:tr w:rsidR="00A264F5" w:rsidRPr="00965BF1" w14:paraId="27D643AF"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32F60429"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s74 External Revenue (a)</w:t>
            </w:r>
          </w:p>
        </w:tc>
        <w:tc>
          <w:tcPr>
            <w:tcW w:w="840" w:type="dxa"/>
            <w:tcBorders>
              <w:top w:val="nil"/>
              <w:left w:val="nil"/>
              <w:bottom w:val="nil"/>
              <w:right w:val="nil"/>
            </w:tcBorders>
            <w:shd w:val="clear" w:color="auto" w:fill="auto"/>
            <w:noWrap/>
            <w:vAlign w:val="bottom"/>
            <w:hideMark/>
          </w:tcPr>
          <w:p w14:paraId="230A5BC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5,313 </w:t>
            </w:r>
          </w:p>
        </w:tc>
        <w:tc>
          <w:tcPr>
            <w:tcW w:w="840" w:type="dxa"/>
            <w:tcBorders>
              <w:top w:val="nil"/>
              <w:left w:val="nil"/>
              <w:bottom w:val="nil"/>
              <w:right w:val="nil"/>
            </w:tcBorders>
            <w:shd w:val="clear" w:color="auto" w:fill="E6E6E6"/>
            <w:noWrap/>
            <w:vAlign w:val="bottom"/>
            <w:hideMark/>
          </w:tcPr>
          <w:p w14:paraId="5F70CF8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2,951 </w:t>
            </w:r>
          </w:p>
        </w:tc>
        <w:tc>
          <w:tcPr>
            <w:tcW w:w="800" w:type="dxa"/>
            <w:tcBorders>
              <w:top w:val="nil"/>
              <w:left w:val="nil"/>
              <w:bottom w:val="nil"/>
              <w:right w:val="nil"/>
            </w:tcBorders>
            <w:shd w:val="clear" w:color="auto" w:fill="auto"/>
            <w:noWrap/>
            <w:vAlign w:val="bottom"/>
            <w:hideMark/>
          </w:tcPr>
          <w:p w14:paraId="05D6DBF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1,599 </w:t>
            </w:r>
          </w:p>
        </w:tc>
        <w:tc>
          <w:tcPr>
            <w:tcW w:w="800" w:type="dxa"/>
            <w:tcBorders>
              <w:top w:val="nil"/>
              <w:left w:val="nil"/>
              <w:bottom w:val="nil"/>
              <w:right w:val="nil"/>
            </w:tcBorders>
            <w:shd w:val="clear" w:color="auto" w:fill="auto"/>
            <w:noWrap/>
            <w:vAlign w:val="bottom"/>
            <w:hideMark/>
          </w:tcPr>
          <w:p w14:paraId="1EC07B3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1,335 </w:t>
            </w:r>
          </w:p>
        </w:tc>
        <w:tc>
          <w:tcPr>
            <w:tcW w:w="800" w:type="dxa"/>
            <w:tcBorders>
              <w:top w:val="nil"/>
              <w:left w:val="nil"/>
              <w:bottom w:val="nil"/>
              <w:right w:val="nil"/>
            </w:tcBorders>
            <w:shd w:val="clear" w:color="auto" w:fill="auto"/>
            <w:noWrap/>
            <w:vAlign w:val="bottom"/>
            <w:hideMark/>
          </w:tcPr>
          <w:p w14:paraId="59442F4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575 </w:t>
            </w:r>
          </w:p>
        </w:tc>
      </w:tr>
      <w:tr w:rsidR="00A264F5" w:rsidRPr="00965BF1" w14:paraId="784C3089" w14:textId="77777777" w:rsidTr="00A264F5">
        <w:trPr>
          <w:divId w:val="1522083244"/>
          <w:trHeight w:val="450"/>
        </w:trPr>
        <w:tc>
          <w:tcPr>
            <w:tcW w:w="3220" w:type="dxa"/>
            <w:tcBorders>
              <w:top w:val="nil"/>
              <w:left w:val="nil"/>
              <w:bottom w:val="nil"/>
              <w:right w:val="nil"/>
            </w:tcBorders>
            <w:shd w:val="clear" w:color="auto" w:fill="auto"/>
            <w:vAlign w:val="center"/>
            <w:hideMark/>
          </w:tcPr>
          <w:p w14:paraId="61EF4D57"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Expenses not requiring appropriation in</w:t>
            </w:r>
            <w:r w:rsidRPr="00965BF1">
              <w:rPr>
                <w:rFonts w:ascii="Arial" w:hAnsi="Arial" w:cs="Arial"/>
                <w:sz w:val="16"/>
                <w:szCs w:val="16"/>
              </w:rPr>
              <w:br/>
              <w:t xml:space="preserve">  the Budget year (b)</w:t>
            </w:r>
          </w:p>
        </w:tc>
        <w:tc>
          <w:tcPr>
            <w:tcW w:w="840" w:type="dxa"/>
            <w:tcBorders>
              <w:top w:val="nil"/>
              <w:left w:val="nil"/>
              <w:bottom w:val="nil"/>
              <w:right w:val="nil"/>
            </w:tcBorders>
            <w:shd w:val="clear" w:color="auto" w:fill="auto"/>
            <w:noWrap/>
            <w:vAlign w:val="bottom"/>
            <w:hideMark/>
          </w:tcPr>
          <w:p w14:paraId="3476E85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3,868 </w:t>
            </w:r>
          </w:p>
        </w:tc>
        <w:tc>
          <w:tcPr>
            <w:tcW w:w="840" w:type="dxa"/>
            <w:tcBorders>
              <w:top w:val="nil"/>
              <w:left w:val="nil"/>
              <w:bottom w:val="nil"/>
              <w:right w:val="nil"/>
            </w:tcBorders>
            <w:shd w:val="clear" w:color="000000" w:fill="E6E6E6"/>
            <w:noWrap/>
            <w:vAlign w:val="bottom"/>
            <w:hideMark/>
          </w:tcPr>
          <w:p w14:paraId="50BCDE8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7,991 </w:t>
            </w:r>
          </w:p>
        </w:tc>
        <w:tc>
          <w:tcPr>
            <w:tcW w:w="800" w:type="dxa"/>
            <w:tcBorders>
              <w:top w:val="nil"/>
              <w:left w:val="nil"/>
              <w:bottom w:val="nil"/>
              <w:right w:val="nil"/>
            </w:tcBorders>
            <w:shd w:val="clear" w:color="auto" w:fill="auto"/>
            <w:noWrap/>
            <w:vAlign w:val="bottom"/>
            <w:hideMark/>
          </w:tcPr>
          <w:p w14:paraId="78B190F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7,305 </w:t>
            </w:r>
          </w:p>
        </w:tc>
        <w:tc>
          <w:tcPr>
            <w:tcW w:w="800" w:type="dxa"/>
            <w:tcBorders>
              <w:top w:val="nil"/>
              <w:left w:val="nil"/>
              <w:bottom w:val="nil"/>
              <w:right w:val="nil"/>
            </w:tcBorders>
            <w:shd w:val="clear" w:color="auto" w:fill="auto"/>
            <w:noWrap/>
            <w:vAlign w:val="bottom"/>
            <w:hideMark/>
          </w:tcPr>
          <w:p w14:paraId="4F146A1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6,039 </w:t>
            </w:r>
          </w:p>
        </w:tc>
        <w:tc>
          <w:tcPr>
            <w:tcW w:w="800" w:type="dxa"/>
            <w:tcBorders>
              <w:top w:val="nil"/>
              <w:left w:val="nil"/>
              <w:bottom w:val="nil"/>
              <w:right w:val="nil"/>
            </w:tcBorders>
            <w:shd w:val="clear" w:color="auto" w:fill="auto"/>
            <w:noWrap/>
            <w:vAlign w:val="bottom"/>
            <w:hideMark/>
          </w:tcPr>
          <w:p w14:paraId="5D35E98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5,816 </w:t>
            </w:r>
          </w:p>
        </w:tc>
      </w:tr>
      <w:tr w:rsidR="00A264F5" w:rsidRPr="00965BF1" w14:paraId="5DC145E0" w14:textId="77777777" w:rsidTr="00A264F5">
        <w:trPr>
          <w:divId w:val="1522083244"/>
          <w:trHeight w:val="225"/>
        </w:trPr>
        <w:tc>
          <w:tcPr>
            <w:tcW w:w="3220" w:type="dxa"/>
            <w:tcBorders>
              <w:top w:val="nil"/>
              <w:left w:val="nil"/>
              <w:bottom w:val="nil"/>
              <w:right w:val="nil"/>
            </w:tcBorders>
            <w:shd w:val="clear" w:color="auto" w:fill="auto"/>
            <w:vAlign w:val="center"/>
            <w:hideMark/>
          </w:tcPr>
          <w:p w14:paraId="1DEEF1D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Departmental total</w:t>
            </w:r>
          </w:p>
        </w:tc>
        <w:tc>
          <w:tcPr>
            <w:tcW w:w="840" w:type="dxa"/>
            <w:tcBorders>
              <w:top w:val="single" w:sz="4" w:space="0" w:color="000000"/>
              <w:left w:val="nil"/>
              <w:bottom w:val="single" w:sz="4" w:space="0" w:color="000000"/>
              <w:right w:val="nil"/>
            </w:tcBorders>
            <w:shd w:val="clear" w:color="auto" w:fill="auto"/>
            <w:noWrap/>
            <w:vAlign w:val="center"/>
            <w:hideMark/>
          </w:tcPr>
          <w:p w14:paraId="72C027C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175,923 </w:t>
            </w:r>
          </w:p>
        </w:tc>
        <w:tc>
          <w:tcPr>
            <w:tcW w:w="840" w:type="dxa"/>
            <w:tcBorders>
              <w:top w:val="single" w:sz="4" w:space="0" w:color="000000"/>
              <w:left w:val="nil"/>
              <w:bottom w:val="single" w:sz="4" w:space="0" w:color="000000"/>
              <w:right w:val="nil"/>
            </w:tcBorders>
            <w:shd w:val="clear" w:color="000000" w:fill="E6E6E6"/>
            <w:noWrap/>
            <w:vAlign w:val="center"/>
            <w:hideMark/>
          </w:tcPr>
          <w:p w14:paraId="50C4093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202,696 </w:t>
            </w:r>
          </w:p>
        </w:tc>
        <w:tc>
          <w:tcPr>
            <w:tcW w:w="800" w:type="dxa"/>
            <w:tcBorders>
              <w:top w:val="single" w:sz="4" w:space="0" w:color="000000"/>
              <w:left w:val="nil"/>
              <w:bottom w:val="single" w:sz="4" w:space="0" w:color="000000"/>
              <w:right w:val="nil"/>
            </w:tcBorders>
            <w:shd w:val="clear" w:color="auto" w:fill="auto"/>
            <w:noWrap/>
            <w:vAlign w:val="center"/>
            <w:hideMark/>
          </w:tcPr>
          <w:p w14:paraId="0BA254B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183,737 </w:t>
            </w:r>
          </w:p>
        </w:tc>
        <w:tc>
          <w:tcPr>
            <w:tcW w:w="800" w:type="dxa"/>
            <w:tcBorders>
              <w:top w:val="single" w:sz="4" w:space="0" w:color="000000"/>
              <w:left w:val="nil"/>
              <w:bottom w:val="single" w:sz="4" w:space="0" w:color="000000"/>
              <w:right w:val="nil"/>
            </w:tcBorders>
            <w:shd w:val="clear" w:color="auto" w:fill="auto"/>
            <w:noWrap/>
            <w:vAlign w:val="center"/>
            <w:hideMark/>
          </w:tcPr>
          <w:p w14:paraId="6D9943E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174,256 </w:t>
            </w:r>
          </w:p>
        </w:tc>
        <w:tc>
          <w:tcPr>
            <w:tcW w:w="800" w:type="dxa"/>
            <w:tcBorders>
              <w:top w:val="single" w:sz="4" w:space="0" w:color="000000"/>
              <w:left w:val="nil"/>
              <w:bottom w:val="single" w:sz="4" w:space="0" w:color="000000"/>
              <w:right w:val="nil"/>
            </w:tcBorders>
            <w:shd w:val="clear" w:color="auto" w:fill="auto"/>
            <w:noWrap/>
            <w:vAlign w:val="center"/>
            <w:hideMark/>
          </w:tcPr>
          <w:p w14:paraId="2BCFCB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156,670 </w:t>
            </w:r>
          </w:p>
        </w:tc>
      </w:tr>
      <w:tr w:rsidR="00A264F5" w:rsidRPr="00965BF1" w14:paraId="3C6CD34E" w14:textId="77777777" w:rsidTr="00A264F5">
        <w:trPr>
          <w:divId w:val="1522083244"/>
          <w:trHeight w:val="225"/>
        </w:trPr>
        <w:tc>
          <w:tcPr>
            <w:tcW w:w="3220" w:type="dxa"/>
            <w:tcBorders>
              <w:top w:val="nil"/>
              <w:left w:val="nil"/>
              <w:bottom w:val="single" w:sz="4" w:space="0" w:color="000000"/>
              <w:right w:val="nil"/>
            </w:tcBorders>
            <w:shd w:val="clear" w:color="auto" w:fill="auto"/>
            <w:noWrap/>
            <w:vAlign w:val="center"/>
            <w:hideMark/>
          </w:tcPr>
          <w:p w14:paraId="5AA29829"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expenses for program 1.1</w:t>
            </w:r>
          </w:p>
        </w:tc>
        <w:tc>
          <w:tcPr>
            <w:tcW w:w="840" w:type="dxa"/>
            <w:tcBorders>
              <w:top w:val="nil"/>
              <w:left w:val="nil"/>
              <w:bottom w:val="single" w:sz="4" w:space="0" w:color="000000"/>
              <w:right w:val="nil"/>
            </w:tcBorders>
            <w:shd w:val="clear" w:color="auto" w:fill="auto"/>
            <w:noWrap/>
            <w:vAlign w:val="center"/>
            <w:hideMark/>
          </w:tcPr>
          <w:p w14:paraId="2AB44B6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175,923 </w:t>
            </w:r>
          </w:p>
        </w:tc>
        <w:tc>
          <w:tcPr>
            <w:tcW w:w="840" w:type="dxa"/>
            <w:tcBorders>
              <w:top w:val="nil"/>
              <w:left w:val="nil"/>
              <w:bottom w:val="single" w:sz="4" w:space="0" w:color="000000"/>
              <w:right w:val="nil"/>
            </w:tcBorders>
            <w:shd w:val="clear" w:color="000000" w:fill="E6E6E6"/>
            <w:noWrap/>
            <w:vAlign w:val="center"/>
            <w:hideMark/>
          </w:tcPr>
          <w:p w14:paraId="61BDF84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202,696 </w:t>
            </w:r>
          </w:p>
        </w:tc>
        <w:tc>
          <w:tcPr>
            <w:tcW w:w="800" w:type="dxa"/>
            <w:tcBorders>
              <w:top w:val="nil"/>
              <w:left w:val="nil"/>
              <w:bottom w:val="single" w:sz="4" w:space="0" w:color="000000"/>
              <w:right w:val="nil"/>
            </w:tcBorders>
            <w:shd w:val="clear" w:color="auto" w:fill="auto"/>
            <w:noWrap/>
            <w:vAlign w:val="center"/>
            <w:hideMark/>
          </w:tcPr>
          <w:p w14:paraId="4FEA7C4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183,737 </w:t>
            </w:r>
          </w:p>
        </w:tc>
        <w:tc>
          <w:tcPr>
            <w:tcW w:w="800" w:type="dxa"/>
            <w:tcBorders>
              <w:top w:val="nil"/>
              <w:left w:val="nil"/>
              <w:bottom w:val="single" w:sz="4" w:space="0" w:color="000000"/>
              <w:right w:val="nil"/>
            </w:tcBorders>
            <w:shd w:val="clear" w:color="auto" w:fill="auto"/>
            <w:noWrap/>
            <w:vAlign w:val="center"/>
            <w:hideMark/>
          </w:tcPr>
          <w:p w14:paraId="71AFA53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174,256 </w:t>
            </w:r>
          </w:p>
        </w:tc>
        <w:tc>
          <w:tcPr>
            <w:tcW w:w="800" w:type="dxa"/>
            <w:tcBorders>
              <w:top w:val="nil"/>
              <w:left w:val="nil"/>
              <w:bottom w:val="single" w:sz="4" w:space="0" w:color="000000"/>
              <w:right w:val="nil"/>
            </w:tcBorders>
            <w:shd w:val="clear" w:color="auto" w:fill="auto"/>
            <w:noWrap/>
            <w:vAlign w:val="center"/>
            <w:hideMark/>
          </w:tcPr>
          <w:p w14:paraId="7A62D40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156,670 </w:t>
            </w:r>
          </w:p>
        </w:tc>
      </w:tr>
      <w:tr w:rsidR="00A264F5" w:rsidRPr="00965BF1" w14:paraId="7A6F3927" w14:textId="77777777" w:rsidTr="00A264F5">
        <w:trPr>
          <w:divId w:val="1522083244"/>
          <w:trHeight w:val="225"/>
        </w:trPr>
        <w:tc>
          <w:tcPr>
            <w:tcW w:w="3220" w:type="dxa"/>
            <w:tcBorders>
              <w:top w:val="nil"/>
              <w:left w:val="nil"/>
              <w:bottom w:val="nil"/>
              <w:right w:val="nil"/>
            </w:tcBorders>
            <w:shd w:val="clear" w:color="auto" w:fill="auto"/>
            <w:vAlign w:val="center"/>
            <w:hideMark/>
          </w:tcPr>
          <w:p w14:paraId="35F32B2E" w14:textId="77777777" w:rsidR="00A264F5" w:rsidRPr="00965BF1" w:rsidRDefault="00A264F5" w:rsidP="00A264F5">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14:paraId="4CCC675D"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E6E6E6"/>
            <w:noWrap/>
            <w:vAlign w:val="center"/>
            <w:hideMark/>
          </w:tcPr>
          <w:p w14:paraId="58A64AF4" w14:textId="77777777" w:rsidR="00A264F5" w:rsidRPr="00965BF1" w:rsidRDefault="00A264F5" w:rsidP="00A264F5">
            <w:pPr>
              <w:spacing w:after="0" w:line="240" w:lineRule="auto"/>
              <w:jc w:val="right"/>
              <w:rPr>
                <w:rFonts w:ascii="Times New Roman" w:hAnsi="Times New Roman"/>
              </w:rPr>
            </w:pPr>
          </w:p>
        </w:tc>
        <w:tc>
          <w:tcPr>
            <w:tcW w:w="800" w:type="dxa"/>
            <w:tcBorders>
              <w:top w:val="nil"/>
              <w:left w:val="nil"/>
              <w:bottom w:val="nil"/>
              <w:right w:val="nil"/>
            </w:tcBorders>
            <w:shd w:val="clear" w:color="auto" w:fill="auto"/>
            <w:noWrap/>
            <w:vAlign w:val="center"/>
            <w:hideMark/>
          </w:tcPr>
          <w:p w14:paraId="7E964941" w14:textId="77777777" w:rsidR="00A264F5" w:rsidRPr="00965BF1" w:rsidRDefault="00A264F5" w:rsidP="00A264F5">
            <w:pPr>
              <w:spacing w:after="0" w:line="240" w:lineRule="auto"/>
              <w:jc w:val="right"/>
              <w:rPr>
                <w:rFonts w:ascii="Times New Roman" w:hAnsi="Times New Roman"/>
              </w:rPr>
            </w:pPr>
          </w:p>
        </w:tc>
        <w:tc>
          <w:tcPr>
            <w:tcW w:w="800" w:type="dxa"/>
            <w:tcBorders>
              <w:top w:val="nil"/>
              <w:left w:val="nil"/>
              <w:bottom w:val="nil"/>
              <w:right w:val="nil"/>
            </w:tcBorders>
            <w:shd w:val="clear" w:color="auto" w:fill="auto"/>
            <w:noWrap/>
            <w:vAlign w:val="center"/>
            <w:hideMark/>
          </w:tcPr>
          <w:p w14:paraId="668541EA" w14:textId="77777777" w:rsidR="00A264F5" w:rsidRPr="00965BF1" w:rsidRDefault="00A264F5" w:rsidP="00A264F5">
            <w:pPr>
              <w:spacing w:after="0" w:line="240" w:lineRule="auto"/>
              <w:jc w:val="right"/>
              <w:rPr>
                <w:rFonts w:ascii="Times New Roman" w:hAnsi="Times New Roman"/>
              </w:rPr>
            </w:pPr>
          </w:p>
        </w:tc>
        <w:tc>
          <w:tcPr>
            <w:tcW w:w="800" w:type="dxa"/>
            <w:tcBorders>
              <w:top w:val="nil"/>
              <w:left w:val="nil"/>
              <w:bottom w:val="nil"/>
              <w:right w:val="nil"/>
            </w:tcBorders>
            <w:shd w:val="clear" w:color="auto" w:fill="auto"/>
            <w:noWrap/>
            <w:vAlign w:val="center"/>
            <w:hideMark/>
          </w:tcPr>
          <w:p w14:paraId="213E9F3A" w14:textId="77777777" w:rsidR="00A264F5" w:rsidRPr="00965BF1" w:rsidRDefault="00A264F5" w:rsidP="00A264F5">
            <w:pPr>
              <w:spacing w:after="0" w:line="240" w:lineRule="auto"/>
              <w:jc w:val="right"/>
              <w:rPr>
                <w:rFonts w:ascii="Times New Roman" w:hAnsi="Times New Roman"/>
              </w:rPr>
            </w:pPr>
          </w:p>
        </w:tc>
      </w:tr>
      <w:tr w:rsidR="00A264F5" w:rsidRPr="00965BF1" w14:paraId="0F38E096" w14:textId="77777777" w:rsidTr="00A264F5">
        <w:trPr>
          <w:divId w:val="1522083244"/>
          <w:trHeight w:val="225"/>
        </w:trPr>
        <w:tc>
          <w:tcPr>
            <w:tcW w:w="4060" w:type="dxa"/>
            <w:gridSpan w:val="2"/>
            <w:tcBorders>
              <w:top w:val="single" w:sz="4" w:space="0" w:color="000000"/>
              <w:left w:val="nil"/>
              <w:bottom w:val="single" w:sz="4" w:space="0" w:color="000000"/>
              <w:right w:val="nil"/>
            </w:tcBorders>
            <w:shd w:val="clear" w:color="000000" w:fill="E6E6E6"/>
            <w:noWrap/>
            <w:vAlign w:val="center"/>
            <w:hideMark/>
          </w:tcPr>
          <w:p w14:paraId="17F07924"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Program 1.2: Australian Energy Regulator</w:t>
            </w:r>
          </w:p>
        </w:tc>
        <w:tc>
          <w:tcPr>
            <w:tcW w:w="840" w:type="dxa"/>
            <w:tcBorders>
              <w:top w:val="single" w:sz="4" w:space="0" w:color="000000"/>
              <w:left w:val="nil"/>
              <w:bottom w:val="single" w:sz="4" w:space="0" w:color="000000"/>
              <w:right w:val="nil"/>
            </w:tcBorders>
            <w:shd w:val="clear" w:color="000000" w:fill="E6E6E6"/>
            <w:vAlign w:val="center"/>
            <w:hideMark/>
          </w:tcPr>
          <w:p w14:paraId="7F642A2C"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center"/>
            <w:hideMark/>
          </w:tcPr>
          <w:p w14:paraId="40B2E0DB"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center"/>
            <w:hideMark/>
          </w:tcPr>
          <w:p w14:paraId="2969099A"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center"/>
            <w:hideMark/>
          </w:tcPr>
          <w:p w14:paraId="3DA21CD5"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r>
      <w:tr w:rsidR="00A264F5" w:rsidRPr="00965BF1" w14:paraId="28744A13"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140C9FBB"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Departmental expenses</w:t>
            </w:r>
          </w:p>
        </w:tc>
        <w:tc>
          <w:tcPr>
            <w:tcW w:w="840" w:type="dxa"/>
            <w:tcBorders>
              <w:top w:val="nil"/>
              <w:left w:val="nil"/>
              <w:bottom w:val="nil"/>
              <w:right w:val="nil"/>
            </w:tcBorders>
            <w:shd w:val="clear" w:color="auto" w:fill="auto"/>
            <w:noWrap/>
            <w:vAlign w:val="center"/>
            <w:hideMark/>
          </w:tcPr>
          <w:p w14:paraId="4358761E"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center"/>
            <w:hideMark/>
          </w:tcPr>
          <w:p w14:paraId="33B824A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800" w:type="dxa"/>
            <w:tcBorders>
              <w:top w:val="nil"/>
              <w:left w:val="nil"/>
              <w:bottom w:val="nil"/>
              <w:right w:val="nil"/>
            </w:tcBorders>
            <w:shd w:val="clear" w:color="auto" w:fill="auto"/>
            <w:noWrap/>
            <w:vAlign w:val="center"/>
            <w:hideMark/>
          </w:tcPr>
          <w:p w14:paraId="3A640180" w14:textId="77777777" w:rsidR="00A264F5" w:rsidRPr="00965BF1" w:rsidRDefault="00A264F5" w:rsidP="00A264F5">
            <w:pPr>
              <w:spacing w:after="0" w:line="240" w:lineRule="auto"/>
              <w:jc w:val="right"/>
              <w:rPr>
                <w:rFonts w:ascii="Arial" w:hAnsi="Arial" w:cs="Arial"/>
                <w:sz w:val="16"/>
                <w:szCs w:val="16"/>
              </w:rPr>
            </w:pPr>
          </w:p>
        </w:tc>
        <w:tc>
          <w:tcPr>
            <w:tcW w:w="800" w:type="dxa"/>
            <w:tcBorders>
              <w:top w:val="nil"/>
              <w:left w:val="nil"/>
              <w:bottom w:val="nil"/>
              <w:right w:val="nil"/>
            </w:tcBorders>
            <w:shd w:val="clear" w:color="auto" w:fill="auto"/>
            <w:noWrap/>
            <w:vAlign w:val="center"/>
            <w:hideMark/>
          </w:tcPr>
          <w:p w14:paraId="299A609F"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2279746D" w14:textId="77777777" w:rsidR="00A264F5" w:rsidRPr="00965BF1" w:rsidRDefault="00A264F5" w:rsidP="00A264F5">
            <w:pPr>
              <w:spacing w:after="0" w:line="240" w:lineRule="auto"/>
              <w:jc w:val="left"/>
              <w:rPr>
                <w:rFonts w:ascii="Times New Roman" w:hAnsi="Times New Roman"/>
              </w:rPr>
            </w:pPr>
          </w:p>
        </w:tc>
      </w:tr>
      <w:tr w:rsidR="00A264F5" w:rsidRPr="00965BF1" w14:paraId="12932635"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104A7187"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appropriation</w:t>
            </w:r>
          </w:p>
        </w:tc>
        <w:tc>
          <w:tcPr>
            <w:tcW w:w="840" w:type="dxa"/>
            <w:tcBorders>
              <w:top w:val="nil"/>
              <w:left w:val="nil"/>
              <w:bottom w:val="nil"/>
              <w:right w:val="nil"/>
            </w:tcBorders>
            <w:shd w:val="clear" w:color="auto" w:fill="auto"/>
            <w:noWrap/>
            <w:vAlign w:val="bottom"/>
            <w:hideMark/>
          </w:tcPr>
          <w:p w14:paraId="12F20B7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62,199 </w:t>
            </w:r>
          </w:p>
        </w:tc>
        <w:tc>
          <w:tcPr>
            <w:tcW w:w="840" w:type="dxa"/>
            <w:tcBorders>
              <w:top w:val="nil"/>
              <w:left w:val="nil"/>
              <w:bottom w:val="nil"/>
              <w:right w:val="nil"/>
            </w:tcBorders>
            <w:shd w:val="clear" w:color="000000" w:fill="E6E6E6"/>
            <w:noWrap/>
            <w:vAlign w:val="bottom"/>
            <w:hideMark/>
          </w:tcPr>
          <w:p w14:paraId="6AAF337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67,461 </w:t>
            </w:r>
          </w:p>
        </w:tc>
        <w:tc>
          <w:tcPr>
            <w:tcW w:w="800" w:type="dxa"/>
            <w:tcBorders>
              <w:top w:val="nil"/>
              <w:left w:val="nil"/>
              <w:bottom w:val="nil"/>
              <w:right w:val="nil"/>
            </w:tcBorders>
            <w:shd w:val="clear" w:color="auto" w:fill="auto"/>
            <w:noWrap/>
            <w:vAlign w:val="bottom"/>
            <w:hideMark/>
          </w:tcPr>
          <w:p w14:paraId="5E55540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63,788 </w:t>
            </w:r>
          </w:p>
        </w:tc>
        <w:tc>
          <w:tcPr>
            <w:tcW w:w="800" w:type="dxa"/>
            <w:tcBorders>
              <w:top w:val="nil"/>
              <w:left w:val="nil"/>
              <w:bottom w:val="nil"/>
              <w:right w:val="nil"/>
            </w:tcBorders>
            <w:shd w:val="clear" w:color="auto" w:fill="auto"/>
            <w:noWrap/>
            <w:vAlign w:val="bottom"/>
            <w:hideMark/>
          </w:tcPr>
          <w:p w14:paraId="0A84C86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63,881 </w:t>
            </w:r>
          </w:p>
        </w:tc>
        <w:tc>
          <w:tcPr>
            <w:tcW w:w="800" w:type="dxa"/>
            <w:tcBorders>
              <w:top w:val="nil"/>
              <w:left w:val="nil"/>
              <w:bottom w:val="nil"/>
              <w:right w:val="nil"/>
            </w:tcBorders>
            <w:shd w:val="clear" w:color="auto" w:fill="auto"/>
            <w:noWrap/>
            <w:vAlign w:val="bottom"/>
            <w:hideMark/>
          </w:tcPr>
          <w:p w14:paraId="23085AE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64,299 </w:t>
            </w:r>
          </w:p>
        </w:tc>
      </w:tr>
      <w:tr w:rsidR="00A264F5" w:rsidRPr="00965BF1" w14:paraId="5FDEA627" w14:textId="77777777" w:rsidTr="00A264F5">
        <w:trPr>
          <w:divId w:val="1522083244"/>
          <w:trHeight w:val="409"/>
        </w:trPr>
        <w:tc>
          <w:tcPr>
            <w:tcW w:w="3220" w:type="dxa"/>
            <w:tcBorders>
              <w:top w:val="nil"/>
              <w:left w:val="nil"/>
              <w:bottom w:val="nil"/>
              <w:right w:val="nil"/>
            </w:tcBorders>
            <w:shd w:val="clear" w:color="auto" w:fill="auto"/>
            <w:vAlign w:val="center"/>
            <w:hideMark/>
          </w:tcPr>
          <w:p w14:paraId="322D8922"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 xml:space="preserve">Expenses not requiring appropriation in </w:t>
            </w:r>
            <w:r w:rsidRPr="00965BF1">
              <w:rPr>
                <w:rFonts w:ascii="Arial" w:hAnsi="Arial" w:cs="Arial"/>
                <w:sz w:val="16"/>
                <w:szCs w:val="16"/>
              </w:rPr>
              <w:br/>
              <w:t xml:space="preserve">  the Budget year (b)</w:t>
            </w:r>
          </w:p>
        </w:tc>
        <w:tc>
          <w:tcPr>
            <w:tcW w:w="840" w:type="dxa"/>
            <w:tcBorders>
              <w:top w:val="nil"/>
              <w:left w:val="nil"/>
              <w:bottom w:val="nil"/>
              <w:right w:val="nil"/>
            </w:tcBorders>
            <w:shd w:val="clear" w:color="auto" w:fill="auto"/>
            <w:noWrap/>
            <w:vAlign w:val="bottom"/>
            <w:hideMark/>
          </w:tcPr>
          <w:p w14:paraId="17F2BAF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485 </w:t>
            </w:r>
          </w:p>
        </w:tc>
        <w:tc>
          <w:tcPr>
            <w:tcW w:w="840" w:type="dxa"/>
            <w:tcBorders>
              <w:top w:val="nil"/>
              <w:left w:val="nil"/>
              <w:bottom w:val="nil"/>
              <w:right w:val="nil"/>
            </w:tcBorders>
            <w:shd w:val="clear" w:color="000000" w:fill="E6E6E6"/>
            <w:noWrap/>
            <w:vAlign w:val="bottom"/>
            <w:hideMark/>
          </w:tcPr>
          <w:p w14:paraId="55FA5E0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00" w:type="dxa"/>
            <w:tcBorders>
              <w:top w:val="nil"/>
              <w:left w:val="nil"/>
              <w:bottom w:val="nil"/>
              <w:right w:val="nil"/>
            </w:tcBorders>
            <w:shd w:val="clear" w:color="auto" w:fill="auto"/>
            <w:noWrap/>
            <w:vAlign w:val="bottom"/>
            <w:hideMark/>
          </w:tcPr>
          <w:p w14:paraId="00F53DE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00" w:type="dxa"/>
            <w:tcBorders>
              <w:top w:val="nil"/>
              <w:left w:val="nil"/>
              <w:bottom w:val="nil"/>
              <w:right w:val="nil"/>
            </w:tcBorders>
            <w:shd w:val="clear" w:color="auto" w:fill="auto"/>
            <w:noWrap/>
            <w:vAlign w:val="bottom"/>
            <w:hideMark/>
          </w:tcPr>
          <w:p w14:paraId="5B53C1B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00" w:type="dxa"/>
            <w:tcBorders>
              <w:top w:val="nil"/>
              <w:left w:val="nil"/>
              <w:bottom w:val="nil"/>
              <w:right w:val="nil"/>
            </w:tcBorders>
            <w:shd w:val="clear" w:color="auto" w:fill="auto"/>
            <w:noWrap/>
            <w:vAlign w:val="bottom"/>
            <w:hideMark/>
          </w:tcPr>
          <w:p w14:paraId="373AA52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15B460B6" w14:textId="77777777" w:rsidTr="00A264F5">
        <w:trPr>
          <w:divId w:val="1522083244"/>
          <w:trHeight w:val="225"/>
        </w:trPr>
        <w:tc>
          <w:tcPr>
            <w:tcW w:w="3220" w:type="dxa"/>
            <w:tcBorders>
              <w:top w:val="nil"/>
              <w:left w:val="nil"/>
              <w:bottom w:val="nil"/>
              <w:right w:val="nil"/>
            </w:tcBorders>
            <w:shd w:val="clear" w:color="auto" w:fill="auto"/>
            <w:vAlign w:val="center"/>
            <w:hideMark/>
          </w:tcPr>
          <w:p w14:paraId="7B990FF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Departmental total</w:t>
            </w:r>
          </w:p>
        </w:tc>
        <w:tc>
          <w:tcPr>
            <w:tcW w:w="840" w:type="dxa"/>
            <w:tcBorders>
              <w:top w:val="single" w:sz="4" w:space="0" w:color="000000"/>
              <w:left w:val="nil"/>
              <w:bottom w:val="single" w:sz="4" w:space="0" w:color="000000"/>
              <w:right w:val="nil"/>
            </w:tcBorders>
            <w:shd w:val="clear" w:color="auto" w:fill="auto"/>
            <w:noWrap/>
            <w:vAlign w:val="center"/>
            <w:hideMark/>
          </w:tcPr>
          <w:p w14:paraId="3A0662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62,684 </w:t>
            </w:r>
          </w:p>
        </w:tc>
        <w:tc>
          <w:tcPr>
            <w:tcW w:w="840" w:type="dxa"/>
            <w:tcBorders>
              <w:top w:val="single" w:sz="4" w:space="0" w:color="000000"/>
              <w:left w:val="nil"/>
              <w:bottom w:val="single" w:sz="4" w:space="0" w:color="000000"/>
              <w:right w:val="nil"/>
            </w:tcBorders>
            <w:shd w:val="clear" w:color="000000" w:fill="E6E6E6"/>
            <w:noWrap/>
            <w:vAlign w:val="center"/>
            <w:hideMark/>
          </w:tcPr>
          <w:p w14:paraId="220B233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67,461 </w:t>
            </w:r>
          </w:p>
        </w:tc>
        <w:tc>
          <w:tcPr>
            <w:tcW w:w="800" w:type="dxa"/>
            <w:tcBorders>
              <w:top w:val="single" w:sz="4" w:space="0" w:color="000000"/>
              <w:left w:val="nil"/>
              <w:bottom w:val="single" w:sz="4" w:space="0" w:color="000000"/>
              <w:right w:val="nil"/>
            </w:tcBorders>
            <w:shd w:val="clear" w:color="auto" w:fill="auto"/>
            <w:noWrap/>
            <w:vAlign w:val="center"/>
            <w:hideMark/>
          </w:tcPr>
          <w:p w14:paraId="205366B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63,788 </w:t>
            </w:r>
          </w:p>
        </w:tc>
        <w:tc>
          <w:tcPr>
            <w:tcW w:w="800" w:type="dxa"/>
            <w:tcBorders>
              <w:top w:val="single" w:sz="4" w:space="0" w:color="000000"/>
              <w:left w:val="nil"/>
              <w:bottom w:val="single" w:sz="4" w:space="0" w:color="000000"/>
              <w:right w:val="nil"/>
            </w:tcBorders>
            <w:shd w:val="clear" w:color="auto" w:fill="auto"/>
            <w:noWrap/>
            <w:vAlign w:val="center"/>
            <w:hideMark/>
          </w:tcPr>
          <w:p w14:paraId="3A97B9D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63,881 </w:t>
            </w:r>
          </w:p>
        </w:tc>
        <w:tc>
          <w:tcPr>
            <w:tcW w:w="800" w:type="dxa"/>
            <w:tcBorders>
              <w:top w:val="single" w:sz="4" w:space="0" w:color="000000"/>
              <w:left w:val="nil"/>
              <w:bottom w:val="single" w:sz="4" w:space="0" w:color="000000"/>
              <w:right w:val="nil"/>
            </w:tcBorders>
            <w:shd w:val="clear" w:color="auto" w:fill="auto"/>
            <w:noWrap/>
            <w:vAlign w:val="center"/>
            <w:hideMark/>
          </w:tcPr>
          <w:p w14:paraId="69C06A2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64,299 </w:t>
            </w:r>
          </w:p>
        </w:tc>
      </w:tr>
      <w:tr w:rsidR="00A264F5" w:rsidRPr="00965BF1" w14:paraId="75767E2D" w14:textId="77777777" w:rsidTr="00A264F5">
        <w:trPr>
          <w:divId w:val="1522083244"/>
          <w:trHeight w:val="225"/>
        </w:trPr>
        <w:tc>
          <w:tcPr>
            <w:tcW w:w="3220" w:type="dxa"/>
            <w:tcBorders>
              <w:top w:val="nil"/>
              <w:left w:val="nil"/>
              <w:bottom w:val="single" w:sz="4" w:space="0" w:color="000000"/>
              <w:right w:val="nil"/>
            </w:tcBorders>
            <w:shd w:val="clear" w:color="auto" w:fill="auto"/>
            <w:noWrap/>
            <w:vAlign w:val="center"/>
            <w:hideMark/>
          </w:tcPr>
          <w:p w14:paraId="43EEEF19"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expenses for program 1.2</w:t>
            </w:r>
          </w:p>
        </w:tc>
        <w:tc>
          <w:tcPr>
            <w:tcW w:w="840" w:type="dxa"/>
            <w:tcBorders>
              <w:top w:val="nil"/>
              <w:left w:val="nil"/>
              <w:bottom w:val="single" w:sz="4" w:space="0" w:color="000000"/>
              <w:right w:val="nil"/>
            </w:tcBorders>
            <w:shd w:val="clear" w:color="auto" w:fill="auto"/>
            <w:noWrap/>
            <w:vAlign w:val="center"/>
            <w:hideMark/>
          </w:tcPr>
          <w:p w14:paraId="405768C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62,684 </w:t>
            </w:r>
          </w:p>
        </w:tc>
        <w:tc>
          <w:tcPr>
            <w:tcW w:w="840" w:type="dxa"/>
            <w:tcBorders>
              <w:top w:val="nil"/>
              <w:left w:val="nil"/>
              <w:bottom w:val="single" w:sz="4" w:space="0" w:color="000000"/>
              <w:right w:val="nil"/>
            </w:tcBorders>
            <w:shd w:val="clear" w:color="000000" w:fill="E6E6E6"/>
            <w:noWrap/>
            <w:vAlign w:val="center"/>
            <w:hideMark/>
          </w:tcPr>
          <w:p w14:paraId="745B53D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67,461 </w:t>
            </w:r>
          </w:p>
        </w:tc>
        <w:tc>
          <w:tcPr>
            <w:tcW w:w="800" w:type="dxa"/>
            <w:tcBorders>
              <w:top w:val="nil"/>
              <w:left w:val="nil"/>
              <w:bottom w:val="single" w:sz="4" w:space="0" w:color="000000"/>
              <w:right w:val="nil"/>
            </w:tcBorders>
            <w:shd w:val="clear" w:color="auto" w:fill="auto"/>
            <w:noWrap/>
            <w:vAlign w:val="center"/>
            <w:hideMark/>
          </w:tcPr>
          <w:p w14:paraId="6EAC25C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63,788 </w:t>
            </w:r>
          </w:p>
        </w:tc>
        <w:tc>
          <w:tcPr>
            <w:tcW w:w="800" w:type="dxa"/>
            <w:tcBorders>
              <w:top w:val="nil"/>
              <w:left w:val="nil"/>
              <w:bottom w:val="single" w:sz="4" w:space="0" w:color="000000"/>
              <w:right w:val="nil"/>
            </w:tcBorders>
            <w:shd w:val="clear" w:color="auto" w:fill="auto"/>
            <w:noWrap/>
            <w:vAlign w:val="center"/>
            <w:hideMark/>
          </w:tcPr>
          <w:p w14:paraId="5D318EC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63,881 </w:t>
            </w:r>
          </w:p>
        </w:tc>
        <w:tc>
          <w:tcPr>
            <w:tcW w:w="800" w:type="dxa"/>
            <w:tcBorders>
              <w:top w:val="nil"/>
              <w:left w:val="nil"/>
              <w:bottom w:val="single" w:sz="4" w:space="0" w:color="000000"/>
              <w:right w:val="nil"/>
            </w:tcBorders>
            <w:shd w:val="clear" w:color="auto" w:fill="auto"/>
            <w:noWrap/>
            <w:vAlign w:val="center"/>
            <w:hideMark/>
          </w:tcPr>
          <w:p w14:paraId="513EE8D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64,299 </w:t>
            </w:r>
          </w:p>
        </w:tc>
      </w:tr>
      <w:tr w:rsidR="00A264F5" w:rsidRPr="00965BF1" w14:paraId="5A500F71"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5DD385E6" w14:textId="77777777" w:rsidR="00A264F5" w:rsidRPr="00965BF1" w:rsidRDefault="00A264F5" w:rsidP="00A264F5">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14:paraId="16C4A4A5"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E6E6E6"/>
            <w:noWrap/>
            <w:vAlign w:val="center"/>
            <w:hideMark/>
          </w:tcPr>
          <w:p w14:paraId="10ED0A7D" w14:textId="77777777" w:rsidR="00A264F5" w:rsidRPr="00965BF1" w:rsidRDefault="00A264F5" w:rsidP="00A264F5">
            <w:pPr>
              <w:spacing w:after="0" w:line="240" w:lineRule="auto"/>
              <w:jc w:val="right"/>
              <w:rPr>
                <w:rFonts w:ascii="Arial" w:hAnsi="Arial" w:cs="Arial"/>
                <w:b/>
                <w:bCs/>
                <w:sz w:val="16"/>
                <w:szCs w:val="16"/>
              </w:rPr>
            </w:pPr>
          </w:p>
        </w:tc>
        <w:tc>
          <w:tcPr>
            <w:tcW w:w="800" w:type="dxa"/>
            <w:tcBorders>
              <w:top w:val="nil"/>
              <w:left w:val="nil"/>
              <w:bottom w:val="nil"/>
              <w:right w:val="nil"/>
            </w:tcBorders>
            <w:shd w:val="clear" w:color="auto" w:fill="auto"/>
            <w:noWrap/>
            <w:vAlign w:val="center"/>
            <w:hideMark/>
          </w:tcPr>
          <w:p w14:paraId="70B807E4" w14:textId="77777777" w:rsidR="00A264F5" w:rsidRPr="00965BF1" w:rsidRDefault="00A264F5" w:rsidP="00A264F5">
            <w:pPr>
              <w:spacing w:after="0" w:line="240" w:lineRule="auto"/>
              <w:jc w:val="right"/>
              <w:rPr>
                <w:rFonts w:ascii="Arial" w:hAnsi="Arial" w:cs="Arial"/>
                <w:b/>
                <w:bCs/>
                <w:sz w:val="16"/>
                <w:szCs w:val="16"/>
              </w:rPr>
            </w:pPr>
          </w:p>
        </w:tc>
        <w:tc>
          <w:tcPr>
            <w:tcW w:w="800" w:type="dxa"/>
            <w:tcBorders>
              <w:top w:val="nil"/>
              <w:left w:val="nil"/>
              <w:bottom w:val="nil"/>
              <w:right w:val="nil"/>
            </w:tcBorders>
            <w:shd w:val="clear" w:color="auto" w:fill="auto"/>
            <w:noWrap/>
            <w:vAlign w:val="center"/>
            <w:hideMark/>
          </w:tcPr>
          <w:p w14:paraId="5F13B5A7" w14:textId="77777777" w:rsidR="00A264F5" w:rsidRPr="00965BF1" w:rsidRDefault="00A264F5" w:rsidP="00A264F5">
            <w:pPr>
              <w:spacing w:after="0" w:line="240" w:lineRule="auto"/>
              <w:jc w:val="right"/>
              <w:rPr>
                <w:rFonts w:ascii="Times New Roman" w:hAnsi="Times New Roman"/>
              </w:rPr>
            </w:pPr>
          </w:p>
        </w:tc>
        <w:tc>
          <w:tcPr>
            <w:tcW w:w="800" w:type="dxa"/>
            <w:tcBorders>
              <w:top w:val="nil"/>
              <w:left w:val="nil"/>
              <w:bottom w:val="nil"/>
              <w:right w:val="nil"/>
            </w:tcBorders>
            <w:shd w:val="clear" w:color="auto" w:fill="auto"/>
            <w:noWrap/>
            <w:vAlign w:val="center"/>
            <w:hideMark/>
          </w:tcPr>
          <w:p w14:paraId="122CC361" w14:textId="77777777" w:rsidR="00A264F5" w:rsidRPr="00965BF1" w:rsidRDefault="00A264F5" w:rsidP="00A264F5">
            <w:pPr>
              <w:spacing w:after="0" w:line="240" w:lineRule="auto"/>
              <w:jc w:val="right"/>
              <w:rPr>
                <w:rFonts w:ascii="Times New Roman" w:hAnsi="Times New Roman"/>
              </w:rPr>
            </w:pPr>
          </w:p>
        </w:tc>
      </w:tr>
      <w:tr w:rsidR="00A264F5" w:rsidRPr="00965BF1" w14:paraId="381DDC50" w14:textId="77777777" w:rsidTr="00A264F5">
        <w:trPr>
          <w:divId w:val="1522083244"/>
          <w:trHeight w:val="225"/>
        </w:trPr>
        <w:tc>
          <w:tcPr>
            <w:tcW w:w="4060" w:type="dxa"/>
            <w:gridSpan w:val="2"/>
            <w:tcBorders>
              <w:top w:val="single" w:sz="4" w:space="0" w:color="000000"/>
              <w:left w:val="nil"/>
              <w:bottom w:val="single" w:sz="4" w:space="0" w:color="000000"/>
              <w:right w:val="nil"/>
            </w:tcBorders>
            <w:shd w:val="clear" w:color="000000" w:fill="E6E6E6"/>
            <w:noWrap/>
            <w:vAlign w:val="center"/>
            <w:hideMark/>
          </w:tcPr>
          <w:p w14:paraId="4C6D4C86"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Outcome 1 Totals by appropriation type</w:t>
            </w:r>
          </w:p>
        </w:tc>
        <w:tc>
          <w:tcPr>
            <w:tcW w:w="840" w:type="dxa"/>
            <w:tcBorders>
              <w:top w:val="single" w:sz="4" w:space="0" w:color="000000"/>
              <w:left w:val="nil"/>
              <w:bottom w:val="single" w:sz="4" w:space="0" w:color="000000"/>
              <w:right w:val="nil"/>
            </w:tcBorders>
            <w:shd w:val="clear" w:color="000000" w:fill="E6E6E6"/>
            <w:vAlign w:val="bottom"/>
            <w:hideMark/>
          </w:tcPr>
          <w:p w14:paraId="181D8ECB"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bottom"/>
            <w:hideMark/>
          </w:tcPr>
          <w:p w14:paraId="40FBBA9E"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bottom"/>
            <w:hideMark/>
          </w:tcPr>
          <w:p w14:paraId="1433141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c>
          <w:tcPr>
            <w:tcW w:w="800" w:type="dxa"/>
            <w:tcBorders>
              <w:top w:val="single" w:sz="4" w:space="0" w:color="000000"/>
              <w:left w:val="nil"/>
              <w:bottom w:val="single" w:sz="4" w:space="0" w:color="000000"/>
              <w:right w:val="nil"/>
            </w:tcBorders>
            <w:shd w:val="clear" w:color="000000" w:fill="E6E6E6"/>
            <w:vAlign w:val="bottom"/>
            <w:hideMark/>
          </w:tcPr>
          <w:p w14:paraId="0695B3C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w:t>
            </w:r>
          </w:p>
        </w:tc>
      </w:tr>
      <w:tr w:rsidR="00A264F5" w:rsidRPr="00965BF1" w14:paraId="5D707165"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6C99C3CC"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Departmental expenses</w:t>
            </w:r>
          </w:p>
        </w:tc>
        <w:tc>
          <w:tcPr>
            <w:tcW w:w="840" w:type="dxa"/>
            <w:tcBorders>
              <w:top w:val="nil"/>
              <w:left w:val="nil"/>
              <w:bottom w:val="nil"/>
              <w:right w:val="nil"/>
            </w:tcBorders>
            <w:shd w:val="clear" w:color="auto" w:fill="auto"/>
            <w:noWrap/>
            <w:vAlign w:val="center"/>
            <w:hideMark/>
          </w:tcPr>
          <w:p w14:paraId="61F96809"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center"/>
            <w:hideMark/>
          </w:tcPr>
          <w:p w14:paraId="3819161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w:t>
            </w:r>
          </w:p>
        </w:tc>
        <w:tc>
          <w:tcPr>
            <w:tcW w:w="800" w:type="dxa"/>
            <w:tcBorders>
              <w:top w:val="nil"/>
              <w:left w:val="nil"/>
              <w:bottom w:val="nil"/>
              <w:right w:val="nil"/>
            </w:tcBorders>
            <w:shd w:val="clear" w:color="auto" w:fill="auto"/>
            <w:noWrap/>
            <w:vAlign w:val="center"/>
            <w:hideMark/>
          </w:tcPr>
          <w:p w14:paraId="3571044A" w14:textId="77777777" w:rsidR="00A264F5" w:rsidRPr="00965BF1" w:rsidRDefault="00A264F5" w:rsidP="00A264F5">
            <w:pPr>
              <w:spacing w:after="0" w:line="240" w:lineRule="auto"/>
              <w:jc w:val="right"/>
              <w:rPr>
                <w:rFonts w:ascii="Arial" w:hAnsi="Arial" w:cs="Arial"/>
                <w:sz w:val="16"/>
                <w:szCs w:val="16"/>
              </w:rPr>
            </w:pPr>
          </w:p>
        </w:tc>
        <w:tc>
          <w:tcPr>
            <w:tcW w:w="800" w:type="dxa"/>
            <w:tcBorders>
              <w:top w:val="nil"/>
              <w:left w:val="nil"/>
              <w:bottom w:val="nil"/>
              <w:right w:val="nil"/>
            </w:tcBorders>
            <w:shd w:val="clear" w:color="auto" w:fill="auto"/>
            <w:noWrap/>
            <w:vAlign w:val="center"/>
            <w:hideMark/>
          </w:tcPr>
          <w:p w14:paraId="4BBE4A7F"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5E3CCC24" w14:textId="77777777" w:rsidR="00A264F5" w:rsidRPr="00965BF1" w:rsidRDefault="00A264F5" w:rsidP="00A264F5">
            <w:pPr>
              <w:spacing w:after="0" w:line="240" w:lineRule="auto"/>
              <w:jc w:val="left"/>
              <w:rPr>
                <w:rFonts w:ascii="Times New Roman" w:hAnsi="Times New Roman"/>
              </w:rPr>
            </w:pPr>
          </w:p>
        </w:tc>
      </w:tr>
      <w:tr w:rsidR="00A264F5" w:rsidRPr="00965BF1" w14:paraId="3F14CC9D" w14:textId="77777777" w:rsidTr="00A264F5">
        <w:trPr>
          <w:divId w:val="1522083244"/>
          <w:trHeight w:val="225"/>
        </w:trPr>
        <w:tc>
          <w:tcPr>
            <w:tcW w:w="3220" w:type="dxa"/>
            <w:tcBorders>
              <w:top w:val="nil"/>
              <w:left w:val="nil"/>
              <w:bottom w:val="nil"/>
              <w:right w:val="nil"/>
            </w:tcBorders>
            <w:shd w:val="clear" w:color="auto" w:fill="auto"/>
            <w:noWrap/>
            <w:vAlign w:val="center"/>
            <w:hideMark/>
          </w:tcPr>
          <w:p w14:paraId="3DBB143F"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Departmental appropriation</w:t>
            </w:r>
          </w:p>
        </w:tc>
        <w:tc>
          <w:tcPr>
            <w:tcW w:w="840" w:type="dxa"/>
            <w:tcBorders>
              <w:top w:val="nil"/>
              <w:left w:val="nil"/>
              <w:bottom w:val="nil"/>
              <w:right w:val="nil"/>
            </w:tcBorders>
            <w:shd w:val="clear" w:color="auto" w:fill="auto"/>
            <w:noWrap/>
            <w:vAlign w:val="center"/>
            <w:hideMark/>
          </w:tcPr>
          <w:p w14:paraId="4D04859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228,941 </w:t>
            </w:r>
          </w:p>
        </w:tc>
        <w:tc>
          <w:tcPr>
            <w:tcW w:w="840" w:type="dxa"/>
            <w:tcBorders>
              <w:top w:val="nil"/>
              <w:left w:val="nil"/>
              <w:bottom w:val="nil"/>
              <w:right w:val="nil"/>
            </w:tcBorders>
            <w:shd w:val="clear" w:color="000000" w:fill="E6E6E6"/>
            <w:noWrap/>
            <w:vAlign w:val="center"/>
            <w:hideMark/>
          </w:tcPr>
          <w:p w14:paraId="4185970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259,215 </w:t>
            </w:r>
          </w:p>
        </w:tc>
        <w:tc>
          <w:tcPr>
            <w:tcW w:w="800" w:type="dxa"/>
            <w:tcBorders>
              <w:top w:val="nil"/>
              <w:left w:val="nil"/>
              <w:bottom w:val="nil"/>
              <w:right w:val="nil"/>
            </w:tcBorders>
            <w:shd w:val="clear" w:color="auto" w:fill="auto"/>
            <w:noWrap/>
            <w:vAlign w:val="center"/>
            <w:hideMark/>
          </w:tcPr>
          <w:p w14:paraId="3CFF784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238,621 </w:t>
            </w:r>
          </w:p>
        </w:tc>
        <w:tc>
          <w:tcPr>
            <w:tcW w:w="800" w:type="dxa"/>
            <w:tcBorders>
              <w:top w:val="nil"/>
              <w:left w:val="nil"/>
              <w:bottom w:val="nil"/>
              <w:right w:val="nil"/>
            </w:tcBorders>
            <w:shd w:val="clear" w:color="auto" w:fill="auto"/>
            <w:noWrap/>
            <w:vAlign w:val="center"/>
            <w:hideMark/>
          </w:tcPr>
          <w:p w14:paraId="2FB51C7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230,763 </w:t>
            </w:r>
          </w:p>
        </w:tc>
        <w:tc>
          <w:tcPr>
            <w:tcW w:w="800" w:type="dxa"/>
            <w:tcBorders>
              <w:top w:val="nil"/>
              <w:left w:val="nil"/>
              <w:bottom w:val="nil"/>
              <w:right w:val="nil"/>
            </w:tcBorders>
            <w:shd w:val="clear" w:color="auto" w:fill="auto"/>
            <w:noWrap/>
            <w:vAlign w:val="center"/>
            <w:hideMark/>
          </w:tcPr>
          <w:p w14:paraId="5213078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214,578 </w:t>
            </w:r>
          </w:p>
        </w:tc>
      </w:tr>
      <w:tr w:rsidR="00A264F5" w:rsidRPr="00965BF1" w14:paraId="15D29C3E" w14:textId="77777777" w:rsidTr="00A264F5">
        <w:trPr>
          <w:divId w:val="1522083244"/>
          <w:trHeight w:val="222"/>
        </w:trPr>
        <w:tc>
          <w:tcPr>
            <w:tcW w:w="3220" w:type="dxa"/>
            <w:tcBorders>
              <w:top w:val="nil"/>
              <w:left w:val="nil"/>
              <w:bottom w:val="nil"/>
              <w:right w:val="nil"/>
            </w:tcBorders>
            <w:shd w:val="clear" w:color="auto" w:fill="auto"/>
            <w:noWrap/>
            <w:vAlign w:val="center"/>
            <w:hideMark/>
          </w:tcPr>
          <w:p w14:paraId="1BFA8592"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s74 External Revenue (a)</w:t>
            </w:r>
          </w:p>
        </w:tc>
        <w:tc>
          <w:tcPr>
            <w:tcW w:w="840" w:type="dxa"/>
            <w:tcBorders>
              <w:top w:val="nil"/>
              <w:left w:val="nil"/>
              <w:bottom w:val="nil"/>
              <w:right w:val="nil"/>
            </w:tcBorders>
            <w:shd w:val="clear" w:color="auto" w:fill="auto"/>
            <w:noWrap/>
            <w:vAlign w:val="center"/>
            <w:hideMark/>
          </w:tcPr>
          <w:p w14:paraId="74E2E00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5,313 </w:t>
            </w:r>
          </w:p>
        </w:tc>
        <w:tc>
          <w:tcPr>
            <w:tcW w:w="840" w:type="dxa"/>
            <w:tcBorders>
              <w:top w:val="nil"/>
              <w:left w:val="nil"/>
              <w:bottom w:val="nil"/>
              <w:right w:val="nil"/>
            </w:tcBorders>
            <w:shd w:val="clear" w:color="000000" w:fill="E6E6E6"/>
            <w:noWrap/>
            <w:vAlign w:val="center"/>
            <w:hideMark/>
          </w:tcPr>
          <w:p w14:paraId="3EB9F41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2,951 </w:t>
            </w:r>
          </w:p>
        </w:tc>
        <w:tc>
          <w:tcPr>
            <w:tcW w:w="800" w:type="dxa"/>
            <w:tcBorders>
              <w:top w:val="nil"/>
              <w:left w:val="nil"/>
              <w:bottom w:val="nil"/>
              <w:right w:val="nil"/>
            </w:tcBorders>
            <w:shd w:val="clear" w:color="auto" w:fill="auto"/>
            <w:noWrap/>
            <w:vAlign w:val="center"/>
            <w:hideMark/>
          </w:tcPr>
          <w:p w14:paraId="7ED503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1,599 </w:t>
            </w:r>
          </w:p>
        </w:tc>
        <w:tc>
          <w:tcPr>
            <w:tcW w:w="800" w:type="dxa"/>
            <w:tcBorders>
              <w:top w:val="nil"/>
              <w:left w:val="nil"/>
              <w:bottom w:val="nil"/>
              <w:right w:val="nil"/>
            </w:tcBorders>
            <w:shd w:val="clear" w:color="auto" w:fill="auto"/>
            <w:noWrap/>
            <w:vAlign w:val="center"/>
            <w:hideMark/>
          </w:tcPr>
          <w:p w14:paraId="4CF6D83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1,335 </w:t>
            </w:r>
          </w:p>
        </w:tc>
        <w:tc>
          <w:tcPr>
            <w:tcW w:w="800" w:type="dxa"/>
            <w:tcBorders>
              <w:top w:val="nil"/>
              <w:left w:val="nil"/>
              <w:bottom w:val="nil"/>
              <w:right w:val="nil"/>
            </w:tcBorders>
            <w:shd w:val="clear" w:color="auto" w:fill="auto"/>
            <w:noWrap/>
            <w:vAlign w:val="center"/>
            <w:hideMark/>
          </w:tcPr>
          <w:p w14:paraId="34D2CB6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575 </w:t>
            </w:r>
          </w:p>
        </w:tc>
      </w:tr>
      <w:tr w:rsidR="00A264F5" w:rsidRPr="00965BF1" w14:paraId="3DA92BD2" w14:textId="77777777" w:rsidTr="00A264F5">
        <w:trPr>
          <w:divId w:val="1522083244"/>
          <w:trHeight w:val="435"/>
        </w:trPr>
        <w:tc>
          <w:tcPr>
            <w:tcW w:w="3220" w:type="dxa"/>
            <w:tcBorders>
              <w:top w:val="nil"/>
              <w:left w:val="nil"/>
              <w:bottom w:val="nil"/>
              <w:right w:val="nil"/>
            </w:tcBorders>
            <w:shd w:val="clear" w:color="auto" w:fill="auto"/>
            <w:vAlign w:val="center"/>
            <w:hideMark/>
          </w:tcPr>
          <w:p w14:paraId="4BC0BE3B"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 xml:space="preserve">Expenses not requiring appropriation in </w:t>
            </w:r>
            <w:r w:rsidRPr="00965BF1">
              <w:rPr>
                <w:rFonts w:ascii="Arial" w:hAnsi="Arial" w:cs="Arial"/>
                <w:sz w:val="16"/>
                <w:szCs w:val="16"/>
              </w:rPr>
              <w:br/>
              <w:t xml:space="preserve">  the Budget year (b)</w:t>
            </w:r>
          </w:p>
        </w:tc>
        <w:tc>
          <w:tcPr>
            <w:tcW w:w="840" w:type="dxa"/>
            <w:tcBorders>
              <w:top w:val="nil"/>
              <w:left w:val="nil"/>
              <w:bottom w:val="nil"/>
              <w:right w:val="nil"/>
            </w:tcBorders>
            <w:shd w:val="clear" w:color="auto" w:fill="auto"/>
            <w:noWrap/>
            <w:vAlign w:val="bottom"/>
            <w:hideMark/>
          </w:tcPr>
          <w:p w14:paraId="3C4EB0C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4,353 </w:t>
            </w:r>
          </w:p>
        </w:tc>
        <w:tc>
          <w:tcPr>
            <w:tcW w:w="840" w:type="dxa"/>
            <w:tcBorders>
              <w:top w:val="nil"/>
              <w:left w:val="nil"/>
              <w:bottom w:val="nil"/>
              <w:right w:val="nil"/>
            </w:tcBorders>
            <w:shd w:val="clear" w:color="000000" w:fill="E6E6E6"/>
            <w:noWrap/>
            <w:vAlign w:val="bottom"/>
            <w:hideMark/>
          </w:tcPr>
          <w:p w14:paraId="31DFB55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7,991 </w:t>
            </w:r>
          </w:p>
        </w:tc>
        <w:tc>
          <w:tcPr>
            <w:tcW w:w="800" w:type="dxa"/>
            <w:tcBorders>
              <w:top w:val="nil"/>
              <w:left w:val="nil"/>
              <w:bottom w:val="nil"/>
              <w:right w:val="nil"/>
            </w:tcBorders>
            <w:shd w:val="clear" w:color="auto" w:fill="auto"/>
            <w:noWrap/>
            <w:vAlign w:val="bottom"/>
            <w:hideMark/>
          </w:tcPr>
          <w:p w14:paraId="6E3D245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7,305 </w:t>
            </w:r>
          </w:p>
        </w:tc>
        <w:tc>
          <w:tcPr>
            <w:tcW w:w="800" w:type="dxa"/>
            <w:tcBorders>
              <w:top w:val="nil"/>
              <w:left w:val="nil"/>
              <w:bottom w:val="nil"/>
              <w:right w:val="nil"/>
            </w:tcBorders>
            <w:shd w:val="clear" w:color="auto" w:fill="auto"/>
            <w:noWrap/>
            <w:vAlign w:val="bottom"/>
            <w:hideMark/>
          </w:tcPr>
          <w:p w14:paraId="3AA83E5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6,039 </w:t>
            </w:r>
          </w:p>
        </w:tc>
        <w:tc>
          <w:tcPr>
            <w:tcW w:w="800" w:type="dxa"/>
            <w:tcBorders>
              <w:top w:val="nil"/>
              <w:left w:val="nil"/>
              <w:bottom w:val="nil"/>
              <w:right w:val="nil"/>
            </w:tcBorders>
            <w:shd w:val="clear" w:color="auto" w:fill="auto"/>
            <w:noWrap/>
            <w:vAlign w:val="bottom"/>
            <w:hideMark/>
          </w:tcPr>
          <w:p w14:paraId="636BE7D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5,816 </w:t>
            </w:r>
          </w:p>
        </w:tc>
      </w:tr>
      <w:tr w:rsidR="00A264F5" w:rsidRPr="00965BF1" w14:paraId="4456A714" w14:textId="77777777" w:rsidTr="00A264F5">
        <w:trPr>
          <w:divId w:val="1522083244"/>
          <w:trHeight w:val="278"/>
        </w:trPr>
        <w:tc>
          <w:tcPr>
            <w:tcW w:w="3220" w:type="dxa"/>
            <w:tcBorders>
              <w:top w:val="nil"/>
              <w:left w:val="nil"/>
              <w:bottom w:val="nil"/>
              <w:right w:val="nil"/>
            </w:tcBorders>
            <w:shd w:val="clear" w:color="auto" w:fill="auto"/>
            <w:vAlign w:val="center"/>
            <w:hideMark/>
          </w:tcPr>
          <w:p w14:paraId="1E02EA8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Departmental total</w:t>
            </w:r>
          </w:p>
        </w:tc>
        <w:tc>
          <w:tcPr>
            <w:tcW w:w="840" w:type="dxa"/>
            <w:tcBorders>
              <w:top w:val="single" w:sz="4" w:space="0" w:color="000000"/>
              <w:left w:val="nil"/>
              <w:bottom w:val="single" w:sz="4" w:space="0" w:color="000000"/>
              <w:right w:val="nil"/>
            </w:tcBorders>
            <w:shd w:val="clear" w:color="auto" w:fill="auto"/>
            <w:noWrap/>
            <w:vAlign w:val="center"/>
            <w:hideMark/>
          </w:tcPr>
          <w:p w14:paraId="70EC5C0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238,607 </w:t>
            </w:r>
          </w:p>
        </w:tc>
        <w:tc>
          <w:tcPr>
            <w:tcW w:w="840" w:type="dxa"/>
            <w:tcBorders>
              <w:top w:val="single" w:sz="4" w:space="0" w:color="000000"/>
              <w:left w:val="nil"/>
              <w:bottom w:val="single" w:sz="4" w:space="0" w:color="000000"/>
              <w:right w:val="nil"/>
            </w:tcBorders>
            <w:shd w:val="clear" w:color="000000" w:fill="E6E6E6"/>
            <w:noWrap/>
            <w:vAlign w:val="center"/>
            <w:hideMark/>
          </w:tcPr>
          <w:p w14:paraId="3693D66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270,157 </w:t>
            </w:r>
          </w:p>
        </w:tc>
        <w:tc>
          <w:tcPr>
            <w:tcW w:w="800" w:type="dxa"/>
            <w:tcBorders>
              <w:top w:val="single" w:sz="4" w:space="0" w:color="000000"/>
              <w:left w:val="nil"/>
              <w:bottom w:val="single" w:sz="4" w:space="0" w:color="000000"/>
              <w:right w:val="nil"/>
            </w:tcBorders>
            <w:shd w:val="clear" w:color="auto" w:fill="auto"/>
            <w:noWrap/>
            <w:vAlign w:val="center"/>
            <w:hideMark/>
          </w:tcPr>
          <w:p w14:paraId="6095277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247,525 </w:t>
            </w:r>
          </w:p>
        </w:tc>
        <w:tc>
          <w:tcPr>
            <w:tcW w:w="800" w:type="dxa"/>
            <w:tcBorders>
              <w:top w:val="single" w:sz="4" w:space="0" w:color="000000"/>
              <w:left w:val="nil"/>
              <w:bottom w:val="single" w:sz="4" w:space="0" w:color="000000"/>
              <w:right w:val="nil"/>
            </w:tcBorders>
            <w:shd w:val="clear" w:color="auto" w:fill="auto"/>
            <w:noWrap/>
            <w:vAlign w:val="center"/>
            <w:hideMark/>
          </w:tcPr>
          <w:p w14:paraId="5518490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238,137 </w:t>
            </w:r>
          </w:p>
        </w:tc>
        <w:tc>
          <w:tcPr>
            <w:tcW w:w="800" w:type="dxa"/>
            <w:tcBorders>
              <w:top w:val="single" w:sz="4" w:space="0" w:color="000000"/>
              <w:left w:val="nil"/>
              <w:bottom w:val="single" w:sz="4" w:space="0" w:color="000000"/>
              <w:right w:val="nil"/>
            </w:tcBorders>
            <w:shd w:val="clear" w:color="auto" w:fill="auto"/>
            <w:noWrap/>
            <w:vAlign w:val="center"/>
            <w:hideMark/>
          </w:tcPr>
          <w:p w14:paraId="1FB6D6A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220,969 </w:t>
            </w:r>
          </w:p>
        </w:tc>
      </w:tr>
      <w:tr w:rsidR="00A264F5" w:rsidRPr="00965BF1" w14:paraId="45166B8C" w14:textId="77777777" w:rsidTr="00A264F5">
        <w:trPr>
          <w:divId w:val="1522083244"/>
          <w:trHeight w:val="225"/>
        </w:trPr>
        <w:tc>
          <w:tcPr>
            <w:tcW w:w="3220" w:type="dxa"/>
            <w:tcBorders>
              <w:top w:val="nil"/>
              <w:left w:val="nil"/>
              <w:bottom w:val="single" w:sz="4" w:space="0" w:color="000000"/>
              <w:right w:val="nil"/>
            </w:tcBorders>
            <w:shd w:val="clear" w:color="auto" w:fill="auto"/>
            <w:noWrap/>
            <w:vAlign w:val="center"/>
            <w:hideMark/>
          </w:tcPr>
          <w:p w14:paraId="4B548A40"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expenses for Outcome 1</w:t>
            </w:r>
          </w:p>
        </w:tc>
        <w:tc>
          <w:tcPr>
            <w:tcW w:w="840" w:type="dxa"/>
            <w:tcBorders>
              <w:top w:val="nil"/>
              <w:left w:val="nil"/>
              <w:bottom w:val="single" w:sz="4" w:space="0" w:color="000000"/>
              <w:right w:val="nil"/>
            </w:tcBorders>
            <w:shd w:val="clear" w:color="auto" w:fill="auto"/>
            <w:noWrap/>
            <w:vAlign w:val="center"/>
            <w:hideMark/>
          </w:tcPr>
          <w:p w14:paraId="054886E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238,607 </w:t>
            </w:r>
          </w:p>
        </w:tc>
        <w:tc>
          <w:tcPr>
            <w:tcW w:w="840" w:type="dxa"/>
            <w:tcBorders>
              <w:top w:val="nil"/>
              <w:left w:val="nil"/>
              <w:bottom w:val="single" w:sz="4" w:space="0" w:color="000000"/>
              <w:right w:val="nil"/>
            </w:tcBorders>
            <w:shd w:val="clear" w:color="000000" w:fill="E6E6E6"/>
            <w:noWrap/>
            <w:vAlign w:val="center"/>
            <w:hideMark/>
          </w:tcPr>
          <w:p w14:paraId="4A6B201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270,157 </w:t>
            </w:r>
          </w:p>
        </w:tc>
        <w:tc>
          <w:tcPr>
            <w:tcW w:w="800" w:type="dxa"/>
            <w:tcBorders>
              <w:top w:val="nil"/>
              <w:left w:val="nil"/>
              <w:bottom w:val="single" w:sz="4" w:space="0" w:color="000000"/>
              <w:right w:val="nil"/>
            </w:tcBorders>
            <w:shd w:val="clear" w:color="auto" w:fill="auto"/>
            <w:noWrap/>
            <w:vAlign w:val="center"/>
            <w:hideMark/>
          </w:tcPr>
          <w:p w14:paraId="0ABB98C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247,525 </w:t>
            </w:r>
          </w:p>
        </w:tc>
        <w:tc>
          <w:tcPr>
            <w:tcW w:w="800" w:type="dxa"/>
            <w:tcBorders>
              <w:top w:val="nil"/>
              <w:left w:val="nil"/>
              <w:bottom w:val="single" w:sz="4" w:space="0" w:color="000000"/>
              <w:right w:val="nil"/>
            </w:tcBorders>
            <w:shd w:val="clear" w:color="auto" w:fill="auto"/>
            <w:noWrap/>
            <w:vAlign w:val="center"/>
            <w:hideMark/>
          </w:tcPr>
          <w:p w14:paraId="59E001F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238,137 </w:t>
            </w:r>
          </w:p>
        </w:tc>
        <w:tc>
          <w:tcPr>
            <w:tcW w:w="800" w:type="dxa"/>
            <w:tcBorders>
              <w:top w:val="nil"/>
              <w:left w:val="nil"/>
              <w:bottom w:val="single" w:sz="4" w:space="0" w:color="000000"/>
              <w:right w:val="nil"/>
            </w:tcBorders>
            <w:shd w:val="clear" w:color="auto" w:fill="auto"/>
            <w:noWrap/>
            <w:vAlign w:val="center"/>
            <w:hideMark/>
          </w:tcPr>
          <w:p w14:paraId="01B9845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220,969 </w:t>
            </w:r>
          </w:p>
        </w:tc>
      </w:tr>
      <w:tr w:rsidR="00A264F5" w:rsidRPr="00965BF1" w14:paraId="26C192C5" w14:textId="77777777" w:rsidTr="00A264F5">
        <w:trPr>
          <w:divId w:val="1522083244"/>
          <w:trHeight w:val="170"/>
        </w:trPr>
        <w:tc>
          <w:tcPr>
            <w:tcW w:w="3220" w:type="dxa"/>
            <w:tcBorders>
              <w:top w:val="nil"/>
              <w:left w:val="nil"/>
              <w:bottom w:val="nil"/>
              <w:right w:val="nil"/>
            </w:tcBorders>
            <w:shd w:val="clear" w:color="auto" w:fill="auto"/>
            <w:noWrap/>
            <w:vAlign w:val="center"/>
            <w:hideMark/>
          </w:tcPr>
          <w:p w14:paraId="0828BC52" w14:textId="77777777" w:rsidR="00A264F5" w:rsidRPr="00965BF1" w:rsidRDefault="00A264F5" w:rsidP="00A264F5">
            <w:pPr>
              <w:spacing w:after="0" w:line="240" w:lineRule="auto"/>
              <w:jc w:val="righ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14:paraId="1DCD53D5"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E6E6E6"/>
            <w:noWrap/>
            <w:vAlign w:val="center"/>
            <w:hideMark/>
          </w:tcPr>
          <w:p w14:paraId="6915D523"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059E99DA"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3080F685"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5E7E1A3E" w14:textId="77777777" w:rsidR="00A264F5" w:rsidRPr="00965BF1" w:rsidRDefault="00A264F5" w:rsidP="00A264F5">
            <w:pPr>
              <w:spacing w:after="0" w:line="240" w:lineRule="auto"/>
              <w:jc w:val="left"/>
              <w:rPr>
                <w:rFonts w:ascii="Times New Roman" w:hAnsi="Times New Roman"/>
              </w:rPr>
            </w:pPr>
          </w:p>
        </w:tc>
      </w:tr>
      <w:tr w:rsidR="00A264F5" w:rsidRPr="00965BF1" w14:paraId="03F4ACF0" w14:textId="77777777" w:rsidTr="00A264F5">
        <w:trPr>
          <w:divId w:val="1522083244"/>
          <w:trHeight w:val="225"/>
        </w:trPr>
        <w:tc>
          <w:tcPr>
            <w:tcW w:w="3220" w:type="dxa"/>
            <w:tcBorders>
              <w:top w:val="single" w:sz="4" w:space="0" w:color="000000"/>
              <w:left w:val="nil"/>
              <w:bottom w:val="nil"/>
              <w:right w:val="nil"/>
            </w:tcBorders>
            <w:shd w:val="clear" w:color="auto" w:fill="auto"/>
            <w:noWrap/>
            <w:vAlign w:val="center"/>
            <w:hideMark/>
          </w:tcPr>
          <w:p w14:paraId="6B2845AA"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hideMark/>
          </w:tcPr>
          <w:p w14:paraId="03056A2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2018-19</w:t>
            </w:r>
          </w:p>
        </w:tc>
        <w:tc>
          <w:tcPr>
            <w:tcW w:w="840" w:type="dxa"/>
            <w:tcBorders>
              <w:top w:val="single" w:sz="4" w:space="0" w:color="000000"/>
              <w:left w:val="nil"/>
              <w:bottom w:val="single" w:sz="4" w:space="0" w:color="000000"/>
              <w:right w:val="nil"/>
            </w:tcBorders>
            <w:shd w:val="clear" w:color="000000" w:fill="E6E6E6"/>
            <w:hideMark/>
          </w:tcPr>
          <w:p w14:paraId="01C5C9C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2019-20</w:t>
            </w:r>
          </w:p>
        </w:tc>
        <w:tc>
          <w:tcPr>
            <w:tcW w:w="800" w:type="dxa"/>
            <w:tcBorders>
              <w:top w:val="nil"/>
              <w:left w:val="nil"/>
              <w:bottom w:val="nil"/>
              <w:right w:val="nil"/>
            </w:tcBorders>
            <w:shd w:val="clear" w:color="auto" w:fill="auto"/>
            <w:noWrap/>
            <w:vAlign w:val="center"/>
            <w:hideMark/>
          </w:tcPr>
          <w:p w14:paraId="1BD9F9CA" w14:textId="77777777" w:rsidR="00A264F5" w:rsidRPr="00965BF1" w:rsidRDefault="00A264F5" w:rsidP="00A264F5">
            <w:pPr>
              <w:spacing w:after="0" w:line="240" w:lineRule="auto"/>
              <w:jc w:val="right"/>
              <w:rPr>
                <w:rFonts w:ascii="Arial" w:hAnsi="Arial" w:cs="Arial"/>
                <w:color w:val="000000"/>
                <w:sz w:val="16"/>
                <w:szCs w:val="16"/>
              </w:rPr>
            </w:pPr>
          </w:p>
        </w:tc>
        <w:tc>
          <w:tcPr>
            <w:tcW w:w="800" w:type="dxa"/>
            <w:tcBorders>
              <w:top w:val="nil"/>
              <w:left w:val="nil"/>
              <w:bottom w:val="nil"/>
              <w:right w:val="nil"/>
            </w:tcBorders>
            <w:shd w:val="clear" w:color="auto" w:fill="auto"/>
            <w:noWrap/>
            <w:vAlign w:val="center"/>
            <w:hideMark/>
          </w:tcPr>
          <w:p w14:paraId="14506A7C"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vAlign w:val="center"/>
            <w:hideMark/>
          </w:tcPr>
          <w:p w14:paraId="6C11DA68" w14:textId="77777777" w:rsidR="00A264F5" w:rsidRPr="00965BF1" w:rsidRDefault="00A264F5" w:rsidP="00A264F5">
            <w:pPr>
              <w:spacing w:after="0" w:line="240" w:lineRule="auto"/>
              <w:jc w:val="left"/>
              <w:rPr>
                <w:rFonts w:ascii="Times New Roman" w:hAnsi="Times New Roman"/>
              </w:rPr>
            </w:pPr>
          </w:p>
        </w:tc>
      </w:tr>
      <w:tr w:rsidR="00A264F5" w:rsidRPr="00965BF1" w14:paraId="2F833C4C" w14:textId="77777777" w:rsidTr="00A264F5">
        <w:trPr>
          <w:divId w:val="1522083244"/>
          <w:trHeight w:val="225"/>
        </w:trPr>
        <w:tc>
          <w:tcPr>
            <w:tcW w:w="3220" w:type="dxa"/>
            <w:tcBorders>
              <w:top w:val="nil"/>
              <w:left w:val="nil"/>
              <w:bottom w:val="single" w:sz="4" w:space="0" w:color="000000"/>
              <w:right w:val="nil"/>
            </w:tcBorders>
            <w:shd w:val="clear" w:color="auto" w:fill="auto"/>
            <w:noWrap/>
            <w:vAlign w:val="center"/>
            <w:hideMark/>
          </w:tcPr>
          <w:p w14:paraId="5C9B2F0E"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Average staffing level (number)</w:t>
            </w:r>
          </w:p>
        </w:tc>
        <w:tc>
          <w:tcPr>
            <w:tcW w:w="840" w:type="dxa"/>
            <w:tcBorders>
              <w:top w:val="nil"/>
              <w:left w:val="nil"/>
              <w:bottom w:val="single" w:sz="4" w:space="0" w:color="000000"/>
              <w:right w:val="nil"/>
            </w:tcBorders>
            <w:shd w:val="clear" w:color="auto" w:fill="auto"/>
            <w:noWrap/>
            <w:vAlign w:val="center"/>
            <w:hideMark/>
          </w:tcPr>
          <w:p w14:paraId="48690AF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977 </w:t>
            </w:r>
          </w:p>
        </w:tc>
        <w:tc>
          <w:tcPr>
            <w:tcW w:w="840" w:type="dxa"/>
            <w:tcBorders>
              <w:top w:val="nil"/>
              <w:left w:val="nil"/>
              <w:bottom w:val="single" w:sz="4" w:space="0" w:color="000000"/>
              <w:right w:val="nil"/>
            </w:tcBorders>
            <w:shd w:val="clear" w:color="000000" w:fill="E6E6E6"/>
            <w:noWrap/>
            <w:vAlign w:val="center"/>
            <w:hideMark/>
          </w:tcPr>
          <w:p w14:paraId="00D5BE1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1,113 </w:t>
            </w:r>
          </w:p>
        </w:tc>
        <w:tc>
          <w:tcPr>
            <w:tcW w:w="800" w:type="dxa"/>
            <w:tcBorders>
              <w:top w:val="nil"/>
              <w:left w:val="nil"/>
              <w:bottom w:val="nil"/>
              <w:right w:val="nil"/>
            </w:tcBorders>
            <w:shd w:val="clear" w:color="auto" w:fill="auto"/>
            <w:noWrap/>
            <w:hideMark/>
          </w:tcPr>
          <w:p w14:paraId="22EAE3A2" w14:textId="77777777" w:rsidR="00A264F5" w:rsidRPr="00965BF1" w:rsidRDefault="00A264F5" w:rsidP="00A264F5">
            <w:pPr>
              <w:spacing w:after="0" w:line="240" w:lineRule="auto"/>
              <w:jc w:val="right"/>
              <w:rPr>
                <w:rFonts w:ascii="Arial" w:hAnsi="Arial" w:cs="Arial"/>
                <w:sz w:val="16"/>
                <w:szCs w:val="16"/>
              </w:rPr>
            </w:pPr>
          </w:p>
        </w:tc>
        <w:tc>
          <w:tcPr>
            <w:tcW w:w="800" w:type="dxa"/>
            <w:tcBorders>
              <w:top w:val="nil"/>
              <w:left w:val="nil"/>
              <w:bottom w:val="nil"/>
              <w:right w:val="nil"/>
            </w:tcBorders>
            <w:shd w:val="clear" w:color="auto" w:fill="auto"/>
            <w:noWrap/>
            <w:hideMark/>
          </w:tcPr>
          <w:p w14:paraId="282B7ED1" w14:textId="77777777" w:rsidR="00A264F5" w:rsidRPr="00965BF1" w:rsidRDefault="00A264F5" w:rsidP="00A264F5">
            <w:pPr>
              <w:spacing w:after="0" w:line="240" w:lineRule="auto"/>
              <w:jc w:val="left"/>
              <w:rPr>
                <w:rFonts w:ascii="Times New Roman" w:hAnsi="Times New Roman"/>
              </w:rPr>
            </w:pPr>
          </w:p>
        </w:tc>
        <w:tc>
          <w:tcPr>
            <w:tcW w:w="800" w:type="dxa"/>
            <w:tcBorders>
              <w:top w:val="nil"/>
              <w:left w:val="nil"/>
              <w:bottom w:val="nil"/>
              <w:right w:val="nil"/>
            </w:tcBorders>
            <w:shd w:val="clear" w:color="auto" w:fill="auto"/>
            <w:noWrap/>
            <w:hideMark/>
          </w:tcPr>
          <w:p w14:paraId="27ACE96A" w14:textId="77777777" w:rsidR="00A264F5" w:rsidRPr="00965BF1" w:rsidRDefault="00A264F5" w:rsidP="00A264F5">
            <w:pPr>
              <w:spacing w:after="0" w:line="240" w:lineRule="auto"/>
              <w:jc w:val="left"/>
              <w:rPr>
                <w:rFonts w:ascii="Times New Roman" w:hAnsi="Times New Roman"/>
              </w:rPr>
            </w:pPr>
          </w:p>
        </w:tc>
      </w:tr>
    </w:tbl>
    <w:p w14:paraId="58ACF4F4" w14:textId="1DF0587B" w:rsidR="00A264F5" w:rsidRDefault="00A264F5" w:rsidP="009844C7">
      <w:pPr>
        <w:pStyle w:val="ChartandTableFootnoteAlpha"/>
        <w:numPr>
          <w:ilvl w:val="0"/>
          <w:numId w:val="11"/>
        </w:numPr>
      </w:pPr>
      <w:r w:rsidRPr="00AD77FA">
        <w:t xml:space="preserve">Estimated expenses incurred in relation to receipts retained under section </w:t>
      </w:r>
      <w:r w:rsidRPr="005F2F83">
        <w:t>74 of the PGPA Act.</w:t>
      </w:r>
    </w:p>
    <w:p w14:paraId="7E3E25D1" w14:textId="77777777" w:rsidR="00A264F5" w:rsidRDefault="00A264F5" w:rsidP="009844C7">
      <w:pPr>
        <w:pStyle w:val="ChartandTableFootnoteAlpha"/>
        <w:numPr>
          <w:ilvl w:val="0"/>
          <w:numId w:val="3"/>
        </w:numPr>
      </w:pPr>
      <w:r w:rsidRPr="00AD77FA">
        <w:t>Expenses not requiring appropriation in the Budget year are made up of depreciation expenses, amortisation expenses, make good expenses, audit fees and Litigation Contingency Fund payments funded from equity.</w:t>
      </w:r>
    </w:p>
    <w:p w14:paraId="313DBE1C" w14:textId="77777777" w:rsidR="00A264F5" w:rsidRPr="00446612" w:rsidRDefault="00A264F5" w:rsidP="009C33E9">
      <w:pPr>
        <w:pStyle w:val="ChartandTableFootnote"/>
      </w:pPr>
      <w:r>
        <w:t>Note:</w:t>
      </w:r>
      <w:r>
        <w:tab/>
      </w:r>
      <w:r w:rsidRPr="00446612">
        <w:t>Departmental appropriation splits and totals are indicative estimates and may change in the course of the budget year as government priorities change.</w:t>
      </w:r>
    </w:p>
    <w:p w14:paraId="28B30354" w14:textId="77777777" w:rsidR="00A264F5" w:rsidRDefault="00A264F5" w:rsidP="00A264F5">
      <w:pPr>
        <w:pStyle w:val="SingleParagraph"/>
      </w:pPr>
    </w:p>
    <w:p w14:paraId="7693681B" w14:textId="77777777" w:rsidR="00A264F5" w:rsidRPr="00F71634" w:rsidRDefault="00A264F5" w:rsidP="00AE29BE">
      <w:pPr>
        <w:pStyle w:val="Heading5"/>
      </w:pPr>
      <w:r w:rsidRPr="00F71634">
        <w:t>Table 2.</w:t>
      </w:r>
      <w:r>
        <w:rPr>
          <w:lang w:val="en-AU"/>
        </w:rPr>
        <w:t>1</w:t>
      </w:r>
      <w:r w:rsidRPr="00F71634">
        <w:t>.</w:t>
      </w:r>
      <w:r>
        <w:rPr>
          <w:lang w:val="en-AU"/>
        </w:rPr>
        <w:t>2</w:t>
      </w:r>
      <w:r w:rsidRPr="00F71634">
        <w:t>: Pe</w:t>
      </w:r>
      <w:r>
        <w:t>rformance criteria for Outcome 1</w:t>
      </w:r>
    </w:p>
    <w:p w14:paraId="100DD5AA" w14:textId="77777777" w:rsidR="00A264F5" w:rsidRDefault="00A264F5" w:rsidP="00A264F5">
      <w:r>
        <w:t xml:space="preserve">The new measures do not change the ACCC’s outcome statement, purpose, performance indicators or delivery mechanisms from that included in the </w:t>
      </w:r>
      <w:r w:rsidRPr="00F955AD">
        <w:rPr>
          <w:i/>
        </w:rPr>
        <w:t>Portfolio Budget Statements 2019-</w:t>
      </w:r>
      <w:r w:rsidRPr="00210634">
        <w:rPr>
          <w:i/>
        </w:rPr>
        <w:t xml:space="preserve">20 </w:t>
      </w:r>
      <w:r w:rsidRPr="00210634">
        <w:t>(page 85).</w:t>
      </w:r>
      <w:r>
        <w:t xml:space="preserve"> The performance criteria included in the </w:t>
      </w:r>
      <w:r w:rsidRPr="0056544C">
        <w:rPr>
          <w:i/>
        </w:rPr>
        <w:t xml:space="preserve">Portfolio Budget Statements 2019-20 </w:t>
      </w:r>
      <w:r>
        <w:t>will facilitate the ACCC to report under Program 1.1 the additional work that the ACCC undertakes and the outcomes achieved.</w:t>
      </w:r>
    </w:p>
    <w:p w14:paraId="7DCA85FD" w14:textId="77777777" w:rsidR="00A264F5" w:rsidRPr="00E41681" w:rsidRDefault="00A264F5" w:rsidP="00E41681">
      <w:pPr>
        <w:pStyle w:val="Heading2-TOC"/>
      </w:pPr>
      <w:r>
        <w:rPr>
          <w:lang w:val="en-GB"/>
        </w:rPr>
        <w:br w:type="page"/>
      </w:r>
      <w:bookmarkStart w:id="374" w:name="_Toc30168435"/>
      <w:r w:rsidRPr="00E41681">
        <w:t>Section 3: Special account flows and budgeted financial statements</w:t>
      </w:r>
      <w:bookmarkEnd w:id="374"/>
    </w:p>
    <w:p w14:paraId="5D8333B1" w14:textId="77777777" w:rsidR="00A264F5" w:rsidRPr="004D3E2B" w:rsidRDefault="00A264F5" w:rsidP="004D3E2B">
      <w:pPr>
        <w:pStyle w:val="Heading3"/>
      </w:pPr>
      <w:bookmarkStart w:id="375" w:name="_Toc30168436"/>
      <w:r w:rsidRPr="004D3E2B">
        <w:t>3.1</w:t>
      </w:r>
      <w:r w:rsidRPr="004D3E2B">
        <w:tab/>
        <w:t>Special account flows</w:t>
      </w:r>
      <w:bookmarkEnd w:id="375"/>
    </w:p>
    <w:p w14:paraId="0D630603" w14:textId="77777777" w:rsidR="00A264F5" w:rsidRDefault="00A264F5"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2AEA6C78" w14:textId="77777777" w:rsidR="00A264F5" w:rsidRDefault="00A264F5" w:rsidP="00F51DAC">
      <w:r>
        <w:t>Special Accounts provide a means to set aside and record amounts used for specified purposes. Table 3.1 shows the expected additions (receipts) and reductions (payments) for each account used by the ACCC.</w:t>
      </w:r>
    </w:p>
    <w:p w14:paraId="7E500717" w14:textId="3D37BA3C" w:rsidR="00A264F5" w:rsidRPr="00965BF1" w:rsidRDefault="00A264F5" w:rsidP="00A264F5">
      <w:pPr>
        <w:pStyle w:val="TableHeading"/>
        <w:rPr>
          <w:rFonts w:ascii="Calibri" w:hAnsi="Calibri"/>
          <w:i/>
        </w:rPr>
      </w:pPr>
      <w:r>
        <w:t>Table 3.1: Estimates of special account flows and balances</w:t>
      </w:r>
      <w:r w:rsidRPr="00D209CC">
        <w:rPr>
          <w:i/>
        </w:rPr>
        <w:t xml:space="preserve"> </w:t>
      </w:r>
      <w:bookmarkStart w:id="376" w:name="_1641215212"/>
      <w:bookmarkStart w:id="377" w:name="_1641207272"/>
      <w:bookmarkStart w:id="378" w:name="_1641205699"/>
      <w:bookmarkStart w:id="379" w:name="_1641212329"/>
      <w:bookmarkEnd w:id="376"/>
      <w:bookmarkEnd w:id="377"/>
      <w:bookmarkEnd w:id="378"/>
      <w:bookmarkEnd w:id="379"/>
    </w:p>
    <w:tbl>
      <w:tblPr>
        <w:tblW w:w="5000" w:type="pct"/>
        <w:tblLook w:val="04A0" w:firstRow="1" w:lastRow="0" w:firstColumn="1" w:lastColumn="0" w:noHBand="0" w:noVBand="1"/>
      </w:tblPr>
      <w:tblGrid>
        <w:gridCol w:w="2241"/>
        <w:gridCol w:w="889"/>
        <w:gridCol w:w="843"/>
        <w:gridCol w:w="861"/>
        <w:gridCol w:w="953"/>
        <w:gridCol w:w="1126"/>
        <w:gridCol w:w="798"/>
      </w:tblGrid>
      <w:tr w:rsidR="00A264F5" w:rsidRPr="00965BF1" w14:paraId="4B9E8322" w14:textId="77777777" w:rsidTr="00A264F5">
        <w:trPr>
          <w:divId w:val="885796401"/>
          <w:trHeight w:val="469"/>
        </w:trPr>
        <w:tc>
          <w:tcPr>
            <w:tcW w:w="0" w:type="auto"/>
            <w:tcBorders>
              <w:top w:val="single" w:sz="4" w:space="0" w:color="000000"/>
              <w:left w:val="nil"/>
              <w:bottom w:val="nil"/>
              <w:right w:val="nil"/>
            </w:tcBorders>
            <w:shd w:val="clear" w:color="auto" w:fill="auto"/>
            <w:noWrap/>
            <w:hideMark/>
          </w:tcPr>
          <w:p w14:paraId="5F2CF2D7" w14:textId="77777777" w:rsidR="00A264F5" w:rsidRPr="00965BF1" w:rsidRDefault="00A264F5" w:rsidP="00A264F5">
            <w:pPr>
              <w:rPr>
                <w:rFonts w:ascii="Arial" w:hAnsi="Arial" w:cs="Arial"/>
                <w:b/>
                <w:bCs/>
                <w:color w:val="000000"/>
                <w:sz w:val="16"/>
                <w:szCs w:val="16"/>
              </w:rPr>
            </w:pPr>
            <w:r w:rsidRPr="00965BF1">
              <w:rPr>
                <w:rFonts w:ascii="Arial" w:hAnsi="Arial" w:cs="Arial"/>
                <w:b/>
                <w:bCs/>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5A6D1B1D" w14:textId="77777777" w:rsidR="00A264F5" w:rsidRPr="00965BF1" w:rsidRDefault="00A264F5" w:rsidP="00A264F5">
            <w:pPr>
              <w:spacing w:after="0" w:line="240" w:lineRule="auto"/>
              <w:jc w:val="center"/>
              <w:rPr>
                <w:rFonts w:ascii="Arial" w:hAnsi="Arial" w:cs="Arial"/>
                <w:color w:val="000000"/>
                <w:sz w:val="16"/>
                <w:szCs w:val="16"/>
              </w:rPr>
            </w:pPr>
            <w:r w:rsidRPr="00965BF1">
              <w:rPr>
                <w:rFonts w:ascii="Arial" w:hAnsi="Arial" w:cs="Arial"/>
                <w:color w:val="000000"/>
                <w:sz w:val="16"/>
                <w:szCs w:val="16"/>
              </w:rPr>
              <w:t>Outcome</w:t>
            </w:r>
          </w:p>
        </w:tc>
        <w:tc>
          <w:tcPr>
            <w:tcW w:w="0" w:type="auto"/>
            <w:tcBorders>
              <w:top w:val="single" w:sz="4" w:space="0" w:color="000000"/>
              <w:left w:val="nil"/>
              <w:bottom w:val="single" w:sz="4" w:space="0" w:color="000000"/>
              <w:right w:val="nil"/>
            </w:tcBorders>
            <w:shd w:val="clear" w:color="auto" w:fill="auto"/>
            <w:vAlign w:val="bottom"/>
            <w:hideMark/>
          </w:tcPr>
          <w:p w14:paraId="26B60EC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Opening</w:t>
            </w:r>
            <w:r w:rsidRPr="00965BF1">
              <w:rPr>
                <w:rFonts w:ascii="Arial" w:hAnsi="Arial" w:cs="Arial"/>
                <w:color w:val="000000"/>
                <w:sz w:val="16"/>
                <w:szCs w:val="16"/>
              </w:rPr>
              <w:br/>
              <w:t>balance</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31621A66"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Receipts</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B9B8BA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Payments</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394A56C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Adjustments</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73EFA51F"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Closing</w:t>
            </w:r>
            <w:r w:rsidRPr="00965BF1">
              <w:rPr>
                <w:rFonts w:ascii="Arial" w:hAnsi="Arial" w:cs="Arial"/>
                <w:color w:val="000000"/>
                <w:sz w:val="16"/>
                <w:szCs w:val="16"/>
              </w:rPr>
              <w:br/>
              <w:t>balance</w:t>
            </w:r>
            <w:r w:rsidRPr="00965BF1">
              <w:rPr>
                <w:rFonts w:ascii="Arial" w:hAnsi="Arial" w:cs="Arial"/>
                <w:color w:val="000000"/>
                <w:sz w:val="16"/>
                <w:szCs w:val="16"/>
              </w:rPr>
              <w:br/>
              <w:t>$'000</w:t>
            </w:r>
          </w:p>
        </w:tc>
      </w:tr>
      <w:tr w:rsidR="00A264F5" w:rsidRPr="00965BF1" w14:paraId="418AE259" w14:textId="77777777" w:rsidTr="00A264F5">
        <w:trPr>
          <w:divId w:val="885796401"/>
          <w:trHeight w:val="675"/>
        </w:trPr>
        <w:tc>
          <w:tcPr>
            <w:tcW w:w="0" w:type="auto"/>
            <w:tcBorders>
              <w:top w:val="nil"/>
              <w:left w:val="nil"/>
              <w:bottom w:val="nil"/>
              <w:right w:val="nil"/>
            </w:tcBorders>
            <w:shd w:val="clear" w:color="auto" w:fill="auto"/>
            <w:vAlign w:val="center"/>
            <w:hideMark/>
          </w:tcPr>
          <w:p w14:paraId="1B198659"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Services for Other Entities</w:t>
            </w:r>
            <w:r w:rsidRPr="00965BF1">
              <w:rPr>
                <w:rFonts w:ascii="Arial" w:hAnsi="Arial" w:cs="Arial"/>
                <w:sz w:val="16"/>
                <w:szCs w:val="16"/>
              </w:rPr>
              <w:br/>
              <w:t xml:space="preserve">  and Trust Moneys</w:t>
            </w:r>
            <w:r w:rsidRPr="00965BF1">
              <w:rPr>
                <w:rFonts w:ascii="Arial" w:hAnsi="Arial" w:cs="Arial"/>
                <w:sz w:val="16"/>
                <w:szCs w:val="16"/>
              </w:rPr>
              <w:br/>
              <w:t xml:space="preserve">  </w:t>
            </w:r>
            <w:r>
              <w:rPr>
                <w:rFonts w:ascii="Arial" w:hAnsi="Arial" w:cs="Arial"/>
                <w:sz w:val="16"/>
                <w:szCs w:val="16"/>
              </w:rPr>
              <w:t xml:space="preserve">  </w:t>
            </w:r>
            <w:r w:rsidRPr="00965BF1">
              <w:rPr>
                <w:rFonts w:ascii="Arial" w:hAnsi="Arial" w:cs="Arial"/>
                <w:sz w:val="16"/>
                <w:szCs w:val="16"/>
              </w:rPr>
              <w:t>Account (A)</w:t>
            </w:r>
          </w:p>
        </w:tc>
        <w:tc>
          <w:tcPr>
            <w:tcW w:w="0" w:type="auto"/>
            <w:tcBorders>
              <w:top w:val="nil"/>
              <w:left w:val="nil"/>
              <w:bottom w:val="nil"/>
              <w:right w:val="nil"/>
            </w:tcBorders>
            <w:shd w:val="clear" w:color="auto" w:fill="auto"/>
            <w:noWrap/>
            <w:vAlign w:val="center"/>
            <w:hideMark/>
          </w:tcPr>
          <w:p w14:paraId="3D43B363" w14:textId="77777777" w:rsidR="00A264F5" w:rsidRPr="00965BF1" w:rsidRDefault="00A264F5" w:rsidP="00A264F5">
            <w:pPr>
              <w:spacing w:after="0" w:line="240" w:lineRule="auto"/>
              <w:jc w:val="center"/>
              <w:rPr>
                <w:rFonts w:ascii="Arial" w:hAnsi="Arial" w:cs="Arial"/>
                <w:color w:val="000000"/>
                <w:sz w:val="16"/>
                <w:szCs w:val="16"/>
              </w:rPr>
            </w:pPr>
            <w:r w:rsidRPr="00965BF1">
              <w:rPr>
                <w:rFonts w:ascii="Arial" w:hAnsi="Arial" w:cs="Arial"/>
                <w:color w:val="000000"/>
                <w:sz w:val="16"/>
                <w:szCs w:val="16"/>
              </w:rPr>
              <w:t xml:space="preserve">1 </w:t>
            </w:r>
          </w:p>
        </w:tc>
        <w:tc>
          <w:tcPr>
            <w:tcW w:w="0" w:type="auto"/>
            <w:tcBorders>
              <w:top w:val="nil"/>
              <w:left w:val="nil"/>
              <w:bottom w:val="nil"/>
              <w:right w:val="nil"/>
            </w:tcBorders>
            <w:shd w:val="clear" w:color="auto" w:fill="auto"/>
            <w:noWrap/>
            <w:vAlign w:val="center"/>
            <w:hideMark/>
          </w:tcPr>
          <w:p w14:paraId="6945B980" w14:textId="77777777" w:rsidR="00A264F5" w:rsidRPr="00965BF1" w:rsidRDefault="00A264F5" w:rsidP="00A264F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000000" w:fill="E6E6E6"/>
            <w:noWrap/>
            <w:vAlign w:val="center"/>
            <w:hideMark/>
          </w:tcPr>
          <w:p w14:paraId="32EA49DA"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61200EAE"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25E004ED"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000000" w:fill="E6E6E6"/>
            <w:noWrap/>
            <w:vAlign w:val="center"/>
            <w:hideMark/>
          </w:tcPr>
          <w:p w14:paraId="1E29B82A"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r>
      <w:tr w:rsidR="00A264F5" w:rsidRPr="00965BF1" w14:paraId="7DC66AB0" w14:textId="77777777" w:rsidTr="00A264F5">
        <w:trPr>
          <w:divId w:val="885796401"/>
          <w:trHeight w:val="225"/>
        </w:trPr>
        <w:tc>
          <w:tcPr>
            <w:tcW w:w="0" w:type="auto"/>
            <w:tcBorders>
              <w:top w:val="nil"/>
              <w:left w:val="nil"/>
              <w:bottom w:val="nil"/>
              <w:right w:val="nil"/>
            </w:tcBorders>
            <w:shd w:val="clear" w:color="auto" w:fill="auto"/>
            <w:noWrap/>
            <w:vAlign w:val="center"/>
            <w:hideMark/>
          </w:tcPr>
          <w:p w14:paraId="081A47ED"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2019-20</w:t>
            </w:r>
          </w:p>
        </w:tc>
        <w:tc>
          <w:tcPr>
            <w:tcW w:w="0" w:type="auto"/>
            <w:tcBorders>
              <w:top w:val="nil"/>
              <w:left w:val="nil"/>
              <w:bottom w:val="nil"/>
              <w:right w:val="nil"/>
            </w:tcBorders>
            <w:shd w:val="clear" w:color="auto" w:fill="auto"/>
            <w:noWrap/>
            <w:vAlign w:val="center"/>
            <w:hideMark/>
          </w:tcPr>
          <w:p w14:paraId="73460F88"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auto" w:fill="auto"/>
            <w:noWrap/>
            <w:vAlign w:val="center"/>
            <w:hideMark/>
          </w:tcPr>
          <w:p w14:paraId="61CEDCB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54 </w:t>
            </w:r>
          </w:p>
        </w:tc>
        <w:tc>
          <w:tcPr>
            <w:tcW w:w="0" w:type="auto"/>
            <w:tcBorders>
              <w:top w:val="nil"/>
              <w:left w:val="nil"/>
              <w:bottom w:val="nil"/>
              <w:right w:val="nil"/>
            </w:tcBorders>
            <w:shd w:val="clear" w:color="000000" w:fill="E6E6E6"/>
            <w:noWrap/>
            <w:vAlign w:val="center"/>
            <w:hideMark/>
          </w:tcPr>
          <w:p w14:paraId="57F5A87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064C336D"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345D8270"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0261D21E" w14:textId="77777777" w:rsidR="00A264F5" w:rsidRPr="00965BF1" w:rsidRDefault="00A264F5" w:rsidP="00A264F5">
            <w:pPr>
              <w:spacing w:after="0" w:line="240" w:lineRule="auto"/>
              <w:jc w:val="right"/>
              <w:rPr>
                <w:rFonts w:ascii="Arial" w:hAnsi="Arial" w:cs="Arial"/>
                <w:b/>
                <w:iCs/>
                <w:color w:val="000000"/>
                <w:sz w:val="16"/>
                <w:szCs w:val="16"/>
              </w:rPr>
            </w:pPr>
            <w:r w:rsidRPr="00965BF1">
              <w:rPr>
                <w:rFonts w:ascii="Arial" w:hAnsi="Arial" w:cs="Arial"/>
                <w:b/>
                <w:iCs/>
                <w:color w:val="000000"/>
                <w:sz w:val="16"/>
                <w:szCs w:val="16"/>
              </w:rPr>
              <w:t xml:space="preserve">54 </w:t>
            </w:r>
          </w:p>
        </w:tc>
      </w:tr>
      <w:tr w:rsidR="00A264F5" w:rsidRPr="00965BF1" w14:paraId="5A1027DD" w14:textId="77777777" w:rsidTr="00A264F5">
        <w:trPr>
          <w:divId w:val="885796401"/>
          <w:trHeight w:val="225"/>
        </w:trPr>
        <w:tc>
          <w:tcPr>
            <w:tcW w:w="0" w:type="auto"/>
            <w:tcBorders>
              <w:top w:val="nil"/>
              <w:left w:val="nil"/>
              <w:bottom w:val="nil"/>
              <w:right w:val="nil"/>
            </w:tcBorders>
            <w:shd w:val="clear" w:color="auto" w:fill="auto"/>
            <w:vAlign w:val="center"/>
            <w:hideMark/>
          </w:tcPr>
          <w:p w14:paraId="3FF7DF12" w14:textId="77777777" w:rsidR="00A264F5" w:rsidRPr="00965BF1" w:rsidRDefault="00A264F5" w:rsidP="00A264F5">
            <w:pPr>
              <w:spacing w:after="0" w:line="240" w:lineRule="auto"/>
              <w:ind w:firstLineChars="100" w:firstLine="160"/>
              <w:jc w:val="left"/>
              <w:rPr>
                <w:rFonts w:ascii="Arial" w:hAnsi="Arial" w:cs="Arial"/>
                <w:i/>
                <w:iCs/>
                <w:sz w:val="16"/>
                <w:szCs w:val="16"/>
              </w:rPr>
            </w:pPr>
            <w:r w:rsidRPr="00965BF1">
              <w:rPr>
                <w:rFonts w:ascii="Arial" w:hAnsi="Arial" w:cs="Arial"/>
                <w:i/>
                <w:iCs/>
                <w:sz w:val="16"/>
                <w:szCs w:val="16"/>
              </w:rPr>
              <w:t>2018-19</w:t>
            </w:r>
          </w:p>
        </w:tc>
        <w:tc>
          <w:tcPr>
            <w:tcW w:w="0" w:type="auto"/>
            <w:tcBorders>
              <w:top w:val="nil"/>
              <w:left w:val="nil"/>
              <w:bottom w:val="nil"/>
              <w:right w:val="nil"/>
            </w:tcBorders>
            <w:shd w:val="clear" w:color="auto" w:fill="auto"/>
            <w:noWrap/>
            <w:vAlign w:val="center"/>
            <w:hideMark/>
          </w:tcPr>
          <w:p w14:paraId="23358D22" w14:textId="77777777" w:rsidR="00A264F5" w:rsidRPr="00965BF1" w:rsidRDefault="00A264F5" w:rsidP="00A264F5">
            <w:pPr>
              <w:spacing w:after="0" w:line="240" w:lineRule="auto"/>
              <w:ind w:firstLineChars="100" w:firstLine="160"/>
              <w:jc w:val="left"/>
              <w:rPr>
                <w:rFonts w:ascii="Arial" w:hAnsi="Arial" w:cs="Arial"/>
                <w:i/>
                <w:iCs/>
                <w:sz w:val="16"/>
                <w:szCs w:val="16"/>
              </w:rPr>
            </w:pPr>
          </w:p>
        </w:tc>
        <w:tc>
          <w:tcPr>
            <w:tcW w:w="0" w:type="auto"/>
            <w:tcBorders>
              <w:top w:val="nil"/>
              <w:left w:val="nil"/>
              <w:bottom w:val="nil"/>
              <w:right w:val="nil"/>
            </w:tcBorders>
            <w:shd w:val="clear" w:color="auto" w:fill="auto"/>
            <w:noWrap/>
            <w:vAlign w:val="center"/>
            <w:hideMark/>
          </w:tcPr>
          <w:p w14:paraId="587411CA"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54 </w:t>
            </w:r>
          </w:p>
        </w:tc>
        <w:tc>
          <w:tcPr>
            <w:tcW w:w="0" w:type="auto"/>
            <w:tcBorders>
              <w:top w:val="nil"/>
              <w:left w:val="nil"/>
              <w:bottom w:val="nil"/>
              <w:right w:val="nil"/>
            </w:tcBorders>
            <w:shd w:val="clear" w:color="000000" w:fill="E6E6E6"/>
            <w:noWrap/>
            <w:vAlign w:val="center"/>
            <w:hideMark/>
          </w:tcPr>
          <w:p w14:paraId="77DB5450"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343E6A6A"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598526F8"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center"/>
            <w:hideMark/>
          </w:tcPr>
          <w:p w14:paraId="6434D65A"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54 </w:t>
            </w:r>
          </w:p>
        </w:tc>
      </w:tr>
      <w:tr w:rsidR="00A264F5" w:rsidRPr="00965BF1" w14:paraId="6BBBDE6C" w14:textId="77777777" w:rsidTr="00A264F5">
        <w:trPr>
          <w:divId w:val="885796401"/>
          <w:trHeight w:val="420"/>
        </w:trPr>
        <w:tc>
          <w:tcPr>
            <w:tcW w:w="0" w:type="auto"/>
            <w:tcBorders>
              <w:top w:val="nil"/>
              <w:left w:val="nil"/>
              <w:bottom w:val="nil"/>
              <w:right w:val="nil"/>
            </w:tcBorders>
            <w:shd w:val="clear" w:color="auto" w:fill="auto"/>
            <w:vAlign w:val="center"/>
            <w:hideMark/>
          </w:tcPr>
          <w:p w14:paraId="38D63C13"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special accounts</w:t>
            </w:r>
            <w:r w:rsidRPr="00965BF1">
              <w:rPr>
                <w:rFonts w:ascii="Arial" w:hAnsi="Arial" w:cs="Arial"/>
                <w:b/>
                <w:bCs/>
                <w:color w:val="000000"/>
                <w:sz w:val="16"/>
                <w:szCs w:val="16"/>
              </w:rPr>
              <w:br/>
              <w:t xml:space="preserve">  2019-20 Budget estimate</w:t>
            </w:r>
          </w:p>
        </w:tc>
        <w:tc>
          <w:tcPr>
            <w:tcW w:w="0" w:type="auto"/>
            <w:tcBorders>
              <w:top w:val="nil"/>
              <w:left w:val="nil"/>
              <w:bottom w:val="nil"/>
              <w:right w:val="nil"/>
            </w:tcBorders>
            <w:shd w:val="clear" w:color="auto" w:fill="auto"/>
            <w:noWrap/>
            <w:vAlign w:val="center"/>
            <w:hideMark/>
          </w:tcPr>
          <w:p w14:paraId="0DCB893C"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single" w:sz="4" w:space="0" w:color="000000"/>
              <w:left w:val="nil"/>
              <w:bottom w:val="single" w:sz="4" w:space="0" w:color="000000"/>
              <w:right w:val="nil"/>
            </w:tcBorders>
            <w:shd w:val="clear" w:color="auto" w:fill="auto"/>
            <w:noWrap/>
            <w:vAlign w:val="bottom"/>
            <w:hideMark/>
          </w:tcPr>
          <w:p w14:paraId="545C7E9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54 </w:t>
            </w:r>
          </w:p>
        </w:tc>
        <w:tc>
          <w:tcPr>
            <w:tcW w:w="0" w:type="auto"/>
            <w:tcBorders>
              <w:top w:val="single" w:sz="4" w:space="0" w:color="000000"/>
              <w:left w:val="nil"/>
              <w:bottom w:val="single" w:sz="4" w:space="0" w:color="000000"/>
              <w:right w:val="nil"/>
            </w:tcBorders>
            <w:shd w:val="clear" w:color="000000" w:fill="E6E6E6"/>
            <w:noWrap/>
            <w:vAlign w:val="bottom"/>
            <w:hideMark/>
          </w:tcPr>
          <w:p w14:paraId="7B713EBE"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428101B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6A2B0179"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0EE469CF" w14:textId="77777777" w:rsidR="00A264F5" w:rsidRPr="00965BF1" w:rsidRDefault="00A264F5" w:rsidP="00A264F5">
            <w:pPr>
              <w:spacing w:after="0" w:line="240" w:lineRule="auto"/>
              <w:jc w:val="right"/>
              <w:rPr>
                <w:rFonts w:ascii="Arial" w:hAnsi="Arial" w:cs="Arial"/>
                <w:b/>
                <w:iCs/>
                <w:color w:val="000000"/>
                <w:sz w:val="16"/>
                <w:szCs w:val="16"/>
              </w:rPr>
            </w:pPr>
            <w:r w:rsidRPr="00965BF1">
              <w:rPr>
                <w:rFonts w:ascii="Arial" w:hAnsi="Arial" w:cs="Arial"/>
                <w:b/>
                <w:iCs/>
                <w:color w:val="000000"/>
                <w:sz w:val="16"/>
                <w:szCs w:val="16"/>
              </w:rPr>
              <w:t xml:space="preserve">54 </w:t>
            </w:r>
          </w:p>
        </w:tc>
      </w:tr>
      <w:tr w:rsidR="00A264F5" w:rsidRPr="00965BF1" w14:paraId="2A040013" w14:textId="77777777" w:rsidTr="00A264F5">
        <w:trPr>
          <w:divId w:val="885796401"/>
          <w:trHeight w:val="225"/>
        </w:trPr>
        <w:tc>
          <w:tcPr>
            <w:tcW w:w="0" w:type="auto"/>
            <w:tcBorders>
              <w:top w:val="nil"/>
              <w:left w:val="nil"/>
              <w:bottom w:val="nil"/>
              <w:right w:val="nil"/>
            </w:tcBorders>
            <w:shd w:val="clear" w:color="auto" w:fill="auto"/>
            <w:noWrap/>
            <w:vAlign w:val="center"/>
            <w:hideMark/>
          </w:tcPr>
          <w:p w14:paraId="2150C63A" w14:textId="77777777" w:rsidR="00A264F5" w:rsidRPr="00965BF1" w:rsidRDefault="00A264F5" w:rsidP="00A264F5">
            <w:pPr>
              <w:spacing w:after="0" w:line="240" w:lineRule="auto"/>
              <w:jc w:val="left"/>
              <w:rPr>
                <w:rFonts w:ascii="Arial" w:hAnsi="Arial" w:cs="Arial"/>
                <w:i/>
                <w:iCs/>
                <w:color w:val="000000"/>
                <w:sz w:val="16"/>
                <w:szCs w:val="16"/>
              </w:rPr>
            </w:pPr>
            <w:r w:rsidRPr="00965BF1">
              <w:rPr>
                <w:rFonts w:ascii="Arial" w:hAnsi="Arial" w:cs="Arial"/>
                <w:i/>
                <w:iCs/>
                <w:color w:val="000000"/>
                <w:sz w:val="16"/>
                <w:szCs w:val="16"/>
              </w:rPr>
              <w:t>Total special accounts</w:t>
            </w:r>
          </w:p>
        </w:tc>
        <w:tc>
          <w:tcPr>
            <w:tcW w:w="0" w:type="auto"/>
            <w:tcBorders>
              <w:top w:val="nil"/>
              <w:left w:val="nil"/>
              <w:bottom w:val="nil"/>
              <w:right w:val="nil"/>
            </w:tcBorders>
            <w:shd w:val="clear" w:color="auto" w:fill="auto"/>
            <w:noWrap/>
            <w:vAlign w:val="center"/>
            <w:hideMark/>
          </w:tcPr>
          <w:p w14:paraId="32D1759D" w14:textId="77777777" w:rsidR="00A264F5" w:rsidRPr="00965BF1" w:rsidRDefault="00A264F5" w:rsidP="00A264F5">
            <w:pPr>
              <w:spacing w:after="0" w:line="240" w:lineRule="auto"/>
              <w:jc w:val="left"/>
              <w:rPr>
                <w:rFonts w:ascii="Arial" w:hAnsi="Arial" w:cs="Arial"/>
                <w:i/>
                <w:iCs/>
                <w:color w:val="000000"/>
                <w:sz w:val="16"/>
                <w:szCs w:val="16"/>
              </w:rPr>
            </w:pPr>
          </w:p>
        </w:tc>
        <w:tc>
          <w:tcPr>
            <w:tcW w:w="0" w:type="auto"/>
            <w:tcBorders>
              <w:top w:val="nil"/>
              <w:left w:val="nil"/>
              <w:right w:val="nil"/>
            </w:tcBorders>
            <w:shd w:val="clear" w:color="auto" w:fill="auto"/>
            <w:noWrap/>
            <w:vAlign w:val="center"/>
            <w:hideMark/>
          </w:tcPr>
          <w:p w14:paraId="2899DA02" w14:textId="77777777" w:rsidR="00A264F5" w:rsidRPr="00965BF1" w:rsidRDefault="00A264F5" w:rsidP="00A264F5">
            <w:pPr>
              <w:spacing w:after="0" w:line="240" w:lineRule="auto"/>
              <w:jc w:val="center"/>
              <w:rPr>
                <w:rFonts w:ascii="Times New Roman" w:hAnsi="Times New Roman"/>
              </w:rPr>
            </w:pPr>
          </w:p>
        </w:tc>
        <w:tc>
          <w:tcPr>
            <w:tcW w:w="0" w:type="auto"/>
            <w:tcBorders>
              <w:top w:val="nil"/>
              <w:left w:val="nil"/>
              <w:right w:val="nil"/>
            </w:tcBorders>
            <w:shd w:val="clear" w:color="000000" w:fill="E6E6E6"/>
            <w:noWrap/>
            <w:vAlign w:val="center"/>
            <w:hideMark/>
          </w:tcPr>
          <w:p w14:paraId="314D4DA1"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right w:val="nil"/>
            </w:tcBorders>
            <w:shd w:val="clear" w:color="000000" w:fill="E6E6E6"/>
            <w:noWrap/>
            <w:vAlign w:val="center"/>
            <w:hideMark/>
          </w:tcPr>
          <w:p w14:paraId="7DA7D73A"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right w:val="nil"/>
            </w:tcBorders>
            <w:shd w:val="clear" w:color="000000" w:fill="E6E6E6"/>
            <w:noWrap/>
            <w:vAlign w:val="center"/>
            <w:hideMark/>
          </w:tcPr>
          <w:p w14:paraId="2AF8BFB0"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right w:val="nil"/>
            </w:tcBorders>
            <w:shd w:val="clear" w:color="000000" w:fill="E6E6E6"/>
            <w:noWrap/>
            <w:vAlign w:val="center"/>
            <w:hideMark/>
          </w:tcPr>
          <w:p w14:paraId="23DE80E8"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r>
      <w:tr w:rsidR="00A264F5" w:rsidRPr="00965BF1" w14:paraId="592DF349" w14:textId="77777777" w:rsidTr="00A264F5">
        <w:trPr>
          <w:divId w:val="885796401"/>
          <w:trHeight w:val="225"/>
        </w:trPr>
        <w:tc>
          <w:tcPr>
            <w:tcW w:w="0" w:type="auto"/>
            <w:tcBorders>
              <w:top w:val="nil"/>
              <w:left w:val="nil"/>
              <w:bottom w:val="single" w:sz="4" w:space="0" w:color="000000"/>
              <w:right w:val="nil"/>
            </w:tcBorders>
            <w:shd w:val="clear" w:color="auto" w:fill="auto"/>
            <w:vAlign w:val="center"/>
            <w:hideMark/>
          </w:tcPr>
          <w:p w14:paraId="7683B0CA" w14:textId="77777777" w:rsidR="00A264F5" w:rsidRPr="00965BF1" w:rsidRDefault="00A264F5" w:rsidP="00A264F5">
            <w:pPr>
              <w:spacing w:after="0" w:line="240" w:lineRule="auto"/>
              <w:ind w:firstLineChars="100" w:firstLine="160"/>
              <w:jc w:val="left"/>
              <w:rPr>
                <w:rFonts w:ascii="Arial" w:hAnsi="Arial" w:cs="Arial"/>
                <w:i/>
                <w:iCs/>
                <w:color w:val="000000"/>
                <w:sz w:val="16"/>
                <w:szCs w:val="16"/>
              </w:rPr>
            </w:pPr>
            <w:r w:rsidRPr="00965BF1">
              <w:rPr>
                <w:rFonts w:ascii="Arial" w:hAnsi="Arial" w:cs="Arial"/>
                <w:i/>
                <w:iCs/>
                <w:color w:val="000000"/>
                <w:sz w:val="16"/>
                <w:szCs w:val="16"/>
              </w:rPr>
              <w:t>2018-19 actual</w:t>
            </w:r>
          </w:p>
        </w:tc>
        <w:tc>
          <w:tcPr>
            <w:tcW w:w="0" w:type="auto"/>
            <w:tcBorders>
              <w:top w:val="nil"/>
              <w:left w:val="nil"/>
              <w:bottom w:val="single" w:sz="4" w:space="0" w:color="000000"/>
              <w:right w:val="nil"/>
            </w:tcBorders>
            <w:shd w:val="clear" w:color="auto" w:fill="auto"/>
            <w:noWrap/>
            <w:vAlign w:val="center"/>
            <w:hideMark/>
          </w:tcPr>
          <w:p w14:paraId="3522380F" w14:textId="77777777" w:rsidR="00A264F5" w:rsidRPr="00965BF1" w:rsidRDefault="00A264F5" w:rsidP="00A264F5">
            <w:pPr>
              <w:spacing w:after="0" w:line="240" w:lineRule="auto"/>
              <w:jc w:val="center"/>
              <w:rPr>
                <w:rFonts w:ascii="Arial" w:hAnsi="Arial" w:cs="Arial"/>
                <w:color w:val="000000"/>
                <w:sz w:val="16"/>
                <w:szCs w:val="16"/>
              </w:rPr>
            </w:pPr>
            <w:r w:rsidRPr="00965BF1">
              <w:rPr>
                <w:rFonts w:ascii="Arial" w:hAnsi="Arial" w:cs="Arial"/>
                <w:color w:val="000000"/>
                <w:sz w:val="16"/>
                <w:szCs w:val="16"/>
              </w:rPr>
              <w:t> </w:t>
            </w:r>
          </w:p>
        </w:tc>
        <w:tc>
          <w:tcPr>
            <w:tcW w:w="0" w:type="auto"/>
            <w:tcBorders>
              <w:left w:val="nil"/>
              <w:bottom w:val="single" w:sz="4" w:space="0" w:color="000000"/>
              <w:right w:val="nil"/>
            </w:tcBorders>
            <w:shd w:val="clear" w:color="auto" w:fill="auto"/>
            <w:noWrap/>
            <w:vAlign w:val="center"/>
            <w:hideMark/>
          </w:tcPr>
          <w:p w14:paraId="7CCD68E5"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54 </w:t>
            </w:r>
          </w:p>
        </w:tc>
        <w:tc>
          <w:tcPr>
            <w:tcW w:w="0" w:type="auto"/>
            <w:tcBorders>
              <w:left w:val="nil"/>
              <w:bottom w:val="single" w:sz="4" w:space="0" w:color="000000"/>
              <w:right w:val="nil"/>
            </w:tcBorders>
            <w:shd w:val="clear" w:color="000000" w:fill="E6E6E6"/>
            <w:noWrap/>
            <w:vAlign w:val="center"/>
            <w:hideMark/>
          </w:tcPr>
          <w:p w14:paraId="6F3E0409"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left w:val="nil"/>
              <w:bottom w:val="single" w:sz="4" w:space="0" w:color="000000"/>
              <w:right w:val="nil"/>
            </w:tcBorders>
            <w:shd w:val="clear" w:color="000000" w:fill="E6E6E6"/>
            <w:noWrap/>
            <w:vAlign w:val="center"/>
            <w:hideMark/>
          </w:tcPr>
          <w:p w14:paraId="392DCE5F"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left w:val="nil"/>
              <w:bottom w:val="single" w:sz="4" w:space="0" w:color="000000"/>
              <w:right w:val="nil"/>
            </w:tcBorders>
            <w:shd w:val="clear" w:color="000000" w:fill="E6E6E6"/>
            <w:noWrap/>
            <w:vAlign w:val="center"/>
            <w:hideMark/>
          </w:tcPr>
          <w:p w14:paraId="2D52EB27"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 </w:t>
            </w:r>
          </w:p>
        </w:tc>
        <w:tc>
          <w:tcPr>
            <w:tcW w:w="0" w:type="auto"/>
            <w:tcBorders>
              <w:left w:val="nil"/>
              <w:bottom w:val="single" w:sz="4" w:space="0" w:color="000000"/>
              <w:right w:val="nil"/>
            </w:tcBorders>
            <w:shd w:val="clear" w:color="000000" w:fill="E6E6E6"/>
            <w:noWrap/>
            <w:vAlign w:val="center"/>
            <w:hideMark/>
          </w:tcPr>
          <w:p w14:paraId="61140C6F"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54 </w:t>
            </w:r>
          </w:p>
        </w:tc>
      </w:tr>
    </w:tbl>
    <w:p w14:paraId="52DB261D" w14:textId="32DC01A4" w:rsidR="00A264F5" w:rsidRDefault="00A264F5" w:rsidP="00A264F5">
      <w:pPr>
        <w:pStyle w:val="ChartandTableFootnote"/>
      </w:pPr>
      <w:r>
        <w:t>(A) = Administered</w:t>
      </w:r>
    </w:p>
    <w:p w14:paraId="3C520445" w14:textId="77777777" w:rsidR="00A264F5" w:rsidRPr="00D5737A" w:rsidRDefault="00A264F5" w:rsidP="004D3E2B">
      <w:pPr>
        <w:pStyle w:val="SingleParagraph"/>
      </w:pPr>
    </w:p>
    <w:p w14:paraId="317AADD3" w14:textId="77777777" w:rsidR="00A264F5" w:rsidRDefault="00A264F5" w:rsidP="004D3E2B">
      <w:pPr>
        <w:pStyle w:val="Heading3"/>
      </w:pPr>
      <w:bookmarkStart w:id="380" w:name="_Toc30168437"/>
      <w:r>
        <w:br w:type="column"/>
      </w:r>
      <w:r w:rsidRPr="005554F9">
        <w:t>3.2</w:t>
      </w:r>
      <w:r>
        <w:tab/>
        <w:t>Budgeted financial statements</w:t>
      </w:r>
      <w:bookmarkEnd w:id="380"/>
    </w:p>
    <w:p w14:paraId="4A6B3A90" w14:textId="77777777" w:rsidR="00A264F5" w:rsidRPr="004928FF" w:rsidRDefault="00A264F5"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0EB28806" w14:textId="77777777" w:rsidR="00A264F5" w:rsidRDefault="00A264F5" w:rsidP="00A264F5">
      <w:pPr>
        <w:pStyle w:val="ExampleText"/>
        <w:jc w:val="both"/>
        <w:rPr>
          <w:i w:val="0"/>
          <w:color w:val="auto"/>
        </w:rPr>
      </w:pPr>
      <w:r w:rsidRPr="00805115">
        <w:rPr>
          <w:i w:val="0"/>
          <w:color w:val="auto"/>
        </w:rPr>
        <w:t>The ACCC is budgeting for a departmental break</w:t>
      </w:r>
      <w:r>
        <w:rPr>
          <w:i w:val="0"/>
          <w:color w:val="auto"/>
        </w:rPr>
        <w:t>-</w:t>
      </w:r>
      <w:r w:rsidRPr="00805115">
        <w:rPr>
          <w:i w:val="0"/>
          <w:color w:val="auto"/>
        </w:rPr>
        <w:t xml:space="preserve">even operating result for 2019-20 after non-appropriated expenses </w:t>
      </w:r>
      <w:r>
        <w:rPr>
          <w:i w:val="0"/>
          <w:color w:val="auto"/>
        </w:rPr>
        <w:t>such as</w:t>
      </w:r>
      <w:r w:rsidRPr="00805115">
        <w:rPr>
          <w:i w:val="0"/>
          <w:color w:val="auto"/>
        </w:rPr>
        <w:t xml:space="preserve"> depreciation and amortisation</w:t>
      </w:r>
      <w:r>
        <w:rPr>
          <w:i w:val="0"/>
          <w:color w:val="auto"/>
        </w:rPr>
        <w:t xml:space="preserve"> are removed, and ignoring the reporting impact of AASB 16 Leases</w:t>
      </w:r>
      <w:r w:rsidRPr="00805115">
        <w:rPr>
          <w:i w:val="0"/>
          <w:color w:val="auto"/>
        </w:rPr>
        <w:t>.</w:t>
      </w:r>
    </w:p>
    <w:p w14:paraId="7218FC42" w14:textId="77777777" w:rsidR="00A264F5" w:rsidRPr="008C1228" w:rsidRDefault="00A264F5" w:rsidP="00A264F5">
      <w:pPr>
        <w:pStyle w:val="Heading4"/>
      </w:pPr>
      <w:r w:rsidRPr="00EC73D1">
        <w:t>3.2</w:t>
      </w:r>
      <w:r>
        <w:rPr>
          <w:lang w:val="en-AU"/>
        </w:rPr>
        <w:t>.2</w:t>
      </w:r>
      <w:r>
        <w:tab/>
      </w:r>
      <w:r>
        <w:rPr>
          <w:lang w:val="en-AU"/>
        </w:rPr>
        <w:t>Budgeted financial statements</w:t>
      </w:r>
    </w:p>
    <w:p w14:paraId="43926504" w14:textId="5E425C4E" w:rsidR="00A264F5" w:rsidRPr="00965BF1" w:rsidRDefault="00A264F5" w:rsidP="00A264F5">
      <w:pPr>
        <w:pStyle w:val="TableHeading"/>
      </w:pPr>
      <w:r w:rsidRPr="00294316">
        <w:t>Table 3.2: Comprehensive income statement (showing net cost of services) for the period ended 30 June</w:t>
      </w:r>
      <w:r w:rsidRPr="00D51CA4">
        <w:t xml:space="preserve"> </w:t>
      </w:r>
      <w:bookmarkStart w:id="381" w:name="_1641215217"/>
      <w:bookmarkStart w:id="382" w:name="_1641207278"/>
      <w:bookmarkStart w:id="383" w:name="_1641205704"/>
      <w:bookmarkStart w:id="384" w:name="_1641212334"/>
      <w:bookmarkEnd w:id="381"/>
      <w:bookmarkEnd w:id="382"/>
      <w:bookmarkEnd w:id="383"/>
      <w:bookmarkEnd w:id="384"/>
    </w:p>
    <w:tbl>
      <w:tblPr>
        <w:tblW w:w="5000" w:type="pct"/>
        <w:tblLook w:val="04A0" w:firstRow="1" w:lastRow="0" w:firstColumn="1" w:lastColumn="0" w:noHBand="0" w:noVBand="1"/>
      </w:tblPr>
      <w:tblGrid>
        <w:gridCol w:w="3018"/>
        <w:gridCol w:w="901"/>
        <w:gridCol w:w="939"/>
        <w:gridCol w:w="951"/>
        <w:gridCol w:w="951"/>
        <w:gridCol w:w="951"/>
      </w:tblGrid>
      <w:tr w:rsidR="00A264F5" w:rsidRPr="00965BF1" w14:paraId="509B6DF2" w14:textId="77777777" w:rsidTr="00A264F5">
        <w:trPr>
          <w:divId w:val="445008142"/>
          <w:trHeight w:val="647"/>
        </w:trPr>
        <w:tc>
          <w:tcPr>
            <w:tcW w:w="0" w:type="auto"/>
            <w:tcBorders>
              <w:top w:val="single" w:sz="4" w:space="0" w:color="000000"/>
              <w:left w:val="nil"/>
              <w:bottom w:val="nil"/>
              <w:right w:val="nil"/>
            </w:tcBorders>
            <w:shd w:val="clear" w:color="auto" w:fill="auto"/>
            <w:noWrap/>
            <w:vAlign w:val="bottom"/>
            <w:hideMark/>
          </w:tcPr>
          <w:p w14:paraId="623A19CD" w14:textId="77777777" w:rsidR="00A264F5" w:rsidRPr="00965BF1" w:rsidRDefault="00A264F5" w:rsidP="00A264F5">
            <w:pPr>
              <w:rPr>
                <w:rFonts w:ascii="Arial" w:hAnsi="Arial" w:cs="Arial"/>
                <w:b/>
                <w:bCs/>
                <w:sz w:val="16"/>
                <w:szCs w:val="16"/>
              </w:rPr>
            </w:pPr>
            <w:r w:rsidRPr="00965BF1">
              <w:rPr>
                <w:rFonts w:ascii="Arial" w:hAnsi="Arial" w:cs="Arial"/>
                <w:b/>
                <w:bCs/>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69FCB50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EB9821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DBFACA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D50554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1DE40B8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6B0651E2"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75D5BB5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EXPENSES</w:t>
            </w:r>
          </w:p>
        </w:tc>
        <w:tc>
          <w:tcPr>
            <w:tcW w:w="0" w:type="auto"/>
            <w:tcBorders>
              <w:top w:val="nil"/>
              <w:left w:val="nil"/>
              <w:bottom w:val="nil"/>
              <w:right w:val="nil"/>
            </w:tcBorders>
            <w:shd w:val="clear" w:color="auto" w:fill="auto"/>
            <w:noWrap/>
            <w:vAlign w:val="bottom"/>
            <w:hideMark/>
          </w:tcPr>
          <w:p w14:paraId="238033E6"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0853C2D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1065919D"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238FE4AA"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6244232D" w14:textId="77777777" w:rsidR="00A264F5" w:rsidRPr="00965BF1" w:rsidRDefault="00A264F5" w:rsidP="00A264F5">
            <w:pPr>
              <w:spacing w:after="0" w:line="240" w:lineRule="auto"/>
              <w:jc w:val="right"/>
              <w:rPr>
                <w:rFonts w:ascii="Times New Roman" w:hAnsi="Times New Roman"/>
              </w:rPr>
            </w:pPr>
          </w:p>
        </w:tc>
      </w:tr>
      <w:tr w:rsidR="00A264F5" w:rsidRPr="00965BF1" w14:paraId="01862AC3"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6C803174"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Employee benefits</w:t>
            </w:r>
          </w:p>
        </w:tc>
        <w:tc>
          <w:tcPr>
            <w:tcW w:w="0" w:type="auto"/>
            <w:tcBorders>
              <w:top w:val="nil"/>
              <w:left w:val="nil"/>
              <w:bottom w:val="nil"/>
              <w:right w:val="nil"/>
            </w:tcBorders>
            <w:shd w:val="clear" w:color="auto" w:fill="auto"/>
            <w:noWrap/>
            <w:vAlign w:val="bottom"/>
            <w:hideMark/>
          </w:tcPr>
          <w:p w14:paraId="0CF60DC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137,830 </w:t>
            </w:r>
          </w:p>
        </w:tc>
        <w:tc>
          <w:tcPr>
            <w:tcW w:w="0" w:type="auto"/>
            <w:tcBorders>
              <w:top w:val="nil"/>
              <w:left w:val="nil"/>
              <w:bottom w:val="nil"/>
              <w:right w:val="nil"/>
            </w:tcBorders>
            <w:shd w:val="clear" w:color="000000" w:fill="E6E6E6"/>
            <w:noWrap/>
            <w:vAlign w:val="bottom"/>
            <w:hideMark/>
          </w:tcPr>
          <w:p w14:paraId="567B4EA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151,284 </w:t>
            </w:r>
          </w:p>
        </w:tc>
        <w:tc>
          <w:tcPr>
            <w:tcW w:w="0" w:type="auto"/>
            <w:tcBorders>
              <w:top w:val="nil"/>
              <w:left w:val="nil"/>
              <w:bottom w:val="nil"/>
              <w:right w:val="nil"/>
            </w:tcBorders>
            <w:shd w:val="clear" w:color="auto" w:fill="auto"/>
            <w:noWrap/>
            <w:vAlign w:val="bottom"/>
            <w:hideMark/>
          </w:tcPr>
          <w:p w14:paraId="538541D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142,187 </w:t>
            </w:r>
          </w:p>
        </w:tc>
        <w:tc>
          <w:tcPr>
            <w:tcW w:w="0" w:type="auto"/>
            <w:tcBorders>
              <w:top w:val="nil"/>
              <w:left w:val="nil"/>
              <w:bottom w:val="nil"/>
              <w:right w:val="nil"/>
            </w:tcBorders>
            <w:shd w:val="clear" w:color="auto" w:fill="auto"/>
            <w:noWrap/>
            <w:vAlign w:val="bottom"/>
            <w:hideMark/>
          </w:tcPr>
          <w:p w14:paraId="3A3AF75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138,734 </w:t>
            </w:r>
          </w:p>
        </w:tc>
        <w:tc>
          <w:tcPr>
            <w:tcW w:w="0" w:type="auto"/>
            <w:tcBorders>
              <w:top w:val="nil"/>
              <w:left w:val="nil"/>
              <w:bottom w:val="nil"/>
              <w:right w:val="nil"/>
            </w:tcBorders>
            <w:shd w:val="clear" w:color="auto" w:fill="auto"/>
            <w:noWrap/>
            <w:vAlign w:val="bottom"/>
            <w:hideMark/>
          </w:tcPr>
          <w:p w14:paraId="0330C87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128,447 </w:t>
            </w:r>
          </w:p>
        </w:tc>
      </w:tr>
      <w:tr w:rsidR="00A264F5" w:rsidRPr="00965BF1" w14:paraId="5165628D" w14:textId="77777777" w:rsidTr="00A264F5">
        <w:trPr>
          <w:divId w:val="445008142"/>
          <w:trHeight w:val="230"/>
        </w:trPr>
        <w:tc>
          <w:tcPr>
            <w:tcW w:w="0" w:type="auto"/>
            <w:tcBorders>
              <w:top w:val="nil"/>
              <w:left w:val="nil"/>
              <w:bottom w:val="nil"/>
              <w:right w:val="nil"/>
            </w:tcBorders>
            <w:shd w:val="clear" w:color="auto" w:fill="auto"/>
            <w:noWrap/>
            <w:hideMark/>
          </w:tcPr>
          <w:p w14:paraId="1323258E"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Suppliers</w:t>
            </w:r>
          </w:p>
        </w:tc>
        <w:tc>
          <w:tcPr>
            <w:tcW w:w="0" w:type="auto"/>
            <w:tcBorders>
              <w:top w:val="nil"/>
              <w:left w:val="nil"/>
              <w:bottom w:val="nil"/>
              <w:right w:val="nil"/>
            </w:tcBorders>
            <w:shd w:val="clear" w:color="auto" w:fill="auto"/>
            <w:noWrap/>
            <w:vAlign w:val="bottom"/>
            <w:hideMark/>
          </w:tcPr>
          <w:p w14:paraId="4664713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94,768 </w:t>
            </w:r>
          </w:p>
        </w:tc>
        <w:tc>
          <w:tcPr>
            <w:tcW w:w="0" w:type="auto"/>
            <w:tcBorders>
              <w:top w:val="nil"/>
              <w:left w:val="nil"/>
              <w:bottom w:val="nil"/>
              <w:right w:val="nil"/>
            </w:tcBorders>
            <w:shd w:val="clear" w:color="000000" w:fill="E6E6E6"/>
            <w:noWrap/>
            <w:vAlign w:val="bottom"/>
            <w:hideMark/>
          </w:tcPr>
          <w:p w14:paraId="1658911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99,055 </w:t>
            </w:r>
          </w:p>
        </w:tc>
        <w:tc>
          <w:tcPr>
            <w:tcW w:w="0" w:type="auto"/>
            <w:tcBorders>
              <w:top w:val="nil"/>
              <w:left w:val="nil"/>
              <w:bottom w:val="nil"/>
              <w:right w:val="nil"/>
            </w:tcBorders>
            <w:shd w:val="clear" w:color="auto" w:fill="auto"/>
            <w:noWrap/>
            <w:vAlign w:val="bottom"/>
            <w:hideMark/>
          </w:tcPr>
          <w:p w14:paraId="5EC24B2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84,975 </w:t>
            </w:r>
          </w:p>
        </w:tc>
        <w:tc>
          <w:tcPr>
            <w:tcW w:w="0" w:type="auto"/>
            <w:tcBorders>
              <w:top w:val="nil"/>
              <w:left w:val="nil"/>
              <w:bottom w:val="nil"/>
              <w:right w:val="nil"/>
            </w:tcBorders>
            <w:shd w:val="clear" w:color="auto" w:fill="auto"/>
            <w:noWrap/>
            <w:vAlign w:val="bottom"/>
            <w:hideMark/>
          </w:tcPr>
          <w:p w14:paraId="5EC9514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79,397 </w:t>
            </w:r>
          </w:p>
        </w:tc>
        <w:tc>
          <w:tcPr>
            <w:tcW w:w="0" w:type="auto"/>
            <w:tcBorders>
              <w:top w:val="nil"/>
              <w:left w:val="nil"/>
              <w:bottom w:val="nil"/>
              <w:right w:val="nil"/>
            </w:tcBorders>
            <w:shd w:val="clear" w:color="auto" w:fill="auto"/>
            <w:noWrap/>
            <w:vAlign w:val="bottom"/>
            <w:hideMark/>
          </w:tcPr>
          <w:p w14:paraId="6C3F3F1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72,232 </w:t>
            </w:r>
          </w:p>
        </w:tc>
      </w:tr>
      <w:tr w:rsidR="00A264F5" w:rsidRPr="00965BF1" w14:paraId="44FA0D3B"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3982906B"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Depreciation and amortisation</w:t>
            </w:r>
          </w:p>
        </w:tc>
        <w:tc>
          <w:tcPr>
            <w:tcW w:w="0" w:type="auto"/>
            <w:tcBorders>
              <w:top w:val="nil"/>
              <w:left w:val="nil"/>
              <w:bottom w:val="nil"/>
              <w:right w:val="nil"/>
            </w:tcBorders>
            <w:shd w:val="clear" w:color="auto" w:fill="auto"/>
            <w:noWrap/>
            <w:vAlign w:val="bottom"/>
            <w:hideMark/>
          </w:tcPr>
          <w:p w14:paraId="60EB208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5,268 </w:t>
            </w:r>
          </w:p>
        </w:tc>
        <w:tc>
          <w:tcPr>
            <w:tcW w:w="0" w:type="auto"/>
            <w:tcBorders>
              <w:top w:val="nil"/>
              <w:left w:val="nil"/>
              <w:bottom w:val="nil"/>
              <w:right w:val="nil"/>
            </w:tcBorders>
            <w:shd w:val="clear" w:color="000000" w:fill="E6E6E6"/>
            <w:noWrap/>
            <w:vAlign w:val="bottom"/>
            <w:hideMark/>
          </w:tcPr>
          <w:p w14:paraId="374AC13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18,908 </w:t>
            </w:r>
          </w:p>
        </w:tc>
        <w:tc>
          <w:tcPr>
            <w:tcW w:w="0" w:type="auto"/>
            <w:tcBorders>
              <w:top w:val="nil"/>
              <w:left w:val="nil"/>
              <w:bottom w:val="nil"/>
              <w:right w:val="nil"/>
            </w:tcBorders>
            <w:shd w:val="clear" w:color="auto" w:fill="auto"/>
            <w:noWrap/>
            <w:vAlign w:val="bottom"/>
            <w:hideMark/>
          </w:tcPr>
          <w:p w14:paraId="49E3385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19,419 </w:t>
            </w:r>
          </w:p>
        </w:tc>
        <w:tc>
          <w:tcPr>
            <w:tcW w:w="0" w:type="auto"/>
            <w:tcBorders>
              <w:top w:val="nil"/>
              <w:left w:val="nil"/>
              <w:bottom w:val="nil"/>
              <w:right w:val="nil"/>
            </w:tcBorders>
            <w:shd w:val="clear" w:color="auto" w:fill="auto"/>
            <w:noWrap/>
            <w:vAlign w:val="bottom"/>
            <w:hideMark/>
          </w:tcPr>
          <w:p w14:paraId="2CF547E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19,195 </w:t>
            </w:r>
          </w:p>
        </w:tc>
        <w:tc>
          <w:tcPr>
            <w:tcW w:w="0" w:type="auto"/>
            <w:tcBorders>
              <w:top w:val="nil"/>
              <w:left w:val="nil"/>
              <w:bottom w:val="nil"/>
              <w:right w:val="nil"/>
            </w:tcBorders>
            <w:shd w:val="clear" w:color="auto" w:fill="auto"/>
            <w:noWrap/>
            <w:vAlign w:val="bottom"/>
            <w:hideMark/>
          </w:tcPr>
          <w:p w14:paraId="58D3809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19,375 </w:t>
            </w:r>
          </w:p>
        </w:tc>
      </w:tr>
      <w:tr w:rsidR="00A264F5" w:rsidRPr="00965BF1" w14:paraId="0314A243" w14:textId="77777777" w:rsidTr="00A264F5">
        <w:trPr>
          <w:divId w:val="445008142"/>
          <w:trHeight w:val="230"/>
        </w:trPr>
        <w:tc>
          <w:tcPr>
            <w:tcW w:w="0" w:type="auto"/>
            <w:tcBorders>
              <w:top w:val="nil"/>
              <w:left w:val="nil"/>
              <w:bottom w:val="nil"/>
              <w:right w:val="nil"/>
            </w:tcBorders>
            <w:shd w:val="clear" w:color="auto" w:fill="auto"/>
            <w:noWrap/>
            <w:hideMark/>
          </w:tcPr>
          <w:p w14:paraId="47DA767C"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Finance costs</w:t>
            </w:r>
          </w:p>
        </w:tc>
        <w:tc>
          <w:tcPr>
            <w:tcW w:w="0" w:type="auto"/>
            <w:tcBorders>
              <w:top w:val="nil"/>
              <w:left w:val="nil"/>
              <w:bottom w:val="nil"/>
              <w:right w:val="nil"/>
            </w:tcBorders>
            <w:shd w:val="clear" w:color="auto" w:fill="auto"/>
            <w:noWrap/>
            <w:vAlign w:val="bottom"/>
            <w:hideMark/>
          </w:tcPr>
          <w:p w14:paraId="23005C0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316 </w:t>
            </w:r>
          </w:p>
        </w:tc>
        <w:tc>
          <w:tcPr>
            <w:tcW w:w="0" w:type="auto"/>
            <w:tcBorders>
              <w:top w:val="nil"/>
              <w:left w:val="nil"/>
              <w:bottom w:val="nil"/>
              <w:right w:val="nil"/>
            </w:tcBorders>
            <w:shd w:val="clear" w:color="000000" w:fill="E6E6E6"/>
            <w:noWrap/>
            <w:vAlign w:val="bottom"/>
            <w:hideMark/>
          </w:tcPr>
          <w:p w14:paraId="5FD7180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910 </w:t>
            </w:r>
          </w:p>
        </w:tc>
        <w:tc>
          <w:tcPr>
            <w:tcW w:w="0" w:type="auto"/>
            <w:tcBorders>
              <w:top w:val="nil"/>
              <w:left w:val="nil"/>
              <w:bottom w:val="nil"/>
              <w:right w:val="nil"/>
            </w:tcBorders>
            <w:shd w:val="clear" w:color="auto" w:fill="auto"/>
            <w:noWrap/>
            <w:vAlign w:val="bottom"/>
            <w:hideMark/>
          </w:tcPr>
          <w:p w14:paraId="59C1100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944 </w:t>
            </w:r>
          </w:p>
        </w:tc>
        <w:tc>
          <w:tcPr>
            <w:tcW w:w="0" w:type="auto"/>
            <w:tcBorders>
              <w:top w:val="nil"/>
              <w:left w:val="nil"/>
              <w:bottom w:val="nil"/>
              <w:right w:val="nil"/>
            </w:tcBorders>
            <w:shd w:val="clear" w:color="auto" w:fill="auto"/>
            <w:noWrap/>
            <w:vAlign w:val="bottom"/>
            <w:hideMark/>
          </w:tcPr>
          <w:p w14:paraId="5E905CF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811 </w:t>
            </w:r>
          </w:p>
        </w:tc>
        <w:tc>
          <w:tcPr>
            <w:tcW w:w="0" w:type="auto"/>
            <w:tcBorders>
              <w:top w:val="nil"/>
              <w:left w:val="nil"/>
              <w:bottom w:val="nil"/>
              <w:right w:val="nil"/>
            </w:tcBorders>
            <w:shd w:val="clear" w:color="auto" w:fill="auto"/>
            <w:noWrap/>
            <w:vAlign w:val="bottom"/>
            <w:hideMark/>
          </w:tcPr>
          <w:p w14:paraId="634C598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915 </w:t>
            </w:r>
          </w:p>
        </w:tc>
      </w:tr>
      <w:tr w:rsidR="00A264F5" w:rsidRPr="00965BF1" w14:paraId="105DF5A6"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49A1999D"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Write-down and impairment of assets</w:t>
            </w:r>
          </w:p>
        </w:tc>
        <w:tc>
          <w:tcPr>
            <w:tcW w:w="0" w:type="auto"/>
            <w:tcBorders>
              <w:top w:val="nil"/>
              <w:left w:val="nil"/>
              <w:bottom w:val="nil"/>
              <w:right w:val="nil"/>
            </w:tcBorders>
            <w:shd w:val="clear" w:color="auto" w:fill="auto"/>
            <w:noWrap/>
            <w:vAlign w:val="bottom"/>
            <w:hideMark/>
          </w:tcPr>
          <w:p w14:paraId="578EFB7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301 </w:t>
            </w:r>
          </w:p>
        </w:tc>
        <w:tc>
          <w:tcPr>
            <w:tcW w:w="0" w:type="auto"/>
            <w:tcBorders>
              <w:top w:val="nil"/>
              <w:left w:val="nil"/>
              <w:bottom w:val="nil"/>
              <w:right w:val="nil"/>
            </w:tcBorders>
            <w:shd w:val="clear" w:color="000000" w:fill="E6E6E6"/>
            <w:noWrap/>
            <w:vAlign w:val="bottom"/>
            <w:hideMark/>
          </w:tcPr>
          <w:p w14:paraId="2353115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4CD77D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197B849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29B717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5B18BACE" w14:textId="77777777" w:rsidTr="00A264F5">
        <w:trPr>
          <w:divId w:val="445008142"/>
          <w:trHeight w:val="230"/>
        </w:trPr>
        <w:tc>
          <w:tcPr>
            <w:tcW w:w="0" w:type="auto"/>
            <w:tcBorders>
              <w:top w:val="nil"/>
              <w:left w:val="nil"/>
              <w:bottom w:val="nil"/>
              <w:right w:val="nil"/>
            </w:tcBorders>
            <w:shd w:val="clear" w:color="auto" w:fill="auto"/>
            <w:noWrap/>
            <w:hideMark/>
          </w:tcPr>
          <w:p w14:paraId="7FA592FB"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Losses from asset sales</w:t>
            </w:r>
          </w:p>
        </w:tc>
        <w:tc>
          <w:tcPr>
            <w:tcW w:w="0" w:type="auto"/>
            <w:tcBorders>
              <w:top w:val="nil"/>
              <w:left w:val="nil"/>
              <w:bottom w:val="nil"/>
              <w:right w:val="nil"/>
            </w:tcBorders>
            <w:shd w:val="clear" w:color="auto" w:fill="auto"/>
            <w:noWrap/>
            <w:vAlign w:val="bottom"/>
            <w:hideMark/>
          </w:tcPr>
          <w:p w14:paraId="0E04916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124 </w:t>
            </w:r>
          </w:p>
        </w:tc>
        <w:tc>
          <w:tcPr>
            <w:tcW w:w="0" w:type="auto"/>
            <w:tcBorders>
              <w:top w:val="nil"/>
              <w:left w:val="nil"/>
              <w:bottom w:val="nil"/>
              <w:right w:val="nil"/>
            </w:tcBorders>
            <w:shd w:val="clear" w:color="000000" w:fill="E6E6E6"/>
            <w:noWrap/>
            <w:vAlign w:val="bottom"/>
            <w:hideMark/>
          </w:tcPr>
          <w:p w14:paraId="604C18A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25B9E6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FD7E0E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7DBECD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5BC3629F"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5EC36978"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Other expenses</w:t>
            </w:r>
          </w:p>
        </w:tc>
        <w:tc>
          <w:tcPr>
            <w:tcW w:w="0" w:type="auto"/>
            <w:tcBorders>
              <w:top w:val="nil"/>
              <w:left w:val="nil"/>
              <w:bottom w:val="nil"/>
              <w:right w:val="nil"/>
            </w:tcBorders>
            <w:shd w:val="clear" w:color="auto" w:fill="auto"/>
            <w:noWrap/>
            <w:vAlign w:val="bottom"/>
            <w:hideMark/>
          </w:tcPr>
          <w:p w14:paraId="09B20B5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000000" w:fill="E6E6E6"/>
            <w:noWrap/>
            <w:vAlign w:val="bottom"/>
            <w:hideMark/>
          </w:tcPr>
          <w:p w14:paraId="0E6AE8C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6709C5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1929A59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DC28DB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4111E652"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71AB4FFD"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expenses</w:t>
            </w:r>
          </w:p>
        </w:tc>
        <w:tc>
          <w:tcPr>
            <w:tcW w:w="0" w:type="auto"/>
            <w:tcBorders>
              <w:top w:val="single" w:sz="4" w:space="0" w:color="000000"/>
              <w:left w:val="nil"/>
              <w:bottom w:val="single" w:sz="4" w:space="0" w:color="000000"/>
              <w:right w:val="nil"/>
            </w:tcBorders>
            <w:shd w:val="clear" w:color="auto" w:fill="auto"/>
            <w:noWrap/>
            <w:vAlign w:val="bottom"/>
            <w:hideMark/>
          </w:tcPr>
          <w:p w14:paraId="5428A22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238,607 </w:t>
            </w:r>
          </w:p>
        </w:tc>
        <w:tc>
          <w:tcPr>
            <w:tcW w:w="0" w:type="auto"/>
            <w:tcBorders>
              <w:top w:val="single" w:sz="4" w:space="0" w:color="000000"/>
              <w:left w:val="nil"/>
              <w:bottom w:val="single" w:sz="4" w:space="0" w:color="000000"/>
              <w:right w:val="nil"/>
            </w:tcBorders>
            <w:shd w:val="clear" w:color="000000" w:fill="E6E6E6"/>
            <w:noWrap/>
            <w:vAlign w:val="bottom"/>
            <w:hideMark/>
          </w:tcPr>
          <w:p w14:paraId="35E0CAB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270,157 </w:t>
            </w:r>
          </w:p>
        </w:tc>
        <w:tc>
          <w:tcPr>
            <w:tcW w:w="0" w:type="auto"/>
            <w:tcBorders>
              <w:top w:val="single" w:sz="4" w:space="0" w:color="000000"/>
              <w:left w:val="nil"/>
              <w:bottom w:val="single" w:sz="4" w:space="0" w:color="000000"/>
              <w:right w:val="nil"/>
            </w:tcBorders>
            <w:shd w:val="clear" w:color="auto" w:fill="auto"/>
            <w:noWrap/>
            <w:vAlign w:val="bottom"/>
            <w:hideMark/>
          </w:tcPr>
          <w:p w14:paraId="0BCCC81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247,525 </w:t>
            </w:r>
          </w:p>
        </w:tc>
        <w:tc>
          <w:tcPr>
            <w:tcW w:w="0" w:type="auto"/>
            <w:tcBorders>
              <w:top w:val="single" w:sz="4" w:space="0" w:color="000000"/>
              <w:left w:val="nil"/>
              <w:bottom w:val="single" w:sz="4" w:space="0" w:color="000000"/>
              <w:right w:val="nil"/>
            </w:tcBorders>
            <w:shd w:val="clear" w:color="auto" w:fill="auto"/>
            <w:noWrap/>
            <w:vAlign w:val="bottom"/>
            <w:hideMark/>
          </w:tcPr>
          <w:p w14:paraId="4A23C68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238,137 </w:t>
            </w:r>
          </w:p>
        </w:tc>
        <w:tc>
          <w:tcPr>
            <w:tcW w:w="0" w:type="auto"/>
            <w:tcBorders>
              <w:top w:val="single" w:sz="4" w:space="0" w:color="000000"/>
              <w:left w:val="nil"/>
              <w:bottom w:val="single" w:sz="4" w:space="0" w:color="000000"/>
              <w:right w:val="nil"/>
            </w:tcBorders>
            <w:shd w:val="clear" w:color="auto" w:fill="auto"/>
            <w:noWrap/>
            <w:vAlign w:val="bottom"/>
            <w:hideMark/>
          </w:tcPr>
          <w:p w14:paraId="59843C8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220,969 </w:t>
            </w:r>
          </w:p>
        </w:tc>
      </w:tr>
      <w:tr w:rsidR="00A264F5" w:rsidRPr="00965BF1" w14:paraId="2A1F9AB4"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66BDC03D"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xml:space="preserve">LESS: </w:t>
            </w:r>
          </w:p>
        </w:tc>
        <w:tc>
          <w:tcPr>
            <w:tcW w:w="0" w:type="auto"/>
            <w:tcBorders>
              <w:top w:val="nil"/>
              <w:left w:val="nil"/>
              <w:bottom w:val="nil"/>
              <w:right w:val="nil"/>
            </w:tcBorders>
            <w:shd w:val="clear" w:color="auto" w:fill="auto"/>
            <w:noWrap/>
            <w:vAlign w:val="bottom"/>
            <w:hideMark/>
          </w:tcPr>
          <w:p w14:paraId="1884C5F2"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38AA89F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017B934A"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7CCE2717"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0BBE99D1" w14:textId="77777777" w:rsidR="00A264F5" w:rsidRPr="00965BF1" w:rsidRDefault="00A264F5" w:rsidP="00A264F5">
            <w:pPr>
              <w:spacing w:after="0" w:line="240" w:lineRule="auto"/>
              <w:jc w:val="right"/>
              <w:rPr>
                <w:rFonts w:ascii="Times New Roman" w:hAnsi="Times New Roman"/>
              </w:rPr>
            </w:pPr>
          </w:p>
        </w:tc>
      </w:tr>
      <w:tr w:rsidR="00A264F5" w:rsidRPr="00965BF1" w14:paraId="5C359E4F"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97EB293"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OWN-SOURCE INCOME</w:t>
            </w:r>
          </w:p>
        </w:tc>
        <w:tc>
          <w:tcPr>
            <w:tcW w:w="0" w:type="auto"/>
            <w:tcBorders>
              <w:top w:val="nil"/>
              <w:left w:val="nil"/>
              <w:bottom w:val="nil"/>
              <w:right w:val="nil"/>
            </w:tcBorders>
            <w:shd w:val="clear" w:color="auto" w:fill="auto"/>
            <w:noWrap/>
            <w:vAlign w:val="bottom"/>
            <w:hideMark/>
          </w:tcPr>
          <w:p w14:paraId="2C957A4F"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7D81F86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7E242B43"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4C9C960F"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2E35ACDE" w14:textId="77777777" w:rsidR="00A264F5" w:rsidRPr="00965BF1" w:rsidRDefault="00A264F5" w:rsidP="00A264F5">
            <w:pPr>
              <w:spacing w:after="0" w:line="240" w:lineRule="auto"/>
              <w:jc w:val="right"/>
              <w:rPr>
                <w:rFonts w:ascii="Times New Roman" w:hAnsi="Times New Roman"/>
              </w:rPr>
            </w:pPr>
          </w:p>
        </w:tc>
      </w:tr>
      <w:tr w:rsidR="00A264F5" w:rsidRPr="00965BF1" w14:paraId="2FEE2FF1"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007187D"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Own-source revenue</w:t>
            </w:r>
          </w:p>
        </w:tc>
        <w:tc>
          <w:tcPr>
            <w:tcW w:w="0" w:type="auto"/>
            <w:tcBorders>
              <w:top w:val="nil"/>
              <w:left w:val="nil"/>
              <w:bottom w:val="nil"/>
              <w:right w:val="nil"/>
            </w:tcBorders>
            <w:shd w:val="clear" w:color="auto" w:fill="auto"/>
            <w:noWrap/>
            <w:vAlign w:val="bottom"/>
            <w:hideMark/>
          </w:tcPr>
          <w:p w14:paraId="7B433A70"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D25E26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116AA1A5"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42C7FAD4"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0CEE6039" w14:textId="77777777" w:rsidR="00A264F5" w:rsidRPr="00965BF1" w:rsidRDefault="00A264F5" w:rsidP="00A264F5">
            <w:pPr>
              <w:spacing w:after="0" w:line="240" w:lineRule="auto"/>
              <w:jc w:val="right"/>
              <w:rPr>
                <w:rFonts w:ascii="Times New Roman" w:hAnsi="Times New Roman"/>
              </w:rPr>
            </w:pPr>
          </w:p>
        </w:tc>
      </w:tr>
      <w:tr w:rsidR="00A264F5" w:rsidRPr="00965BF1" w14:paraId="5FCF1EE8" w14:textId="77777777" w:rsidTr="00A264F5">
        <w:trPr>
          <w:divId w:val="445008142"/>
          <w:trHeight w:val="400"/>
        </w:trPr>
        <w:tc>
          <w:tcPr>
            <w:tcW w:w="0" w:type="auto"/>
            <w:tcBorders>
              <w:top w:val="nil"/>
              <w:left w:val="nil"/>
              <w:bottom w:val="nil"/>
              <w:right w:val="nil"/>
            </w:tcBorders>
            <w:shd w:val="clear" w:color="auto" w:fill="auto"/>
            <w:vAlign w:val="center"/>
            <w:hideMark/>
          </w:tcPr>
          <w:p w14:paraId="5FB20418"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Sale of goods and rendering of</w:t>
            </w:r>
            <w:r w:rsidRPr="00965BF1">
              <w:rPr>
                <w:rFonts w:ascii="Arial" w:hAnsi="Arial" w:cs="Arial"/>
                <w:sz w:val="16"/>
                <w:szCs w:val="16"/>
              </w:rPr>
              <w:br/>
              <w:t xml:space="preserve">  services</w:t>
            </w:r>
          </w:p>
        </w:tc>
        <w:tc>
          <w:tcPr>
            <w:tcW w:w="0" w:type="auto"/>
            <w:tcBorders>
              <w:top w:val="nil"/>
              <w:left w:val="nil"/>
              <w:bottom w:val="nil"/>
              <w:right w:val="nil"/>
            </w:tcBorders>
            <w:shd w:val="clear" w:color="auto" w:fill="auto"/>
            <w:noWrap/>
            <w:vAlign w:val="bottom"/>
            <w:hideMark/>
          </w:tcPr>
          <w:p w14:paraId="4B53FAD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1,299 </w:t>
            </w:r>
          </w:p>
        </w:tc>
        <w:tc>
          <w:tcPr>
            <w:tcW w:w="0" w:type="auto"/>
            <w:tcBorders>
              <w:top w:val="nil"/>
              <w:left w:val="nil"/>
              <w:bottom w:val="nil"/>
              <w:right w:val="nil"/>
            </w:tcBorders>
            <w:shd w:val="clear" w:color="000000" w:fill="E6E6E6"/>
            <w:noWrap/>
            <w:vAlign w:val="bottom"/>
            <w:hideMark/>
          </w:tcPr>
          <w:p w14:paraId="6FCBCA9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2,876 </w:t>
            </w:r>
          </w:p>
        </w:tc>
        <w:tc>
          <w:tcPr>
            <w:tcW w:w="0" w:type="auto"/>
            <w:tcBorders>
              <w:top w:val="nil"/>
              <w:left w:val="nil"/>
              <w:bottom w:val="nil"/>
              <w:right w:val="nil"/>
            </w:tcBorders>
            <w:shd w:val="clear" w:color="auto" w:fill="auto"/>
            <w:noWrap/>
            <w:vAlign w:val="bottom"/>
            <w:hideMark/>
          </w:tcPr>
          <w:p w14:paraId="78273E8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1,532 </w:t>
            </w:r>
          </w:p>
        </w:tc>
        <w:tc>
          <w:tcPr>
            <w:tcW w:w="0" w:type="auto"/>
            <w:tcBorders>
              <w:top w:val="nil"/>
              <w:left w:val="nil"/>
              <w:bottom w:val="nil"/>
              <w:right w:val="nil"/>
            </w:tcBorders>
            <w:shd w:val="clear" w:color="auto" w:fill="auto"/>
            <w:noWrap/>
            <w:vAlign w:val="bottom"/>
            <w:hideMark/>
          </w:tcPr>
          <w:p w14:paraId="14965B5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1,277 </w:t>
            </w:r>
          </w:p>
        </w:tc>
        <w:tc>
          <w:tcPr>
            <w:tcW w:w="0" w:type="auto"/>
            <w:tcBorders>
              <w:top w:val="nil"/>
              <w:left w:val="nil"/>
              <w:bottom w:val="nil"/>
              <w:right w:val="nil"/>
            </w:tcBorders>
            <w:shd w:val="clear" w:color="auto" w:fill="auto"/>
            <w:noWrap/>
            <w:vAlign w:val="bottom"/>
            <w:hideMark/>
          </w:tcPr>
          <w:p w14:paraId="673B0F8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526 </w:t>
            </w:r>
          </w:p>
        </w:tc>
      </w:tr>
      <w:tr w:rsidR="00A264F5" w:rsidRPr="00965BF1" w14:paraId="1B1BB7AE"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27E18FF6"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Rental income</w:t>
            </w:r>
          </w:p>
        </w:tc>
        <w:tc>
          <w:tcPr>
            <w:tcW w:w="0" w:type="auto"/>
            <w:tcBorders>
              <w:top w:val="nil"/>
              <w:left w:val="nil"/>
              <w:bottom w:val="nil"/>
              <w:right w:val="nil"/>
            </w:tcBorders>
            <w:shd w:val="clear" w:color="auto" w:fill="auto"/>
            <w:noWrap/>
            <w:vAlign w:val="bottom"/>
            <w:hideMark/>
          </w:tcPr>
          <w:p w14:paraId="135C968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1,003 </w:t>
            </w:r>
          </w:p>
        </w:tc>
        <w:tc>
          <w:tcPr>
            <w:tcW w:w="0" w:type="auto"/>
            <w:tcBorders>
              <w:top w:val="nil"/>
              <w:left w:val="nil"/>
              <w:bottom w:val="nil"/>
              <w:right w:val="nil"/>
            </w:tcBorders>
            <w:shd w:val="clear" w:color="000000" w:fill="E6E6E6"/>
            <w:noWrap/>
            <w:vAlign w:val="bottom"/>
            <w:hideMark/>
          </w:tcPr>
          <w:p w14:paraId="620686F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2F73883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7E3E914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15954E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3769CD8A" w14:textId="77777777" w:rsidTr="00A264F5">
        <w:trPr>
          <w:divId w:val="445008142"/>
          <w:trHeight w:val="230"/>
        </w:trPr>
        <w:tc>
          <w:tcPr>
            <w:tcW w:w="0" w:type="auto"/>
            <w:tcBorders>
              <w:top w:val="nil"/>
              <w:left w:val="nil"/>
              <w:bottom w:val="nil"/>
              <w:right w:val="nil"/>
            </w:tcBorders>
            <w:shd w:val="clear" w:color="auto" w:fill="auto"/>
            <w:noWrap/>
            <w:hideMark/>
          </w:tcPr>
          <w:p w14:paraId="11624ECD"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Sublease interest income</w:t>
            </w:r>
          </w:p>
        </w:tc>
        <w:tc>
          <w:tcPr>
            <w:tcW w:w="0" w:type="auto"/>
            <w:tcBorders>
              <w:top w:val="nil"/>
              <w:left w:val="nil"/>
              <w:bottom w:val="nil"/>
              <w:right w:val="nil"/>
            </w:tcBorders>
            <w:shd w:val="clear" w:color="auto" w:fill="auto"/>
            <w:noWrap/>
            <w:vAlign w:val="bottom"/>
            <w:hideMark/>
          </w:tcPr>
          <w:p w14:paraId="0375D7F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000000" w:fill="E6E6E6"/>
            <w:noWrap/>
            <w:vAlign w:val="bottom"/>
            <w:hideMark/>
          </w:tcPr>
          <w:p w14:paraId="5AEB72E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75 </w:t>
            </w:r>
          </w:p>
        </w:tc>
        <w:tc>
          <w:tcPr>
            <w:tcW w:w="0" w:type="auto"/>
            <w:tcBorders>
              <w:top w:val="nil"/>
              <w:left w:val="nil"/>
              <w:bottom w:val="nil"/>
              <w:right w:val="nil"/>
            </w:tcBorders>
            <w:shd w:val="clear" w:color="auto" w:fill="auto"/>
            <w:noWrap/>
            <w:vAlign w:val="bottom"/>
            <w:hideMark/>
          </w:tcPr>
          <w:p w14:paraId="15A4D78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 </w:t>
            </w:r>
          </w:p>
        </w:tc>
        <w:tc>
          <w:tcPr>
            <w:tcW w:w="0" w:type="auto"/>
            <w:tcBorders>
              <w:top w:val="nil"/>
              <w:left w:val="nil"/>
              <w:bottom w:val="nil"/>
              <w:right w:val="nil"/>
            </w:tcBorders>
            <w:shd w:val="clear" w:color="auto" w:fill="auto"/>
            <w:noWrap/>
            <w:vAlign w:val="bottom"/>
            <w:hideMark/>
          </w:tcPr>
          <w:p w14:paraId="6FECF8F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58 </w:t>
            </w:r>
          </w:p>
        </w:tc>
        <w:tc>
          <w:tcPr>
            <w:tcW w:w="0" w:type="auto"/>
            <w:tcBorders>
              <w:top w:val="nil"/>
              <w:left w:val="nil"/>
              <w:bottom w:val="nil"/>
              <w:right w:val="nil"/>
            </w:tcBorders>
            <w:shd w:val="clear" w:color="auto" w:fill="auto"/>
            <w:noWrap/>
            <w:vAlign w:val="bottom"/>
            <w:hideMark/>
          </w:tcPr>
          <w:p w14:paraId="7117C1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49 </w:t>
            </w:r>
          </w:p>
        </w:tc>
      </w:tr>
      <w:tr w:rsidR="00A264F5" w:rsidRPr="00965BF1" w14:paraId="422E45A3"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70FEF654"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revenue</w:t>
            </w:r>
          </w:p>
        </w:tc>
        <w:tc>
          <w:tcPr>
            <w:tcW w:w="0" w:type="auto"/>
            <w:tcBorders>
              <w:top w:val="nil"/>
              <w:left w:val="nil"/>
              <w:bottom w:val="nil"/>
              <w:right w:val="nil"/>
            </w:tcBorders>
            <w:shd w:val="clear" w:color="auto" w:fill="auto"/>
            <w:noWrap/>
            <w:vAlign w:val="bottom"/>
            <w:hideMark/>
          </w:tcPr>
          <w:p w14:paraId="003CF47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3,126 </w:t>
            </w:r>
          </w:p>
        </w:tc>
        <w:tc>
          <w:tcPr>
            <w:tcW w:w="0" w:type="auto"/>
            <w:tcBorders>
              <w:top w:val="nil"/>
              <w:left w:val="nil"/>
              <w:bottom w:val="nil"/>
              <w:right w:val="nil"/>
            </w:tcBorders>
            <w:shd w:val="clear" w:color="000000" w:fill="E6E6E6"/>
            <w:noWrap/>
            <w:vAlign w:val="bottom"/>
            <w:hideMark/>
          </w:tcPr>
          <w:p w14:paraId="3D7C68E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8D14BA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050E0F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79D381F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3BFDFAD1"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043254C3"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Total own-source revenue</w:t>
            </w:r>
          </w:p>
        </w:tc>
        <w:tc>
          <w:tcPr>
            <w:tcW w:w="0" w:type="auto"/>
            <w:tcBorders>
              <w:top w:val="single" w:sz="4" w:space="0" w:color="000000"/>
              <w:left w:val="nil"/>
              <w:bottom w:val="single" w:sz="4" w:space="0" w:color="000000"/>
              <w:right w:val="nil"/>
            </w:tcBorders>
            <w:shd w:val="clear" w:color="auto" w:fill="auto"/>
            <w:noWrap/>
            <w:vAlign w:val="bottom"/>
            <w:hideMark/>
          </w:tcPr>
          <w:p w14:paraId="19EA687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5,428 </w:t>
            </w:r>
          </w:p>
        </w:tc>
        <w:tc>
          <w:tcPr>
            <w:tcW w:w="0" w:type="auto"/>
            <w:tcBorders>
              <w:top w:val="single" w:sz="4" w:space="0" w:color="000000"/>
              <w:left w:val="nil"/>
              <w:bottom w:val="single" w:sz="4" w:space="0" w:color="000000"/>
              <w:right w:val="nil"/>
            </w:tcBorders>
            <w:shd w:val="clear" w:color="000000" w:fill="E6E6E6"/>
            <w:noWrap/>
            <w:vAlign w:val="bottom"/>
            <w:hideMark/>
          </w:tcPr>
          <w:p w14:paraId="50B5D2A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2,951 </w:t>
            </w:r>
          </w:p>
        </w:tc>
        <w:tc>
          <w:tcPr>
            <w:tcW w:w="0" w:type="auto"/>
            <w:tcBorders>
              <w:top w:val="single" w:sz="4" w:space="0" w:color="000000"/>
              <w:left w:val="nil"/>
              <w:bottom w:val="single" w:sz="4" w:space="0" w:color="000000"/>
              <w:right w:val="nil"/>
            </w:tcBorders>
            <w:shd w:val="clear" w:color="auto" w:fill="auto"/>
            <w:noWrap/>
            <w:vAlign w:val="bottom"/>
            <w:hideMark/>
          </w:tcPr>
          <w:p w14:paraId="6A601AF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1,599 </w:t>
            </w:r>
          </w:p>
        </w:tc>
        <w:tc>
          <w:tcPr>
            <w:tcW w:w="0" w:type="auto"/>
            <w:tcBorders>
              <w:top w:val="single" w:sz="4" w:space="0" w:color="000000"/>
              <w:left w:val="nil"/>
              <w:bottom w:val="single" w:sz="4" w:space="0" w:color="000000"/>
              <w:right w:val="nil"/>
            </w:tcBorders>
            <w:shd w:val="clear" w:color="auto" w:fill="auto"/>
            <w:noWrap/>
            <w:vAlign w:val="bottom"/>
            <w:hideMark/>
          </w:tcPr>
          <w:p w14:paraId="03F6CFE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1,335 </w:t>
            </w:r>
          </w:p>
        </w:tc>
        <w:tc>
          <w:tcPr>
            <w:tcW w:w="0" w:type="auto"/>
            <w:tcBorders>
              <w:top w:val="single" w:sz="4" w:space="0" w:color="000000"/>
              <w:left w:val="nil"/>
              <w:bottom w:val="single" w:sz="4" w:space="0" w:color="000000"/>
              <w:right w:val="nil"/>
            </w:tcBorders>
            <w:shd w:val="clear" w:color="auto" w:fill="auto"/>
            <w:noWrap/>
            <w:vAlign w:val="bottom"/>
            <w:hideMark/>
          </w:tcPr>
          <w:p w14:paraId="2E92421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575 </w:t>
            </w:r>
          </w:p>
        </w:tc>
      </w:tr>
      <w:tr w:rsidR="00A264F5" w:rsidRPr="00965BF1" w14:paraId="60DBD4DD"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98BFFF1"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Gains</w:t>
            </w:r>
          </w:p>
        </w:tc>
        <w:tc>
          <w:tcPr>
            <w:tcW w:w="0" w:type="auto"/>
            <w:tcBorders>
              <w:top w:val="nil"/>
              <w:left w:val="nil"/>
              <w:right w:val="nil"/>
            </w:tcBorders>
            <w:shd w:val="clear" w:color="auto" w:fill="auto"/>
            <w:noWrap/>
            <w:vAlign w:val="bottom"/>
            <w:hideMark/>
          </w:tcPr>
          <w:p w14:paraId="2AE67620"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right w:val="nil"/>
            </w:tcBorders>
            <w:shd w:val="clear" w:color="000000" w:fill="E6E6E6"/>
            <w:noWrap/>
            <w:vAlign w:val="bottom"/>
            <w:hideMark/>
          </w:tcPr>
          <w:p w14:paraId="664E7E9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right w:val="nil"/>
            </w:tcBorders>
            <w:shd w:val="clear" w:color="auto" w:fill="auto"/>
            <w:noWrap/>
            <w:vAlign w:val="bottom"/>
            <w:hideMark/>
          </w:tcPr>
          <w:p w14:paraId="6C5B664E"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right w:val="nil"/>
            </w:tcBorders>
            <w:shd w:val="clear" w:color="auto" w:fill="auto"/>
            <w:noWrap/>
            <w:vAlign w:val="bottom"/>
            <w:hideMark/>
          </w:tcPr>
          <w:p w14:paraId="0970BD6B"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right w:val="nil"/>
            </w:tcBorders>
            <w:shd w:val="clear" w:color="auto" w:fill="auto"/>
            <w:noWrap/>
            <w:vAlign w:val="bottom"/>
            <w:hideMark/>
          </w:tcPr>
          <w:p w14:paraId="451F67BF" w14:textId="77777777" w:rsidR="00A264F5" w:rsidRPr="00965BF1" w:rsidRDefault="00A264F5" w:rsidP="00A264F5">
            <w:pPr>
              <w:spacing w:after="0" w:line="240" w:lineRule="auto"/>
              <w:jc w:val="right"/>
              <w:rPr>
                <w:rFonts w:ascii="Times New Roman" w:hAnsi="Times New Roman"/>
              </w:rPr>
            </w:pPr>
          </w:p>
        </w:tc>
      </w:tr>
      <w:tr w:rsidR="00A264F5" w:rsidRPr="00965BF1" w14:paraId="72DD32CC"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6C821140"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gains</w:t>
            </w:r>
          </w:p>
        </w:tc>
        <w:tc>
          <w:tcPr>
            <w:tcW w:w="0" w:type="auto"/>
            <w:tcBorders>
              <w:left w:val="nil"/>
              <w:bottom w:val="single" w:sz="4" w:space="0" w:color="000000"/>
              <w:right w:val="nil"/>
            </w:tcBorders>
            <w:shd w:val="clear" w:color="auto" w:fill="auto"/>
            <w:noWrap/>
            <w:vAlign w:val="bottom"/>
            <w:hideMark/>
          </w:tcPr>
          <w:p w14:paraId="54DCC4D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left w:val="nil"/>
              <w:bottom w:val="single" w:sz="4" w:space="0" w:color="000000"/>
              <w:right w:val="nil"/>
            </w:tcBorders>
            <w:shd w:val="clear" w:color="000000" w:fill="E6E6E6"/>
            <w:noWrap/>
            <w:vAlign w:val="bottom"/>
            <w:hideMark/>
          </w:tcPr>
          <w:p w14:paraId="3477C72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 </w:t>
            </w:r>
          </w:p>
        </w:tc>
        <w:tc>
          <w:tcPr>
            <w:tcW w:w="0" w:type="auto"/>
            <w:tcBorders>
              <w:left w:val="nil"/>
              <w:bottom w:val="single" w:sz="4" w:space="0" w:color="000000"/>
              <w:right w:val="nil"/>
            </w:tcBorders>
            <w:shd w:val="clear" w:color="auto" w:fill="auto"/>
            <w:noWrap/>
            <w:vAlign w:val="bottom"/>
            <w:hideMark/>
          </w:tcPr>
          <w:p w14:paraId="7220816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 </w:t>
            </w:r>
          </w:p>
        </w:tc>
        <w:tc>
          <w:tcPr>
            <w:tcW w:w="0" w:type="auto"/>
            <w:tcBorders>
              <w:left w:val="nil"/>
              <w:bottom w:val="single" w:sz="4" w:space="0" w:color="000000"/>
              <w:right w:val="nil"/>
            </w:tcBorders>
            <w:shd w:val="clear" w:color="auto" w:fill="auto"/>
            <w:noWrap/>
            <w:vAlign w:val="bottom"/>
            <w:hideMark/>
          </w:tcPr>
          <w:p w14:paraId="641142E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 </w:t>
            </w:r>
          </w:p>
        </w:tc>
        <w:tc>
          <w:tcPr>
            <w:tcW w:w="0" w:type="auto"/>
            <w:tcBorders>
              <w:left w:val="nil"/>
              <w:bottom w:val="single" w:sz="4" w:space="0" w:color="000000"/>
              <w:right w:val="nil"/>
            </w:tcBorders>
            <w:shd w:val="clear" w:color="auto" w:fill="auto"/>
            <w:noWrap/>
            <w:vAlign w:val="bottom"/>
            <w:hideMark/>
          </w:tcPr>
          <w:p w14:paraId="053F925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94 </w:t>
            </w:r>
          </w:p>
        </w:tc>
      </w:tr>
      <w:tr w:rsidR="00A264F5" w:rsidRPr="00965BF1" w14:paraId="128FE31B"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2AF2A23D"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Total gains</w:t>
            </w:r>
          </w:p>
        </w:tc>
        <w:tc>
          <w:tcPr>
            <w:tcW w:w="0" w:type="auto"/>
            <w:tcBorders>
              <w:top w:val="nil"/>
              <w:left w:val="nil"/>
              <w:bottom w:val="single" w:sz="4" w:space="0" w:color="000000"/>
              <w:right w:val="nil"/>
            </w:tcBorders>
            <w:shd w:val="clear" w:color="auto" w:fill="auto"/>
            <w:noWrap/>
            <w:vAlign w:val="bottom"/>
            <w:hideMark/>
          </w:tcPr>
          <w:p w14:paraId="3946C7D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c>
          <w:tcPr>
            <w:tcW w:w="0" w:type="auto"/>
            <w:tcBorders>
              <w:top w:val="nil"/>
              <w:left w:val="nil"/>
              <w:bottom w:val="single" w:sz="4" w:space="0" w:color="000000"/>
              <w:right w:val="nil"/>
            </w:tcBorders>
            <w:shd w:val="clear" w:color="000000" w:fill="E6E6E6"/>
            <w:noWrap/>
            <w:vAlign w:val="bottom"/>
            <w:hideMark/>
          </w:tcPr>
          <w:p w14:paraId="6B6C659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94 </w:t>
            </w:r>
          </w:p>
        </w:tc>
        <w:tc>
          <w:tcPr>
            <w:tcW w:w="0" w:type="auto"/>
            <w:tcBorders>
              <w:top w:val="nil"/>
              <w:left w:val="nil"/>
              <w:bottom w:val="single" w:sz="4" w:space="0" w:color="000000"/>
              <w:right w:val="nil"/>
            </w:tcBorders>
            <w:shd w:val="clear" w:color="auto" w:fill="auto"/>
            <w:noWrap/>
            <w:vAlign w:val="bottom"/>
            <w:hideMark/>
          </w:tcPr>
          <w:p w14:paraId="3882CC7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94 </w:t>
            </w:r>
          </w:p>
        </w:tc>
        <w:tc>
          <w:tcPr>
            <w:tcW w:w="0" w:type="auto"/>
            <w:tcBorders>
              <w:top w:val="nil"/>
              <w:left w:val="nil"/>
              <w:bottom w:val="single" w:sz="4" w:space="0" w:color="000000"/>
              <w:right w:val="nil"/>
            </w:tcBorders>
            <w:shd w:val="clear" w:color="auto" w:fill="auto"/>
            <w:noWrap/>
            <w:vAlign w:val="bottom"/>
            <w:hideMark/>
          </w:tcPr>
          <w:p w14:paraId="0CEBC7E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94 </w:t>
            </w:r>
          </w:p>
        </w:tc>
        <w:tc>
          <w:tcPr>
            <w:tcW w:w="0" w:type="auto"/>
            <w:tcBorders>
              <w:top w:val="nil"/>
              <w:left w:val="nil"/>
              <w:bottom w:val="single" w:sz="4" w:space="0" w:color="000000"/>
              <w:right w:val="nil"/>
            </w:tcBorders>
            <w:shd w:val="clear" w:color="auto" w:fill="auto"/>
            <w:noWrap/>
            <w:vAlign w:val="bottom"/>
            <w:hideMark/>
          </w:tcPr>
          <w:p w14:paraId="4C5FCED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94 </w:t>
            </w:r>
          </w:p>
        </w:tc>
      </w:tr>
      <w:tr w:rsidR="00A264F5" w:rsidRPr="00965BF1" w14:paraId="097D1881"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35084F16"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own-source income</w:t>
            </w:r>
          </w:p>
        </w:tc>
        <w:tc>
          <w:tcPr>
            <w:tcW w:w="0" w:type="auto"/>
            <w:tcBorders>
              <w:top w:val="nil"/>
              <w:left w:val="nil"/>
              <w:bottom w:val="single" w:sz="4" w:space="0" w:color="000000"/>
              <w:right w:val="nil"/>
            </w:tcBorders>
            <w:shd w:val="clear" w:color="auto" w:fill="auto"/>
            <w:noWrap/>
            <w:vAlign w:val="bottom"/>
            <w:hideMark/>
          </w:tcPr>
          <w:p w14:paraId="1ACED56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5,428 </w:t>
            </w:r>
          </w:p>
        </w:tc>
        <w:tc>
          <w:tcPr>
            <w:tcW w:w="0" w:type="auto"/>
            <w:tcBorders>
              <w:top w:val="nil"/>
              <w:left w:val="nil"/>
              <w:bottom w:val="single" w:sz="4" w:space="0" w:color="000000"/>
              <w:right w:val="nil"/>
            </w:tcBorders>
            <w:shd w:val="clear" w:color="000000" w:fill="E6E6E6"/>
            <w:noWrap/>
            <w:vAlign w:val="bottom"/>
            <w:hideMark/>
          </w:tcPr>
          <w:p w14:paraId="0BDCFB0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3,045 </w:t>
            </w:r>
          </w:p>
        </w:tc>
        <w:tc>
          <w:tcPr>
            <w:tcW w:w="0" w:type="auto"/>
            <w:tcBorders>
              <w:top w:val="nil"/>
              <w:left w:val="nil"/>
              <w:bottom w:val="single" w:sz="4" w:space="0" w:color="000000"/>
              <w:right w:val="nil"/>
            </w:tcBorders>
            <w:shd w:val="clear" w:color="auto" w:fill="auto"/>
            <w:noWrap/>
            <w:vAlign w:val="bottom"/>
            <w:hideMark/>
          </w:tcPr>
          <w:p w14:paraId="3796062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1,693 </w:t>
            </w:r>
          </w:p>
        </w:tc>
        <w:tc>
          <w:tcPr>
            <w:tcW w:w="0" w:type="auto"/>
            <w:tcBorders>
              <w:top w:val="nil"/>
              <w:left w:val="nil"/>
              <w:bottom w:val="single" w:sz="4" w:space="0" w:color="000000"/>
              <w:right w:val="nil"/>
            </w:tcBorders>
            <w:shd w:val="clear" w:color="auto" w:fill="auto"/>
            <w:noWrap/>
            <w:vAlign w:val="bottom"/>
            <w:hideMark/>
          </w:tcPr>
          <w:p w14:paraId="1176767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1,429 </w:t>
            </w:r>
          </w:p>
        </w:tc>
        <w:tc>
          <w:tcPr>
            <w:tcW w:w="0" w:type="auto"/>
            <w:tcBorders>
              <w:top w:val="nil"/>
              <w:left w:val="nil"/>
              <w:bottom w:val="single" w:sz="4" w:space="0" w:color="000000"/>
              <w:right w:val="nil"/>
            </w:tcBorders>
            <w:shd w:val="clear" w:color="auto" w:fill="auto"/>
            <w:noWrap/>
            <w:vAlign w:val="bottom"/>
            <w:hideMark/>
          </w:tcPr>
          <w:p w14:paraId="08AA549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669 </w:t>
            </w:r>
          </w:p>
        </w:tc>
      </w:tr>
      <w:tr w:rsidR="00A264F5" w:rsidRPr="00965BF1" w14:paraId="044CE302" w14:textId="77777777" w:rsidTr="00A264F5">
        <w:trPr>
          <w:divId w:val="445008142"/>
          <w:trHeight w:val="420"/>
        </w:trPr>
        <w:tc>
          <w:tcPr>
            <w:tcW w:w="0" w:type="auto"/>
            <w:tcBorders>
              <w:top w:val="nil"/>
              <w:left w:val="nil"/>
              <w:bottom w:val="nil"/>
              <w:right w:val="nil"/>
            </w:tcBorders>
            <w:shd w:val="clear" w:color="auto" w:fill="auto"/>
            <w:vAlign w:val="center"/>
            <w:hideMark/>
          </w:tcPr>
          <w:p w14:paraId="1F21BDF2"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Net cost of / (contribution by)</w:t>
            </w:r>
            <w:r w:rsidRPr="00965BF1">
              <w:rPr>
                <w:rFonts w:ascii="Arial" w:hAnsi="Arial" w:cs="Arial"/>
                <w:b/>
                <w:bCs/>
                <w:color w:val="000000"/>
                <w:sz w:val="16"/>
                <w:szCs w:val="16"/>
              </w:rPr>
              <w:br/>
              <w:t xml:space="preserve">  services</w:t>
            </w:r>
          </w:p>
        </w:tc>
        <w:tc>
          <w:tcPr>
            <w:tcW w:w="0" w:type="auto"/>
            <w:tcBorders>
              <w:top w:val="nil"/>
              <w:left w:val="nil"/>
              <w:bottom w:val="single" w:sz="4" w:space="0" w:color="000000"/>
              <w:right w:val="nil"/>
            </w:tcBorders>
            <w:shd w:val="clear" w:color="auto" w:fill="auto"/>
            <w:noWrap/>
            <w:vAlign w:val="bottom"/>
            <w:hideMark/>
          </w:tcPr>
          <w:p w14:paraId="6C809F6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(233,179)</w:t>
            </w:r>
          </w:p>
        </w:tc>
        <w:tc>
          <w:tcPr>
            <w:tcW w:w="0" w:type="auto"/>
            <w:tcBorders>
              <w:top w:val="nil"/>
              <w:left w:val="nil"/>
              <w:bottom w:val="single" w:sz="4" w:space="0" w:color="000000"/>
              <w:right w:val="nil"/>
            </w:tcBorders>
            <w:shd w:val="clear" w:color="000000" w:fill="E6E6E6"/>
            <w:noWrap/>
            <w:vAlign w:val="bottom"/>
            <w:hideMark/>
          </w:tcPr>
          <w:p w14:paraId="1D708FA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(267,112)</w:t>
            </w:r>
          </w:p>
        </w:tc>
        <w:tc>
          <w:tcPr>
            <w:tcW w:w="0" w:type="auto"/>
            <w:tcBorders>
              <w:top w:val="nil"/>
              <w:left w:val="nil"/>
              <w:bottom w:val="single" w:sz="4" w:space="0" w:color="000000"/>
              <w:right w:val="nil"/>
            </w:tcBorders>
            <w:shd w:val="clear" w:color="auto" w:fill="auto"/>
            <w:noWrap/>
            <w:vAlign w:val="bottom"/>
            <w:hideMark/>
          </w:tcPr>
          <w:p w14:paraId="0244EEE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(245,832)</w:t>
            </w:r>
          </w:p>
        </w:tc>
        <w:tc>
          <w:tcPr>
            <w:tcW w:w="0" w:type="auto"/>
            <w:tcBorders>
              <w:top w:val="nil"/>
              <w:left w:val="nil"/>
              <w:bottom w:val="single" w:sz="4" w:space="0" w:color="000000"/>
              <w:right w:val="nil"/>
            </w:tcBorders>
            <w:shd w:val="clear" w:color="auto" w:fill="auto"/>
            <w:noWrap/>
            <w:vAlign w:val="bottom"/>
            <w:hideMark/>
          </w:tcPr>
          <w:p w14:paraId="298D4AC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(236,708)</w:t>
            </w:r>
          </w:p>
        </w:tc>
        <w:tc>
          <w:tcPr>
            <w:tcW w:w="0" w:type="auto"/>
            <w:tcBorders>
              <w:top w:val="nil"/>
              <w:left w:val="nil"/>
              <w:bottom w:val="single" w:sz="4" w:space="0" w:color="000000"/>
              <w:right w:val="nil"/>
            </w:tcBorders>
            <w:shd w:val="clear" w:color="auto" w:fill="auto"/>
            <w:noWrap/>
            <w:vAlign w:val="bottom"/>
            <w:hideMark/>
          </w:tcPr>
          <w:p w14:paraId="2C7AF67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(220,300)</w:t>
            </w:r>
          </w:p>
        </w:tc>
      </w:tr>
      <w:tr w:rsidR="00A264F5" w:rsidRPr="00965BF1" w14:paraId="53CABDC7"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4AD7FAC"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Revenue from Government</w:t>
            </w:r>
          </w:p>
        </w:tc>
        <w:tc>
          <w:tcPr>
            <w:tcW w:w="0" w:type="auto"/>
            <w:tcBorders>
              <w:top w:val="nil"/>
              <w:left w:val="nil"/>
              <w:bottom w:val="single" w:sz="4" w:space="0" w:color="000000"/>
              <w:right w:val="nil"/>
            </w:tcBorders>
            <w:shd w:val="clear" w:color="auto" w:fill="auto"/>
            <w:noWrap/>
            <w:vAlign w:val="bottom"/>
            <w:hideMark/>
          </w:tcPr>
          <w:p w14:paraId="5F07A8F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228,941 </w:t>
            </w:r>
          </w:p>
        </w:tc>
        <w:tc>
          <w:tcPr>
            <w:tcW w:w="0" w:type="auto"/>
            <w:tcBorders>
              <w:top w:val="nil"/>
              <w:left w:val="nil"/>
              <w:bottom w:val="single" w:sz="4" w:space="0" w:color="000000"/>
              <w:right w:val="nil"/>
            </w:tcBorders>
            <w:shd w:val="clear" w:color="000000" w:fill="E6E6E6"/>
            <w:noWrap/>
            <w:vAlign w:val="bottom"/>
            <w:hideMark/>
          </w:tcPr>
          <w:p w14:paraId="43E9465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259,215 </w:t>
            </w:r>
          </w:p>
        </w:tc>
        <w:tc>
          <w:tcPr>
            <w:tcW w:w="0" w:type="auto"/>
            <w:tcBorders>
              <w:top w:val="nil"/>
              <w:left w:val="nil"/>
              <w:bottom w:val="single" w:sz="4" w:space="0" w:color="000000"/>
              <w:right w:val="nil"/>
            </w:tcBorders>
            <w:shd w:val="clear" w:color="auto" w:fill="auto"/>
            <w:noWrap/>
            <w:vAlign w:val="bottom"/>
            <w:hideMark/>
          </w:tcPr>
          <w:p w14:paraId="673C968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238,621 </w:t>
            </w:r>
          </w:p>
        </w:tc>
        <w:tc>
          <w:tcPr>
            <w:tcW w:w="0" w:type="auto"/>
            <w:tcBorders>
              <w:top w:val="nil"/>
              <w:left w:val="nil"/>
              <w:bottom w:val="single" w:sz="4" w:space="0" w:color="000000"/>
              <w:right w:val="nil"/>
            </w:tcBorders>
            <w:shd w:val="clear" w:color="auto" w:fill="auto"/>
            <w:noWrap/>
            <w:vAlign w:val="bottom"/>
            <w:hideMark/>
          </w:tcPr>
          <w:p w14:paraId="1A679C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230,763 </w:t>
            </w:r>
          </w:p>
        </w:tc>
        <w:tc>
          <w:tcPr>
            <w:tcW w:w="0" w:type="auto"/>
            <w:tcBorders>
              <w:top w:val="nil"/>
              <w:left w:val="nil"/>
              <w:bottom w:val="single" w:sz="4" w:space="0" w:color="000000"/>
              <w:right w:val="nil"/>
            </w:tcBorders>
            <w:shd w:val="clear" w:color="auto" w:fill="auto"/>
            <w:noWrap/>
            <w:vAlign w:val="bottom"/>
            <w:hideMark/>
          </w:tcPr>
          <w:p w14:paraId="13F9089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214,578 </w:t>
            </w:r>
          </w:p>
        </w:tc>
      </w:tr>
      <w:tr w:rsidR="00A264F5" w:rsidRPr="00965BF1" w14:paraId="7E4E7841" w14:textId="77777777" w:rsidTr="00A264F5">
        <w:trPr>
          <w:divId w:val="445008142"/>
          <w:trHeight w:val="420"/>
        </w:trPr>
        <w:tc>
          <w:tcPr>
            <w:tcW w:w="0" w:type="auto"/>
            <w:tcBorders>
              <w:top w:val="nil"/>
              <w:left w:val="nil"/>
              <w:bottom w:val="nil"/>
              <w:right w:val="nil"/>
            </w:tcBorders>
            <w:shd w:val="clear" w:color="auto" w:fill="auto"/>
            <w:vAlign w:val="center"/>
            <w:hideMark/>
          </w:tcPr>
          <w:p w14:paraId="23DF54FC"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Surplus/(deficit) attributable to the</w:t>
            </w:r>
            <w:r w:rsidRPr="00965BF1">
              <w:rPr>
                <w:rFonts w:ascii="Arial" w:hAnsi="Arial" w:cs="Arial"/>
                <w:b/>
                <w:bCs/>
                <w:sz w:val="16"/>
                <w:szCs w:val="16"/>
              </w:rPr>
              <w:br/>
              <w:t xml:space="preserve">  Australian Government</w:t>
            </w:r>
          </w:p>
        </w:tc>
        <w:tc>
          <w:tcPr>
            <w:tcW w:w="0" w:type="auto"/>
            <w:tcBorders>
              <w:top w:val="nil"/>
              <w:left w:val="nil"/>
              <w:bottom w:val="single" w:sz="4" w:space="0" w:color="000000"/>
              <w:right w:val="nil"/>
            </w:tcBorders>
            <w:shd w:val="clear" w:color="auto" w:fill="auto"/>
            <w:noWrap/>
            <w:vAlign w:val="bottom"/>
            <w:hideMark/>
          </w:tcPr>
          <w:p w14:paraId="49CC0B4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(4,238)</w:t>
            </w:r>
          </w:p>
        </w:tc>
        <w:tc>
          <w:tcPr>
            <w:tcW w:w="0" w:type="auto"/>
            <w:tcBorders>
              <w:top w:val="nil"/>
              <w:left w:val="nil"/>
              <w:bottom w:val="single" w:sz="4" w:space="0" w:color="000000"/>
              <w:right w:val="nil"/>
            </w:tcBorders>
            <w:shd w:val="clear" w:color="000000" w:fill="E6E6E6"/>
            <w:noWrap/>
            <w:vAlign w:val="bottom"/>
            <w:hideMark/>
          </w:tcPr>
          <w:p w14:paraId="33D9AAC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(7,897)</w:t>
            </w:r>
          </w:p>
        </w:tc>
        <w:tc>
          <w:tcPr>
            <w:tcW w:w="0" w:type="auto"/>
            <w:tcBorders>
              <w:top w:val="nil"/>
              <w:left w:val="nil"/>
              <w:bottom w:val="single" w:sz="4" w:space="0" w:color="000000"/>
              <w:right w:val="nil"/>
            </w:tcBorders>
            <w:shd w:val="clear" w:color="auto" w:fill="auto"/>
            <w:noWrap/>
            <w:vAlign w:val="bottom"/>
            <w:hideMark/>
          </w:tcPr>
          <w:p w14:paraId="4079D4D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(7,211)</w:t>
            </w:r>
          </w:p>
        </w:tc>
        <w:tc>
          <w:tcPr>
            <w:tcW w:w="0" w:type="auto"/>
            <w:tcBorders>
              <w:top w:val="nil"/>
              <w:left w:val="nil"/>
              <w:bottom w:val="single" w:sz="4" w:space="0" w:color="000000"/>
              <w:right w:val="nil"/>
            </w:tcBorders>
            <w:shd w:val="clear" w:color="auto" w:fill="auto"/>
            <w:noWrap/>
            <w:vAlign w:val="bottom"/>
            <w:hideMark/>
          </w:tcPr>
          <w:p w14:paraId="1CE7CEB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(5,945)</w:t>
            </w:r>
          </w:p>
        </w:tc>
        <w:tc>
          <w:tcPr>
            <w:tcW w:w="0" w:type="auto"/>
            <w:tcBorders>
              <w:top w:val="nil"/>
              <w:left w:val="nil"/>
              <w:bottom w:val="single" w:sz="4" w:space="0" w:color="000000"/>
              <w:right w:val="nil"/>
            </w:tcBorders>
            <w:shd w:val="clear" w:color="auto" w:fill="auto"/>
            <w:noWrap/>
            <w:vAlign w:val="bottom"/>
            <w:hideMark/>
          </w:tcPr>
          <w:p w14:paraId="03F237A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(5,722)</w:t>
            </w:r>
          </w:p>
        </w:tc>
      </w:tr>
      <w:tr w:rsidR="00A264F5" w:rsidRPr="00965BF1" w14:paraId="4B944E29" w14:textId="77777777" w:rsidTr="00A264F5">
        <w:trPr>
          <w:divId w:val="445008142"/>
          <w:trHeight w:val="210"/>
        </w:trPr>
        <w:tc>
          <w:tcPr>
            <w:tcW w:w="0" w:type="auto"/>
            <w:tcBorders>
              <w:top w:val="nil"/>
              <w:left w:val="nil"/>
              <w:bottom w:val="nil"/>
              <w:right w:val="nil"/>
            </w:tcBorders>
            <w:shd w:val="clear" w:color="auto" w:fill="auto"/>
            <w:noWrap/>
            <w:vAlign w:val="center"/>
            <w:hideMark/>
          </w:tcPr>
          <w:p w14:paraId="23684D5A"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OTHER COMPREHENSIVE INCOME</w:t>
            </w:r>
          </w:p>
        </w:tc>
        <w:tc>
          <w:tcPr>
            <w:tcW w:w="0" w:type="auto"/>
            <w:tcBorders>
              <w:top w:val="nil"/>
              <w:left w:val="nil"/>
              <w:bottom w:val="nil"/>
              <w:right w:val="nil"/>
            </w:tcBorders>
            <w:shd w:val="clear" w:color="auto" w:fill="auto"/>
            <w:noWrap/>
            <w:vAlign w:val="bottom"/>
            <w:hideMark/>
          </w:tcPr>
          <w:p w14:paraId="736C335C"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18FB3D1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79629DB3" w14:textId="77777777" w:rsidR="00A264F5" w:rsidRPr="00965BF1"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5748C4C7" w14:textId="77777777" w:rsidR="00A264F5" w:rsidRPr="00965BF1"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1DB1DDBD" w14:textId="77777777" w:rsidR="00A264F5" w:rsidRPr="00965BF1" w:rsidRDefault="00A264F5" w:rsidP="00A264F5">
            <w:pPr>
              <w:spacing w:after="0" w:line="240" w:lineRule="auto"/>
              <w:jc w:val="right"/>
              <w:rPr>
                <w:rFonts w:ascii="Times New Roman" w:hAnsi="Times New Roman"/>
              </w:rPr>
            </w:pPr>
          </w:p>
        </w:tc>
      </w:tr>
      <w:tr w:rsidR="00A264F5" w:rsidRPr="00965BF1" w14:paraId="2E3AB047"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3876512"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Changes in asset revaluation surplus</w:t>
            </w:r>
          </w:p>
        </w:tc>
        <w:tc>
          <w:tcPr>
            <w:tcW w:w="0" w:type="auto"/>
            <w:tcBorders>
              <w:top w:val="nil"/>
              <w:left w:val="nil"/>
              <w:bottom w:val="nil"/>
              <w:right w:val="nil"/>
            </w:tcBorders>
            <w:shd w:val="clear" w:color="auto" w:fill="auto"/>
            <w:noWrap/>
            <w:vAlign w:val="bottom"/>
            <w:hideMark/>
          </w:tcPr>
          <w:p w14:paraId="4C3D25C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000000" w:fill="E6E6E6"/>
            <w:noWrap/>
            <w:vAlign w:val="bottom"/>
            <w:hideMark/>
          </w:tcPr>
          <w:p w14:paraId="60DF0CA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7F50F7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F5F86A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EBC70A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1C4C8D78" w14:textId="77777777" w:rsidTr="00A264F5">
        <w:trPr>
          <w:divId w:val="445008142"/>
          <w:trHeight w:val="230"/>
        </w:trPr>
        <w:tc>
          <w:tcPr>
            <w:tcW w:w="0" w:type="auto"/>
            <w:tcBorders>
              <w:top w:val="nil"/>
              <w:left w:val="nil"/>
              <w:bottom w:val="nil"/>
              <w:right w:val="nil"/>
            </w:tcBorders>
            <w:shd w:val="clear" w:color="auto" w:fill="auto"/>
            <w:noWrap/>
            <w:vAlign w:val="center"/>
            <w:hideMark/>
          </w:tcPr>
          <w:p w14:paraId="1C896611"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other comprehensive income</w:t>
            </w:r>
          </w:p>
        </w:tc>
        <w:tc>
          <w:tcPr>
            <w:tcW w:w="0" w:type="auto"/>
            <w:tcBorders>
              <w:top w:val="single" w:sz="4" w:space="0" w:color="000000"/>
              <w:left w:val="nil"/>
              <w:bottom w:val="single" w:sz="4" w:space="0" w:color="000000"/>
              <w:right w:val="nil"/>
            </w:tcBorders>
            <w:shd w:val="clear" w:color="auto" w:fill="auto"/>
            <w:noWrap/>
            <w:vAlign w:val="bottom"/>
            <w:hideMark/>
          </w:tcPr>
          <w:p w14:paraId="5E1D5E9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27C2741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69ED4B4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4F6E05B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4ADD066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 </w:t>
            </w:r>
          </w:p>
        </w:tc>
      </w:tr>
      <w:tr w:rsidR="00A264F5" w:rsidRPr="00965BF1" w14:paraId="5A95B381" w14:textId="77777777" w:rsidTr="00A264F5">
        <w:trPr>
          <w:divId w:val="445008142"/>
          <w:trHeight w:val="630"/>
        </w:trPr>
        <w:tc>
          <w:tcPr>
            <w:tcW w:w="0" w:type="auto"/>
            <w:tcBorders>
              <w:top w:val="nil"/>
              <w:left w:val="nil"/>
              <w:bottom w:val="single" w:sz="4" w:space="0" w:color="000000"/>
              <w:right w:val="nil"/>
            </w:tcBorders>
            <w:shd w:val="clear" w:color="auto" w:fill="auto"/>
            <w:vAlign w:val="center"/>
            <w:hideMark/>
          </w:tcPr>
          <w:p w14:paraId="3FDBF076"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comprehensive income/(loss)</w:t>
            </w:r>
            <w:r w:rsidRPr="00965BF1">
              <w:rPr>
                <w:rFonts w:ascii="Arial" w:hAnsi="Arial" w:cs="Arial"/>
                <w:b/>
                <w:bCs/>
                <w:sz w:val="16"/>
                <w:szCs w:val="16"/>
              </w:rPr>
              <w:br/>
              <w:t xml:space="preserve">  attributable to the Australian</w:t>
            </w:r>
            <w:r w:rsidRPr="00965BF1">
              <w:rPr>
                <w:rFonts w:ascii="Arial" w:hAnsi="Arial" w:cs="Arial"/>
                <w:b/>
                <w:bCs/>
                <w:sz w:val="16"/>
                <w:szCs w:val="16"/>
              </w:rPr>
              <w:br/>
              <w:t xml:space="preserve">  Government</w:t>
            </w:r>
          </w:p>
        </w:tc>
        <w:tc>
          <w:tcPr>
            <w:tcW w:w="0" w:type="auto"/>
            <w:tcBorders>
              <w:top w:val="nil"/>
              <w:left w:val="nil"/>
              <w:bottom w:val="single" w:sz="4" w:space="0" w:color="000000"/>
              <w:right w:val="nil"/>
            </w:tcBorders>
            <w:shd w:val="clear" w:color="auto" w:fill="auto"/>
            <w:noWrap/>
            <w:vAlign w:val="bottom"/>
            <w:hideMark/>
          </w:tcPr>
          <w:p w14:paraId="73A4BDB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(4,238)</w:t>
            </w:r>
          </w:p>
        </w:tc>
        <w:tc>
          <w:tcPr>
            <w:tcW w:w="0" w:type="auto"/>
            <w:tcBorders>
              <w:top w:val="nil"/>
              <w:left w:val="nil"/>
              <w:bottom w:val="single" w:sz="4" w:space="0" w:color="000000"/>
              <w:right w:val="nil"/>
            </w:tcBorders>
            <w:shd w:val="clear" w:color="000000" w:fill="E6E6E6"/>
            <w:noWrap/>
            <w:vAlign w:val="bottom"/>
            <w:hideMark/>
          </w:tcPr>
          <w:p w14:paraId="120F60C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(7,897)</w:t>
            </w:r>
          </w:p>
        </w:tc>
        <w:tc>
          <w:tcPr>
            <w:tcW w:w="0" w:type="auto"/>
            <w:tcBorders>
              <w:top w:val="nil"/>
              <w:left w:val="nil"/>
              <w:bottom w:val="single" w:sz="4" w:space="0" w:color="000000"/>
              <w:right w:val="nil"/>
            </w:tcBorders>
            <w:shd w:val="clear" w:color="auto" w:fill="auto"/>
            <w:noWrap/>
            <w:vAlign w:val="bottom"/>
            <w:hideMark/>
          </w:tcPr>
          <w:p w14:paraId="72FFEAB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(7,211)</w:t>
            </w:r>
          </w:p>
        </w:tc>
        <w:tc>
          <w:tcPr>
            <w:tcW w:w="0" w:type="auto"/>
            <w:tcBorders>
              <w:top w:val="nil"/>
              <w:left w:val="nil"/>
              <w:bottom w:val="single" w:sz="4" w:space="0" w:color="000000"/>
              <w:right w:val="nil"/>
            </w:tcBorders>
            <w:shd w:val="clear" w:color="auto" w:fill="auto"/>
            <w:noWrap/>
            <w:vAlign w:val="bottom"/>
            <w:hideMark/>
          </w:tcPr>
          <w:p w14:paraId="5EDD1C9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(5,945)</w:t>
            </w:r>
          </w:p>
        </w:tc>
        <w:tc>
          <w:tcPr>
            <w:tcW w:w="0" w:type="auto"/>
            <w:tcBorders>
              <w:top w:val="nil"/>
              <w:left w:val="nil"/>
              <w:bottom w:val="single" w:sz="4" w:space="0" w:color="000000"/>
              <w:right w:val="nil"/>
            </w:tcBorders>
            <w:shd w:val="clear" w:color="auto" w:fill="auto"/>
            <w:noWrap/>
            <w:vAlign w:val="bottom"/>
            <w:hideMark/>
          </w:tcPr>
          <w:p w14:paraId="639EB51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(5,722)</w:t>
            </w:r>
          </w:p>
        </w:tc>
      </w:tr>
    </w:tbl>
    <w:p w14:paraId="3C1443A4" w14:textId="405A2B77" w:rsidR="00A264F5" w:rsidRDefault="00A264F5" w:rsidP="008D3959">
      <w:pPr>
        <w:pStyle w:val="TableGraphic"/>
      </w:pPr>
    </w:p>
    <w:p w14:paraId="7073B401" w14:textId="77777777" w:rsidR="00A264F5" w:rsidRPr="00D948BC" w:rsidRDefault="00A264F5">
      <w:pPr>
        <w:pStyle w:val="TableHeading"/>
        <w:spacing w:before="0"/>
        <w:rPr>
          <w:snapToGrid w:val="0"/>
        </w:rPr>
      </w:pPr>
      <w:r>
        <w:br w:type="page"/>
      </w: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21CD8ADE" w14:textId="2212A53F" w:rsidR="00A264F5" w:rsidRPr="00965BF1" w:rsidRDefault="00A264F5" w:rsidP="00A264F5">
      <w:pPr>
        <w:pStyle w:val="TableHeadingcontinued"/>
        <w:rPr>
          <w:rFonts w:ascii="Calibri" w:hAnsi="Calibri"/>
          <w:i/>
        </w:rPr>
      </w:pPr>
      <w:r w:rsidRPr="006A2FB6">
        <w:t>Note: Impact of net cash appropriation arrangements</w:t>
      </w:r>
      <w:r w:rsidRPr="00D51CA4">
        <w:t xml:space="preserve"> </w:t>
      </w:r>
      <w:bookmarkStart w:id="385" w:name="_1641215223"/>
      <w:bookmarkStart w:id="386" w:name="_1641207283"/>
      <w:bookmarkStart w:id="387" w:name="_1641205709"/>
      <w:bookmarkStart w:id="388" w:name="_1641212338"/>
      <w:bookmarkEnd w:id="385"/>
      <w:bookmarkEnd w:id="386"/>
      <w:bookmarkEnd w:id="387"/>
      <w:bookmarkEnd w:id="388"/>
    </w:p>
    <w:tbl>
      <w:tblPr>
        <w:tblW w:w="5000" w:type="pct"/>
        <w:tblLook w:val="04A0" w:firstRow="1" w:lastRow="0" w:firstColumn="1" w:lastColumn="0" w:noHBand="0" w:noVBand="1"/>
      </w:tblPr>
      <w:tblGrid>
        <w:gridCol w:w="3456"/>
        <w:gridCol w:w="851"/>
        <w:gridCol w:w="851"/>
        <w:gridCol w:w="851"/>
        <w:gridCol w:w="851"/>
        <w:gridCol w:w="851"/>
      </w:tblGrid>
      <w:tr w:rsidR="00A264F5" w:rsidRPr="00965BF1" w14:paraId="3662BE26" w14:textId="77777777" w:rsidTr="00A264F5">
        <w:trPr>
          <w:divId w:val="984816060"/>
          <w:trHeight w:val="294"/>
        </w:trPr>
        <w:tc>
          <w:tcPr>
            <w:tcW w:w="0" w:type="auto"/>
            <w:tcBorders>
              <w:top w:val="single" w:sz="4" w:space="0" w:color="000000"/>
              <w:left w:val="nil"/>
              <w:bottom w:val="nil"/>
              <w:right w:val="nil"/>
            </w:tcBorders>
            <w:shd w:val="clear" w:color="auto" w:fill="auto"/>
            <w:vAlign w:val="bottom"/>
            <w:hideMark/>
          </w:tcPr>
          <w:p w14:paraId="65552DE7" w14:textId="77777777" w:rsidR="00A264F5" w:rsidRPr="00965BF1" w:rsidRDefault="00A264F5" w:rsidP="00A264F5">
            <w:pPr>
              <w:rPr>
                <w:rFonts w:ascii="Arial" w:hAnsi="Arial" w:cs="Arial"/>
                <w:sz w:val="16"/>
                <w:szCs w:val="16"/>
              </w:rPr>
            </w:pPr>
            <w:r w:rsidRPr="00965BF1">
              <w:rPr>
                <w:rFonts w:ascii="Arial" w:hAnsi="Arial" w:cs="Arial"/>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0FCEED2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2018-19</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06CE32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2019-20</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C5273C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2020-21</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22F9C3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2021-22</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789A3E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2022-23</w:t>
            </w:r>
            <w:r w:rsidRPr="00965BF1">
              <w:rPr>
                <w:rFonts w:ascii="Arial" w:hAnsi="Arial" w:cs="Arial"/>
                <w:color w:val="000000"/>
                <w:sz w:val="16"/>
                <w:szCs w:val="16"/>
              </w:rPr>
              <w:br/>
              <w:t>$'000</w:t>
            </w:r>
          </w:p>
        </w:tc>
      </w:tr>
      <w:tr w:rsidR="00A264F5" w:rsidRPr="00965BF1" w14:paraId="6B1C1515" w14:textId="77777777" w:rsidTr="00A264F5">
        <w:trPr>
          <w:divId w:val="984816060"/>
          <w:trHeight w:val="1389"/>
        </w:trPr>
        <w:tc>
          <w:tcPr>
            <w:tcW w:w="0" w:type="auto"/>
            <w:tcBorders>
              <w:top w:val="nil"/>
              <w:left w:val="nil"/>
              <w:bottom w:val="nil"/>
              <w:right w:val="nil"/>
            </w:tcBorders>
            <w:shd w:val="clear" w:color="auto" w:fill="auto"/>
            <w:hideMark/>
          </w:tcPr>
          <w:p w14:paraId="052585BC"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comprehensive income/(loss)</w:t>
            </w:r>
            <w:r w:rsidRPr="00965BF1">
              <w:rPr>
                <w:rFonts w:ascii="Arial" w:hAnsi="Arial" w:cs="Arial"/>
                <w:b/>
                <w:bCs/>
                <w:color w:val="000000"/>
                <w:sz w:val="16"/>
                <w:szCs w:val="16"/>
              </w:rPr>
              <w:br/>
              <w:t xml:space="preserve">  excluding depreciation/</w:t>
            </w:r>
            <w:r w:rsidRPr="00965BF1">
              <w:rPr>
                <w:rFonts w:ascii="Arial" w:hAnsi="Arial" w:cs="Arial"/>
                <w:b/>
                <w:bCs/>
                <w:color w:val="000000"/>
                <w:sz w:val="16"/>
                <w:szCs w:val="16"/>
              </w:rPr>
              <w:br/>
              <w:t xml:space="preserve">  amortisation expenses previously</w:t>
            </w:r>
            <w:r w:rsidRPr="00965BF1">
              <w:rPr>
                <w:rFonts w:ascii="Arial" w:hAnsi="Arial" w:cs="Arial"/>
                <w:b/>
                <w:bCs/>
                <w:color w:val="000000"/>
                <w:sz w:val="16"/>
                <w:szCs w:val="16"/>
              </w:rPr>
              <w:br/>
              <w:t xml:space="preserve">  funded through revenue</w:t>
            </w:r>
            <w:r w:rsidRPr="00965BF1">
              <w:rPr>
                <w:rFonts w:ascii="Arial" w:hAnsi="Arial" w:cs="Arial"/>
                <w:b/>
                <w:bCs/>
                <w:color w:val="000000"/>
                <w:sz w:val="16"/>
                <w:szCs w:val="16"/>
              </w:rPr>
              <w:br/>
              <w:t xml:space="preserve">  appropriations, depreciation on </w:t>
            </w:r>
            <w:r w:rsidRPr="00965BF1">
              <w:rPr>
                <w:rFonts w:ascii="Arial" w:hAnsi="Arial" w:cs="Arial"/>
                <w:b/>
                <w:bCs/>
                <w:color w:val="000000"/>
                <w:sz w:val="16"/>
                <w:szCs w:val="16"/>
              </w:rPr>
              <w:br/>
              <w:t xml:space="preserve">  ROU, principal repayments on </w:t>
            </w:r>
            <w:r w:rsidRPr="00965BF1">
              <w:rPr>
                <w:rFonts w:ascii="Arial" w:hAnsi="Arial" w:cs="Arial"/>
                <w:b/>
                <w:bCs/>
                <w:color w:val="000000"/>
                <w:sz w:val="16"/>
                <w:szCs w:val="16"/>
              </w:rPr>
              <w:br/>
              <w:t xml:space="preserve">  leased assets</w:t>
            </w:r>
          </w:p>
        </w:tc>
        <w:tc>
          <w:tcPr>
            <w:tcW w:w="0" w:type="auto"/>
            <w:tcBorders>
              <w:top w:val="nil"/>
              <w:left w:val="nil"/>
              <w:bottom w:val="nil"/>
              <w:right w:val="nil"/>
            </w:tcBorders>
            <w:shd w:val="clear" w:color="auto" w:fill="auto"/>
            <w:noWrap/>
            <w:vAlign w:val="bottom"/>
            <w:hideMark/>
          </w:tcPr>
          <w:p w14:paraId="0B882D2E"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1,030 </w:t>
            </w:r>
          </w:p>
        </w:tc>
        <w:tc>
          <w:tcPr>
            <w:tcW w:w="0" w:type="auto"/>
            <w:tcBorders>
              <w:top w:val="nil"/>
              <w:left w:val="nil"/>
              <w:bottom w:val="nil"/>
              <w:right w:val="nil"/>
            </w:tcBorders>
            <w:shd w:val="clear" w:color="000000" w:fill="E6E6E6"/>
            <w:noWrap/>
            <w:vAlign w:val="bottom"/>
            <w:hideMark/>
          </w:tcPr>
          <w:p w14:paraId="0239F3D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(752)</w:t>
            </w:r>
          </w:p>
        </w:tc>
        <w:tc>
          <w:tcPr>
            <w:tcW w:w="0" w:type="auto"/>
            <w:tcBorders>
              <w:top w:val="nil"/>
              <w:left w:val="nil"/>
              <w:bottom w:val="nil"/>
              <w:right w:val="nil"/>
            </w:tcBorders>
            <w:shd w:val="clear" w:color="auto" w:fill="auto"/>
            <w:noWrap/>
            <w:vAlign w:val="bottom"/>
            <w:hideMark/>
          </w:tcPr>
          <w:p w14:paraId="044B2B9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(732)</w:t>
            </w:r>
          </w:p>
        </w:tc>
        <w:tc>
          <w:tcPr>
            <w:tcW w:w="0" w:type="auto"/>
            <w:tcBorders>
              <w:top w:val="nil"/>
              <w:left w:val="nil"/>
              <w:bottom w:val="nil"/>
              <w:right w:val="nil"/>
            </w:tcBorders>
            <w:shd w:val="clear" w:color="auto" w:fill="auto"/>
            <w:noWrap/>
            <w:vAlign w:val="bottom"/>
            <w:hideMark/>
          </w:tcPr>
          <w:p w14:paraId="52D3D5B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(778)</w:t>
            </w:r>
          </w:p>
        </w:tc>
        <w:tc>
          <w:tcPr>
            <w:tcW w:w="0" w:type="auto"/>
            <w:tcBorders>
              <w:top w:val="nil"/>
              <w:left w:val="nil"/>
              <w:bottom w:val="nil"/>
              <w:right w:val="nil"/>
            </w:tcBorders>
            <w:shd w:val="clear" w:color="auto" w:fill="auto"/>
            <w:noWrap/>
            <w:vAlign w:val="bottom"/>
            <w:hideMark/>
          </w:tcPr>
          <w:p w14:paraId="23BB7FA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(825)</w:t>
            </w:r>
          </w:p>
        </w:tc>
      </w:tr>
      <w:tr w:rsidR="00A264F5" w:rsidRPr="00965BF1" w14:paraId="2D8F33C2" w14:textId="77777777" w:rsidTr="00A264F5">
        <w:trPr>
          <w:divId w:val="984816060"/>
          <w:trHeight w:val="600"/>
        </w:trPr>
        <w:tc>
          <w:tcPr>
            <w:tcW w:w="0" w:type="auto"/>
            <w:tcBorders>
              <w:top w:val="nil"/>
              <w:left w:val="nil"/>
              <w:bottom w:val="nil"/>
              <w:right w:val="nil"/>
            </w:tcBorders>
            <w:shd w:val="clear" w:color="auto" w:fill="auto"/>
            <w:hideMark/>
          </w:tcPr>
          <w:p w14:paraId="2F61BF6A" w14:textId="77777777" w:rsidR="00A264F5" w:rsidRPr="00965BF1" w:rsidRDefault="00A264F5" w:rsidP="00A264F5">
            <w:pPr>
              <w:spacing w:after="0" w:line="240" w:lineRule="auto"/>
              <w:ind w:leftChars="100" w:left="200"/>
              <w:jc w:val="left"/>
              <w:rPr>
                <w:rFonts w:ascii="Arial" w:hAnsi="Arial" w:cs="Arial"/>
                <w:color w:val="000000"/>
                <w:sz w:val="16"/>
                <w:szCs w:val="16"/>
              </w:rPr>
            </w:pPr>
            <w:r w:rsidRPr="00965BF1">
              <w:rPr>
                <w:rFonts w:ascii="Arial" w:hAnsi="Arial" w:cs="Arial"/>
                <w:color w:val="000000"/>
                <w:sz w:val="16"/>
                <w:szCs w:val="16"/>
              </w:rPr>
              <w:t>less depreciation/amortisation</w:t>
            </w:r>
            <w:r w:rsidRPr="00965BF1">
              <w:rPr>
                <w:rFonts w:ascii="Arial" w:hAnsi="Arial" w:cs="Arial"/>
                <w:color w:val="000000"/>
                <w:sz w:val="16"/>
                <w:szCs w:val="16"/>
              </w:rPr>
              <w:br/>
              <w:t xml:space="preserve">  expenses previously funded through</w:t>
            </w:r>
            <w:r w:rsidRPr="00965BF1">
              <w:rPr>
                <w:rFonts w:ascii="Arial" w:hAnsi="Arial" w:cs="Arial"/>
                <w:color w:val="000000"/>
                <w:sz w:val="16"/>
                <w:szCs w:val="16"/>
              </w:rPr>
              <w:br/>
              <w:t xml:space="preserve">  revenue appropriations (a)</w:t>
            </w:r>
          </w:p>
        </w:tc>
        <w:tc>
          <w:tcPr>
            <w:tcW w:w="0" w:type="auto"/>
            <w:tcBorders>
              <w:top w:val="nil"/>
              <w:left w:val="nil"/>
              <w:bottom w:val="nil"/>
              <w:right w:val="nil"/>
            </w:tcBorders>
            <w:shd w:val="clear" w:color="auto" w:fill="auto"/>
            <w:noWrap/>
            <w:vAlign w:val="bottom"/>
            <w:hideMark/>
          </w:tcPr>
          <w:p w14:paraId="53F917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5,268 </w:t>
            </w:r>
          </w:p>
        </w:tc>
        <w:tc>
          <w:tcPr>
            <w:tcW w:w="0" w:type="auto"/>
            <w:tcBorders>
              <w:top w:val="nil"/>
              <w:left w:val="nil"/>
              <w:bottom w:val="nil"/>
              <w:right w:val="nil"/>
            </w:tcBorders>
            <w:shd w:val="clear" w:color="000000" w:fill="E6E6E6"/>
            <w:noWrap/>
            <w:vAlign w:val="bottom"/>
            <w:hideMark/>
          </w:tcPr>
          <w:p w14:paraId="1614F7F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6,816 </w:t>
            </w:r>
          </w:p>
        </w:tc>
        <w:tc>
          <w:tcPr>
            <w:tcW w:w="0" w:type="auto"/>
            <w:tcBorders>
              <w:top w:val="nil"/>
              <w:left w:val="nil"/>
              <w:bottom w:val="nil"/>
              <w:right w:val="nil"/>
            </w:tcBorders>
            <w:shd w:val="clear" w:color="auto" w:fill="auto"/>
            <w:noWrap/>
            <w:vAlign w:val="bottom"/>
            <w:hideMark/>
          </w:tcPr>
          <w:p w14:paraId="3D7881B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6,427 </w:t>
            </w:r>
          </w:p>
        </w:tc>
        <w:tc>
          <w:tcPr>
            <w:tcW w:w="0" w:type="auto"/>
            <w:tcBorders>
              <w:top w:val="nil"/>
              <w:left w:val="nil"/>
              <w:bottom w:val="nil"/>
              <w:right w:val="nil"/>
            </w:tcBorders>
            <w:shd w:val="clear" w:color="auto" w:fill="auto"/>
            <w:noWrap/>
            <w:vAlign w:val="bottom"/>
            <w:hideMark/>
          </w:tcPr>
          <w:p w14:paraId="53140C1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5,967 </w:t>
            </w:r>
          </w:p>
        </w:tc>
        <w:tc>
          <w:tcPr>
            <w:tcW w:w="0" w:type="auto"/>
            <w:tcBorders>
              <w:top w:val="nil"/>
              <w:left w:val="nil"/>
              <w:bottom w:val="nil"/>
              <w:right w:val="nil"/>
            </w:tcBorders>
            <w:shd w:val="clear" w:color="auto" w:fill="auto"/>
            <w:noWrap/>
            <w:vAlign w:val="bottom"/>
            <w:hideMark/>
          </w:tcPr>
          <w:p w14:paraId="431F947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5,370 </w:t>
            </w:r>
          </w:p>
        </w:tc>
      </w:tr>
      <w:tr w:rsidR="00A264F5" w:rsidRPr="00965BF1" w14:paraId="037963DD" w14:textId="77777777" w:rsidTr="00A264F5">
        <w:trPr>
          <w:divId w:val="984816060"/>
          <w:trHeight w:val="433"/>
        </w:trPr>
        <w:tc>
          <w:tcPr>
            <w:tcW w:w="0" w:type="auto"/>
            <w:tcBorders>
              <w:top w:val="nil"/>
              <w:left w:val="nil"/>
              <w:bottom w:val="nil"/>
              <w:right w:val="nil"/>
            </w:tcBorders>
            <w:shd w:val="clear" w:color="auto" w:fill="auto"/>
            <w:hideMark/>
          </w:tcPr>
          <w:p w14:paraId="69C1587D" w14:textId="77777777" w:rsidR="00A264F5" w:rsidRPr="00965BF1" w:rsidRDefault="00A264F5" w:rsidP="00A264F5">
            <w:pPr>
              <w:spacing w:after="0" w:line="240" w:lineRule="auto"/>
              <w:ind w:leftChars="100" w:left="200"/>
              <w:jc w:val="left"/>
              <w:rPr>
                <w:rFonts w:ascii="Arial" w:hAnsi="Arial" w:cs="Arial"/>
                <w:color w:val="000000"/>
                <w:sz w:val="16"/>
                <w:szCs w:val="16"/>
              </w:rPr>
            </w:pPr>
            <w:r w:rsidRPr="00965BF1">
              <w:rPr>
                <w:rFonts w:ascii="Arial" w:hAnsi="Arial" w:cs="Arial"/>
                <w:color w:val="000000"/>
                <w:sz w:val="16"/>
                <w:szCs w:val="16"/>
              </w:rPr>
              <w:t xml:space="preserve">less depreciation/amortisation expenses </w:t>
            </w:r>
            <w:r w:rsidRPr="00965BF1">
              <w:rPr>
                <w:rFonts w:ascii="Arial" w:hAnsi="Arial" w:cs="Arial"/>
                <w:color w:val="000000"/>
                <w:sz w:val="16"/>
                <w:szCs w:val="16"/>
              </w:rPr>
              <w:br/>
              <w:t xml:space="preserve">  for ROU (b)</w:t>
            </w:r>
          </w:p>
        </w:tc>
        <w:tc>
          <w:tcPr>
            <w:tcW w:w="0" w:type="auto"/>
            <w:tcBorders>
              <w:top w:val="nil"/>
              <w:left w:val="nil"/>
              <w:bottom w:val="nil"/>
              <w:right w:val="nil"/>
            </w:tcBorders>
            <w:shd w:val="clear" w:color="auto" w:fill="auto"/>
            <w:noWrap/>
            <w:vAlign w:val="bottom"/>
            <w:hideMark/>
          </w:tcPr>
          <w:p w14:paraId="396CAA6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000000" w:fill="E6E6E6"/>
            <w:noWrap/>
            <w:vAlign w:val="bottom"/>
            <w:hideMark/>
          </w:tcPr>
          <w:p w14:paraId="18D1CF9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12,092 </w:t>
            </w:r>
          </w:p>
        </w:tc>
        <w:tc>
          <w:tcPr>
            <w:tcW w:w="0" w:type="auto"/>
            <w:tcBorders>
              <w:top w:val="nil"/>
              <w:left w:val="nil"/>
              <w:bottom w:val="nil"/>
              <w:right w:val="nil"/>
            </w:tcBorders>
            <w:shd w:val="clear" w:color="auto" w:fill="auto"/>
            <w:noWrap/>
            <w:vAlign w:val="bottom"/>
            <w:hideMark/>
          </w:tcPr>
          <w:p w14:paraId="44169B9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12,992 </w:t>
            </w:r>
          </w:p>
        </w:tc>
        <w:tc>
          <w:tcPr>
            <w:tcW w:w="0" w:type="auto"/>
            <w:tcBorders>
              <w:top w:val="nil"/>
              <w:left w:val="nil"/>
              <w:bottom w:val="nil"/>
              <w:right w:val="nil"/>
            </w:tcBorders>
            <w:shd w:val="clear" w:color="auto" w:fill="auto"/>
            <w:noWrap/>
            <w:vAlign w:val="bottom"/>
            <w:hideMark/>
          </w:tcPr>
          <w:p w14:paraId="325BDCB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13,228 </w:t>
            </w:r>
          </w:p>
        </w:tc>
        <w:tc>
          <w:tcPr>
            <w:tcW w:w="0" w:type="auto"/>
            <w:tcBorders>
              <w:top w:val="nil"/>
              <w:left w:val="nil"/>
              <w:bottom w:val="nil"/>
              <w:right w:val="nil"/>
            </w:tcBorders>
            <w:shd w:val="clear" w:color="auto" w:fill="auto"/>
            <w:noWrap/>
            <w:vAlign w:val="bottom"/>
            <w:hideMark/>
          </w:tcPr>
          <w:p w14:paraId="092FA27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14,005 </w:t>
            </w:r>
          </w:p>
        </w:tc>
      </w:tr>
      <w:tr w:rsidR="00A264F5" w:rsidRPr="00965BF1" w14:paraId="6E5ED9A3" w14:textId="77777777" w:rsidTr="00A264F5">
        <w:trPr>
          <w:divId w:val="984816060"/>
          <w:trHeight w:val="400"/>
        </w:trPr>
        <w:tc>
          <w:tcPr>
            <w:tcW w:w="0" w:type="auto"/>
            <w:tcBorders>
              <w:top w:val="nil"/>
              <w:left w:val="nil"/>
              <w:bottom w:val="nil"/>
              <w:right w:val="nil"/>
            </w:tcBorders>
            <w:shd w:val="clear" w:color="auto" w:fill="auto"/>
            <w:hideMark/>
          </w:tcPr>
          <w:p w14:paraId="62F8CF94"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add principal repayments on leased</w:t>
            </w:r>
            <w:r w:rsidRPr="00965BF1">
              <w:rPr>
                <w:rFonts w:ascii="Arial" w:hAnsi="Arial" w:cs="Arial"/>
                <w:sz w:val="16"/>
                <w:szCs w:val="16"/>
              </w:rPr>
              <w:br/>
              <w:t xml:space="preserve">  assets (b)</w:t>
            </w:r>
          </w:p>
        </w:tc>
        <w:tc>
          <w:tcPr>
            <w:tcW w:w="0" w:type="auto"/>
            <w:tcBorders>
              <w:top w:val="nil"/>
              <w:left w:val="nil"/>
              <w:bottom w:val="nil"/>
              <w:right w:val="nil"/>
            </w:tcBorders>
            <w:shd w:val="clear" w:color="auto" w:fill="auto"/>
            <w:noWrap/>
            <w:vAlign w:val="bottom"/>
            <w:hideMark/>
          </w:tcPr>
          <w:p w14:paraId="7E4046B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000000" w:fill="E6E6E6"/>
            <w:noWrap/>
            <w:vAlign w:val="bottom"/>
            <w:hideMark/>
          </w:tcPr>
          <w:p w14:paraId="02E6C90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11,763 </w:t>
            </w:r>
          </w:p>
        </w:tc>
        <w:tc>
          <w:tcPr>
            <w:tcW w:w="0" w:type="auto"/>
            <w:tcBorders>
              <w:top w:val="nil"/>
              <w:left w:val="nil"/>
              <w:bottom w:val="nil"/>
              <w:right w:val="nil"/>
            </w:tcBorders>
            <w:shd w:val="clear" w:color="auto" w:fill="auto"/>
            <w:noWrap/>
            <w:vAlign w:val="bottom"/>
            <w:hideMark/>
          </w:tcPr>
          <w:p w14:paraId="6ABB01D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12,940 </w:t>
            </w:r>
          </w:p>
        </w:tc>
        <w:tc>
          <w:tcPr>
            <w:tcW w:w="0" w:type="auto"/>
            <w:tcBorders>
              <w:top w:val="nil"/>
              <w:left w:val="nil"/>
              <w:bottom w:val="nil"/>
              <w:right w:val="nil"/>
            </w:tcBorders>
            <w:shd w:val="clear" w:color="auto" w:fill="auto"/>
            <w:noWrap/>
            <w:vAlign w:val="bottom"/>
            <w:hideMark/>
          </w:tcPr>
          <w:p w14:paraId="2343397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14,028 </w:t>
            </w:r>
          </w:p>
        </w:tc>
        <w:tc>
          <w:tcPr>
            <w:tcW w:w="0" w:type="auto"/>
            <w:tcBorders>
              <w:top w:val="nil"/>
              <w:left w:val="nil"/>
              <w:bottom w:val="nil"/>
              <w:right w:val="nil"/>
            </w:tcBorders>
            <w:shd w:val="clear" w:color="auto" w:fill="auto"/>
            <w:noWrap/>
            <w:vAlign w:val="bottom"/>
            <w:hideMark/>
          </w:tcPr>
          <w:p w14:paraId="6500E50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14,478 </w:t>
            </w:r>
          </w:p>
        </w:tc>
      </w:tr>
      <w:tr w:rsidR="00A264F5" w:rsidRPr="00965BF1" w14:paraId="194C43A0" w14:textId="77777777" w:rsidTr="00A264F5">
        <w:trPr>
          <w:divId w:val="984816060"/>
          <w:trHeight w:val="567"/>
        </w:trPr>
        <w:tc>
          <w:tcPr>
            <w:tcW w:w="0" w:type="auto"/>
            <w:tcBorders>
              <w:top w:val="nil"/>
              <w:left w:val="nil"/>
              <w:bottom w:val="single" w:sz="4" w:space="0" w:color="000000"/>
              <w:right w:val="nil"/>
            </w:tcBorders>
            <w:shd w:val="clear" w:color="auto" w:fill="auto"/>
            <w:vAlign w:val="center"/>
            <w:hideMark/>
          </w:tcPr>
          <w:p w14:paraId="47D046D6"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comprehensive income/(loss)</w:t>
            </w:r>
            <w:r w:rsidRPr="00965BF1">
              <w:rPr>
                <w:rFonts w:ascii="Arial" w:hAnsi="Arial" w:cs="Arial"/>
                <w:b/>
                <w:bCs/>
                <w:color w:val="000000"/>
                <w:sz w:val="16"/>
                <w:szCs w:val="16"/>
              </w:rPr>
              <w:br/>
              <w:t xml:space="preserve">  - as per the statement of</w:t>
            </w:r>
            <w:r w:rsidRPr="00965BF1">
              <w:rPr>
                <w:rFonts w:ascii="Arial" w:hAnsi="Arial" w:cs="Arial"/>
                <w:b/>
                <w:bCs/>
                <w:color w:val="000000"/>
                <w:sz w:val="16"/>
                <w:szCs w:val="16"/>
              </w:rPr>
              <w:br/>
              <w:t xml:space="preserve">  comprehensive income</w:t>
            </w:r>
          </w:p>
        </w:tc>
        <w:tc>
          <w:tcPr>
            <w:tcW w:w="0" w:type="auto"/>
            <w:tcBorders>
              <w:top w:val="nil"/>
              <w:left w:val="nil"/>
              <w:bottom w:val="single" w:sz="4" w:space="0" w:color="000000"/>
              <w:right w:val="nil"/>
            </w:tcBorders>
            <w:shd w:val="clear" w:color="auto" w:fill="auto"/>
            <w:noWrap/>
            <w:vAlign w:val="bottom"/>
            <w:hideMark/>
          </w:tcPr>
          <w:p w14:paraId="1C3A6D1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(4,238)</w:t>
            </w:r>
          </w:p>
        </w:tc>
        <w:tc>
          <w:tcPr>
            <w:tcW w:w="0" w:type="auto"/>
            <w:tcBorders>
              <w:top w:val="nil"/>
              <w:left w:val="nil"/>
              <w:bottom w:val="single" w:sz="4" w:space="0" w:color="000000"/>
              <w:right w:val="nil"/>
            </w:tcBorders>
            <w:shd w:val="clear" w:color="000000" w:fill="E6E6E6"/>
            <w:noWrap/>
            <w:vAlign w:val="bottom"/>
            <w:hideMark/>
          </w:tcPr>
          <w:p w14:paraId="0876D92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(7,897)</w:t>
            </w:r>
          </w:p>
        </w:tc>
        <w:tc>
          <w:tcPr>
            <w:tcW w:w="0" w:type="auto"/>
            <w:tcBorders>
              <w:top w:val="nil"/>
              <w:left w:val="nil"/>
              <w:bottom w:val="single" w:sz="4" w:space="0" w:color="000000"/>
              <w:right w:val="nil"/>
            </w:tcBorders>
            <w:shd w:val="clear" w:color="auto" w:fill="auto"/>
            <w:noWrap/>
            <w:vAlign w:val="bottom"/>
            <w:hideMark/>
          </w:tcPr>
          <w:p w14:paraId="52766F6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(7,211)</w:t>
            </w:r>
          </w:p>
        </w:tc>
        <w:tc>
          <w:tcPr>
            <w:tcW w:w="0" w:type="auto"/>
            <w:tcBorders>
              <w:top w:val="nil"/>
              <w:left w:val="nil"/>
              <w:bottom w:val="single" w:sz="4" w:space="0" w:color="000000"/>
              <w:right w:val="nil"/>
            </w:tcBorders>
            <w:shd w:val="clear" w:color="auto" w:fill="auto"/>
            <w:noWrap/>
            <w:vAlign w:val="bottom"/>
            <w:hideMark/>
          </w:tcPr>
          <w:p w14:paraId="249DD83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(5,945)</w:t>
            </w:r>
          </w:p>
        </w:tc>
        <w:tc>
          <w:tcPr>
            <w:tcW w:w="0" w:type="auto"/>
            <w:tcBorders>
              <w:top w:val="nil"/>
              <w:left w:val="nil"/>
              <w:bottom w:val="single" w:sz="4" w:space="0" w:color="000000"/>
              <w:right w:val="nil"/>
            </w:tcBorders>
            <w:shd w:val="clear" w:color="auto" w:fill="auto"/>
            <w:noWrap/>
            <w:vAlign w:val="bottom"/>
            <w:hideMark/>
          </w:tcPr>
          <w:p w14:paraId="567D204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(5,722)</w:t>
            </w:r>
          </w:p>
        </w:tc>
      </w:tr>
    </w:tbl>
    <w:p w14:paraId="1DCAFFF5" w14:textId="61DACDB6" w:rsidR="00A264F5" w:rsidRPr="009C33E9" w:rsidRDefault="00A264F5" w:rsidP="00A264F5">
      <w:pPr>
        <w:pStyle w:val="ChartandTableFootnote"/>
      </w:pPr>
      <w:r w:rsidRPr="009C33E9">
        <w:t>Prepared on Australian Accounting Standards basis.</w:t>
      </w:r>
    </w:p>
    <w:p w14:paraId="0FCA21A3" w14:textId="77777777" w:rsidR="00A264F5" w:rsidRDefault="00A264F5" w:rsidP="009844C7">
      <w:pPr>
        <w:pStyle w:val="ChartandTableFootnoteAlpha"/>
        <w:numPr>
          <w:ilvl w:val="0"/>
          <w:numId w:val="12"/>
        </w:numPr>
      </w:pPr>
      <w:r w:rsidRPr="00805115">
        <w:t>From 2010-11, the Government introduced net cash appropriation arrangements where Appropriation Act (No. 1) or Appropriation Bill (No. 3) revenue appropriations for the depreciation/amortisation expenses of non-corporate Commonwealth entities were replaced with a separate capital budget (the Departmental Capital Budget, or DCB) provided through Appropriation Act (No. 1) or Bill (No. 3) equity appropriations. For information regarding DCB, please refer to Table 3.6 Departmental Capital Budget Statement.</w:t>
      </w:r>
    </w:p>
    <w:p w14:paraId="58793691" w14:textId="77777777" w:rsidR="00A264F5" w:rsidRDefault="00A264F5" w:rsidP="009844C7">
      <w:pPr>
        <w:pStyle w:val="ChartandTableFootnoteAlpha"/>
        <w:numPr>
          <w:ilvl w:val="0"/>
          <w:numId w:val="3"/>
        </w:numPr>
      </w:pPr>
      <w:r w:rsidRPr="0010438C">
        <w:t>Applies leases under AASB 16 Leases.</w:t>
      </w:r>
    </w:p>
    <w:p w14:paraId="3D2F3609" w14:textId="77777777" w:rsidR="00A264F5" w:rsidRPr="00D948BC" w:rsidRDefault="00A264F5" w:rsidP="00A264F5"/>
    <w:p w14:paraId="5738DD8C" w14:textId="77777777" w:rsidR="00A264F5" w:rsidRDefault="00A264F5" w:rsidP="009C33E9">
      <w:pPr>
        <w:pStyle w:val="Source"/>
      </w:pPr>
      <w:r>
        <w:br w:type="page"/>
      </w:r>
    </w:p>
    <w:p w14:paraId="3B981B60" w14:textId="6C06F466" w:rsidR="00A264F5" w:rsidRDefault="00A264F5" w:rsidP="00A264F5">
      <w:pPr>
        <w:pStyle w:val="TableHeading"/>
        <w:rPr>
          <w:rFonts w:ascii="Calibri" w:hAnsi="Calibr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snapToGrid w:val="0"/>
        </w:rPr>
        <w:t xml:space="preserve"> </w:t>
      </w:r>
      <w:r w:rsidRPr="00136507">
        <w:t xml:space="preserve"> </w:t>
      </w:r>
    </w:p>
    <w:tbl>
      <w:tblPr>
        <w:tblW w:w="7240" w:type="dxa"/>
        <w:tblLook w:val="04A0" w:firstRow="1" w:lastRow="0" w:firstColumn="1" w:lastColumn="0" w:noHBand="0" w:noVBand="1"/>
      </w:tblPr>
      <w:tblGrid>
        <w:gridCol w:w="3060"/>
        <w:gridCol w:w="820"/>
        <w:gridCol w:w="840"/>
        <w:gridCol w:w="840"/>
        <w:gridCol w:w="901"/>
        <w:gridCol w:w="901"/>
      </w:tblGrid>
      <w:tr w:rsidR="00A264F5" w:rsidRPr="00965BF1" w14:paraId="1C2EE97A" w14:textId="77777777" w:rsidTr="00A264F5">
        <w:trPr>
          <w:divId w:val="1203178866"/>
          <w:trHeight w:val="740"/>
        </w:trPr>
        <w:tc>
          <w:tcPr>
            <w:tcW w:w="3060" w:type="dxa"/>
            <w:tcBorders>
              <w:top w:val="single" w:sz="4" w:space="0" w:color="000000"/>
              <w:left w:val="nil"/>
              <w:bottom w:val="nil"/>
              <w:right w:val="nil"/>
            </w:tcBorders>
            <w:shd w:val="clear" w:color="auto" w:fill="auto"/>
            <w:noWrap/>
            <w:vAlign w:val="center"/>
            <w:hideMark/>
          </w:tcPr>
          <w:p w14:paraId="555F11B5"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820" w:type="dxa"/>
            <w:tcBorders>
              <w:top w:val="single" w:sz="4" w:space="0" w:color="000000"/>
              <w:left w:val="nil"/>
              <w:bottom w:val="single" w:sz="4" w:space="0" w:color="000000"/>
              <w:right w:val="nil"/>
            </w:tcBorders>
            <w:shd w:val="clear" w:color="auto" w:fill="auto"/>
            <w:vAlign w:val="bottom"/>
            <w:hideMark/>
          </w:tcPr>
          <w:p w14:paraId="3B3732C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4FA4F1C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05DD7E6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1D46CD9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404B19F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42164771"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4EBFA644"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ASSETS</w:t>
            </w:r>
          </w:p>
        </w:tc>
        <w:tc>
          <w:tcPr>
            <w:tcW w:w="820" w:type="dxa"/>
            <w:tcBorders>
              <w:top w:val="nil"/>
              <w:left w:val="nil"/>
              <w:bottom w:val="nil"/>
              <w:right w:val="nil"/>
            </w:tcBorders>
            <w:shd w:val="clear" w:color="auto" w:fill="auto"/>
            <w:noWrap/>
            <w:vAlign w:val="center"/>
            <w:hideMark/>
          </w:tcPr>
          <w:p w14:paraId="295A5A58" w14:textId="77777777" w:rsidR="00A264F5" w:rsidRPr="00965BF1" w:rsidRDefault="00A264F5" w:rsidP="00A264F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0A489B11"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1E719E64" w14:textId="77777777" w:rsidR="00A264F5" w:rsidRPr="00965BF1" w:rsidRDefault="00A264F5" w:rsidP="00A264F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07D6132F"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AAAB609" w14:textId="77777777" w:rsidR="00A264F5" w:rsidRPr="00965BF1" w:rsidRDefault="00A264F5" w:rsidP="00A264F5">
            <w:pPr>
              <w:spacing w:after="0" w:line="240" w:lineRule="auto"/>
              <w:jc w:val="left"/>
              <w:rPr>
                <w:rFonts w:ascii="Times New Roman" w:hAnsi="Times New Roman"/>
              </w:rPr>
            </w:pPr>
          </w:p>
        </w:tc>
      </w:tr>
      <w:tr w:rsidR="00A264F5" w:rsidRPr="00965BF1" w14:paraId="5FE6559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6BBFA186"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r w:rsidRPr="00965BF1">
              <w:rPr>
                <w:rFonts w:ascii="Arial" w:hAnsi="Arial" w:cs="Arial"/>
                <w:b/>
                <w:bCs/>
                <w:color w:val="000000"/>
                <w:sz w:val="16"/>
                <w:szCs w:val="16"/>
              </w:rPr>
              <w:t>Financial assets</w:t>
            </w:r>
          </w:p>
        </w:tc>
        <w:tc>
          <w:tcPr>
            <w:tcW w:w="820" w:type="dxa"/>
            <w:tcBorders>
              <w:top w:val="nil"/>
              <w:left w:val="nil"/>
              <w:bottom w:val="nil"/>
              <w:right w:val="nil"/>
            </w:tcBorders>
            <w:shd w:val="clear" w:color="auto" w:fill="auto"/>
            <w:noWrap/>
            <w:vAlign w:val="center"/>
            <w:hideMark/>
          </w:tcPr>
          <w:p w14:paraId="31A48BF7"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109A46FE"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09A243F6" w14:textId="77777777" w:rsidR="00A264F5" w:rsidRPr="00965BF1" w:rsidRDefault="00A264F5" w:rsidP="00A264F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3115E4FF"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2FFEE00E" w14:textId="77777777" w:rsidR="00A264F5" w:rsidRPr="00965BF1" w:rsidRDefault="00A264F5" w:rsidP="00A264F5">
            <w:pPr>
              <w:spacing w:after="0" w:line="240" w:lineRule="auto"/>
              <w:jc w:val="left"/>
              <w:rPr>
                <w:rFonts w:ascii="Times New Roman" w:hAnsi="Times New Roman"/>
              </w:rPr>
            </w:pPr>
          </w:p>
        </w:tc>
      </w:tr>
      <w:tr w:rsidR="00A264F5" w:rsidRPr="00965BF1" w14:paraId="45206F15"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226F9B1E"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 xml:space="preserve">Cash </w:t>
            </w:r>
            <w:r w:rsidRPr="00965BF1">
              <w:rPr>
                <w:rFonts w:ascii="Arial" w:hAnsi="Arial" w:cs="Arial"/>
                <w:sz w:val="16"/>
                <w:szCs w:val="16"/>
              </w:rPr>
              <w:t>and cash equivalents</w:t>
            </w:r>
          </w:p>
        </w:tc>
        <w:tc>
          <w:tcPr>
            <w:tcW w:w="820" w:type="dxa"/>
            <w:tcBorders>
              <w:top w:val="nil"/>
              <w:left w:val="nil"/>
              <w:bottom w:val="nil"/>
              <w:right w:val="nil"/>
            </w:tcBorders>
            <w:shd w:val="clear" w:color="auto" w:fill="auto"/>
            <w:noWrap/>
            <w:vAlign w:val="center"/>
            <w:hideMark/>
          </w:tcPr>
          <w:p w14:paraId="2E9E860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1,656 </w:t>
            </w:r>
          </w:p>
        </w:tc>
        <w:tc>
          <w:tcPr>
            <w:tcW w:w="840" w:type="dxa"/>
            <w:tcBorders>
              <w:top w:val="nil"/>
              <w:left w:val="nil"/>
              <w:bottom w:val="nil"/>
              <w:right w:val="nil"/>
            </w:tcBorders>
            <w:shd w:val="clear" w:color="000000" w:fill="E6E6E6"/>
            <w:noWrap/>
            <w:vAlign w:val="center"/>
            <w:hideMark/>
          </w:tcPr>
          <w:p w14:paraId="1288498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1,656 </w:t>
            </w:r>
          </w:p>
        </w:tc>
        <w:tc>
          <w:tcPr>
            <w:tcW w:w="840" w:type="dxa"/>
            <w:tcBorders>
              <w:top w:val="nil"/>
              <w:left w:val="nil"/>
              <w:bottom w:val="nil"/>
              <w:right w:val="nil"/>
            </w:tcBorders>
            <w:shd w:val="clear" w:color="auto" w:fill="auto"/>
            <w:noWrap/>
            <w:vAlign w:val="center"/>
            <w:hideMark/>
          </w:tcPr>
          <w:p w14:paraId="1179A67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1,656 </w:t>
            </w:r>
          </w:p>
        </w:tc>
        <w:tc>
          <w:tcPr>
            <w:tcW w:w="840" w:type="dxa"/>
            <w:tcBorders>
              <w:top w:val="nil"/>
              <w:left w:val="nil"/>
              <w:bottom w:val="nil"/>
              <w:right w:val="nil"/>
            </w:tcBorders>
            <w:shd w:val="clear" w:color="auto" w:fill="auto"/>
            <w:noWrap/>
            <w:vAlign w:val="center"/>
            <w:hideMark/>
          </w:tcPr>
          <w:p w14:paraId="02F42F0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1,656 </w:t>
            </w:r>
          </w:p>
        </w:tc>
        <w:tc>
          <w:tcPr>
            <w:tcW w:w="840" w:type="dxa"/>
            <w:tcBorders>
              <w:top w:val="nil"/>
              <w:left w:val="nil"/>
              <w:bottom w:val="nil"/>
              <w:right w:val="nil"/>
            </w:tcBorders>
            <w:shd w:val="clear" w:color="auto" w:fill="auto"/>
            <w:noWrap/>
            <w:vAlign w:val="center"/>
            <w:hideMark/>
          </w:tcPr>
          <w:p w14:paraId="6CBDB6F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1,656 </w:t>
            </w:r>
          </w:p>
        </w:tc>
      </w:tr>
      <w:tr w:rsidR="00A264F5" w:rsidRPr="00965BF1" w14:paraId="2F6E8723"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8524B47"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Trade and other receivables</w:t>
            </w:r>
          </w:p>
        </w:tc>
        <w:tc>
          <w:tcPr>
            <w:tcW w:w="820" w:type="dxa"/>
            <w:tcBorders>
              <w:top w:val="nil"/>
              <w:left w:val="nil"/>
              <w:bottom w:val="nil"/>
              <w:right w:val="nil"/>
            </w:tcBorders>
            <w:shd w:val="clear" w:color="auto" w:fill="auto"/>
            <w:noWrap/>
            <w:vAlign w:val="center"/>
            <w:hideMark/>
          </w:tcPr>
          <w:p w14:paraId="581EA3A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60,335 </w:t>
            </w:r>
          </w:p>
        </w:tc>
        <w:tc>
          <w:tcPr>
            <w:tcW w:w="840" w:type="dxa"/>
            <w:tcBorders>
              <w:top w:val="nil"/>
              <w:left w:val="nil"/>
              <w:bottom w:val="nil"/>
              <w:right w:val="nil"/>
            </w:tcBorders>
            <w:shd w:val="clear" w:color="000000" w:fill="E6E6E6"/>
            <w:noWrap/>
            <w:vAlign w:val="center"/>
            <w:hideMark/>
          </w:tcPr>
          <w:p w14:paraId="2A7A2F9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65,457 </w:t>
            </w:r>
          </w:p>
        </w:tc>
        <w:tc>
          <w:tcPr>
            <w:tcW w:w="840" w:type="dxa"/>
            <w:tcBorders>
              <w:top w:val="nil"/>
              <w:left w:val="nil"/>
              <w:bottom w:val="nil"/>
              <w:right w:val="nil"/>
            </w:tcBorders>
            <w:shd w:val="clear" w:color="auto" w:fill="auto"/>
            <w:noWrap/>
            <w:vAlign w:val="center"/>
            <w:hideMark/>
          </w:tcPr>
          <w:p w14:paraId="2C80847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67,646 </w:t>
            </w:r>
          </w:p>
        </w:tc>
        <w:tc>
          <w:tcPr>
            <w:tcW w:w="840" w:type="dxa"/>
            <w:tcBorders>
              <w:top w:val="nil"/>
              <w:left w:val="nil"/>
              <w:bottom w:val="nil"/>
              <w:right w:val="nil"/>
            </w:tcBorders>
            <w:shd w:val="clear" w:color="auto" w:fill="auto"/>
            <w:noWrap/>
            <w:vAlign w:val="center"/>
            <w:hideMark/>
          </w:tcPr>
          <w:p w14:paraId="5967273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64,085 </w:t>
            </w:r>
          </w:p>
        </w:tc>
        <w:tc>
          <w:tcPr>
            <w:tcW w:w="840" w:type="dxa"/>
            <w:tcBorders>
              <w:top w:val="nil"/>
              <w:left w:val="nil"/>
              <w:bottom w:val="nil"/>
              <w:right w:val="nil"/>
            </w:tcBorders>
            <w:shd w:val="clear" w:color="auto" w:fill="auto"/>
            <w:noWrap/>
            <w:vAlign w:val="center"/>
            <w:hideMark/>
          </w:tcPr>
          <w:p w14:paraId="6559571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60,178 </w:t>
            </w:r>
          </w:p>
        </w:tc>
      </w:tr>
      <w:tr w:rsidR="00A264F5" w:rsidRPr="00965BF1" w14:paraId="2DE19B2A"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3E4320A2" w14:textId="77777777" w:rsidR="00A264F5" w:rsidRPr="00965BF1" w:rsidRDefault="00A264F5" w:rsidP="00A264F5">
            <w:pPr>
              <w:spacing w:after="0" w:line="240" w:lineRule="auto"/>
              <w:ind w:firstLineChars="100" w:firstLine="160"/>
              <w:jc w:val="left"/>
              <w:rPr>
                <w:rFonts w:ascii="Arial" w:hAnsi="Arial" w:cs="Arial"/>
                <w:b/>
                <w:bCs/>
                <w:i/>
                <w:iCs/>
                <w:sz w:val="16"/>
                <w:szCs w:val="16"/>
              </w:rPr>
            </w:pPr>
            <w:r w:rsidRPr="00965BF1">
              <w:rPr>
                <w:rFonts w:ascii="Arial" w:hAnsi="Arial" w:cs="Arial"/>
                <w:b/>
                <w:bCs/>
                <w:i/>
                <w:iCs/>
                <w:sz w:val="16"/>
                <w:szCs w:val="16"/>
              </w:rPr>
              <w:t>Total 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3047B54E"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61,991 </w:t>
            </w:r>
          </w:p>
        </w:tc>
        <w:tc>
          <w:tcPr>
            <w:tcW w:w="840" w:type="dxa"/>
            <w:tcBorders>
              <w:top w:val="single" w:sz="4" w:space="0" w:color="000000"/>
              <w:left w:val="nil"/>
              <w:bottom w:val="single" w:sz="4" w:space="0" w:color="000000"/>
              <w:right w:val="nil"/>
            </w:tcBorders>
            <w:shd w:val="clear" w:color="000000" w:fill="E6E6E6"/>
            <w:noWrap/>
            <w:vAlign w:val="center"/>
            <w:hideMark/>
          </w:tcPr>
          <w:p w14:paraId="4A032BA1"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67,113 </w:t>
            </w:r>
          </w:p>
        </w:tc>
        <w:tc>
          <w:tcPr>
            <w:tcW w:w="840" w:type="dxa"/>
            <w:tcBorders>
              <w:top w:val="single" w:sz="4" w:space="0" w:color="000000"/>
              <w:left w:val="nil"/>
              <w:bottom w:val="single" w:sz="4" w:space="0" w:color="000000"/>
              <w:right w:val="nil"/>
            </w:tcBorders>
            <w:shd w:val="clear" w:color="auto" w:fill="auto"/>
            <w:noWrap/>
            <w:vAlign w:val="center"/>
            <w:hideMark/>
          </w:tcPr>
          <w:p w14:paraId="76ADA576"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69,302 </w:t>
            </w:r>
          </w:p>
        </w:tc>
        <w:tc>
          <w:tcPr>
            <w:tcW w:w="840" w:type="dxa"/>
            <w:tcBorders>
              <w:top w:val="single" w:sz="4" w:space="0" w:color="000000"/>
              <w:left w:val="nil"/>
              <w:bottom w:val="single" w:sz="4" w:space="0" w:color="000000"/>
              <w:right w:val="nil"/>
            </w:tcBorders>
            <w:shd w:val="clear" w:color="auto" w:fill="auto"/>
            <w:noWrap/>
            <w:vAlign w:val="center"/>
            <w:hideMark/>
          </w:tcPr>
          <w:p w14:paraId="7EB1A83C"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65,741 </w:t>
            </w:r>
          </w:p>
        </w:tc>
        <w:tc>
          <w:tcPr>
            <w:tcW w:w="840" w:type="dxa"/>
            <w:tcBorders>
              <w:top w:val="single" w:sz="4" w:space="0" w:color="000000"/>
              <w:left w:val="nil"/>
              <w:bottom w:val="single" w:sz="4" w:space="0" w:color="000000"/>
              <w:right w:val="nil"/>
            </w:tcBorders>
            <w:shd w:val="clear" w:color="auto" w:fill="auto"/>
            <w:noWrap/>
            <w:vAlign w:val="center"/>
            <w:hideMark/>
          </w:tcPr>
          <w:p w14:paraId="008FF61E"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61,834 </w:t>
            </w:r>
          </w:p>
        </w:tc>
      </w:tr>
      <w:tr w:rsidR="00A264F5" w:rsidRPr="00965BF1" w14:paraId="2CE55056"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430A71ED"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Non-financial assets</w:t>
            </w:r>
          </w:p>
        </w:tc>
        <w:tc>
          <w:tcPr>
            <w:tcW w:w="820" w:type="dxa"/>
            <w:tcBorders>
              <w:top w:val="nil"/>
              <w:left w:val="nil"/>
              <w:bottom w:val="nil"/>
              <w:right w:val="nil"/>
            </w:tcBorders>
            <w:shd w:val="clear" w:color="auto" w:fill="auto"/>
            <w:noWrap/>
            <w:vAlign w:val="center"/>
            <w:hideMark/>
          </w:tcPr>
          <w:p w14:paraId="02C16403"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502666DC"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C44E05C"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2960237B"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683DFB79" w14:textId="77777777" w:rsidR="00A264F5" w:rsidRPr="00965BF1" w:rsidRDefault="00A264F5" w:rsidP="00A264F5">
            <w:pPr>
              <w:spacing w:after="0" w:line="240" w:lineRule="auto"/>
              <w:jc w:val="left"/>
              <w:rPr>
                <w:rFonts w:ascii="Times New Roman" w:hAnsi="Times New Roman"/>
              </w:rPr>
            </w:pPr>
          </w:p>
        </w:tc>
      </w:tr>
      <w:tr w:rsidR="00A264F5" w:rsidRPr="00965BF1" w14:paraId="6CE6472C"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7447C4FC"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Land and buildings</w:t>
            </w:r>
          </w:p>
        </w:tc>
        <w:tc>
          <w:tcPr>
            <w:tcW w:w="820" w:type="dxa"/>
            <w:tcBorders>
              <w:top w:val="nil"/>
              <w:left w:val="nil"/>
              <w:bottom w:val="nil"/>
              <w:right w:val="nil"/>
            </w:tcBorders>
            <w:shd w:val="clear" w:color="auto" w:fill="auto"/>
            <w:noWrap/>
            <w:vAlign w:val="center"/>
            <w:hideMark/>
          </w:tcPr>
          <w:p w14:paraId="005CFE4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15,893 </w:t>
            </w:r>
          </w:p>
        </w:tc>
        <w:tc>
          <w:tcPr>
            <w:tcW w:w="840" w:type="dxa"/>
            <w:tcBorders>
              <w:top w:val="nil"/>
              <w:left w:val="nil"/>
              <w:bottom w:val="nil"/>
              <w:right w:val="nil"/>
            </w:tcBorders>
            <w:shd w:val="clear" w:color="000000" w:fill="E6E6E6"/>
            <w:noWrap/>
            <w:vAlign w:val="center"/>
            <w:hideMark/>
          </w:tcPr>
          <w:p w14:paraId="0A93675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79,782 </w:t>
            </w:r>
          </w:p>
        </w:tc>
        <w:tc>
          <w:tcPr>
            <w:tcW w:w="840" w:type="dxa"/>
            <w:tcBorders>
              <w:top w:val="nil"/>
              <w:left w:val="nil"/>
              <w:bottom w:val="nil"/>
              <w:right w:val="nil"/>
            </w:tcBorders>
            <w:shd w:val="clear" w:color="auto" w:fill="auto"/>
            <w:noWrap/>
            <w:vAlign w:val="center"/>
            <w:hideMark/>
          </w:tcPr>
          <w:p w14:paraId="53EF8E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80,827 </w:t>
            </w:r>
          </w:p>
        </w:tc>
        <w:tc>
          <w:tcPr>
            <w:tcW w:w="840" w:type="dxa"/>
            <w:tcBorders>
              <w:top w:val="nil"/>
              <w:left w:val="nil"/>
              <w:bottom w:val="nil"/>
              <w:right w:val="nil"/>
            </w:tcBorders>
            <w:shd w:val="clear" w:color="auto" w:fill="auto"/>
            <w:noWrap/>
            <w:vAlign w:val="center"/>
            <w:hideMark/>
          </w:tcPr>
          <w:p w14:paraId="2848362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67,062 </w:t>
            </w:r>
          </w:p>
        </w:tc>
        <w:tc>
          <w:tcPr>
            <w:tcW w:w="840" w:type="dxa"/>
            <w:tcBorders>
              <w:top w:val="nil"/>
              <w:left w:val="nil"/>
              <w:bottom w:val="nil"/>
              <w:right w:val="nil"/>
            </w:tcBorders>
            <w:shd w:val="clear" w:color="auto" w:fill="auto"/>
            <w:noWrap/>
            <w:vAlign w:val="center"/>
            <w:hideMark/>
          </w:tcPr>
          <w:p w14:paraId="75522F1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77,275 </w:t>
            </w:r>
          </w:p>
        </w:tc>
      </w:tr>
      <w:tr w:rsidR="00A264F5" w:rsidRPr="00965BF1" w14:paraId="352FB77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59454284"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Property, plant and equipment</w:t>
            </w:r>
          </w:p>
        </w:tc>
        <w:tc>
          <w:tcPr>
            <w:tcW w:w="820" w:type="dxa"/>
            <w:tcBorders>
              <w:top w:val="nil"/>
              <w:left w:val="nil"/>
              <w:bottom w:val="nil"/>
              <w:right w:val="nil"/>
            </w:tcBorders>
            <w:shd w:val="clear" w:color="auto" w:fill="auto"/>
            <w:noWrap/>
            <w:vAlign w:val="center"/>
            <w:hideMark/>
          </w:tcPr>
          <w:p w14:paraId="5115B29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3,440 </w:t>
            </w:r>
          </w:p>
        </w:tc>
        <w:tc>
          <w:tcPr>
            <w:tcW w:w="840" w:type="dxa"/>
            <w:tcBorders>
              <w:top w:val="nil"/>
              <w:left w:val="nil"/>
              <w:bottom w:val="nil"/>
              <w:right w:val="nil"/>
            </w:tcBorders>
            <w:shd w:val="clear" w:color="000000" w:fill="E6E6E6"/>
            <w:noWrap/>
            <w:vAlign w:val="center"/>
            <w:hideMark/>
          </w:tcPr>
          <w:p w14:paraId="4870651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3,416 </w:t>
            </w:r>
          </w:p>
        </w:tc>
        <w:tc>
          <w:tcPr>
            <w:tcW w:w="840" w:type="dxa"/>
            <w:tcBorders>
              <w:top w:val="nil"/>
              <w:left w:val="nil"/>
              <w:bottom w:val="nil"/>
              <w:right w:val="nil"/>
            </w:tcBorders>
            <w:shd w:val="clear" w:color="auto" w:fill="auto"/>
            <w:noWrap/>
            <w:vAlign w:val="center"/>
            <w:hideMark/>
          </w:tcPr>
          <w:p w14:paraId="1AE37D0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3,591 </w:t>
            </w:r>
          </w:p>
        </w:tc>
        <w:tc>
          <w:tcPr>
            <w:tcW w:w="840" w:type="dxa"/>
            <w:tcBorders>
              <w:top w:val="nil"/>
              <w:left w:val="nil"/>
              <w:bottom w:val="nil"/>
              <w:right w:val="nil"/>
            </w:tcBorders>
            <w:shd w:val="clear" w:color="auto" w:fill="auto"/>
            <w:noWrap/>
            <w:vAlign w:val="center"/>
            <w:hideMark/>
          </w:tcPr>
          <w:p w14:paraId="24401C3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2,835 </w:t>
            </w:r>
          </w:p>
        </w:tc>
        <w:tc>
          <w:tcPr>
            <w:tcW w:w="840" w:type="dxa"/>
            <w:tcBorders>
              <w:top w:val="nil"/>
              <w:left w:val="nil"/>
              <w:bottom w:val="nil"/>
              <w:right w:val="nil"/>
            </w:tcBorders>
            <w:shd w:val="clear" w:color="auto" w:fill="auto"/>
            <w:noWrap/>
            <w:vAlign w:val="center"/>
            <w:hideMark/>
          </w:tcPr>
          <w:p w14:paraId="4A86EC9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2,279 </w:t>
            </w:r>
          </w:p>
        </w:tc>
      </w:tr>
      <w:tr w:rsidR="00A264F5" w:rsidRPr="00965BF1" w14:paraId="1E76ED13"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29F5E07"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Intangibles</w:t>
            </w:r>
          </w:p>
        </w:tc>
        <w:tc>
          <w:tcPr>
            <w:tcW w:w="820" w:type="dxa"/>
            <w:tcBorders>
              <w:top w:val="nil"/>
              <w:left w:val="nil"/>
              <w:bottom w:val="nil"/>
              <w:right w:val="nil"/>
            </w:tcBorders>
            <w:shd w:val="clear" w:color="auto" w:fill="auto"/>
            <w:noWrap/>
            <w:vAlign w:val="center"/>
            <w:hideMark/>
          </w:tcPr>
          <w:p w14:paraId="36E6F2A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5,624 </w:t>
            </w:r>
          </w:p>
        </w:tc>
        <w:tc>
          <w:tcPr>
            <w:tcW w:w="840" w:type="dxa"/>
            <w:tcBorders>
              <w:top w:val="nil"/>
              <w:left w:val="nil"/>
              <w:bottom w:val="nil"/>
              <w:right w:val="nil"/>
            </w:tcBorders>
            <w:shd w:val="clear" w:color="000000" w:fill="E6E6E6"/>
            <w:noWrap/>
            <w:vAlign w:val="center"/>
            <w:hideMark/>
          </w:tcPr>
          <w:p w14:paraId="54F8E9A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16,320 </w:t>
            </w:r>
          </w:p>
        </w:tc>
        <w:tc>
          <w:tcPr>
            <w:tcW w:w="840" w:type="dxa"/>
            <w:tcBorders>
              <w:top w:val="nil"/>
              <w:left w:val="nil"/>
              <w:bottom w:val="nil"/>
              <w:right w:val="nil"/>
            </w:tcBorders>
            <w:shd w:val="clear" w:color="auto" w:fill="auto"/>
            <w:noWrap/>
            <w:vAlign w:val="center"/>
            <w:hideMark/>
          </w:tcPr>
          <w:p w14:paraId="6C27D65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15,423 </w:t>
            </w:r>
          </w:p>
        </w:tc>
        <w:tc>
          <w:tcPr>
            <w:tcW w:w="840" w:type="dxa"/>
            <w:tcBorders>
              <w:top w:val="nil"/>
              <w:left w:val="nil"/>
              <w:bottom w:val="nil"/>
              <w:right w:val="nil"/>
            </w:tcBorders>
            <w:shd w:val="clear" w:color="auto" w:fill="auto"/>
            <w:noWrap/>
            <w:vAlign w:val="center"/>
            <w:hideMark/>
          </w:tcPr>
          <w:p w14:paraId="4F560C4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14,964 </w:t>
            </w:r>
          </w:p>
        </w:tc>
        <w:tc>
          <w:tcPr>
            <w:tcW w:w="840" w:type="dxa"/>
            <w:tcBorders>
              <w:top w:val="nil"/>
              <w:left w:val="nil"/>
              <w:bottom w:val="nil"/>
              <w:right w:val="nil"/>
            </w:tcBorders>
            <w:shd w:val="clear" w:color="auto" w:fill="auto"/>
            <w:noWrap/>
            <w:vAlign w:val="center"/>
            <w:hideMark/>
          </w:tcPr>
          <w:p w14:paraId="3321459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14,555 </w:t>
            </w:r>
          </w:p>
        </w:tc>
      </w:tr>
      <w:tr w:rsidR="00A264F5" w:rsidRPr="00965BF1" w14:paraId="603992CC"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5371AF1E"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non-financial assets</w:t>
            </w:r>
          </w:p>
        </w:tc>
        <w:tc>
          <w:tcPr>
            <w:tcW w:w="820" w:type="dxa"/>
            <w:tcBorders>
              <w:top w:val="nil"/>
              <w:left w:val="nil"/>
              <w:bottom w:val="nil"/>
              <w:right w:val="nil"/>
            </w:tcBorders>
            <w:shd w:val="clear" w:color="auto" w:fill="auto"/>
            <w:noWrap/>
            <w:vAlign w:val="center"/>
            <w:hideMark/>
          </w:tcPr>
          <w:p w14:paraId="4B57FB1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4,608 </w:t>
            </w:r>
          </w:p>
        </w:tc>
        <w:tc>
          <w:tcPr>
            <w:tcW w:w="840" w:type="dxa"/>
            <w:tcBorders>
              <w:top w:val="nil"/>
              <w:left w:val="nil"/>
              <w:bottom w:val="nil"/>
              <w:right w:val="nil"/>
            </w:tcBorders>
            <w:shd w:val="clear" w:color="000000" w:fill="E6E6E6"/>
            <w:noWrap/>
            <w:vAlign w:val="center"/>
            <w:hideMark/>
          </w:tcPr>
          <w:p w14:paraId="0948C8D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4,608 </w:t>
            </w:r>
          </w:p>
        </w:tc>
        <w:tc>
          <w:tcPr>
            <w:tcW w:w="840" w:type="dxa"/>
            <w:tcBorders>
              <w:top w:val="nil"/>
              <w:left w:val="nil"/>
              <w:bottom w:val="nil"/>
              <w:right w:val="nil"/>
            </w:tcBorders>
            <w:shd w:val="clear" w:color="auto" w:fill="auto"/>
            <w:noWrap/>
            <w:vAlign w:val="center"/>
            <w:hideMark/>
          </w:tcPr>
          <w:p w14:paraId="484CF8D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4,608 </w:t>
            </w:r>
          </w:p>
        </w:tc>
        <w:tc>
          <w:tcPr>
            <w:tcW w:w="840" w:type="dxa"/>
            <w:tcBorders>
              <w:top w:val="nil"/>
              <w:left w:val="nil"/>
              <w:bottom w:val="nil"/>
              <w:right w:val="nil"/>
            </w:tcBorders>
            <w:shd w:val="clear" w:color="auto" w:fill="auto"/>
            <w:noWrap/>
            <w:vAlign w:val="center"/>
            <w:hideMark/>
          </w:tcPr>
          <w:p w14:paraId="4BF3B7D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4,608 </w:t>
            </w:r>
          </w:p>
        </w:tc>
        <w:tc>
          <w:tcPr>
            <w:tcW w:w="840" w:type="dxa"/>
            <w:tcBorders>
              <w:top w:val="nil"/>
              <w:left w:val="nil"/>
              <w:bottom w:val="nil"/>
              <w:right w:val="nil"/>
            </w:tcBorders>
            <w:shd w:val="clear" w:color="auto" w:fill="auto"/>
            <w:noWrap/>
            <w:vAlign w:val="center"/>
            <w:hideMark/>
          </w:tcPr>
          <w:p w14:paraId="5FE145A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4,608 </w:t>
            </w:r>
          </w:p>
        </w:tc>
      </w:tr>
      <w:tr w:rsidR="00A264F5" w:rsidRPr="00965BF1" w14:paraId="15D24C45"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1BC17D5E" w14:textId="77777777" w:rsidR="00A264F5" w:rsidRPr="00965BF1" w:rsidRDefault="00A264F5" w:rsidP="00A264F5">
            <w:pPr>
              <w:spacing w:after="0" w:line="240" w:lineRule="auto"/>
              <w:ind w:firstLineChars="100" w:firstLine="160"/>
              <w:jc w:val="left"/>
              <w:rPr>
                <w:rFonts w:ascii="Arial" w:hAnsi="Arial" w:cs="Arial"/>
                <w:b/>
                <w:bCs/>
                <w:i/>
                <w:iCs/>
                <w:sz w:val="16"/>
                <w:szCs w:val="16"/>
              </w:rPr>
            </w:pPr>
            <w:r w:rsidRPr="00965BF1">
              <w:rPr>
                <w:rFonts w:ascii="Arial" w:hAnsi="Arial" w:cs="Arial"/>
                <w:b/>
                <w:bCs/>
                <w:i/>
                <w:iCs/>
                <w:sz w:val="16"/>
                <w:szCs w:val="16"/>
              </w:rPr>
              <w:t>Total non-financial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68F35025"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29,565 </w:t>
            </w:r>
          </w:p>
        </w:tc>
        <w:tc>
          <w:tcPr>
            <w:tcW w:w="840" w:type="dxa"/>
            <w:tcBorders>
              <w:top w:val="single" w:sz="4" w:space="0" w:color="000000"/>
              <w:left w:val="nil"/>
              <w:bottom w:val="single" w:sz="4" w:space="0" w:color="000000"/>
              <w:right w:val="nil"/>
            </w:tcBorders>
            <w:shd w:val="clear" w:color="000000" w:fill="E6E6E6"/>
            <w:noWrap/>
            <w:vAlign w:val="center"/>
            <w:hideMark/>
          </w:tcPr>
          <w:p w14:paraId="595682D7"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104,126 </w:t>
            </w:r>
          </w:p>
        </w:tc>
        <w:tc>
          <w:tcPr>
            <w:tcW w:w="840" w:type="dxa"/>
            <w:tcBorders>
              <w:top w:val="single" w:sz="4" w:space="0" w:color="000000"/>
              <w:left w:val="nil"/>
              <w:bottom w:val="single" w:sz="4" w:space="0" w:color="000000"/>
              <w:right w:val="nil"/>
            </w:tcBorders>
            <w:shd w:val="clear" w:color="auto" w:fill="auto"/>
            <w:noWrap/>
            <w:vAlign w:val="center"/>
            <w:hideMark/>
          </w:tcPr>
          <w:p w14:paraId="66E6656B"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104,449 </w:t>
            </w:r>
          </w:p>
        </w:tc>
        <w:tc>
          <w:tcPr>
            <w:tcW w:w="840" w:type="dxa"/>
            <w:tcBorders>
              <w:top w:val="single" w:sz="4" w:space="0" w:color="000000"/>
              <w:left w:val="nil"/>
              <w:bottom w:val="single" w:sz="4" w:space="0" w:color="000000"/>
              <w:right w:val="nil"/>
            </w:tcBorders>
            <w:shd w:val="clear" w:color="auto" w:fill="auto"/>
            <w:noWrap/>
            <w:vAlign w:val="center"/>
            <w:hideMark/>
          </w:tcPr>
          <w:p w14:paraId="2FCDA89E"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89,469 </w:t>
            </w:r>
          </w:p>
        </w:tc>
        <w:tc>
          <w:tcPr>
            <w:tcW w:w="840" w:type="dxa"/>
            <w:tcBorders>
              <w:top w:val="single" w:sz="4" w:space="0" w:color="000000"/>
              <w:left w:val="nil"/>
              <w:bottom w:val="single" w:sz="4" w:space="0" w:color="000000"/>
              <w:right w:val="nil"/>
            </w:tcBorders>
            <w:shd w:val="clear" w:color="auto" w:fill="auto"/>
            <w:noWrap/>
            <w:vAlign w:val="center"/>
            <w:hideMark/>
          </w:tcPr>
          <w:p w14:paraId="7FCA7AB4"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98,717 </w:t>
            </w:r>
          </w:p>
        </w:tc>
      </w:tr>
      <w:tr w:rsidR="00A264F5" w:rsidRPr="00965BF1" w14:paraId="545DAD62"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3FC4B6BA"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Assets held for sale</w:t>
            </w:r>
          </w:p>
        </w:tc>
        <w:tc>
          <w:tcPr>
            <w:tcW w:w="820" w:type="dxa"/>
            <w:tcBorders>
              <w:top w:val="nil"/>
              <w:left w:val="nil"/>
              <w:bottom w:val="single" w:sz="4" w:space="0" w:color="000000"/>
              <w:right w:val="nil"/>
            </w:tcBorders>
            <w:shd w:val="clear" w:color="auto" w:fill="auto"/>
            <w:noWrap/>
            <w:vAlign w:val="center"/>
            <w:hideMark/>
          </w:tcPr>
          <w:p w14:paraId="78A2D83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40" w:type="dxa"/>
            <w:tcBorders>
              <w:top w:val="nil"/>
              <w:left w:val="nil"/>
              <w:bottom w:val="single" w:sz="4" w:space="0" w:color="000000"/>
              <w:right w:val="nil"/>
            </w:tcBorders>
            <w:shd w:val="clear" w:color="000000" w:fill="E6E6E6"/>
            <w:noWrap/>
            <w:vAlign w:val="center"/>
            <w:hideMark/>
          </w:tcPr>
          <w:p w14:paraId="1A4E476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4815C03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057ACAC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40" w:type="dxa"/>
            <w:tcBorders>
              <w:top w:val="nil"/>
              <w:left w:val="nil"/>
              <w:bottom w:val="single" w:sz="4" w:space="0" w:color="000000"/>
              <w:right w:val="nil"/>
            </w:tcBorders>
            <w:shd w:val="clear" w:color="auto" w:fill="auto"/>
            <w:noWrap/>
            <w:vAlign w:val="center"/>
            <w:hideMark/>
          </w:tcPr>
          <w:p w14:paraId="52C1155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49102704"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28D17A92"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assets</w:t>
            </w:r>
          </w:p>
        </w:tc>
        <w:tc>
          <w:tcPr>
            <w:tcW w:w="820" w:type="dxa"/>
            <w:tcBorders>
              <w:top w:val="nil"/>
              <w:left w:val="nil"/>
              <w:bottom w:val="single" w:sz="4" w:space="0" w:color="000000"/>
              <w:right w:val="nil"/>
            </w:tcBorders>
            <w:shd w:val="clear" w:color="auto" w:fill="auto"/>
            <w:noWrap/>
            <w:vAlign w:val="center"/>
            <w:hideMark/>
          </w:tcPr>
          <w:p w14:paraId="0757F11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91,556 </w:t>
            </w:r>
          </w:p>
        </w:tc>
        <w:tc>
          <w:tcPr>
            <w:tcW w:w="840" w:type="dxa"/>
            <w:tcBorders>
              <w:top w:val="nil"/>
              <w:left w:val="nil"/>
              <w:bottom w:val="single" w:sz="4" w:space="0" w:color="000000"/>
              <w:right w:val="nil"/>
            </w:tcBorders>
            <w:shd w:val="clear" w:color="000000" w:fill="E6E6E6"/>
            <w:noWrap/>
            <w:vAlign w:val="center"/>
            <w:hideMark/>
          </w:tcPr>
          <w:p w14:paraId="53C8756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171,239 </w:t>
            </w:r>
          </w:p>
        </w:tc>
        <w:tc>
          <w:tcPr>
            <w:tcW w:w="840" w:type="dxa"/>
            <w:tcBorders>
              <w:top w:val="nil"/>
              <w:left w:val="nil"/>
              <w:bottom w:val="single" w:sz="4" w:space="0" w:color="000000"/>
              <w:right w:val="nil"/>
            </w:tcBorders>
            <w:shd w:val="clear" w:color="auto" w:fill="auto"/>
            <w:noWrap/>
            <w:vAlign w:val="center"/>
            <w:hideMark/>
          </w:tcPr>
          <w:p w14:paraId="4C4C511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173,751 </w:t>
            </w:r>
          </w:p>
        </w:tc>
        <w:tc>
          <w:tcPr>
            <w:tcW w:w="840" w:type="dxa"/>
            <w:tcBorders>
              <w:top w:val="nil"/>
              <w:left w:val="nil"/>
              <w:bottom w:val="single" w:sz="4" w:space="0" w:color="000000"/>
              <w:right w:val="nil"/>
            </w:tcBorders>
            <w:shd w:val="clear" w:color="auto" w:fill="auto"/>
            <w:noWrap/>
            <w:vAlign w:val="center"/>
            <w:hideMark/>
          </w:tcPr>
          <w:p w14:paraId="26D008C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155,210 </w:t>
            </w:r>
          </w:p>
        </w:tc>
        <w:tc>
          <w:tcPr>
            <w:tcW w:w="840" w:type="dxa"/>
            <w:tcBorders>
              <w:top w:val="nil"/>
              <w:left w:val="nil"/>
              <w:bottom w:val="single" w:sz="4" w:space="0" w:color="000000"/>
              <w:right w:val="nil"/>
            </w:tcBorders>
            <w:shd w:val="clear" w:color="auto" w:fill="auto"/>
            <w:noWrap/>
            <w:vAlign w:val="center"/>
            <w:hideMark/>
          </w:tcPr>
          <w:p w14:paraId="15ED3B7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160,551 </w:t>
            </w:r>
          </w:p>
        </w:tc>
      </w:tr>
      <w:tr w:rsidR="00A264F5" w:rsidRPr="00965BF1" w14:paraId="35F9B2FA"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BB5A0EB"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LIABILITIES</w:t>
            </w:r>
          </w:p>
        </w:tc>
        <w:tc>
          <w:tcPr>
            <w:tcW w:w="820" w:type="dxa"/>
            <w:tcBorders>
              <w:top w:val="nil"/>
              <w:left w:val="nil"/>
              <w:bottom w:val="nil"/>
              <w:right w:val="nil"/>
            </w:tcBorders>
            <w:shd w:val="clear" w:color="auto" w:fill="auto"/>
            <w:noWrap/>
            <w:vAlign w:val="center"/>
            <w:hideMark/>
          </w:tcPr>
          <w:p w14:paraId="51EB1064" w14:textId="77777777" w:rsidR="00A264F5" w:rsidRPr="00965BF1"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41E0AEEF"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3A3E229"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212828D8"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1CB3BA2B" w14:textId="77777777" w:rsidR="00A264F5" w:rsidRPr="00965BF1" w:rsidRDefault="00A264F5" w:rsidP="00A264F5">
            <w:pPr>
              <w:spacing w:after="0" w:line="240" w:lineRule="auto"/>
              <w:jc w:val="left"/>
              <w:rPr>
                <w:rFonts w:ascii="Times New Roman" w:hAnsi="Times New Roman"/>
              </w:rPr>
            </w:pPr>
          </w:p>
        </w:tc>
      </w:tr>
      <w:tr w:rsidR="00A264F5" w:rsidRPr="00965BF1" w14:paraId="475B12F7"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4753F2DE"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Payables</w:t>
            </w:r>
          </w:p>
        </w:tc>
        <w:tc>
          <w:tcPr>
            <w:tcW w:w="820" w:type="dxa"/>
            <w:tcBorders>
              <w:top w:val="nil"/>
              <w:left w:val="nil"/>
              <w:bottom w:val="nil"/>
              <w:right w:val="nil"/>
            </w:tcBorders>
            <w:shd w:val="clear" w:color="auto" w:fill="auto"/>
            <w:noWrap/>
            <w:vAlign w:val="center"/>
            <w:hideMark/>
          </w:tcPr>
          <w:p w14:paraId="7A990483"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5B4F1BEF"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04EF93E4"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7609532A"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5EC85B15" w14:textId="77777777" w:rsidR="00A264F5" w:rsidRPr="00965BF1" w:rsidRDefault="00A264F5" w:rsidP="00A264F5">
            <w:pPr>
              <w:spacing w:after="0" w:line="240" w:lineRule="auto"/>
              <w:jc w:val="left"/>
              <w:rPr>
                <w:rFonts w:ascii="Times New Roman" w:hAnsi="Times New Roman"/>
              </w:rPr>
            </w:pPr>
          </w:p>
        </w:tc>
      </w:tr>
      <w:tr w:rsidR="00A264F5" w:rsidRPr="00965BF1" w14:paraId="598BECA2"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BF35B82"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Suppliers</w:t>
            </w:r>
          </w:p>
        </w:tc>
        <w:tc>
          <w:tcPr>
            <w:tcW w:w="820" w:type="dxa"/>
            <w:tcBorders>
              <w:top w:val="nil"/>
              <w:left w:val="nil"/>
              <w:bottom w:val="nil"/>
              <w:right w:val="nil"/>
            </w:tcBorders>
            <w:shd w:val="clear" w:color="auto" w:fill="auto"/>
            <w:noWrap/>
            <w:vAlign w:val="center"/>
            <w:hideMark/>
          </w:tcPr>
          <w:p w14:paraId="120A528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12,201 </w:t>
            </w:r>
          </w:p>
        </w:tc>
        <w:tc>
          <w:tcPr>
            <w:tcW w:w="840" w:type="dxa"/>
            <w:tcBorders>
              <w:top w:val="nil"/>
              <w:left w:val="nil"/>
              <w:bottom w:val="nil"/>
              <w:right w:val="nil"/>
            </w:tcBorders>
            <w:shd w:val="clear" w:color="000000" w:fill="E6E6E6"/>
            <w:noWrap/>
            <w:vAlign w:val="center"/>
            <w:hideMark/>
          </w:tcPr>
          <w:p w14:paraId="310D101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12,367 </w:t>
            </w:r>
          </w:p>
        </w:tc>
        <w:tc>
          <w:tcPr>
            <w:tcW w:w="840" w:type="dxa"/>
            <w:tcBorders>
              <w:top w:val="nil"/>
              <w:left w:val="nil"/>
              <w:bottom w:val="nil"/>
              <w:right w:val="nil"/>
            </w:tcBorders>
            <w:shd w:val="clear" w:color="auto" w:fill="auto"/>
            <w:noWrap/>
            <w:vAlign w:val="center"/>
            <w:hideMark/>
          </w:tcPr>
          <w:p w14:paraId="5D2FE0C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12,221 </w:t>
            </w:r>
          </w:p>
        </w:tc>
        <w:tc>
          <w:tcPr>
            <w:tcW w:w="840" w:type="dxa"/>
            <w:tcBorders>
              <w:top w:val="nil"/>
              <w:left w:val="nil"/>
              <w:bottom w:val="nil"/>
              <w:right w:val="nil"/>
            </w:tcBorders>
            <w:shd w:val="clear" w:color="auto" w:fill="auto"/>
            <w:noWrap/>
            <w:vAlign w:val="center"/>
            <w:hideMark/>
          </w:tcPr>
          <w:p w14:paraId="10D0287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12,047 </w:t>
            </w:r>
          </w:p>
        </w:tc>
        <w:tc>
          <w:tcPr>
            <w:tcW w:w="840" w:type="dxa"/>
            <w:tcBorders>
              <w:top w:val="nil"/>
              <w:left w:val="nil"/>
              <w:bottom w:val="nil"/>
              <w:right w:val="nil"/>
            </w:tcBorders>
            <w:shd w:val="clear" w:color="auto" w:fill="auto"/>
            <w:noWrap/>
            <w:vAlign w:val="center"/>
            <w:hideMark/>
          </w:tcPr>
          <w:p w14:paraId="1CADFB3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11,490 </w:t>
            </w:r>
          </w:p>
        </w:tc>
      </w:tr>
      <w:tr w:rsidR="00A264F5" w:rsidRPr="00965BF1" w14:paraId="16B9A177"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6801F9C3"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payables</w:t>
            </w:r>
          </w:p>
        </w:tc>
        <w:tc>
          <w:tcPr>
            <w:tcW w:w="820" w:type="dxa"/>
            <w:tcBorders>
              <w:top w:val="nil"/>
              <w:left w:val="nil"/>
              <w:bottom w:val="nil"/>
              <w:right w:val="nil"/>
            </w:tcBorders>
            <w:shd w:val="clear" w:color="auto" w:fill="auto"/>
            <w:noWrap/>
            <w:vAlign w:val="center"/>
            <w:hideMark/>
          </w:tcPr>
          <w:p w14:paraId="2ED791C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22,776 </w:t>
            </w:r>
          </w:p>
        </w:tc>
        <w:tc>
          <w:tcPr>
            <w:tcW w:w="840" w:type="dxa"/>
            <w:tcBorders>
              <w:top w:val="nil"/>
              <w:left w:val="nil"/>
              <w:bottom w:val="nil"/>
              <w:right w:val="nil"/>
            </w:tcBorders>
            <w:shd w:val="clear" w:color="000000" w:fill="E6E6E6"/>
            <w:noWrap/>
            <w:vAlign w:val="center"/>
            <w:hideMark/>
          </w:tcPr>
          <w:p w14:paraId="1F00FE6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6,837 </w:t>
            </w:r>
          </w:p>
        </w:tc>
        <w:tc>
          <w:tcPr>
            <w:tcW w:w="840" w:type="dxa"/>
            <w:tcBorders>
              <w:top w:val="nil"/>
              <w:left w:val="nil"/>
              <w:bottom w:val="nil"/>
              <w:right w:val="nil"/>
            </w:tcBorders>
            <w:shd w:val="clear" w:color="auto" w:fill="auto"/>
            <w:noWrap/>
            <w:vAlign w:val="center"/>
            <w:hideMark/>
          </w:tcPr>
          <w:p w14:paraId="042D61B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10,893 </w:t>
            </w:r>
          </w:p>
        </w:tc>
        <w:tc>
          <w:tcPr>
            <w:tcW w:w="840" w:type="dxa"/>
            <w:tcBorders>
              <w:top w:val="nil"/>
              <w:left w:val="nil"/>
              <w:bottom w:val="nil"/>
              <w:right w:val="nil"/>
            </w:tcBorders>
            <w:shd w:val="clear" w:color="auto" w:fill="auto"/>
            <w:noWrap/>
            <w:vAlign w:val="center"/>
            <w:hideMark/>
          </w:tcPr>
          <w:p w14:paraId="5C0B1D5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8,027 </w:t>
            </w:r>
          </w:p>
        </w:tc>
        <w:tc>
          <w:tcPr>
            <w:tcW w:w="840" w:type="dxa"/>
            <w:tcBorders>
              <w:top w:val="nil"/>
              <w:left w:val="nil"/>
              <w:bottom w:val="nil"/>
              <w:right w:val="nil"/>
            </w:tcBorders>
            <w:shd w:val="clear" w:color="auto" w:fill="auto"/>
            <w:noWrap/>
            <w:vAlign w:val="center"/>
            <w:hideMark/>
          </w:tcPr>
          <w:p w14:paraId="3172A8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8,027 </w:t>
            </w:r>
          </w:p>
        </w:tc>
      </w:tr>
      <w:tr w:rsidR="00A264F5" w:rsidRPr="00965BF1" w14:paraId="4519F590"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6A73FD16" w14:textId="77777777" w:rsidR="00A264F5" w:rsidRPr="00965BF1" w:rsidRDefault="00A264F5" w:rsidP="00A264F5">
            <w:pPr>
              <w:spacing w:after="0" w:line="240" w:lineRule="auto"/>
              <w:ind w:firstLineChars="100" w:firstLine="160"/>
              <w:jc w:val="left"/>
              <w:rPr>
                <w:rFonts w:ascii="Arial" w:hAnsi="Arial" w:cs="Arial"/>
                <w:b/>
                <w:bCs/>
                <w:i/>
                <w:iCs/>
                <w:sz w:val="16"/>
                <w:szCs w:val="16"/>
              </w:rPr>
            </w:pPr>
            <w:r w:rsidRPr="00965BF1">
              <w:rPr>
                <w:rFonts w:ascii="Arial" w:hAnsi="Arial" w:cs="Arial"/>
                <w:b/>
                <w:bCs/>
                <w:i/>
                <w:iCs/>
                <w:sz w:val="16"/>
                <w:szCs w:val="16"/>
              </w:rPr>
              <w:t>Total payables</w:t>
            </w:r>
          </w:p>
        </w:tc>
        <w:tc>
          <w:tcPr>
            <w:tcW w:w="820" w:type="dxa"/>
            <w:tcBorders>
              <w:top w:val="single" w:sz="4" w:space="0" w:color="000000"/>
              <w:left w:val="nil"/>
              <w:bottom w:val="single" w:sz="4" w:space="0" w:color="000000"/>
              <w:right w:val="nil"/>
            </w:tcBorders>
            <w:shd w:val="clear" w:color="auto" w:fill="auto"/>
            <w:noWrap/>
            <w:vAlign w:val="center"/>
            <w:hideMark/>
          </w:tcPr>
          <w:p w14:paraId="7EC1314B"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34,977 </w:t>
            </w:r>
          </w:p>
        </w:tc>
        <w:tc>
          <w:tcPr>
            <w:tcW w:w="840" w:type="dxa"/>
            <w:tcBorders>
              <w:top w:val="single" w:sz="4" w:space="0" w:color="000000"/>
              <w:left w:val="nil"/>
              <w:bottom w:val="single" w:sz="4" w:space="0" w:color="000000"/>
              <w:right w:val="nil"/>
            </w:tcBorders>
            <w:shd w:val="clear" w:color="000000" w:fill="E6E6E6"/>
            <w:noWrap/>
            <w:vAlign w:val="center"/>
            <w:hideMark/>
          </w:tcPr>
          <w:p w14:paraId="548D178F"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19,204 </w:t>
            </w:r>
          </w:p>
        </w:tc>
        <w:tc>
          <w:tcPr>
            <w:tcW w:w="840" w:type="dxa"/>
            <w:tcBorders>
              <w:top w:val="single" w:sz="4" w:space="0" w:color="000000"/>
              <w:left w:val="nil"/>
              <w:bottom w:val="single" w:sz="4" w:space="0" w:color="000000"/>
              <w:right w:val="nil"/>
            </w:tcBorders>
            <w:shd w:val="clear" w:color="auto" w:fill="auto"/>
            <w:noWrap/>
            <w:vAlign w:val="center"/>
            <w:hideMark/>
          </w:tcPr>
          <w:p w14:paraId="43CDB8F8"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23,114 </w:t>
            </w:r>
          </w:p>
        </w:tc>
        <w:tc>
          <w:tcPr>
            <w:tcW w:w="840" w:type="dxa"/>
            <w:tcBorders>
              <w:top w:val="single" w:sz="4" w:space="0" w:color="000000"/>
              <w:left w:val="nil"/>
              <w:bottom w:val="single" w:sz="4" w:space="0" w:color="000000"/>
              <w:right w:val="nil"/>
            </w:tcBorders>
            <w:shd w:val="clear" w:color="auto" w:fill="auto"/>
            <w:noWrap/>
            <w:vAlign w:val="center"/>
            <w:hideMark/>
          </w:tcPr>
          <w:p w14:paraId="463DCAC6"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20,074 </w:t>
            </w:r>
          </w:p>
        </w:tc>
        <w:tc>
          <w:tcPr>
            <w:tcW w:w="840" w:type="dxa"/>
            <w:tcBorders>
              <w:top w:val="single" w:sz="4" w:space="0" w:color="000000"/>
              <w:left w:val="nil"/>
              <w:bottom w:val="single" w:sz="4" w:space="0" w:color="000000"/>
              <w:right w:val="nil"/>
            </w:tcBorders>
            <w:shd w:val="clear" w:color="auto" w:fill="auto"/>
            <w:noWrap/>
            <w:vAlign w:val="center"/>
            <w:hideMark/>
          </w:tcPr>
          <w:p w14:paraId="4B98EF1C"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19,517 </w:t>
            </w:r>
          </w:p>
        </w:tc>
      </w:tr>
      <w:tr w:rsidR="00A264F5" w:rsidRPr="00965BF1" w14:paraId="3ECFB782"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FEE80D6"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r w:rsidRPr="00965BF1">
              <w:rPr>
                <w:rFonts w:ascii="Arial" w:hAnsi="Arial" w:cs="Arial"/>
                <w:b/>
                <w:bCs/>
                <w:color w:val="000000"/>
                <w:sz w:val="16"/>
                <w:szCs w:val="16"/>
              </w:rPr>
              <w:t>Interest bearing liabilities</w:t>
            </w:r>
          </w:p>
        </w:tc>
        <w:tc>
          <w:tcPr>
            <w:tcW w:w="820" w:type="dxa"/>
            <w:tcBorders>
              <w:top w:val="nil"/>
              <w:left w:val="nil"/>
              <w:bottom w:val="nil"/>
              <w:right w:val="nil"/>
            </w:tcBorders>
            <w:shd w:val="clear" w:color="auto" w:fill="auto"/>
            <w:noWrap/>
            <w:vAlign w:val="center"/>
            <w:hideMark/>
          </w:tcPr>
          <w:p w14:paraId="4BD15E52"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center"/>
            <w:hideMark/>
          </w:tcPr>
          <w:p w14:paraId="3A1C3BB1"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14:paraId="682ACF36" w14:textId="77777777" w:rsidR="00A264F5" w:rsidRPr="00965BF1" w:rsidRDefault="00A264F5" w:rsidP="00A264F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14:paraId="4D5C499F"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68812E07" w14:textId="77777777" w:rsidR="00A264F5" w:rsidRPr="00965BF1" w:rsidRDefault="00A264F5" w:rsidP="00A264F5">
            <w:pPr>
              <w:spacing w:after="0" w:line="240" w:lineRule="auto"/>
              <w:jc w:val="left"/>
              <w:rPr>
                <w:rFonts w:ascii="Times New Roman" w:hAnsi="Times New Roman"/>
              </w:rPr>
            </w:pPr>
          </w:p>
        </w:tc>
      </w:tr>
      <w:tr w:rsidR="00A264F5" w:rsidRPr="00965BF1" w14:paraId="1FFD6604"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41BFBE75"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Leases</w:t>
            </w:r>
          </w:p>
        </w:tc>
        <w:tc>
          <w:tcPr>
            <w:tcW w:w="820" w:type="dxa"/>
            <w:tcBorders>
              <w:top w:val="nil"/>
              <w:left w:val="nil"/>
              <w:bottom w:val="nil"/>
              <w:right w:val="nil"/>
            </w:tcBorders>
            <w:shd w:val="clear" w:color="auto" w:fill="auto"/>
            <w:noWrap/>
            <w:vAlign w:val="center"/>
            <w:hideMark/>
          </w:tcPr>
          <w:p w14:paraId="73FA6C3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840" w:type="dxa"/>
            <w:tcBorders>
              <w:top w:val="nil"/>
              <w:left w:val="nil"/>
              <w:bottom w:val="nil"/>
              <w:right w:val="nil"/>
            </w:tcBorders>
            <w:shd w:val="clear" w:color="000000" w:fill="E6E6E6"/>
            <w:noWrap/>
            <w:vAlign w:val="center"/>
            <w:hideMark/>
          </w:tcPr>
          <w:p w14:paraId="691742E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78,713 </w:t>
            </w:r>
          </w:p>
        </w:tc>
        <w:tc>
          <w:tcPr>
            <w:tcW w:w="840" w:type="dxa"/>
            <w:tcBorders>
              <w:top w:val="nil"/>
              <w:left w:val="nil"/>
              <w:bottom w:val="nil"/>
              <w:right w:val="nil"/>
            </w:tcBorders>
            <w:shd w:val="clear" w:color="auto" w:fill="auto"/>
            <w:noWrap/>
            <w:vAlign w:val="center"/>
            <w:hideMark/>
          </w:tcPr>
          <w:p w14:paraId="3C6EF46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81,800 </w:t>
            </w:r>
          </w:p>
        </w:tc>
        <w:tc>
          <w:tcPr>
            <w:tcW w:w="840" w:type="dxa"/>
            <w:tcBorders>
              <w:top w:val="nil"/>
              <w:left w:val="nil"/>
              <w:bottom w:val="nil"/>
              <w:right w:val="nil"/>
            </w:tcBorders>
            <w:shd w:val="clear" w:color="auto" w:fill="auto"/>
            <w:noWrap/>
            <w:vAlign w:val="center"/>
            <w:hideMark/>
          </w:tcPr>
          <w:p w14:paraId="07A40F9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68,268 </w:t>
            </w:r>
          </w:p>
        </w:tc>
        <w:tc>
          <w:tcPr>
            <w:tcW w:w="840" w:type="dxa"/>
            <w:tcBorders>
              <w:top w:val="nil"/>
              <w:left w:val="nil"/>
              <w:bottom w:val="nil"/>
              <w:right w:val="nil"/>
            </w:tcBorders>
            <w:shd w:val="clear" w:color="auto" w:fill="auto"/>
            <w:noWrap/>
            <w:vAlign w:val="center"/>
            <w:hideMark/>
          </w:tcPr>
          <w:p w14:paraId="3BF7798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78,675 </w:t>
            </w:r>
          </w:p>
        </w:tc>
      </w:tr>
      <w:tr w:rsidR="00A264F5" w:rsidRPr="00965BF1" w14:paraId="42E9741E"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573F6F9C" w14:textId="77777777" w:rsidR="00A264F5" w:rsidRPr="00965BF1" w:rsidRDefault="00A264F5" w:rsidP="00A264F5">
            <w:pPr>
              <w:spacing w:after="0" w:line="240" w:lineRule="auto"/>
              <w:ind w:firstLineChars="100" w:firstLine="160"/>
              <w:jc w:val="left"/>
              <w:rPr>
                <w:rFonts w:ascii="Arial" w:hAnsi="Arial" w:cs="Arial"/>
                <w:b/>
                <w:bCs/>
                <w:i/>
                <w:iCs/>
                <w:color w:val="000000"/>
                <w:sz w:val="16"/>
                <w:szCs w:val="16"/>
              </w:rPr>
            </w:pPr>
            <w:r w:rsidRPr="00965BF1">
              <w:rPr>
                <w:rFonts w:ascii="Arial" w:hAnsi="Arial" w:cs="Arial"/>
                <w:b/>
                <w:bCs/>
                <w:i/>
                <w:iCs/>
                <w:color w:val="000000"/>
                <w:sz w:val="16"/>
                <w:szCs w:val="16"/>
              </w:rPr>
              <w:t>Total interest bearing liabilities</w:t>
            </w:r>
          </w:p>
        </w:tc>
        <w:tc>
          <w:tcPr>
            <w:tcW w:w="820" w:type="dxa"/>
            <w:tcBorders>
              <w:top w:val="single" w:sz="4" w:space="0" w:color="000000"/>
              <w:left w:val="nil"/>
              <w:bottom w:val="single" w:sz="4" w:space="0" w:color="000000"/>
              <w:right w:val="nil"/>
            </w:tcBorders>
            <w:shd w:val="clear" w:color="auto" w:fill="auto"/>
            <w:noWrap/>
            <w:vAlign w:val="center"/>
            <w:hideMark/>
          </w:tcPr>
          <w:p w14:paraId="37A98A71"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840" w:type="dxa"/>
            <w:tcBorders>
              <w:top w:val="single" w:sz="4" w:space="0" w:color="000000"/>
              <w:left w:val="nil"/>
              <w:bottom w:val="single" w:sz="4" w:space="0" w:color="000000"/>
              <w:right w:val="nil"/>
            </w:tcBorders>
            <w:shd w:val="clear" w:color="000000" w:fill="E6E6E6"/>
            <w:noWrap/>
            <w:vAlign w:val="center"/>
            <w:hideMark/>
          </w:tcPr>
          <w:p w14:paraId="7E30D190"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78,713 </w:t>
            </w:r>
          </w:p>
        </w:tc>
        <w:tc>
          <w:tcPr>
            <w:tcW w:w="840" w:type="dxa"/>
            <w:tcBorders>
              <w:top w:val="single" w:sz="4" w:space="0" w:color="000000"/>
              <w:left w:val="nil"/>
              <w:bottom w:val="single" w:sz="4" w:space="0" w:color="000000"/>
              <w:right w:val="nil"/>
            </w:tcBorders>
            <w:shd w:val="clear" w:color="auto" w:fill="auto"/>
            <w:noWrap/>
            <w:vAlign w:val="center"/>
            <w:hideMark/>
          </w:tcPr>
          <w:p w14:paraId="31E46A37"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81,800 </w:t>
            </w:r>
          </w:p>
        </w:tc>
        <w:tc>
          <w:tcPr>
            <w:tcW w:w="840" w:type="dxa"/>
            <w:tcBorders>
              <w:top w:val="single" w:sz="4" w:space="0" w:color="000000"/>
              <w:left w:val="nil"/>
              <w:bottom w:val="single" w:sz="4" w:space="0" w:color="000000"/>
              <w:right w:val="nil"/>
            </w:tcBorders>
            <w:shd w:val="clear" w:color="auto" w:fill="auto"/>
            <w:noWrap/>
            <w:vAlign w:val="center"/>
            <w:hideMark/>
          </w:tcPr>
          <w:p w14:paraId="22CB7ED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68,268 </w:t>
            </w:r>
          </w:p>
        </w:tc>
        <w:tc>
          <w:tcPr>
            <w:tcW w:w="840" w:type="dxa"/>
            <w:tcBorders>
              <w:top w:val="single" w:sz="4" w:space="0" w:color="000000"/>
              <w:left w:val="nil"/>
              <w:bottom w:val="single" w:sz="4" w:space="0" w:color="000000"/>
              <w:right w:val="nil"/>
            </w:tcBorders>
            <w:shd w:val="clear" w:color="auto" w:fill="auto"/>
            <w:noWrap/>
            <w:vAlign w:val="center"/>
            <w:hideMark/>
          </w:tcPr>
          <w:p w14:paraId="73CE0D8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78,675 </w:t>
            </w:r>
          </w:p>
        </w:tc>
      </w:tr>
      <w:tr w:rsidR="00A264F5" w:rsidRPr="00965BF1" w14:paraId="5BACA56C"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111883C9"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Provisions</w:t>
            </w:r>
          </w:p>
        </w:tc>
        <w:tc>
          <w:tcPr>
            <w:tcW w:w="820" w:type="dxa"/>
            <w:tcBorders>
              <w:top w:val="nil"/>
              <w:left w:val="nil"/>
              <w:bottom w:val="nil"/>
              <w:right w:val="nil"/>
            </w:tcBorders>
            <w:shd w:val="clear" w:color="auto" w:fill="auto"/>
            <w:noWrap/>
            <w:vAlign w:val="center"/>
            <w:hideMark/>
          </w:tcPr>
          <w:p w14:paraId="7484642C"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1603E7FE"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2EE7C66E"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0CB4248F"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75EB3712" w14:textId="77777777" w:rsidR="00A264F5" w:rsidRPr="00965BF1" w:rsidRDefault="00A264F5" w:rsidP="00A264F5">
            <w:pPr>
              <w:spacing w:after="0" w:line="240" w:lineRule="auto"/>
              <w:jc w:val="left"/>
              <w:rPr>
                <w:rFonts w:ascii="Times New Roman" w:hAnsi="Times New Roman"/>
              </w:rPr>
            </w:pPr>
          </w:p>
        </w:tc>
      </w:tr>
      <w:tr w:rsidR="00A264F5" w:rsidRPr="00965BF1" w14:paraId="69EEF578"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953120E"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Employee provisions</w:t>
            </w:r>
          </w:p>
        </w:tc>
        <w:tc>
          <w:tcPr>
            <w:tcW w:w="820" w:type="dxa"/>
            <w:tcBorders>
              <w:top w:val="nil"/>
              <w:left w:val="nil"/>
              <w:bottom w:val="nil"/>
              <w:right w:val="nil"/>
            </w:tcBorders>
            <w:shd w:val="clear" w:color="auto" w:fill="auto"/>
            <w:noWrap/>
            <w:vAlign w:val="center"/>
            <w:hideMark/>
          </w:tcPr>
          <w:p w14:paraId="52E8533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40,329 </w:t>
            </w:r>
          </w:p>
        </w:tc>
        <w:tc>
          <w:tcPr>
            <w:tcW w:w="840" w:type="dxa"/>
            <w:tcBorders>
              <w:top w:val="nil"/>
              <w:left w:val="nil"/>
              <w:bottom w:val="nil"/>
              <w:right w:val="nil"/>
            </w:tcBorders>
            <w:shd w:val="clear" w:color="000000" w:fill="E6E6E6"/>
            <w:noWrap/>
            <w:vAlign w:val="center"/>
            <w:hideMark/>
          </w:tcPr>
          <w:p w14:paraId="35CC49C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39,467 </w:t>
            </w:r>
          </w:p>
        </w:tc>
        <w:tc>
          <w:tcPr>
            <w:tcW w:w="840" w:type="dxa"/>
            <w:tcBorders>
              <w:top w:val="nil"/>
              <w:left w:val="nil"/>
              <w:bottom w:val="nil"/>
              <w:right w:val="nil"/>
            </w:tcBorders>
            <w:shd w:val="clear" w:color="auto" w:fill="auto"/>
            <w:noWrap/>
            <w:vAlign w:val="center"/>
            <w:hideMark/>
          </w:tcPr>
          <w:p w14:paraId="793836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38,329 </w:t>
            </w:r>
          </w:p>
        </w:tc>
        <w:tc>
          <w:tcPr>
            <w:tcW w:w="840" w:type="dxa"/>
            <w:tcBorders>
              <w:top w:val="nil"/>
              <w:left w:val="nil"/>
              <w:bottom w:val="nil"/>
              <w:right w:val="nil"/>
            </w:tcBorders>
            <w:shd w:val="clear" w:color="auto" w:fill="auto"/>
            <w:noWrap/>
            <w:vAlign w:val="center"/>
            <w:hideMark/>
          </w:tcPr>
          <w:p w14:paraId="7C9D534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38,428 </w:t>
            </w:r>
          </w:p>
        </w:tc>
        <w:tc>
          <w:tcPr>
            <w:tcW w:w="840" w:type="dxa"/>
            <w:tcBorders>
              <w:top w:val="nil"/>
              <w:left w:val="nil"/>
              <w:bottom w:val="nil"/>
              <w:right w:val="nil"/>
            </w:tcBorders>
            <w:shd w:val="clear" w:color="auto" w:fill="auto"/>
            <w:noWrap/>
            <w:vAlign w:val="center"/>
            <w:hideMark/>
          </w:tcPr>
          <w:p w14:paraId="3A910EB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35,403 </w:t>
            </w:r>
          </w:p>
        </w:tc>
      </w:tr>
      <w:tr w:rsidR="00A264F5" w:rsidRPr="00965BF1" w14:paraId="3523BCF5"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0F4BFF1F"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provisions</w:t>
            </w:r>
          </w:p>
        </w:tc>
        <w:tc>
          <w:tcPr>
            <w:tcW w:w="820" w:type="dxa"/>
            <w:tcBorders>
              <w:top w:val="nil"/>
              <w:left w:val="nil"/>
              <w:bottom w:val="nil"/>
              <w:right w:val="nil"/>
            </w:tcBorders>
            <w:shd w:val="clear" w:color="auto" w:fill="auto"/>
            <w:noWrap/>
            <w:vAlign w:val="center"/>
            <w:hideMark/>
          </w:tcPr>
          <w:p w14:paraId="71870BC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10,017 </w:t>
            </w:r>
          </w:p>
        </w:tc>
        <w:tc>
          <w:tcPr>
            <w:tcW w:w="840" w:type="dxa"/>
            <w:tcBorders>
              <w:top w:val="nil"/>
              <w:left w:val="nil"/>
              <w:bottom w:val="nil"/>
              <w:right w:val="nil"/>
            </w:tcBorders>
            <w:shd w:val="clear" w:color="000000" w:fill="E6E6E6"/>
            <w:noWrap/>
            <w:vAlign w:val="center"/>
            <w:hideMark/>
          </w:tcPr>
          <w:p w14:paraId="64DB77A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6,557 </w:t>
            </w:r>
          </w:p>
        </w:tc>
        <w:tc>
          <w:tcPr>
            <w:tcW w:w="840" w:type="dxa"/>
            <w:tcBorders>
              <w:top w:val="nil"/>
              <w:left w:val="nil"/>
              <w:bottom w:val="nil"/>
              <w:right w:val="nil"/>
            </w:tcBorders>
            <w:shd w:val="clear" w:color="auto" w:fill="auto"/>
            <w:noWrap/>
            <w:vAlign w:val="center"/>
            <w:hideMark/>
          </w:tcPr>
          <w:p w14:paraId="528A41D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6,206 </w:t>
            </w:r>
          </w:p>
        </w:tc>
        <w:tc>
          <w:tcPr>
            <w:tcW w:w="840" w:type="dxa"/>
            <w:tcBorders>
              <w:top w:val="nil"/>
              <w:left w:val="nil"/>
              <w:bottom w:val="nil"/>
              <w:right w:val="nil"/>
            </w:tcBorders>
            <w:shd w:val="clear" w:color="auto" w:fill="auto"/>
            <w:noWrap/>
            <w:vAlign w:val="center"/>
            <w:hideMark/>
          </w:tcPr>
          <w:p w14:paraId="1D0DD9B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5,864 </w:t>
            </w:r>
          </w:p>
        </w:tc>
        <w:tc>
          <w:tcPr>
            <w:tcW w:w="840" w:type="dxa"/>
            <w:tcBorders>
              <w:top w:val="nil"/>
              <w:left w:val="nil"/>
              <w:bottom w:val="nil"/>
              <w:right w:val="nil"/>
            </w:tcBorders>
            <w:shd w:val="clear" w:color="auto" w:fill="auto"/>
            <w:noWrap/>
            <w:vAlign w:val="center"/>
            <w:hideMark/>
          </w:tcPr>
          <w:p w14:paraId="3764E7F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5,864 </w:t>
            </w:r>
          </w:p>
        </w:tc>
      </w:tr>
      <w:tr w:rsidR="00A264F5" w:rsidRPr="00965BF1" w14:paraId="7949DC2B"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3714CEC2" w14:textId="77777777" w:rsidR="00A264F5" w:rsidRPr="00965BF1" w:rsidRDefault="00A264F5" w:rsidP="00A264F5">
            <w:pPr>
              <w:spacing w:after="0" w:line="240" w:lineRule="auto"/>
              <w:ind w:firstLineChars="100" w:firstLine="160"/>
              <w:jc w:val="left"/>
              <w:rPr>
                <w:rFonts w:ascii="Arial" w:hAnsi="Arial" w:cs="Arial"/>
                <w:b/>
                <w:bCs/>
                <w:i/>
                <w:iCs/>
                <w:sz w:val="16"/>
                <w:szCs w:val="16"/>
              </w:rPr>
            </w:pPr>
            <w:r w:rsidRPr="00965BF1">
              <w:rPr>
                <w:rFonts w:ascii="Arial" w:hAnsi="Arial" w:cs="Arial"/>
                <w:b/>
                <w:bCs/>
                <w:i/>
                <w:iCs/>
                <w:sz w:val="16"/>
                <w:szCs w:val="16"/>
              </w:rPr>
              <w:t>Total provisions</w:t>
            </w:r>
          </w:p>
        </w:tc>
        <w:tc>
          <w:tcPr>
            <w:tcW w:w="820" w:type="dxa"/>
            <w:tcBorders>
              <w:top w:val="single" w:sz="4" w:space="0" w:color="000000"/>
              <w:left w:val="nil"/>
              <w:bottom w:val="single" w:sz="4" w:space="0" w:color="000000"/>
              <w:right w:val="nil"/>
            </w:tcBorders>
            <w:shd w:val="clear" w:color="auto" w:fill="auto"/>
            <w:noWrap/>
            <w:vAlign w:val="center"/>
            <w:hideMark/>
          </w:tcPr>
          <w:p w14:paraId="344CB474"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50,346 </w:t>
            </w:r>
          </w:p>
        </w:tc>
        <w:tc>
          <w:tcPr>
            <w:tcW w:w="840" w:type="dxa"/>
            <w:tcBorders>
              <w:top w:val="single" w:sz="4" w:space="0" w:color="000000"/>
              <w:left w:val="nil"/>
              <w:bottom w:val="single" w:sz="4" w:space="0" w:color="000000"/>
              <w:right w:val="nil"/>
            </w:tcBorders>
            <w:shd w:val="clear" w:color="000000" w:fill="E6E6E6"/>
            <w:noWrap/>
            <w:vAlign w:val="center"/>
            <w:hideMark/>
          </w:tcPr>
          <w:p w14:paraId="7DB3A705"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46,024 </w:t>
            </w:r>
          </w:p>
        </w:tc>
        <w:tc>
          <w:tcPr>
            <w:tcW w:w="840" w:type="dxa"/>
            <w:tcBorders>
              <w:top w:val="single" w:sz="4" w:space="0" w:color="000000"/>
              <w:left w:val="nil"/>
              <w:bottom w:val="single" w:sz="4" w:space="0" w:color="000000"/>
              <w:right w:val="nil"/>
            </w:tcBorders>
            <w:shd w:val="clear" w:color="auto" w:fill="auto"/>
            <w:noWrap/>
            <w:vAlign w:val="center"/>
            <w:hideMark/>
          </w:tcPr>
          <w:p w14:paraId="701B65B2"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44,535 </w:t>
            </w:r>
          </w:p>
        </w:tc>
        <w:tc>
          <w:tcPr>
            <w:tcW w:w="840" w:type="dxa"/>
            <w:tcBorders>
              <w:top w:val="single" w:sz="4" w:space="0" w:color="000000"/>
              <w:left w:val="nil"/>
              <w:bottom w:val="single" w:sz="4" w:space="0" w:color="000000"/>
              <w:right w:val="nil"/>
            </w:tcBorders>
            <w:shd w:val="clear" w:color="auto" w:fill="auto"/>
            <w:noWrap/>
            <w:vAlign w:val="center"/>
            <w:hideMark/>
          </w:tcPr>
          <w:p w14:paraId="661959AB"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44,292 </w:t>
            </w:r>
          </w:p>
        </w:tc>
        <w:tc>
          <w:tcPr>
            <w:tcW w:w="840" w:type="dxa"/>
            <w:tcBorders>
              <w:top w:val="single" w:sz="4" w:space="0" w:color="000000"/>
              <w:left w:val="nil"/>
              <w:bottom w:val="single" w:sz="4" w:space="0" w:color="000000"/>
              <w:right w:val="nil"/>
            </w:tcBorders>
            <w:shd w:val="clear" w:color="auto" w:fill="auto"/>
            <w:noWrap/>
            <w:vAlign w:val="center"/>
            <w:hideMark/>
          </w:tcPr>
          <w:p w14:paraId="7591E6A2"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41,267 </w:t>
            </w:r>
          </w:p>
        </w:tc>
      </w:tr>
      <w:tr w:rsidR="00A264F5" w:rsidRPr="00965BF1" w14:paraId="741EE876"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21905FA0"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liabilities</w:t>
            </w:r>
          </w:p>
        </w:tc>
        <w:tc>
          <w:tcPr>
            <w:tcW w:w="820" w:type="dxa"/>
            <w:tcBorders>
              <w:top w:val="nil"/>
              <w:left w:val="nil"/>
              <w:bottom w:val="single" w:sz="4" w:space="0" w:color="auto"/>
              <w:right w:val="nil"/>
            </w:tcBorders>
            <w:shd w:val="clear" w:color="auto" w:fill="auto"/>
            <w:noWrap/>
            <w:vAlign w:val="center"/>
            <w:hideMark/>
          </w:tcPr>
          <w:p w14:paraId="3AB1364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85,323 </w:t>
            </w:r>
          </w:p>
        </w:tc>
        <w:tc>
          <w:tcPr>
            <w:tcW w:w="840" w:type="dxa"/>
            <w:tcBorders>
              <w:top w:val="nil"/>
              <w:left w:val="nil"/>
              <w:bottom w:val="single" w:sz="4" w:space="0" w:color="auto"/>
              <w:right w:val="nil"/>
            </w:tcBorders>
            <w:shd w:val="clear" w:color="000000" w:fill="E6E6E6"/>
            <w:noWrap/>
            <w:vAlign w:val="center"/>
            <w:hideMark/>
          </w:tcPr>
          <w:p w14:paraId="3B7CCBC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143,941 </w:t>
            </w:r>
          </w:p>
        </w:tc>
        <w:tc>
          <w:tcPr>
            <w:tcW w:w="840" w:type="dxa"/>
            <w:tcBorders>
              <w:top w:val="nil"/>
              <w:left w:val="nil"/>
              <w:bottom w:val="single" w:sz="4" w:space="0" w:color="auto"/>
              <w:right w:val="nil"/>
            </w:tcBorders>
            <w:shd w:val="clear" w:color="auto" w:fill="auto"/>
            <w:noWrap/>
            <w:vAlign w:val="center"/>
            <w:hideMark/>
          </w:tcPr>
          <w:p w14:paraId="3DA2D77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149,449 </w:t>
            </w:r>
          </w:p>
        </w:tc>
        <w:tc>
          <w:tcPr>
            <w:tcW w:w="840" w:type="dxa"/>
            <w:tcBorders>
              <w:top w:val="nil"/>
              <w:left w:val="nil"/>
              <w:bottom w:val="single" w:sz="4" w:space="0" w:color="auto"/>
              <w:right w:val="nil"/>
            </w:tcBorders>
            <w:shd w:val="clear" w:color="auto" w:fill="auto"/>
            <w:noWrap/>
            <w:vAlign w:val="center"/>
            <w:hideMark/>
          </w:tcPr>
          <w:p w14:paraId="2B314E0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132,634 </w:t>
            </w:r>
          </w:p>
        </w:tc>
        <w:tc>
          <w:tcPr>
            <w:tcW w:w="840" w:type="dxa"/>
            <w:tcBorders>
              <w:top w:val="nil"/>
              <w:left w:val="nil"/>
              <w:bottom w:val="single" w:sz="4" w:space="0" w:color="auto"/>
              <w:right w:val="nil"/>
            </w:tcBorders>
            <w:shd w:val="clear" w:color="auto" w:fill="auto"/>
            <w:noWrap/>
            <w:vAlign w:val="center"/>
            <w:hideMark/>
          </w:tcPr>
          <w:p w14:paraId="1D8AE27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139,459 </w:t>
            </w:r>
          </w:p>
        </w:tc>
      </w:tr>
      <w:tr w:rsidR="00A264F5" w:rsidRPr="00965BF1" w14:paraId="6E97434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60C8F306"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Net assets</w:t>
            </w:r>
          </w:p>
        </w:tc>
        <w:tc>
          <w:tcPr>
            <w:tcW w:w="820" w:type="dxa"/>
            <w:tcBorders>
              <w:top w:val="nil"/>
              <w:left w:val="nil"/>
              <w:bottom w:val="single" w:sz="4" w:space="0" w:color="auto"/>
              <w:right w:val="nil"/>
            </w:tcBorders>
            <w:shd w:val="clear" w:color="auto" w:fill="auto"/>
            <w:noWrap/>
            <w:vAlign w:val="center"/>
            <w:hideMark/>
          </w:tcPr>
          <w:p w14:paraId="1820064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6,233 </w:t>
            </w:r>
          </w:p>
        </w:tc>
        <w:tc>
          <w:tcPr>
            <w:tcW w:w="840" w:type="dxa"/>
            <w:tcBorders>
              <w:top w:val="nil"/>
              <w:left w:val="nil"/>
              <w:bottom w:val="single" w:sz="4" w:space="0" w:color="auto"/>
              <w:right w:val="nil"/>
            </w:tcBorders>
            <w:shd w:val="clear" w:color="000000" w:fill="E6E6E6"/>
            <w:noWrap/>
            <w:vAlign w:val="center"/>
            <w:hideMark/>
          </w:tcPr>
          <w:p w14:paraId="1F9D5DC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27,298 </w:t>
            </w:r>
          </w:p>
        </w:tc>
        <w:tc>
          <w:tcPr>
            <w:tcW w:w="840" w:type="dxa"/>
            <w:tcBorders>
              <w:top w:val="nil"/>
              <w:left w:val="nil"/>
              <w:bottom w:val="single" w:sz="4" w:space="0" w:color="auto"/>
              <w:right w:val="nil"/>
            </w:tcBorders>
            <w:shd w:val="clear" w:color="auto" w:fill="auto"/>
            <w:noWrap/>
            <w:vAlign w:val="center"/>
            <w:hideMark/>
          </w:tcPr>
          <w:p w14:paraId="73239DE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24,302 </w:t>
            </w:r>
          </w:p>
        </w:tc>
        <w:tc>
          <w:tcPr>
            <w:tcW w:w="840" w:type="dxa"/>
            <w:tcBorders>
              <w:top w:val="nil"/>
              <w:left w:val="nil"/>
              <w:bottom w:val="single" w:sz="4" w:space="0" w:color="auto"/>
              <w:right w:val="nil"/>
            </w:tcBorders>
            <w:shd w:val="clear" w:color="auto" w:fill="auto"/>
            <w:noWrap/>
            <w:vAlign w:val="center"/>
            <w:hideMark/>
          </w:tcPr>
          <w:p w14:paraId="386D24A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22,576 </w:t>
            </w:r>
          </w:p>
        </w:tc>
        <w:tc>
          <w:tcPr>
            <w:tcW w:w="840" w:type="dxa"/>
            <w:tcBorders>
              <w:top w:val="nil"/>
              <w:left w:val="nil"/>
              <w:bottom w:val="single" w:sz="4" w:space="0" w:color="auto"/>
              <w:right w:val="nil"/>
            </w:tcBorders>
            <w:shd w:val="clear" w:color="auto" w:fill="auto"/>
            <w:noWrap/>
            <w:vAlign w:val="center"/>
            <w:hideMark/>
          </w:tcPr>
          <w:p w14:paraId="4E24A33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21,092 </w:t>
            </w:r>
          </w:p>
        </w:tc>
      </w:tr>
      <w:tr w:rsidR="00A264F5" w:rsidRPr="00965BF1" w14:paraId="5ECACDA0"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3BFE19F9"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EQUITY*</w:t>
            </w:r>
          </w:p>
        </w:tc>
        <w:tc>
          <w:tcPr>
            <w:tcW w:w="820" w:type="dxa"/>
            <w:tcBorders>
              <w:top w:val="nil"/>
              <w:left w:val="nil"/>
              <w:bottom w:val="nil"/>
              <w:right w:val="nil"/>
            </w:tcBorders>
            <w:shd w:val="clear" w:color="auto" w:fill="auto"/>
            <w:noWrap/>
            <w:vAlign w:val="center"/>
            <w:hideMark/>
          </w:tcPr>
          <w:p w14:paraId="1E372B11" w14:textId="77777777" w:rsidR="00A264F5" w:rsidRPr="00965BF1"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457BFB33"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4060AD11"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57DC4156"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37C36A1E" w14:textId="77777777" w:rsidR="00A264F5" w:rsidRPr="00965BF1" w:rsidRDefault="00A264F5" w:rsidP="00A264F5">
            <w:pPr>
              <w:spacing w:after="0" w:line="240" w:lineRule="auto"/>
              <w:jc w:val="left"/>
              <w:rPr>
                <w:rFonts w:ascii="Times New Roman" w:hAnsi="Times New Roman"/>
              </w:rPr>
            </w:pPr>
          </w:p>
        </w:tc>
      </w:tr>
      <w:tr w:rsidR="00A264F5" w:rsidRPr="00965BF1" w14:paraId="0DDD3C5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253F4CF7"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Parent entity interest</w:t>
            </w:r>
          </w:p>
        </w:tc>
        <w:tc>
          <w:tcPr>
            <w:tcW w:w="820" w:type="dxa"/>
            <w:tcBorders>
              <w:top w:val="nil"/>
              <w:left w:val="nil"/>
              <w:bottom w:val="nil"/>
              <w:right w:val="nil"/>
            </w:tcBorders>
            <w:shd w:val="clear" w:color="auto" w:fill="auto"/>
            <w:noWrap/>
            <w:vAlign w:val="center"/>
            <w:hideMark/>
          </w:tcPr>
          <w:p w14:paraId="08787168"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840" w:type="dxa"/>
            <w:tcBorders>
              <w:top w:val="nil"/>
              <w:left w:val="nil"/>
              <w:bottom w:val="nil"/>
              <w:right w:val="nil"/>
            </w:tcBorders>
            <w:shd w:val="clear" w:color="000000" w:fill="E6E6E6"/>
            <w:noWrap/>
            <w:vAlign w:val="center"/>
            <w:hideMark/>
          </w:tcPr>
          <w:p w14:paraId="0FA355D0"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081FB46E" w14:textId="77777777" w:rsidR="00A264F5" w:rsidRPr="00965BF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4359855A" w14:textId="77777777" w:rsidR="00A264F5" w:rsidRPr="00965BF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5C5D99AC" w14:textId="77777777" w:rsidR="00A264F5" w:rsidRPr="00965BF1" w:rsidRDefault="00A264F5" w:rsidP="00A264F5">
            <w:pPr>
              <w:spacing w:after="0" w:line="240" w:lineRule="auto"/>
              <w:jc w:val="left"/>
              <w:rPr>
                <w:rFonts w:ascii="Times New Roman" w:hAnsi="Times New Roman"/>
              </w:rPr>
            </w:pPr>
          </w:p>
        </w:tc>
      </w:tr>
      <w:tr w:rsidR="00A264F5" w:rsidRPr="00965BF1" w14:paraId="3D021A65"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7B61B6AA"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Contributed equity</w:t>
            </w:r>
          </w:p>
        </w:tc>
        <w:tc>
          <w:tcPr>
            <w:tcW w:w="820" w:type="dxa"/>
            <w:tcBorders>
              <w:top w:val="nil"/>
              <w:left w:val="nil"/>
              <w:bottom w:val="nil"/>
              <w:right w:val="nil"/>
            </w:tcBorders>
            <w:shd w:val="clear" w:color="auto" w:fill="auto"/>
            <w:noWrap/>
            <w:vAlign w:val="center"/>
            <w:hideMark/>
          </w:tcPr>
          <w:p w14:paraId="6EA993C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99,283 </w:t>
            </w:r>
          </w:p>
        </w:tc>
        <w:tc>
          <w:tcPr>
            <w:tcW w:w="840" w:type="dxa"/>
            <w:tcBorders>
              <w:top w:val="nil"/>
              <w:left w:val="nil"/>
              <w:bottom w:val="nil"/>
              <w:right w:val="nil"/>
            </w:tcBorders>
            <w:shd w:val="clear" w:color="000000" w:fill="E6E6E6"/>
            <w:noWrap/>
            <w:vAlign w:val="center"/>
            <w:hideMark/>
          </w:tcPr>
          <w:p w14:paraId="7A96915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114,985 </w:t>
            </w:r>
          </w:p>
        </w:tc>
        <w:tc>
          <w:tcPr>
            <w:tcW w:w="840" w:type="dxa"/>
            <w:tcBorders>
              <w:top w:val="nil"/>
              <w:left w:val="nil"/>
              <w:bottom w:val="nil"/>
              <w:right w:val="nil"/>
            </w:tcBorders>
            <w:shd w:val="clear" w:color="auto" w:fill="auto"/>
            <w:noWrap/>
            <w:vAlign w:val="center"/>
            <w:hideMark/>
          </w:tcPr>
          <w:p w14:paraId="7D53311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119,200 </w:t>
            </w:r>
          </w:p>
        </w:tc>
        <w:tc>
          <w:tcPr>
            <w:tcW w:w="840" w:type="dxa"/>
            <w:tcBorders>
              <w:top w:val="nil"/>
              <w:left w:val="nil"/>
              <w:bottom w:val="nil"/>
              <w:right w:val="nil"/>
            </w:tcBorders>
            <w:shd w:val="clear" w:color="auto" w:fill="auto"/>
            <w:noWrap/>
            <w:vAlign w:val="center"/>
            <w:hideMark/>
          </w:tcPr>
          <w:p w14:paraId="7B8F21E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123,419 </w:t>
            </w:r>
          </w:p>
        </w:tc>
        <w:tc>
          <w:tcPr>
            <w:tcW w:w="840" w:type="dxa"/>
            <w:tcBorders>
              <w:top w:val="nil"/>
              <w:left w:val="nil"/>
              <w:bottom w:val="nil"/>
              <w:right w:val="nil"/>
            </w:tcBorders>
            <w:shd w:val="clear" w:color="auto" w:fill="auto"/>
            <w:noWrap/>
            <w:vAlign w:val="center"/>
            <w:hideMark/>
          </w:tcPr>
          <w:p w14:paraId="3D13D5E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127,657 </w:t>
            </w:r>
          </w:p>
        </w:tc>
      </w:tr>
      <w:tr w:rsidR="00A264F5" w:rsidRPr="00965BF1" w14:paraId="3B579A1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14BB6ADD"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Reserves</w:t>
            </w:r>
          </w:p>
        </w:tc>
        <w:tc>
          <w:tcPr>
            <w:tcW w:w="820" w:type="dxa"/>
            <w:tcBorders>
              <w:top w:val="nil"/>
              <w:left w:val="nil"/>
              <w:bottom w:val="nil"/>
              <w:right w:val="nil"/>
            </w:tcBorders>
            <w:shd w:val="clear" w:color="auto" w:fill="auto"/>
            <w:noWrap/>
            <w:vAlign w:val="center"/>
            <w:hideMark/>
          </w:tcPr>
          <w:p w14:paraId="74FF4F6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4,198 </w:t>
            </w:r>
          </w:p>
        </w:tc>
        <w:tc>
          <w:tcPr>
            <w:tcW w:w="840" w:type="dxa"/>
            <w:tcBorders>
              <w:top w:val="nil"/>
              <w:left w:val="nil"/>
              <w:bottom w:val="nil"/>
              <w:right w:val="nil"/>
            </w:tcBorders>
            <w:shd w:val="clear" w:color="000000" w:fill="E6E6E6"/>
            <w:noWrap/>
            <w:vAlign w:val="center"/>
            <w:hideMark/>
          </w:tcPr>
          <w:p w14:paraId="0196790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4,198 </w:t>
            </w:r>
          </w:p>
        </w:tc>
        <w:tc>
          <w:tcPr>
            <w:tcW w:w="840" w:type="dxa"/>
            <w:tcBorders>
              <w:top w:val="nil"/>
              <w:left w:val="nil"/>
              <w:bottom w:val="nil"/>
              <w:right w:val="nil"/>
            </w:tcBorders>
            <w:shd w:val="clear" w:color="auto" w:fill="auto"/>
            <w:noWrap/>
            <w:vAlign w:val="center"/>
            <w:hideMark/>
          </w:tcPr>
          <w:p w14:paraId="04AD4A5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4,198 </w:t>
            </w:r>
          </w:p>
        </w:tc>
        <w:tc>
          <w:tcPr>
            <w:tcW w:w="840" w:type="dxa"/>
            <w:tcBorders>
              <w:top w:val="nil"/>
              <w:left w:val="nil"/>
              <w:bottom w:val="nil"/>
              <w:right w:val="nil"/>
            </w:tcBorders>
            <w:shd w:val="clear" w:color="auto" w:fill="auto"/>
            <w:noWrap/>
            <w:vAlign w:val="center"/>
            <w:hideMark/>
          </w:tcPr>
          <w:p w14:paraId="07090AA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4,198 </w:t>
            </w:r>
          </w:p>
        </w:tc>
        <w:tc>
          <w:tcPr>
            <w:tcW w:w="840" w:type="dxa"/>
            <w:tcBorders>
              <w:top w:val="nil"/>
              <w:left w:val="nil"/>
              <w:bottom w:val="nil"/>
              <w:right w:val="nil"/>
            </w:tcBorders>
            <w:shd w:val="clear" w:color="auto" w:fill="auto"/>
            <w:noWrap/>
            <w:vAlign w:val="center"/>
            <w:hideMark/>
          </w:tcPr>
          <w:p w14:paraId="00EA65F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4,198 </w:t>
            </w:r>
          </w:p>
        </w:tc>
      </w:tr>
      <w:tr w:rsidR="00A264F5" w:rsidRPr="00965BF1" w14:paraId="4925B3F7" w14:textId="77777777" w:rsidTr="00A264F5">
        <w:trPr>
          <w:divId w:val="1203178866"/>
          <w:trHeight w:val="675"/>
        </w:trPr>
        <w:tc>
          <w:tcPr>
            <w:tcW w:w="3060" w:type="dxa"/>
            <w:tcBorders>
              <w:top w:val="nil"/>
              <w:left w:val="nil"/>
              <w:bottom w:val="nil"/>
              <w:right w:val="nil"/>
            </w:tcBorders>
            <w:shd w:val="clear" w:color="auto" w:fill="auto"/>
            <w:vAlign w:val="center"/>
            <w:hideMark/>
          </w:tcPr>
          <w:p w14:paraId="2AC062EC"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 xml:space="preserve">Retained surplus </w:t>
            </w:r>
            <w:r w:rsidRPr="00965BF1">
              <w:rPr>
                <w:rFonts w:ascii="Arial" w:hAnsi="Arial" w:cs="Arial"/>
                <w:sz w:val="16"/>
                <w:szCs w:val="16"/>
              </w:rPr>
              <w:br/>
              <w:t xml:space="preserve">  /(accumulated </w:t>
            </w:r>
            <w:r w:rsidRPr="00965BF1">
              <w:rPr>
                <w:rFonts w:ascii="Arial" w:hAnsi="Arial" w:cs="Arial"/>
                <w:sz w:val="16"/>
                <w:szCs w:val="16"/>
              </w:rPr>
              <w:br/>
              <w:t xml:space="preserve">  deficit)</w:t>
            </w:r>
          </w:p>
        </w:tc>
        <w:tc>
          <w:tcPr>
            <w:tcW w:w="820" w:type="dxa"/>
            <w:tcBorders>
              <w:top w:val="nil"/>
              <w:left w:val="nil"/>
              <w:bottom w:val="nil"/>
              <w:right w:val="nil"/>
            </w:tcBorders>
            <w:shd w:val="clear" w:color="auto" w:fill="auto"/>
            <w:noWrap/>
            <w:vAlign w:val="bottom"/>
            <w:hideMark/>
          </w:tcPr>
          <w:p w14:paraId="319FD01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(97,248)</w:t>
            </w:r>
          </w:p>
        </w:tc>
        <w:tc>
          <w:tcPr>
            <w:tcW w:w="840" w:type="dxa"/>
            <w:tcBorders>
              <w:top w:val="nil"/>
              <w:left w:val="nil"/>
              <w:bottom w:val="nil"/>
              <w:right w:val="nil"/>
            </w:tcBorders>
            <w:shd w:val="clear" w:color="000000" w:fill="E6E6E6"/>
            <w:noWrap/>
            <w:vAlign w:val="bottom"/>
            <w:hideMark/>
          </w:tcPr>
          <w:p w14:paraId="5AFE48A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(91,885)</w:t>
            </w:r>
          </w:p>
        </w:tc>
        <w:tc>
          <w:tcPr>
            <w:tcW w:w="840" w:type="dxa"/>
            <w:tcBorders>
              <w:top w:val="nil"/>
              <w:left w:val="nil"/>
              <w:bottom w:val="nil"/>
              <w:right w:val="nil"/>
            </w:tcBorders>
            <w:shd w:val="clear" w:color="auto" w:fill="auto"/>
            <w:noWrap/>
            <w:vAlign w:val="bottom"/>
            <w:hideMark/>
          </w:tcPr>
          <w:p w14:paraId="68365A7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(99,096)</w:t>
            </w:r>
          </w:p>
        </w:tc>
        <w:tc>
          <w:tcPr>
            <w:tcW w:w="840" w:type="dxa"/>
            <w:tcBorders>
              <w:top w:val="nil"/>
              <w:left w:val="nil"/>
              <w:bottom w:val="nil"/>
              <w:right w:val="nil"/>
            </w:tcBorders>
            <w:shd w:val="clear" w:color="auto" w:fill="auto"/>
            <w:noWrap/>
            <w:vAlign w:val="bottom"/>
            <w:hideMark/>
          </w:tcPr>
          <w:p w14:paraId="0839E76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(105,041)</w:t>
            </w:r>
          </w:p>
        </w:tc>
        <w:tc>
          <w:tcPr>
            <w:tcW w:w="840" w:type="dxa"/>
            <w:tcBorders>
              <w:top w:val="nil"/>
              <w:left w:val="nil"/>
              <w:bottom w:val="nil"/>
              <w:right w:val="nil"/>
            </w:tcBorders>
            <w:shd w:val="clear" w:color="auto" w:fill="auto"/>
            <w:noWrap/>
            <w:vAlign w:val="bottom"/>
            <w:hideMark/>
          </w:tcPr>
          <w:p w14:paraId="306FB95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(110,763)</w:t>
            </w:r>
          </w:p>
        </w:tc>
      </w:tr>
      <w:tr w:rsidR="00A264F5" w:rsidRPr="00965BF1" w14:paraId="65816ABF" w14:textId="77777777" w:rsidTr="00A264F5">
        <w:trPr>
          <w:divId w:val="1203178866"/>
          <w:trHeight w:val="225"/>
        </w:trPr>
        <w:tc>
          <w:tcPr>
            <w:tcW w:w="3060" w:type="dxa"/>
            <w:tcBorders>
              <w:top w:val="nil"/>
              <w:left w:val="nil"/>
              <w:bottom w:val="nil"/>
              <w:right w:val="nil"/>
            </w:tcBorders>
            <w:shd w:val="clear" w:color="auto" w:fill="auto"/>
            <w:noWrap/>
            <w:vAlign w:val="center"/>
            <w:hideMark/>
          </w:tcPr>
          <w:p w14:paraId="4675EC83" w14:textId="77777777" w:rsidR="00A264F5" w:rsidRPr="00965BF1" w:rsidRDefault="00A264F5" w:rsidP="00A264F5">
            <w:pPr>
              <w:spacing w:after="0" w:line="240" w:lineRule="auto"/>
              <w:ind w:firstLineChars="100" w:firstLine="160"/>
              <w:jc w:val="left"/>
              <w:rPr>
                <w:rFonts w:ascii="Arial" w:hAnsi="Arial" w:cs="Arial"/>
                <w:b/>
                <w:bCs/>
                <w:i/>
                <w:iCs/>
                <w:sz w:val="16"/>
                <w:szCs w:val="16"/>
              </w:rPr>
            </w:pPr>
            <w:r w:rsidRPr="00965BF1">
              <w:rPr>
                <w:rFonts w:ascii="Arial" w:hAnsi="Arial" w:cs="Arial"/>
                <w:b/>
                <w:bCs/>
                <w:i/>
                <w:iCs/>
                <w:sz w:val="16"/>
                <w:szCs w:val="16"/>
              </w:rPr>
              <w:t>Total parent entity interest</w:t>
            </w:r>
          </w:p>
        </w:tc>
        <w:tc>
          <w:tcPr>
            <w:tcW w:w="820" w:type="dxa"/>
            <w:tcBorders>
              <w:top w:val="single" w:sz="4" w:space="0" w:color="000000"/>
              <w:left w:val="nil"/>
              <w:bottom w:val="single" w:sz="4" w:space="0" w:color="000000"/>
              <w:right w:val="nil"/>
            </w:tcBorders>
            <w:shd w:val="clear" w:color="auto" w:fill="auto"/>
            <w:noWrap/>
            <w:vAlign w:val="center"/>
            <w:hideMark/>
          </w:tcPr>
          <w:p w14:paraId="34FF3901"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6,233 </w:t>
            </w:r>
          </w:p>
        </w:tc>
        <w:tc>
          <w:tcPr>
            <w:tcW w:w="840" w:type="dxa"/>
            <w:tcBorders>
              <w:top w:val="single" w:sz="4" w:space="0" w:color="000000"/>
              <w:left w:val="nil"/>
              <w:bottom w:val="single" w:sz="4" w:space="0" w:color="000000"/>
              <w:right w:val="nil"/>
            </w:tcBorders>
            <w:shd w:val="clear" w:color="000000" w:fill="E6E6E6"/>
            <w:noWrap/>
            <w:vAlign w:val="center"/>
            <w:hideMark/>
          </w:tcPr>
          <w:p w14:paraId="3E3AA5EB"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27,298 </w:t>
            </w:r>
          </w:p>
        </w:tc>
        <w:tc>
          <w:tcPr>
            <w:tcW w:w="840" w:type="dxa"/>
            <w:tcBorders>
              <w:top w:val="single" w:sz="4" w:space="0" w:color="000000"/>
              <w:left w:val="nil"/>
              <w:bottom w:val="single" w:sz="4" w:space="0" w:color="000000"/>
              <w:right w:val="nil"/>
            </w:tcBorders>
            <w:shd w:val="clear" w:color="auto" w:fill="auto"/>
            <w:noWrap/>
            <w:vAlign w:val="center"/>
            <w:hideMark/>
          </w:tcPr>
          <w:p w14:paraId="6AFBF7F1"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24,302 </w:t>
            </w:r>
          </w:p>
        </w:tc>
        <w:tc>
          <w:tcPr>
            <w:tcW w:w="840" w:type="dxa"/>
            <w:tcBorders>
              <w:top w:val="single" w:sz="4" w:space="0" w:color="000000"/>
              <w:left w:val="nil"/>
              <w:bottom w:val="single" w:sz="4" w:space="0" w:color="000000"/>
              <w:right w:val="nil"/>
            </w:tcBorders>
            <w:shd w:val="clear" w:color="auto" w:fill="auto"/>
            <w:noWrap/>
            <w:vAlign w:val="center"/>
            <w:hideMark/>
          </w:tcPr>
          <w:p w14:paraId="5F63D501"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22,576 </w:t>
            </w:r>
          </w:p>
        </w:tc>
        <w:tc>
          <w:tcPr>
            <w:tcW w:w="840" w:type="dxa"/>
            <w:tcBorders>
              <w:top w:val="single" w:sz="4" w:space="0" w:color="000000"/>
              <w:left w:val="nil"/>
              <w:bottom w:val="single" w:sz="4" w:space="0" w:color="000000"/>
              <w:right w:val="nil"/>
            </w:tcBorders>
            <w:shd w:val="clear" w:color="auto" w:fill="auto"/>
            <w:noWrap/>
            <w:vAlign w:val="center"/>
            <w:hideMark/>
          </w:tcPr>
          <w:p w14:paraId="13EF7C54" w14:textId="77777777" w:rsidR="00A264F5" w:rsidRPr="00965BF1" w:rsidRDefault="00A264F5" w:rsidP="00A264F5">
            <w:pPr>
              <w:spacing w:after="0" w:line="240" w:lineRule="auto"/>
              <w:jc w:val="right"/>
              <w:rPr>
                <w:rFonts w:ascii="Arial" w:hAnsi="Arial" w:cs="Arial"/>
                <w:b/>
                <w:bCs/>
                <w:i/>
                <w:iCs/>
                <w:sz w:val="16"/>
                <w:szCs w:val="16"/>
              </w:rPr>
            </w:pPr>
            <w:r w:rsidRPr="00965BF1">
              <w:rPr>
                <w:rFonts w:ascii="Arial" w:hAnsi="Arial" w:cs="Arial"/>
                <w:b/>
                <w:bCs/>
                <w:i/>
                <w:iCs/>
                <w:sz w:val="16"/>
                <w:szCs w:val="16"/>
              </w:rPr>
              <w:t xml:space="preserve">21,092 </w:t>
            </w:r>
          </w:p>
        </w:tc>
      </w:tr>
      <w:tr w:rsidR="00A264F5" w:rsidRPr="00965BF1" w14:paraId="7F580924" w14:textId="77777777" w:rsidTr="00A264F5">
        <w:trPr>
          <w:divId w:val="1203178866"/>
          <w:trHeight w:val="225"/>
        </w:trPr>
        <w:tc>
          <w:tcPr>
            <w:tcW w:w="3060" w:type="dxa"/>
            <w:tcBorders>
              <w:top w:val="nil"/>
              <w:left w:val="nil"/>
              <w:bottom w:val="single" w:sz="4" w:space="0" w:color="000000"/>
              <w:right w:val="nil"/>
            </w:tcBorders>
            <w:shd w:val="clear" w:color="auto" w:fill="auto"/>
            <w:noWrap/>
            <w:vAlign w:val="center"/>
            <w:hideMark/>
          </w:tcPr>
          <w:p w14:paraId="30E8FF20"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Equity</w:t>
            </w:r>
          </w:p>
        </w:tc>
        <w:tc>
          <w:tcPr>
            <w:tcW w:w="820" w:type="dxa"/>
            <w:tcBorders>
              <w:top w:val="nil"/>
              <w:left w:val="nil"/>
              <w:bottom w:val="single" w:sz="4" w:space="0" w:color="000000"/>
              <w:right w:val="nil"/>
            </w:tcBorders>
            <w:shd w:val="clear" w:color="auto" w:fill="auto"/>
            <w:noWrap/>
            <w:vAlign w:val="center"/>
            <w:hideMark/>
          </w:tcPr>
          <w:p w14:paraId="75902B04"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6,233 </w:t>
            </w:r>
          </w:p>
        </w:tc>
        <w:tc>
          <w:tcPr>
            <w:tcW w:w="840" w:type="dxa"/>
            <w:tcBorders>
              <w:top w:val="nil"/>
              <w:left w:val="nil"/>
              <w:bottom w:val="single" w:sz="4" w:space="0" w:color="000000"/>
              <w:right w:val="nil"/>
            </w:tcBorders>
            <w:shd w:val="clear" w:color="000000" w:fill="E6E6E6"/>
            <w:noWrap/>
            <w:vAlign w:val="center"/>
            <w:hideMark/>
          </w:tcPr>
          <w:p w14:paraId="36CF21BA"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27,298 </w:t>
            </w:r>
          </w:p>
        </w:tc>
        <w:tc>
          <w:tcPr>
            <w:tcW w:w="840" w:type="dxa"/>
            <w:tcBorders>
              <w:top w:val="nil"/>
              <w:left w:val="nil"/>
              <w:bottom w:val="single" w:sz="4" w:space="0" w:color="000000"/>
              <w:right w:val="nil"/>
            </w:tcBorders>
            <w:shd w:val="clear" w:color="auto" w:fill="auto"/>
            <w:noWrap/>
            <w:vAlign w:val="center"/>
            <w:hideMark/>
          </w:tcPr>
          <w:p w14:paraId="434DBE5A"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24,302 </w:t>
            </w:r>
          </w:p>
        </w:tc>
        <w:tc>
          <w:tcPr>
            <w:tcW w:w="840" w:type="dxa"/>
            <w:tcBorders>
              <w:top w:val="nil"/>
              <w:left w:val="nil"/>
              <w:bottom w:val="single" w:sz="4" w:space="0" w:color="000000"/>
              <w:right w:val="nil"/>
            </w:tcBorders>
            <w:shd w:val="clear" w:color="auto" w:fill="auto"/>
            <w:noWrap/>
            <w:vAlign w:val="center"/>
            <w:hideMark/>
          </w:tcPr>
          <w:p w14:paraId="188C5E1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22,576 </w:t>
            </w:r>
          </w:p>
        </w:tc>
        <w:tc>
          <w:tcPr>
            <w:tcW w:w="840" w:type="dxa"/>
            <w:tcBorders>
              <w:top w:val="nil"/>
              <w:left w:val="nil"/>
              <w:bottom w:val="single" w:sz="4" w:space="0" w:color="000000"/>
              <w:right w:val="nil"/>
            </w:tcBorders>
            <w:shd w:val="clear" w:color="auto" w:fill="auto"/>
            <w:noWrap/>
            <w:vAlign w:val="center"/>
            <w:hideMark/>
          </w:tcPr>
          <w:p w14:paraId="5C0322B9"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21,092 </w:t>
            </w:r>
          </w:p>
        </w:tc>
      </w:tr>
    </w:tbl>
    <w:p w14:paraId="6F63A688" w14:textId="15BC188F" w:rsidR="00A264F5" w:rsidRDefault="00A264F5" w:rsidP="00A264F5">
      <w:pPr>
        <w:pStyle w:val="ChartandTableFootnote"/>
      </w:pPr>
      <w:r w:rsidRPr="00702BCA">
        <w:t xml:space="preserve"> </w:t>
      </w:r>
      <w:r w:rsidRPr="009C33E9">
        <w:t>Prepared on Australian Accounting Standards basis.</w:t>
      </w:r>
    </w:p>
    <w:p w14:paraId="5CF8A45E" w14:textId="77777777" w:rsidR="00A264F5" w:rsidRPr="009C33E9" w:rsidRDefault="00A264F5" w:rsidP="00A264F5">
      <w:pPr>
        <w:pStyle w:val="ChartandTableFootnoteAlpha"/>
        <w:numPr>
          <w:ilvl w:val="0"/>
          <w:numId w:val="0"/>
        </w:numPr>
        <w:ind w:left="397" w:hanging="397"/>
      </w:pPr>
      <w:r>
        <w:rPr>
          <w:i/>
        </w:rPr>
        <w:t xml:space="preserve"> * </w:t>
      </w:r>
      <w:r w:rsidRPr="00710147">
        <w:t>Equity is the residual interest in assets after the deduction of liabilities</w:t>
      </w:r>
      <w:r>
        <w:t>.</w:t>
      </w:r>
    </w:p>
    <w:p w14:paraId="49C698D1" w14:textId="77777777" w:rsidR="00A264F5" w:rsidRPr="00014438" w:rsidRDefault="00A264F5" w:rsidP="003C0E26">
      <w:pPr>
        <w:pStyle w:val="SingleParagraph"/>
        <w:rPr>
          <w:snapToGrid w:val="0"/>
        </w:rPr>
      </w:pPr>
    </w:p>
    <w:p w14:paraId="62E16EA1" w14:textId="77777777" w:rsidR="00A264F5" w:rsidRDefault="00A264F5" w:rsidP="00FA4915">
      <w:pPr>
        <w:pStyle w:val="TableHeading"/>
        <w:spacing w:before="0"/>
        <w:rPr>
          <w:snapToGrid w:val="0"/>
        </w:rPr>
      </w:pPr>
      <w:r>
        <w:rPr>
          <w:snapToGrid w:val="0"/>
        </w:rPr>
        <w:br w:type="page"/>
      </w:r>
    </w:p>
    <w:p w14:paraId="7D5DF51F" w14:textId="6F5E7504" w:rsidR="00A264F5" w:rsidRPr="00965BF1" w:rsidRDefault="00A264F5" w:rsidP="00A264F5">
      <w:pPr>
        <w:pStyle w:val="TableHeading"/>
        <w:rPr>
          <w:rFonts w:ascii="Calibri" w:hAnsi="Calibri"/>
          <w: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rPr>
        <w:t>2019-20</w:t>
      </w:r>
      <w:r w:rsidRPr="00014438">
        <w:rPr>
          <w:snapToGrid w:val="0"/>
        </w:rPr>
        <w:t>)</w:t>
      </w:r>
      <w:r w:rsidRPr="00EC73D1">
        <w:rPr>
          <w:snapToGrid w:val="0"/>
        </w:rPr>
        <w:t xml:space="preserve"> </w:t>
      </w:r>
      <w:r w:rsidRPr="00543672">
        <w:rPr>
          <w:i/>
        </w:rPr>
        <w:t xml:space="preserve"> </w:t>
      </w:r>
      <w:bookmarkStart w:id="389" w:name="_1641215233"/>
      <w:bookmarkStart w:id="390" w:name="_1641207294"/>
      <w:bookmarkStart w:id="391" w:name="_1641205718"/>
      <w:bookmarkStart w:id="392" w:name="_1641212347"/>
      <w:bookmarkEnd w:id="389"/>
      <w:bookmarkEnd w:id="390"/>
      <w:bookmarkEnd w:id="391"/>
      <w:bookmarkEnd w:id="392"/>
    </w:p>
    <w:tbl>
      <w:tblPr>
        <w:tblW w:w="5000" w:type="pct"/>
        <w:tblLook w:val="04A0" w:firstRow="1" w:lastRow="0" w:firstColumn="1" w:lastColumn="0" w:noHBand="0" w:noVBand="1"/>
      </w:tblPr>
      <w:tblGrid>
        <w:gridCol w:w="3879"/>
        <w:gridCol w:w="906"/>
        <w:gridCol w:w="1057"/>
        <w:gridCol w:w="1104"/>
        <w:gridCol w:w="765"/>
      </w:tblGrid>
      <w:tr w:rsidR="00A264F5" w:rsidRPr="00965BF1" w14:paraId="5B597912" w14:textId="77777777" w:rsidTr="00A264F5">
        <w:trPr>
          <w:divId w:val="336855640"/>
          <w:trHeight w:val="516"/>
        </w:trPr>
        <w:tc>
          <w:tcPr>
            <w:tcW w:w="0" w:type="auto"/>
            <w:tcBorders>
              <w:top w:val="single" w:sz="4" w:space="0" w:color="000000"/>
              <w:left w:val="nil"/>
              <w:bottom w:val="nil"/>
              <w:right w:val="nil"/>
            </w:tcBorders>
            <w:shd w:val="clear" w:color="auto" w:fill="auto"/>
            <w:noWrap/>
            <w:vAlign w:val="center"/>
            <w:hideMark/>
          </w:tcPr>
          <w:p w14:paraId="18918FEA" w14:textId="77777777" w:rsidR="00A264F5" w:rsidRPr="00965BF1" w:rsidRDefault="00A264F5" w:rsidP="00A264F5">
            <w:pPr>
              <w:jc w:val="right"/>
              <w:rPr>
                <w:rFonts w:ascii="Arial" w:hAnsi="Arial" w:cs="Arial"/>
                <w:color w:val="000000"/>
                <w:sz w:val="16"/>
                <w:szCs w:val="16"/>
              </w:rPr>
            </w:pPr>
            <w:r w:rsidRPr="00965BF1">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234ABBFB"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Retained</w:t>
            </w:r>
            <w:r w:rsidRPr="00965BF1">
              <w:rPr>
                <w:rFonts w:ascii="Arial" w:hAnsi="Arial" w:cs="Arial"/>
                <w:color w:val="000000"/>
                <w:sz w:val="16"/>
                <w:szCs w:val="16"/>
              </w:rPr>
              <w:br/>
              <w:t xml:space="preserve">earnings </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051A59F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Asset</w:t>
            </w:r>
            <w:r w:rsidRPr="00965BF1">
              <w:rPr>
                <w:rFonts w:ascii="Arial" w:hAnsi="Arial" w:cs="Arial"/>
                <w:color w:val="000000"/>
                <w:sz w:val="16"/>
                <w:szCs w:val="16"/>
              </w:rPr>
              <w:br/>
              <w:t>revaluation</w:t>
            </w:r>
            <w:r w:rsidRPr="00965BF1">
              <w:rPr>
                <w:rFonts w:ascii="Arial" w:hAnsi="Arial" w:cs="Arial"/>
                <w:color w:val="000000"/>
                <w:sz w:val="16"/>
                <w:szCs w:val="16"/>
              </w:rPr>
              <w:br/>
              <w:t>reserve</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5EF9FAA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Contributed</w:t>
            </w:r>
            <w:r w:rsidRPr="00965BF1">
              <w:rPr>
                <w:rFonts w:ascii="Arial" w:hAnsi="Arial" w:cs="Arial"/>
                <w:color w:val="000000"/>
                <w:sz w:val="16"/>
                <w:szCs w:val="16"/>
              </w:rPr>
              <w:br/>
              <w:t>equity /</w:t>
            </w:r>
            <w:r w:rsidRPr="00965BF1">
              <w:rPr>
                <w:rFonts w:ascii="Arial" w:hAnsi="Arial" w:cs="Arial"/>
                <w:color w:val="000000"/>
                <w:sz w:val="16"/>
                <w:szCs w:val="16"/>
              </w:rPr>
              <w:br/>
              <w:t>capital</w:t>
            </w:r>
            <w:r w:rsidRPr="00965BF1">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7127D30"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Total</w:t>
            </w:r>
            <w:r w:rsidRPr="00965BF1">
              <w:rPr>
                <w:rFonts w:ascii="Arial" w:hAnsi="Arial" w:cs="Arial"/>
                <w:color w:val="000000"/>
                <w:sz w:val="16"/>
                <w:szCs w:val="16"/>
              </w:rPr>
              <w:br/>
              <w:t>equity</w:t>
            </w:r>
            <w:r w:rsidRPr="00965BF1">
              <w:rPr>
                <w:rFonts w:ascii="Arial" w:hAnsi="Arial" w:cs="Arial"/>
                <w:color w:val="000000"/>
                <w:sz w:val="16"/>
                <w:szCs w:val="16"/>
              </w:rPr>
              <w:br/>
              <w:t>$'000</w:t>
            </w:r>
          </w:p>
        </w:tc>
      </w:tr>
      <w:tr w:rsidR="00A264F5" w:rsidRPr="00965BF1" w14:paraId="081EFCF0" w14:textId="77777777" w:rsidTr="00A264F5">
        <w:trPr>
          <w:divId w:val="336855640"/>
          <w:trHeight w:val="225"/>
        </w:trPr>
        <w:tc>
          <w:tcPr>
            <w:tcW w:w="0" w:type="auto"/>
            <w:tcBorders>
              <w:top w:val="nil"/>
              <w:left w:val="nil"/>
              <w:bottom w:val="nil"/>
              <w:right w:val="nil"/>
            </w:tcBorders>
            <w:shd w:val="clear" w:color="auto" w:fill="auto"/>
            <w:noWrap/>
            <w:vAlign w:val="center"/>
            <w:hideMark/>
          </w:tcPr>
          <w:p w14:paraId="12869131"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Opening balance as at 1 July 2019</w:t>
            </w:r>
          </w:p>
        </w:tc>
        <w:tc>
          <w:tcPr>
            <w:tcW w:w="0" w:type="auto"/>
            <w:tcBorders>
              <w:top w:val="nil"/>
              <w:left w:val="nil"/>
              <w:bottom w:val="nil"/>
              <w:right w:val="nil"/>
            </w:tcBorders>
            <w:shd w:val="clear" w:color="auto" w:fill="auto"/>
            <w:noWrap/>
            <w:vAlign w:val="center"/>
            <w:hideMark/>
          </w:tcPr>
          <w:p w14:paraId="4F7CBC9F"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center"/>
            <w:hideMark/>
          </w:tcPr>
          <w:p w14:paraId="7F5D05F6"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2EBAA548"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96378D2" w14:textId="77777777" w:rsidR="00A264F5" w:rsidRPr="00965BF1" w:rsidRDefault="00A264F5" w:rsidP="00A264F5">
            <w:pPr>
              <w:spacing w:after="0" w:line="240" w:lineRule="auto"/>
              <w:jc w:val="left"/>
              <w:rPr>
                <w:rFonts w:ascii="Times New Roman" w:hAnsi="Times New Roman"/>
              </w:rPr>
            </w:pPr>
          </w:p>
        </w:tc>
      </w:tr>
      <w:tr w:rsidR="00A264F5" w:rsidRPr="00965BF1" w14:paraId="1FD68621" w14:textId="77777777" w:rsidTr="00A264F5">
        <w:trPr>
          <w:divId w:val="336855640"/>
          <w:trHeight w:val="200"/>
        </w:trPr>
        <w:tc>
          <w:tcPr>
            <w:tcW w:w="0" w:type="auto"/>
            <w:tcBorders>
              <w:top w:val="nil"/>
              <w:left w:val="nil"/>
              <w:bottom w:val="nil"/>
              <w:right w:val="nil"/>
            </w:tcBorders>
            <w:shd w:val="clear" w:color="auto" w:fill="auto"/>
            <w:vAlign w:val="center"/>
            <w:hideMark/>
          </w:tcPr>
          <w:p w14:paraId="27DA4533"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Balance carried forward from previous period</w:t>
            </w:r>
          </w:p>
        </w:tc>
        <w:tc>
          <w:tcPr>
            <w:tcW w:w="0" w:type="auto"/>
            <w:tcBorders>
              <w:top w:val="nil"/>
              <w:left w:val="nil"/>
              <w:bottom w:val="nil"/>
              <w:right w:val="nil"/>
            </w:tcBorders>
            <w:shd w:val="clear" w:color="auto" w:fill="auto"/>
            <w:noWrap/>
            <w:vAlign w:val="center"/>
            <w:hideMark/>
          </w:tcPr>
          <w:p w14:paraId="7B9D9056"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(97,248)</w:t>
            </w:r>
          </w:p>
        </w:tc>
        <w:tc>
          <w:tcPr>
            <w:tcW w:w="0" w:type="auto"/>
            <w:tcBorders>
              <w:top w:val="nil"/>
              <w:left w:val="nil"/>
              <w:bottom w:val="nil"/>
              <w:right w:val="nil"/>
            </w:tcBorders>
            <w:shd w:val="clear" w:color="auto" w:fill="auto"/>
            <w:noWrap/>
            <w:vAlign w:val="center"/>
            <w:hideMark/>
          </w:tcPr>
          <w:p w14:paraId="66B7392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4,198 </w:t>
            </w:r>
          </w:p>
        </w:tc>
        <w:tc>
          <w:tcPr>
            <w:tcW w:w="0" w:type="auto"/>
            <w:tcBorders>
              <w:top w:val="nil"/>
              <w:left w:val="nil"/>
              <w:bottom w:val="nil"/>
              <w:right w:val="nil"/>
            </w:tcBorders>
            <w:shd w:val="clear" w:color="auto" w:fill="auto"/>
            <w:noWrap/>
            <w:vAlign w:val="center"/>
            <w:hideMark/>
          </w:tcPr>
          <w:p w14:paraId="1E17E456"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99,283 </w:t>
            </w:r>
          </w:p>
        </w:tc>
        <w:tc>
          <w:tcPr>
            <w:tcW w:w="0" w:type="auto"/>
            <w:tcBorders>
              <w:top w:val="nil"/>
              <w:left w:val="nil"/>
              <w:bottom w:val="nil"/>
              <w:right w:val="nil"/>
            </w:tcBorders>
            <w:shd w:val="clear" w:color="auto" w:fill="auto"/>
            <w:noWrap/>
            <w:vAlign w:val="center"/>
            <w:hideMark/>
          </w:tcPr>
          <w:p w14:paraId="159F6AF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6,233 </w:t>
            </w:r>
          </w:p>
        </w:tc>
      </w:tr>
      <w:tr w:rsidR="00A264F5" w:rsidRPr="00965BF1" w14:paraId="63B170EB" w14:textId="77777777" w:rsidTr="00A264F5">
        <w:trPr>
          <w:divId w:val="336855640"/>
          <w:trHeight w:val="200"/>
        </w:trPr>
        <w:tc>
          <w:tcPr>
            <w:tcW w:w="0" w:type="auto"/>
            <w:tcBorders>
              <w:top w:val="nil"/>
              <w:left w:val="nil"/>
              <w:bottom w:val="nil"/>
              <w:right w:val="nil"/>
            </w:tcBorders>
            <w:shd w:val="clear" w:color="auto" w:fill="auto"/>
            <w:vAlign w:val="center"/>
            <w:hideMark/>
          </w:tcPr>
          <w:p w14:paraId="03E46D05"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Adjustment for changes in  accounting policies</w:t>
            </w:r>
          </w:p>
        </w:tc>
        <w:tc>
          <w:tcPr>
            <w:tcW w:w="0" w:type="auto"/>
            <w:tcBorders>
              <w:top w:val="nil"/>
              <w:left w:val="nil"/>
              <w:bottom w:val="nil"/>
              <w:right w:val="nil"/>
            </w:tcBorders>
            <w:shd w:val="clear" w:color="auto" w:fill="auto"/>
            <w:noWrap/>
            <w:vAlign w:val="center"/>
            <w:hideMark/>
          </w:tcPr>
          <w:p w14:paraId="6D3701C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13,260 </w:t>
            </w:r>
          </w:p>
        </w:tc>
        <w:tc>
          <w:tcPr>
            <w:tcW w:w="0" w:type="auto"/>
            <w:tcBorders>
              <w:top w:val="nil"/>
              <w:left w:val="nil"/>
              <w:bottom w:val="nil"/>
              <w:right w:val="nil"/>
            </w:tcBorders>
            <w:shd w:val="clear" w:color="auto" w:fill="auto"/>
            <w:noWrap/>
            <w:vAlign w:val="center"/>
            <w:hideMark/>
          </w:tcPr>
          <w:p w14:paraId="724CFD0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0E93AA3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51F5F47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13,260 </w:t>
            </w:r>
          </w:p>
        </w:tc>
      </w:tr>
      <w:tr w:rsidR="00A264F5" w:rsidRPr="00965BF1" w14:paraId="4C689C05" w14:textId="77777777" w:rsidTr="00A264F5">
        <w:trPr>
          <w:divId w:val="336855640"/>
          <w:trHeight w:val="200"/>
        </w:trPr>
        <w:tc>
          <w:tcPr>
            <w:tcW w:w="0" w:type="auto"/>
            <w:tcBorders>
              <w:top w:val="nil"/>
              <w:left w:val="nil"/>
              <w:bottom w:val="nil"/>
              <w:right w:val="nil"/>
            </w:tcBorders>
            <w:shd w:val="clear" w:color="auto" w:fill="auto"/>
            <w:vAlign w:val="center"/>
            <w:hideMark/>
          </w:tcPr>
          <w:p w14:paraId="2945DDD6"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Adjusted opening balance</w:t>
            </w:r>
          </w:p>
        </w:tc>
        <w:tc>
          <w:tcPr>
            <w:tcW w:w="0" w:type="auto"/>
            <w:tcBorders>
              <w:top w:val="single" w:sz="4" w:space="0" w:color="000000"/>
              <w:left w:val="nil"/>
              <w:bottom w:val="single" w:sz="4" w:space="0" w:color="000000"/>
              <w:right w:val="nil"/>
            </w:tcBorders>
            <w:shd w:val="clear" w:color="auto" w:fill="auto"/>
            <w:noWrap/>
            <w:vAlign w:val="center"/>
            <w:hideMark/>
          </w:tcPr>
          <w:p w14:paraId="785C14E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(83,988)</w:t>
            </w:r>
          </w:p>
        </w:tc>
        <w:tc>
          <w:tcPr>
            <w:tcW w:w="0" w:type="auto"/>
            <w:tcBorders>
              <w:top w:val="single" w:sz="4" w:space="0" w:color="000000"/>
              <w:left w:val="nil"/>
              <w:bottom w:val="single" w:sz="4" w:space="0" w:color="000000"/>
              <w:right w:val="nil"/>
            </w:tcBorders>
            <w:shd w:val="clear" w:color="auto" w:fill="auto"/>
            <w:noWrap/>
            <w:vAlign w:val="center"/>
            <w:hideMark/>
          </w:tcPr>
          <w:p w14:paraId="7F9A2081"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4,198 </w:t>
            </w:r>
          </w:p>
        </w:tc>
        <w:tc>
          <w:tcPr>
            <w:tcW w:w="0" w:type="auto"/>
            <w:tcBorders>
              <w:top w:val="single" w:sz="4" w:space="0" w:color="000000"/>
              <w:left w:val="nil"/>
              <w:bottom w:val="single" w:sz="4" w:space="0" w:color="000000"/>
              <w:right w:val="nil"/>
            </w:tcBorders>
            <w:shd w:val="clear" w:color="auto" w:fill="auto"/>
            <w:noWrap/>
            <w:vAlign w:val="center"/>
            <w:hideMark/>
          </w:tcPr>
          <w:p w14:paraId="56DDDF2F"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99,283 </w:t>
            </w:r>
          </w:p>
        </w:tc>
        <w:tc>
          <w:tcPr>
            <w:tcW w:w="0" w:type="auto"/>
            <w:tcBorders>
              <w:top w:val="single" w:sz="4" w:space="0" w:color="000000"/>
              <w:left w:val="nil"/>
              <w:bottom w:val="single" w:sz="4" w:space="0" w:color="000000"/>
              <w:right w:val="nil"/>
            </w:tcBorders>
            <w:shd w:val="clear" w:color="auto" w:fill="auto"/>
            <w:noWrap/>
            <w:vAlign w:val="center"/>
            <w:hideMark/>
          </w:tcPr>
          <w:p w14:paraId="18C804B0"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19,493 </w:t>
            </w:r>
          </w:p>
        </w:tc>
      </w:tr>
      <w:tr w:rsidR="00A264F5" w:rsidRPr="00965BF1" w14:paraId="196ACC13" w14:textId="77777777" w:rsidTr="00A264F5">
        <w:trPr>
          <w:divId w:val="336855640"/>
          <w:trHeight w:val="210"/>
        </w:trPr>
        <w:tc>
          <w:tcPr>
            <w:tcW w:w="0" w:type="auto"/>
            <w:tcBorders>
              <w:top w:val="nil"/>
              <w:left w:val="nil"/>
              <w:bottom w:val="nil"/>
              <w:right w:val="nil"/>
            </w:tcBorders>
            <w:shd w:val="clear" w:color="auto" w:fill="auto"/>
            <w:noWrap/>
            <w:vAlign w:val="center"/>
            <w:hideMark/>
          </w:tcPr>
          <w:p w14:paraId="64363B9D"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Comprehensive income</w:t>
            </w:r>
          </w:p>
        </w:tc>
        <w:tc>
          <w:tcPr>
            <w:tcW w:w="0" w:type="auto"/>
            <w:tcBorders>
              <w:top w:val="nil"/>
              <w:left w:val="nil"/>
              <w:bottom w:val="nil"/>
              <w:right w:val="nil"/>
            </w:tcBorders>
            <w:shd w:val="clear" w:color="auto" w:fill="auto"/>
            <w:noWrap/>
            <w:vAlign w:val="center"/>
            <w:hideMark/>
          </w:tcPr>
          <w:p w14:paraId="0F99E109"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center"/>
            <w:hideMark/>
          </w:tcPr>
          <w:p w14:paraId="1D5AD86F"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12DDCB6"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17790969" w14:textId="77777777" w:rsidR="00A264F5" w:rsidRPr="00965BF1" w:rsidRDefault="00A264F5" w:rsidP="00A264F5">
            <w:pPr>
              <w:spacing w:after="0" w:line="240" w:lineRule="auto"/>
              <w:jc w:val="left"/>
              <w:rPr>
                <w:rFonts w:ascii="Times New Roman" w:hAnsi="Times New Roman"/>
              </w:rPr>
            </w:pPr>
          </w:p>
        </w:tc>
      </w:tr>
      <w:tr w:rsidR="00A264F5" w:rsidRPr="00965BF1" w14:paraId="60F9CC1E" w14:textId="77777777" w:rsidTr="00A264F5">
        <w:trPr>
          <w:divId w:val="336855640"/>
          <w:trHeight w:val="200"/>
        </w:trPr>
        <w:tc>
          <w:tcPr>
            <w:tcW w:w="0" w:type="auto"/>
            <w:tcBorders>
              <w:top w:val="nil"/>
              <w:left w:val="nil"/>
              <w:bottom w:val="nil"/>
              <w:right w:val="nil"/>
            </w:tcBorders>
            <w:shd w:val="clear" w:color="auto" w:fill="auto"/>
            <w:noWrap/>
            <w:vAlign w:val="center"/>
            <w:hideMark/>
          </w:tcPr>
          <w:p w14:paraId="3123C0F5"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Surplus/(deficit) for the period</w:t>
            </w:r>
          </w:p>
        </w:tc>
        <w:tc>
          <w:tcPr>
            <w:tcW w:w="0" w:type="auto"/>
            <w:tcBorders>
              <w:top w:val="nil"/>
              <w:left w:val="nil"/>
              <w:bottom w:val="nil"/>
              <w:right w:val="nil"/>
            </w:tcBorders>
            <w:shd w:val="clear" w:color="auto" w:fill="auto"/>
            <w:noWrap/>
            <w:vAlign w:val="center"/>
            <w:hideMark/>
          </w:tcPr>
          <w:p w14:paraId="43AE387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(7,897)</w:t>
            </w:r>
          </w:p>
        </w:tc>
        <w:tc>
          <w:tcPr>
            <w:tcW w:w="0" w:type="auto"/>
            <w:tcBorders>
              <w:top w:val="nil"/>
              <w:left w:val="nil"/>
              <w:bottom w:val="nil"/>
              <w:right w:val="nil"/>
            </w:tcBorders>
            <w:shd w:val="clear" w:color="auto" w:fill="auto"/>
            <w:noWrap/>
            <w:vAlign w:val="center"/>
            <w:hideMark/>
          </w:tcPr>
          <w:p w14:paraId="0DBA0A2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35251001"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69E3BDEB"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(7,897)</w:t>
            </w:r>
          </w:p>
        </w:tc>
      </w:tr>
      <w:tr w:rsidR="00A264F5" w:rsidRPr="00965BF1" w14:paraId="39F53C2D" w14:textId="77777777" w:rsidTr="00A264F5">
        <w:trPr>
          <w:divId w:val="336855640"/>
          <w:trHeight w:val="200"/>
        </w:trPr>
        <w:tc>
          <w:tcPr>
            <w:tcW w:w="0" w:type="auto"/>
            <w:tcBorders>
              <w:top w:val="nil"/>
              <w:left w:val="nil"/>
              <w:bottom w:val="nil"/>
              <w:right w:val="nil"/>
            </w:tcBorders>
            <w:shd w:val="clear" w:color="auto" w:fill="auto"/>
            <w:noWrap/>
            <w:vAlign w:val="center"/>
            <w:hideMark/>
          </w:tcPr>
          <w:p w14:paraId="6A187C61"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comprehensive income</w:t>
            </w:r>
          </w:p>
        </w:tc>
        <w:tc>
          <w:tcPr>
            <w:tcW w:w="0" w:type="auto"/>
            <w:tcBorders>
              <w:top w:val="single" w:sz="4" w:space="0" w:color="000000"/>
              <w:left w:val="nil"/>
              <w:bottom w:val="single" w:sz="4" w:space="0" w:color="000000"/>
              <w:right w:val="nil"/>
            </w:tcBorders>
            <w:shd w:val="clear" w:color="auto" w:fill="auto"/>
            <w:noWrap/>
            <w:vAlign w:val="center"/>
            <w:hideMark/>
          </w:tcPr>
          <w:p w14:paraId="48687B2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(7,897)</w:t>
            </w:r>
          </w:p>
        </w:tc>
        <w:tc>
          <w:tcPr>
            <w:tcW w:w="0" w:type="auto"/>
            <w:tcBorders>
              <w:top w:val="single" w:sz="4" w:space="0" w:color="000000"/>
              <w:left w:val="nil"/>
              <w:bottom w:val="single" w:sz="4" w:space="0" w:color="000000"/>
              <w:right w:val="nil"/>
            </w:tcBorders>
            <w:shd w:val="clear" w:color="auto" w:fill="auto"/>
            <w:noWrap/>
            <w:vAlign w:val="center"/>
            <w:hideMark/>
          </w:tcPr>
          <w:p w14:paraId="6B48EF1D"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center"/>
            <w:hideMark/>
          </w:tcPr>
          <w:p w14:paraId="680A1FF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center"/>
            <w:hideMark/>
          </w:tcPr>
          <w:p w14:paraId="677977C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(7,897)</w:t>
            </w:r>
          </w:p>
        </w:tc>
      </w:tr>
      <w:tr w:rsidR="00A264F5" w:rsidRPr="00965BF1" w14:paraId="2E3329E1" w14:textId="77777777" w:rsidTr="00A264F5">
        <w:trPr>
          <w:divId w:val="336855640"/>
          <w:trHeight w:val="225"/>
        </w:trPr>
        <w:tc>
          <w:tcPr>
            <w:tcW w:w="0" w:type="auto"/>
            <w:tcBorders>
              <w:top w:val="nil"/>
              <w:left w:val="nil"/>
              <w:bottom w:val="nil"/>
              <w:right w:val="nil"/>
            </w:tcBorders>
            <w:shd w:val="clear" w:color="auto" w:fill="auto"/>
            <w:noWrap/>
            <w:vAlign w:val="center"/>
            <w:hideMark/>
          </w:tcPr>
          <w:p w14:paraId="1012623E"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Transactions with owners</w:t>
            </w:r>
          </w:p>
        </w:tc>
        <w:tc>
          <w:tcPr>
            <w:tcW w:w="0" w:type="auto"/>
            <w:tcBorders>
              <w:top w:val="nil"/>
              <w:left w:val="nil"/>
              <w:bottom w:val="nil"/>
              <w:right w:val="nil"/>
            </w:tcBorders>
            <w:shd w:val="clear" w:color="auto" w:fill="auto"/>
            <w:noWrap/>
            <w:vAlign w:val="center"/>
            <w:hideMark/>
          </w:tcPr>
          <w:p w14:paraId="2C4F9A79"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04E5E568"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029E8B45"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17518A4B"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r>
      <w:tr w:rsidR="00A264F5" w:rsidRPr="00965BF1" w14:paraId="3A1DA885" w14:textId="77777777" w:rsidTr="00A264F5">
        <w:trPr>
          <w:divId w:val="336855640"/>
          <w:trHeight w:val="225"/>
        </w:trPr>
        <w:tc>
          <w:tcPr>
            <w:tcW w:w="0" w:type="auto"/>
            <w:tcBorders>
              <w:top w:val="nil"/>
              <w:left w:val="nil"/>
              <w:bottom w:val="nil"/>
              <w:right w:val="nil"/>
            </w:tcBorders>
            <w:shd w:val="clear" w:color="auto" w:fill="auto"/>
            <w:noWrap/>
            <w:vAlign w:val="center"/>
            <w:hideMark/>
          </w:tcPr>
          <w:p w14:paraId="7BDA63EB" w14:textId="77777777" w:rsidR="00A264F5" w:rsidRPr="00965BF1" w:rsidRDefault="00A264F5" w:rsidP="00A264F5">
            <w:pPr>
              <w:spacing w:after="0" w:line="240" w:lineRule="auto"/>
              <w:ind w:firstLineChars="100" w:firstLine="160"/>
              <w:jc w:val="left"/>
              <w:rPr>
                <w:rFonts w:ascii="Arial" w:hAnsi="Arial" w:cs="Arial"/>
                <w:b/>
                <w:bCs/>
                <w:i/>
                <w:iCs/>
                <w:color w:val="000000"/>
                <w:sz w:val="16"/>
                <w:szCs w:val="16"/>
              </w:rPr>
            </w:pPr>
            <w:r w:rsidRPr="00965BF1">
              <w:rPr>
                <w:rFonts w:ascii="Arial" w:hAnsi="Arial" w:cs="Arial"/>
                <w:b/>
                <w:bCs/>
                <w:i/>
                <w:iCs/>
                <w:color w:val="000000"/>
                <w:sz w:val="16"/>
                <w:szCs w:val="16"/>
              </w:rPr>
              <w:t>Contributions by owners</w:t>
            </w:r>
          </w:p>
        </w:tc>
        <w:tc>
          <w:tcPr>
            <w:tcW w:w="0" w:type="auto"/>
            <w:tcBorders>
              <w:top w:val="nil"/>
              <w:left w:val="nil"/>
              <w:bottom w:val="nil"/>
              <w:right w:val="nil"/>
            </w:tcBorders>
            <w:shd w:val="clear" w:color="auto" w:fill="auto"/>
            <w:noWrap/>
            <w:vAlign w:val="center"/>
            <w:hideMark/>
          </w:tcPr>
          <w:p w14:paraId="04381DA5" w14:textId="77777777" w:rsidR="00A264F5" w:rsidRPr="00965BF1" w:rsidRDefault="00A264F5" w:rsidP="00A264F5">
            <w:pPr>
              <w:spacing w:after="0" w:line="240" w:lineRule="auto"/>
              <w:ind w:firstLineChars="100" w:firstLine="160"/>
              <w:jc w:val="left"/>
              <w:rPr>
                <w:rFonts w:ascii="Arial" w:hAnsi="Arial" w:cs="Arial"/>
                <w:b/>
                <w:bCs/>
                <w:i/>
                <w:iCs/>
                <w:color w:val="000000"/>
                <w:sz w:val="16"/>
                <w:szCs w:val="16"/>
              </w:rPr>
            </w:pPr>
          </w:p>
        </w:tc>
        <w:tc>
          <w:tcPr>
            <w:tcW w:w="0" w:type="auto"/>
            <w:tcBorders>
              <w:top w:val="nil"/>
              <w:left w:val="nil"/>
              <w:bottom w:val="nil"/>
              <w:right w:val="nil"/>
            </w:tcBorders>
            <w:shd w:val="clear" w:color="auto" w:fill="auto"/>
            <w:noWrap/>
            <w:vAlign w:val="center"/>
            <w:hideMark/>
          </w:tcPr>
          <w:p w14:paraId="77D5EC60"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64DA09DF"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1BB9988A" w14:textId="77777777" w:rsidR="00A264F5" w:rsidRPr="00965BF1" w:rsidRDefault="00A264F5" w:rsidP="00A264F5">
            <w:pPr>
              <w:spacing w:after="0" w:line="240" w:lineRule="auto"/>
              <w:jc w:val="left"/>
              <w:rPr>
                <w:rFonts w:ascii="Times New Roman" w:hAnsi="Times New Roman"/>
              </w:rPr>
            </w:pPr>
          </w:p>
        </w:tc>
      </w:tr>
      <w:tr w:rsidR="00A264F5" w:rsidRPr="00965BF1" w14:paraId="30B32738" w14:textId="77777777" w:rsidTr="00A264F5">
        <w:trPr>
          <w:divId w:val="336855640"/>
          <w:trHeight w:val="225"/>
        </w:trPr>
        <w:tc>
          <w:tcPr>
            <w:tcW w:w="0" w:type="auto"/>
            <w:tcBorders>
              <w:top w:val="nil"/>
              <w:left w:val="nil"/>
              <w:bottom w:val="nil"/>
              <w:right w:val="nil"/>
            </w:tcBorders>
            <w:shd w:val="clear" w:color="auto" w:fill="auto"/>
            <w:noWrap/>
            <w:vAlign w:val="center"/>
            <w:hideMark/>
          </w:tcPr>
          <w:p w14:paraId="1ED6CD9C"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Equity Injection - Appropriation</w:t>
            </w:r>
          </w:p>
        </w:tc>
        <w:tc>
          <w:tcPr>
            <w:tcW w:w="0" w:type="auto"/>
            <w:tcBorders>
              <w:top w:val="nil"/>
              <w:left w:val="nil"/>
              <w:bottom w:val="nil"/>
              <w:right w:val="nil"/>
            </w:tcBorders>
            <w:shd w:val="clear" w:color="auto" w:fill="auto"/>
            <w:noWrap/>
            <w:vAlign w:val="center"/>
            <w:hideMark/>
          </w:tcPr>
          <w:p w14:paraId="319AA49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14A9740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center"/>
            <w:hideMark/>
          </w:tcPr>
          <w:p w14:paraId="43D3E57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c>
          <w:tcPr>
            <w:tcW w:w="0" w:type="auto"/>
            <w:tcBorders>
              <w:top w:val="nil"/>
              <w:left w:val="nil"/>
              <w:bottom w:val="nil"/>
              <w:right w:val="nil"/>
            </w:tcBorders>
            <w:shd w:val="clear" w:color="auto" w:fill="auto"/>
            <w:noWrap/>
            <w:vAlign w:val="center"/>
            <w:hideMark/>
          </w:tcPr>
          <w:p w14:paraId="3317BCCF"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1,100 </w:t>
            </w:r>
          </w:p>
        </w:tc>
      </w:tr>
      <w:tr w:rsidR="00A264F5" w:rsidRPr="00965BF1" w14:paraId="4F5A146B" w14:textId="77777777" w:rsidTr="00A264F5">
        <w:trPr>
          <w:divId w:val="336855640"/>
          <w:trHeight w:val="225"/>
        </w:trPr>
        <w:tc>
          <w:tcPr>
            <w:tcW w:w="0" w:type="auto"/>
            <w:tcBorders>
              <w:top w:val="nil"/>
              <w:left w:val="nil"/>
              <w:bottom w:val="nil"/>
              <w:right w:val="nil"/>
            </w:tcBorders>
            <w:shd w:val="clear" w:color="auto" w:fill="auto"/>
            <w:noWrap/>
            <w:vAlign w:val="center"/>
            <w:hideMark/>
          </w:tcPr>
          <w:p w14:paraId="63F456E6"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Departmental Capital Budget (DCB)</w:t>
            </w:r>
          </w:p>
        </w:tc>
        <w:tc>
          <w:tcPr>
            <w:tcW w:w="0" w:type="auto"/>
            <w:tcBorders>
              <w:top w:val="nil"/>
              <w:left w:val="nil"/>
              <w:bottom w:val="nil"/>
              <w:right w:val="nil"/>
            </w:tcBorders>
            <w:shd w:val="clear" w:color="auto" w:fill="auto"/>
            <w:noWrap/>
            <w:vAlign w:val="center"/>
            <w:hideMark/>
          </w:tcPr>
          <w:p w14:paraId="2FB6A14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0C56E87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center"/>
            <w:hideMark/>
          </w:tcPr>
          <w:p w14:paraId="7D20900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14,602 </w:t>
            </w:r>
          </w:p>
        </w:tc>
        <w:tc>
          <w:tcPr>
            <w:tcW w:w="0" w:type="auto"/>
            <w:tcBorders>
              <w:top w:val="nil"/>
              <w:left w:val="nil"/>
              <w:bottom w:val="nil"/>
              <w:right w:val="nil"/>
            </w:tcBorders>
            <w:shd w:val="clear" w:color="auto" w:fill="auto"/>
            <w:noWrap/>
            <w:vAlign w:val="center"/>
            <w:hideMark/>
          </w:tcPr>
          <w:p w14:paraId="6542D10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14,602 </w:t>
            </w:r>
          </w:p>
        </w:tc>
      </w:tr>
      <w:tr w:rsidR="00A264F5" w:rsidRPr="00965BF1" w14:paraId="239DD2E3" w14:textId="77777777" w:rsidTr="00A264F5">
        <w:trPr>
          <w:divId w:val="336855640"/>
          <w:trHeight w:val="210"/>
        </w:trPr>
        <w:tc>
          <w:tcPr>
            <w:tcW w:w="0" w:type="auto"/>
            <w:tcBorders>
              <w:top w:val="nil"/>
              <w:left w:val="nil"/>
              <w:bottom w:val="nil"/>
              <w:right w:val="nil"/>
            </w:tcBorders>
            <w:shd w:val="clear" w:color="auto" w:fill="auto"/>
            <w:vAlign w:val="center"/>
            <w:hideMark/>
          </w:tcPr>
          <w:p w14:paraId="4DCE3805"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Sub-total transactions with owners</w:t>
            </w:r>
          </w:p>
        </w:tc>
        <w:tc>
          <w:tcPr>
            <w:tcW w:w="0" w:type="auto"/>
            <w:tcBorders>
              <w:top w:val="single" w:sz="4" w:space="0" w:color="000000"/>
              <w:left w:val="nil"/>
              <w:bottom w:val="single" w:sz="4" w:space="0" w:color="000000"/>
              <w:right w:val="nil"/>
            </w:tcBorders>
            <w:shd w:val="clear" w:color="auto" w:fill="auto"/>
            <w:noWrap/>
            <w:vAlign w:val="center"/>
            <w:hideMark/>
          </w:tcPr>
          <w:p w14:paraId="7B47E7E9" w14:textId="77777777" w:rsidR="00A264F5" w:rsidRPr="00965BF1" w:rsidRDefault="00A264F5" w:rsidP="00A264F5">
            <w:pPr>
              <w:spacing w:after="0" w:line="240" w:lineRule="auto"/>
              <w:jc w:val="right"/>
              <w:rPr>
                <w:rFonts w:ascii="Arial" w:hAnsi="Arial" w:cs="Arial"/>
                <w:b/>
                <w:bCs/>
                <w:i/>
                <w:color w:val="000000"/>
                <w:sz w:val="16"/>
                <w:szCs w:val="16"/>
              </w:rPr>
            </w:pPr>
            <w:r w:rsidRPr="00965BF1">
              <w:rPr>
                <w:rFonts w:ascii="Arial" w:hAnsi="Arial" w:cs="Arial"/>
                <w:b/>
                <w:bCs/>
                <w:i/>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center"/>
            <w:hideMark/>
          </w:tcPr>
          <w:p w14:paraId="1098DC85" w14:textId="77777777" w:rsidR="00A264F5" w:rsidRPr="00965BF1" w:rsidRDefault="00A264F5" w:rsidP="00A264F5">
            <w:pPr>
              <w:spacing w:after="0" w:line="240" w:lineRule="auto"/>
              <w:jc w:val="right"/>
              <w:rPr>
                <w:rFonts w:ascii="Arial" w:hAnsi="Arial" w:cs="Arial"/>
                <w:b/>
                <w:bCs/>
                <w:i/>
                <w:color w:val="000000"/>
                <w:sz w:val="16"/>
                <w:szCs w:val="16"/>
              </w:rPr>
            </w:pPr>
            <w:r w:rsidRPr="00965BF1">
              <w:rPr>
                <w:rFonts w:ascii="Arial" w:hAnsi="Arial" w:cs="Arial"/>
                <w:b/>
                <w:bCs/>
                <w:i/>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center"/>
            <w:hideMark/>
          </w:tcPr>
          <w:p w14:paraId="53508BFE" w14:textId="77777777" w:rsidR="00A264F5" w:rsidRPr="00965BF1" w:rsidRDefault="00A264F5" w:rsidP="00A264F5">
            <w:pPr>
              <w:spacing w:after="0" w:line="240" w:lineRule="auto"/>
              <w:jc w:val="right"/>
              <w:rPr>
                <w:rFonts w:ascii="Arial" w:hAnsi="Arial" w:cs="Arial"/>
                <w:b/>
                <w:bCs/>
                <w:i/>
                <w:color w:val="000000"/>
                <w:sz w:val="16"/>
                <w:szCs w:val="16"/>
              </w:rPr>
            </w:pPr>
            <w:r w:rsidRPr="00965BF1">
              <w:rPr>
                <w:rFonts w:ascii="Arial" w:hAnsi="Arial" w:cs="Arial"/>
                <w:b/>
                <w:bCs/>
                <w:i/>
                <w:color w:val="000000"/>
                <w:sz w:val="16"/>
                <w:szCs w:val="16"/>
              </w:rPr>
              <w:t xml:space="preserve">15,702 </w:t>
            </w:r>
          </w:p>
        </w:tc>
        <w:tc>
          <w:tcPr>
            <w:tcW w:w="0" w:type="auto"/>
            <w:tcBorders>
              <w:top w:val="single" w:sz="4" w:space="0" w:color="000000"/>
              <w:left w:val="nil"/>
              <w:bottom w:val="single" w:sz="4" w:space="0" w:color="000000"/>
              <w:right w:val="nil"/>
            </w:tcBorders>
            <w:shd w:val="clear" w:color="auto" w:fill="auto"/>
            <w:noWrap/>
            <w:vAlign w:val="center"/>
            <w:hideMark/>
          </w:tcPr>
          <w:p w14:paraId="54177985" w14:textId="77777777" w:rsidR="00A264F5" w:rsidRPr="00965BF1" w:rsidRDefault="00A264F5" w:rsidP="00A264F5">
            <w:pPr>
              <w:spacing w:after="0" w:line="240" w:lineRule="auto"/>
              <w:jc w:val="right"/>
              <w:rPr>
                <w:rFonts w:ascii="Arial" w:hAnsi="Arial" w:cs="Arial"/>
                <w:b/>
                <w:bCs/>
                <w:i/>
                <w:color w:val="000000"/>
                <w:sz w:val="16"/>
                <w:szCs w:val="16"/>
              </w:rPr>
            </w:pPr>
            <w:r w:rsidRPr="00965BF1">
              <w:rPr>
                <w:rFonts w:ascii="Arial" w:hAnsi="Arial" w:cs="Arial"/>
                <w:b/>
                <w:bCs/>
                <w:i/>
                <w:color w:val="000000"/>
                <w:sz w:val="16"/>
                <w:szCs w:val="16"/>
              </w:rPr>
              <w:t xml:space="preserve">15,702 </w:t>
            </w:r>
          </w:p>
        </w:tc>
      </w:tr>
      <w:tr w:rsidR="00A264F5" w:rsidRPr="00965BF1" w14:paraId="6680FE25" w14:textId="77777777" w:rsidTr="00A264F5">
        <w:trPr>
          <w:divId w:val="336855640"/>
          <w:trHeight w:val="420"/>
        </w:trPr>
        <w:tc>
          <w:tcPr>
            <w:tcW w:w="0" w:type="auto"/>
            <w:tcBorders>
              <w:top w:val="nil"/>
              <w:left w:val="nil"/>
              <w:bottom w:val="nil"/>
              <w:right w:val="nil"/>
            </w:tcBorders>
            <w:shd w:val="clear" w:color="auto" w:fill="auto"/>
            <w:vAlign w:val="center"/>
            <w:hideMark/>
          </w:tcPr>
          <w:p w14:paraId="78B013B2"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Estimated closing balance as at</w:t>
            </w:r>
            <w:r w:rsidRPr="00965BF1">
              <w:rPr>
                <w:rFonts w:ascii="Arial" w:hAnsi="Arial" w:cs="Arial"/>
                <w:b/>
                <w:bCs/>
                <w:color w:val="000000"/>
                <w:sz w:val="16"/>
                <w:szCs w:val="16"/>
              </w:rPr>
              <w:br/>
              <w:t xml:space="preserve">  30 June 2020</w:t>
            </w:r>
          </w:p>
        </w:tc>
        <w:tc>
          <w:tcPr>
            <w:tcW w:w="0" w:type="auto"/>
            <w:tcBorders>
              <w:top w:val="nil"/>
              <w:left w:val="nil"/>
              <w:bottom w:val="single" w:sz="4" w:space="0" w:color="000000"/>
              <w:right w:val="nil"/>
            </w:tcBorders>
            <w:shd w:val="clear" w:color="auto" w:fill="auto"/>
            <w:noWrap/>
            <w:vAlign w:val="bottom"/>
            <w:hideMark/>
          </w:tcPr>
          <w:p w14:paraId="15F08D9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(91,885)</w:t>
            </w:r>
          </w:p>
        </w:tc>
        <w:tc>
          <w:tcPr>
            <w:tcW w:w="0" w:type="auto"/>
            <w:tcBorders>
              <w:top w:val="nil"/>
              <w:left w:val="nil"/>
              <w:bottom w:val="single" w:sz="4" w:space="0" w:color="000000"/>
              <w:right w:val="nil"/>
            </w:tcBorders>
            <w:shd w:val="clear" w:color="auto" w:fill="auto"/>
            <w:noWrap/>
            <w:vAlign w:val="bottom"/>
            <w:hideMark/>
          </w:tcPr>
          <w:p w14:paraId="4874084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4,198 </w:t>
            </w:r>
          </w:p>
        </w:tc>
        <w:tc>
          <w:tcPr>
            <w:tcW w:w="0" w:type="auto"/>
            <w:tcBorders>
              <w:top w:val="nil"/>
              <w:left w:val="nil"/>
              <w:bottom w:val="single" w:sz="4" w:space="0" w:color="000000"/>
              <w:right w:val="nil"/>
            </w:tcBorders>
            <w:shd w:val="clear" w:color="auto" w:fill="auto"/>
            <w:noWrap/>
            <w:vAlign w:val="bottom"/>
            <w:hideMark/>
          </w:tcPr>
          <w:p w14:paraId="266DAD3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114,985 </w:t>
            </w:r>
          </w:p>
        </w:tc>
        <w:tc>
          <w:tcPr>
            <w:tcW w:w="0" w:type="auto"/>
            <w:tcBorders>
              <w:top w:val="nil"/>
              <w:left w:val="nil"/>
              <w:bottom w:val="single" w:sz="4" w:space="0" w:color="000000"/>
              <w:right w:val="nil"/>
            </w:tcBorders>
            <w:shd w:val="clear" w:color="auto" w:fill="auto"/>
            <w:noWrap/>
            <w:vAlign w:val="bottom"/>
            <w:hideMark/>
          </w:tcPr>
          <w:p w14:paraId="589BA7C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27,298 </w:t>
            </w:r>
          </w:p>
        </w:tc>
      </w:tr>
      <w:tr w:rsidR="00A264F5" w:rsidRPr="00965BF1" w14:paraId="0416E343" w14:textId="77777777" w:rsidTr="00A264F5">
        <w:trPr>
          <w:divId w:val="336855640"/>
          <w:trHeight w:val="420"/>
        </w:trPr>
        <w:tc>
          <w:tcPr>
            <w:tcW w:w="0" w:type="auto"/>
            <w:tcBorders>
              <w:top w:val="nil"/>
              <w:left w:val="nil"/>
              <w:bottom w:val="single" w:sz="4" w:space="0" w:color="000000"/>
              <w:right w:val="nil"/>
            </w:tcBorders>
            <w:shd w:val="clear" w:color="auto" w:fill="auto"/>
            <w:vAlign w:val="center"/>
            <w:hideMark/>
          </w:tcPr>
          <w:p w14:paraId="7DA2C4C1"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Closing balance attributable to</w:t>
            </w:r>
            <w:r w:rsidRPr="00965BF1">
              <w:rPr>
                <w:rFonts w:ascii="Arial" w:hAnsi="Arial" w:cs="Arial"/>
                <w:b/>
                <w:bCs/>
                <w:color w:val="000000"/>
                <w:sz w:val="16"/>
                <w:szCs w:val="16"/>
              </w:rPr>
              <w:br/>
              <w:t xml:space="preserve">  the Australian Government</w:t>
            </w:r>
          </w:p>
        </w:tc>
        <w:tc>
          <w:tcPr>
            <w:tcW w:w="0" w:type="auto"/>
            <w:tcBorders>
              <w:top w:val="nil"/>
              <w:left w:val="nil"/>
              <w:bottom w:val="single" w:sz="4" w:space="0" w:color="000000"/>
              <w:right w:val="nil"/>
            </w:tcBorders>
            <w:shd w:val="clear" w:color="auto" w:fill="auto"/>
            <w:noWrap/>
            <w:vAlign w:val="bottom"/>
            <w:hideMark/>
          </w:tcPr>
          <w:p w14:paraId="68630ED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(91,885)</w:t>
            </w:r>
          </w:p>
        </w:tc>
        <w:tc>
          <w:tcPr>
            <w:tcW w:w="0" w:type="auto"/>
            <w:tcBorders>
              <w:top w:val="nil"/>
              <w:left w:val="nil"/>
              <w:bottom w:val="single" w:sz="4" w:space="0" w:color="000000"/>
              <w:right w:val="nil"/>
            </w:tcBorders>
            <w:shd w:val="clear" w:color="auto" w:fill="auto"/>
            <w:noWrap/>
            <w:vAlign w:val="bottom"/>
            <w:hideMark/>
          </w:tcPr>
          <w:p w14:paraId="3B3DD36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4,198 </w:t>
            </w:r>
          </w:p>
        </w:tc>
        <w:tc>
          <w:tcPr>
            <w:tcW w:w="0" w:type="auto"/>
            <w:tcBorders>
              <w:top w:val="nil"/>
              <w:left w:val="nil"/>
              <w:bottom w:val="single" w:sz="4" w:space="0" w:color="000000"/>
              <w:right w:val="nil"/>
            </w:tcBorders>
            <w:shd w:val="clear" w:color="auto" w:fill="auto"/>
            <w:noWrap/>
            <w:vAlign w:val="bottom"/>
            <w:hideMark/>
          </w:tcPr>
          <w:p w14:paraId="4DE318B0"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114,985 </w:t>
            </w:r>
          </w:p>
        </w:tc>
        <w:tc>
          <w:tcPr>
            <w:tcW w:w="0" w:type="auto"/>
            <w:tcBorders>
              <w:top w:val="nil"/>
              <w:left w:val="nil"/>
              <w:bottom w:val="single" w:sz="4" w:space="0" w:color="000000"/>
              <w:right w:val="nil"/>
            </w:tcBorders>
            <w:shd w:val="clear" w:color="auto" w:fill="auto"/>
            <w:noWrap/>
            <w:vAlign w:val="bottom"/>
            <w:hideMark/>
          </w:tcPr>
          <w:p w14:paraId="1C36F9B9"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27,298 </w:t>
            </w:r>
          </w:p>
        </w:tc>
      </w:tr>
    </w:tbl>
    <w:p w14:paraId="7D192587" w14:textId="12C374A4" w:rsidR="00A264F5" w:rsidRDefault="00A264F5" w:rsidP="00A264F5">
      <w:pPr>
        <w:pStyle w:val="ChartandTableFootnote"/>
        <w:rPr>
          <w:snapToGrid w:val="0"/>
        </w:rPr>
      </w:pPr>
      <w:r w:rsidRPr="008D4221">
        <w:t>Prepared on Australian Accounting Standards basis</w:t>
      </w:r>
      <w:r>
        <w:rPr>
          <w:snapToGrid w:val="0"/>
        </w:rPr>
        <w:t>.</w:t>
      </w:r>
    </w:p>
    <w:p w14:paraId="48C1A1FB" w14:textId="77777777" w:rsidR="00A264F5" w:rsidRDefault="00A264F5" w:rsidP="00A264F5">
      <w:r>
        <w:br w:type="page"/>
      </w:r>
    </w:p>
    <w:p w14:paraId="476FF06D" w14:textId="24560325" w:rsidR="00A264F5" w:rsidRDefault="00A264F5" w:rsidP="00A264F5">
      <w:pPr>
        <w:pStyle w:val="TableHeading"/>
        <w:rPr>
          <w:rFonts w:ascii="Calibri" w:hAnsi="Calibri"/>
          <w:b w:val="0"/>
          <w:lang w:val="en-AU"/>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EC73D1">
        <w:rPr>
          <w:b w:val="0"/>
          <w:snapToGrid w:val="0"/>
        </w:rPr>
        <w:t xml:space="preserve"> </w:t>
      </w:r>
    </w:p>
    <w:tbl>
      <w:tblPr>
        <w:tblW w:w="5000" w:type="pct"/>
        <w:tblLook w:val="04A0" w:firstRow="1" w:lastRow="0" w:firstColumn="1" w:lastColumn="0" w:noHBand="0" w:noVBand="1"/>
      </w:tblPr>
      <w:tblGrid>
        <w:gridCol w:w="3544"/>
        <w:gridCol w:w="851"/>
        <w:gridCol w:w="844"/>
        <w:gridCol w:w="824"/>
        <w:gridCol w:w="827"/>
        <w:gridCol w:w="821"/>
      </w:tblGrid>
      <w:tr w:rsidR="00A264F5" w:rsidRPr="001F40DB" w14:paraId="16C3097C" w14:textId="77777777" w:rsidTr="00A264F5">
        <w:trPr>
          <w:trHeight w:val="900"/>
        </w:trPr>
        <w:tc>
          <w:tcPr>
            <w:tcW w:w="2298" w:type="pct"/>
            <w:tcBorders>
              <w:top w:val="single" w:sz="4" w:space="0" w:color="000000"/>
              <w:left w:val="nil"/>
              <w:bottom w:val="nil"/>
              <w:right w:val="nil"/>
            </w:tcBorders>
            <w:shd w:val="clear" w:color="auto" w:fill="auto"/>
            <w:noWrap/>
            <w:vAlign w:val="center"/>
            <w:hideMark/>
          </w:tcPr>
          <w:p w14:paraId="2C676210"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52" w:type="pct"/>
            <w:tcBorders>
              <w:top w:val="single" w:sz="4" w:space="0" w:color="000000"/>
              <w:left w:val="nil"/>
              <w:bottom w:val="single" w:sz="4" w:space="0" w:color="000000"/>
              <w:right w:val="nil"/>
            </w:tcBorders>
            <w:shd w:val="clear" w:color="auto" w:fill="auto"/>
            <w:vAlign w:val="bottom"/>
            <w:hideMark/>
          </w:tcPr>
          <w:p w14:paraId="1529B8D6" w14:textId="77777777" w:rsidR="00A264F5" w:rsidRPr="001F40DB" w:rsidRDefault="00A264F5" w:rsidP="00A264F5">
            <w:pPr>
              <w:spacing w:after="0" w:line="240" w:lineRule="auto"/>
              <w:jc w:val="right"/>
              <w:rPr>
                <w:rFonts w:ascii="Arial" w:hAnsi="Arial" w:cs="Arial"/>
                <w:sz w:val="16"/>
                <w:szCs w:val="16"/>
              </w:rPr>
            </w:pPr>
            <w:r w:rsidRPr="001F40DB">
              <w:rPr>
                <w:rFonts w:ascii="Arial" w:hAnsi="Arial" w:cs="Arial"/>
                <w:sz w:val="16"/>
                <w:szCs w:val="16"/>
              </w:rPr>
              <w:t>2018-19</w:t>
            </w:r>
            <w:r w:rsidRPr="001F40DB">
              <w:rPr>
                <w:rFonts w:ascii="Arial" w:hAnsi="Arial" w:cs="Arial"/>
                <w:sz w:val="16"/>
                <w:szCs w:val="16"/>
              </w:rPr>
              <w:br/>
              <w:t>Actual</w:t>
            </w:r>
            <w:r w:rsidRPr="001F40DB">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000000" w:fill="E6E6E6"/>
            <w:vAlign w:val="bottom"/>
            <w:hideMark/>
          </w:tcPr>
          <w:p w14:paraId="7CA4A5FB" w14:textId="77777777" w:rsidR="00A264F5" w:rsidRPr="001F40DB" w:rsidRDefault="00A264F5" w:rsidP="00A264F5">
            <w:pPr>
              <w:spacing w:after="0" w:line="240" w:lineRule="auto"/>
              <w:jc w:val="right"/>
              <w:rPr>
                <w:rFonts w:ascii="Arial" w:hAnsi="Arial" w:cs="Arial"/>
                <w:sz w:val="16"/>
                <w:szCs w:val="16"/>
              </w:rPr>
            </w:pPr>
            <w:r w:rsidRPr="001F40DB">
              <w:rPr>
                <w:rFonts w:ascii="Arial" w:hAnsi="Arial" w:cs="Arial"/>
                <w:sz w:val="16"/>
                <w:szCs w:val="16"/>
              </w:rPr>
              <w:t>2019-20</w:t>
            </w:r>
            <w:r w:rsidRPr="001F40DB">
              <w:rPr>
                <w:rFonts w:ascii="Arial" w:hAnsi="Arial" w:cs="Arial"/>
                <w:sz w:val="16"/>
                <w:szCs w:val="16"/>
              </w:rPr>
              <w:br/>
              <w:t>Revised budget</w:t>
            </w:r>
            <w:r w:rsidRPr="001F40DB">
              <w:rPr>
                <w:rFonts w:ascii="Arial" w:hAnsi="Arial" w:cs="Arial"/>
                <w:sz w:val="16"/>
                <w:szCs w:val="16"/>
              </w:rPr>
              <w:br/>
              <w:t>$'000</w:t>
            </w:r>
          </w:p>
        </w:tc>
        <w:tc>
          <w:tcPr>
            <w:tcW w:w="534" w:type="pct"/>
            <w:tcBorders>
              <w:top w:val="single" w:sz="4" w:space="0" w:color="000000"/>
              <w:left w:val="nil"/>
              <w:bottom w:val="single" w:sz="4" w:space="0" w:color="000000"/>
              <w:right w:val="nil"/>
            </w:tcBorders>
            <w:shd w:val="clear" w:color="auto" w:fill="auto"/>
            <w:vAlign w:val="bottom"/>
            <w:hideMark/>
          </w:tcPr>
          <w:p w14:paraId="53808FE2" w14:textId="77777777" w:rsidR="00A264F5" w:rsidRPr="001F40DB" w:rsidRDefault="00A264F5" w:rsidP="00A264F5">
            <w:pPr>
              <w:spacing w:after="0" w:line="240" w:lineRule="auto"/>
              <w:jc w:val="right"/>
              <w:rPr>
                <w:rFonts w:ascii="Arial" w:hAnsi="Arial" w:cs="Arial"/>
                <w:sz w:val="16"/>
                <w:szCs w:val="16"/>
              </w:rPr>
            </w:pPr>
            <w:r w:rsidRPr="001F40DB">
              <w:rPr>
                <w:rFonts w:ascii="Arial" w:hAnsi="Arial" w:cs="Arial"/>
                <w:sz w:val="16"/>
                <w:szCs w:val="16"/>
              </w:rPr>
              <w:t>2020-21</w:t>
            </w:r>
            <w:r w:rsidRPr="001F40DB">
              <w:rPr>
                <w:rFonts w:ascii="Arial" w:hAnsi="Arial" w:cs="Arial"/>
                <w:sz w:val="16"/>
                <w:szCs w:val="16"/>
              </w:rPr>
              <w:br/>
              <w:t>Forward estimate</w:t>
            </w:r>
            <w:r w:rsidRPr="001F40DB">
              <w:rPr>
                <w:rFonts w:ascii="Arial" w:hAnsi="Arial" w:cs="Arial"/>
                <w:sz w:val="16"/>
                <w:szCs w:val="16"/>
              </w:rPr>
              <w:br/>
              <w:t>$'000</w:t>
            </w:r>
          </w:p>
        </w:tc>
        <w:tc>
          <w:tcPr>
            <w:tcW w:w="536" w:type="pct"/>
            <w:tcBorders>
              <w:top w:val="single" w:sz="4" w:space="0" w:color="000000"/>
              <w:left w:val="nil"/>
              <w:bottom w:val="single" w:sz="4" w:space="0" w:color="000000"/>
              <w:right w:val="nil"/>
            </w:tcBorders>
            <w:shd w:val="clear" w:color="auto" w:fill="auto"/>
            <w:vAlign w:val="bottom"/>
            <w:hideMark/>
          </w:tcPr>
          <w:p w14:paraId="061CBB21" w14:textId="77777777" w:rsidR="00A264F5" w:rsidRPr="001F40DB" w:rsidRDefault="00A264F5" w:rsidP="00A264F5">
            <w:pPr>
              <w:spacing w:after="0" w:line="240" w:lineRule="auto"/>
              <w:jc w:val="right"/>
              <w:rPr>
                <w:rFonts w:ascii="Arial" w:hAnsi="Arial" w:cs="Arial"/>
                <w:sz w:val="16"/>
                <w:szCs w:val="16"/>
              </w:rPr>
            </w:pPr>
            <w:r w:rsidRPr="001F40DB">
              <w:rPr>
                <w:rFonts w:ascii="Arial" w:hAnsi="Arial" w:cs="Arial"/>
                <w:sz w:val="16"/>
                <w:szCs w:val="16"/>
              </w:rPr>
              <w:t>2021-22</w:t>
            </w:r>
            <w:r w:rsidRPr="001F40DB">
              <w:rPr>
                <w:rFonts w:ascii="Arial" w:hAnsi="Arial" w:cs="Arial"/>
                <w:sz w:val="16"/>
                <w:szCs w:val="16"/>
              </w:rPr>
              <w:br/>
              <w:t>Forward estimate</w:t>
            </w:r>
            <w:r w:rsidRPr="001F40DB">
              <w:rPr>
                <w:rFonts w:ascii="Arial" w:hAnsi="Arial" w:cs="Arial"/>
                <w:sz w:val="16"/>
                <w:szCs w:val="16"/>
              </w:rPr>
              <w:br/>
              <w:t>$'000</w:t>
            </w:r>
          </w:p>
        </w:tc>
        <w:tc>
          <w:tcPr>
            <w:tcW w:w="532" w:type="pct"/>
            <w:tcBorders>
              <w:top w:val="single" w:sz="4" w:space="0" w:color="000000"/>
              <w:left w:val="nil"/>
              <w:bottom w:val="single" w:sz="4" w:space="0" w:color="000000"/>
              <w:right w:val="nil"/>
            </w:tcBorders>
            <w:shd w:val="clear" w:color="auto" w:fill="auto"/>
            <w:vAlign w:val="bottom"/>
            <w:hideMark/>
          </w:tcPr>
          <w:p w14:paraId="1743954B" w14:textId="77777777" w:rsidR="00A264F5" w:rsidRPr="001F40DB" w:rsidRDefault="00A264F5" w:rsidP="00A264F5">
            <w:pPr>
              <w:spacing w:after="0" w:line="240" w:lineRule="auto"/>
              <w:jc w:val="right"/>
              <w:rPr>
                <w:rFonts w:ascii="Arial" w:hAnsi="Arial" w:cs="Arial"/>
                <w:sz w:val="16"/>
                <w:szCs w:val="16"/>
              </w:rPr>
            </w:pPr>
            <w:r w:rsidRPr="001F40DB">
              <w:rPr>
                <w:rFonts w:ascii="Arial" w:hAnsi="Arial" w:cs="Arial"/>
                <w:sz w:val="16"/>
                <w:szCs w:val="16"/>
              </w:rPr>
              <w:t>2022-23</w:t>
            </w:r>
            <w:r w:rsidRPr="001F40DB">
              <w:rPr>
                <w:rFonts w:ascii="Arial" w:hAnsi="Arial" w:cs="Arial"/>
                <w:sz w:val="16"/>
                <w:szCs w:val="16"/>
              </w:rPr>
              <w:br/>
              <w:t>Forward estimate</w:t>
            </w:r>
            <w:r w:rsidRPr="001F40DB">
              <w:rPr>
                <w:rFonts w:ascii="Arial" w:hAnsi="Arial" w:cs="Arial"/>
                <w:sz w:val="16"/>
                <w:szCs w:val="16"/>
              </w:rPr>
              <w:br/>
              <w:t>$'000</w:t>
            </w:r>
          </w:p>
        </w:tc>
      </w:tr>
      <w:tr w:rsidR="00A264F5" w:rsidRPr="001F40DB" w14:paraId="272C6B0B" w14:textId="77777777" w:rsidTr="00A264F5">
        <w:trPr>
          <w:trHeight w:val="225"/>
        </w:trPr>
        <w:tc>
          <w:tcPr>
            <w:tcW w:w="2298" w:type="pct"/>
            <w:tcBorders>
              <w:top w:val="nil"/>
              <w:left w:val="nil"/>
              <w:bottom w:val="nil"/>
              <w:right w:val="nil"/>
            </w:tcBorders>
            <w:shd w:val="clear" w:color="auto" w:fill="auto"/>
            <w:noWrap/>
            <w:vAlign w:val="center"/>
            <w:hideMark/>
          </w:tcPr>
          <w:p w14:paraId="534F861B"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OPERATING ACTIVITIES</w:t>
            </w:r>
          </w:p>
        </w:tc>
        <w:tc>
          <w:tcPr>
            <w:tcW w:w="552" w:type="pct"/>
            <w:tcBorders>
              <w:top w:val="nil"/>
              <w:left w:val="nil"/>
              <w:bottom w:val="nil"/>
              <w:right w:val="nil"/>
            </w:tcBorders>
            <w:shd w:val="clear" w:color="auto" w:fill="auto"/>
            <w:noWrap/>
            <w:vAlign w:val="center"/>
            <w:hideMark/>
          </w:tcPr>
          <w:p w14:paraId="2CD88C28"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0A85A5EA"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443AAB25"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19C47991"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21788253" w14:textId="77777777" w:rsidR="00A264F5" w:rsidRPr="001F40DB" w:rsidRDefault="00A264F5" w:rsidP="00A264F5">
            <w:pPr>
              <w:spacing w:after="0" w:line="240" w:lineRule="auto"/>
              <w:jc w:val="left"/>
              <w:rPr>
                <w:rFonts w:ascii="Times New Roman" w:hAnsi="Times New Roman"/>
              </w:rPr>
            </w:pPr>
          </w:p>
        </w:tc>
      </w:tr>
      <w:tr w:rsidR="00A264F5" w:rsidRPr="001F40DB" w14:paraId="5A3AC40D" w14:textId="77777777" w:rsidTr="00A264F5">
        <w:trPr>
          <w:trHeight w:val="225"/>
        </w:trPr>
        <w:tc>
          <w:tcPr>
            <w:tcW w:w="2298" w:type="pct"/>
            <w:tcBorders>
              <w:top w:val="nil"/>
              <w:left w:val="nil"/>
              <w:bottom w:val="nil"/>
              <w:right w:val="nil"/>
            </w:tcBorders>
            <w:shd w:val="clear" w:color="auto" w:fill="auto"/>
            <w:noWrap/>
            <w:vAlign w:val="center"/>
            <w:hideMark/>
          </w:tcPr>
          <w:p w14:paraId="6E134402"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received</w:t>
            </w:r>
          </w:p>
        </w:tc>
        <w:tc>
          <w:tcPr>
            <w:tcW w:w="552" w:type="pct"/>
            <w:tcBorders>
              <w:top w:val="nil"/>
              <w:left w:val="nil"/>
              <w:bottom w:val="nil"/>
              <w:right w:val="nil"/>
            </w:tcBorders>
            <w:shd w:val="clear" w:color="auto" w:fill="auto"/>
            <w:noWrap/>
            <w:vAlign w:val="center"/>
            <w:hideMark/>
          </w:tcPr>
          <w:p w14:paraId="7424F7B6"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493FEC0A"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344F1D44"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5A22872D"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79A8C281" w14:textId="77777777" w:rsidR="00A264F5" w:rsidRPr="001F40DB" w:rsidRDefault="00A264F5" w:rsidP="00A264F5">
            <w:pPr>
              <w:spacing w:after="0" w:line="240" w:lineRule="auto"/>
              <w:jc w:val="left"/>
              <w:rPr>
                <w:rFonts w:ascii="Times New Roman" w:hAnsi="Times New Roman"/>
              </w:rPr>
            </w:pPr>
          </w:p>
        </w:tc>
      </w:tr>
      <w:tr w:rsidR="00A264F5" w:rsidRPr="001F40DB" w14:paraId="0E291D1C" w14:textId="77777777" w:rsidTr="00A264F5">
        <w:trPr>
          <w:trHeight w:val="225"/>
        </w:trPr>
        <w:tc>
          <w:tcPr>
            <w:tcW w:w="2298" w:type="pct"/>
            <w:tcBorders>
              <w:top w:val="nil"/>
              <w:left w:val="nil"/>
              <w:bottom w:val="nil"/>
              <w:right w:val="nil"/>
            </w:tcBorders>
            <w:shd w:val="clear" w:color="auto" w:fill="auto"/>
            <w:noWrap/>
            <w:vAlign w:val="center"/>
            <w:hideMark/>
          </w:tcPr>
          <w:p w14:paraId="1B8003DC"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Appropriations</w:t>
            </w:r>
          </w:p>
        </w:tc>
        <w:tc>
          <w:tcPr>
            <w:tcW w:w="552" w:type="pct"/>
            <w:tcBorders>
              <w:top w:val="nil"/>
              <w:left w:val="nil"/>
              <w:bottom w:val="nil"/>
              <w:right w:val="nil"/>
            </w:tcBorders>
            <w:shd w:val="clear" w:color="auto" w:fill="auto"/>
            <w:noWrap/>
            <w:vAlign w:val="center"/>
            <w:hideMark/>
          </w:tcPr>
          <w:p w14:paraId="1920E04C"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225,864 </w:t>
            </w:r>
          </w:p>
        </w:tc>
        <w:tc>
          <w:tcPr>
            <w:tcW w:w="547" w:type="pct"/>
            <w:tcBorders>
              <w:top w:val="nil"/>
              <w:left w:val="nil"/>
              <w:bottom w:val="nil"/>
              <w:right w:val="nil"/>
            </w:tcBorders>
            <w:shd w:val="clear" w:color="000000" w:fill="E6E6E6"/>
            <w:noWrap/>
            <w:vAlign w:val="center"/>
            <w:hideMark/>
          </w:tcPr>
          <w:p w14:paraId="1D49812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274,355 </w:t>
            </w:r>
          </w:p>
        </w:tc>
        <w:tc>
          <w:tcPr>
            <w:tcW w:w="534" w:type="pct"/>
            <w:tcBorders>
              <w:top w:val="nil"/>
              <w:left w:val="nil"/>
              <w:bottom w:val="nil"/>
              <w:right w:val="nil"/>
            </w:tcBorders>
            <w:shd w:val="clear" w:color="auto" w:fill="auto"/>
            <w:noWrap/>
            <w:vAlign w:val="center"/>
            <w:hideMark/>
          </w:tcPr>
          <w:p w14:paraId="27EB8756"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247,579 </w:t>
            </w:r>
          </w:p>
        </w:tc>
        <w:tc>
          <w:tcPr>
            <w:tcW w:w="536" w:type="pct"/>
            <w:tcBorders>
              <w:top w:val="nil"/>
              <w:left w:val="nil"/>
              <w:bottom w:val="nil"/>
              <w:right w:val="nil"/>
            </w:tcBorders>
            <w:shd w:val="clear" w:color="auto" w:fill="auto"/>
            <w:noWrap/>
            <w:vAlign w:val="center"/>
            <w:hideMark/>
          </w:tcPr>
          <w:p w14:paraId="11B3B88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244,925 </w:t>
            </w:r>
          </w:p>
        </w:tc>
        <w:tc>
          <w:tcPr>
            <w:tcW w:w="532" w:type="pct"/>
            <w:tcBorders>
              <w:top w:val="nil"/>
              <w:left w:val="nil"/>
              <w:bottom w:val="nil"/>
              <w:right w:val="nil"/>
            </w:tcBorders>
            <w:shd w:val="clear" w:color="auto" w:fill="auto"/>
            <w:noWrap/>
            <w:vAlign w:val="center"/>
            <w:hideMark/>
          </w:tcPr>
          <w:p w14:paraId="36B9BA34"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227,673 </w:t>
            </w:r>
          </w:p>
        </w:tc>
      </w:tr>
      <w:tr w:rsidR="00A264F5" w:rsidRPr="001F40DB" w14:paraId="44C45C0B" w14:textId="77777777" w:rsidTr="00A264F5">
        <w:trPr>
          <w:trHeight w:val="195"/>
        </w:trPr>
        <w:tc>
          <w:tcPr>
            <w:tcW w:w="2298" w:type="pct"/>
            <w:tcBorders>
              <w:top w:val="nil"/>
              <w:left w:val="nil"/>
              <w:bottom w:val="nil"/>
              <w:right w:val="nil"/>
            </w:tcBorders>
            <w:shd w:val="clear" w:color="auto" w:fill="auto"/>
            <w:vAlign w:val="center"/>
            <w:hideMark/>
          </w:tcPr>
          <w:p w14:paraId="5A4E61D5"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Sa</w:t>
            </w:r>
            <w:r>
              <w:rPr>
                <w:rFonts w:ascii="Arial" w:hAnsi="Arial" w:cs="Arial"/>
                <w:color w:val="000000"/>
                <w:sz w:val="16"/>
                <w:szCs w:val="16"/>
              </w:rPr>
              <w:t xml:space="preserve">le of goods and rendering of </w:t>
            </w:r>
            <w:r w:rsidRPr="001F40DB">
              <w:rPr>
                <w:rFonts w:ascii="Arial" w:hAnsi="Arial" w:cs="Arial"/>
                <w:color w:val="000000"/>
                <w:sz w:val="16"/>
                <w:szCs w:val="16"/>
              </w:rPr>
              <w:t>services</w:t>
            </w:r>
          </w:p>
        </w:tc>
        <w:tc>
          <w:tcPr>
            <w:tcW w:w="552" w:type="pct"/>
            <w:tcBorders>
              <w:top w:val="nil"/>
              <w:left w:val="nil"/>
              <w:bottom w:val="nil"/>
              <w:right w:val="nil"/>
            </w:tcBorders>
            <w:shd w:val="clear" w:color="auto" w:fill="auto"/>
            <w:noWrap/>
            <w:vAlign w:val="center"/>
            <w:hideMark/>
          </w:tcPr>
          <w:p w14:paraId="0C0C1E1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1,321 </w:t>
            </w:r>
          </w:p>
        </w:tc>
        <w:tc>
          <w:tcPr>
            <w:tcW w:w="547" w:type="pct"/>
            <w:tcBorders>
              <w:top w:val="nil"/>
              <w:left w:val="nil"/>
              <w:bottom w:val="nil"/>
              <w:right w:val="nil"/>
            </w:tcBorders>
            <w:shd w:val="clear" w:color="000000" w:fill="E6E6E6"/>
            <w:noWrap/>
            <w:vAlign w:val="center"/>
            <w:hideMark/>
          </w:tcPr>
          <w:p w14:paraId="47EB3FE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3,703 </w:t>
            </w:r>
          </w:p>
        </w:tc>
        <w:tc>
          <w:tcPr>
            <w:tcW w:w="534" w:type="pct"/>
            <w:tcBorders>
              <w:top w:val="nil"/>
              <w:left w:val="nil"/>
              <w:bottom w:val="nil"/>
              <w:right w:val="nil"/>
            </w:tcBorders>
            <w:shd w:val="clear" w:color="auto" w:fill="auto"/>
            <w:noWrap/>
            <w:vAlign w:val="center"/>
            <w:hideMark/>
          </w:tcPr>
          <w:p w14:paraId="26FF822C"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2,331 </w:t>
            </w:r>
          </w:p>
        </w:tc>
        <w:tc>
          <w:tcPr>
            <w:tcW w:w="536" w:type="pct"/>
            <w:tcBorders>
              <w:top w:val="nil"/>
              <w:left w:val="nil"/>
              <w:bottom w:val="nil"/>
              <w:right w:val="nil"/>
            </w:tcBorders>
            <w:shd w:val="clear" w:color="auto" w:fill="auto"/>
            <w:noWrap/>
            <w:vAlign w:val="center"/>
            <w:hideMark/>
          </w:tcPr>
          <w:p w14:paraId="3331922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2,113 </w:t>
            </w:r>
          </w:p>
        </w:tc>
        <w:tc>
          <w:tcPr>
            <w:tcW w:w="532" w:type="pct"/>
            <w:tcBorders>
              <w:top w:val="nil"/>
              <w:left w:val="nil"/>
              <w:bottom w:val="nil"/>
              <w:right w:val="nil"/>
            </w:tcBorders>
            <w:shd w:val="clear" w:color="auto" w:fill="auto"/>
            <w:noWrap/>
            <w:vAlign w:val="center"/>
            <w:hideMark/>
          </w:tcPr>
          <w:p w14:paraId="0FBF9BB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1,400 </w:t>
            </w:r>
          </w:p>
        </w:tc>
      </w:tr>
      <w:tr w:rsidR="00A264F5" w:rsidRPr="001F40DB" w14:paraId="5B368BA3" w14:textId="77777777" w:rsidTr="00A264F5">
        <w:trPr>
          <w:trHeight w:val="225"/>
        </w:trPr>
        <w:tc>
          <w:tcPr>
            <w:tcW w:w="2298" w:type="pct"/>
            <w:tcBorders>
              <w:top w:val="nil"/>
              <w:left w:val="nil"/>
              <w:bottom w:val="nil"/>
              <w:right w:val="nil"/>
            </w:tcBorders>
            <w:shd w:val="clear" w:color="auto" w:fill="auto"/>
            <w:noWrap/>
            <w:vAlign w:val="center"/>
            <w:hideMark/>
          </w:tcPr>
          <w:p w14:paraId="3C0BF92C"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Net GST received</w:t>
            </w:r>
          </w:p>
        </w:tc>
        <w:tc>
          <w:tcPr>
            <w:tcW w:w="552" w:type="pct"/>
            <w:tcBorders>
              <w:top w:val="nil"/>
              <w:left w:val="nil"/>
              <w:bottom w:val="nil"/>
              <w:right w:val="nil"/>
            </w:tcBorders>
            <w:shd w:val="clear" w:color="auto" w:fill="auto"/>
            <w:noWrap/>
            <w:vAlign w:val="center"/>
            <w:hideMark/>
          </w:tcPr>
          <w:p w14:paraId="3262EB6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8,076 </w:t>
            </w:r>
          </w:p>
        </w:tc>
        <w:tc>
          <w:tcPr>
            <w:tcW w:w="547" w:type="pct"/>
            <w:tcBorders>
              <w:top w:val="nil"/>
              <w:left w:val="nil"/>
              <w:bottom w:val="nil"/>
              <w:right w:val="nil"/>
            </w:tcBorders>
            <w:shd w:val="clear" w:color="000000" w:fill="E6E6E6"/>
            <w:noWrap/>
            <w:vAlign w:val="center"/>
            <w:hideMark/>
          </w:tcPr>
          <w:p w14:paraId="17ED567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9,629 </w:t>
            </w:r>
          </w:p>
        </w:tc>
        <w:tc>
          <w:tcPr>
            <w:tcW w:w="534" w:type="pct"/>
            <w:tcBorders>
              <w:top w:val="nil"/>
              <w:left w:val="nil"/>
              <w:bottom w:val="nil"/>
              <w:right w:val="nil"/>
            </w:tcBorders>
            <w:shd w:val="clear" w:color="auto" w:fill="auto"/>
            <w:noWrap/>
            <w:vAlign w:val="center"/>
            <w:hideMark/>
          </w:tcPr>
          <w:p w14:paraId="0719CAE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9,355 </w:t>
            </w:r>
          </w:p>
        </w:tc>
        <w:tc>
          <w:tcPr>
            <w:tcW w:w="536" w:type="pct"/>
            <w:tcBorders>
              <w:top w:val="nil"/>
              <w:left w:val="nil"/>
              <w:bottom w:val="nil"/>
              <w:right w:val="nil"/>
            </w:tcBorders>
            <w:shd w:val="clear" w:color="auto" w:fill="auto"/>
            <w:noWrap/>
            <w:vAlign w:val="center"/>
            <w:hideMark/>
          </w:tcPr>
          <w:p w14:paraId="0388B21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9,095 </w:t>
            </w:r>
          </w:p>
        </w:tc>
        <w:tc>
          <w:tcPr>
            <w:tcW w:w="532" w:type="pct"/>
            <w:tcBorders>
              <w:top w:val="nil"/>
              <w:left w:val="nil"/>
              <w:bottom w:val="nil"/>
              <w:right w:val="nil"/>
            </w:tcBorders>
            <w:shd w:val="clear" w:color="auto" w:fill="auto"/>
            <w:noWrap/>
            <w:vAlign w:val="center"/>
            <w:hideMark/>
          </w:tcPr>
          <w:p w14:paraId="2E24F77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8,513 </w:t>
            </w:r>
          </w:p>
        </w:tc>
      </w:tr>
      <w:tr w:rsidR="00A264F5" w:rsidRPr="001F40DB" w14:paraId="66910C6E" w14:textId="77777777" w:rsidTr="00A264F5">
        <w:trPr>
          <w:trHeight w:val="225"/>
        </w:trPr>
        <w:tc>
          <w:tcPr>
            <w:tcW w:w="2298" w:type="pct"/>
            <w:tcBorders>
              <w:top w:val="nil"/>
              <w:left w:val="nil"/>
              <w:bottom w:val="nil"/>
              <w:right w:val="nil"/>
            </w:tcBorders>
            <w:shd w:val="clear" w:color="auto" w:fill="auto"/>
            <w:noWrap/>
            <w:vAlign w:val="center"/>
            <w:hideMark/>
          </w:tcPr>
          <w:p w14:paraId="5697CC46"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 xml:space="preserve">Other </w:t>
            </w:r>
          </w:p>
        </w:tc>
        <w:tc>
          <w:tcPr>
            <w:tcW w:w="552" w:type="pct"/>
            <w:tcBorders>
              <w:top w:val="nil"/>
              <w:left w:val="nil"/>
              <w:bottom w:val="nil"/>
              <w:right w:val="nil"/>
            </w:tcBorders>
            <w:shd w:val="clear" w:color="auto" w:fill="auto"/>
            <w:noWrap/>
            <w:vAlign w:val="center"/>
            <w:hideMark/>
          </w:tcPr>
          <w:p w14:paraId="18846E07"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3,875 </w:t>
            </w:r>
          </w:p>
        </w:tc>
        <w:tc>
          <w:tcPr>
            <w:tcW w:w="547" w:type="pct"/>
            <w:tcBorders>
              <w:top w:val="nil"/>
              <w:left w:val="nil"/>
              <w:bottom w:val="nil"/>
              <w:right w:val="nil"/>
            </w:tcBorders>
            <w:shd w:val="clear" w:color="000000" w:fill="E6E6E6"/>
            <w:noWrap/>
            <w:vAlign w:val="center"/>
            <w:hideMark/>
          </w:tcPr>
          <w:p w14:paraId="2B7DB8C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11270AB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21D275C2"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21FC4934"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3B4831D0" w14:textId="77777777" w:rsidTr="00A264F5">
        <w:trPr>
          <w:trHeight w:val="70"/>
        </w:trPr>
        <w:tc>
          <w:tcPr>
            <w:tcW w:w="2298" w:type="pct"/>
            <w:tcBorders>
              <w:top w:val="nil"/>
              <w:left w:val="nil"/>
              <w:bottom w:val="nil"/>
              <w:right w:val="nil"/>
            </w:tcBorders>
            <w:shd w:val="clear" w:color="auto" w:fill="auto"/>
            <w:noWrap/>
            <w:vAlign w:val="center"/>
            <w:hideMark/>
          </w:tcPr>
          <w:p w14:paraId="6596CF2B"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received</w:t>
            </w:r>
          </w:p>
        </w:tc>
        <w:tc>
          <w:tcPr>
            <w:tcW w:w="552" w:type="pct"/>
            <w:tcBorders>
              <w:top w:val="single" w:sz="4" w:space="0" w:color="000000"/>
              <w:left w:val="nil"/>
              <w:bottom w:val="single" w:sz="4" w:space="0" w:color="000000"/>
              <w:right w:val="nil"/>
            </w:tcBorders>
            <w:shd w:val="clear" w:color="auto" w:fill="auto"/>
            <w:noWrap/>
            <w:vAlign w:val="center"/>
            <w:hideMark/>
          </w:tcPr>
          <w:p w14:paraId="6596A472"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239,136 </w:t>
            </w:r>
          </w:p>
        </w:tc>
        <w:tc>
          <w:tcPr>
            <w:tcW w:w="547" w:type="pct"/>
            <w:tcBorders>
              <w:top w:val="single" w:sz="4" w:space="0" w:color="000000"/>
              <w:left w:val="nil"/>
              <w:bottom w:val="single" w:sz="4" w:space="0" w:color="000000"/>
              <w:right w:val="nil"/>
            </w:tcBorders>
            <w:shd w:val="clear" w:color="000000" w:fill="E6E6E6"/>
            <w:noWrap/>
            <w:vAlign w:val="center"/>
            <w:hideMark/>
          </w:tcPr>
          <w:p w14:paraId="5F2FA4F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287,687 </w:t>
            </w:r>
          </w:p>
        </w:tc>
        <w:tc>
          <w:tcPr>
            <w:tcW w:w="534" w:type="pct"/>
            <w:tcBorders>
              <w:top w:val="single" w:sz="4" w:space="0" w:color="000000"/>
              <w:left w:val="nil"/>
              <w:bottom w:val="single" w:sz="4" w:space="0" w:color="000000"/>
              <w:right w:val="nil"/>
            </w:tcBorders>
            <w:shd w:val="clear" w:color="auto" w:fill="auto"/>
            <w:noWrap/>
            <w:vAlign w:val="center"/>
            <w:hideMark/>
          </w:tcPr>
          <w:p w14:paraId="41D8AC1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259,265 </w:t>
            </w:r>
          </w:p>
        </w:tc>
        <w:tc>
          <w:tcPr>
            <w:tcW w:w="536" w:type="pct"/>
            <w:tcBorders>
              <w:top w:val="single" w:sz="4" w:space="0" w:color="000000"/>
              <w:left w:val="nil"/>
              <w:bottom w:val="single" w:sz="4" w:space="0" w:color="000000"/>
              <w:right w:val="nil"/>
            </w:tcBorders>
            <w:shd w:val="clear" w:color="auto" w:fill="auto"/>
            <w:noWrap/>
            <w:vAlign w:val="center"/>
            <w:hideMark/>
          </w:tcPr>
          <w:p w14:paraId="304EBAB5"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256,133 </w:t>
            </w:r>
          </w:p>
        </w:tc>
        <w:tc>
          <w:tcPr>
            <w:tcW w:w="532" w:type="pct"/>
            <w:tcBorders>
              <w:top w:val="single" w:sz="4" w:space="0" w:color="000000"/>
              <w:left w:val="nil"/>
              <w:bottom w:val="single" w:sz="4" w:space="0" w:color="000000"/>
              <w:right w:val="nil"/>
            </w:tcBorders>
            <w:shd w:val="clear" w:color="auto" w:fill="auto"/>
            <w:noWrap/>
            <w:vAlign w:val="center"/>
            <w:hideMark/>
          </w:tcPr>
          <w:p w14:paraId="575D8F1D"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237,586 </w:t>
            </w:r>
          </w:p>
        </w:tc>
      </w:tr>
      <w:tr w:rsidR="00A264F5" w:rsidRPr="001F40DB" w14:paraId="368DFF98" w14:textId="77777777" w:rsidTr="00A264F5">
        <w:trPr>
          <w:trHeight w:val="70"/>
        </w:trPr>
        <w:tc>
          <w:tcPr>
            <w:tcW w:w="2298" w:type="pct"/>
            <w:tcBorders>
              <w:top w:val="nil"/>
              <w:left w:val="nil"/>
              <w:bottom w:val="nil"/>
              <w:right w:val="nil"/>
            </w:tcBorders>
            <w:shd w:val="clear" w:color="auto" w:fill="auto"/>
            <w:noWrap/>
            <w:vAlign w:val="center"/>
            <w:hideMark/>
          </w:tcPr>
          <w:p w14:paraId="5BABD014"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used</w:t>
            </w:r>
          </w:p>
        </w:tc>
        <w:tc>
          <w:tcPr>
            <w:tcW w:w="552" w:type="pct"/>
            <w:tcBorders>
              <w:top w:val="nil"/>
              <w:left w:val="nil"/>
              <w:bottom w:val="nil"/>
              <w:right w:val="nil"/>
            </w:tcBorders>
            <w:shd w:val="clear" w:color="auto" w:fill="auto"/>
            <w:noWrap/>
            <w:vAlign w:val="center"/>
            <w:hideMark/>
          </w:tcPr>
          <w:p w14:paraId="695A6F19"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4D64F822"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35901954"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74287159"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4E914843" w14:textId="77777777" w:rsidR="00A264F5" w:rsidRPr="001F40DB" w:rsidRDefault="00A264F5" w:rsidP="00A264F5">
            <w:pPr>
              <w:spacing w:after="0" w:line="240" w:lineRule="auto"/>
              <w:jc w:val="left"/>
              <w:rPr>
                <w:rFonts w:ascii="Times New Roman" w:hAnsi="Times New Roman"/>
              </w:rPr>
            </w:pPr>
          </w:p>
        </w:tc>
      </w:tr>
      <w:tr w:rsidR="00A264F5" w:rsidRPr="001F40DB" w14:paraId="4D75302B" w14:textId="77777777" w:rsidTr="00A264F5">
        <w:trPr>
          <w:trHeight w:val="225"/>
        </w:trPr>
        <w:tc>
          <w:tcPr>
            <w:tcW w:w="2298" w:type="pct"/>
            <w:tcBorders>
              <w:top w:val="nil"/>
              <w:left w:val="nil"/>
              <w:bottom w:val="nil"/>
              <w:right w:val="nil"/>
            </w:tcBorders>
            <w:shd w:val="clear" w:color="auto" w:fill="auto"/>
            <w:noWrap/>
            <w:vAlign w:val="center"/>
            <w:hideMark/>
          </w:tcPr>
          <w:p w14:paraId="0093281D"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Employees</w:t>
            </w:r>
          </w:p>
        </w:tc>
        <w:tc>
          <w:tcPr>
            <w:tcW w:w="552" w:type="pct"/>
            <w:tcBorders>
              <w:top w:val="nil"/>
              <w:left w:val="nil"/>
              <w:bottom w:val="nil"/>
              <w:right w:val="nil"/>
            </w:tcBorders>
            <w:shd w:val="clear" w:color="auto" w:fill="auto"/>
            <w:noWrap/>
            <w:vAlign w:val="center"/>
            <w:hideMark/>
          </w:tcPr>
          <w:p w14:paraId="2876955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130,405 </w:t>
            </w:r>
          </w:p>
        </w:tc>
        <w:tc>
          <w:tcPr>
            <w:tcW w:w="547" w:type="pct"/>
            <w:tcBorders>
              <w:top w:val="nil"/>
              <w:left w:val="nil"/>
              <w:bottom w:val="nil"/>
              <w:right w:val="nil"/>
            </w:tcBorders>
            <w:shd w:val="clear" w:color="000000" w:fill="E6E6E6"/>
            <w:noWrap/>
            <w:vAlign w:val="center"/>
            <w:hideMark/>
          </w:tcPr>
          <w:p w14:paraId="684CC66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149,483 </w:t>
            </w:r>
          </w:p>
        </w:tc>
        <w:tc>
          <w:tcPr>
            <w:tcW w:w="534" w:type="pct"/>
            <w:tcBorders>
              <w:top w:val="nil"/>
              <w:left w:val="nil"/>
              <w:bottom w:val="nil"/>
              <w:right w:val="nil"/>
            </w:tcBorders>
            <w:shd w:val="clear" w:color="auto" w:fill="auto"/>
            <w:noWrap/>
            <w:vAlign w:val="center"/>
            <w:hideMark/>
          </w:tcPr>
          <w:p w14:paraId="646577C3"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142,085 </w:t>
            </w:r>
          </w:p>
        </w:tc>
        <w:tc>
          <w:tcPr>
            <w:tcW w:w="536" w:type="pct"/>
            <w:tcBorders>
              <w:top w:val="nil"/>
              <w:left w:val="nil"/>
              <w:bottom w:val="nil"/>
              <w:right w:val="nil"/>
            </w:tcBorders>
            <w:shd w:val="clear" w:color="auto" w:fill="auto"/>
            <w:noWrap/>
            <w:vAlign w:val="center"/>
            <w:hideMark/>
          </w:tcPr>
          <w:p w14:paraId="23B0577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139,033 </w:t>
            </w:r>
          </w:p>
        </w:tc>
        <w:tc>
          <w:tcPr>
            <w:tcW w:w="532" w:type="pct"/>
            <w:tcBorders>
              <w:top w:val="nil"/>
              <w:left w:val="nil"/>
              <w:bottom w:val="nil"/>
              <w:right w:val="nil"/>
            </w:tcBorders>
            <w:shd w:val="clear" w:color="auto" w:fill="auto"/>
            <w:noWrap/>
            <w:vAlign w:val="center"/>
            <w:hideMark/>
          </w:tcPr>
          <w:p w14:paraId="3F196CF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131,472 </w:t>
            </w:r>
          </w:p>
        </w:tc>
      </w:tr>
      <w:tr w:rsidR="00A264F5" w:rsidRPr="001F40DB" w14:paraId="7D13851D" w14:textId="77777777" w:rsidTr="00A264F5">
        <w:trPr>
          <w:trHeight w:val="225"/>
        </w:trPr>
        <w:tc>
          <w:tcPr>
            <w:tcW w:w="2298" w:type="pct"/>
            <w:tcBorders>
              <w:top w:val="nil"/>
              <w:left w:val="nil"/>
              <w:bottom w:val="nil"/>
              <w:right w:val="nil"/>
            </w:tcBorders>
            <w:shd w:val="clear" w:color="auto" w:fill="auto"/>
            <w:noWrap/>
            <w:vAlign w:val="center"/>
            <w:hideMark/>
          </w:tcPr>
          <w:p w14:paraId="23C5BA90"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Suppliers</w:t>
            </w:r>
          </w:p>
        </w:tc>
        <w:tc>
          <w:tcPr>
            <w:tcW w:w="552" w:type="pct"/>
            <w:tcBorders>
              <w:top w:val="nil"/>
              <w:left w:val="nil"/>
              <w:bottom w:val="nil"/>
              <w:right w:val="nil"/>
            </w:tcBorders>
            <w:shd w:val="clear" w:color="auto" w:fill="auto"/>
            <w:noWrap/>
            <w:vAlign w:val="center"/>
            <w:hideMark/>
          </w:tcPr>
          <w:p w14:paraId="7392F117"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86,643 </w:t>
            </w:r>
          </w:p>
        </w:tc>
        <w:tc>
          <w:tcPr>
            <w:tcW w:w="547" w:type="pct"/>
            <w:tcBorders>
              <w:top w:val="nil"/>
              <w:left w:val="nil"/>
              <w:bottom w:val="nil"/>
              <w:right w:val="nil"/>
            </w:tcBorders>
            <w:shd w:val="clear" w:color="000000" w:fill="E6E6E6"/>
            <w:noWrap/>
            <w:vAlign w:val="center"/>
            <w:hideMark/>
          </w:tcPr>
          <w:p w14:paraId="6737E3D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103,650 </w:t>
            </w:r>
          </w:p>
        </w:tc>
        <w:tc>
          <w:tcPr>
            <w:tcW w:w="534" w:type="pct"/>
            <w:tcBorders>
              <w:top w:val="nil"/>
              <w:left w:val="nil"/>
              <w:bottom w:val="nil"/>
              <w:right w:val="nil"/>
            </w:tcBorders>
            <w:shd w:val="clear" w:color="auto" w:fill="auto"/>
            <w:noWrap/>
            <w:vAlign w:val="center"/>
            <w:hideMark/>
          </w:tcPr>
          <w:p w14:paraId="662C528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83,506 </w:t>
            </w:r>
          </w:p>
        </w:tc>
        <w:tc>
          <w:tcPr>
            <w:tcW w:w="536" w:type="pct"/>
            <w:tcBorders>
              <w:top w:val="nil"/>
              <w:left w:val="nil"/>
              <w:bottom w:val="nil"/>
              <w:right w:val="nil"/>
            </w:tcBorders>
            <w:shd w:val="clear" w:color="auto" w:fill="auto"/>
            <w:noWrap/>
            <w:vAlign w:val="center"/>
            <w:hideMark/>
          </w:tcPr>
          <w:p w14:paraId="4D679B7A"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83,098 </w:t>
            </w:r>
          </w:p>
        </w:tc>
        <w:tc>
          <w:tcPr>
            <w:tcW w:w="532" w:type="pct"/>
            <w:tcBorders>
              <w:top w:val="nil"/>
              <w:left w:val="nil"/>
              <w:bottom w:val="nil"/>
              <w:right w:val="nil"/>
            </w:tcBorders>
            <w:shd w:val="clear" w:color="auto" w:fill="auto"/>
            <w:noWrap/>
            <w:vAlign w:val="center"/>
            <w:hideMark/>
          </w:tcPr>
          <w:p w14:paraId="1AC47043"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73,610 </w:t>
            </w:r>
          </w:p>
        </w:tc>
      </w:tr>
      <w:tr w:rsidR="00A264F5" w:rsidRPr="001F40DB" w14:paraId="7BFDDBE8" w14:textId="77777777" w:rsidTr="00A264F5">
        <w:trPr>
          <w:trHeight w:val="225"/>
        </w:trPr>
        <w:tc>
          <w:tcPr>
            <w:tcW w:w="2298" w:type="pct"/>
            <w:tcBorders>
              <w:top w:val="nil"/>
              <w:left w:val="nil"/>
              <w:bottom w:val="nil"/>
              <w:right w:val="nil"/>
            </w:tcBorders>
            <w:shd w:val="clear" w:color="auto" w:fill="auto"/>
            <w:noWrap/>
            <w:vAlign w:val="center"/>
            <w:hideMark/>
          </w:tcPr>
          <w:p w14:paraId="70E6B460" w14:textId="77777777" w:rsidR="00A264F5" w:rsidRPr="001F40DB" w:rsidRDefault="00A264F5" w:rsidP="00A264F5">
            <w:pPr>
              <w:spacing w:after="0" w:line="240" w:lineRule="auto"/>
              <w:ind w:leftChars="100" w:left="200"/>
              <w:jc w:val="left"/>
              <w:rPr>
                <w:rFonts w:ascii="Arial" w:hAnsi="Arial" w:cs="Arial"/>
                <w:sz w:val="16"/>
                <w:szCs w:val="16"/>
              </w:rPr>
            </w:pPr>
            <w:r w:rsidRPr="001F40DB">
              <w:rPr>
                <w:rFonts w:ascii="Arial" w:hAnsi="Arial" w:cs="Arial"/>
                <w:color w:val="000000"/>
                <w:sz w:val="16"/>
                <w:szCs w:val="16"/>
              </w:rPr>
              <w:t>Borrowing</w:t>
            </w:r>
            <w:r w:rsidRPr="001F40DB">
              <w:rPr>
                <w:rFonts w:ascii="Arial" w:hAnsi="Arial" w:cs="Arial"/>
                <w:sz w:val="16"/>
                <w:szCs w:val="16"/>
              </w:rPr>
              <w:t xml:space="preserve"> costs</w:t>
            </w:r>
          </w:p>
        </w:tc>
        <w:tc>
          <w:tcPr>
            <w:tcW w:w="552" w:type="pct"/>
            <w:tcBorders>
              <w:top w:val="nil"/>
              <w:left w:val="nil"/>
              <w:bottom w:val="nil"/>
              <w:right w:val="nil"/>
            </w:tcBorders>
            <w:shd w:val="clear" w:color="auto" w:fill="auto"/>
            <w:noWrap/>
            <w:vAlign w:val="center"/>
            <w:hideMark/>
          </w:tcPr>
          <w:p w14:paraId="5DA2B70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47" w:type="pct"/>
            <w:tcBorders>
              <w:top w:val="nil"/>
              <w:left w:val="nil"/>
              <w:bottom w:val="nil"/>
              <w:right w:val="nil"/>
            </w:tcBorders>
            <w:shd w:val="clear" w:color="000000" w:fill="E6E6E6"/>
            <w:noWrap/>
            <w:vAlign w:val="center"/>
            <w:hideMark/>
          </w:tcPr>
          <w:p w14:paraId="4654F7B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44AEFAD9"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07DA1D7E"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55AA2943"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1925BEF5" w14:textId="77777777" w:rsidTr="00A264F5">
        <w:trPr>
          <w:trHeight w:val="225"/>
        </w:trPr>
        <w:tc>
          <w:tcPr>
            <w:tcW w:w="2298" w:type="pct"/>
            <w:tcBorders>
              <w:top w:val="nil"/>
              <w:left w:val="nil"/>
              <w:bottom w:val="nil"/>
              <w:right w:val="nil"/>
            </w:tcBorders>
            <w:shd w:val="clear" w:color="auto" w:fill="auto"/>
            <w:noWrap/>
            <w:vAlign w:val="center"/>
            <w:hideMark/>
          </w:tcPr>
          <w:p w14:paraId="54EA5B0D" w14:textId="77777777" w:rsidR="00A264F5" w:rsidRPr="001F40DB" w:rsidRDefault="00A264F5" w:rsidP="00A264F5">
            <w:pPr>
              <w:spacing w:after="0" w:line="240" w:lineRule="auto"/>
              <w:ind w:leftChars="100" w:left="200"/>
              <w:jc w:val="left"/>
              <w:rPr>
                <w:rFonts w:ascii="Arial" w:hAnsi="Arial" w:cs="Arial"/>
                <w:sz w:val="16"/>
                <w:szCs w:val="16"/>
              </w:rPr>
            </w:pPr>
            <w:r w:rsidRPr="001F40DB">
              <w:rPr>
                <w:rFonts w:ascii="Arial" w:hAnsi="Arial" w:cs="Arial"/>
                <w:color w:val="000000"/>
                <w:sz w:val="16"/>
                <w:szCs w:val="16"/>
              </w:rPr>
              <w:t>Net</w:t>
            </w:r>
            <w:r w:rsidRPr="001F40DB">
              <w:rPr>
                <w:rFonts w:ascii="Arial" w:hAnsi="Arial" w:cs="Arial"/>
                <w:sz w:val="16"/>
                <w:szCs w:val="16"/>
              </w:rPr>
              <w:t xml:space="preserve"> GST paid</w:t>
            </w:r>
          </w:p>
        </w:tc>
        <w:tc>
          <w:tcPr>
            <w:tcW w:w="552" w:type="pct"/>
            <w:tcBorders>
              <w:top w:val="nil"/>
              <w:left w:val="nil"/>
              <w:bottom w:val="nil"/>
              <w:right w:val="nil"/>
            </w:tcBorders>
            <w:shd w:val="clear" w:color="auto" w:fill="auto"/>
            <w:noWrap/>
            <w:vAlign w:val="center"/>
            <w:hideMark/>
          </w:tcPr>
          <w:p w14:paraId="3DB3E0A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8,596 </w:t>
            </w:r>
          </w:p>
        </w:tc>
        <w:tc>
          <w:tcPr>
            <w:tcW w:w="547" w:type="pct"/>
            <w:tcBorders>
              <w:top w:val="nil"/>
              <w:left w:val="nil"/>
              <w:bottom w:val="nil"/>
              <w:right w:val="nil"/>
            </w:tcBorders>
            <w:shd w:val="clear" w:color="000000" w:fill="E6E6E6"/>
            <w:noWrap/>
            <w:vAlign w:val="center"/>
            <w:hideMark/>
          </w:tcPr>
          <w:p w14:paraId="38BE6C3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9,629 </w:t>
            </w:r>
          </w:p>
        </w:tc>
        <w:tc>
          <w:tcPr>
            <w:tcW w:w="534" w:type="pct"/>
            <w:tcBorders>
              <w:top w:val="nil"/>
              <w:left w:val="nil"/>
              <w:bottom w:val="nil"/>
              <w:right w:val="nil"/>
            </w:tcBorders>
            <w:shd w:val="clear" w:color="auto" w:fill="auto"/>
            <w:noWrap/>
            <w:vAlign w:val="center"/>
            <w:hideMark/>
          </w:tcPr>
          <w:p w14:paraId="7C49618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9,355 </w:t>
            </w:r>
          </w:p>
        </w:tc>
        <w:tc>
          <w:tcPr>
            <w:tcW w:w="536" w:type="pct"/>
            <w:tcBorders>
              <w:top w:val="nil"/>
              <w:left w:val="nil"/>
              <w:bottom w:val="nil"/>
              <w:right w:val="nil"/>
            </w:tcBorders>
            <w:shd w:val="clear" w:color="auto" w:fill="auto"/>
            <w:noWrap/>
            <w:vAlign w:val="center"/>
            <w:hideMark/>
          </w:tcPr>
          <w:p w14:paraId="262E5334"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9,095 </w:t>
            </w:r>
          </w:p>
        </w:tc>
        <w:tc>
          <w:tcPr>
            <w:tcW w:w="532" w:type="pct"/>
            <w:tcBorders>
              <w:top w:val="nil"/>
              <w:left w:val="nil"/>
              <w:bottom w:val="nil"/>
              <w:right w:val="nil"/>
            </w:tcBorders>
            <w:shd w:val="clear" w:color="auto" w:fill="auto"/>
            <w:noWrap/>
            <w:vAlign w:val="center"/>
            <w:hideMark/>
          </w:tcPr>
          <w:p w14:paraId="5A3AB45A"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8,513 </w:t>
            </w:r>
          </w:p>
        </w:tc>
      </w:tr>
      <w:tr w:rsidR="00A264F5" w:rsidRPr="001F40DB" w14:paraId="10B59C1C" w14:textId="77777777" w:rsidTr="00A264F5">
        <w:trPr>
          <w:trHeight w:val="193"/>
        </w:trPr>
        <w:tc>
          <w:tcPr>
            <w:tcW w:w="2298" w:type="pct"/>
            <w:tcBorders>
              <w:top w:val="nil"/>
              <w:left w:val="nil"/>
              <w:bottom w:val="nil"/>
              <w:right w:val="nil"/>
            </w:tcBorders>
            <w:shd w:val="clear" w:color="auto" w:fill="auto"/>
            <w:vAlign w:val="center"/>
            <w:hideMark/>
          </w:tcPr>
          <w:p w14:paraId="581B83CF" w14:textId="77777777" w:rsidR="00A264F5" w:rsidRPr="001F40DB" w:rsidRDefault="00A264F5" w:rsidP="00A264F5">
            <w:pPr>
              <w:spacing w:after="0" w:line="240" w:lineRule="auto"/>
              <w:ind w:leftChars="100" w:left="200"/>
              <w:jc w:val="left"/>
              <w:rPr>
                <w:rFonts w:ascii="Arial" w:hAnsi="Arial" w:cs="Arial"/>
                <w:sz w:val="16"/>
                <w:szCs w:val="16"/>
              </w:rPr>
            </w:pPr>
            <w:r w:rsidRPr="001F40DB">
              <w:rPr>
                <w:rFonts w:ascii="Arial" w:hAnsi="Arial" w:cs="Arial"/>
                <w:sz w:val="16"/>
                <w:szCs w:val="16"/>
              </w:rPr>
              <w:t>s74 External Revenue</w:t>
            </w:r>
            <w:r>
              <w:rPr>
                <w:rFonts w:ascii="Arial" w:hAnsi="Arial" w:cs="Arial"/>
                <w:sz w:val="16"/>
                <w:szCs w:val="16"/>
              </w:rPr>
              <w:t xml:space="preserve"> </w:t>
            </w:r>
            <w:r w:rsidRPr="001F40DB">
              <w:rPr>
                <w:rFonts w:ascii="Arial" w:hAnsi="Arial" w:cs="Arial"/>
                <w:color w:val="000000"/>
                <w:sz w:val="16"/>
                <w:szCs w:val="16"/>
              </w:rPr>
              <w:t>transferred</w:t>
            </w:r>
            <w:r w:rsidRPr="001F40DB">
              <w:rPr>
                <w:rFonts w:ascii="Arial" w:hAnsi="Arial" w:cs="Arial"/>
                <w:sz w:val="16"/>
                <w:szCs w:val="16"/>
              </w:rPr>
              <w:t xml:space="preserve"> to the OPA</w:t>
            </w:r>
          </w:p>
        </w:tc>
        <w:tc>
          <w:tcPr>
            <w:tcW w:w="552" w:type="pct"/>
            <w:tcBorders>
              <w:top w:val="nil"/>
              <w:left w:val="nil"/>
              <w:bottom w:val="nil"/>
              <w:right w:val="nil"/>
            </w:tcBorders>
            <w:shd w:val="clear" w:color="auto" w:fill="auto"/>
            <w:noWrap/>
            <w:vAlign w:val="center"/>
            <w:hideMark/>
          </w:tcPr>
          <w:p w14:paraId="329C8EFE"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15,788 </w:t>
            </w:r>
          </w:p>
        </w:tc>
        <w:tc>
          <w:tcPr>
            <w:tcW w:w="547" w:type="pct"/>
            <w:tcBorders>
              <w:top w:val="nil"/>
              <w:left w:val="nil"/>
              <w:bottom w:val="nil"/>
              <w:right w:val="nil"/>
            </w:tcBorders>
            <w:shd w:val="clear" w:color="000000" w:fill="E6E6E6"/>
            <w:noWrap/>
            <w:vAlign w:val="center"/>
            <w:hideMark/>
          </w:tcPr>
          <w:p w14:paraId="3B26643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13,662 </w:t>
            </w:r>
          </w:p>
        </w:tc>
        <w:tc>
          <w:tcPr>
            <w:tcW w:w="534" w:type="pct"/>
            <w:tcBorders>
              <w:top w:val="nil"/>
              <w:left w:val="nil"/>
              <w:bottom w:val="nil"/>
              <w:right w:val="nil"/>
            </w:tcBorders>
            <w:shd w:val="clear" w:color="auto" w:fill="auto"/>
            <w:noWrap/>
            <w:vAlign w:val="center"/>
            <w:hideMark/>
          </w:tcPr>
          <w:p w14:paraId="4AE05A5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11,879 </w:t>
            </w:r>
          </w:p>
        </w:tc>
        <w:tc>
          <w:tcPr>
            <w:tcW w:w="536" w:type="pct"/>
            <w:tcBorders>
              <w:top w:val="nil"/>
              <w:left w:val="nil"/>
              <w:bottom w:val="nil"/>
              <w:right w:val="nil"/>
            </w:tcBorders>
            <w:shd w:val="clear" w:color="auto" w:fill="auto"/>
            <w:noWrap/>
            <w:vAlign w:val="center"/>
            <w:hideMark/>
          </w:tcPr>
          <w:p w14:paraId="1BF5AD52"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11,379 </w:t>
            </w:r>
          </w:p>
        </w:tc>
        <w:tc>
          <w:tcPr>
            <w:tcW w:w="532" w:type="pct"/>
            <w:tcBorders>
              <w:top w:val="nil"/>
              <w:left w:val="nil"/>
              <w:bottom w:val="nil"/>
              <w:right w:val="nil"/>
            </w:tcBorders>
            <w:shd w:val="clear" w:color="auto" w:fill="auto"/>
            <w:noWrap/>
            <w:vAlign w:val="center"/>
            <w:hideMark/>
          </w:tcPr>
          <w:p w14:paraId="3B06D8B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10,013 </w:t>
            </w:r>
          </w:p>
        </w:tc>
      </w:tr>
      <w:tr w:rsidR="00A264F5" w:rsidRPr="001F40DB" w14:paraId="2FBE8485" w14:textId="77777777" w:rsidTr="00A264F5">
        <w:trPr>
          <w:trHeight w:val="225"/>
        </w:trPr>
        <w:tc>
          <w:tcPr>
            <w:tcW w:w="2298" w:type="pct"/>
            <w:tcBorders>
              <w:top w:val="nil"/>
              <w:left w:val="nil"/>
              <w:bottom w:val="nil"/>
              <w:right w:val="nil"/>
            </w:tcBorders>
            <w:shd w:val="clear" w:color="auto" w:fill="auto"/>
            <w:noWrap/>
            <w:vAlign w:val="center"/>
            <w:hideMark/>
          </w:tcPr>
          <w:p w14:paraId="2232A2A9"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Other</w:t>
            </w:r>
          </w:p>
        </w:tc>
        <w:tc>
          <w:tcPr>
            <w:tcW w:w="552" w:type="pct"/>
            <w:tcBorders>
              <w:top w:val="nil"/>
              <w:left w:val="nil"/>
              <w:bottom w:val="nil"/>
              <w:right w:val="nil"/>
            </w:tcBorders>
            <w:shd w:val="clear" w:color="auto" w:fill="auto"/>
            <w:noWrap/>
            <w:vAlign w:val="center"/>
            <w:hideMark/>
          </w:tcPr>
          <w:p w14:paraId="0B96E1A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22 </w:t>
            </w:r>
          </w:p>
        </w:tc>
        <w:tc>
          <w:tcPr>
            <w:tcW w:w="547" w:type="pct"/>
            <w:tcBorders>
              <w:top w:val="nil"/>
              <w:left w:val="nil"/>
              <w:bottom w:val="nil"/>
              <w:right w:val="nil"/>
            </w:tcBorders>
            <w:shd w:val="clear" w:color="000000" w:fill="E6E6E6"/>
            <w:noWrap/>
            <w:vAlign w:val="center"/>
            <w:hideMark/>
          </w:tcPr>
          <w:p w14:paraId="365A5B64"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4370E1D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5C95F9F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00A40773"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272E80A9" w14:textId="77777777" w:rsidTr="00A264F5">
        <w:trPr>
          <w:trHeight w:val="225"/>
        </w:trPr>
        <w:tc>
          <w:tcPr>
            <w:tcW w:w="2298" w:type="pct"/>
            <w:tcBorders>
              <w:top w:val="nil"/>
              <w:left w:val="nil"/>
              <w:bottom w:val="nil"/>
              <w:right w:val="nil"/>
            </w:tcBorders>
            <w:shd w:val="clear" w:color="auto" w:fill="auto"/>
            <w:noWrap/>
            <w:vAlign w:val="center"/>
            <w:hideMark/>
          </w:tcPr>
          <w:p w14:paraId="3AEEAF92"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used</w:t>
            </w:r>
          </w:p>
        </w:tc>
        <w:tc>
          <w:tcPr>
            <w:tcW w:w="552" w:type="pct"/>
            <w:tcBorders>
              <w:top w:val="single" w:sz="4" w:space="0" w:color="000000"/>
              <w:left w:val="nil"/>
              <w:bottom w:val="single" w:sz="4" w:space="0" w:color="000000"/>
              <w:right w:val="nil"/>
            </w:tcBorders>
            <w:shd w:val="clear" w:color="auto" w:fill="auto"/>
            <w:noWrap/>
            <w:vAlign w:val="center"/>
            <w:hideMark/>
          </w:tcPr>
          <w:p w14:paraId="71D23D6E"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241,454 </w:t>
            </w:r>
          </w:p>
        </w:tc>
        <w:tc>
          <w:tcPr>
            <w:tcW w:w="547" w:type="pct"/>
            <w:tcBorders>
              <w:top w:val="single" w:sz="4" w:space="0" w:color="000000"/>
              <w:left w:val="nil"/>
              <w:bottom w:val="single" w:sz="4" w:space="0" w:color="000000"/>
              <w:right w:val="nil"/>
            </w:tcBorders>
            <w:shd w:val="clear" w:color="000000" w:fill="E6E6E6"/>
            <w:noWrap/>
            <w:vAlign w:val="center"/>
            <w:hideMark/>
          </w:tcPr>
          <w:p w14:paraId="298B8EC3"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276,424 </w:t>
            </w:r>
          </w:p>
        </w:tc>
        <w:tc>
          <w:tcPr>
            <w:tcW w:w="534" w:type="pct"/>
            <w:tcBorders>
              <w:top w:val="single" w:sz="4" w:space="0" w:color="000000"/>
              <w:left w:val="nil"/>
              <w:bottom w:val="single" w:sz="4" w:space="0" w:color="000000"/>
              <w:right w:val="nil"/>
            </w:tcBorders>
            <w:shd w:val="clear" w:color="auto" w:fill="auto"/>
            <w:noWrap/>
            <w:vAlign w:val="center"/>
            <w:hideMark/>
          </w:tcPr>
          <w:p w14:paraId="69F0949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246,825 </w:t>
            </w:r>
          </w:p>
        </w:tc>
        <w:tc>
          <w:tcPr>
            <w:tcW w:w="536" w:type="pct"/>
            <w:tcBorders>
              <w:top w:val="single" w:sz="4" w:space="0" w:color="000000"/>
              <w:left w:val="nil"/>
              <w:bottom w:val="single" w:sz="4" w:space="0" w:color="000000"/>
              <w:right w:val="nil"/>
            </w:tcBorders>
            <w:shd w:val="clear" w:color="auto" w:fill="auto"/>
            <w:noWrap/>
            <w:vAlign w:val="center"/>
            <w:hideMark/>
          </w:tcPr>
          <w:p w14:paraId="4D818F8B"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242,605 </w:t>
            </w:r>
          </w:p>
        </w:tc>
        <w:tc>
          <w:tcPr>
            <w:tcW w:w="532" w:type="pct"/>
            <w:tcBorders>
              <w:top w:val="single" w:sz="4" w:space="0" w:color="000000"/>
              <w:left w:val="nil"/>
              <w:bottom w:val="single" w:sz="4" w:space="0" w:color="000000"/>
              <w:right w:val="nil"/>
            </w:tcBorders>
            <w:shd w:val="clear" w:color="auto" w:fill="auto"/>
            <w:noWrap/>
            <w:vAlign w:val="center"/>
            <w:hideMark/>
          </w:tcPr>
          <w:p w14:paraId="7E6C98CA"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223,608 </w:t>
            </w:r>
          </w:p>
        </w:tc>
      </w:tr>
      <w:tr w:rsidR="00A264F5" w:rsidRPr="001F40DB" w14:paraId="4007566E" w14:textId="77777777" w:rsidTr="00A264F5">
        <w:trPr>
          <w:trHeight w:val="225"/>
        </w:trPr>
        <w:tc>
          <w:tcPr>
            <w:tcW w:w="2298" w:type="pct"/>
            <w:tcBorders>
              <w:top w:val="nil"/>
              <w:left w:val="nil"/>
              <w:bottom w:val="nil"/>
              <w:right w:val="nil"/>
            </w:tcBorders>
            <w:shd w:val="clear" w:color="auto" w:fill="auto"/>
            <w:vAlign w:val="center"/>
            <w:hideMark/>
          </w:tcPr>
          <w:p w14:paraId="3E0A8FDD"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Net cash from / (used by)</w:t>
            </w:r>
            <w:r w:rsidRPr="001F40DB">
              <w:rPr>
                <w:rFonts w:ascii="Arial" w:hAnsi="Arial" w:cs="Arial"/>
                <w:b/>
                <w:bCs/>
                <w:color w:val="000000"/>
                <w:sz w:val="16"/>
                <w:szCs w:val="16"/>
              </w:rPr>
              <w:br/>
              <w:t>operating activities</w:t>
            </w:r>
          </w:p>
        </w:tc>
        <w:tc>
          <w:tcPr>
            <w:tcW w:w="552" w:type="pct"/>
            <w:tcBorders>
              <w:top w:val="nil"/>
              <w:left w:val="nil"/>
              <w:bottom w:val="single" w:sz="4" w:space="0" w:color="auto"/>
              <w:right w:val="nil"/>
            </w:tcBorders>
            <w:shd w:val="clear" w:color="auto" w:fill="auto"/>
            <w:noWrap/>
            <w:vAlign w:val="bottom"/>
            <w:hideMark/>
          </w:tcPr>
          <w:p w14:paraId="363DDB2A"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(2,318)</w:t>
            </w:r>
          </w:p>
        </w:tc>
        <w:tc>
          <w:tcPr>
            <w:tcW w:w="547" w:type="pct"/>
            <w:tcBorders>
              <w:top w:val="nil"/>
              <w:left w:val="nil"/>
              <w:bottom w:val="single" w:sz="4" w:space="0" w:color="auto"/>
              <w:right w:val="nil"/>
            </w:tcBorders>
            <w:shd w:val="clear" w:color="000000" w:fill="E6E6E6"/>
            <w:noWrap/>
            <w:vAlign w:val="bottom"/>
            <w:hideMark/>
          </w:tcPr>
          <w:p w14:paraId="7E0DB7D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11,263 </w:t>
            </w:r>
          </w:p>
        </w:tc>
        <w:tc>
          <w:tcPr>
            <w:tcW w:w="534" w:type="pct"/>
            <w:tcBorders>
              <w:top w:val="nil"/>
              <w:left w:val="nil"/>
              <w:bottom w:val="single" w:sz="4" w:space="0" w:color="auto"/>
              <w:right w:val="nil"/>
            </w:tcBorders>
            <w:shd w:val="clear" w:color="auto" w:fill="auto"/>
            <w:noWrap/>
            <w:vAlign w:val="bottom"/>
            <w:hideMark/>
          </w:tcPr>
          <w:p w14:paraId="6F52AE4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12,440 </w:t>
            </w:r>
          </w:p>
        </w:tc>
        <w:tc>
          <w:tcPr>
            <w:tcW w:w="536" w:type="pct"/>
            <w:tcBorders>
              <w:top w:val="nil"/>
              <w:left w:val="nil"/>
              <w:bottom w:val="single" w:sz="4" w:space="0" w:color="auto"/>
              <w:right w:val="nil"/>
            </w:tcBorders>
            <w:shd w:val="clear" w:color="auto" w:fill="auto"/>
            <w:noWrap/>
            <w:vAlign w:val="bottom"/>
            <w:hideMark/>
          </w:tcPr>
          <w:p w14:paraId="51F5180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13,528 </w:t>
            </w:r>
          </w:p>
        </w:tc>
        <w:tc>
          <w:tcPr>
            <w:tcW w:w="532" w:type="pct"/>
            <w:tcBorders>
              <w:top w:val="nil"/>
              <w:left w:val="nil"/>
              <w:bottom w:val="single" w:sz="4" w:space="0" w:color="auto"/>
              <w:right w:val="nil"/>
            </w:tcBorders>
            <w:shd w:val="clear" w:color="auto" w:fill="auto"/>
            <w:noWrap/>
            <w:vAlign w:val="bottom"/>
            <w:hideMark/>
          </w:tcPr>
          <w:p w14:paraId="42A7F24D"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13,978 </w:t>
            </w:r>
          </w:p>
        </w:tc>
      </w:tr>
      <w:tr w:rsidR="00A264F5" w:rsidRPr="001F40DB" w14:paraId="4B9A4D7F" w14:textId="77777777" w:rsidTr="00A264F5">
        <w:trPr>
          <w:trHeight w:val="118"/>
        </w:trPr>
        <w:tc>
          <w:tcPr>
            <w:tcW w:w="2298" w:type="pct"/>
            <w:tcBorders>
              <w:top w:val="nil"/>
              <w:left w:val="nil"/>
              <w:bottom w:val="nil"/>
              <w:right w:val="nil"/>
            </w:tcBorders>
            <w:shd w:val="clear" w:color="auto" w:fill="auto"/>
            <w:noWrap/>
            <w:vAlign w:val="center"/>
            <w:hideMark/>
          </w:tcPr>
          <w:p w14:paraId="748B875C"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INVESTING ACTIVITIES</w:t>
            </w:r>
          </w:p>
        </w:tc>
        <w:tc>
          <w:tcPr>
            <w:tcW w:w="552" w:type="pct"/>
            <w:tcBorders>
              <w:top w:val="nil"/>
              <w:left w:val="nil"/>
              <w:bottom w:val="nil"/>
              <w:right w:val="nil"/>
            </w:tcBorders>
            <w:shd w:val="clear" w:color="auto" w:fill="auto"/>
            <w:noWrap/>
            <w:vAlign w:val="center"/>
            <w:hideMark/>
          </w:tcPr>
          <w:p w14:paraId="27D4C69D"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28D447FC"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72DA44F1"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3A93CCCF"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5324F365" w14:textId="77777777" w:rsidR="00A264F5" w:rsidRPr="001F40DB" w:rsidRDefault="00A264F5" w:rsidP="00A264F5">
            <w:pPr>
              <w:spacing w:after="0" w:line="240" w:lineRule="auto"/>
              <w:jc w:val="left"/>
              <w:rPr>
                <w:rFonts w:ascii="Times New Roman" w:hAnsi="Times New Roman"/>
              </w:rPr>
            </w:pPr>
          </w:p>
        </w:tc>
      </w:tr>
      <w:tr w:rsidR="00A264F5" w:rsidRPr="001F40DB" w14:paraId="44218547" w14:textId="77777777" w:rsidTr="00A264F5">
        <w:trPr>
          <w:trHeight w:val="225"/>
        </w:trPr>
        <w:tc>
          <w:tcPr>
            <w:tcW w:w="2298" w:type="pct"/>
            <w:tcBorders>
              <w:top w:val="nil"/>
              <w:left w:val="nil"/>
              <w:bottom w:val="nil"/>
              <w:right w:val="nil"/>
            </w:tcBorders>
            <w:shd w:val="clear" w:color="auto" w:fill="auto"/>
            <w:noWrap/>
            <w:vAlign w:val="center"/>
            <w:hideMark/>
          </w:tcPr>
          <w:p w14:paraId="799BD8E0"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received</w:t>
            </w:r>
          </w:p>
        </w:tc>
        <w:tc>
          <w:tcPr>
            <w:tcW w:w="552" w:type="pct"/>
            <w:tcBorders>
              <w:top w:val="nil"/>
              <w:left w:val="nil"/>
              <w:bottom w:val="nil"/>
              <w:right w:val="nil"/>
            </w:tcBorders>
            <w:shd w:val="clear" w:color="auto" w:fill="auto"/>
            <w:noWrap/>
            <w:vAlign w:val="center"/>
            <w:hideMark/>
          </w:tcPr>
          <w:p w14:paraId="6ADBFE1C"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14B07861"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5106CC9F"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0CE4D01F"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4110FF5E" w14:textId="77777777" w:rsidR="00A264F5" w:rsidRPr="001F40DB" w:rsidRDefault="00A264F5" w:rsidP="00A264F5">
            <w:pPr>
              <w:spacing w:after="0" w:line="240" w:lineRule="auto"/>
              <w:jc w:val="left"/>
              <w:rPr>
                <w:rFonts w:ascii="Times New Roman" w:hAnsi="Times New Roman"/>
              </w:rPr>
            </w:pPr>
          </w:p>
        </w:tc>
      </w:tr>
      <w:tr w:rsidR="00A264F5" w:rsidRPr="001F40DB" w14:paraId="2858B262" w14:textId="77777777" w:rsidTr="00A264F5">
        <w:trPr>
          <w:trHeight w:val="450"/>
        </w:trPr>
        <w:tc>
          <w:tcPr>
            <w:tcW w:w="2298" w:type="pct"/>
            <w:tcBorders>
              <w:top w:val="nil"/>
              <w:left w:val="nil"/>
              <w:bottom w:val="nil"/>
              <w:right w:val="nil"/>
            </w:tcBorders>
            <w:shd w:val="clear" w:color="auto" w:fill="auto"/>
            <w:vAlign w:val="center"/>
            <w:hideMark/>
          </w:tcPr>
          <w:p w14:paraId="5502BD3F"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Proc</w:t>
            </w:r>
            <w:r>
              <w:rPr>
                <w:rFonts w:ascii="Arial" w:hAnsi="Arial" w:cs="Arial"/>
                <w:color w:val="000000"/>
                <w:sz w:val="16"/>
                <w:szCs w:val="16"/>
              </w:rPr>
              <w:t xml:space="preserve">eeds from sales of property, </w:t>
            </w:r>
            <w:r w:rsidRPr="001F40DB">
              <w:rPr>
                <w:rFonts w:ascii="Arial" w:hAnsi="Arial" w:cs="Arial"/>
                <w:color w:val="000000"/>
                <w:sz w:val="16"/>
                <w:szCs w:val="16"/>
              </w:rPr>
              <w:t>plant and equipment</w:t>
            </w:r>
          </w:p>
        </w:tc>
        <w:tc>
          <w:tcPr>
            <w:tcW w:w="552" w:type="pct"/>
            <w:tcBorders>
              <w:top w:val="nil"/>
              <w:left w:val="nil"/>
              <w:bottom w:val="nil"/>
              <w:right w:val="nil"/>
            </w:tcBorders>
            <w:shd w:val="clear" w:color="auto" w:fill="auto"/>
            <w:noWrap/>
            <w:vAlign w:val="center"/>
            <w:hideMark/>
          </w:tcPr>
          <w:p w14:paraId="65230C86"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47" w:type="pct"/>
            <w:tcBorders>
              <w:top w:val="nil"/>
              <w:left w:val="nil"/>
              <w:bottom w:val="nil"/>
              <w:right w:val="nil"/>
            </w:tcBorders>
            <w:shd w:val="clear" w:color="000000" w:fill="E6E6E6"/>
            <w:noWrap/>
            <w:vAlign w:val="center"/>
            <w:hideMark/>
          </w:tcPr>
          <w:p w14:paraId="0CA46D7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1B0725BA"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7C3F015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182396B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39F22ED7" w14:textId="77777777" w:rsidTr="00A264F5">
        <w:trPr>
          <w:trHeight w:val="225"/>
        </w:trPr>
        <w:tc>
          <w:tcPr>
            <w:tcW w:w="2298" w:type="pct"/>
            <w:tcBorders>
              <w:top w:val="nil"/>
              <w:left w:val="nil"/>
              <w:bottom w:val="nil"/>
              <w:right w:val="nil"/>
            </w:tcBorders>
            <w:shd w:val="clear" w:color="auto" w:fill="auto"/>
            <w:noWrap/>
            <w:vAlign w:val="center"/>
            <w:hideMark/>
          </w:tcPr>
          <w:p w14:paraId="6DC02846"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Other</w:t>
            </w:r>
          </w:p>
        </w:tc>
        <w:tc>
          <w:tcPr>
            <w:tcW w:w="552" w:type="pct"/>
            <w:tcBorders>
              <w:top w:val="nil"/>
              <w:left w:val="nil"/>
              <w:bottom w:val="nil"/>
              <w:right w:val="nil"/>
            </w:tcBorders>
            <w:shd w:val="clear" w:color="auto" w:fill="auto"/>
            <w:noWrap/>
            <w:vAlign w:val="center"/>
            <w:hideMark/>
          </w:tcPr>
          <w:p w14:paraId="7FD5FAF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2,909 </w:t>
            </w:r>
          </w:p>
        </w:tc>
        <w:tc>
          <w:tcPr>
            <w:tcW w:w="547" w:type="pct"/>
            <w:tcBorders>
              <w:top w:val="nil"/>
              <w:left w:val="nil"/>
              <w:bottom w:val="nil"/>
              <w:right w:val="nil"/>
            </w:tcBorders>
            <w:shd w:val="clear" w:color="000000" w:fill="E6E6E6"/>
            <w:noWrap/>
            <w:vAlign w:val="center"/>
            <w:hideMark/>
          </w:tcPr>
          <w:p w14:paraId="4F0ABBF6"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69D9B68A"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603CB4B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13EE59A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53DE90EA" w14:textId="77777777" w:rsidTr="00A264F5">
        <w:trPr>
          <w:trHeight w:val="225"/>
        </w:trPr>
        <w:tc>
          <w:tcPr>
            <w:tcW w:w="2298" w:type="pct"/>
            <w:tcBorders>
              <w:top w:val="nil"/>
              <w:left w:val="nil"/>
              <w:bottom w:val="nil"/>
              <w:right w:val="nil"/>
            </w:tcBorders>
            <w:shd w:val="clear" w:color="auto" w:fill="auto"/>
            <w:noWrap/>
            <w:vAlign w:val="center"/>
            <w:hideMark/>
          </w:tcPr>
          <w:p w14:paraId="1AFBB969"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received</w:t>
            </w:r>
          </w:p>
        </w:tc>
        <w:tc>
          <w:tcPr>
            <w:tcW w:w="552" w:type="pct"/>
            <w:tcBorders>
              <w:top w:val="single" w:sz="4" w:space="0" w:color="000000"/>
              <w:left w:val="nil"/>
              <w:bottom w:val="single" w:sz="4" w:space="0" w:color="000000"/>
              <w:right w:val="nil"/>
            </w:tcBorders>
            <w:shd w:val="clear" w:color="auto" w:fill="auto"/>
            <w:noWrap/>
            <w:vAlign w:val="center"/>
            <w:hideMark/>
          </w:tcPr>
          <w:p w14:paraId="4604B9AD"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2,909 </w:t>
            </w:r>
          </w:p>
        </w:tc>
        <w:tc>
          <w:tcPr>
            <w:tcW w:w="547" w:type="pct"/>
            <w:tcBorders>
              <w:top w:val="single" w:sz="4" w:space="0" w:color="000000"/>
              <w:left w:val="nil"/>
              <w:bottom w:val="single" w:sz="4" w:space="0" w:color="000000"/>
              <w:right w:val="nil"/>
            </w:tcBorders>
            <w:shd w:val="clear" w:color="000000" w:fill="E6E6E6"/>
            <w:noWrap/>
            <w:vAlign w:val="center"/>
            <w:hideMark/>
          </w:tcPr>
          <w:p w14:paraId="3E53F51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4" w:type="pct"/>
            <w:tcBorders>
              <w:top w:val="single" w:sz="4" w:space="0" w:color="000000"/>
              <w:left w:val="nil"/>
              <w:bottom w:val="single" w:sz="4" w:space="0" w:color="000000"/>
              <w:right w:val="nil"/>
            </w:tcBorders>
            <w:shd w:val="clear" w:color="auto" w:fill="auto"/>
            <w:noWrap/>
            <w:vAlign w:val="center"/>
            <w:hideMark/>
          </w:tcPr>
          <w:p w14:paraId="35EE6BFE"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6" w:type="pct"/>
            <w:tcBorders>
              <w:top w:val="single" w:sz="4" w:space="0" w:color="000000"/>
              <w:left w:val="nil"/>
              <w:bottom w:val="single" w:sz="4" w:space="0" w:color="000000"/>
              <w:right w:val="nil"/>
            </w:tcBorders>
            <w:shd w:val="clear" w:color="auto" w:fill="auto"/>
            <w:noWrap/>
            <w:vAlign w:val="center"/>
            <w:hideMark/>
          </w:tcPr>
          <w:p w14:paraId="16B1B3B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2" w:type="pct"/>
            <w:tcBorders>
              <w:top w:val="single" w:sz="4" w:space="0" w:color="000000"/>
              <w:left w:val="nil"/>
              <w:bottom w:val="single" w:sz="4" w:space="0" w:color="000000"/>
              <w:right w:val="nil"/>
            </w:tcBorders>
            <w:shd w:val="clear" w:color="auto" w:fill="auto"/>
            <w:noWrap/>
            <w:vAlign w:val="center"/>
            <w:hideMark/>
          </w:tcPr>
          <w:p w14:paraId="3A471432"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r>
      <w:tr w:rsidR="00A264F5" w:rsidRPr="001F40DB" w14:paraId="31CD0FB0" w14:textId="77777777" w:rsidTr="00A264F5">
        <w:trPr>
          <w:trHeight w:val="225"/>
        </w:trPr>
        <w:tc>
          <w:tcPr>
            <w:tcW w:w="2298" w:type="pct"/>
            <w:tcBorders>
              <w:top w:val="nil"/>
              <w:left w:val="nil"/>
              <w:bottom w:val="nil"/>
              <w:right w:val="nil"/>
            </w:tcBorders>
            <w:shd w:val="clear" w:color="auto" w:fill="auto"/>
            <w:noWrap/>
            <w:vAlign w:val="center"/>
            <w:hideMark/>
          </w:tcPr>
          <w:p w14:paraId="1C6A372E"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used</w:t>
            </w:r>
          </w:p>
        </w:tc>
        <w:tc>
          <w:tcPr>
            <w:tcW w:w="552" w:type="pct"/>
            <w:tcBorders>
              <w:top w:val="nil"/>
              <w:left w:val="nil"/>
              <w:bottom w:val="nil"/>
              <w:right w:val="nil"/>
            </w:tcBorders>
            <w:shd w:val="clear" w:color="auto" w:fill="auto"/>
            <w:noWrap/>
            <w:vAlign w:val="center"/>
            <w:hideMark/>
          </w:tcPr>
          <w:p w14:paraId="31D38ED8"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1C1BB19D"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6D798FE7"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6B926FC6"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6BD6FDA2" w14:textId="77777777" w:rsidR="00A264F5" w:rsidRPr="001F40DB" w:rsidRDefault="00A264F5" w:rsidP="00A264F5">
            <w:pPr>
              <w:spacing w:after="0" w:line="240" w:lineRule="auto"/>
              <w:jc w:val="left"/>
              <w:rPr>
                <w:rFonts w:ascii="Times New Roman" w:hAnsi="Times New Roman"/>
              </w:rPr>
            </w:pPr>
          </w:p>
        </w:tc>
      </w:tr>
      <w:tr w:rsidR="00A264F5" w:rsidRPr="001F40DB" w14:paraId="5A86B221" w14:textId="77777777" w:rsidTr="00A264F5">
        <w:trPr>
          <w:trHeight w:val="280"/>
        </w:trPr>
        <w:tc>
          <w:tcPr>
            <w:tcW w:w="2298" w:type="pct"/>
            <w:tcBorders>
              <w:top w:val="nil"/>
              <w:left w:val="nil"/>
              <w:bottom w:val="nil"/>
              <w:right w:val="nil"/>
            </w:tcBorders>
            <w:shd w:val="clear" w:color="auto" w:fill="auto"/>
            <w:vAlign w:val="center"/>
            <w:hideMark/>
          </w:tcPr>
          <w:p w14:paraId="22DF92B4"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 xml:space="preserve">Purchase of property, plant, and </w:t>
            </w:r>
            <w:r w:rsidRPr="001F40DB">
              <w:rPr>
                <w:rFonts w:ascii="Arial" w:hAnsi="Arial" w:cs="Arial"/>
                <w:color w:val="000000"/>
                <w:sz w:val="16"/>
                <w:szCs w:val="16"/>
              </w:rPr>
              <w:br/>
              <w:t xml:space="preserve">  equipment and intangibles</w:t>
            </w:r>
          </w:p>
        </w:tc>
        <w:tc>
          <w:tcPr>
            <w:tcW w:w="552" w:type="pct"/>
            <w:tcBorders>
              <w:top w:val="nil"/>
              <w:left w:val="nil"/>
              <w:bottom w:val="nil"/>
              <w:right w:val="nil"/>
            </w:tcBorders>
            <w:shd w:val="clear" w:color="auto" w:fill="auto"/>
            <w:noWrap/>
            <w:vAlign w:val="center"/>
            <w:hideMark/>
          </w:tcPr>
          <w:p w14:paraId="760BCCF8"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5,658 </w:t>
            </w:r>
          </w:p>
        </w:tc>
        <w:tc>
          <w:tcPr>
            <w:tcW w:w="547" w:type="pct"/>
            <w:tcBorders>
              <w:top w:val="nil"/>
              <w:left w:val="nil"/>
              <w:bottom w:val="nil"/>
              <w:right w:val="nil"/>
            </w:tcBorders>
            <w:shd w:val="clear" w:color="000000" w:fill="E6E6E6"/>
            <w:noWrap/>
            <w:vAlign w:val="center"/>
            <w:hideMark/>
          </w:tcPr>
          <w:p w14:paraId="3DC32E2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15,202 </w:t>
            </w:r>
          </w:p>
        </w:tc>
        <w:tc>
          <w:tcPr>
            <w:tcW w:w="534" w:type="pct"/>
            <w:tcBorders>
              <w:top w:val="nil"/>
              <w:left w:val="nil"/>
              <w:bottom w:val="nil"/>
              <w:right w:val="nil"/>
            </w:tcBorders>
            <w:shd w:val="clear" w:color="auto" w:fill="auto"/>
            <w:noWrap/>
            <w:vAlign w:val="center"/>
            <w:hideMark/>
          </w:tcPr>
          <w:p w14:paraId="03CF0D0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3,715 </w:t>
            </w:r>
          </w:p>
        </w:tc>
        <w:tc>
          <w:tcPr>
            <w:tcW w:w="536" w:type="pct"/>
            <w:tcBorders>
              <w:top w:val="nil"/>
              <w:left w:val="nil"/>
              <w:bottom w:val="nil"/>
              <w:right w:val="nil"/>
            </w:tcBorders>
            <w:shd w:val="clear" w:color="auto" w:fill="auto"/>
            <w:noWrap/>
            <w:vAlign w:val="center"/>
            <w:hideMark/>
          </w:tcPr>
          <w:p w14:paraId="393289A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3,719 </w:t>
            </w:r>
          </w:p>
        </w:tc>
        <w:tc>
          <w:tcPr>
            <w:tcW w:w="532" w:type="pct"/>
            <w:tcBorders>
              <w:top w:val="nil"/>
              <w:left w:val="nil"/>
              <w:bottom w:val="nil"/>
              <w:right w:val="nil"/>
            </w:tcBorders>
            <w:shd w:val="clear" w:color="auto" w:fill="auto"/>
            <w:noWrap/>
            <w:vAlign w:val="center"/>
            <w:hideMark/>
          </w:tcPr>
          <w:p w14:paraId="62D683A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3,738 </w:t>
            </w:r>
          </w:p>
        </w:tc>
      </w:tr>
      <w:tr w:rsidR="00A264F5" w:rsidRPr="001F40DB" w14:paraId="3B2DC176" w14:textId="77777777" w:rsidTr="00A264F5">
        <w:trPr>
          <w:trHeight w:val="225"/>
        </w:trPr>
        <w:tc>
          <w:tcPr>
            <w:tcW w:w="2298" w:type="pct"/>
            <w:tcBorders>
              <w:top w:val="nil"/>
              <w:left w:val="nil"/>
              <w:bottom w:val="nil"/>
              <w:right w:val="nil"/>
            </w:tcBorders>
            <w:shd w:val="clear" w:color="auto" w:fill="auto"/>
            <w:vAlign w:val="center"/>
            <w:hideMark/>
          </w:tcPr>
          <w:p w14:paraId="7C6C88DB" w14:textId="77777777" w:rsidR="00A264F5" w:rsidRPr="001F40DB" w:rsidRDefault="00A264F5" w:rsidP="00A264F5">
            <w:pPr>
              <w:spacing w:after="0" w:line="240" w:lineRule="auto"/>
              <w:ind w:leftChars="100" w:left="200"/>
              <w:jc w:val="left"/>
              <w:rPr>
                <w:rFonts w:ascii="Arial" w:hAnsi="Arial" w:cs="Arial"/>
                <w:sz w:val="16"/>
                <w:szCs w:val="16"/>
              </w:rPr>
            </w:pPr>
            <w:r w:rsidRPr="001F40DB">
              <w:rPr>
                <w:rFonts w:ascii="Arial" w:hAnsi="Arial" w:cs="Arial"/>
                <w:sz w:val="16"/>
                <w:szCs w:val="16"/>
              </w:rPr>
              <w:t xml:space="preserve">Principal payments on lease </w:t>
            </w:r>
            <w:r w:rsidRPr="001F40DB">
              <w:rPr>
                <w:rFonts w:ascii="Arial" w:hAnsi="Arial" w:cs="Arial"/>
                <w:color w:val="000000"/>
                <w:sz w:val="16"/>
                <w:szCs w:val="16"/>
              </w:rPr>
              <w:t>liability</w:t>
            </w:r>
          </w:p>
        </w:tc>
        <w:tc>
          <w:tcPr>
            <w:tcW w:w="552" w:type="pct"/>
            <w:tcBorders>
              <w:top w:val="nil"/>
              <w:left w:val="nil"/>
              <w:bottom w:val="nil"/>
              <w:right w:val="nil"/>
            </w:tcBorders>
            <w:shd w:val="clear" w:color="auto" w:fill="auto"/>
            <w:noWrap/>
            <w:vAlign w:val="center"/>
            <w:hideMark/>
          </w:tcPr>
          <w:p w14:paraId="6ACB36D6"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47" w:type="pct"/>
            <w:tcBorders>
              <w:top w:val="nil"/>
              <w:left w:val="nil"/>
              <w:bottom w:val="nil"/>
              <w:right w:val="nil"/>
            </w:tcBorders>
            <w:shd w:val="clear" w:color="000000" w:fill="E6E6E6"/>
            <w:noWrap/>
            <w:vAlign w:val="center"/>
            <w:hideMark/>
          </w:tcPr>
          <w:p w14:paraId="1103A48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11,763 </w:t>
            </w:r>
          </w:p>
        </w:tc>
        <w:tc>
          <w:tcPr>
            <w:tcW w:w="534" w:type="pct"/>
            <w:tcBorders>
              <w:top w:val="nil"/>
              <w:left w:val="nil"/>
              <w:bottom w:val="nil"/>
              <w:right w:val="nil"/>
            </w:tcBorders>
            <w:shd w:val="clear" w:color="auto" w:fill="auto"/>
            <w:noWrap/>
            <w:vAlign w:val="center"/>
            <w:hideMark/>
          </w:tcPr>
          <w:p w14:paraId="53CCBC5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12,940 </w:t>
            </w:r>
          </w:p>
        </w:tc>
        <w:tc>
          <w:tcPr>
            <w:tcW w:w="536" w:type="pct"/>
            <w:tcBorders>
              <w:top w:val="nil"/>
              <w:left w:val="nil"/>
              <w:bottom w:val="nil"/>
              <w:right w:val="nil"/>
            </w:tcBorders>
            <w:shd w:val="clear" w:color="auto" w:fill="auto"/>
            <w:noWrap/>
            <w:vAlign w:val="center"/>
            <w:hideMark/>
          </w:tcPr>
          <w:p w14:paraId="70615C5E"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14,028 </w:t>
            </w:r>
          </w:p>
        </w:tc>
        <w:tc>
          <w:tcPr>
            <w:tcW w:w="532" w:type="pct"/>
            <w:tcBorders>
              <w:top w:val="nil"/>
              <w:left w:val="nil"/>
              <w:bottom w:val="nil"/>
              <w:right w:val="nil"/>
            </w:tcBorders>
            <w:shd w:val="clear" w:color="auto" w:fill="auto"/>
            <w:noWrap/>
            <w:vAlign w:val="center"/>
            <w:hideMark/>
          </w:tcPr>
          <w:p w14:paraId="6221866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14,478 </w:t>
            </w:r>
          </w:p>
        </w:tc>
      </w:tr>
      <w:tr w:rsidR="00A264F5" w:rsidRPr="001F40DB" w14:paraId="110BD509" w14:textId="77777777" w:rsidTr="00A264F5">
        <w:trPr>
          <w:trHeight w:val="225"/>
        </w:trPr>
        <w:tc>
          <w:tcPr>
            <w:tcW w:w="2298" w:type="pct"/>
            <w:tcBorders>
              <w:top w:val="nil"/>
              <w:left w:val="nil"/>
              <w:bottom w:val="nil"/>
              <w:right w:val="nil"/>
            </w:tcBorders>
            <w:shd w:val="clear" w:color="auto" w:fill="auto"/>
            <w:noWrap/>
            <w:vAlign w:val="center"/>
            <w:hideMark/>
          </w:tcPr>
          <w:p w14:paraId="65638D81"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Other</w:t>
            </w:r>
          </w:p>
        </w:tc>
        <w:tc>
          <w:tcPr>
            <w:tcW w:w="552" w:type="pct"/>
            <w:tcBorders>
              <w:top w:val="nil"/>
              <w:left w:val="nil"/>
              <w:bottom w:val="nil"/>
              <w:right w:val="nil"/>
            </w:tcBorders>
            <w:shd w:val="clear" w:color="auto" w:fill="auto"/>
            <w:noWrap/>
            <w:vAlign w:val="center"/>
            <w:hideMark/>
          </w:tcPr>
          <w:p w14:paraId="37386C33"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3 </w:t>
            </w:r>
          </w:p>
        </w:tc>
        <w:tc>
          <w:tcPr>
            <w:tcW w:w="547" w:type="pct"/>
            <w:tcBorders>
              <w:top w:val="nil"/>
              <w:left w:val="nil"/>
              <w:bottom w:val="nil"/>
              <w:right w:val="nil"/>
            </w:tcBorders>
            <w:shd w:val="clear" w:color="000000" w:fill="E6E6E6"/>
            <w:noWrap/>
            <w:vAlign w:val="center"/>
            <w:hideMark/>
          </w:tcPr>
          <w:p w14:paraId="0A9BAE4E"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117AAEA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2A8AAE49"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254CDEC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7D2F78DA" w14:textId="77777777" w:rsidTr="00A264F5">
        <w:trPr>
          <w:trHeight w:val="70"/>
        </w:trPr>
        <w:tc>
          <w:tcPr>
            <w:tcW w:w="2298" w:type="pct"/>
            <w:tcBorders>
              <w:top w:val="nil"/>
              <w:left w:val="nil"/>
              <w:bottom w:val="nil"/>
              <w:right w:val="nil"/>
            </w:tcBorders>
            <w:shd w:val="clear" w:color="auto" w:fill="auto"/>
            <w:noWrap/>
            <w:vAlign w:val="center"/>
            <w:hideMark/>
          </w:tcPr>
          <w:p w14:paraId="0DF87218"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used</w:t>
            </w:r>
          </w:p>
        </w:tc>
        <w:tc>
          <w:tcPr>
            <w:tcW w:w="552" w:type="pct"/>
            <w:tcBorders>
              <w:top w:val="single" w:sz="4" w:space="0" w:color="000000"/>
              <w:left w:val="nil"/>
              <w:bottom w:val="nil"/>
              <w:right w:val="nil"/>
            </w:tcBorders>
            <w:shd w:val="clear" w:color="auto" w:fill="auto"/>
            <w:noWrap/>
            <w:vAlign w:val="center"/>
            <w:hideMark/>
          </w:tcPr>
          <w:p w14:paraId="0F3DC29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5,661 </w:t>
            </w:r>
          </w:p>
        </w:tc>
        <w:tc>
          <w:tcPr>
            <w:tcW w:w="547" w:type="pct"/>
            <w:tcBorders>
              <w:top w:val="single" w:sz="4" w:space="0" w:color="000000"/>
              <w:left w:val="nil"/>
              <w:bottom w:val="nil"/>
              <w:right w:val="nil"/>
            </w:tcBorders>
            <w:shd w:val="clear" w:color="000000" w:fill="E6E6E6"/>
            <w:noWrap/>
            <w:vAlign w:val="center"/>
            <w:hideMark/>
          </w:tcPr>
          <w:p w14:paraId="4F5DB87F"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26,965 </w:t>
            </w:r>
          </w:p>
        </w:tc>
        <w:tc>
          <w:tcPr>
            <w:tcW w:w="534" w:type="pct"/>
            <w:tcBorders>
              <w:top w:val="single" w:sz="4" w:space="0" w:color="000000"/>
              <w:left w:val="nil"/>
              <w:bottom w:val="nil"/>
              <w:right w:val="nil"/>
            </w:tcBorders>
            <w:shd w:val="clear" w:color="auto" w:fill="auto"/>
            <w:noWrap/>
            <w:vAlign w:val="center"/>
            <w:hideMark/>
          </w:tcPr>
          <w:p w14:paraId="597BC41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16,655 </w:t>
            </w:r>
          </w:p>
        </w:tc>
        <w:tc>
          <w:tcPr>
            <w:tcW w:w="536" w:type="pct"/>
            <w:tcBorders>
              <w:top w:val="single" w:sz="4" w:space="0" w:color="000000"/>
              <w:left w:val="nil"/>
              <w:bottom w:val="nil"/>
              <w:right w:val="nil"/>
            </w:tcBorders>
            <w:shd w:val="clear" w:color="auto" w:fill="auto"/>
            <w:noWrap/>
            <w:vAlign w:val="center"/>
            <w:hideMark/>
          </w:tcPr>
          <w:p w14:paraId="7C1E8C0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17,747 </w:t>
            </w:r>
          </w:p>
        </w:tc>
        <w:tc>
          <w:tcPr>
            <w:tcW w:w="532" w:type="pct"/>
            <w:tcBorders>
              <w:top w:val="single" w:sz="4" w:space="0" w:color="000000"/>
              <w:left w:val="nil"/>
              <w:bottom w:val="nil"/>
              <w:right w:val="nil"/>
            </w:tcBorders>
            <w:shd w:val="clear" w:color="auto" w:fill="auto"/>
            <w:noWrap/>
            <w:vAlign w:val="center"/>
            <w:hideMark/>
          </w:tcPr>
          <w:p w14:paraId="3AEEFB6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18,216 </w:t>
            </w:r>
          </w:p>
        </w:tc>
      </w:tr>
      <w:tr w:rsidR="00A264F5" w:rsidRPr="001F40DB" w14:paraId="613B5604" w14:textId="77777777" w:rsidTr="00A264F5">
        <w:trPr>
          <w:trHeight w:val="224"/>
        </w:trPr>
        <w:tc>
          <w:tcPr>
            <w:tcW w:w="2298" w:type="pct"/>
            <w:tcBorders>
              <w:top w:val="nil"/>
              <w:left w:val="nil"/>
              <w:bottom w:val="nil"/>
              <w:right w:val="nil"/>
            </w:tcBorders>
            <w:shd w:val="clear" w:color="auto" w:fill="auto"/>
            <w:vAlign w:val="center"/>
            <w:hideMark/>
          </w:tcPr>
          <w:p w14:paraId="213C4C9E"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Net cash from / (used by)</w:t>
            </w:r>
            <w:r w:rsidRPr="001F40DB">
              <w:rPr>
                <w:rFonts w:ascii="Arial" w:hAnsi="Arial" w:cs="Arial"/>
                <w:b/>
                <w:bCs/>
                <w:color w:val="000000"/>
                <w:sz w:val="16"/>
                <w:szCs w:val="16"/>
              </w:rPr>
              <w:br/>
              <w:t xml:space="preserve">  investing activities</w:t>
            </w:r>
          </w:p>
        </w:tc>
        <w:tc>
          <w:tcPr>
            <w:tcW w:w="552" w:type="pct"/>
            <w:tcBorders>
              <w:top w:val="nil"/>
              <w:left w:val="nil"/>
              <w:bottom w:val="single" w:sz="4" w:space="0" w:color="auto"/>
              <w:right w:val="nil"/>
            </w:tcBorders>
            <w:shd w:val="clear" w:color="auto" w:fill="auto"/>
            <w:noWrap/>
            <w:vAlign w:val="bottom"/>
            <w:hideMark/>
          </w:tcPr>
          <w:p w14:paraId="215401F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(2,752)</w:t>
            </w:r>
          </w:p>
        </w:tc>
        <w:tc>
          <w:tcPr>
            <w:tcW w:w="547" w:type="pct"/>
            <w:tcBorders>
              <w:top w:val="nil"/>
              <w:left w:val="nil"/>
              <w:bottom w:val="single" w:sz="4" w:space="0" w:color="auto"/>
              <w:right w:val="nil"/>
            </w:tcBorders>
            <w:shd w:val="clear" w:color="000000" w:fill="E6E6E6"/>
            <w:noWrap/>
            <w:vAlign w:val="bottom"/>
            <w:hideMark/>
          </w:tcPr>
          <w:p w14:paraId="2EDC6641"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(26,965)</w:t>
            </w:r>
          </w:p>
        </w:tc>
        <w:tc>
          <w:tcPr>
            <w:tcW w:w="534" w:type="pct"/>
            <w:tcBorders>
              <w:top w:val="nil"/>
              <w:left w:val="nil"/>
              <w:bottom w:val="single" w:sz="4" w:space="0" w:color="auto"/>
              <w:right w:val="nil"/>
            </w:tcBorders>
            <w:shd w:val="clear" w:color="auto" w:fill="auto"/>
            <w:noWrap/>
            <w:vAlign w:val="bottom"/>
            <w:hideMark/>
          </w:tcPr>
          <w:p w14:paraId="584B995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(16,655)</w:t>
            </w:r>
          </w:p>
        </w:tc>
        <w:tc>
          <w:tcPr>
            <w:tcW w:w="536" w:type="pct"/>
            <w:tcBorders>
              <w:top w:val="nil"/>
              <w:left w:val="nil"/>
              <w:bottom w:val="single" w:sz="4" w:space="0" w:color="auto"/>
              <w:right w:val="nil"/>
            </w:tcBorders>
            <w:shd w:val="clear" w:color="auto" w:fill="auto"/>
            <w:noWrap/>
            <w:vAlign w:val="bottom"/>
            <w:hideMark/>
          </w:tcPr>
          <w:p w14:paraId="674579C3"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(17,747)</w:t>
            </w:r>
          </w:p>
        </w:tc>
        <w:tc>
          <w:tcPr>
            <w:tcW w:w="532" w:type="pct"/>
            <w:tcBorders>
              <w:top w:val="nil"/>
              <w:left w:val="nil"/>
              <w:bottom w:val="single" w:sz="4" w:space="0" w:color="auto"/>
              <w:right w:val="nil"/>
            </w:tcBorders>
            <w:shd w:val="clear" w:color="auto" w:fill="auto"/>
            <w:noWrap/>
            <w:vAlign w:val="bottom"/>
            <w:hideMark/>
          </w:tcPr>
          <w:p w14:paraId="6F5D16A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(18,216)</w:t>
            </w:r>
          </w:p>
        </w:tc>
      </w:tr>
      <w:tr w:rsidR="00A264F5" w:rsidRPr="001F40DB" w14:paraId="324270E1" w14:textId="77777777" w:rsidTr="00A264F5">
        <w:trPr>
          <w:trHeight w:val="229"/>
        </w:trPr>
        <w:tc>
          <w:tcPr>
            <w:tcW w:w="2298" w:type="pct"/>
            <w:tcBorders>
              <w:top w:val="nil"/>
              <w:left w:val="nil"/>
              <w:bottom w:val="nil"/>
              <w:right w:val="nil"/>
            </w:tcBorders>
            <w:shd w:val="clear" w:color="auto" w:fill="auto"/>
            <w:noWrap/>
            <w:vAlign w:val="center"/>
            <w:hideMark/>
          </w:tcPr>
          <w:p w14:paraId="3C5FC4C6"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FINANCING ACTIVITIES</w:t>
            </w:r>
          </w:p>
        </w:tc>
        <w:tc>
          <w:tcPr>
            <w:tcW w:w="552" w:type="pct"/>
            <w:tcBorders>
              <w:top w:val="nil"/>
              <w:left w:val="nil"/>
              <w:bottom w:val="nil"/>
              <w:right w:val="nil"/>
            </w:tcBorders>
            <w:shd w:val="clear" w:color="auto" w:fill="auto"/>
            <w:noWrap/>
            <w:vAlign w:val="center"/>
            <w:hideMark/>
          </w:tcPr>
          <w:p w14:paraId="410CBA4B"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2053AB56"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44E0BEC9"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7D03F5DD"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1BFC1F1E" w14:textId="77777777" w:rsidR="00A264F5" w:rsidRPr="001F40DB" w:rsidRDefault="00A264F5" w:rsidP="00A264F5">
            <w:pPr>
              <w:spacing w:after="0" w:line="240" w:lineRule="auto"/>
              <w:jc w:val="left"/>
              <w:rPr>
                <w:rFonts w:ascii="Times New Roman" w:hAnsi="Times New Roman"/>
              </w:rPr>
            </w:pPr>
          </w:p>
        </w:tc>
      </w:tr>
      <w:tr w:rsidR="00A264F5" w:rsidRPr="001F40DB" w14:paraId="73EFE6E4" w14:textId="77777777" w:rsidTr="00A264F5">
        <w:trPr>
          <w:trHeight w:val="229"/>
        </w:trPr>
        <w:tc>
          <w:tcPr>
            <w:tcW w:w="2298" w:type="pct"/>
            <w:tcBorders>
              <w:top w:val="nil"/>
              <w:left w:val="nil"/>
              <w:bottom w:val="nil"/>
              <w:right w:val="nil"/>
            </w:tcBorders>
            <w:shd w:val="clear" w:color="auto" w:fill="auto"/>
            <w:noWrap/>
            <w:vAlign w:val="center"/>
            <w:hideMark/>
          </w:tcPr>
          <w:p w14:paraId="39F13D4F"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received</w:t>
            </w:r>
          </w:p>
        </w:tc>
        <w:tc>
          <w:tcPr>
            <w:tcW w:w="552" w:type="pct"/>
            <w:tcBorders>
              <w:top w:val="nil"/>
              <w:left w:val="nil"/>
              <w:bottom w:val="nil"/>
              <w:right w:val="nil"/>
            </w:tcBorders>
            <w:shd w:val="clear" w:color="auto" w:fill="auto"/>
            <w:noWrap/>
            <w:vAlign w:val="center"/>
            <w:hideMark/>
          </w:tcPr>
          <w:p w14:paraId="76C9C3CE"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3569BA4F"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341D47EF"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625D707E"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35B1755B" w14:textId="77777777" w:rsidR="00A264F5" w:rsidRPr="001F40DB" w:rsidRDefault="00A264F5" w:rsidP="00A264F5">
            <w:pPr>
              <w:spacing w:after="0" w:line="240" w:lineRule="auto"/>
              <w:jc w:val="left"/>
              <w:rPr>
                <w:rFonts w:ascii="Times New Roman" w:hAnsi="Times New Roman"/>
              </w:rPr>
            </w:pPr>
          </w:p>
        </w:tc>
      </w:tr>
      <w:tr w:rsidR="00A264F5" w:rsidRPr="001F40DB" w14:paraId="7993DEC9" w14:textId="77777777" w:rsidTr="00A264F5">
        <w:trPr>
          <w:trHeight w:val="151"/>
        </w:trPr>
        <w:tc>
          <w:tcPr>
            <w:tcW w:w="2298" w:type="pct"/>
            <w:tcBorders>
              <w:top w:val="nil"/>
              <w:left w:val="nil"/>
              <w:bottom w:val="nil"/>
              <w:right w:val="nil"/>
            </w:tcBorders>
            <w:shd w:val="clear" w:color="auto" w:fill="auto"/>
            <w:noWrap/>
            <w:vAlign w:val="center"/>
            <w:hideMark/>
          </w:tcPr>
          <w:p w14:paraId="5579B9EE" w14:textId="77777777" w:rsidR="00A264F5" w:rsidRPr="001F40DB" w:rsidRDefault="00A264F5" w:rsidP="00A264F5">
            <w:pPr>
              <w:spacing w:after="0" w:line="240" w:lineRule="auto"/>
              <w:ind w:leftChars="100" w:left="200"/>
              <w:jc w:val="left"/>
              <w:rPr>
                <w:rFonts w:ascii="Arial" w:hAnsi="Arial" w:cs="Arial"/>
                <w:color w:val="000000"/>
                <w:sz w:val="16"/>
                <w:szCs w:val="16"/>
              </w:rPr>
            </w:pPr>
            <w:r w:rsidRPr="001F40DB">
              <w:rPr>
                <w:rFonts w:ascii="Arial" w:hAnsi="Arial" w:cs="Arial"/>
                <w:color w:val="000000"/>
                <w:sz w:val="16"/>
                <w:szCs w:val="16"/>
              </w:rPr>
              <w:t>Contributed equity</w:t>
            </w:r>
          </w:p>
        </w:tc>
        <w:tc>
          <w:tcPr>
            <w:tcW w:w="552" w:type="pct"/>
            <w:tcBorders>
              <w:top w:val="nil"/>
              <w:left w:val="nil"/>
              <w:bottom w:val="nil"/>
              <w:right w:val="nil"/>
            </w:tcBorders>
            <w:shd w:val="clear" w:color="auto" w:fill="auto"/>
            <w:noWrap/>
            <w:vAlign w:val="center"/>
            <w:hideMark/>
          </w:tcPr>
          <w:p w14:paraId="39DEB81A"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5,034 </w:t>
            </w:r>
          </w:p>
        </w:tc>
        <w:tc>
          <w:tcPr>
            <w:tcW w:w="547" w:type="pct"/>
            <w:tcBorders>
              <w:top w:val="nil"/>
              <w:left w:val="nil"/>
              <w:bottom w:val="nil"/>
              <w:right w:val="nil"/>
            </w:tcBorders>
            <w:shd w:val="clear" w:color="000000" w:fill="E6E6E6"/>
            <w:noWrap/>
            <w:vAlign w:val="center"/>
            <w:hideMark/>
          </w:tcPr>
          <w:p w14:paraId="304992B7"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15,702 </w:t>
            </w:r>
          </w:p>
        </w:tc>
        <w:tc>
          <w:tcPr>
            <w:tcW w:w="534" w:type="pct"/>
            <w:tcBorders>
              <w:top w:val="nil"/>
              <w:left w:val="nil"/>
              <w:bottom w:val="nil"/>
              <w:right w:val="nil"/>
            </w:tcBorders>
            <w:shd w:val="clear" w:color="auto" w:fill="auto"/>
            <w:noWrap/>
            <w:vAlign w:val="center"/>
            <w:hideMark/>
          </w:tcPr>
          <w:p w14:paraId="118E4515"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4,215 </w:t>
            </w:r>
          </w:p>
        </w:tc>
        <w:tc>
          <w:tcPr>
            <w:tcW w:w="536" w:type="pct"/>
            <w:tcBorders>
              <w:top w:val="nil"/>
              <w:left w:val="nil"/>
              <w:bottom w:val="nil"/>
              <w:right w:val="nil"/>
            </w:tcBorders>
            <w:shd w:val="clear" w:color="auto" w:fill="auto"/>
            <w:noWrap/>
            <w:vAlign w:val="center"/>
            <w:hideMark/>
          </w:tcPr>
          <w:p w14:paraId="19FCFED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4,219 </w:t>
            </w:r>
          </w:p>
        </w:tc>
        <w:tc>
          <w:tcPr>
            <w:tcW w:w="532" w:type="pct"/>
            <w:tcBorders>
              <w:top w:val="nil"/>
              <w:left w:val="nil"/>
              <w:bottom w:val="nil"/>
              <w:right w:val="nil"/>
            </w:tcBorders>
            <w:shd w:val="clear" w:color="auto" w:fill="auto"/>
            <w:noWrap/>
            <w:vAlign w:val="center"/>
            <w:hideMark/>
          </w:tcPr>
          <w:p w14:paraId="19CA1BA9"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4,238 </w:t>
            </w:r>
          </w:p>
        </w:tc>
      </w:tr>
      <w:tr w:rsidR="00A264F5" w:rsidRPr="001F40DB" w14:paraId="33897838" w14:textId="77777777" w:rsidTr="00A264F5">
        <w:trPr>
          <w:trHeight w:val="71"/>
        </w:trPr>
        <w:tc>
          <w:tcPr>
            <w:tcW w:w="2298" w:type="pct"/>
            <w:tcBorders>
              <w:top w:val="nil"/>
              <w:left w:val="nil"/>
              <w:bottom w:val="nil"/>
              <w:right w:val="nil"/>
            </w:tcBorders>
            <w:shd w:val="clear" w:color="auto" w:fill="auto"/>
            <w:noWrap/>
            <w:vAlign w:val="center"/>
            <w:hideMark/>
          </w:tcPr>
          <w:p w14:paraId="38D6AE4B"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received</w:t>
            </w:r>
          </w:p>
        </w:tc>
        <w:tc>
          <w:tcPr>
            <w:tcW w:w="552" w:type="pct"/>
            <w:tcBorders>
              <w:top w:val="single" w:sz="4" w:space="0" w:color="000000"/>
              <w:left w:val="nil"/>
              <w:bottom w:val="single" w:sz="4" w:space="0" w:color="000000"/>
              <w:right w:val="nil"/>
            </w:tcBorders>
            <w:shd w:val="clear" w:color="auto" w:fill="auto"/>
            <w:noWrap/>
            <w:vAlign w:val="center"/>
            <w:hideMark/>
          </w:tcPr>
          <w:p w14:paraId="1EE9550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5,034 </w:t>
            </w:r>
          </w:p>
        </w:tc>
        <w:tc>
          <w:tcPr>
            <w:tcW w:w="547" w:type="pct"/>
            <w:tcBorders>
              <w:top w:val="single" w:sz="4" w:space="0" w:color="000000"/>
              <w:left w:val="nil"/>
              <w:bottom w:val="single" w:sz="4" w:space="0" w:color="000000"/>
              <w:right w:val="nil"/>
            </w:tcBorders>
            <w:shd w:val="clear" w:color="000000" w:fill="E6E6E6"/>
            <w:noWrap/>
            <w:vAlign w:val="center"/>
            <w:hideMark/>
          </w:tcPr>
          <w:p w14:paraId="786FC8F4"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15,702 </w:t>
            </w:r>
          </w:p>
        </w:tc>
        <w:tc>
          <w:tcPr>
            <w:tcW w:w="534" w:type="pct"/>
            <w:tcBorders>
              <w:top w:val="single" w:sz="4" w:space="0" w:color="000000"/>
              <w:left w:val="nil"/>
              <w:bottom w:val="single" w:sz="4" w:space="0" w:color="000000"/>
              <w:right w:val="nil"/>
            </w:tcBorders>
            <w:shd w:val="clear" w:color="auto" w:fill="auto"/>
            <w:noWrap/>
            <w:vAlign w:val="center"/>
            <w:hideMark/>
          </w:tcPr>
          <w:p w14:paraId="737D298E"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4,215 </w:t>
            </w:r>
          </w:p>
        </w:tc>
        <w:tc>
          <w:tcPr>
            <w:tcW w:w="536" w:type="pct"/>
            <w:tcBorders>
              <w:top w:val="single" w:sz="4" w:space="0" w:color="000000"/>
              <w:left w:val="nil"/>
              <w:bottom w:val="single" w:sz="4" w:space="0" w:color="000000"/>
              <w:right w:val="nil"/>
            </w:tcBorders>
            <w:shd w:val="clear" w:color="auto" w:fill="auto"/>
            <w:noWrap/>
            <w:vAlign w:val="center"/>
            <w:hideMark/>
          </w:tcPr>
          <w:p w14:paraId="23B0229A"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4,219 </w:t>
            </w:r>
          </w:p>
        </w:tc>
        <w:tc>
          <w:tcPr>
            <w:tcW w:w="532" w:type="pct"/>
            <w:tcBorders>
              <w:top w:val="single" w:sz="4" w:space="0" w:color="000000"/>
              <w:left w:val="nil"/>
              <w:bottom w:val="single" w:sz="4" w:space="0" w:color="000000"/>
              <w:right w:val="nil"/>
            </w:tcBorders>
            <w:shd w:val="clear" w:color="auto" w:fill="auto"/>
            <w:noWrap/>
            <w:vAlign w:val="center"/>
            <w:hideMark/>
          </w:tcPr>
          <w:p w14:paraId="372C24B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4,238 </w:t>
            </w:r>
          </w:p>
        </w:tc>
      </w:tr>
      <w:tr w:rsidR="00A264F5" w:rsidRPr="001F40DB" w14:paraId="3F854866" w14:textId="77777777" w:rsidTr="00A264F5">
        <w:trPr>
          <w:trHeight w:val="70"/>
        </w:trPr>
        <w:tc>
          <w:tcPr>
            <w:tcW w:w="2298" w:type="pct"/>
            <w:tcBorders>
              <w:top w:val="nil"/>
              <w:left w:val="nil"/>
              <w:bottom w:val="nil"/>
              <w:right w:val="nil"/>
            </w:tcBorders>
            <w:shd w:val="clear" w:color="auto" w:fill="auto"/>
            <w:noWrap/>
            <w:vAlign w:val="center"/>
            <w:hideMark/>
          </w:tcPr>
          <w:p w14:paraId="3BD5B9DC"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Cash used</w:t>
            </w:r>
          </w:p>
        </w:tc>
        <w:tc>
          <w:tcPr>
            <w:tcW w:w="552" w:type="pct"/>
            <w:tcBorders>
              <w:top w:val="nil"/>
              <w:left w:val="nil"/>
              <w:bottom w:val="nil"/>
              <w:right w:val="nil"/>
            </w:tcBorders>
            <w:shd w:val="clear" w:color="auto" w:fill="auto"/>
            <w:noWrap/>
            <w:vAlign w:val="center"/>
            <w:hideMark/>
          </w:tcPr>
          <w:p w14:paraId="11480BA2" w14:textId="77777777" w:rsidR="00A264F5" w:rsidRPr="001F40DB" w:rsidRDefault="00A264F5" w:rsidP="00A264F5">
            <w:pPr>
              <w:spacing w:after="0" w:line="240" w:lineRule="auto"/>
              <w:jc w:val="left"/>
              <w:rPr>
                <w:rFonts w:ascii="Arial" w:hAnsi="Arial" w:cs="Arial"/>
                <w:b/>
                <w:bCs/>
                <w:color w:val="000000"/>
                <w:sz w:val="16"/>
                <w:szCs w:val="16"/>
              </w:rPr>
            </w:pPr>
          </w:p>
        </w:tc>
        <w:tc>
          <w:tcPr>
            <w:tcW w:w="547" w:type="pct"/>
            <w:tcBorders>
              <w:top w:val="nil"/>
              <w:left w:val="nil"/>
              <w:bottom w:val="nil"/>
              <w:right w:val="nil"/>
            </w:tcBorders>
            <w:shd w:val="clear" w:color="000000" w:fill="E6E6E6"/>
            <w:noWrap/>
            <w:vAlign w:val="center"/>
            <w:hideMark/>
          </w:tcPr>
          <w:p w14:paraId="13F3101C" w14:textId="77777777" w:rsidR="00A264F5" w:rsidRPr="001F40DB" w:rsidRDefault="00A264F5" w:rsidP="00A264F5">
            <w:pPr>
              <w:spacing w:after="0" w:line="240" w:lineRule="auto"/>
              <w:jc w:val="left"/>
              <w:rPr>
                <w:rFonts w:ascii="Arial" w:hAnsi="Arial" w:cs="Arial"/>
                <w:color w:val="000000"/>
                <w:sz w:val="16"/>
                <w:szCs w:val="16"/>
              </w:rPr>
            </w:pPr>
            <w:r w:rsidRPr="001F40DB">
              <w:rPr>
                <w:rFonts w:ascii="Arial" w:hAnsi="Arial" w:cs="Arial"/>
                <w:color w:val="000000"/>
                <w:sz w:val="16"/>
                <w:szCs w:val="16"/>
              </w:rPr>
              <w:t> </w:t>
            </w:r>
          </w:p>
        </w:tc>
        <w:tc>
          <w:tcPr>
            <w:tcW w:w="534" w:type="pct"/>
            <w:tcBorders>
              <w:top w:val="nil"/>
              <w:left w:val="nil"/>
              <w:bottom w:val="nil"/>
              <w:right w:val="nil"/>
            </w:tcBorders>
            <w:shd w:val="clear" w:color="auto" w:fill="auto"/>
            <w:noWrap/>
            <w:vAlign w:val="center"/>
            <w:hideMark/>
          </w:tcPr>
          <w:p w14:paraId="6EBDB5DF" w14:textId="77777777" w:rsidR="00A264F5" w:rsidRPr="001F40DB" w:rsidRDefault="00A264F5" w:rsidP="00A264F5">
            <w:pPr>
              <w:spacing w:after="0" w:line="240" w:lineRule="auto"/>
              <w:jc w:val="left"/>
              <w:rPr>
                <w:rFonts w:ascii="Arial" w:hAnsi="Arial" w:cs="Arial"/>
                <w:color w:val="000000"/>
                <w:sz w:val="16"/>
                <w:szCs w:val="16"/>
              </w:rPr>
            </w:pPr>
          </w:p>
        </w:tc>
        <w:tc>
          <w:tcPr>
            <w:tcW w:w="536" w:type="pct"/>
            <w:tcBorders>
              <w:top w:val="nil"/>
              <w:left w:val="nil"/>
              <w:bottom w:val="nil"/>
              <w:right w:val="nil"/>
            </w:tcBorders>
            <w:shd w:val="clear" w:color="auto" w:fill="auto"/>
            <w:noWrap/>
            <w:vAlign w:val="center"/>
            <w:hideMark/>
          </w:tcPr>
          <w:p w14:paraId="7EF71296" w14:textId="77777777" w:rsidR="00A264F5" w:rsidRPr="001F40DB"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center"/>
            <w:hideMark/>
          </w:tcPr>
          <w:p w14:paraId="6790F7F4" w14:textId="77777777" w:rsidR="00A264F5" w:rsidRPr="001F40DB" w:rsidRDefault="00A264F5" w:rsidP="00A264F5">
            <w:pPr>
              <w:spacing w:after="0" w:line="240" w:lineRule="auto"/>
              <w:jc w:val="left"/>
              <w:rPr>
                <w:rFonts w:ascii="Times New Roman" w:hAnsi="Times New Roman"/>
              </w:rPr>
            </w:pPr>
          </w:p>
        </w:tc>
      </w:tr>
      <w:tr w:rsidR="00A264F5" w:rsidRPr="001F40DB" w14:paraId="4016D308" w14:textId="77777777" w:rsidTr="00A264F5">
        <w:trPr>
          <w:trHeight w:val="80"/>
        </w:trPr>
        <w:tc>
          <w:tcPr>
            <w:tcW w:w="2298" w:type="pct"/>
            <w:tcBorders>
              <w:top w:val="nil"/>
              <w:left w:val="nil"/>
              <w:bottom w:val="nil"/>
              <w:right w:val="nil"/>
            </w:tcBorders>
            <w:shd w:val="clear" w:color="auto" w:fill="auto"/>
            <w:noWrap/>
            <w:vAlign w:val="center"/>
            <w:hideMark/>
          </w:tcPr>
          <w:p w14:paraId="77373516" w14:textId="77777777" w:rsidR="00A264F5" w:rsidRPr="001F40DB" w:rsidRDefault="00A264F5" w:rsidP="00A264F5">
            <w:pPr>
              <w:spacing w:after="0" w:line="240" w:lineRule="auto"/>
              <w:ind w:firstLineChars="100" w:firstLine="160"/>
              <w:jc w:val="left"/>
              <w:rPr>
                <w:rFonts w:ascii="Arial" w:hAnsi="Arial" w:cs="Arial"/>
                <w:color w:val="000000"/>
                <w:sz w:val="16"/>
                <w:szCs w:val="16"/>
              </w:rPr>
            </w:pPr>
            <w:r w:rsidRPr="001F40DB">
              <w:rPr>
                <w:rFonts w:ascii="Arial" w:hAnsi="Arial" w:cs="Arial"/>
                <w:color w:val="000000"/>
                <w:sz w:val="16"/>
                <w:szCs w:val="16"/>
              </w:rPr>
              <w:t>Other</w:t>
            </w:r>
          </w:p>
        </w:tc>
        <w:tc>
          <w:tcPr>
            <w:tcW w:w="552" w:type="pct"/>
            <w:tcBorders>
              <w:top w:val="nil"/>
              <w:left w:val="nil"/>
              <w:bottom w:val="nil"/>
              <w:right w:val="nil"/>
            </w:tcBorders>
            <w:shd w:val="clear" w:color="auto" w:fill="auto"/>
            <w:noWrap/>
            <w:vAlign w:val="center"/>
            <w:hideMark/>
          </w:tcPr>
          <w:p w14:paraId="1BFC8A80"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47" w:type="pct"/>
            <w:tcBorders>
              <w:top w:val="nil"/>
              <w:left w:val="nil"/>
              <w:bottom w:val="nil"/>
              <w:right w:val="nil"/>
            </w:tcBorders>
            <w:shd w:val="clear" w:color="000000" w:fill="E6E6E6"/>
            <w:noWrap/>
            <w:vAlign w:val="center"/>
            <w:hideMark/>
          </w:tcPr>
          <w:p w14:paraId="425A0D9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center"/>
            <w:hideMark/>
          </w:tcPr>
          <w:p w14:paraId="13C74EF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6" w:type="pct"/>
            <w:tcBorders>
              <w:top w:val="nil"/>
              <w:left w:val="nil"/>
              <w:bottom w:val="nil"/>
              <w:right w:val="nil"/>
            </w:tcBorders>
            <w:shd w:val="clear" w:color="auto" w:fill="auto"/>
            <w:noWrap/>
            <w:vAlign w:val="center"/>
            <w:hideMark/>
          </w:tcPr>
          <w:p w14:paraId="602C302B"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c>
          <w:tcPr>
            <w:tcW w:w="532" w:type="pct"/>
            <w:tcBorders>
              <w:top w:val="nil"/>
              <w:left w:val="nil"/>
              <w:bottom w:val="nil"/>
              <w:right w:val="nil"/>
            </w:tcBorders>
            <w:shd w:val="clear" w:color="auto" w:fill="auto"/>
            <w:noWrap/>
            <w:vAlign w:val="center"/>
            <w:hideMark/>
          </w:tcPr>
          <w:p w14:paraId="1A40B971"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 </w:t>
            </w:r>
          </w:p>
        </w:tc>
      </w:tr>
      <w:tr w:rsidR="00A264F5" w:rsidRPr="001F40DB" w14:paraId="732BBCD5" w14:textId="77777777" w:rsidTr="00A264F5">
        <w:trPr>
          <w:trHeight w:val="70"/>
        </w:trPr>
        <w:tc>
          <w:tcPr>
            <w:tcW w:w="2298" w:type="pct"/>
            <w:tcBorders>
              <w:top w:val="nil"/>
              <w:left w:val="nil"/>
              <w:bottom w:val="nil"/>
              <w:right w:val="nil"/>
            </w:tcBorders>
            <w:shd w:val="clear" w:color="auto" w:fill="auto"/>
            <w:noWrap/>
            <w:vAlign w:val="center"/>
            <w:hideMark/>
          </w:tcPr>
          <w:p w14:paraId="46AAAF79" w14:textId="77777777" w:rsidR="00A264F5" w:rsidRPr="001F40DB" w:rsidRDefault="00A264F5" w:rsidP="00A264F5">
            <w:pPr>
              <w:spacing w:after="0" w:line="240" w:lineRule="auto"/>
              <w:jc w:val="left"/>
              <w:rPr>
                <w:rFonts w:ascii="Arial" w:hAnsi="Arial" w:cs="Arial"/>
                <w:b/>
                <w:bCs/>
                <w:i/>
                <w:iCs/>
                <w:color w:val="000000"/>
                <w:sz w:val="16"/>
                <w:szCs w:val="16"/>
              </w:rPr>
            </w:pPr>
            <w:r w:rsidRPr="001F40DB">
              <w:rPr>
                <w:rFonts w:ascii="Arial" w:hAnsi="Arial" w:cs="Arial"/>
                <w:b/>
                <w:bCs/>
                <w:i/>
                <w:iCs/>
                <w:color w:val="000000"/>
                <w:sz w:val="16"/>
                <w:szCs w:val="16"/>
              </w:rPr>
              <w:t>Total cash used</w:t>
            </w:r>
          </w:p>
        </w:tc>
        <w:tc>
          <w:tcPr>
            <w:tcW w:w="552" w:type="pct"/>
            <w:tcBorders>
              <w:top w:val="single" w:sz="4" w:space="0" w:color="000000"/>
              <w:left w:val="nil"/>
              <w:bottom w:val="single" w:sz="4" w:space="0" w:color="000000"/>
              <w:right w:val="nil"/>
            </w:tcBorders>
            <w:shd w:val="clear" w:color="auto" w:fill="auto"/>
            <w:noWrap/>
            <w:vAlign w:val="center"/>
            <w:hideMark/>
          </w:tcPr>
          <w:p w14:paraId="1D1A9F6F"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47" w:type="pct"/>
            <w:tcBorders>
              <w:top w:val="single" w:sz="4" w:space="0" w:color="000000"/>
              <w:left w:val="nil"/>
              <w:bottom w:val="single" w:sz="4" w:space="0" w:color="000000"/>
              <w:right w:val="nil"/>
            </w:tcBorders>
            <w:shd w:val="clear" w:color="000000" w:fill="E6E6E6"/>
            <w:noWrap/>
            <w:vAlign w:val="center"/>
            <w:hideMark/>
          </w:tcPr>
          <w:p w14:paraId="21631D13"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4" w:type="pct"/>
            <w:tcBorders>
              <w:top w:val="single" w:sz="4" w:space="0" w:color="000000"/>
              <w:left w:val="nil"/>
              <w:bottom w:val="single" w:sz="4" w:space="0" w:color="000000"/>
              <w:right w:val="nil"/>
            </w:tcBorders>
            <w:shd w:val="clear" w:color="auto" w:fill="auto"/>
            <w:noWrap/>
            <w:vAlign w:val="center"/>
            <w:hideMark/>
          </w:tcPr>
          <w:p w14:paraId="725F1AC5"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6" w:type="pct"/>
            <w:tcBorders>
              <w:top w:val="single" w:sz="4" w:space="0" w:color="000000"/>
              <w:left w:val="nil"/>
              <w:bottom w:val="single" w:sz="4" w:space="0" w:color="000000"/>
              <w:right w:val="nil"/>
            </w:tcBorders>
            <w:shd w:val="clear" w:color="auto" w:fill="auto"/>
            <w:noWrap/>
            <w:vAlign w:val="center"/>
            <w:hideMark/>
          </w:tcPr>
          <w:p w14:paraId="4592F299"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2" w:type="pct"/>
            <w:tcBorders>
              <w:top w:val="single" w:sz="4" w:space="0" w:color="000000"/>
              <w:left w:val="nil"/>
              <w:bottom w:val="single" w:sz="4" w:space="0" w:color="000000"/>
              <w:right w:val="nil"/>
            </w:tcBorders>
            <w:shd w:val="clear" w:color="auto" w:fill="auto"/>
            <w:noWrap/>
            <w:vAlign w:val="center"/>
            <w:hideMark/>
          </w:tcPr>
          <w:p w14:paraId="3171BB5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r>
      <w:tr w:rsidR="00A264F5" w:rsidRPr="001F40DB" w14:paraId="15B810F0" w14:textId="77777777" w:rsidTr="00A264F5">
        <w:trPr>
          <w:trHeight w:val="450"/>
        </w:trPr>
        <w:tc>
          <w:tcPr>
            <w:tcW w:w="2298" w:type="pct"/>
            <w:tcBorders>
              <w:top w:val="nil"/>
              <w:left w:val="nil"/>
              <w:bottom w:val="nil"/>
              <w:right w:val="nil"/>
            </w:tcBorders>
            <w:shd w:val="clear" w:color="auto" w:fill="auto"/>
            <w:vAlign w:val="center"/>
            <w:hideMark/>
          </w:tcPr>
          <w:p w14:paraId="6FF8303C"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Net cash from/(used by)</w:t>
            </w:r>
            <w:r w:rsidRPr="001F40DB">
              <w:rPr>
                <w:rFonts w:ascii="Arial" w:hAnsi="Arial" w:cs="Arial"/>
                <w:b/>
                <w:bCs/>
                <w:color w:val="000000"/>
                <w:sz w:val="16"/>
                <w:szCs w:val="16"/>
              </w:rPr>
              <w:br/>
              <w:t xml:space="preserve">  financing activities</w:t>
            </w:r>
          </w:p>
        </w:tc>
        <w:tc>
          <w:tcPr>
            <w:tcW w:w="552" w:type="pct"/>
            <w:tcBorders>
              <w:top w:val="nil"/>
              <w:left w:val="nil"/>
              <w:bottom w:val="single" w:sz="4" w:space="0" w:color="000000"/>
              <w:right w:val="nil"/>
            </w:tcBorders>
            <w:shd w:val="clear" w:color="auto" w:fill="auto"/>
            <w:noWrap/>
            <w:vAlign w:val="bottom"/>
            <w:hideMark/>
          </w:tcPr>
          <w:p w14:paraId="1F5F6D8D"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5,034 </w:t>
            </w:r>
          </w:p>
        </w:tc>
        <w:tc>
          <w:tcPr>
            <w:tcW w:w="547" w:type="pct"/>
            <w:tcBorders>
              <w:top w:val="nil"/>
              <w:left w:val="nil"/>
              <w:bottom w:val="single" w:sz="4" w:space="0" w:color="000000"/>
              <w:right w:val="nil"/>
            </w:tcBorders>
            <w:shd w:val="clear" w:color="000000" w:fill="E6E6E6"/>
            <w:noWrap/>
            <w:vAlign w:val="bottom"/>
            <w:hideMark/>
          </w:tcPr>
          <w:p w14:paraId="2AFA8886"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15,702 </w:t>
            </w:r>
          </w:p>
        </w:tc>
        <w:tc>
          <w:tcPr>
            <w:tcW w:w="534" w:type="pct"/>
            <w:tcBorders>
              <w:top w:val="nil"/>
              <w:left w:val="nil"/>
              <w:bottom w:val="single" w:sz="4" w:space="0" w:color="000000"/>
              <w:right w:val="nil"/>
            </w:tcBorders>
            <w:shd w:val="clear" w:color="auto" w:fill="auto"/>
            <w:noWrap/>
            <w:vAlign w:val="bottom"/>
            <w:hideMark/>
          </w:tcPr>
          <w:p w14:paraId="68544F66"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4,215 </w:t>
            </w:r>
          </w:p>
        </w:tc>
        <w:tc>
          <w:tcPr>
            <w:tcW w:w="536" w:type="pct"/>
            <w:tcBorders>
              <w:top w:val="nil"/>
              <w:left w:val="nil"/>
              <w:bottom w:val="single" w:sz="4" w:space="0" w:color="000000"/>
              <w:right w:val="nil"/>
            </w:tcBorders>
            <w:shd w:val="clear" w:color="auto" w:fill="auto"/>
            <w:noWrap/>
            <w:vAlign w:val="bottom"/>
            <w:hideMark/>
          </w:tcPr>
          <w:p w14:paraId="0576EA4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4,219 </w:t>
            </w:r>
          </w:p>
        </w:tc>
        <w:tc>
          <w:tcPr>
            <w:tcW w:w="532" w:type="pct"/>
            <w:tcBorders>
              <w:top w:val="nil"/>
              <w:left w:val="nil"/>
              <w:bottom w:val="single" w:sz="4" w:space="0" w:color="000000"/>
              <w:right w:val="nil"/>
            </w:tcBorders>
            <w:shd w:val="clear" w:color="auto" w:fill="auto"/>
            <w:noWrap/>
            <w:vAlign w:val="bottom"/>
            <w:hideMark/>
          </w:tcPr>
          <w:p w14:paraId="3E0660B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4,238 </w:t>
            </w:r>
          </w:p>
        </w:tc>
      </w:tr>
      <w:tr w:rsidR="00A264F5" w:rsidRPr="001F40DB" w14:paraId="1B44FECE" w14:textId="77777777" w:rsidTr="00A264F5">
        <w:trPr>
          <w:trHeight w:val="290"/>
        </w:trPr>
        <w:tc>
          <w:tcPr>
            <w:tcW w:w="2298" w:type="pct"/>
            <w:tcBorders>
              <w:top w:val="nil"/>
              <w:left w:val="nil"/>
              <w:bottom w:val="nil"/>
              <w:right w:val="nil"/>
            </w:tcBorders>
            <w:shd w:val="clear" w:color="auto" w:fill="auto"/>
            <w:vAlign w:val="center"/>
            <w:hideMark/>
          </w:tcPr>
          <w:p w14:paraId="516E8839"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Net increase/(decrease) in cash</w:t>
            </w:r>
            <w:r w:rsidRPr="001F40DB">
              <w:rPr>
                <w:rFonts w:ascii="Arial" w:hAnsi="Arial" w:cs="Arial"/>
                <w:b/>
                <w:bCs/>
                <w:color w:val="000000"/>
                <w:sz w:val="16"/>
                <w:szCs w:val="16"/>
              </w:rPr>
              <w:br/>
              <w:t xml:space="preserve">  held</w:t>
            </w:r>
          </w:p>
        </w:tc>
        <w:tc>
          <w:tcPr>
            <w:tcW w:w="552" w:type="pct"/>
            <w:tcBorders>
              <w:top w:val="nil"/>
              <w:left w:val="nil"/>
              <w:bottom w:val="single" w:sz="4" w:space="0" w:color="000000"/>
              <w:right w:val="nil"/>
            </w:tcBorders>
            <w:shd w:val="clear" w:color="auto" w:fill="auto"/>
            <w:noWrap/>
            <w:vAlign w:val="bottom"/>
            <w:hideMark/>
          </w:tcPr>
          <w:p w14:paraId="186CE606"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(36)</w:t>
            </w:r>
          </w:p>
        </w:tc>
        <w:tc>
          <w:tcPr>
            <w:tcW w:w="547" w:type="pct"/>
            <w:tcBorders>
              <w:top w:val="nil"/>
              <w:left w:val="nil"/>
              <w:bottom w:val="single" w:sz="4" w:space="0" w:color="000000"/>
              <w:right w:val="nil"/>
            </w:tcBorders>
            <w:shd w:val="clear" w:color="000000" w:fill="E6E6E6"/>
            <w:noWrap/>
            <w:vAlign w:val="bottom"/>
            <w:hideMark/>
          </w:tcPr>
          <w:p w14:paraId="24C13C9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4" w:type="pct"/>
            <w:tcBorders>
              <w:top w:val="nil"/>
              <w:left w:val="nil"/>
              <w:bottom w:val="single" w:sz="4" w:space="0" w:color="000000"/>
              <w:right w:val="nil"/>
            </w:tcBorders>
            <w:shd w:val="clear" w:color="auto" w:fill="auto"/>
            <w:noWrap/>
            <w:vAlign w:val="bottom"/>
            <w:hideMark/>
          </w:tcPr>
          <w:p w14:paraId="243D25A0"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6" w:type="pct"/>
            <w:tcBorders>
              <w:top w:val="nil"/>
              <w:left w:val="nil"/>
              <w:bottom w:val="single" w:sz="4" w:space="0" w:color="000000"/>
              <w:right w:val="nil"/>
            </w:tcBorders>
            <w:shd w:val="clear" w:color="auto" w:fill="auto"/>
            <w:noWrap/>
            <w:vAlign w:val="bottom"/>
            <w:hideMark/>
          </w:tcPr>
          <w:p w14:paraId="58D91F46"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c>
          <w:tcPr>
            <w:tcW w:w="532" w:type="pct"/>
            <w:tcBorders>
              <w:top w:val="nil"/>
              <w:left w:val="nil"/>
              <w:bottom w:val="single" w:sz="4" w:space="0" w:color="000000"/>
              <w:right w:val="nil"/>
            </w:tcBorders>
            <w:shd w:val="clear" w:color="auto" w:fill="auto"/>
            <w:noWrap/>
            <w:vAlign w:val="bottom"/>
            <w:hideMark/>
          </w:tcPr>
          <w:p w14:paraId="1C91AA75"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 </w:t>
            </w:r>
          </w:p>
        </w:tc>
      </w:tr>
      <w:tr w:rsidR="00A264F5" w:rsidRPr="001F40DB" w14:paraId="4E985E72" w14:textId="77777777" w:rsidTr="00A264F5">
        <w:trPr>
          <w:trHeight w:val="181"/>
        </w:trPr>
        <w:tc>
          <w:tcPr>
            <w:tcW w:w="2298" w:type="pct"/>
            <w:tcBorders>
              <w:top w:val="nil"/>
              <w:left w:val="nil"/>
              <w:bottom w:val="nil"/>
              <w:right w:val="nil"/>
            </w:tcBorders>
            <w:shd w:val="clear" w:color="auto" w:fill="auto"/>
            <w:vAlign w:val="center"/>
            <w:hideMark/>
          </w:tcPr>
          <w:p w14:paraId="40EFF66F" w14:textId="77777777" w:rsidR="00A264F5" w:rsidRPr="001F40DB" w:rsidRDefault="00A264F5" w:rsidP="00A264F5">
            <w:pPr>
              <w:spacing w:after="0" w:line="240" w:lineRule="auto"/>
              <w:ind w:firstLineChars="100" w:firstLine="160"/>
              <w:jc w:val="left"/>
              <w:rPr>
                <w:rFonts w:ascii="Arial" w:hAnsi="Arial" w:cs="Arial"/>
                <w:color w:val="000000"/>
                <w:sz w:val="16"/>
                <w:szCs w:val="16"/>
              </w:rPr>
            </w:pPr>
            <w:r w:rsidRPr="001F40DB">
              <w:rPr>
                <w:rFonts w:ascii="Arial" w:hAnsi="Arial" w:cs="Arial"/>
                <w:color w:val="000000"/>
                <w:sz w:val="16"/>
                <w:szCs w:val="16"/>
              </w:rPr>
              <w:t>Cash and cash equivalents at the</w:t>
            </w:r>
            <w:r w:rsidRPr="001F40DB">
              <w:rPr>
                <w:rFonts w:ascii="Arial" w:hAnsi="Arial" w:cs="Arial"/>
                <w:color w:val="000000"/>
                <w:sz w:val="16"/>
                <w:szCs w:val="16"/>
              </w:rPr>
              <w:br/>
              <w:t xml:space="preserve">  beginning of the reporting period</w:t>
            </w:r>
          </w:p>
        </w:tc>
        <w:tc>
          <w:tcPr>
            <w:tcW w:w="552" w:type="pct"/>
            <w:tcBorders>
              <w:top w:val="nil"/>
              <w:left w:val="nil"/>
              <w:bottom w:val="nil"/>
              <w:right w:val="nil"/>
            </w:tcBorders>
            <w:shd w:val="clear" w:color="auto" w:fill="auto"/>
            <w:noWrap/>
            <w:vAlign w:val="bottom"/>
            <w:hideMark/>
          </w:tcPr>
          <w:p w14:paraId="50CDD2BF"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1,692 </w:t>
            </w:r>
          </w:p>
        </w:tc>
        <w:tc>
          <w:tcPr>
            <w:tcW w:w="547" w:type="pct"/>
            <w:tcBorders>
              <w:top w:val="nil"/>
              <w:left w:val="nil"/>
              <w:bottom w:val="nil"/>
              <w:right w:val="nil"/>
            </w:tcBorders>
            <w:shd w:val="clear" w:color="000000" w:fill="E6E6E6"/>
            <w:noWrap/>
            <w:vAlign w:val="bottom"/>
            <w:hideMark/>
          </w:tcPr>
          <w:p w14:paraId="031ABBB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1,656 </w:t>
            </w:r>
          </w:p>
        </w:tc>
        <w:tc>
          <w:tcPr>
            <w:tcW w:w="534" w:type="pct"/>
            <w:tcBorders>
              <w:top w:val="nil"/>
              <w:left w:val="nil"/>
              <w:bottom w:val="nil"/>
              <w:right w:val="nil"/>
            </w:tcBorders>
            <w:shd w:val="clear" w:color="auto" w:fill="auto"/>
            <w:noWrap/>
            <w:vAlign w:val="bottom"/>
            <w:hideMark/>
          </w:tcPr>
          <w:p w14:paraId="33A0E6AD"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1,656 </w:t>
            </w:r>
          </w:p>
        </w:tc>
        <w:tc>
          <w:tcPr>
            <w:tcW w:w="536" w:type="pct"/>
            <w:tcBorders>
              <w:top w:val="nil"/>
              <w:left w:val="nil"/>
              <w:bottom w:val="nil"/>
              <w:right w:val="nil"/>
            </w:tcBorders>
            <w:shd w:val="clear" w:color="auto" w:fill="auto"/>
            <w:noWrap/>
            <w:vAlign w:val="bottom"/>
            <w:hideMark/>
          </w:tcPr>
          <w:p w14:paraId="3EBE4A59"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1,656 </w:t>
            </w:r>
          </w:p>
        </w:tc>
        <w:tc>
          <w:tcPr>
            <w:tcW w:w="532" w:type="pct"/>
            <w:tcBorders>
              <w:top w:val="nil"/>
              <w:left w:val="nil"/>
              <w:bottom w:val="nil"/>
              <w:right w:val="nil"/>
            </w:tcBorders>
            <w:shd w:val="clear" w:color="auto" w:fill="auto"/>
            <w:noWrap/>
            <w:vAlign w:val="bottom"/>
            <w:hideMark/>
          </w:tcPr>
          <w:p w14:paraId="25371E76" w14:textId="77777777" w:rsidR="00A264F5" w:rsidRPr="001F40DB" w:rsidRDefault="00A264F5" w:rsidP="00A264F5">
            <w:pPr>
              <w:spacing w:after="0" w:line="240" w:lineRule="auto"/>
              <w:jc w:val="right"/>
              <w:rPr>
                <w:rFonts w:ascii="Arial" w:hAnsi="Arial" w:cs="Arial"/>
                <w:color w:val="000000"/>
                <w:sz w:val="16"/>
                <w:szCs w:val="16"/>
              </w:rPr>
            </w:pPr>
            <w:r w:rsidRPr="001F40DB">
              <w:rPr>
                <w:rFonts w:ascii="Arial" w:hAnsi="Arial" w:cs="Arial"/>
                <w:color w:val="000000"/>
                <w:sz w:val="16"/>
                <w:szCs w:val="16"/>
              </w:rPr>
              <w:t xml:space="preserve">1,656 </w:t>
            </w:r>
          </w:p>
        </w:tc>
      </w:tr>
      <w:tr w:rsidR="00A264F5" w:rsidRPr="001F40DB" w14:paraId="0DD188F2" w14:textId="77777777" w:rsidTr="00A264F5">
        <w:trPr>
          <w:trHeight w:val="450"/>
        </w:trPr>
        <w:tc>
          <w:tcPr>
            <w:tcW w:w="2298" w:type="pct"/>
            <w:tcBorders>
              <w:top w:val="nil"/>
              <w:left w:val="nil"/>
              <w:bottom w:val="single" w:sz="4" w:space="0" w:color="000000"/>
              <w:right w:val="nil"/>
            </w:tcBorders>
            <w:shd w:val="clear" w:color="auto" w:fill="auto"/>
            <w:vAlign w:val="center"/>
            <w:hideMark/>
          </w:tcPr>
          <w:p w14:paraId="466C237D" w14:textId="77777777" w:rsidR="00A264F5" w:rsidRPr="001F40DB" w:rsidRDefault="00A264F5" w:rsidP="00A264F5">
            <w:pPr>
              <w:spacing w:after="0" w:line="240" w:lineRule="auto"/>
              <w:jc w:val="left"/>
              <w:rPr>
                <w:rFonts w:ascii="Arial" w:hAnsi="Arial" w:cs="Arial"/>
                <w:b/>
                <w:bCs/>
                <w:color w:val="000000"/>
                <w:sz w:val="16"/>
                <w:szCs w:val="16"/>
              </w:rPr>
            </w:pPr>
            <w:r w:rsidRPr="001F40DB">
              <w:rPr>
                <w:rFonts w:ascii="Arial" w:hAnsi="Arial" w:cs="Arial"/>
                <w:b/>
                <w:bCs/>
                <w:color w:val="000000"/>
                <w:sz w:val="16"/>
                <w:szCs w:val="16"/>
              </w:rPr>
              <w:t xml:space="preserve">Cash and cash equivalents at </w:t>
            </w:r>
            <w:r w:rsidRPr="001F40DB">
              <w:rPr>
                <w:rFonts w:ascii="Arial" w:hAnsi="Arial" w:cs="Arial"/>
                <w:b/>
                <w:bCs/>
                <w:color w:val="000000"/>
                <w:sz w:val="16"/>
                <w:szCs w:val="16"/>
              </w:rPr>
              <w:br/>
              <w:t xml:space="preserve">  the end of the reporting period</w:t>
            </w:r>
          </w:p>
        </w:tc>
        <w:tc>
          <w:tcPr>
            <w:tcW w:w="552" w:type="pct"/>
            <w:tcBorders>
              <w:top w:val="single" w:sz="4" w:space="0" w:color="000000"/>
              <w:left w:val="nil"/>
              <w:bottom w:val="single" w:sz="4" w:space="0" w:color="000000"/>
              <w:right w:val="nil"/>
            </w:tcBorders>
            <w:shd w:val="clear" w:color="auto" w:fill="auto"/>
            <w:noWrap/>
            <w:vAlign w:val="bottom"/>
            <w:hideMark/>
          </w:tcPr>
          <w:p w14:paraId="3D9A57B7"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1,656 </w:t>
            </w:r>
          </w:p>
        </w:tc>
        <w:tc>
          <w:tcPr>
            <w:tcW w:w="547" w:type="pct"/>
            <w:tcBorders>
              <w:top w:val="single" w:sz="4" w:space="0" w:color="000000"/>
              <w:left w:val="nil"/>
              <w:bottom w:val="single" w:sz="4" w:space="0" w:color="000000"/>
              <w:right w:val="nil"/>
            </w:tcBorders>
            <w:shd w:val="clear" w:color="000000" w:fill="E6E6E6"/>
            <w:noWrap/>
            <w:vAlign w:val="bottom"/>
            <w:hideMark/>
          </w:tcPr>
          <w:p w14:paraId="6523D122"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1,656 </w:t>
            </w:r>
          </w:p>
        </w:tc>
        <w:tc>
          <w:tcPr>
            <w:tcW w:w="534" w:type="pct"/>
            <w:tcBorders>
              <w:top w:val="single" w:sz="4" w:space="0" w:color="000000"/>
              <w:left w:val="nil"/>
              <w:bottom w:val="single" w:sz="4" w:space="0" w:color="000000"/>
              <w:right w:val="nil"/>
            </w:tcBorders>
            <w:shd w:val="clear" w:color="auto" w:fill="auto"/>
            <w:noWrap/>
            <w:vAlign w:val="bottom"/>
            <w:hideMark/>
          </w:tcPr>
          <w:p w14:paraId="2A1AF466"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1,656 </w:t>
            </w:r>
          </w:p>
        </w:tc>
        <w:tc>
          <w:tcPr>
            <w:tcW w:w="536" w:type="pct"/>
            <w:tcBorders>
              <w:top w:val="single" w:sz="4" w:space="0" w:color="000000"/>
              <w:left w:val="nil"/>
              <w:bottom w:val="single" w:sz="4" w:space="0" w:color="000000"/>
              <w:right w:val="nil"/>
            </w:tcBorders>
            <w:shd w:val="clear" w:color="auto" w:fill="auto"/>
            <w:noWrap/>
            <w:vAlign w:val="bottom"/>
            <w:hideMark/>
          </w:tcPr>
          <w:p w14:paraId="671EA7DF"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1,656 </w:t>
            </w:r>
          </w:p>
        </w:tc>
        <w:tc>
          <w:tcPr>
            <w:tcW w:w="532" w:type="pct"/>
            <w:tcBorders>
              <w:top w:val="single" w:sz="4" w:space="0" w:color="000000"/>
              <w:left w:val="nil"/>
              <w:bottom w:val="single" w:sz="4" w:space="0" w:color="000000"/>
              <w:right w:val="nil"/>
            </w:tcBorders>
            <w:shd w:val="clear" w:color="auto" w:fill="auto"/>
            <w:noWrap/>
            <w:vAlign w:val="bottom"/>
            <w:hideMark/>
          </w:tcPr>
          <w:p w14:paraId="1E1B0668" w14:textId="77777777" w:rsidR="00A264F5" w:rsidRPr="001F40DB" w:rsidRDefault="00A264F5" w:rsidP="00A264F5">
            <w:pPr>
              <w:spacing w:after="0" w:line="240" w:lineRule="auto"/>
              <w:jc w:val="right"/>
              <w:rPr>
                <w:rFonts w:ascii="Arial" w:hAnsi="Arial" w:cs="Arial"/>
                <w:b/>
                <w:bCs/>
                <w:color w:val="000000"/>
                <w:sz w:val="16"/>
                <w:szCs w:val="16"/>
              </w:rPr>
            </w:pPr>
            <w:r w:rsidRPr="001F40DB">
              <w:rPr>
                <w:rFonts w:ascii="Arial" w:hAnsi="Arial" w:cs="Arial"/>
                <w:b/>
                <w:bCs/>
                <w:color w:val="000000"/>
                <w:sz w:val="16"/>
                <w:szCs w:val="16"/>
              </w:rPr>
              <w:t xml:space="preserve">1,656 </w:t>
            </w:r>
          </w:p>
        </w:tc>
      </w:tr>
    </w:tbl>
    <w:p w14:paraId="3A7F5221" w14:textId="19607430" w:rsidR="00A264F5" w:rsidRDefault="00A264F5" w:rsidP="00A264F5">
      <w:pPr>
        <w:pStyle w:val="ChartandTableFootnote"/>
        <w:rPr>
          <w:snapToGrid w:val="0"/>
        </w:rPr>
      </w:pPr>
      <w:r w:rsidRPr="009C33E9">
        <w:t>Prepared on Australian Accounting Standards basis.</w:t>
      </w:r>
      <w:r>
        <w:rPr>
          <w:snapToGrid w:val="0"/>
        </w:rPr>
        <w:br w:type="page"/>
      </w:r>
    </w:p>
    <w:p w14:paraId="417E87E4" w14:textId="26D6CC18" w:rsidR="00A264F5" w:rsidRPr="00965BF1" w:rsidRDefault="00A264F5" w:rsidP="00A264F5">
      <w:pPr>
        <w:pStyle w:val="TableHeading"/>
        <w:rPr>
          <w:rFonts w:ascii="Calibri" w:hAnsi="Calibri"/>
          <w: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941A17">
        <w:rPr>
          <w:i/>
        </w:rPr>
        <w:t xml:space="preserve"> </w:t>
      </w:r>
      <w:bookmarkStart w:id="393" w:name="_1641215244"/>
      <w:bookmarkStart w:id="394" w:name="_1641207305"/>
      <w:bookmarkStart w:id="395" w:name="_1641205727"/>
      <w:bookmarkStart w:id="396" w:name="_1641212357"/>
      <w:bookmarkEnd w:id="393"/>
      <w:bookmarkEnd w:id="394"/>
      <w:bookmarkEnd w:id="395"/>
      <w:bookmarkEnd w:id="396"/>
    </w:p>
    <w:tbl>
      <w:tblPr>
        <w:tblW w:w="5000" w:type="pct"/>
        <w:tblLook w:val="04A0" w:firstRow="1" w:lastRow="0" w:firstColumn="1" w:lastColumn="0" w:noHBand="0" w:noVBand="1"/>
      </w:tblPr>
      <w:tblGrid>
        <w:gridCol w:w="3401"/>
        <w:gridCol w:w="852"/>
        <w:gridCol w:w="844"/>
        <w:gridCol w:w="972"/>
        <w:gridCol w:w="821"/>
        <w:gridCol w:w="821"/>
      </w:tblGrid>
      <w:tr w:rsidR="00A264F5" w:rsidRPr="00965BF1" w14:paraId="1E2B401A" w14:textId="77777777" w:rsidTr="00A264F5">
        <w:trPr>
          <w:divId w:val="233902395"/>
          <w:trHeight w:val="598"/>
        </w:trPr>
        <w:tc>
          <w:tcPr>
            <w:tcW w:w="0" w:type="auto"/>
            <w:tcBorders>
              <w:top w:val="single" w:sz="4" w:space="0" w:color="000000"/>
              <w:left w:val="nil"/>
              <w:bottom w:val="nil"/>
              <w:right w:val="nil"/>
            </w:tcBorders>
            <w:shd w:val="clear" w:color="auto" w:fill="auto"/>
            <w:noWrap/>
            <w:vAlign w:val="bottom"/>
            <w:hideMark/>
          </w:tcPr>
          <w:p w14:paraId="2E300FBE" w14:textId="77777777" w:rsidR="00A264F5" w:rsidRPr="00965BF1" w:rsidRDefault="00A264F5" w:rsidP="00A264F5">
            <w:pPr>
              <w:rPr>
                <w:rFonts w:ascii="Arial" w:hAnsi="Arial" w:cs="Arial"/>
                <w:sz w:val="16"/>
                <w:szCs w:val="16"/>
              </w:rPr>
            </w:pPr>
            <w:r w:rsidRPr="00965BF1">
              <w:rPr>
                <w:rFonts w:ascii="Arial" w:hAnsi="Arial" w:cs="Arial"/>
                <w:sz w:val="16"/>
                <w:szCs w:val="16"/>
              </w:rPr>
              <w:t> </w:t>
            </w:r>
          </w:p>
        </w:tc>
        <w:tc>
          <w:tcPr>
            <w:tcW w:w="553" w:type="pct"/>
            <w:tcBorders>
              <w:top w:val="single" w:sz="4" w:space="0" w:color="000000"/>
              <w:left w:val="nil"/>
              <w:bottom w:val="single" w:sz="4" w:space="0" w:color="000000"/>
              <w:right w:val="nil"/>
            </w:tcBorders>
            <w:shd w:val="clear" w:color="auto" w:fill="auto"/>
            <w:vAlign w:val="bottom"/>
            <w:hideMark/>
          </w:tcPr>
          <w:p w14:paraId="04D8C4A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000000" w:fill="E6E6E6"/>
            <w:vAlign w:val="bottom"/>
            <w:hideMark/>
          </w:tcPr>
          <w:p w14:paraId="0AFD830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630" w:type="pct"/>
            <w:tcBorders>
              <w:top w:val="single" w:sz="4" w:space="0" w:color="000000"/>
              <w:left w:val="nil"/>
              <w:bottom w:val="single" w:sz="4" w:space="0" w:color="000000"/>
              <w:right w:val="nil"/>
            </w:tcBorders>
            <w:shd w:val="clear" w:color="auto" w:fill="auto"/>
            <w:vAlign w:val="bottom"/>
            <w:hideMark/>
          </w:tcPr>
          <w:p w14:paraId="3A98722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532" w:type="pct"/>
            <w:tcBorders>
              <w:top w:val="single" w:sz="4" w:space="0" w:color="000000"/>
              <w:left w:val="nil"/>
              <w:bottom w:val="single" w:sz="4" w:space="0" w:color="000000"/>
              <w:right w:val="nil"/>
            </w:tcBorders>
            <w:shd w:val="clear" w:color="auto" w:fill="auto"/>
            <w:vAlign w:val="bottom"/>
            <w:hideMark/>
          </w:tcPr>
          <w:p w14:paraId="055FBDA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532" w:type="pct"/>
            <w:tcBorders>
              <w:top w:val="single" w:sz="4" w:space="0" w:color="000000"/>
              <w:left w:val="nil"/>
              <w:bottom w:val="single" w:sz="4" w:space="0" w:color="000000"/>
              <w:right w:val="nil"/>
            </w:tcBorders>
            <w:shd w:val="clear" w:color="auto" w:fill="auto"/>
            <w:vAlign w:val="bottom"/>
            <w:hideMark/>
          </w:tcPr>
          <w:p w14:paraId="44FC4D3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2C4C971D"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7C46E85A"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NEW CAPITAL APPROPRIATIONS</w:t>
            </w:r>
          </w:p>
        </w:tc>
        <w:tc>
          <w:tcPr>
            <w:tcW w:w="553" w:type="pct"/>
            <w:tcBorders>
              <w:top w:val="nil"/>
              <w:left w:val="nil"/>
              <w:bottom w:val="nil"/>
              <w:right w:val="nil"/>
            </w:tcBorders>
            <w:shd w:val="clear" w:color="auto" w:fill="auto"/>
            <w:noWrap/>
            <w:vAlign w:val="bottom"/>
            <w:hideMark/>
          </w:tcPr>
          <w:p w14:paraId="474CCCC4" w14:textId="77777777" w:rsidR="00A264F5" w:rsidRPr="00965BF1" w:rsidRDefault="00A264F5" w:rsidP="00A264F5">
            <w:pPr>
              <w:spacing w:after="0" w:line="240" w:lineRule="auto"/>
              <w:jc w:val="lef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68584FA5"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1EF461FB" w14:textId="77777777" w:rsidR="00A264F5" w:rsidRPr="00965BF1" w:rsidRDefault="00A264F5" w:rsidP="00A264F5">
            <w:pPr>
              <w:spacing w:after="0" w:line="240" w:lineRule="auto"/>
              <w:jc w:val="lef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205FA963" w14:textId="77777777" w:rsidR="00A264F5" w:rsidRPr="00965BF1"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10F1EE38" w14:textId="77777777" w:rsidR="00A264F5" w:rsidRPr="00965BF1" w:rsidRDefault="00A264F5" w:rsidP="00A264F5">
            <w:pPr>
              <w:spacing w:after="0" w:line="240" w:lineRule="auto"/>
              <w:jc w:val="left"/>
              <w:rPr>
                <w:rFonts w:ascii="Times New Roman" w:hAnsi="Times New Roman"/>
              </w:rPr>
            </w:pPr>
          </w:p>
        </w:tc>
      </w:tr>
      <w:tr w:rsidR="00A264F5" w:rsidRPr="00965BF1" w14:paraId="0293601A"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114DF2ED"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Capital budget - Act No. 1 and Bill 3 (DCB)</w:t>
            </w:r>
          </w:p>
        </w:tc>
        <w:tc>
          <w:tcPr>
            <w:tcW w:w="553" w:type="pct"/>
            <w:tcBorders>
              <w:top w:val="nil"/>
              <w:left w:val="nil"/>
              <w:bottom w:val="nil"/>
              <w:right w:val="nil"/>
            </w:tcBorders>
            <w:shd w:val="clear" w:color="auto" w:fill="auto"/>
            <w:noWrap/>
            <w:vAlign w:val="bottom"/>
            <w:hideMark/>
          </w:tcPr>
          <w:p w14:paraId="766D3B3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10,104 </w:t>
            </w:r>
          </w:p>
        </w:tc>
        <w:tc>
          <w:tcPr>
            <w:tcW w:w="547" w:type="pct"/>
            <w:tcBorders>
              <w:top w:val="nil"/>
              <w:left w:val="nil"/>
              <w:bottom w:val="nil"/>
              <w:right w:val="nil"/>
            </w:tcBorders>
            <w:shd w:val="clear" w:color="000000" w:fill="E6E6E6"/>
            <w:noWrap/>
            <w:vAlign w:val="bottom"/>
            <w:hideMark/>
          </w:tcPr>
          <w:p w14:paraId="5784E9D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14,602 </w:t>
            </w:r>
          </w:p>
        </w:tc>
        <w:tc>
          <w:tcPr>
            <w:tcW w:w="630" w:type="pct"/>
            <w:tcBorders>
              <w:top w:val="nil"/>
              <w:left w:val="nil"/>
              <w:bottom w:val="nil"/>
              <w:right w:val="nil"/>
            </w:tcBorders>
            <w:shd w:val="clear" w:color="auto" w:fill="auto"/>
            <w:noWrap/>
            <w:vAlign w:val="bottom"/>
            <w:hideMark/>
          </w:tcPr>
          <w:p w14:paraId="210BE6E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3,115 </w:t>
            </w:r>
          </w:p>
        </w:tc>
        <w:tc>
          <w:tcPr>
            <w:tcW w:w="532" w:type="pct"/>
            <w:tcBorders>
              <w:top w:val="nil"/>
              <w:left w:val="nil"/>
              <w:bottom w:val="nil"/>
              <w:right w:val="nil"/>
            </w:tcBorders>
            <w:shd w:val="clear" w:color="auto" w:fill="auto"/>
            <w:noWrap/>
            <w:vAlign w:val="bottom"/>
            <w:hideMark/>
          </w:tcPr>
          <w:p w14:paraId="60A5E0D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3,119 </w:t>
            </w:r>
          </w:p>
        </w:tc>
        <w:tc>
          <w:tcPr>
            <w:tcW w:w="532" w:type="pct"/>
            <w:tcBorders>
              <w:top w:val="nil"/>
              <w:left w:val="nil"/>
              <w:bottom w:val="nil"/>
              <w:right w:val="nil"/>
            </w:tcBorders>
            <w:shd w:val="clear" w:color="auto" w:fill="auto"/>
            <w:noWrap/>
            <w:vAlign w:val="bottom"/>
            <w:hideMark/>
          </w:tcPr>
          <w:p w14:paraId="56AE94E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3,138 </w:t>
            </w:r>
          </w:p>
        </w:tc>
      </w:tr>
      <w:tr w:rsidR="00A264F5" w:rsidRPr="00965BF1" w14:paraId="241D23FA"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6ADA746C"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Equity injections - Act No. 2 and Bill 4</w:t>
            </w:r>
          </w:p>
        </w:tc>
        <w:tc>
          <w:tcPr>
            <w:tcW w:w="553" w:type="pct"/>
            <w:tcBorders>
              <w:top w:val="nil"/>
              <w:left w:val="nil"/>
              <w:bottom w:val="nil"/>
              <w:right w:val="nil"/>
            </w:tcBorders>
            <w:shd w:val="clear" w:color="auto" w:fill="auto"/>
            <w:noWrap/>
            <w:vAlign w:val="bottom"/>
            <w:hideMark/>
          </w:tcPr>
          <w:p w14:paraId="59B14F2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c>
          <w:tcPr>
            <w:tcW w:w="547" w:type="pct"/>
            <w:tcBorders>
              <w:top w:val="nil"/>
              <w:left w:val="nil"/>
              <w:bottom w:val="nil"/>
              <w:right w:val="nil"/>
            </w:tcBorders>
            <w:shd w:val="clear" w:color="000000" w:fill="E6E6E6"/>
            <w:noWrap/>
            <w:vAlign w:val="bottom"/>
            <w:hideMark/>
          </w:tcPr>
          <w:p w14:paraId="0236FFD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c>
          <w:tcPr>
            <w:tcW w:w="630" w:type="pct"/>
            <w:tcBorders>
              <w:top w:val="nil"/>
              <w:left w:val="nil"/>
              <w:bottom w:val="nil"/>
              <w:right w:val="nil"/>
            </w:tcBorders>
            <w:shd w:val="clear" w:color="auto" w:fill="auto"/>
            <w:noWrap/>
            <w:vAlign w:val="bottom"/>
            <w:hideMark/>
          </w:tcPr>
          <w:p w14:paraId="1300843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c>
          <w:tcPr>
            <w:tcW w:w="532" w:type="pct"/>
            <w:tcBorders>
              <w:top w:val="nil"/>
              <w:left w:val="nil"/>
              <w:bottom w:val="nil"/>
              <w:right w:val="nil"/>
            </w:tcBorders>
            <w:shd w:val="clear" w:color="auto" w:fill="auto"/>
            <w:noWrap/>
            <w:vAlign w:val="bottom"/>
            <w:hideMark/>
          </w:tcPr>
          <w:p w14:paraId="15DCE78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c>
          <w:tcPr>
            <w:tcW w:w="532" w:type="pct"/>
            <w:tcBorders>
              <w:top w:val="nil"/>
              <w:left w:val="nil"/>
              <w:bottom w:val="nil"/>
              <w:right w:val="nil"/>
            </w:tcBorders>
            <w:shd w:val="clear" w:color="auto" w:fill="auto"/>
            <w:noWrap/>
            <w:vAlign w:val="bottom"/>
            <w:hideMark/>
          </w:tcPr>
          <w:p w14:paraId="56AC1E8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1,100 </w:t>
            </w:r>
          </w:p>
        </w:tc>
      </w:tr>
      <w:tr w:rsidR="00A264F5" w:rsidRPr="00965BF1" w14:paraId="2770C80D"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0CF9E100"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new capital appropriations</w:t>
            </w:r>
          </w:p>
        </w:tc>
        <w:tc>
          <w:tcPr>
            <w:tcW w:w="553" w:type="pct"/>
            <w:tcBorders>
              <w:top w:val="single" w:sz="4" w:space="0" w:color="000000"/>
              <w:left w:val="nil"/>
              <w:bottom w:val="single" w:sz="4" w:space="0" w:color="000000"/>
              <w:right w:val="nil"/>
            </w:tcBorders>
            <w:shd w:val="clear" w:color="auto" w:fill="auto"/>
            <w:noWrap/>
            <w:vAlign w:val="bottom"/>
            <w:hideMark/>
          </w:tcPr>
          <w:p w14:paraId="693972C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11,204 </w:t>
            </w:r>
          </w:p>
        </w:tc>
        <w:tc>
          <w:tcPr>
            <w:tcW w:w="547" w:type="pct"/>
            <w:tcBorders>
              <w:top w:val="single" w:sz="4" w:space="0" w:color="000000"/>
              <w:left w:val="nil"/>
              <w:bottom w:val="single" w:sz="4" w:space="0" w:color="000000"/>
              <w:right w:val="nil"/>
            </w:tcBorders>
            <w:shd w:val="clear" w:color="000000" w:fill="E6E6E6"/>
            <w:noWrap/>
            <w:vAlign w:val="bottom"/>
            <w:hideMark/>
          </w:tcPr>
          <w:p w14:paraId="5BF5E5F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15,702 </w:t>
            </w:r>
          </w:p>
        </w:tc>
        <w:tc>
          <w:tcPr>
            <w:tcW w:w="630" w:type="pct"/>
            <w:tcBorders>
              <w:top w:val="single" w:sz="4" w:space="0" w:color="000000"/>
              <w:left w:val="nil"/>
              <w:bottom w:val="single" w:sz="4" w:space="0" w:color="000000"/>
              <w:right w:val="nil"/>
            </w:tcBorders>
            <w:shd w:val="clear" w:color="auto" w:fill="auto"/>
            <w:noWrap/>
            <w:vAlign w:val="bottom"/>
            <w:hideMark/>
          </w:tcPr>
          <w:p w14:paraId="0384C14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4,215 </w:t>
            </w:r>
          </w:p>
        </w:tc>
        <w:tc>
          <w:tcPr>
            <w:tcW w:w="532" w:type="pct"/>
            <w:tcBorders>
              <w:top w:val="single" w:sz="4" w:space="0" w:color="000000"/>
              <w:left w:val="nil"/>
              <w:bottom w:val="single" w:sz="4" w:space="0" w:color="000000"/>
              <w:right w:val="nil"/>
            </w:tcBorders>
            <w:shd w:val="clear" w:color="auto" w:fill="auto"/>
            <w:noWrap/>
            <w:vAlign w:val="bottom"/>
            <w:hideMark/>
          </w:tcPr>
          <w:p w14:paraId="16F7744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4,219 </w:t>
            </w:r>
          </w:p>
        </w:tc>
        <w:tc>
          <w:tcPr>
            <w:tcW w:w="532" w:type="pct"/>
            <w:tcBorders>
              <w:top w:val="single" w:sz="4" w:space="0" w:color="000000"/>
              <w:left w:val="nil"/>
              <w:bottom w:val="single" w:sz="4" w:space="0" w:color="000000"/>
              <w:right w:val="nil"/>
            </w:tcBorders>
            <w:shd w:val="clear" w:color="auto" w:fill="auto"/>
            <w:noWrap/>
            <w:vAlign w:val="bottom"/>
            <w:hideMark/>
          </w:tcPr>
          <w:p w14:paraId="2E344CBD"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4,238 </w:t>
            </w:r>
          </w:p>
        </w:tc>
      </w:tr>
      <w:tr w:rsidR="00A264F5" w:rsidRPr="00965BF1" w14:paraId="61B2125E"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2CB768F3"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Provided for:</w:t>
            </w:r>
          </w:p>
        </w:tc>
        <w:tc>
          <w:tcPr>
            <w:tcW w:w="553" w:type="pct"/>
            <w:tcBorders>
              <w:top w:val="nil"/>
              <w:left w:val="nil"/>
              <w:bottom w:val="nil"/>
              <w:right w:val="nil"/>
            </w:tcBorders>
            <w:shd w:val="clear" w:color="auto" w:fill="auto"/>
            <w:noWrap/>
            <w:vAlign w:val="bottom"/>
            <w:hideMark/>
          </w:tcPr>
          <w:p w14:paraId="1341FE08"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65BB44E2"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5C4E72FC" w14:textId="77777777" w:rsidR="00A264F5" w:rsidRPr="00965BF1" w:rsidRDefault="00A264F5" w:rsidP="00A264F5">
            <w:pPr>
              <w:spacing w:after="0" w:line="240" w:lineRule="auto"/>
              <w:jc w:val="lef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489E0211" w14:textId="77777777" w:rsidR="00A264F5" w:rsidRPr="00965BF1"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70C21BD1" w14:textId="77777777" w:rsidR="00A264F5" w:rsidRPr="00965BF1" w:rsidRDefault="00A264F5" w:rsidP="00A264F5">
            <w:pPr>
              <w:spacing w:after="0" w:line="240" w:lineRule="auto"/>
              <w:jc w:val="left"/>
              <w:rPr>
                <w:rFonts w:ascii="Times New Roman" w:hAnsi="Times New Roman"/>
              </w:rPr>
            </w:pPr>
          </w:p>
        </w:tc>
      </w:tr>
      <w:tr w:rsidR="00A264F5" w:rsidRPr="00965BF1" w14:paraId="625F8292"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07777A4A"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Purchase of non-financial assets</w:t>
            </w:r>
          </w:p>
        </w:tc>
        <w:tc>
          <w:tcPr>
            <w:tcW w:w="553" w:type="pct"/>
            <w:tcBorders>
              <w:top w:val="nil"/>
              <w:left w:val="nil"/>
              <w:bottom w:val="nil"/>
              <w:right w:val="nil"/>
            </w:tcBorders>
            <w:shd w:val="clear" w:color="auto" w:fill="auto"/>
            <w:noWrap/>
            <w:vAlign w:val="bottom"/>
            <w:hideMark/>
          </w:tcPr>
          <w:p w14:paraId="0D9B301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10,704 </w:t>
            </w:r>
          </w:p>
        </w:tc>
        <w:tc>
          <w:tcPr>
            <w:tcW w:w="547" w:type="pct"/>
            <w:tcBorders>
              <w:top w:val="nil"/>
              <w:left w:val="nil"/>
              <w:bottom w:val="nil"/>
              <w:right w:val="nil"/>
            </w:tcBorders>
            <w:shd w:val="clear" w:color="000000" w:fill="E6E6E6"/>
            <w:noWrap/>
            <w:vAlign w:val="bottom"/>
            <w:hideMark/>
          </w:tcPr>
          <w:p w14:paraId="158FC51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15,202 </w:t>
            </w:r>
          </w:p>
        </w:tc>
        <w:tc>
          <w:tcPr>
            <w:tcW w:w="630" w:type="pct"/>
            <w:tcBorders>
              <w:top w:val="nil"/>
              <w:left w:val="nil"/>
              <w:bottom w:val="nil"/>
              <w:right w:val="nil"/>
            </w:tcBorders>
            <w:shd w:val="clear" w:color="auto" w:fill="auto"/>
            <w:noWrap/>
            <w:vAlign w:val="bottom"/>
            <w:hideMark/>
          </w:tcPr>
          <w:p w14:paraId="4788865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3,715 </w:t>
            </w:r>
          </w:p>
        </w:tc>
        <w:tc>
          <w:tcPr>
            <w:tcW w:w="532" w:type="pct"/>
            <w:tcBorders>
              <w:top w:val="nil"/>
              <w:left w:val="nil"/>
              <w:bottom w:val="nil"/>
              <w:right w:val="nil"/>
            </w:tcBorders>
            <w:shd w:val="clear" w:color="auto" w:fill="auto"/>
            <w:noWrap/>
            <w:vAlign w:val="bottom"/>
            <w:hideMark/>
          </w:tcPr>
          <w:p w14:paraId="5B970EB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3,719 </w:t>
            </w:r>
          </w:p>
        </w:tc>
        <w:tc>
          <w:tcPr>
            <w:tcW w:w="532" w:type="pct"/>
            <w:tcBorders>
              <w:top w:val="nil"/>
              <w:left w:val="nil"/>
              <w:bottom w:val="nil"/>
              <w:right w:val="nil"/>
            </w:tcBorders>
            <w:shd w:val="clear" w:color="auto" w:fill="auto"/>
            <w:noWrap/>
            <w:vAlign w:val="bottom"/>
            <w:hideMark/>
          </w:tcPr>
          <w:p w14:paraId="4D1CBB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3,738 </w:t>
            </w:r>
          </w:p>
        </w:tc>
      </w:tr>
      <w:tr w:rsidR="00A264F5" w:rsidRPr="00965BF1" w14:paraId="37F4843A"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0520F5DB"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Other Items</w:t>
            </w:r>
          </w:p>
        </w:tc>
        <w:tc>
          <w:tcPr>
            <w:tcW w:w="553" w:type="pct"/>
            <w:tcBorders>
              <w:top w:val="nil"/>
              <w:left w:val="nil"/>
              <w:bottom w:val="nil"/>
              <w:right w:val="nil"/>
            </w:tcBorders>
            <w:shd w:val="clear" w:color="auto" w:fill="auto"/>
            <w:noWrap/>
            <w:vAlign w:val="bottom"/>
            <w:hideMark/>
          </w:tcPr>
          <w:p w14:paraId="5C848BB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500 </w:t>
            </w:r>
          </w:p>
        </w:tc>
        <w:tc>
          <w:tcPr>
            <w:tcW w:w="547" w:type="pct"/>
            <w:tcBorders>
              <w:top w:val="nil"/>
              <w:left w:val="nil"/>
              <w:bottom w:val="nil"/>
              <w:right w:val="nil"/>
            </w:tcBorders>
            <w:shd w:val="clear" w:color="000000" w:fill="E6E6E6"/>
            <w:noWrap/>
            <w:vAlign w:val="bottom"/>
            <w:hideMark/>
          </w:tcPr>
          <w:p w14:paraId="63F14F1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500 </w:t>
            </w:r>
          </w:p>
        </w:tc>
        <w:tc>
          <w:tcPr>
            <w:tcW w:w="630" w:type="pct"/>
            <w:tcBorders>
              <w:top w:val="nil"/>
              <w:left w:val="nil"/>
              <w:bottom w:val="nil"/>
              <w:right w:val="nil"/>
            </w:tcBorders>
            <w:shd w:val="clear" w:color="auto" w:fill="auto"/>
            <w:noWrap/>
            <w:vAlign w:val="bottom"/>
            <w:hideMark/>
          </w:tcPr>
          <w:p w14:paraId="3B74DEA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500 </w:t>
            </w:r>
          </w:p>
        </w:tc>
        <w:tc>
          <w:tcPr>
            <w:tcW w:w="532" w:type="pct"/>
            <w:tcBorders>
              <w:top w:val="nil"/>
              <w:left w:val="nil"/>
              <w:bottom w:val="nil"/>
              <w:right w:val="nil"/>
            </w:tcBorders>
            <w:shd w:val="clear" w:color="auto" w:fill="auto"/>
            <w:noWrap/>
            <w:vAlign w:val="bottom"/>
            <w:hideMark/>
          </w:tcPr>
          <w:p w14:paraId="0D8DB13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500 </w:t>
            </w:r>
          </w:p>
        </w:tc>
        <w:tc>
          <w:tcPr>
            <w:tcW w:w="532" w:type="pct"/>
            <w:tcBorders>
              <w:top w:val="nil"/>
              <w:left w:val="nil"/>
              <w:bottom w:val="nil"/>
              <w:right w:val="nil"/>
            </w:tcBorders>
            <w:shd w:val="clear" w:color="auto" w:fill="auto"/>
            <w:noWrap/>
            <w:vAlign w:val="bottom"/>
            <w:hideMark/>
          </w:tcPr>
          <w:p w14:paraId="0FD34B1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500 </w:t>
            </w:r>
          </w:p>
        </w:tc>
      </w:tr>
      <w:tr w:rsidR="00A264F5" w:rsidRPr="00965BF1" w14:paraId="3E451488"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3A817ADD"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Total Items</w:t>
            </w:r>
          </w:p>
        </w:tc>
        <w:tc>
          <w:tcPr>
            <w:tcW w:w="553" w:type="pct"/>
            <w:tcBorders>
              <w:top w:val="single" w:sz="4" w:space="0" w:color="000000"/>
              <w:left w:val="nil"/>
              <w:bottom w:val="single" w:sz="4" w:space="0" w:color="000000"/>
              <w:right w:val="nil"/>
            </w:tcBorders>
            <w:shd w:val="clear" w:color="auto" w:fill="auto"/>
            <w:noWrap/>
            <w:vAlign w:val="bottom"/>
            <w:hideMark/>
          </w:tcPr>
          <w:p w14:paraId="1453494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11,204 </w:t>
            </w:r>
          </w:p>
        </w:tc>
        <w:tc>
          <w:tcPr>
            <w:tcW w:w="547" w:type="pct"/>
            <w:tcBorders>
              <w:top w:val="single" w:sz="4" w:space="0" w:color="000000"/>
              <w:left w:val="nil"/>
              <w:bottom w:val="single" w:sz="4" w:space="0" w:color="000000"/>
              <w:right w:val="nil"/>
            </w:tcBorders>
            <w:shd w:val="clear" w:color="000000" w:fill="E6E6E6"/>
            <w:noWrap/>
            <w:vAlign w:val="bottom"/>
            <w:hideMark/>
          </w:tcPr>
          <w:p w14:paraId="5A2FE0B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15,702 </w:t>
            </w:r>
          </w:p>
        </w:tc>
        <w:tc>
          <w:tcPr>
            <w:tcW w:w="630" w:type="pct"/>
            <w:tcBorders>
              <w:top w:val="single" w:sz="4" w:space="0" w:color="000000"/>
              <w:left w:val="nil"/>
              <w:bottom w:val="single" w:sz="4" w:space="0" w:color="000000"/>
              <w:right w:val="nil"/>
            </w:tcBorders>
            <w:shd w:val="clear" w:color="auto" w:fill="auto"/>
            <w:noWrap/>
            <w:vAlign w:val="bottom"/>
            <w:hideMark/>
          </w:tcPr>
          <w:p w14:paraId="79CCD33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4,215 </w:t>
            </w:r>
          </w:p>
        </w:tc>
        <w:tc>
          <w:tcPr>
            <w:tcW w:w="532" w:type="pct"/>
            <w:tcBorders>
              <w:top w:val="single" w:sz="4" w:space="0" w:color="000000"/>
              <w:left w:val="nil"/>
              <w:bottom w:val="single" w:sz="4" w:space="0" w:color="000000"/>
              <w:right w:val="nil"/>
            </w:tcBorders>
            <w:shd w:val="clear" w:color="auto" w:fill="auto"/>
            <w:noWrap/>
            <w:vAlign w:val="bottom"/>
            <w:hideMark/>
          </w:tcPr>
          <w:p w14:paraId="41CF3BFF"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4,219 </w:t>
            </w:r>
          </w:p>
        </w:tc>
        <w:tc>
          <w:tcPr>
            <w:tcW w:w="532" w:type="pct"/>
            <w:tcBorders>
              <w:top w:val="single" w:sz="4" w:space="0" w:color="000000"/>
              <w:left w:val="nil"/>
              <w:bottom w:val="single" w:sz="4" w:space="0" w:color="000000"/>
              <w:right w:val="nil"/>
            </w:tcBorders>
            <w:shd w:val="clear" w:color="auto" w:fill="auto"/>
            <w:noWrap/>
            <w:vAlign w:val="bottom"/>
            <w:hideMark/>
          </w:tcPr>
          <w:p w14:paraId="463D71D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4,238 </w:t>
            </w:r>
          </w:p>
        </w:tc>
      </w:tr>
      <w:tr w:rsidR="00A264F5" w:rsidRPr="00965BF1" w14:paraId="50E72FAF"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7B316D8F"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PURCHASE OF NON-FINANCIAL ASSETS</w:t>
            </w:r>
          </w:p>
        </w:tc>
        <w:tc>
          <w:tcPr>
            <w:tcW w:w="553" w:type="pct"/>
            <w:tcBorders>
              <w:top w:val="nil"/>
              <w:left w:val="nil"/>
              <w:bottom w:val="nil"/>
              <w:right w:val="nil"/>
            </w:tcBorders>
            <w:shd w:val="clear" w:color="auto" w:fill="auto"/>
            <w:noWrap/>
            <w:vAlign w:val="bottom"/>
            <w:hideMark/>
          </w:tcPr>
          <w:p w14:paraId="32450415" w14:textId="77777777" w:rsidR="00A264F5" w:rsidRPr="00965BF1" w:rsidRDefault="00A264F5" w:rsidP="00A264F5">
            <w:pPr>
              <w:spacing w:after="0" w:line="240" w:lineRule="auto"/>
              <w:jc w:val="lef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1CBA5A4B"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3426BFB8" w14:textId="77777777" w:rsidR="00A264F5" w:rsidRPr="00965BF1" w:rsidRDefault="00A264F5" w:rsidP="00A264F5">
            <w:pPr>
              <w:spacing w:after="0" w:line="240" w:lineRule="auto"/>
              <w:jc w:val="lef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4D95D2D4" w14:textId="77777777" w:rsidR="00A264F5" w:rsidRPr="00965BF1"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07C5F8D1" w14:textId="77777777" w:rsidR="00A264F5" w:rsidRPr="00965BF1" w:rsidRDefault="00A264F5" w:rsidP="00A264F5">
            <w:pPr>
              <w:spacing w:after="0" w:line="240" w:lineRule="auto"/>
              <w:jc w:val="left"/>
              <w:rPr>
                <w:rFonts w:ascii="Times New Roman" w:hAnsi="Times New Roman"/>
              </w:rPr>
            </w:pPr>
          </w:p>
        </w:tc>
      </w:tr>
      <w:tr w:rsidR="00A264F5" w:rsidRPr="00965BF1" w14:paraId="0C693119"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501D2A89"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Funded by capital appropriations (a)</w:t>
            </w:r>
          </w:p>
        </w:tc>
        <w:tc>
          <w:tcPr>
            <w:tcW w:w="553" w:type="pct"/>
            <w:tcBorders>
              <w:top w:val="nil"/>
              <w:left w:val="nil"/>
              <w:bottom w:val="nil"/>
              <w:right w:val="nil"/>
            </w:tcBorders>
            <w:shd w:val="clear" w:color="auto" w:fill="auto"/>
            <w:noWrap/>
            <w:vAlign w:val="bottom"/>
            <w:hideMark/>
          </w:tcPr>
          <w:p w14:paraId="09F59B1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c>
          <w:tcPr>
            <w:tcW w:w="547" w:type="pct"/>
            <w:tcBorders>
              <w:top w:val="nil"/>
              <w:left w:val="nil"/>
              <w:bottom w:val="nil"/>
              <w:right w:val="nil"/>
            </w:tcBorders>
            <w:shd w:val="clear" w:color="000000" w:fill="E6E6E6"/>
            <w:noWrap/>
            <w:vAlign w:val="bottom"/>
            <w:hideMark/>
          </w:tcPr>
          <w:p w14:paraId="2E4AB81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c>
          <w:tcPr>
            <w:tcW w:w="630" w:type="pct"/>
            <w:tcBorders>
              <w:top w:val="nil"/>
              <w:left w:val="nil"/>
              <w:bottom w:val="nil"/>
              <w:right w:val="nil"/>
            </w:tcBorders>
            <w:shd w:val="clear" w:color="auto" w:fill="auto"/>
            <w:noWrap/>
            <w:vAlign w:val="bottom"/>
            <w:hideMark/>
          </w:tcPr>
          <w:p w14:paraId="038506D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c>
          <w:tcPr>
            <w:tcW w:w="532" w:type="pct"/>
            <w:tcBorders>
              <w:top w:val="nil"/>
              <w:left w:val="nil"/>
              <w:bottom w:val="nil"/>
              <w:right w:val="nil"/>
            </w:tcBorders>
            <w:shd w:val="clear" w:color="auto" w:fill="auto"/>
            <w:noWrap/>
            <w:vAlign w:val="bottom"/>
            <w:hideMark/>
          </w:tcPr>
          <w:p w14:paraId="2163968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c>
          <w:tcPr>
            <w:tcW w:w="532" w:type="pct"/>
            <w:tcBorders>
              <w:top w:val="nil"/>
              <w:left w:val="nil"/>
              <w:bottom w:val="nil"/>
              <w:right w:val="nil"/>
            </w:tcBorders>
            <w:shd w:val="clear" w:color="auto" w:fill="auto"/>
            <w:noWrap/>
            <w:vAlign w:val="bottom"/>
            <w:hideMark/>
          </w:tcPr>
          <w:p w14:paraId="0492BCF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r>
      <w:tr w:rsidR="00A264F5" w:rsidRPr="00965BF1" w14:paraId="64AA4EEF"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3A8D30DF" w14:textId="77777777" w:rsidR="00A264F5" w:rsidRPr="00965BF1" w:rsidRDefault="00A264F5" w:rsidP="00A264F5">
            <w:pPr>
              <w:spacing w:after="0" w:line="240" w:lineRule="auto"/>
              <w:ind w:firstLineChars="100" w:firstLine="160"/>
              <w:jc w:val="left"/>
              <w:rPr>
                <w:rFonts w:ascii="Arial" w:hAnsi="Arial" w:cs="Arial"/>
                <w:sz w:val="16"/>
                <w:szCs w:val="16"/>
              </w:rPr>
            </w:pPr>
            <w:r w:rsidRPr="00965BF1">
              <w:rPr>
                <w:rFonts w:ascii="Arial" w:hAnsi="Arial" w:cs="Arial"/>
                <w:sz w:val="16"/>
                <w:szCs w:val="16"/>
              </w:rPr>
              <w:t>Funded by capital appropriation - DCB (b)</w:t>
            </w:r>
          </w:p>
        </w:tc>
        <w:tc>
          <w:tcPr>
            <w:tcW w:w="553" w:type="pct"/>
            <w:tcBorders>
              <w:top w:val="nil"/>
              <w:left w:val="nil"/>
              <w:bottom w:val="nil"/>
              <w:right w:val="nil"/>
            </w:tcBorders>
            <w:shd w:val="clear" w:color="auto" w:fill="auto"/>
            <w:noWrap/>
            <w:vAlign w:val="bottom"/>
            <w:hideMark/>
          </w:tcPr>
          <w:p w14:paraId="5598BBF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10,104 </w:t>
            </w:r>
          </w:p>
        </w:tc>
        <w:tc>
          <w:tcPr>
            <w:tcW w:w="547" w:type="pct"/>
            <w:tcBorders>
              <w:top w:val="nil"/>
              <w:left w:val="nil"/>
              <w:bottom w:val="nil"/>
              <w:right w:val="nil"/>
            </w:tcBorders>
            <w:shd w:val="clear" w:color="000000" w:fill="E6E6E6"/>
            <w:noWrap/>
            <w:vAlign w:val="bottom"/>
            <w:hideMark/>
          </w:tcPr>
          <w:p w14:paraId="5F6FF49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14,602 </w:t>
            </w:r>
          </w:p>
        </w:tc>
        <w:tc>
          <w:tcPr>
            <w:tcW w:w="630" w:type="pct"/>
            <w:tcBorders>
              <w:top w:val="nil"/>
              <w:left w:val="nil"/>
              <w:bottom w:val="nil"/>
              <w:right w:val="nil"/>
            </w:tcBorders>
            <w:shd w:val="clear" w:color="auto" w:fill="auto"/>
            <w:noWrap/>
            <w:vAlign w:val="bottom"/>
            <w:hideMark/>
          </w:tcPr>
          <w:p w14:paraId="6506C9A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3,115 </w:t>
            </w:r>
          </w:p>
        </w:tc>
        <w:tc>
          <w:tcPr>
            <w:tcW w:w="532" w:type="pct"/>
            <w:tcBorders>
              <w:top w:val="nil"/>
              <w:left w:val="nil"/>
              <w:bottom w:val="nil"/>
              <w:right w:val="nil"/>
            </w:tcBorders>
            <w:shd w:val="clear" w:color="auto" w:fill="auto"/>
            <w:noWrap/>
            <w:vAlign w:val="bottom"/>
            <w:hideMark/>
          </w:tcPr>
          <w:p w14:paraId="5072D71F"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3,119 </w:t>
            </w:r>
          </w:p>
        </w:tc>
        <w:tc>
          <w:tcPr>
            <w:tcW w:w="532" w:type="pct"/>
            <w:tcBorders>
              <w:top w:val="nil"/>
              <w:left w:val="nil"/>
              <w:bottom w:val="nil"/>
              <w:right w:val="nil"/>
            </w:tcBorders>
            <w:shd w:val="clear" w:color="auto" w:fill="auto"/>
            <w:noWrap/>
            <w:vAlign w:val="bottom"/>
            <w:hideMark/>
          </w:tcPr>
          <w:p w14:paraId="60B396B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3,138 </w:t>
            </w:r>
          </w:p>
        </w:tc>
      </w:tr>
      <w:tr w:rsidR="00A264F5" w:rsidRPr="00965BF1" w14:paraId="1CE7E507" w14:textId="77777777" w:rsidTr="00A264F5">
        <w:trPr>
          <w:divId w:val="233902395"/>
          <w:trHeight w:val="227"/>
        </w:trPr>
        <w:tc>
          <w:tcPr>
            <w:tcW w:w="0" w:type="auto"/>
            <w:tcBorders>
              <w:top w:val="nil"/>
              <w:left w:val="nil"/>
              <w:bottom w:val="nil"/>
              <w:right w:val="nil"/>
            </w:tcBorders>
            <w:shd w:val="clear" w:color="auto" w:fill="auto"/>
            <w:noWrap/>
            <w:vAlign w:val="center"/>
            <w:hideMark/>
          </w:tcPr>
          <w:p w14:paraId="74A32035"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 xml:space="preserve">TOTAL </w:t>
            </w:r>
          </w:p>
        </w:tc>
        <w:tc>
          <w:tcPr>
            <w:tcW w:w="553" w:type="pct"/>
            <w:tcBorders>
              <w:top w:val="single" w:sz="4" w:space="0" w:color="000000"/>
              <w:left w:val="nil"/>
              <w:bottom w:val="single" w:sz="4" w:space="0" w:color="000000"/>
              <w:right w:val="nil"/>
            </w:tcBorders>
            <w:shd w:val="clear" w:color="auto" w:fill="auto"/>
            <w:noWrap/>
            <w:vAlign w:val="bottom"/>
            <w:hideMark/>
          </w:tcPr>
          <w:p w14:paraId="311774F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10,704 </w:t>
            </w:r>
          </w:p>
        </w:tc>
        <w:tc>
          <w:tcPr>
            <w:tcW w:w="547" w:type="pct"/>
            <w:tcBorders>
              <w:top w:val="single" w:sz="4" w:space="0" w:color="000000"/>
              <w:left w:val="nil"/>
              <w:bottom w:val="single" w:sz="4" w:space="0" w:color="000000"/>
              <w:right w:val="nil"/>
            </w:tcBorders>
            <w:shd w:val="clear" w:color="000000" w:fill="E6E6E6"/>
            <w:noWrap/>
            <w:vAlign w:val="bottom"/>
            <w:hideMark/>
          </w:tcPr>
          <w:p w14:paraId="6BEFB864"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15,202 </w:t>
            </w:r>
          </w:p>
        </w:tc>
        <w:tc>
          <w:tcPr>
            <w:tcW w:w="630" w:type="pct"/>
            <w:tcBorders>
              <w:top w:val="single" w:sz="4" w:space="0" w:color="000000"/>
              <w:left w:val="nil"/>
              <w:bottom w:val="single" w:sz="4" w:space="0" w:color="000000"/>
              <w:right w:val="nil"/>
            </w:tcBorders>
            <w:shd w:val="clear" w:color="auto" w:fill="auto"/>
            <w:noWrap/>
            <w:vAlign w:val="bottom"/>
            <w:hideMark/>
          </w:tcPr>
          <w:p w14:paraId="6681D42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3,715 </w:t>
            </w:r>
          </w:p>
        </w:tc>
        <w:tc>
          <w:tcPr>
            <w:tcW w:w="532" w:type="pct"/>
            <w:tcBorders>
              <w:top w:val="single" w:sz="4" w:space="0" w:color="000000"/>
              <w:left w:val="nil"/>
              <w:bottom w:val="single" w:sz="4" w:space="0" w:color="000000"/>
              <w:right w:val="nil"/>
            </w:tcBorders>
            <w:shd w:val="clear" w:color="auto" w:fill="auto"/>
            <w:noWrap/>
            <w:vAlign w:val="bottom"/>
            <w:hideMark/>
          </w:tcPr>
          <w:p w14:paraId="1DB4D7E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3,719 </w:t>
            </w:r>
          </w:p>
        </w:tc>
        <w:tc>
          <w:tcPr>
            <w:tcW w:w="532" w:type="pct"/>
            <w:tcBorders>
              <w:top w:val="single" w:sz="4" w:space="0" w:color="000000"/>
              <w:left w:val="nil"/>
              <w:bottom w:val="single" w:sz="4" w:space="0" w:color="000000"/>
              <w:right w:val="nil"/>
            </w:tcBorders>
            <w:shd w:val="clear" w:color="auto" w:fill="auto"/>
            <w:noWrap/>
            <w:vAlign w:val="bottom"/>
            <w:hideMark/>
          </w:tcPr>
          <w:p w14:paraId="3DCA81F2"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3,738 </w:t>
            </w:r>
          </w:p>
        </w:tc>
      </w:tr>
      <w:tr w:rsidR="00A264F5" w:rsidRPr="00965BF1" w14:paraId="11176A8B" w14:textId="77777777" w:rsidTr="00A264F5">
        <w:trPr>
          <w:divId w:val="233902395"/>
          <w:trHeight w:val="630"/>
        </w:trPr>
        <w:tc>
          <w:tcPr>
            <w:tcW w:w="0" w:type="auto"/>
            <w:tcBorders>
              <w:top w:val="nil"/>
              <w:left w:val="nil"/>
              <w:bottom w:val="nil"/>
              <w:right w:val="nil"/>
            </w:tcBorders>
            <w:shd w:val="clear" w:color="auto" w:fill="auto"/>
            <w:vAlign w:val="center"/>
            <w:hideMark/>
          </w:tcPr>
          <w:p w14:paraId="0749F54B"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RECONCILIATION OF CASH USED TO</w:t>
            </w:r>
            <w:r w:rsidRPr="00965BF1">
              <w:rPr>
                <w:rFonts w:ascii="Arial" w:hAnsi="Arial" w:cs="Arial"/>
                <w:b/>
                <w:bCs/>
                <w:sz w:val="16"/>
                <w:szCs w:val="16"/>
              </w:rPr>
              <w:br/>
              <w:t xml:space="preserve">  ACQUIRE ASSETS TO ASSET</w:t>
            </w:r>
            <w:r w:rsidRPr="00965BF1">
              <w:rPr>
                <w:rFonts w:ascii="Arial" w:hAnsi="Arial" w:cs="Arial"/>
                <w:b/>
                <w:bCs/>
                <w:sz w:val="16"/>
                <w:szCs w:val="16"/>
              </w:rPr>
              <w:br/>
              <w:t xml:space="preserve">  MOVEMENT TABLE</w:t>
            </w:r>
          </w:p>
        </w:tc>
        <w:tc>
          <w:tcPr>
            <w:tcW w:w="553" w:type="pct"/>
            <w:tcBorders>
              <w:top w:val="nil"/>
              <w:left w:val="nil"/>
              <w:bottom w:val="nil"/>
              <w:right w:val="nil"/>
            </w:tcBorders>
            <w:shd w:val="clear" w:color="auto" w:fill="auto"/>
            <w:noWrap/>
            <w:vAlign w:val="bottom"/>
            <w:hideMark/>
          </w:tcPr>
          <w:p w14:paraId="3B53F71E" w14:textId="77777777" w:rsidR="00A264F5" w:rsidRPr="00965BF1" w:rsidRDefault="00A264F5" w:rsidP="00A264F5">
            <w:pPr>
              <w:spacing w:after="0" w:line="240" w:lineRule="auto"/>
              <w:jc w:val="lef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1F3C0E92"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5E07B441" w14:textId="77777777" w:rsidR="00A264F5" w:rsidRPr="00965BF1" w:rsidRDefault="00A264F5" w:rsidP="00A264F5">
            <w:pPr>
              <w:spacing w:after="0" w:line="240" w:lineRule="auto"/>
              <w:jc w:val="left"/>
              <w:rPr>
                <w:rFonts w:ascii="Arial" w:hAnsi="Arial" w:cs="Arial"/>
                <w:sz w:val="16"/>
                <w:szCs w:val="16"/>
              </w:rPr>
            </w:pPr>
          </w:p>
        </w:tc>
        <w:tc>
          <w:tcPr>
            <w:tcW w:w="532" w:type="pct"/>
            <w:tcBorders>
              <w:top w:val="nil"/>
              <w:left w:val="nil"/>
              <w:bottom w:val="nil"/>
              <w:right w:val="nil"/>
            </w:tcBorders>
            <w:shd w:val="clear" w:color="auto" w:fill="auto"/>
            <w:noWrap/>
            <w:vAlign w:val="bottom"/>
            <w:hideMark/>
          </w:tcPr>
          <w:p w14:paraId="689B0ACF" w14:textId="77777777" w:rsidR="00A264F5" w:rsidRPr="00965BF1" w:rsidRDefault="00A264F5" w:rsidP="00A264F5">
            <w:pPr>
              <w:spacing w:after="0" w:line="240" w:lineRule="auto"/>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1EFAA84E" w14:textId="77777777" w:rsidR="00A264F5" w:rsidRPr="00965BF1" w:rsidRDefault="00A264F5" w:rsidP="00A264F5">
            <w:pPr>
              <w:spacing w:after="0" w:line="240" w:lineRule="auto"/>
              <w:jc w:val="left"/>
              <w:rPr>
                <w:rFonts w:ascii="Times New Roman" w:hAnsi="Times New Roman"/>
              </w:rPr>
            </w:pPr>
          </w:p>
        </w:tc>
      </w:tr>
      <w:tr w:rsidR="00A264F5" w:rsidRPr="00965BF1" w14:paraId="371999A6" w14:textId="77777777" w:rsidTr="00A264F5">
        <w:trPr>
          <w:divId w:val="233902395"/>
          <w:trHeight w:val="225"/>
        </w:trPr>
        <w:tc>
          <w:tcPr>
            <w:tcW w:w="0" w:type="auto"/>
            <w:tcBorders>
              <w:top w:val="nil"/>
              <w:left w:val="nil"/>
              <w:bottom w:val="nil"/>
              <w:right w:val="nil"/>
            </w:tcBorders>
            <w:shd w:val="clear" w:color="auto" w:fill="auto"/>
            <w:noWrap/>
            <w:vAlign w:val="center"/>
            <w:hideMark/>
          </w:tcPr>
          <w:p w14:paraId="4A5EFE6F"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Total purchases</w:t>
            </w:r>
          </w:p>
        </w:tc>
        <w:tc>
          <w:tcPr>
            <w:tcW w:w="553" w:type="pct"/>
            <w:tcBorders>
              <w:top w:val="nil"/>
              <w:left w:val="nil"/>
              <w:bottom w:val="nil"/>
              <w:right w:val="nil"/>
            </w:tcBorders>
            <w:shd w:val="clear" w:color="auto" w:fill="auto"/>
            <w:noWrap/>
            <w:vAlign w:val="bottom"/>
            <w:hideMark/>
          </w:tcPr>
          <w:p w14:paraId="3953BB0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10,704 </w:t>
            </w:r>
          </w:p>
        </w:tc>
        <w:tc>
          <w:tcPr>
            <w:tcW w:w="547" w:type="pct"/>
            <w:tcBorders>
              <w:top w:val="nil"/>
              <w:left w:val="nil"/>
              <w:bottom w:val="nil"/>
              <w:right w:val="nil"/>
            </w:tcBorders>
            <w:shd w:val="clear" w:color="000000" w:fill="E6E6E6"/>
            <w:noWrap/>
            <w:vAlign w:val="bottom"/>
            <w:hideMark/>
          </w:tcPr>
          <w:p w14:paraId="5C3B833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15,202 </w:t>
            </w:r>
          </w:p>
        </w:tc>
        <w:tc>
          <w:tcPr>
            <w:tcW w:w="630" w:type="pct"/>
            <w:tcBorders>
              <w:top w:val="nil"/>
              <w:left w:val="nil"/>
              <w:bottom w:val="nil"/>
              <w:right w:val="nil"/>
            </w:tcBorders>
            <w:shd w:val="clear" w:color="auto" w:fill="auto"/>
            <w:noWrap/>
            <w:vAlign w:val="bottom"/>
            <w:hideMark/>
          </w:tcPr>
          <w:p w14:paraId="7225B63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3,715 </w:t>
            </w:r>
          </w:p>
        </w:tc>
        <w:tc>
          <w:tcPr>
            <w:tcW w:w="532" w:type="pct"/>
            <w:tcBorders>
              <w:top w:val="nil"/>
              <w:left w:val="nil"/>
              <w:bottom w:val="nil"/>
              <w:right w:val="nil"/>
            </w:tcBorders>
            <w:shd w:val="clear" w:color="auto" w:fill="auto"/>
            <w:noWrap/>
            <w:vAlign w:val="bottom"/>
            <w:hideMark/>
          </w:tcPr>
          <w:p w14:paraId="2BCD132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3,719 </w:t>
            </w:r>
          </w:p>
        </w:tc>
        <w:tc>
          <w:tcPr>
            <w:tcW w:w="532" w:type="pct"/>
            <w:tcBorders>
              <w:top w:val="nil"/>
              <w:left w:val="nil"/>
              <w:bottom w:val="nil"/>
              <w:right w:val="nil"/>
            </w:tcBorders>
            <w:shd w:val="clear" w:color="auto" w:fill="auto"/>
            <w:noWrap/>
            <w:vAlign w:val="bottom"/>
            <w:hideMark/>
          </w:tcPr>
          <w:p w14:paraId="7564CD0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3,738 </w:t>
            </w:r>
          </w:p>
        </w:tc>
      </w:tr>
      <w:tr w:rsidR="00A264F5" w:rsidRPr="00965BF1" w14:paraId="2C33551D" w14:textId="77777777" w:rsidTr="00A264F5">
        <w:trPr>
          <w:divId w:val="233902395"/>
          <w:trHeight w:val="420"/>
        </w:trPr>
        <w:tc>
          <w:tcPr>
            <w:tcW w:w="0" w:type="auto"/>
            <w:tcBorders>
              <w:top w:val="nil"/>
              <w:left w:val="nil"/>
              <w:bottom w:val="single" w:sz="4" w:space="0" w:color="000000"/>
              <w:right w:val="nil"/>
            </w:tcBorders>
            <w:shd w:val="clear" w:color="auto" w:fill="auto"/>
            <w:vAlign w:val="center"/>
            <w:hideMark/>
          </w:tcPr>
          <w:p w14:paraId="6C283990"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TOTAL CASH REQUIRED TO ACQUIRE</w:t>
            </w:r>
            <w:r w:rsidRPr="00965BF1">
              <w:rPr>
                <w:rFonts w:ascii="Arial" w:hAnsi="Arial" w:cs="Arial"/>
                <w:b/>
                <w:bCs/>
                <w:sz w:val="16"/>
                <w:szCs w:val="16"/>
              </w:rPr>
              <w:br/>
              <w:t xml:space="preserve">  ASSETS</w:t>
            </w:r>
          </w:p>
        </w:tc>
        <w:tc>
          <w:tcPr>
            <w:tcW w:w="553" w:type="pct"/>
            <w:tcBorders>
              <w:top w:val="single" w:sz="4" w:space="0" w:color="000000"/>
              <w:left w:val="nil"/>
              <w:bottom w:val="single" w:sz="4" w:space="0" w:color="000000"/>
              <w:right w:val="nil"/>
            </w:tcBorders>
            <w:shd w:val="clear" w:color="auto" w:fill="auto"/>
            <w:noWrap/>
            <w:vAlign w:val="bottom"/>
            <w:hideMark/>
          </w:tcPr>
          <w:p w14:paraId="5E35355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10,704 </w:t>
            </w:r>
          </w:p>
        </w:tc>
        <w:tc>
          <w:tcPr>
            <w:tcW w:w="547" w:type="pct"/>
            <w:tcBorders>
              <w:top w:val="single" w:sz="4" w:space="0" w:color="000000"/>
              <w:left w:val="nil"/>
              <w:bottom w:val="single" w:sz="4" w:space="0" w:color="000000"/>
              <w:right w:val="nil"/>
            </w:tcBorders>
            <w:shd w:val="clear" w:color="000000" w:fill="E6E6E6"/>
            <w:noWrap/>
            <w:vAlign w:val="bottom"/>
            <w:hideMark/>
          </w:tcPr>
          <w:p w14:paraId="3A4CE19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15,202 </w:t>
            </w:r>
          </w:p>
        </w:tc>
        <w:tc>
          <w:tcPr>
            <w:tcW w:w="630" w:type="pct"/>
            <w:tcBorders>
              <w:top w:val="single" w:sz="4" w:space="0" w:color="000000"/>
              <w:left w:val="nil"/>
              <w:bottom w:val="single" w:sz="4" w:space="0" w:color="000000"/>
              <w:right w:val="nil"/>
            </w:tcBorders>
            <w:shd w:val="clear" w:color="auto" w:fill="auto"/>
            <w:noWrap/>
            <w:vAlign w:val="bottom"/>
            <w:hideMark/>
          </w:tcPr>
          <w:p w14:paraId="327634A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3,715 </w:t>
            </w:r>
          </w:p>
        </w:tc>
        <w:tc>
          <w:tcPr>
            <w:tcW w:w="532" w:type="pct"/>
            <w:tcBorders>
              <w:top w:val="single" w:sz="4" w:space="0" w:color="000000"/>
              <w:left w:val="nil"/>
              <w:bottom w:val="single" w:sz="4" w:space="0" w:color="000000"/>
              <w:right w:val="nil"/>
            </w:tcBorders>
            <w:shd w:val="clear" w:color="auto" w:fill="auto"/>
            <w:noWrap/>
            <w:vAlign w:val="bottom"/>
            <w:hideMark/>
          </w:tcPr>
          <w:p w14:paraId="7BCF586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3,719 </w:t>
            </w:r>
          </w:p>
        </w:tc>
        <w:tc>
          <w:tcPr>
            <w:tcW w:w="532" w:type="pct"/>
            <w:tcBorders>
              <w:top w:val="single" w:sz="4" w:space="0" w:color="000000"/>
              <w:left w:val="nil"/>
              <w:bottom w:val="single" w:sz="4" w:space="0" w:color="000000"/>
              <w:right w:val="nil"/>
            </w:tcBorders>
            <w:shd w:val="clear" w:color="auto" w:fill="auto"/>
            <w:noWrap/>
            <w:vAlign w:val="bottom"/>
            <w:hideMark/>
          </w:tcPr>
          <w:p w14:paraId="5C7FC19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3,738 </w:t>
            </w:r>
          </w:p>
        </w:tc>
      </w:tr>
    </w:tbl>
    <w:p w14:paraId="48551266" w14:textId="3BB8425D" w:rsidR="00A264F5" w:rsidRPr="009C33E9" w:rsidRDefault="00A264F5" w:rsidP="00A264F5">
      <w:pPr>
        <w:pStyle w:val="ChartandTableFootnote"/>
      </w:pPr>
      <w:r w:rsidRPr="000F37E6">
        <w:t>Prepared on Australian Accounting Standards</w:t>
      </w:r>
      <w:r w:rsidRPr="009C33E9">
        <w:t xml:space="preserve"> basis.</w:t>
      </w:r>
    </w:p>
    <w:p w14:paraId="02AFBD3B" w14:textId="77777777" w:rsidR="00A264F5" w:rsidRDefault="00A264F5" w:rsidP="009844C7">
      <w:pPr>
        <w:pStyle w:val="ChartandTableFootnoteAlpha"/>
        <w:numPr>
          <w:ilvl w:val="0"/>
          <w:numId w:val="13"/>
        </w:numPr>
      </w:pPr>
      <w:r w:rsidRPr="00805115">
        <w:t>Includes current Appropriation Bill (No. 4) and prior year Appropriation Act No. 2/4/6.</w:t>
      </w:r>
    </w:p>
    <w:p w14:paraId="2AFB42AC" w14:textId="77777777" w:rsidR="00A264F5" w:rsidRDefault="00A264F5" w:rsidP="009844C7">
      <w:pPr>
        <w:pStyle w:val="ChartandTableFootnoteAlpha"/>
        <w:numPr>
          <w:ilvl w:val="0"/>
          <w:numId w:val="3"/>
        </w:numPr>
      </w:pPr>
      <w:r w:rsidRPr="00805115">
        <w:t>Does not incl</w:t>
      </w:r>
      <w:r>
        <w:t>ude annual finance lease costs.</w:t>
      </w:r>
      <w:r w:rsidRPr="00805115">
        <w:t xml:space="preserve"> Includes purchase from current and previous years' Departmental Capital Budgets (DCBs).</w:t>
      </w:r>
    </w:p>
    <w:p w14:paraId="043989D8" w14:textId="77777777" w:rsidR="00A264F5" w:rsidRDefault="00A264F5" w:rsidP="00A264F5"/>
    <w:p w14:paraId="2E69E748" w14:textId="77777777" w:rsidR="00A264F5" w:rsidRDefault="00A264F5" w:rsidP="00A264F5">
      <w:r>
        <w:br w:type="page"/>
      </w:r>
    </w:p>
    <w:p w14:paraId="2FDA7765" w14:textId="0B6BA57C" w:rsidR="00A264F5" w:rsidRPr="00965BF1" w:rsidRDefault="00A264F5" w:rsidP="00A264F5">
      <w:pPr>
        <w:pStyle w:val="TableHeading"/>
        <w:rPr>
          <w:rFonts w:ascii="Calibri" w:hAnsi="Calibri"/>
          <w:i/>
        </w:rPr>
      </w:pPr>
      <w:r>
        <w:rPr>
          <w:snapToGrid w:val="0"/>
        </w:rPr>
        <w:t xml:space="preserve">Table 3.7: </w:t>
      </w:r>
      <w:r w:rsidRPr="00014438">
        <w:rPr>
          <w:snapToGrid w:val="0"/>
        </w:rPr>
        <w:t>Statement of asset movements (</w:t>
      </w:r>
      <w:r>
        <w:rPr>
          <w:snapToGrid w:val="0"/>
        </w:rPr>
        <w:t>2019-20 Budget year</w:t>
      </w:r>
      <w:r w:rsidRPr="00014438">
        <w:rPr>
          <w:snapToGrid w:val="0"/>
        </w:rPr>
        <w:t>)</w:t>
      </w:r>
      <w:bookmarkStart w:id="397" w:name="_1641215249"/>
      <w:bookmarkStart w:id="398" w:name="_1641207310"/>
      <w:bookmarkStart w:id="399" w:name="_1641205732"/>
      <w:bookmarkStart w:id="400" w:name="_1641212361"/>
      <w:bookmarkEnd w:id="397"/>
      <w:bookmarkEnd w:id="398"/>
      <w:bookmarkEnd w:id="399"/>
      <w:bookmarkEnd w:id="400"/>
    </w:p>
    <w:tbl>
      <w:tblPr>
        <w:tblW w:w="5000" w:type="pct"/>
        <w:tblLook w:val="04A0" w:firstRow="1" w:lastRow="0" w:firstColumn="1" w:lastColumn="0" w:noHBand="0" w:noVBand="1"/>
      </w:tblPr>
      <w:tblGrid>
        <w:gridCol w:w="3676"/>
        <w:gridCol w:w="1100"/>
        <w:gridCol w:w="1142"/>
        <w:gridCol w:w="981"/>
        <w:gridCol w:w="812"/>
      </w:tblGrid>
      <w:tr w:rsidR="00A264F5" w:rsidRPr="00965BF1" w14:paraId="7EE55EE5" w14:textId="77777777" w:rsidTr="00A264F5">
        <w:trPr>
          <w:divId w:val="2061979148"/>
          <w:trHeight w:val="882"/>
        </w:trPr>
        <w:tc>
          <w:tcPr>
            <w:tcW w:w="0" w:type="auto"/>
            <w:tcBorders>
              <w:top w:val="single" w:sz="4" w:space="0" w:color="000000"/>
              <w:left w:val="nil"/>
              <w:bottom w:val="nil"/>
              <w:right w:val="nil"/>
            </w:tcBorders>
            <w:shd w:val="clear" w:color="auto" w:fill="auto"/>
            <w:noWrap/>
            <w:vAlign w:val="bottom"/>
            <w:hideMark/>
          </w:tcPr>
          <w:p w14:paraId="6B23270B" w14:textId="77777777" w:rsidR="00A264F5" w:rsidRPr="00965BF1" w:rsidRDefault="00A264F5" w:rsidP="00A264F5">
            <w:pPr>
              <w:spacing w:after="0" w:line="240" w:lineRule="auto"/>
              <w:jc w:val="left"/>
              <w:rPr>
                <w:rFonts w:ascii="Arial" w:hAnsi="Arial" w:cs="Arial"/>
                <w:sz w:val="16"/>
                <w:szCs w:val="16"/>
              </w:rPr>
            </w:pPr>
            <w:r w:rsidRPr="00965BF1">
              <w:rPr>
                <w:rFonts w:ascii="Arial" w:hAnsi="Arial" w:cs="Arial"/>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3E9DCA8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Buildings</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66F8ED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Other</w:t>
            </w:r>
            <w:r w:rsidRPr="00965BF1">
              <w:rPr>
                <w:rFonts w:ascii="Arial" w:hAnsi="Arial" w:cs="Arial"/>
                <w:sz w:val="16"/>
                <w:szCs w:val="16"/>
              </w:rPr>
              <w:br/>
              <w:t>property,</w:t>
            </w:r>
            <w:r w:rsidRPr="00965BF1">
              <w:rPr>
                <w:rFonts w:ascii="Arial" w:hAnsi="Arial" w:cs="Arial"/>
                <w:sz w:val="16"/>
                <w:szCs w:val="16"/>
              </w:rPr>
              <w:br/>
              <w:t>plant and</w:t>
            </w:r>
            <w:r w:rsidRPr="00965BF1">
              <w:rPr>
                <w:rFonts w:ascii="Arial" w:hAnsi="Arial" w:cs="Arial"/>
                <w:sz w:val="16"/>
                <w:szCs w:val="16"/>
              </w:rPr>
              <w:br/>
              <w:t>equipment</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40C8646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Computer</w:t>
            </w:r>
            <w:r w:rsidRPr="00965BF1">
              <w:rPr>
                <w:rFonts w:ascii="Arial" w:hAnsi="Arial" w:cs="Arial"/>
                <w:sz w:val="16"/>
                <w:szCs w:val="16"/>
              </w:rPr>
              <w:br/>
              <w:t>software</w:t>
            </w:r>
            <w:r w:rsidRPr="00965BF1">
              <w:rPr>
                <w:rFonts w:ascii="Arial" w:hAnsi="Arial" w:cs="Arial"/>
                <w:sz w:val="16"/>
                <w:szCs w:val="16"/>
              </w:rPr>
              <w:br/>
              <w:t>and</w:t>
            </w:r>
            <w:r w:rsidRPr="00965BF1">
              <w:rPr>
                <w:rFonts w:ascii="Arial" w:hAnsi="Arial" w:cs="Arial"/>
                <w:sz w:val="16"/>
                <w:szCs w:val="16"/>
              </w:rPr>
              <w:br/>
              <w:t>intangibles</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62C01B54"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Total</w:t>
            </w:r>
            <w:r w:rsidRPr="00965BF1">
              <w:rPr>
                <w:rFonts w:ascii="Arial" w:hAnsi="Arial" w:cs="Arial"/>
                <w:sz w:val="16"/>
                <w:szCs w:val="16"/>
              </w:rPr>
              <w:br/>
              <w:t>$'000</w:t>
            </w:r>
          </w:p>
        </w:tc>
      </w:tr>
      <w:tr w:rsidR="00A264F5" w:rsidRPr="00965BF1" w14:paraId="31B80087" w14:textId="77777777" w:rsidTr="00A264F5">
        <w:trPr>
          <w:divId w:val="2061979148"/>
          <w:trHeight w:val="210"/>
        </w:trPr>
        <w:tc>
          <w:tcPr>
            <w:tcW w:w="0" w:type="auto"/>
            <w:tcBorders>
              <w:top w:val="nil"/>
              <w:left w:val="nil"/>
              <w:bottom w:val="nil"/>
              <w:right w:val="nil"/>
            </w:tcBorders>
            <w:shd w:val="clear" w:color="auto" w:fill="auto"/>
            <w:noWrap/>
            <w:vAlign w:val="center"/>
            <w:hideMark/>
          </w:tcPr>
          <w:p w14:paraId="40768149"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As at 1 July 2019</w:t>
            </w:r>
          </w:p>
        </w:tc>
        <w:tc>
          <w:tcPr>
            <w:tcW w:w="0" w:type="auto"/>
            <w:tcBorders>
              <w:top w:val="nil"/>
              <w:left w:val="nil"/>
              <w:bottom w:val="nil"/>
              <w:right w:val="nil"/>
            </w:tcBorders>
            <w:shd w:val="clear" w:color="auto" w:fill="auto"/>
            <w:noWrap/>
            <w:vAlign w:val="bottom"/>
            <w:hideMark/>
          </w:tcPr>
          <w:p w14:paraId="1D4A9E5F"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52AA559D"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6BA33D3A"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7070C810" w14:textId="77777777" w:rsidR="00A264F5" w:rsidRPr="00965BF1" w:rsidRDefault="00A264F5" w:rsidP="00A264F5">
            <w:pPr>
              <w:spacing w:after="0" w:line="240" w:lineRule="auto"/>
              <w:jc w:val="left"/>
              <w:rPr>
                <w:rFonts w:ascii="Times New Roman" w:hAnsi="Times New Roman"/>
              </w:rPr>
            </w:pPr>
          </w:p>
        </w:tc>
      </w:tr>
      <w:tr w:rsidR="00A264F5" w:rsidRPr="00965BF1" w14:paraId="4EB12DE3" w14:textId="77777777" w:rsidTr="00A264F5">
        <w:trPr>
          <w:divId w:val="2061979148"/>
          <w:trHeight w:val="200"/>
        </w:trPr>
        <w:tc>
          <w:tcPr>
            <w:tcW w:w="0" w:type="auto"/>
            <w:tcBorders>
              <w:top w:val="nil"/>
              <w:left w:val="nil"/>
              <w:bottom w:val="nil"/>
              <w:right w:val="nil"/>
            </w:tcBorders>
            <w:shd w:val="clear" w:color="auto" w:fill="auto"/>
            <w:noWrap/>
            <w:vAlign w:val="center"/>
            <w:hideMark/>
          </w:tcPr>
          <w:p w14:paraId="7AF9187A"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 xml:space="preserve">Gross book value </w:t>
            </w:r>
          </w:p>
        </w:tc>
        <w:tc>
          <w:tcPr>
            <w:tcW w:w="0" w:type="auto"/>
            <w:tcBorders>
              <w:top w:val="nil"/>
              <w:left w:val="nil"/>
              <w:bottom w:val="nil"/>
              <w:right w:val="nil"/>
            </w:tcBorders>
            <w:shd w:val="clear" w:color="auto" w:fill="auto"/>
            <w:noWrap/>
            <w:vAlign w:val="bottom"/>
            <w:hideMark/>
          </w:tcPr>
          <w:p w14:paraId="412CED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18,313 </w:t>
            </w:r>
          </w:p>
        </w:tc>
        <w:tc>
          <w:tcPr>
            <w:tcW w:w="0" w:type="auto"/>
            <w:tcBorders>
              <w:top w:val="nil"/>
              <w:left w:val="nil"/>
              <w:bottom w:val="nil"/>
              <w:right w:val="nil"/>
            </w:tcBorders>
            <w:shd w:val="clear" w:color="auto" w:fill="auto"/>
            <w:noWrap/>
            <w:vAlign w:val="bottom"/>
            <w:hideMark/>
          </w:tcPr>
          <w:p w14:paraId="73A2A73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4,898 </w:t>
            </w:r>
          </w:p>
        </w:tc>
        <w:tc>
          <w:tcPr>
            <w:tcW w:w="0" w:type="auto"/>
            <w:tcBorders>
              <w:top w:val="nil"/>
              <w:left w:val="nil"/>
              <w:bottom w:val="nil"/>
              <w:right w:val="nil"/>
            </w:tcBorders>
            <w:shd w:val="clear" w:color="auto" w:fill="auto"/>
            <w:noWrap/>
            <w:vAlign w:val="bottom"/>
            <w:hideMark/>
          </w:tcPr>
          <w:p w14:paraId="41F5FD7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11,688 </w:t>
            </w:r>
          </w:p>
        </w:tc>
        <w:tc>
          <w:tcPr>
            <w:tcW w:w="0" w:type="auto"/>
            <w:tcBorders>
              <w:top w:val="nil"/>
              <w:left w:val="nil"/>
              <w:bottom w:val="nil"/>
              <w:right w:val="nil"/>
            </w:tcBorders>
            <w:shd w:val="clear" w:color="auto" w:fill="auto"/>
            <w:noWrap/>
            <w:vAlign w:val="bottom"/>
            <w:hideMark/>
          </w:tcPr>
          <w:p w14:paraId="150A7ED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34,899 </w:t>
            </w:r>
          </w:p>
        </w:tc>
      </w:tr>
      <w:tr w:rsidR="00A264F5" w:rsidRPr="00965BF1" w14:paraId="093FB00B" w14:textId="77777777" w:rsidTr="00A264F5">
        <w:trPr>
          <w:divId w:val="2061979148"/>
          <w:trHeight w:val="200"/>
        </w:trPr>
        <w:tc>
          <w:tcPr>
            <w:tcW w:w="0" w:type="auto"/>
            <w:tcBorders>
              <w:top w:val="nil"/>
              <w:left w:val="nil"/>
              <w:bottom w:val="nil"/>
              <w:right w:val="nil"/>
            </w:tcBorders>
            <w:shd w:val="clear" w:color="auto" w:fill="auto"/>
            <w:noWrap/>
            <w:vAlign w:val="center"/>
            <w:hideMark/>
          </w:tcPr>
          <w:p w14:paraId="7E3A3C3F"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Gross book value - ROU</w:t>
            </w:r>
          </w:p>
        </w:tc>
        <w:tc>
          <w:tcPr>
            <w:tcW w:w="0" w:type="auto"/>
            <w:tcBorders>
              <w:top w:val="nil"/>
              <w:left w:val="nil"/>
              <w:bottom w:val="nil"/>
              <w:right w:val="nil"/>
            </w:tcBorders>
            <w:shd w:val="clear" w:color="auto" w:fill="auto"/>
            <w:noWrap/>
            <w:vAlign w:val="bottom"/>
            <w:hideMark/>
          </w:tcPr>
          <w:p w14:paraId="1B26347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78,267 </w:t>
            </w:r>
          </w:p>
        </w:tc>
        <w:tc>
          <w:tcPr>
            <w:tcW w:w="0" w:type="auto"/>
            <w:tcBorders>
              <w:top w:val="nil"/>
              <w:left w:val="nil"/>
              <w:bottom w:val="nil"/>
              <w:right w:val="nil"/>
            </w:tcBorders>
            <w:shd w:val="clear" w:color="auto" w:fill="auto"/>
            <w:noWrap/>
            <w:vAlign w:val="bottom"/>
            <w:hideMark/>
          </w:tcPr>
          <w:p w14:paraId="23B7DBE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5F7BED8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0535DB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78,267 </w:t>
            </w:r>
          </w:p>
        </w:tc>
      </w:tr>
      <w:tr w:rsidR="00A264F5" w:rsidRPr="00965BF1" w14:paraId="6C7ED2F8" w14:textId="77777777" w:rsidTr="00A264F5">
        <w:trPr>
          <w:divId w:val="2061979148"/>
          <w:trHeight w:val="400"/>
        </w:trPr>
        <w:tc>
          <w:tcPr>
            <w:tcW w:w="0" w:type="auto"/>
            <w:tcBorders>
              <w:top w:val="nil"/>
              <w:left w:val="nil"/>
              <w:bottom w:val="nil"/>
              <w:right w:val="nil"/>
            </w:tcBorders>
            <w:shd w:val="clear" w:color="auto" w:fill="auto"/>
            <w:vAlign w:val="center"/>
            <w:hideMark/>
          </w:tcPr>
          <w:p w14:paraId="6B51590E"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Accumulated depreciation/</w:t>
            </w:r>
            <w:r w:rsidRPr="00965BF1">
              <w:rPr>
                <w:rFonts w:ascii="Arial" w:hAnsi="Arial" w:cs="Arial"/>
                <w:sz w:val="16"/>
                <w:szCs w:val="16"/>
              </w:rPr>
              <w:br/>
              <w:t xml:space="preserve">  amortisation and impairment</w:t>
            </w:r>
          </w:p>
        </w:tc>
        <w:tc>
          <w:tcPr>
            <w:tcW w:w="0" w:type="auto"/>
            <w:tcBorders>
              <w:top w:val="nil"/>
              <w:left w:val="nil"/>
              <w:bottom w:val="nil"/>
              <w:right w:val="nil"/>
            </w:tcBorders>
            <w:shd w:val="clear" w:color="auto" w:fill="auto"/>
            <w:noWrap/>
            <w:vAlign w:val="bottom"/>
            <w:hideMark/>
          </w:tcPr>
          <w:p w14:paraId="2AD25DB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(2,420)</w:t>
            </w:r>
          </w:p>
        </w:tc>
        <w:tc>
          <w:tcPr>
            <w:tcW w:w="0" w:type="auto"/>
            <w:tcBorders>
              <w:top w:val="nil"/>
              <w:left w:val="nil"/>
              <w:bottom w:val="nil"/>
              <w:right w:val="nil"/>
            </w:tcBorders>
            <w:shd w:val="clear" w:color="auto" w:fill="auto"/>
            <w:noWrap/>
            <w:vAlign w:val="bottom"/>
            <w:hideMark/>
          </w:tcPr>
          <w:p w14:paraId="63629B4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(1,458)</w:t>
            </w:r>
          </w:p>
        </w:tc>
        <w:tc>
          <w:tcPr>
            <w:tcW w:w="0" w:type="auto"/>
            <w:tcBorders>
              <w:top w:val="nil"/>
              <w:left w:val="nil"/>
              <w:bottom w:val="nil"/>
              <w:right w:val="nil"/>
            </w:tcBorders>
            <w:shd w:val="clear" w:color="auto" w:fill="auto"/>
            <w:noWrap/>
            <w:vAlign w:val="bottom"/>
            <w:hideMark/>
          </w:tcPr>
          <w:p w14:paraId="58EC1CE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(6,064)</w:t>
            </w:r>
          </w:p>
        </w:tc>
        <w:tc>
          <w:tcPr>
            <w:tcW w:w="0" w:type="auto"/>
            <w:tcBorders>
              <w:top w:val="nil"/>
              <w:left w:val="nil"/>
              <w:bottom w:val="nil"/>
              <w:right w:val="nil"/>
            </w:tcBorders>
            <w:shd w:val="clear" w:color="auto" w:fill="auto"/>
            <w:noWrap/>
            <w:vAlign w:val="bottom"/>
            <w:hideMark/>
          </w:tcPr>
          <w:p w14:paraId="751CCA0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(9,942)</w:t>
            </w:r>
          </w:p>
        </w:tc>
      </w:tr>
      <w:tr w:rsidR="00A264F5" w:rsidRPr="00965BF1" w14:paraId="049A3F06" w14:textId="77777777" w:rsidTr="00A264F5">
        <w:trPr>
          <w:divId w:val="2061979148"/>
          <w:trHeight w:val="400"/>
        </w:trPr>
        <w:tc>
          <w:tcPr>
            <w:tcW w:w="0" w:type="auto"/>
            <w:tcBorders>
              <w:top w:val="nil"/>
              <w:left w:val="nil"/>
              <w:bottom w:val="nil"/>
              <w:right w:val="nil"/>
            </w:tcBorders>
            <w:shd w:val="clear" w:color="auto" w:fill="auto"/>
            <w:vAlign w:val="center"/>
            <w:hideMark/>
          </w:tcPr>
          <w:p w14:paraId="587053ED"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Accumulated depreciation/amorisation and impairement - ROU</w:t>
            </w:r>
          </w:p>
        </w:tc>
        <w:tc>
          <w:tcPr>
            <w:tcW w:w="0" w:type="auto"/>
            <w:tcBorders>
              <w:top w:val="nil"/>
              <w:left w:val="nil"/>
              <w:bottom w:val="nil"/>
              <w:right w:val="nil"/>
            </w:tcBorders>
            <w:shd w:val="clear" w:color="auto" w:fill="auto"/>
            <w:noWrap/>
            <w:vAlign w:val="bottom"/>
            <w:hideMark/>
          </w:tcPr>
          <w:p w14:paraId="6850913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75E027A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35DF36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64EB59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6894BD18" w14:textId="77777777" w:rsidTr="00A264F5">
        <w:trPr>
          <w:divId w:val="2061979148"/>
          <w:trHeight w:val="210"/>
        </w:trPr>
        <w:tc>
          <w:tcPr>
            <w:tcW w:w="0" w:type="auto"/>
            <w:tcBorders>
              <w:top w:val="nil"/>
              <w:left w:val="nil"/>
              <w:bottom w:val="nil"/>
              <w:right w:val="nil"/>
            </w:tcBorders>
            <w:shd w:val="clear" w:color="auto" w:fill="auto"/>
            <w:vAlign w:val="center"/>
            <w:hideMark/>
          </w:tcPr>
          <w:p w14:paraId="2C708DBE"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Opening net book balance</w:t>
            </w:r>
          </w:p>
        </w:tc>
        <w:tc>
          <w:tcPr>
            <w:tcW w:w="0" w:type="auto"/>
            <w:tcBorders>
              <w:top w:val="single" w:sz="4" w:space="0" w:color="000000"/>
              <w:left w:val="nil"/>
              <w:bottom w:val="single" w:sz="4" w:space="0" w:color="000000"/>
              <w:right w:val="nil"/>
            </w:tcBorders>
            <w:shd w:val="clear" w:color="auto" w:fill="auto"/>
            <w:noWrap/>
            <w:vAlign w:val="bottom"/>
            <w:hideMark/>
          </w:tcPr>
          <w:p w14:paraId="74FA6D3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94,160 </w:t>
            </w:r>
          </w:p>
        </w:tc>
        <w:tc>
          <w:tcPr>
            <w:tcW w:w="0" w:type="auto"/>
            <w:tcBorders>
              <w:top w:val="single" w:sz="4" w:space="0" w:color="000000"/>
              <w:left w:val="nil"/>
              <w:bottom w:val="single" w:sz="4" w:space="0" w:color="000000"/>
              <w:right w:val="nil"/>
            </w:tcBorders>
            <w:shd w:val="clear" w:color="auto" w:fill="auto"/>
            <w:noWrap/>
            <w:vAlign w:val="bottom"/>
            <w:hideMark/>
          </w:tcPr>
          <w:p w14:paraId="463CC3D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3,440 </w:t>
            </w:r>
          </w:p>
        </w:tc>
        <w:tc>
          <w:tcPr>
            <w:tcW w:w="0" w:type="auto"/>
            <w:tcBorders>
              <w:top w:val="single" w:sz="4" w:space="0" w:color="000000"/>
              <w:left w:val="nil"/>
              <w:bottom w:val="single" w:sz="4" w:space="0" w:color="000000"/>
              <w:right w:val="nil"/>
            </w:tcBorders>
            <w:shd w:val="clear" w:color="auto" w:fill="auto"/>
            <w:noWrap/>
            <w:vAlign w:val="bottom"/>
            <w:hideMark/>
          </w:tcPr>
          <w:p w14:paraId="24325930"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5,624 </w:t>
            </w:r>
          </w:p>
        </w:tc>
        <w:tc>
          <w:tcPr>
            <w:tcW w:w="0" w:type="auto"/>
            <w:tcBorders>
              <w:top w:val="single" w:sz="4" w:space="0" w:color="000000"/>
              <w:left w:val="nil"/>
              <w:bottom w:val="single" w:sz="4" w:space="0" w:color="000000"/>
              <w:right w:val="nil"/>
            </w:tcBorders>
            <w:shd w:val="clear" w:color="auto" w:fill="auto"/>
            <w:noWrap/>
            <w:vAlign w:val="bottom"/>
            <w:hideMark/>
          </w:tcPr>
          <w:p w14:paraId="3A945BDB"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103,224 </w:t>
            </w:r>
          </w:p>
        </w:tc>
      </w:tr>
      <w:tr w:rsidR="00A264F5" w:rsidRPr="00965BF1" w14:paraId="27B801A4" w14:textId="77777777" w:rsidTr="00A264F5">
        <w:trPr>
          <w:divId w:val="2061979148"/>
          <w:trHeight w:val="210"/>
        </w:trPr>
        <w:tc>
          <w:tcPr>
            <w:tcW w:w="0" w:type="auto"/>
            <w:tcBorders>
              <w:top w:val="nil"/>
              <w:left w:val="nil"/>
              <w:bottom w:val="nil"/>
              <w:right w:val="nil"/>
            </w:tcBorders>
            <w:shd w:val="clear" w:color="auto" w:fill="auto"/>
            <w:vAlign w:val="center"/>
            <w:hideMark/>
          </w:tcPr>
          <w:p w14:paraId="2D272813"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CAPITAL ASSET ADDITIONS</w:t>
            </w:r>
          </w:p>
        </w:tc>
        <w:tc>
          <w:tcPr>
            <w:tcW w:w="0" w:type="auto"/>
            <w:tcBorders>
              <w:top w:val="nil"/>
              <w:left w:val="nil"/>
              <w:bottom w:val="nil"/>
              <w:right w:val="nil"/>
            </w:tcBorders>
            <w:shd w:val="clear" w:color="auto" w:fill="auto"/>
            <w:noWrap/>
            <w:vAlign w:val="bottom"/>
            <w:hideMark/>
          </w:tcPr>
          <w:p w14:paraId="52391906"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7381D6E4"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571DCF41"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2DA4D624" w14:textId="77777777" w:rsidR="00A264F5" w:rsidRPr="00965BF1" w:rsidRDefault="00A264F5" w:rsidP="00A264F5">
            <w:pPr>
              <w:spacing w:after="0" w:line="240" w:lineRule="auto"/>
              <w:jc w:val="left"/>
              <w:rPr>
                <w:rFonts w:ascii="Times New Roman" w:hAnsi="Times New Roman"/>
              </w:rPr>
            </w:pPr>
          </w:p>
        </w:tc>
      </w:tr>
      <w:tr w:rsidR="00A264F5" w:rsidRPr="00965BF1" w14:paraId="7E7BF4EC" w14:textId="77777777" w:rsidTr="00A264F5">
        <w:trPr>
          <w:divId w:val="2061979148"/>
          <w:trHeight w:val="420"/>
        </w:trPr>
        <w:tc>
          <w:tcPr>
            <w:tcW w:w="0" w:type="auto"/>
            <w:tcBorders>
              <w:top w:val="nil"/>
              <w:left w:val="nil"/>
              <w:bottom w:val="nil"/>
              <w:right w:val="nil"/>
            </w:tcBorders>
            <w:shd w:val="clear" w:color="auto" w:fill="auto"/>
            <w:vAlign w:val="center"/>
            <w:hideMark/>
          </w:tcPr>
          <w:p w14:paraId="5923ACE5" w14:textId="77777777" w:rsidR="00A264F5" w:rsidRPr="00965BF1" w:rsidRDefault="00A264F5" w:rsidP="00A264F5">
            <w:pPr>
              <w:spacing w:after="0" w:line="240" w:lineRule="auto"/>
              <w:ind w:leftChars="100" w:left="200"/>
              <w:jc w:val="left"/>
              <w:rPr>
                <w:rFonts w:ascii="Arial" w:hAnsi="Arial" w:cs="Arial"/>
                <w:b/>
                <w:bCs/>
                <w:sz w:val="16"/>
                <w:szCs w:val="16"/>
              </w:rPr>
            </w:pPr>
            <w:r w:rsidRPr="00965BF1">
              <w:rPr>
                <w:rFonts w:ascii="Arial" w:hAnsi="Arial" w:cs="Arial"/>
                <w:b/>
                <w:bCs/>
                <w:sz w:val="16"/>
                <w:szCs w:val="16"/>
              </w:rPr>
              <w:t>Estimated expenditure on new</w:t>
            </w:r>
            <w:r w:rsidRPr="00965BF1">
              <w:rPr>
                <w:rFonts w:ascii="Arial" w:hAnsi="Arial" w:cs="Arial"/>
                <w:b/>
                <w:bCs/>
                <w:sz w:val="16"/>
                <w:szCs w:val="16"/>
              </w:rPr>
              <w:br/>
              <w:t xml:space="preserve">  or replacement assets</w:t>
            </w:r>
          </w:p>
        </w:tc>
        <w:tc>
          <w:tcPr>
            <w:tcW w:w="0" w:type="auto"/>
            <w:tcBorders>
              <w:top w:val="nil"/>
              <w:left w:val="nil"/>
              <w:bottom w:val="nil"/>
              <w:right w:val="nil"/>
            </w:tcBorders>
            <w:shd w:val="clear" w:color="auto" w:fill="auto"/>
            <w:noWrap/>
            <w:vAlign w:val="bottom"/>
            <w:hideMark/>
          </w:tcPr>
          <w:p w14:paraId="48ACAF7F"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23D580F7"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50C157CD"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245225AC" w14:textId="77777777" w:rsidR="00A264F5" w:rsidRPr="00965BF1" w:rsidRDefault="00A264F5" w:rsidP="00A264F5">
            <w:pPr>
              <w:spacing w:after="0" w:line="240" w:lineRule="auto"/>
              <w:jc w:val="left"/>
              <w:rPr>
                <w:rFonts w:ascii="Times New Roman" w:hAnsi="Times New Roman"/>
              </w:rPr>
            </w:pPr>
          </w:p>
        </w:tc>
      </w:tr>
      <w:tr w:rsidR="00A264F5" w:rsidRPr="00965BF1" w14:paraId="4A57D662" w14:textId="77777777" w:rsidTr="00A264F5">
        <w:trPr>
          <w:divId w:val="2061979148"/>
          <w:trHeight w:val="200"/>
        </w:trPr>
        <w:tc>
          <w:tcPr>
            <w:tcW w:w="0" w:type="auto"/>
            <w:tcBorders>
              <w:top w:val="nil"/>
              <w:left w:val="nil"/>
              <w:bottom w:val="nil"/>
              <w:right w:val="nil"/>
            </w:tcBorders>
            <w:shd w:val="clear" w:color="auto" w:fill="auto"/>
            <w:vAlign w:val="center"/>
            <w:hideMark/>
          </w:tcPr>
          <w:p w14:paraId="746FFFD6" w14:textId="77777777" w:rsidR="00A264F5" w:rsidRPr="00965BF1" w:rsidRDefault="00A264F5" w:rsidP="00A264F5">
            <w:pPr>
              <w:spacing w:after="0" w:line="240" w:lineRule="auto"/>
              <w:ind w:leftChars="200" w:left="400"/>
              <w:jc w:val="left"/>
              <w:rPr>
                <w:rFonts w:ascii="Arial" w:hAnsi="Arial" w:cs="Arial"/>
                <w:sz w:val="16"/>
                <w:szCs w:val="16"/>
              </w:rPr>
            </w:pPr>
            <w:r w:rsidRPr="00965BF1">
              <w:rPr>
                <w:rFonts w:ascii="Arial" w:hAnsi="Arial" w:cs="Arial"/>
                <w:sz w:val="16"/>
                <w:szCs w:val="16"/>
              </w:rPr>
              <w:t>By purchase - appropriation equity (a)</w:t>
            </w:r>
          </w:p>
        </w:tc>
        <w:tc>
          <w:tcPr>
            <w:tcW w:w="0" w:type="auto"/>
            <w:tcBorders>
              <w:top w:val="nil"/>
              <w:left w:val="nil"/>
              <w:bottom w:val="nil"/>
              <w:right w:val="nil"/>
            </w:tcBorders>
            <w:shd w:val="clear" w:color="auto" w:fill="auto"/>
            <w:noWrap/>
            <w:vAlign w:val="bottom"/>
            <w:hideMark/>
          </w:tcPr>
          <w:p w14:paraId="07B6A98F" w14:textId="77777777" w:rsidR="00A264F5" w:rsidRPr="00965BF1" w:rsidRDefault="00A264F5" w:rsidP="00A264F5">
            <w:pPr>
              <w:spacing w:after="0" w:line="240" w:lineRule="auto"/>
              <w:jc w:val="right"/>
              <w:rPr>
                <w:rFonts w:ascii="Arial" w:hAnsi="Arial" w:cs="Arial"/>
                <w:sz w:val="15"/>
                <w:szCs w:val="15"/>
              </w:rPr>
            </w:pPr>
            <w:r w:rsidRPr="00965BF1">
              <w:rPr>
                <w:rFonts w:ascii="Arial" w:hAnsi="Arial" w:cs="Arial"/>
                <w:sz w:val="15"/>
                <w:szCs w:val="15"/>
              </w:rPr>
              <w:t xml:space="preserve">                    -   </w:t>
            </w:r>
          </w:p>
        </w:tc>
        <w:tc>
          <w:tcPr>
            <w:tcW w:w="0" w:type="auto"/>
            <w:tcBorders>
              <w:top w:val="nil"/>
              <w:left w:val="nil"/>
              <w:bottom w:val="nil"/>
              <w:right w:val="nil"/>
            </w:tcBorders>
            <w:shd w:val="clear" w:color="auto" w:fill="auto"/>
            <w:noWrap/>
            <w:vAlign w:val="bottom"/>
            <w:hideMark/>
          </w:tcPr>
          <w:p w14:paraId="05938D52" w14:textId="77777777" w:rsidR="00A264F5" w:rsidRPr="00965BF1" w:rsidRDefault="00A264F5" w:rsidP="00A264F5">
            <w:pPr>
              <w:spacing w:after="0" w:line="240" w:lineRule="auto"/>
              <w:jc w:val="right"/>
              <w:rPr>
                <w:rFonts w:ascii="Arial" w:hAnsi="Arial" w:cs="Arial"/>
                <w:sz w:val="15"/>
                <w:szCs w:val="15"/>
              </w:rPr>
            </w:pPr>
            <w:r w:rsidRPr="00965BF1">
              <w:rPr>
                <w:rFonts w:ascii="Arial" w:hAnsi="Arial" w:cs="Arial"/>
                <w:sz w:val="15"/>
                <w:szCs w:val="15"/>
              </w:rPr>
              <w:t xml:space="preserve">                     -   </w:t>
            </w:r>
          </w:p>
        </w:tc>
        <w:tc>
          <w:tcPr>
            <w:tcW w:w="0" w:type="auto"/>
            <w:tcBorders>
              <w:top w:val="nil"/>
              <w:left w:val="nil"/>
              <w:bottom w:val="nil"/>
              <w:right w:val="nil"/>
            </w:tcBorders>
            <w:shd w:val="clear" w:color="auto" w:fill="auto"/>
            <w:noWrap/>
            <w:vAlign w:val="bottom"/>
            <w:hideMark/>
          </w:tcPr>
          <w:p w14:paraId="08A1496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c>
          <w:tcPr>
            <w:tcW w:w="0" w:type="auto"/>
            <w:tcBorders>
              <w:top w:val="nil"/>
              <w:left w:val="nil"/>
              <w:bottom w:val="nil"/>
              <w:right w:val="nil"/>
            </w:tcBorders>
            <w:shd w:val="clear" w:color="auto" w:fill="auto"/>
            <w:noWrap/>
            <w:vAlign w:val="bottom"/>
            <w:hideMark/>
          </w:tcPr>
          <w:p w14:paraId="2E889F6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600 </w:t>
            </w:r>
          </w:p>
        </w:tc>
      </w:tr>
      <w:tr w:rsidR="00A264F5" w:rsidRPr="00965BF1" w14:paraId="2DAAAC9B" w14:textId="77777777" w:rsidTr="00A264F5">
        <w:trPr>
          <w:divId w:val="2061979148"/>
          <w:trHeight w:val="400"/>
        </w:trPr>
        <w:tc>
          <w:tcPr>
            <w:tcW w:w="0" w:type="auto"/>
            <w:tcBorders>
              <w:top w:val="nil"/>
              <w:left w:val="nil"/>
              <w:bottom w:val="nil"/>
              <w:right w:val="nil"/>
            </w:tcBorders>
            <w:shd w:val="clear" w:color="auto" w:fill="auto"/>
            <w:vAlign w:val="center"/>
            <w:hideMark/>
          </w:tcPr>
          <w:p w14:paraId="26C84EA3" w14:textId="77777777" w:rsidR="00A264F5" w:rsidRPr="00965BF1" w:rsidRDefault="00A264F5" w:rsidP="00A264F5">
            <w:pPr>
              <w:spacing w:after="0" w:line="240" w:lineRule="auto"/>
              <w:ind w:leftChars="200" w:left="400"/>
              <w:jc w:val="left"/>
              <w:rPr>
                <w:rFonts w:ascii="Arial" w:hAnsi="Arial" w:cs="Arial"/>
                <w:sz w:val="16"/>
                <w:szCs w:val="16"/>
              </w:rPr>
            </w:pPr>
            <w:r w:rsidRPr="00965BF1">
              <w:rPr>
                <w:rFonts w:ascii="Arial" w:hAnsi="Arial" w:cs="Arial"/>
                <w:sz w:val="16"/>
                <w:szCs w:val="16"/>
              </w:rPr>
              <w:t>By purchase - appropriation ordinary</w:t>
            </w:r>
            <w:r w:rsidRPr="00965BF1">
              <w:rPr>
                <w:rFonts w:ascii="Arial" w:hAnsi="Arial" w:cs="Arial"/>
                <w:sz w:val="16"/>
                <w:szCs w:val="16"/>
              </w:rPr>
              <w:br/>
              <w:t xml:space="preserve">  annual services (b)</w:t>
            </w:r>
          </w:p>
        </w:tc>
        <w:tc>
          <w:tcPr>
            <w:tcW w:w="0" w:type="auto"/>
            <w:tcBorders>
              <w:top w:val="nil"/>
              <w:left w:val="nil"/>
              <w:bottom w:val="nil"/>
              <w:right w:val="nil"/>
            </w:tcBorders>
            <w:shd w:val="clear" w:color="auto" w:fill="auto"/>
            <w:noWrap/>
            <w:vAlign w:val="bottom"/>
            <w:hideMark/>
          </w:tcPr>
          <w:p w14:paraId="6D7D7F4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73 </w:t>
            </w:r>
          </w:p>
        </w:tc>
        <w:tc>
          <w:tcPr>
            <w:tcW w:w="0" w:type="auto"/>
            <w:tcBorders>
              <w:top w:val="nil"/>
              <w:left w:val="nil"/>
              <w:bottom w:val="nil"/>
              <w:right w:val="nil"/>
            </w:tcBorders>
            <w:shd w:val="clear" w:color="auto" w:fill="auto"/>
            <w:noWrap/>
            <w:vAlign w:val="bottom"/>
            <w:hideMark/>
          </w:tcPr>
          <w:p w14:paraId="0289C71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1,844 </w:t>
            </w:r>
          </w:p>
        </w:tc>
        <w:tc>
          <w:tcPr>
            <w:tcW w:w="0" w:type="auto"/>
            <w:tcBorders>
              <w:top w:val="nil"/>
              <w:left w:val="nil"/>
              <w:bottom w:val="nil"/>
              <w:right w:val="nil"/>
            </w:tcBorders>
            <w:shd w:val="clear" w:color="auto" w:fill="auto"/>
            <w:noWrap/>
            <w:vAlign w:val="bottom"/>
            <w:hideMark/>
          </w:tcPr>
          <w:p w14:paraId="7AA7FC5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12,685 </w:t>
            </w:r>
          </w:p>
        </w:tc>
        <w:tc>
          <w:tcPr>
            <w:tcW w:w="0" w:type="auto"/>
            <w:tcBorders>
              <w:top w:val="nil"/>
              <w:left w:val="nil"/>
              <w:bottom w:val="nil"/>
              <w:right w:val="nil"/>
            </w:tcBorders>
            <w:shd w:val="clear" w:color="auto" w:fill="auto"/>
            <w:noWrap/>
            <w:vAlign w:val="bottom"/>
            <w:hideMark/>
          </w:tcPr>
          <w:p w14:paraId="1988BC4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14,602 </w:t>
            </w:r>
          </w:p>
        </w:tc>
      </w:tr>
      <w:tr w:rsidR="00A264F5" w:rsidRPr="00965BF1" w14:paraId="27F7D9BA" w14:textId="77777777" w:rsidTr="00A264F5">
        <w:trPr>
          <w:divId w:val="2061979148"/>
          <w:trHeight w:val="210"/>
        </w:trPr>
        <w:tc>
          <w:tcPr>
            <w:tcW w:w="0" w:type="auto"/>
            <w:tcBorders>
              <w:top w:val="nil"/>
              <w:left w:val="nil"/>
              <w:bottom w:val="nil"/>
              <w:right w:val="nil"/>
            </w:tcBorders>
            <w:shd w:val="clear" w:color="auto" w:fill="auto"/>
            <w:vAlign w:val="center"/>
            <w:hideMark/>
          </w:tcPr>
          <w:p w14:paraId="07AC897C"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Total additions</w:t>
            </w:r>
          </w:p>
        </w:tc>
        <w:tc>
          <w:tcPr>
            <w:tcW w:w="0" w:type="auto"/>
            <w:tcBorders>
              <w:top w:val="single" w:sz="4" w:space="0" w:color="000000"/>
              <w:left w:val="nil"/>
              <w:bottom w:val="single" w:sz="4" w:space="0" w:color="000000"/>
              <w:right w:val="nil"/>
            </w:tcBorders>
            <w:shd w:val="clear" w:color="auto" w:fill="auto"/>
            <w:noWrap/>
            <w:vAlign w:val="bottom"/>
            <w:hideMark/>
          </w:tcPr>
          <w:p w14:paraId="0122FEFE"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73 </w:t>
            </w:r>
          </w:p>
        </w:tc>
        <w:tc>
          <w:tcPr>
            <w:tcW w:w="0" w:type="auto"/>
            <w:tcBorders>
              <w:top w:val="single" w:sz="4" w:space="0" w:color="000000"/>
              <w:left w:val="nil"/>
              <w:bottom w:val="single" w:sz="4" w:space="0" w:color="000000"/>
              <w:right w:val="nil"/>
            </w:tcBorders>
            <w:shd w:val="clear" w:color="auto" w:fill="auto"/>
            <w:noWrap/>
            <w:vAlign w:val="bottom"/>
            <w:hideMark/>
          </w:tcPr>
          <w:p w14:paraId="369CF87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1,844 </w:t>
            </w:r>
          </w:p>
        </w:tc>
        <w:tc>
          <w:tcPr>
            <w:tcW w:w="0" w:type="auto"/>
            <w:tcBorders>
              <w:top w:val="single" w:sz="4" w:space="0" w:color="000000"/>
              <w:left w:val="nil"/>
              <w:bottom w:val="single" w:sz="4" w:space="0" w:color="000000"/>
              <w:right w:val="nil"/>
            </w:tcBorders>
            <w:shd w:val="clear" w:color="auto" w:fill="auto"/>
            <w:noWrap/>
            <w:vAlign w:val="bottom"/>
            <w:hideMark/>
          </w:tcPr>
          <w:p w14:paraId="3EF3DA4C"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13,285 </w:t>
            </w:r>
          </w:p>
        </w:tc>
        <w:tc>
          <w:tcPr>
            <w:tcW w:w="0" w:type="auto"/>
            <w:tcBorders>
              <w:top w:val="single" w:sz="4" w:space="0" w:color="000000"/>
              <w:left w:val="nil"/>
              <w:bottom w:val="single" w:sz="4" w:space="0" w:color="000000"/>
              <w:right w:val="nil"/>
            </w:tcBorders>
            <w:shd w:val="clear" w:color="auto" w:fill="auto"/>
            <w:noWrap/>
            <w:vAlign w:val="bottom"/>
            <w:hideMark/>
          </w:tcPr>
          <w:p w14:paraId="2C0A735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15,202 </w:t>
            </w:r>
          </w:p>
        </w:tc>
      </w:tr>
      <w:tr w:rsidR="00A264F5" w:rsidRPr="00965BF1" w14:paraId="12DEEEEB" w14:textId="77777777" w:rsidTr="00A264F5">
        <w:trPr>
          <w:divId w:val="2061979148"/>
          <w:trHeight w:val="210"/>
        </w:trPr>
        <w:tc>
          <w:tcPr>
            <w:tcW w:w="0" w:type="auto"/>
            <w:tcBorders>
              <w:top w:val="nil"/>
              <w:left w:val="nil"/>
              <w:bottom w:val="nil"/>
              <w:right w:val="nil"/>
            </w:tcBorders>
            <w:shd w:val="clear" w:color="auto" w:fill="auto"/>
            <w:vAlign w:val="center"/>
            <w:hideMark/>
          </w:tcPr>
          <w:p w14:paraId="6A68777B"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Other movements</w:t>
            </w:r>
          </w:p>
        </w:tc>
        <w:tc>
          <w:tcPr>
            <w:tcW w:w="0" w:type="auto"/>
            <w:tcBorders>
              <w:top w:val="nil"/>
              <w:left w:val="nil"/>
              <w:bottom w:val="nil"/>
              <w:right w:val="nil"/>
            </w:tcBorders>
            <w:shd w:val="clear" w:color="auto" w:fill="auto"/>
            <w:noWrap/>
            <w:vAlign w:val="bottom"/>
            <w:hideMark/>
          </w:tcPr>
          <w:p w14:paraId="44BC8B64" w14:textId="77777777" w:rsidR="00A264F5" w:rsidRPr="00965BF1"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103C4FC7"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74CD2D9A"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7E5B6281" w14:textId="77777777" w:rsidR="00A264F5" w:rsidRPr="00965BF1" w:rsidRDefault="00A264F5" w:rsidP="00A264F5">
            <w:pPr>
              <w:spacing w:after="0" w:line="240" w:lineRule="auto"/>
              <w:jc w:val="left"/>
              <w:rPr>
                <w:rFonts w:ascii="Times New Roman" w:hAnsi="Times New Roman"/>
              </w:rPr>
            </w:pPr>
          </w:p>
        </w:tc>
      </w:tr>
      <w:tr w:rsidR="00A264F5" w:rsidRPr="00965BF1" w14:paraId="37E7F381" w14:textId="77777777" w:rsidTr="00A264F5">
        <w:trPr>
          <w:divId w:val="2061979148"/>
          <w:trHeight w:val="200"/>
        </w:trPr>
        <w:tc>
          <w:tcPr>
            <w:tcW w:w="0" w:type="auto"/>
            <w:tcBorders>
              <w:top w:val="nil"/>
              <w:left w:val="nil"/>
              <w:bottom w:val="nil"/>
              <w:right w:val="nil"/>
            </w:tcBorders>
            <w:shd w:val="clear" w:color="auto" w:fill="auto"/>
            <w:vAlign w:val="center"/>
            <w:hideMark/>
          </w:tcPr>
          <w:p w14:paraId="0D80712F" w14:textId="77777777" w:rsidR="00A264F5" w:rsidRPr="00965BF1" w:rsidRDefault="00A264F5" w:rsidP="00A264F5">
            <w:pPr>
              <w:spacing w:after="0" w:line="240" w:lineRule="auto"/>
              <w:ind w:leftChars="200" w:left="400"/>
              <w:jc w:val="left"/>
              <w:rPr>
                <w:rFonts w:ascii="Arial" w:hAnsi="Arial" w:cs="Arial"/>
                <w:sz w:val="16"/>
                <w:szCs w:val="16"/>
              </w:rPr>
            </w:pPr>
            <w:r w:rsidRPr="00965BF1">
              <w:rPr>
                <w:rFonts w:ascii="Arial" w:hAnsi="Arial" w:cs="Arial"/>
                <w:sz w:val="16"/>
                <w:szCs w:val="16"/>
              </w:rPr>
              <w:t>Depreciation/amortisation expense</w:t>
            </w:r>
          </w:p>
        </w:tc>
        <w:tc>
          <w:tcPr>
            <w:tcW w:w="0" w:type="auto"/>
            <w:tcBorders>
              <w:top w:val="nil"/>
              <w:left w:val="nil"/>
              <w:bottom w:val="nil"/>
              <w:right w:val="nil"/>
            </w:tcBorders>
            <w:shd w:val="clear" w:color="auto" w:fill="auto"/>
            <w:noWrap/>
            <w:vAlign w:val="bottom"/>
            <w:hideMark/>
          </w:tcPr>
          <w:p w14:paraId="1382DA5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(2,359)</w:t>
            </w:r>
          </w:p>
        </w:tc>
        <w:tc>
          <w:tcPr>
            <w:tcW w:w="0" w:type="auto"/>
            <w:tcBorders>
              <w:top w:val="nil"/>
              <w:left w:val="nil"/>
              <w:bottom w:val="nil"/>
              <w:right w:val="nil"/>
            </w:tcBorders>
            <w:shd w:val="clear" w:color="auto" w:fill="auto"/>
            <w:noWrap/>
            <w:vAlign w:val="bottom"/>
            <w:hideMark/>
          </w:tcPr>
          <w:p w14:paraId="1DFDF86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(1,868)</w:t>
            </w:r>
          </w:p>
        </w:tc>
        <w:tc>
          <w:tcPr>
            <w:tcW w:w="0" w:type="auto"/>
            <w:tcBorders>
              <w:top w:val="nil"/>
              <w:left w:val="nil"/>
              <w:bottom w:val="nil"/>
              <w:right w:val="nil"/>
            </w:tcBorders>
            <w:shd w:val="clear" w:color="auto" w:fill="auto"/>
            <w:noWrap/>
            <w:vAlign w:val="bottom"/>
            <w:hideMark/>
          </w:tcPr>
          <w:p w14:paraId="332FF40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(2,589)</w:t>
            </w:r>
          </w:p>
        </w:tc>
        <w:tc>
          <w:tcPr>
            <w:tcW w:w="0" w:type="auto"/>
            <w:tcBorders>
              <w:top w:val="nil"/>
              <w:left w:val="nil"/>
              <w:bottom w:val="nil"/>
              <w:right w:val="nil"/>
            </w:tcBorders>
            <w:shd w:val="clear" w:color="auto" w:fill="auto"/>
            <w:noWrap/>
            <w:vAlign w:val="bottom"/>
            <w:hideMark/>
          </w:tcPr>
          <w:p w14:paraId="51B2154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(6,816)</w:t>
            </w:r>
          </w:p>
        </w:tc>
      </w:tr>
      <w:tr w:rsidR="00A264F5" w:rsidRPr="00965BF1" w14:paraId="55BB1CE1" w14:textId="77777777" w:rsidTr="00A264F5">
        <w:trPr>
          <w:divId w:val="2061979148"/>
          <w:trHeight w:val="200"/>
        </w:trPr>
        <w:tc>
          <w:tcPr>
            <w:tcW w:w="0" w:type="auto"/>
            <w:tcBorders>
              <w:top w:val="nil"/>
              <w:left w:val="nil"/>
              <w:bottom w:val="nil"/>
              <w:right w:val="nil"/>
            </w:tcBorders>
            <w:shd w:val="clear" w:color="auto" w:fill="auto"/>
            <w:vAlign w:val="center"/>
            <w:hideMark/>
          </w:tcPr>
          <w:p w14:paraId="58756F1C" w14:textId="77777777" w:rsidR="00A264F5" w:rsidRPr="00965BF1" w:rsidRDefault="00A264F5" w:rsidP="00A264F5">
            <w:pPr>
              <w:spacing w:after="0" w:line="240" w:lineRule="auto"/>
              <w:ind w:leftChars="200" w:left="400"/>
              <w:jc w:val="left"/>
              <w:rPr>
                <w:rFonts w:ascii="Arial" w:hAnsi="Arial" w:cs="Arial"/>
                <w:sz w:val="16"/>
                <w:szCs w:val="16"/>
              </w:rPr>
            </w:pPr>
            <w:r w:rsidRPr="00965BF1">
              <w:rPr>
                <w:rFonts w:ascii="Arial" w:hAnsi="Arial" w:cs="Arial"/>
                <w:sz w:val="16"/>
                <w:szCs w:val="16"/>
              </w:rPr>
              <w:t>Depreciation/amortisation on ROU</w:t>
            </w:r>
          </w:p>
        </w:tc>
        <w:tc>
          <w:tcPr>
            <w:tcW w:w="0" w:type="auto"/>
            <w:tcBorders>
              <w:top w:val="nil"/>
              <w:left w:val="nil"/>
              <w:bottom w:val="nil"/>
              <w:right w:val="nil"/>
            </w:tcBorders>
            <w:shd w:val="clear" w:color="auto" w:fill="auto"/>
            <w:noWrap/>
            <w:vAlign w:val="bottom"/>
            <w:hideMark/>
          </w:tcPr>
          <w:p w14:paraId="2C34577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(12,092)</w:t>
            </w:r>
          </w:p>
        </w:tc>
        <w:tc>
          <w:tcPr>
            <w:tcW w:w="0" w:type="auto"/>
            <w:tcBorders>
              <w:top w:val="nil"/>
              <w:left w:val="nil"/>
              <w:bottom w:val="nil"/>
              <w:right w:val="nil"/>
            </w:tcBorders>
            <w:shd w:val="clear" w:color="auto" w:fill="auto"/>
            <w:noWrap/>
            <w:vAlign w:val="bottom"/>
            <w:hideMark/>
          </w:tcPr>
          <w:p w14:paraId="6F0B74D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258D964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3CACA2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(12,092)</w:t>
            </w:r>
          </w:p>
        </w:tc>
      </w:tr>
      <w:tr w:rsidR="00A264F5" w:rsidRPr="00965BF1" w14:paraId="4BD41573" w14:textId="77777777" w:rsidTr="00A264F5">
        <w:trPr>
          <w:divId w:val="2061979148"/>
          <w:trHeight w:val="200"/>
        </w:trPr>
        <w:tc>
          <w:tcPr>
            <w:tcW w:w="0" w:type="auto"/>
            <w:tcBorders>
              <w:top w:val="nil"/>
              <w:left w:val="nil"/>
              <w:bottom w:val="nil"/>
              <w:right w:val="nil"/>
            </w:tcBorders>
            <w:shd w:val="clear" w:color="auto" w:fill="auto"/>
            <w:vAlign w:val="center"/>
            <w:hideMark/>
          </w:tcPr>
          <w:p w14:paraId="064FB93C" w14:textId="77777777" w:rsidR="00A264F5" w:rsidRPr="00965BF1" w:rsidRDefault="00A264F5" w:rsidP="00A264F5">
            <w:pPr>
              <w:spacing w:after="0" w:line="240" w:lineRule="auto"/>
              <w:ind w:leftChars="200" w:left="400"/>
              <w:jc w:val="left"/>
              <w:rPr>
                <w:rFonts w:ascii="Arial" w:hAnsi="Arial" w:cs="Arial"/>
                <w:sz w:val="16"/>
                <w:szCs w:val="16"/>
              </w:rPr>
            </w:pPr>
            <w:r w:rsidRPr="00965BF1">
              <w:rPr>
                <w:rFonts w:ascii="Arial" w:hAnsi="Arial" w:cs="Arial"/>
                <w:sz w:val="16"/>
                <w:szCs w:val="16"/>
              </w:rPr>
              <w:t>Disposals (c)</w:t>
            </w:r>
          </w:p>
        </w:tc>
        <w:tc>
          <w:tcPr>
            <w:tcW w:w="0" w:type="auto"/>
            <w:tcBorders>
              <w:top w:val="nil"/>
              <w:left w:val="nil"/>
              <w:bottom w:val="nil"/>
              <w:right w:val="nil"/>
            </w:tcBorders>
            <w:shd w:val="clear" w:color="auto" w:fill="auto"/>
            <w:noWrap/>
            <w:vAlign w:val="bottom"/>
            <w:hideMark/>
          </w:tcPr>
          <w:p w14:paraId="3B81EFF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02DEAC6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38963BB" w14:textId="77777777" w:rsidR="00A264F5" w:rsidRPr="00965BF1" w:rsidRDefault="00A264F5" w:rsidP="00A264F5">
            <w:pPr>
              <w:spacing w:after="0" w:line="240" w:lineRule="auto"/>
              <w:jc w:val="right"/>
              <w:rPr>
                <w:rFonts w:ascii="Arial" w:hAnsi="Arial" w:cs="Arial"/>
                <w:sz w:val="16"/>
                <w:szCs w:val="16"/>
              </w:rPr>
            </w:pPr>
            <w:r w:rsidRPr="00965BF1">
              <w:rPr>
                <w:rFonts w:ascii="Times New Roman" w:hAnsi="Times New Roman"/>
              </w:rPr>
              <w:t xml:space="preserve">- </w:t>
            </w:r>
          </w:p>
        </w:tc>
        <w:tc>
          <w:tcPr>
            <w:tcW w:w="0" w:type="auto"/>
            <w:tcBorders>
              <w:top w:val="nil"/>
              <w:left w:val="nil"/>
              <w:bottom w:val="nil"/>
              <w:right w:val="nil"/>
            </w:tcBorders>
            <w:shd w:val="clear" w:color="auto" w:fill="auto"/>
            <w:noWrap/>
            <w:vAlign w:val="bottom"/>
            <w:hideMark/>
          </w:tcPr>
          <w:p w14:paraId="38C3D52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r>
      <w:tr w:rsidR="00A264F5" w:rsidRPr="00965BF1" w14:paraId="30D458A1" w14:textId="77777777" w:rsidTr="00A264F5">
        <w:trPr>
          <w:divId w:val="2061979148"/>
          <w:trHeight w:val="210"/>
        </w:trPr>
        <w:tc>
          <w:tcPr>
            <w:tcW w:w="0" w:type="auto"/>
            <w:tcBorders>
              <w:top w:val="nil"/>
              <w:left w:val="nil"/>
              <w:bottom w:val="nil"/>
              <w:right w:val="nil"/>
            </w:tcBorders>
            <w:shd w:val="clear" w:color="auto" w:fill="auto"/>
            <w:vAlign w:val="center"/>
            <w:hideMark/>
          </w:tcPr>
          <w:p w14:paraId="2247BB0A" w14:textId="77777777" w:rsidR="00A264F5" w:rsidRPr="00965BF1" w:rsidRDefault="00A264F5" w:rsidP="00A264F5">
            <w:pPr>
              <w:spacing w:after="0" w:line="240" w:lineRule="auto"/>
              <w:ind w:firstLineChars="100" w:firstLine="160"/>
              <w:jc w:val="left"/>
              <w:rPr>
                <w:rFonts w:ascii="Arial" w:hAnsi="Arial" w:cs="Arial"/>
                <w:b/>
                <w:bCs/>
                <w:sz w:val="16"/>
                <w:szCs w:val="16"/>
              </w:rPr>
            </w:pPr>
            <w:r w:rsidRPr="00965BF1">
              <w:rPr>
                <w:rFonts w:ascii="Arial" w:hAnsi="Arial" w:cs="Arial"/>
                <w:b/>
                <w:bCs/>
                <w:sz w:val="16"/>
                <w:szCs w:val="16"/>
              </w:rPr>
              <w:t>Total other movements</w:t>
            </w:r>
          </w:p>
        </w:tc>
        <w:tc>
          <w:tcPr>
            <w:tcW w:w="0" w:type="auto"/>
            <w:tcBorders>
              <w:top w:val="single" w:sz="4" w:space="0" w:color="000000"/>
              <w:left w:val="nil"/>
              <w:bottom w:val="single" w:sz="4" w:space="0" w:color="000000"/>
              <w:right w:val="nil"/>
            </w:tcBorders>
            <w:shd w:val="clear" w:color="auto" w:fill="auto"/>
            <w:noWrap/>
            <w:vAlign w:val="bottom"/>
            <w:hideMark/>
          </w:tcPr>
          <w:p w14:paraId="34DF3571"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(14,451)</w:t>
            </w:r>
          </w:p>
        </w:tc>
        <w:tc>
          <w:tcPr>
            <w:tcW w:w="0" w:type="auto"/>
            <w:tcBorders>
              <w:top w:val="single" w:sz="4" w:space="0" w:color="000000"/>
              <w:left w:val="nil"/>
              <w:bottom w:val="single" w:sz="4" w:space="0" w:color="000000"/>
              <w:right w:val="nil"/>
            </w:tcBorders>
            <w:shd w:val="clear" w:color="auto" w:fill="auto"/>
            <w:noWrap/>
            <w:vAlign w:val="bottom"/>
            <w:hideMark/>
          </w:tcPr>
          <w:p w14:paraId="7211FC7A"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(1,868)</w:t>
            </w:r>
          </w:p>
        </w:tc>
        <w:tc>
          <w:tcPr>
            <w:tcW w:w="0" w:type="auto"/>
            <w:tcBorders>
              <w:top w:val="single" w:sz="4" w:space="0" w:color="000000"/>
              <w:left w:val="nil"/>
              <w:bottom w:val="single" w:sz="4" w:space="0" w:color="000000"/>
              <w:right w:val="nil"/>
            </w:tcBorders>
            <w:shd w:val="clear" w:color="auto" w:fill="auto"/>
            <w:noWrap/>
            <w:vAlign w:val="bottom"/>
            <w:hideMark/>
          </w:tcPr>
          <w:p w14:paraId="370FB8A6"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(2,589)</w:t>
            </w:r>
          </w:p>
        </w:tc>
        <w:tc>
          <w:tcPr>
            <w:tcW w:w="0" w:type="auto"/>
            <w:tcBorders>
              <w:top w:val="single" w:sz="4" w:space="0" w:color="000000"/>
              <w:left w:val="nil"/>
              <w:bottom w:val="single" w:sz="4" w:space="0" w:color="000000"/>
              <w:right w:val="nil"/>
            </w:tcBorders>
            <w:shd w:val="clear" w:color="auto" w:fill="auto"/>
            <w:noWrap/>
            <w:vAlign w:val="bottom"/>
            <w:hideMark/>
          </w:tcPr>
          <w:p w14:paraId="712B9A88"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(18,908)</w:t>
            </w:r>
          </w:p>
        </w:tc>
      </w:tr>
      <w:tr w:rsidR="00A264F5" w:rsidRPr="00965BF1" w14:paraId="7BC4C2A3" w14:textId="77777777" w:rsidTr="00A264F5">
        <w:trPr>
          <w:divId w:val="2061979148"/>
          <w:trHeight w:val="210"/>
        </w:trPr>
        <w:tc>
          <w:tcPr>
            <w:tcW w:w="0" w:type="auto"/>
            <w:tcBorders>
              <w:top w:val="nil"/>
              <w:left w:val="nil"/>
              <w:bottom w:val="nil"/>
              <w:right w:val="nil"/>
            </w:tcBorders>
            <w:shd w:val="clear" w:color="auto" w:fill="auto"/>
            <w:vAlign w:val="center"/>
            <w:hideMark/>
          </w:tcPr>
          <w:p w14:paraId="5D58F0D4"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As at 30 June 2020</w:t>
            </w:r>
          </w:p>
        </w:tc>
        <w:tc>
          <w:tcPr>
            <w:tcW w:w="0" w:type="auto"/>
            <w:tcBorders>
              <w:top w:val="nil"/>
              <w:left w:val="nil"/>
              <w:bottom w:val="nil"/>
              <w:right w:val="nil"/>
            </w:tcBorders>
            <w:shd w:val="clear" w:color="auto" w:fill="auto"/>
            <w:noWrap/>
            <w:vAlign w:val="bottom"/>
            <w:hideMark/>
          </w:tcPr>
          <w:p w14:paraId="381BD4C6" w14:textId="77777777" w:rsidR="00A264F5" w:rsidRPr="00965BF1"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1EBE8F04"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F815330"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6F611DE5" w14:textId="77777777" w:rsidR="00A264F5" w:rsidRPr="00965BF1" w:rsidRDefault="00A264F5" w:rsidP="00A264F5">
            <w:pPr>
              <w:spacing w:after="0" w:line="240" w:lineRule="auto"/>
              <w:jc w:val="left"/>
              <w:rPr>
                <w:rFonts w:ascii="Times New Roman" w:hAnsi="Times New Roman"/>
              </w:rPr>
            </w:pPr>
          </w:p>
        </w:tc>
      </w:tr>
      <w:tr w:rsidR="00A264F5" w:rsidRPr="00965BF1" w14:paraId="54B2D854" w14:textId="77777777" w:rsidTr="00A264F5">
        <w:trPr>
          <w:divId w:val="2061979148"/>
          <w:trHeight w:val="200"/>
        </w:trPr>
        <w:tc>
          <w:tcPr>
            <w:tcW w:w="0" w:type="auto"/>
            <w:tcBorders>
              <w:top w:val="nil"/>
              <w:left w:val="nil"/>
              <w:bottom w:val="nil"/>
              <w:right w:val="nil"/>
            </w:tcBorders>
            <w:shd w:val="clear" w:color="auto" w:fill="auto"/>
            <w:vAlign w:val="center"/>
            <w:hideMark/>
          </w:tcPr>
          <w:p w14:paraId="466BEF82"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Gross book value</w:t>
            </w:r>
          </w:p>
        </w:tc>
        <w:tc>
          <w:tcPr>
            <w:tcW w:w="0" w:type="auto"/>
            <w:tcBorders>
              <w:top w:val="nil"/>
              <w:left w:val="nil"/>
              <w:bottom w:val="nil"/>
              <w:right w:val="nil"/>
            </w:tcBorders>
            <w:shd w:val="clear" w:color="auto" w:fill="auto"/>
            <w:noWrap/>
            <w:vAlign w:val="bottom"/>
            <w:hideMark/>
          </w:tcPr>
          <w:p w14:paraId="35D037A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18,386 </w:t>
            </w:r>
          </w:p>
        </w:tc>
        <w:tc>
          <w:tcPr>
            <w:tcW w:w="0" w:type="auto"/>
            <w:tcBorders>
              <w:top w:val="nil"/>
              <w:left w:val="nil"/>
              <w:bottom w:val="nil"/>
              <w:right w:val="nil"/>
            </w:tcBorders>
            <w:shd w:val="clear" w:color="auto" w:fill="auto"/>
            <w:noWrap/>
            <w:vAlign w:val="bottom"/>
            <w:hideMark/>
          </w:tcPr>
          <w:p w14:paraId="0FF3CAF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6,742 </w:t>
            </w:r>
          </w:p>
        </w:tc>
        <w:tc>
          <w:tcPr>
            <w:tcW w:w="0" w:type="auto"/>
            <w:tcBorders>
              <w:top w:val="nil"/>
              <w:left w:val="nil"/>
              <w:bottom w:val="nil"/>
              <w:right w:val="nil"/>
            </w:tcBorders>
            <w:shd w:val="clear" w:color="auto" w:fill="auto"/>
            <w:noWrap/>
            <w:vAlign w:val="bottom"/>
            <w:hideMark/>
          </w:tcPr>
          <w:p w14:paraId="16BD987B"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24,973 </w:t>
            </w:r>
          </w:p>
        </w:tc>
        <w:tc>
          <w:tcPr>
            <w:tcW w:w="0" w:type="auto"/>
            <w:tcBorders>
              <w:top w:val="nil"/>
              <w:left w:val="nil"/>
              <w:bottom w:val="nil"/>
              <w:right w:val="nil"/>
            </w:tcBorders>
            <w:shd w:val="clear" w:color="auto" w:fill="auto"/>
            <w:noWrap/>
            <w:vAlign w:val="bottom"/>
            <w:hideMark/>
          </w:tcPr>
          <w:p w14:paraId="028F761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50,101 </w:t>
            </w:r>
          </w:p>
        </w:tc>
      </w:tr>
      <w:tr w:rsidR="00A264F5" w:rsidRPr="00965BF1" w14:paraId="3104DE69" w14:textId="77777777" w:rsidTr="00A264F5">
        <w:trPr>
          <w:divId w:val="2061979148"/>
          <w:trHeight w:val="200"/>
        </w:trPr>
        <w:tc>
          <w:tcPr>
            <w:tcW w:w="0" w:type="auto"/>
            <w:tcBorders>
              <w:top w:val="nil"/>
              <w:left w:val="nil"/>
              <w:bottom w:val="nil"/>
              <w:right w:val="nil"/>
            </w:tcBorders>
            <w:shd w:val="clear" w:color="auto" w:fill="auto"/>
            <w:vAlign w:val="center"/>
            <w:hideMark/>
          </w:tcPr>
          <w:p w14:paraId="6C21E548"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Gross book value - ROU</w:t>
            </w:r>
          </w:p>
        </w:tc>
        <w:tc>
          <w:tcPr>
            <w:tcW w:w="0" w:type="auto"/>
            <w:tcBorders>
              <w:top w:val="nil"/>
              <w:left w:val="nil"/>
              <w:bottom w:val="nil"/>
              <w:right w:val="nil"/>
            </w:tcBorders>
            <w:shd w:val="clear" w:color="auto" w:fill="auto"/>
            <w:noWrap/>
            <w:vAlign w:val="bottom"/>
            <w:hideMark/>
          </w:tcPr>
          <w:p w14:paraId="6B65F90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78,267 </w:t>
            </w:r>
          </w:p>
        </w:tc>
        <w:tc>
          <w:tcPr>
            <w:tcW w:w="0" w:type="auto"/>
            <w:tcBorders>
              <w:top w:val="nil"/>
              <w:left w:val="nil"/>
              <w:bottom w:val="nil"/>
              <w:right w:val="nil"/>
            </w:tcBorders>
            <w:shd w:val="clear" w:color="auto" w:fill="auto"/>
            <w:noWrap/>
            <w:vAlign w:val="bottom"/>
            <w:hideMark/>
          </w:tcPr>
          <w:p w14:paraId="420FAE1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E97019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2242DFC"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78,267 </w:t>
            </w:r>
          </w:p>
        </w:tc>
      </w:tr>
      <w:tr w:rsidR="00A264F5" w:rsidRPr="00965BF1" w14:paraId="08FE567E" w14:textId="77777777" w:rsidTr="00A264F5">
        <w:trPr>
          <w:divId w:val="2061979148"/>
          <w:trHeight w:val="400"/>
        </w:trPr>
        <w:tc>
          <w:tcPr>
            <w:tcW w:w="0" w:type="auto"/>
            <w:tcBorders>
              <w:top w:val="nil"/>
              <w:left w:val="nil"/>
              <w:bottom w:val="nil"/>
              <w:right w:val="nil"/>
            </w:tcBorders>
            <w:shd w:val="clear" w:color="auto" w:fill="auto"/>
            <w:vAlign w:val="center"/>
            <w:hideMark/>
          </w:tcPr>
          <w:p w14:paraId="22D52F06"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Accumulated depreciation/</w:t>
            </w:r>
            <w:r w:rsidRPr="00965BF1">
              <w:rPr>
                <w:rFonts w:ascii="Arial" w:hAnsi="Arial" w:cs="Arial"/>
                <w:sz w:val="16"/>
                <w:szCs w:val="16"/>
              </w:rPr>
              <w:br/>
              <w:t xml:space="preserve">  amortisation and impairment</w:t>
            </w:r>
          </w:p>
        </w:tc>
        <w:tc>
          <w:tcPr>
            <w:tcW w:w="0" w:type="auto"/>
            <w:tcBorders>
              <w:top w:val="nil"/>
              <w:left w:val="nil"/>
              <w:bottom w:val="nil"/>
              <w:right w:val="nil"/>
            </w:tcBorders>
            <w:shd w:val="clear" w:color="auto" w:fill="auto"/>
            <w:noWrap/>
            <w:vAlign w:val="bottom"/>
            <w:hideMark/>
          </w:tcPr>
          <w:p w14:paraId="6779BA9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(4,779)</w:t>
            </w:r>
          </w:p>
        </w:tc>
        <w:tc>
          <w:tcPr>
            <w:tcW w:w="0" w:type="auto"/>
            <w:tcBorders>
              <w:top w:val="nil"/>
              <w:left w:val="nil"/>
              <w:bottom w:val="nil"/>
              <w:right w:val="nil"/>
            </w:tcBorders>
            <w:shd w:val="clear" w:color="auto" w:fill="auto"/>
            <w:noWrap/>
            <w:vAlign w:val="bottom"/>
            <w:hideMark/>
          </w:tcPr>
          <w:p w14:paraId="43F822A6"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(3,326)</w:t>
            </w:r>
          </w:p>
        </w:tc>
        <w:tc>
          <w:tcPr>
            <w:tcW w:w="0" w:type="auto"/>
            <w:tcBorders>
              <w:top w:val="nil"/>
              <w:left w:val="nil"/>
              <w:bottom w:val="nil"/>
              <w:right w:val="nil"/>
            </w:tcBorders>
            <w:shd w:val="clear" w:color="auto" w:fill="auto"/>
            <w:noWrap/>
            <w:vAlign w:val="bottom"/>
            <w:hideMark/>
          </w:tcPr>
          <w:p w14:paraId="2156147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(8,653)</w:t>
            </w:r>
          </w:p>
        </w:tc>
        <w:tc>
          <w:tcPr>
            <w:tcW w:w="0" w:type="auto"/>
            <w:tcBorders>
              <w:top w:val="nil"/>
              <w:left w:val="nil"/>
              <w:bottom w:val="nil"/>
              <w:right w:val="nil"/>
            </w:tcBorders>
            <w:shd w:val="clear" w:color="auto" w:fill="auto"/>
            <w:noWrap/>
            <w:vAlign w:val="bottom"/>
            <w:hideMark/>
          </w:tcPr>
          <w:p w14:paraId="7E5B209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(16,758)</w:t>
            </w:r>
          </w:p>
        </w:tc>
      </w:tr>
      <w:tr w:rsidR="00A264F5" w:rsidRPr="00965BF1" w14:paraId="2BE381CB" w14:textId="77777777" w:rsidTr="00A264F5">
        <w:trPr>
          <w:divId w:val="2061979148"/>
          <w:trHeight w:val="400"/>
        </w:trPr>
        <w:tc>
          <w:tcPr>
            <w:tcW w:w="0" w:type="auto"/>
            <w:tcBorders>
              <w:top w:val="nil"/>
              <w:left w:val="nil"/>
              <w:bottom w:val="nil"/>
              <w:right w:val="nil"/>
            </w:tcBorders>
            <w:shd w:val="clear" w:color="auto" w:fill="auto"/>
            <w:vAlign w:val="center"/>
            <w:hideMark/>
          </w:tcPr>
          <w:p w14:paraId="2048C936" w14:textId="77777777" w:rsidR="00A264F5" w:rsidRPr="00965BF1" w:rsidRDefault="00A264F5" w:rsidP="00A264F5">
            <w:pPr>
              <w:spacing w:after="0" w:line="240" w:lineRule="auto"/>
              <w:ind w:leftChars="100" w:left="200"/>
              <w:jc w:val="left"/>
              <w:rPr>
                <w:rFonts w:ascii="Arial" w:hAnsi="Arial" w:cs="Arial"/>
                <w:sz w:val="16"/>
                <w:szCs w:val="16"/>
              </w:rPr>
            </w:pPr>
            <w:r w:rsidRPr="00965BF1">
              <w:rPr>
                <w:rFonts w:ascii="Arial" w:hAnsi="Arial" w:cs="Arial"/>
                <w:sz w:val="16"/>
                <w:szCs w:val="16"/>
              </w:rPr>
              <w:t xml:space="preserve">Accumulated depreciation/amortisation </w:t>
            </w:r>
            <w:r w:rsidRPr="00965BF1">
              <w:rPr>
                <w:rFonts w:ascii="Arial" w:hAnsi="Arial" w:cs="Arial"/>
                <w:sz w:val="16"/>
                <w:szCs w:val="16"/>
              </w:rPr>
              <w:br/>
              <w:t xml:space="preserve">  and impairment - ROU</w:t>
            </w:r>
          </w:p>
        </w:tc>
        <w:tc>
          <w:tcPr>
            <w:tcW w:w="0" w:type="auto"/>
            <w:tcBorders>
              <w:top w:val="nil"/>
              <w:left w:val="nil"/>
              <w:bottom w:val="nil"/>
              <w:right w:val="nil"/>
            </w:tcBorders>
            <w:shd w:val="clear" w:color="auto" w:fill="auto"/>
            <w:noWrap/>
            <w:vAlign w:val="bottom"/>
            <w:hideMark/>
          </w:tcPr>
          <w:p w14:paraId="235BE14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(12,092)</w:t>
            </w:r>
          </w:p>
        </w:tc>
        <w:tc>
          <w:tcPr>
            <w:tcW w:w="0" w:type="auto"/>
            <w:tcBorders>
              <w:top w:val="nil"/>
              <w:left w:val="nil"/>
              <w:bottom w:val="nil"/>
              <w:right w:val="nil"/>
            </w:tcBorders>
            <w:shd w:val="clear" w:color="auto" w:fill="auto"/>
            <w:noWrap/>
            <w:vAlign w:val="bottom"/>
            <w:hideMark/>
          </w:tcPr>
          <w:p w14:paraId="16DD3CC7"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07160A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5896CA80"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(12,092)</w:t>
            </w:r>
          </w:p>
        </w:tc>
      </w:tr>
      <w:tr w:rsidR="00A264F5" w:rsidRPr="00965BF1" w14:paraId="4B010B16" w14:textId="77777777" w:rsidTr="00A264F5">
        <w:trPr>
          <w:divId w:val="2061979148"/>
          <w:trHeight w:val="230"/>
        </w:trPr>
        <w:tc>
          <w:tcPr>
            <w:tcW w:w="0" w:type="auto"/>
            <w:tcBorders>
              <w:top w:val="nil"/>
              <w:left w:val="nil"/>
              <w:bottom w:val="single" w:sz="4" w:space="0" w:color="000000"/>
              <w:right w:val="nil"/>
            </w:tcBorders>
            <w:shd w:val="clear" w:color="auto" w:fill="auto"/>
            <w:noWrap/>
            <w:vAlign w:val="center"/>
            <w:hideMark/>
          </w:tcPr>
          <w:p w14:paraId="51F714CC" w14:textId="77777777" w:rsidR="00A264F5" w:rsidRPr="00965BF1" w:rsidRDefault="00A264F5" w:rsidP="00A264F5">
            <w:pPr>
              <w:spacing w:after="0" w:line="240" w:lineRule="auto"/>
              <w:jc w:val="left"/>
              <w:rPr>
                <w:rFonts w:ascii="Arial" w:hAnsi="Arial" w:cs="Arial"/>
                <w:b/>
                <w:bCs/>
                <w:sz w:val="16"/>
                <w:szCs w:val="16"/>
              </w:rPr>
            </w:pPr>
            <w:r w:rsidRPr="00965BF1">
              <w:rPr>
                <w:rFonts w:ascii="Arial" w:hAnsi="Arial" w:cs="Arial"/>
                <w:b/>
                <w:bCs/>
                <w:sz w:val="16"/>
                <w:szCs w:val="16"/>
              </w:rPr>
              <w:t>Closing net book balance</w:t>
            </w:r>
          </w:p>
        </w:tc>
        <w:tc>
          <w:tcPr>
            <w:tcW w:w="0" w:type="auto"/>
            <w:tcBorders>
              <w:top w:val="single" w:sz="4" w:space="0" w:color="000000"/>
              <w:left w:val="nil"/>
              <w:bottom w:val="single" w:sz="4" w:space="0" w:color="000000"/>
              <w:right w:val="nil"/>
            </w:tcBorders>
            <w:shd w:val="clear" w:color="auto" w:fill="auto"/>
            <w:noWrap/>
            <w:vAlign w:val="bottom"/>
            <w:hideMark/>
          </w:tcPr>
          <w:p w14:paraId="0EE5BDF7"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79,782 </w:t>
            </w:r>
          </w:p>
        </w:tc>
        <w:tc>
          <w:tcPr>
            <w:tcW w:w="0" w:type="auto"/>
            <w:tcBorders>
              <w:top w:val="single" w:sz="4" w:space="0" w:color="000000"/>
              <w:left w:val="nil"/>
              <w:bottom w:val="single" w:sz="4" w:space="0" w:color="000000"/>
              <w:right w:val="nil"/>
            </w:tcBorders>
            <w:shd w:val="clear" w:color="auto" w:fill="auto"/>
            <w:noWrap/>
            <w:vAlign w:val="bottom"/>
            <w:hideMark/>
          </w:tcPr>
          <w:p w14:paraId="1EB556C5"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3,416 </w:t>
            </w:r>
          </w:p>
        </w:tc>
        <w:tc>
          <w:tcPr>
            <w:tcW w:w="0" w:type="auto"/>
            <w:tcBorders>
              <w:top w:val="single" w:sz="4" w:space="0" w:color="000000"/>
              <w:left w:val="nil"/>
              <w:bottom w:val="single" w:sz="4" w:space="0" w:color="000000"/>
              <w:right w:val="nil"/>
            </w:tcBorders>
            <w:shd w:val="clear" w:color="auto" w:fill="auto"/>
            <w:noWrap/>
            <w:vAlign w:val="bottom"/>
            <w:hideMark/>
          </w:tcPr>
          <w:p w14:paraId="2DCE7339"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16,320 </w:t>
            </w:r>
          </w:p>
        </w:tc>
        <w:tc>
          <w:tcPr>
            <w:tcW w:w="0" w:type="auto"/>
            <w:tcBorders>
              <w:top w:val="single" w:sz="4" w:space="0" w:color="000000"/>
              <w:left w:val="nil"/>
              <w:bottom w:val="single" w:sz="4" w:space="0" w:color="000000"/>
              <w:right w:val="nil"/>
            </w:tcBorders>
            <w:shd w:val="clear" w:color="auto" w:fill="auto"/>
            <w:noWrap/>
            <w:vAlign w:val="bottom"/>
            <w:hideMark/>
          </w:tcPr>
          <w:p w14:paraId="64271943" w14:textId="77777777" w:rsidR="00A264F5" w:rsidRPr="00965BF1" w:rsidRDefault="00A264F5" w:rsidP="00A264F5">
            <w:pPr>
              <w:spacing w:after="0" w:line="240" w:lineRule="auto"/>
              <w:jc w:val="right"/>
              <w:rPr>
                <w:rFonts w:ascii="Arial" w:hAnsi="Arial" w:cs="Arial"/>
                <w:b/>
                <w:bCs/>
                <w:sz w:val="16"/>
                <w:szCs w:val="16"/>
              </w:rPr>
            </w:pPr>
            <w:r w:rsidRPr="00965BF1">
              <w:rPr>
                <w:rFonts w:ascii="Arial" w:hAnsi="Arial" w:cs="Arial"/>
                <w:b/>
                <w:bCs/>
                <w:sz w:val="16"/>
                <w:szCs w:val="16"/>
              </w:rPr>
              <w:t xml:space="preserve">99,518 </w:t>
            </w:r>
          </w:p>
        </w:tc>
      </w:tr>
    </w:tbl>
    <w:p w14:paraId="02132C7A" w14:textId="35DA1BDC" w:rsidR="00A264F5" w:rsidRPr="00AC530C" w:rsidRDefault="00A264F5" w:rsidP="00A264F5">
      <w:pPr>
        <w:pStyle w:val="ChartandTableFootnote"/>
      </w:pPr>
      <w:r w:rsidRPr="00AC530C">
        <w:t>Prepared on Australian Accounting Standards basis.</w:t>
      </w:r>
    </w:p>
    <w:p w14:paraId="349E03DC" w14:textId="77777777" w:rsidR="00A264F5" w:rsidRDefault="00A264F5" w:rsidP="009844C7">
      <w:pPr>
        <w:pStyle w:val="ChartandTableFootnoteAlpha"/>
        <w:numPr>
          <w:ilvl w:val="0"/>
          <w:numId w:val="14"/>
        </w:numPr>
      </w:pPr>
      <w:r>
        <w:t>‘Appropriation equity’</w:t>
      </w:r>
      <w:r w:rsidRPr="009C604D">
        <w:t xml:space="preserve"> refers to equity injections or Administered Assets and Liabilities appropriations provided through </w:t>
      </w:r>
      <w:r w:rsidRPr="009844C7">
        <w:rPr>
          <w:i/>
        </w:rPr>
        <w:t>Appropriation Act (No. 2) 2019-2020</w:t>
      </w:r>
      <w:r w:rsidRPr="009C604D">
        <w:t xml:space="preserve"> and Appropriation Bill (No. 4) 2019-2020, including Collection Development Acquisition Budget.</w:t>
      </w:r>
    </w:p>
    <w:p w14:paraId="2D06E9F7" w14:textId="77777777" w:rsidR="00A264F5" w:rsidRDefault="00A264F5" w:rsidP="00A264F5">
      <w:pPr>
        <w:pStyle w:val="ChartandTableFootnoteAlpha"/>
      </w:pPr>
      <w:r>
        <w:t>‘</w:t>
      </w:r>
      <w:r w:rsidRPr="009C604D">
        <w:t>Appropriation ordinary annual services</w:t>
      </w:r>
      <w:r>
        <w:t>’</w:t>
      </w:r>
      <w:r w:rsidRPr="009C604D">
        <w:t xml:space="preserve"> refers to funding provided through </w:t>
      </w:r>
      <w:r w:rsidRPr="00486EFB">
        <w:rPr>
          <w:i/>
        </w:rPr>
        <w:t>Appropriation Act (No. 1) 2019-2020</w:t>
      </w:r>
      <w:r w:rsidRPr="009C604D">
        <w:t xml:space="preserve"> and Appropriation Bill (No. 3) 2019-2020 for depreciation/amortisation expenses, Departmental Capital Budget or other operational expenses.</w:t>
      </w:r>
    </w:p>
    <w:p w14:paraId="7D4A6771" w14:textId="77777777" w:rsidR="00A264F5" w:rsidRDefault="00A264F5" w:rsidP="00A264F5">
      <w:pPr>
        <w:pStyle w:val="ChartandTableFootnoteAlpha"/>
      </w:pPr>
      <w:r w:rsidRPr="009C604D">
        <w:t>Net Proceeds may be returned to the Official Public Account.</w:t>
      </w:r>
    </w:p>
    <w:p w14:paraId="2A6F5B87" w14:textId="77777777" w:rsidR="00A264F5" w:rsidRPr="00550253" w:rsidRDefault="00A264F5" w:rsidP="00F51DAC">
      <w:pPr>
        <w:pStyle w:val="Source"/>
      </w:pPr>
    </w:p>
    <w:p w14:paraId="0D171F17" w14:textId="77777777" w:rsidR="00A264F5" w:rsidRDefault="00A264F5" w:rsidP="00E15CF3">
      <w:pPr>
        <w:pStyle w:val="SingleParagraph"/>
        <w:rPr>
          <w:snapToGrid w:val="0"/>
        </w:rPr>
      </w:pPr>
    </w:p>
    <w:p w14:paraId="4B106F0D" w14:textId="77777777" w:rsidR="00A264F5" w:rsidRDefault="00A264F5" w:rsidP="00F51DAC">
      <w:pPr>
        <w:pStyle w:val="TableHeading"/>
        <w:spacing w:before="0"/>
        <w:rPr>
          <w:snapToGrid w:val="0"/>
        </w:rPr>
        <w:sectPr w:rsidR="00A264F5" w:rsidSect="00A264F5">
          <w:headerReference w:type="even" r:id="rId69"/>
          <w:headerReference w:type="default" r:id="rId70"/>
          <w:footerReference w:type="even" r:id="rId71"/>
          <w:footerReference w:type="default" r:id="rId72"/>
          <w:headerReference w:type="first" r:id="rId73"/>
          <w:footerReference w:type="first" r:id="rId74"/>
          <w:type w:val="oddPage"/>
          <w:pgSz w:w="11907" w:h="16840" w:code="9"/>
          <w:pgMar w:top="2466" w:right="2098" w:bottom="2466" w:left="2098" w:header="1899" w:footer="1899" w:gutter="0"/>
          <w:cols w:space="708"/>
          <w:titlePg/>
          <w:docGrid w:linePitch="360"/>
        </w:sectPr>
      </w:pPr>
    </w:p>
    <w:p w14:paraId="50811A51" w14:textId="1E01605A" w:rsidR="00A264F5" w:rsidRPr="00965BF1" w:rsidRDefault="00A264F5" w:rsidP="00A264F5">
      <w:pPr>
        <w:pStyle w:val="TableHeading"/>
        <w:rPr>
          <w:rFonts w:ascii="Calibri" w:hAnsi="Calibri"/>
          <w: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snapToGrid w:val="0"/>
        </w:rPr>
        <w:t xml:space="preserve"> </w:t>
      </w:r>
      <w:bookmarkStart w:id="401" w:name="_1641215256"/>
      <w:bookmarkStart w:id="402" w:name="_1641207315"/>
      <w:bookmarkStart w:id="403" w:name="_1641205736"/>
      <w:bookmarkStart w:id="404" w:name="_1641212366"/>
      <w:bookmarkEnd w:id="401"/>
      <w:bookmarkEnd w:id="402"/>
      <w:bookmarkEnd w:id="403"/>
      <w:bookmarkEnd w:id="404"/>
    </w:p>
    <w:tbl>
      <w:tblPr>
        <w:tblW w:w="5000" w:type="pct"/>
        <w:tblLook w:val="04A0" w:firstRow="1" w:lastRow="0" w:firstColumn="1" w:lastColumn="0" w:noHBand="0" w:noVBand="1"/>
      </w:tblPr>
      <w:tblGrid>
        <w:gridCol w:w="3507"/>
        <w:gridCol w:w="812"/>
        <w:gridCol w:w="836"/>
        <w:gridCol w:w="852"/>
        <w:gridCol w:w="852"/>
        <w:gridCol w:w="852"/>
      </w:tblGrid>
      <w:tr w:rsidR="00A264F5" w:rsidRPr="00965BF1" w14:paraId="1EFBEBAE" w14:textId="77777777" w:rsidTr="00A264F5">
        <w:trPr>
          <w:divId w:val="959454303"/>
          <w:trHeight w:val="687"/>
        </w:trPr>
        <w:tc>
          <w:tcPr>
            <w:tcW w:w="0" w:type="auto"/>
            <w:tcBorders>
              <w:top w:val="single" w:sz="4" w:space="0" w:color="000000"/>
              <w:left w:val="nil"/>
              <w:bottom w:val="nil"/>
              <w:right w:val="nil"/>
            </w:tcBorders>
            <w:shd w:val="clear" w:color="auto" w:fill="auto"/>
            <w:noWrap/>
            <w:vAlign w:val="center"/>
            <w:hideMark/>
          </w:tcPr>
          <w:p w14:paraId="03DB720B"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14B2B098"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262D6B3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7771F6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6FFDA1DD"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7037927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7842BB5F" w14:textId="77777777" w:rsidTr="00A264F5">
        <w:trPr>
          <w:divId w:val="959454303"/>
          <w:trHeight w:val="420"/>
        </w:trPr>
        <w:tc>
          <w:tcPr>
            <w:tcW w:w="0" w:type="auto"/>
            <w:tcBorders>
              <w:top w:val="nil"/>
              <w:left w:val="nil"/>
              <w:bottom w:val="nil"/>
              <w:right w:val="nil"/>
            </w:tcBorders>
            <w:shd w:val="clear" w:color="auto" w:fill="auto"/>
            <w:vAlign w:val="center"/>
            <w:hideMark/>
          </w:tcPr>
          <w:p w14:paraId="418D2816"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EXPENSES ADMINISTERED ON BEHALF</w:t>
            </w:r>
            <w:r w:rsidRPr="00965BF1">
              <w:rPr>
                <w:rFonts w:ascii="Arial" w:hAnsi="Arial" w:cs="Arial"/>
                <w:b/>
                <w:bCs/>
                <w:color w:val="000000"/>
                <w:sz w:val="16"/>
                <w:szCs w:val="16"/>
              </w:rPr>
              <w:br/>
              <w:t xml:space="preserve">  OF GOVERNMENT</w:t>
            </w:r>
          </w:p>
        </w:tc>
        <w:tc>
          <w:tcPr>
            <w:tcW w:w="0" w:type="auto"/>
            <w:tcBorders>
              <w:top w:val="nil"/>
              <w:left w:val="nil"/>
              <w:bottom w:val="nil"/>
              <w:right w:val="nil"/>
            </w:tcBorders>
            <w:shd w:val="clear" w:color="auto" w:fill="auto"/>
            <w:noWrap/>
            <w:vAlign w:val="center"/>
            <w:hideMark/>
          </w:tcPr>
          <w:p w14:paraId="5F479E78"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000000" w:fill="E6E6E6"/>
            <w:noWrap/>
            <w:vAlign w:val="center"/>
            <w:hideMark/>
          </w:tcPr>
          <w:p w14:paraId="59975090"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1CFA7E87" w14:textId="77777777" w:rsidR="00A264F5" w:rsidRPr="00965BF1"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50D4CF31"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0F1D75F4" w14:textId="77777777" w:rsidR="00A264F5" w:rsidRPr="00965BF1" w:rsidRDefault="00A264F5" w:rsidP="00A264F5">
            <w:pPr>
              <w:spacing w:after="0" w:line="240" w:lineRule="auto"/>
              <w:jc w:val="left"/>
              <w:rPr>
                <w:rFonts w:ascii="Times New Roman" w:hAnsi="Times New Roman"/>
              </w:rPr>
            </w:pPr>
          </w:p>
        </w:tc>
      </w:tr>
      <w:tr w:rsidR="00A264F5" w:rsidRPr="00965BF1" w14:paraId="1148CADE" w14:textId="77777777" w:rsidTr="00A264F5">
        <w:trPr>
          <w:divId w:val="959454303"/>
          <w:trHeight w:val="200"/>
        </w:trPr>
        <w:tc>
          <w:tcPr>
            <w:tcW w:w="0" w:type="auto"/>
            <w:tcBorders>
              <w:top w:val="nil"/>
              <w:left w:val="nil"/>
              <w:bottom w:val="nil"/>
              <w:right w:val="nil"/>
            </w:tcBorders>
            <w:shd w:val="clear" w:color="auto" w:fill="auto"/>
            <w:noWrap/>
            <w:vAlign w:val="center"/>
            <w:hideMark/>
          </w:tcPr>
          <w:p w14:paraId="331B3262"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Impairment and repayment of fees and fines</w:t>
            </w:r>
          </w:p>
        </w:tc>
        <w:tc>
          <w:tcPr>
            <w:tcW w:w="0" w:type="auto"/>
            <w:tcBorders>
              <w:top w:val="nil"/>
              <w:left w:val="nil"/>
              <w:bottom w:val="nil"/>
              <w:right w:val="nil"/>
            </w:tcBorders>
            <w:shd w:val="clear" w:color="auto" w:fill="auto"/>
            <w:noWrap/>
            <w:vAlign w:val="center"/>
            <w:hideMark/>
          </w:tcPr>
          <w:p w14:paraId="3568B1A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21,421 </w:t>
            </w:r>
          </w:p>
        </w:tc>
        <w:tc>
          <w:tcPr>
            <w:tcW w:w="0" w:type="auto"/>
            <w:tcBorders>
              <w:top w:val="nil"/>
              <w:left w:val="nil"/>
              <w:bottom w:val="nil"/>
              <w:right w:val="nil"/>
            </w:tcBorders>
            <w:shd w:val="clear" w:color="000000" w:fill="E6E6E6"/>
            <w:noWrap/>
            <w:vAlign w:val="center"/>
            <w:hideMark/>
          </w:tcPr>
          <w:p w14:paraId="0C73CAD4"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5138F03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10647FF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7A8D141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r>
      <w:tr w:rsidR="00A264F5" w:rsidRPr="00965BF1" w14:paraId="513812B7" w14:textId="77777777" w:rsidTr="00A264F5">
        <w:trPr>
          <w:divId w:val="959454303"/>
          <w:trHeight w:val="420"/>
        </w:trPr>
        <w:tc>
          <w:tcPr>
            <w:tcW w:w="0" w:type="auto"/>
            <w:tcBorders>
              <w:top w:val="nil"/>
              <w:left w:val="nil"/>
              <w:bottom w:val="nil"/>
              <w:right w:val="nil"/>
            </w:tcBorders>
            <w:shd w:val="clear" w:color="auto" w:fill="auto"/>
            <w:vAlign w:val="center"/>
            <w:hideMark/>
          </w:tcPr>
          <w:p w14:paraId="309B5ABA"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expenses administered on behalf</w:t>
            </w:r>
            <w:r w:rsidRPr="00965BF1">
              <w:rPr>
                <w:rFonts w:ascii="Arial" w:hAnsi="Arial" w:cs="Arial"/>
                <w:b/>
                <w:bCs/>
                <w:color w:val="000000"/>
                <w:sz w:val="16"/>
                <w:szCs w:val="16"/>
              </w:rPr>
              <w:br/>
              <w:t xml:space="preserve">  of Government</w:t>
            </w:r>
          </w:p>
        </w:tc>
        <w:tc>
          <w:tcPr>
            <w:tcW w:w="0" w:type="auto"/>
            <w:tcBorders>
              <w:top w:val="single" w:sz="4" w:space="0" w:color="000000"/>
              <w:left w:val="nil"/>
              <w:bottom w:val="single" w:sz="4" w:space="0" w:color="000000"/>
              <w:right w:val="nil"/>
            </w:tcBorders>
            <w:shd w:val="clear" w:color="auto" w:fill="auto"/>
            <w:noWrap/>
            <w:vAlign w:val="bottom"/>
            <w:hideMark/>
          </w:tcPr>
          <w:p w14:paraId="52F44E4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21,421 </w:t>
            </w:r>
          </w:p>
        </w:tc>
        <w:tc>
          <w:tcPr>
            <w:tcW w:w="0" w:type="auto"/>
            <w:tcBorders>
              <w:top w:val="single" w:sz="4" w:space="0" w:color="000000"/>
              <w:left w:val="nil"/>
              <w:bottom w:val="single" w:sz="4" w:space="0" w:color="000000"/>
              <w:right w:val="nil"/>
            </w:tcBorders>
            <w:shd w:val="clear" w:color="000000" w:fill="E6E6E6"/>
            <w:noWrap/>
            <w:vAlign w:val="bottom"/>
            <w:hideMark/>
          </w:tcPr>
          <w:p w14:paraId="016B3F2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0A617FDA"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59727DC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1850076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r>
      <w:tr w:rsidR="00A264F5" w:rsidRPr="00965BF1" w14:paraId="7231DF2E" w14:textId="77777777" w:rsidTr="00A264F5">
        <w:trPr>
          <w:divId w:val="959454303"/>
          <w:trHeight w:val="210"/>
        </w:trPr>
        <w:tc>
          <w:tcPr>
            <w:tcW w:w="0" w:type="auto"/>
            <w:tcBorders>
              <w:top w:val="nil"/>
              <w:left w:val="nil"/>
              <w:bottom w:val="nil"/>
              <w:right w:val="nil"/>
            </w:tcBorders>
            <w:shd w:val="clear" w:color="auto" w:fill="auto"/>
            <w:noWrap/>
            <w:vAlign w:val="center"/>
            <w:hideMark/>
          </w:tcPr>
          <w:p w14:paraId="6F32E7B2"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LESS:</w:t>
            </w:r>
          </w:p>
        </w:tc>
        <w:tc>
          <w:tcPr>
            <w:tcW w:w="0" w:type="auto"/>
            <w:tcBorders>
              <w:top w:val="nil"/>
              <w:left w:val="nil"/>
              <w:bottom w:val="nil"/>
              <w:right w:val="nil"/>
            </w:tcBorders>
            <w:shd w:val="clear" w:color="auto" w:fill="auto"/>
            <w:noWrap/>
            <w:vAlign w:val="center"/>
            <w:hideMark/>
          </w:tcPr>
          <w:p w14:paraId="0EEF831D"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000000" w:fill="E6E6E6"/>
            <w:noWrap/>
            <w:vAlign w:val="center"/>
            <w:hideMark/>
          </w:tcPr>
          <w:p w14:paraId="1585B54C"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4588DC35" w14:textId="77777777" w:rsidR="00A264F5" w:rsidRPr="00965BF1"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2E74AE8D"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D593422" w14:textId="77777777" w:rsidR="00A264F5" w:rsidRPr="00965BF1" w:rsidRDefault="00A264F5" w:rsidP="00A264F5">
            <w:pPr>
              <w:spacing w:after="0" w:line="240" w:lineRule="auto"/>
              <w:jc w:val="left"/>
              <w:rPr>
                <w:rFonts w:ascii="Times New Roman" w:hAnsi="Times New Roman"/>
              </w:rPr>
            </w:pPr>
          </w:p>
        </w:tc>
      </w:tr>
      <w:tr w:rsidR="00A264F5" w:rsidRPr="00965BF1" w14:paraId="51664A61" w14:textId="77777777" w:rsidTr="00A264F5">
        <w:trPr>
          <w:divId w:val="959454303"/>
          <w:trHeight w:val="210"/>
        </w:trPr>
        <w:tc>
          <w:tcPr>
            <w:tcW w:w="0" w:type="auto"/>
            <w:tcBorders>
              <w:top w:val="nil"/>
              <w:left w:val="nil"/>
              <w:bottom w:val="nil"/>
              <w:right w:val="nil"/>
            </w:tcBorders>
            <w:shd w:val="clear" w:color="auto" w:fill="auto"/>
            <w:noWrap/>
            <w:vAlign w:val="center"/>
            <w:hideMark/>
          </w:tcPr>
          <w:p w14:paraId="7E4BD7F3"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OWN-SOURCE INCOME</w:t>
            </w:r>
          </w:p>
        </w:tc>
        <w:tc>
          <w:tcPr>
            <w:tcW w:w="0" w:type="auto"/>
            <w:tcBorders>
              <w:top w:val="nil"/>
              <w:left w:val="nil"/>
              <w:bottom w:val="nil"/>
              <w:right w:val="nil"/>
            </w:tcBorders>
            <w:shd w:val="clear" w:color="auto" w:fill="auto"/>
            <w:noWrap/>
            <w:vAlign w:val="center"/>
            <w:hideMark/>
          </w:tcPr>
          <w:p w14:paraId="3EA88960" w14:textId="77777777" w:rsidR="00A264F5" w:rsidRPr="00965BF1"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000000" w:fill="E6E6E6"/>
            <w:noWrap/>
            <w:vAlign w:val="center"/>
            <w:hideMark/>
          </w:tcPr>
          <w:p w14:paraId="62AB0AB4"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56C68BA2" w14:textId="77777777" w:rsidR="00A264F5" w:rsidRPr="00965BF1"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19E7A371"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6675D481" w14:textId="77777777" w:rsidR="00A264F5" w:rsidRPr="00965BF1" w:rsidRDefault="00A264F5" w:rsidP="00A264F5">
            <w:pPr>
              <w:spacing w:after="0" w:line="240" w:lineRule="auto"/>
              <w:jc w:val="left"/>
              <w:rPr>
                <w:rFonts w:ascii="Times New Roman" w:hAnsi="Times New Roman"/>
              </w:rPr>
            </w:pPr>
          </w:p>
        </w:tc>
      </w:tr>
      <w:tr w:rsidR="00A264F5" w:rsidRPr="00965BF1" w14:paraId="6657159D" w14:textId="77777777" w:rsidTr="00A264F5">
        <w:trPr>
          <w:divId w:val="959454303"/>
          <w:trHeight w:val="210"/>
        </w:trPr>
        <w:tc>
          <w:tcPr>
            <w:tcW w:w="0" w:type="auto"/>
            <w:tcBorders>
              <w:top w:val="nil"/>
              <w:left w:val="nil"/>
              <w:bottom w:val="nil"/>
              <w:right w:val="nil"/>
            </w:tcBorders>
            <w:shd w:val="clear" w:color="auto" w:fill="auto"/>
            <w:noWrap/>
            <w:vAlign w:val="center"/>
            <w:hideMark/>
          </w:tcPr>
          <w:p w14:paraId="5C404C32"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r w:rsidRPr="00965BF1">
              <w:rPr>
                <w:rFonts w:ascii="Arial" w:hAnsi="Arial" w:cs="Arial"/>
                <w:b/>
                <w:bCs/>
                <w:color w:val="000000"/>
                <w:sz w:val="16"/>
                <w:szCs w:val="16"/>
              </w:rPr>
              <w:t>Own-source revenue</w:t>
            </w:r>
          </w:p>
        </w:tc>
        <w:tc>
          <w:tcPr>
            <w:tcW w:w="0" w:type="auto"/>
            <w:tcBorders>
              <w:top w:val="nil"/>
              <w:left w:val="nil"/>
              <w:bottom w:val="nil"/>
              <w:right w:val="nil"/>
            </w:tcBorders>
            <w:shd w:val="clear" w:color="auto" w:fill="auto"/>
            <w:noWrap/>
            <w:vAlign w:val="center"/>
            <w:hideMark/>
          </w:tcPr>
          <w:p w14:paraId="29B7F5A7"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p>
        </w:tc>
        <w:tc>
          <w:tcPr>
            <w:tcW w:w="0" w:type="auto"/>
            <w:tcBorders>
              <w:top w:val="nil"/>
              <w:left w:val="nil"/>
              <w:bottom w:val="nil"/>
              <w:right w:val="nil"/>
            </w:tcBorders>
            <w:shd w:val="clear" w:color="000000" w:fill="E6E6E6"/>
            <w:noWrap/>
            <w:vAlign w:val="center"/>
            <w:hideMark/>
          </w:tcPr>
          <w:p w14:paraId="1157D931"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7233F840" w14:textId="77777777" w:rsidR="00A264F5" w:rsidRPr="00965BF1"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4EC7AC14"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5D216CC8" w14:textId="77777777" w:rsidR="00A264F5" w:rsidRPr="00965BF1" w:rsidRDefault="00A264F5" w:rsidP="00A264F5">
            <w:pPr>
              <w:spacing w:after="0" w:line="240" w:lineRule="auto"/>
              <w:jc w:val="left"/>
              <w:rPr>
                <w:rFonts w:ascii="Times New Roman" w:hAnsi="Times New Roman"/>
              </w:rPr>
            </w:pPr>
          </w:p>
        </w:tc>
      </w:tr>
      <w:tr w:rsidR="00A264F5" w:rsidRPr="00965BF1" w14:paraId="6A6B8E4D" w14:textId="77777777" w:rsidTr="00A264F5">
        <w:trPr>
          <w:divId w:val="959454303"/>
          <w:trHeight w:val="210"/>
        </w:trPr>
        <w:tc>
          <w:tcPr>
            <w:tcW w:w="0" w:type="auto"/>
            <w:tcBorders>
              <w:top w:val="nil"/>
              <w:left w:val="nil"/>
              <w:bottom w:val="nil"/>
              <w:right w:val="nil"/>
            </w:tcBorders>
            <w:shd w:val="clear" w:color="auto" w:fill="auto"/>
            <w:noWrap/>
            <w:vAlign w:val="center"/>
            <w:hideMark/>
          </w:tcPr>
          <w:p w14:paraId="35E50386" w14:textId="77777777" w:rsidR="00A264F5" w:rsidRPr="00965BF1" w:rsidRDefault="00A264F5" w:rsidP="00A264F5">
            <w:pPr>
              <w:spacing w:after="0" w:line="240" w:lineRule="auto"/>
              <w:ind w:firstLineChars="200" w:firstLine="320"/>
              <w:jc w:val="left"/>
              <w:rPr>
                <w:rFonts w:ascii="Arial" w:hAnsi="Arial" w:cs="Arial"/>
                <w:b/>
                <w:bCs/>
                <w:color w:val="000000"/>
                <w:sz w:val="16"/>
                <w:szCs w:val="16"/>
              </w:rPr>
            </w:pPr>
            <w:r w:rsidRPr="00965BF1">
              <w:rPr>
                <w:rFonts w:ascii="Arial" w:hAnsi="Arial" w:cs="Arial"/>
                <w:b/>
                <w:bCs/>
                <w:color w:val="000000"/>
                <w:sz w:val="16"/>
                <w:szCs w:val="16"/>
              </w:rPr>
              <w:t>Non-taxation revenue</w:t>
            </w:r>
          </w:p>
        </w:tc>
        <w:tc>
          <w:tcPr>
            <w:tcW w:w="0" w:type="auto"/>
            <w:tcBorders>
              <w:top w:val="nil"/>
              <w:left w:val="nil"/>
              <w:bottom w:val="nil"/>
              <w:right w:val="nil"/>
            </w:tcBorders>
            <w:shd w:val="clear" w:color="auto" w:fill="auto"/>
            <w:noWrap/>
            <w:vAlign w:val="center"/>
            <w:hideMark/>
          </w:tcPr>
          <w:p w14:paraId="2DC4FD34" w14:textId="77777777" w:rsidR="00A264F5" w:rsidRPr="00965BF1" w:rsidRDefault="00A264F5" w:rsidP="00A264F5">
            <w:pPr>
              <w:spacing w:after="0" w:line="240" w:lineRule="auto"/>
              <w:ind w:firstLineChars="200" w:firstLine="320"/>
              <w:jc w:val="left"/>
              <w:rPr>
                <w:rFonts w:ascii="Arial" w:hAnsi="Arial" w:cs="Arial"/>
                <w:b/>
                <w:bCs/>
                <w:color w:val="000000"/>
                <w:sz w:val="16"/>
                <w:szCs w:val="16"/>
              </w:rPr>
            </w:pPr>
          </w:p>
        </w:tc>
        <w:tc>
          <w:tcPr>
            <w:tcW w:w="0" w:type="auto"/>
            <w:tcBorders>
              <w:top w:val="nil"/>
              <w:left w:val="nil"/>
              <w:bottom w:val="nil"/>
              <w:right w:val="nil"/>
            </w:tcBorders>
            <w:shd w:val="clear" w:color="000000" w:fill="E6E6E6"/>
            <w:noWrap/>
            <w:vAlign w:val="center"/>
            <w:hideMark/>
          </w:tcPr>
          <w:p w14:paraId="79327F57"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0" w:type="auto"/>
            <w:tcBorders>
              <w:top w:val="nil"/>
              <w:left w:val="nil"/>
              <w:bottom w:val="nil"/>
              <w:right w:val="nil"/>
            </w:tcBorders>
            <w:shd w:val="clear" w:color="auto" w:fill="auto"/>
            <w:noWrap/>
            <w:vAlign w:val="center"/>
            <w:hideMark/>
          </w:tcPr>
          <w:p w14:paraId="214C2970" w14:textId="77777777" w:rsidR="00A264F5" w:rsidRPr="00965BF1"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14:paraId="01DE78D8" w14:textId="77777777" w:rsidR="00A264F5" w:rsidRPr="00965BF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center"/>
            <w:hideMark/>
          </w:tcPr>
          <w:p w14:paraId="4ECEB110" w14:textId="77777777" w:rsidR="00A264F5" w:rsidRPr="00965BF1" w:rsidRDefault="00A264F5" w:rsidP="00A264F5">
            <w:pPr>
              <w:spacing w:after="0" w:line="240" w:lineRule="auto"/>
              <w:jc w:val="left"/>
              <w:rPr>
                <w:rFonts w:ascii="Times New Roman" w:hAnsi="Times New Roman"/>
              </w:rPr>
            </w:pPr>
          </w:p>
        </w:tc>
      </w:tr>
      <w:tr w:rsidR="00A264F5" w:rsidRPr="00965BF1" w14:paraId="6831DC08" w14:textId="77777777" w:rsidTr="00A264F5">
        <w:trPr>
          <w:divId w:val="959454303"/>
          <w:trHeight w:val="200"/>
        </w:trPr>
        <w:tc>
          <w:tcPr>
            <w:tcW w:w="0" w:type="auto"/>
            <w:tcBorders>
              <w:top w:val="nil"/>
              <w:left w:val="nil"/>
              <w:bottom w:val="nil"/>
              <w:right w:val="nil"/>
            </w:tcBorders>
            <w:shd w:val="clear" w:color="auto" w:fill="auto"/>
            <w:noWrap/>
            <w:vAlign w:val="center"/>
            <w:hideMark/>
          </w:tcPr>
          <w:p w14:paraId="3B3F0880" w14:textId="77777777" w:rsidR="00A264F5" w:rsidRPr="00965BF1" w:rsidRDefault="00A264F5" w:rsidP="00A264F5">
            <w:pPr>
              <w:spacing w:after="0" w:line="240" w:lineRule="auto"/>
              <w:ind w:firstLineChars="300" w:firstLine="480"/>
              <w:jc w:val="left"/>
              <w:rPr>
                <w:rFonts w:ascii="Arial" w:hAnsi="Arial" w:cs="Arial"/>
                <w:sz w:val="16"/>
                <w:szCs w:val="16"/>
              </w:rPr>
            </w:pPr>
            <w:r w:rsidRPr="00965BF1">
              <w:rPr>
                <w:rFonts w:ascii="Arial" w:hAnsi="Arial" w:cs="Arial"/>
                <w:sz w:val="16"/>
                <w:szCs w:val="16"/>
              </w:rPr>
              <w:t>Fees and fines</w:t>
            </w:r>
          </w:p>
        </w:tc>
        <w:tc>
          <w:tcPr>
            <w:tcW w:w="0" w:type="auto"/>
            <w:tcBorders>
              <w:top w:val="nil"/>
              <w:left w:val="nil"/>
              <w:bottom w:val="nil"/>
              <w:right w:val="nil"/>
            </w:tcBorders>
            <w:shd w:val="clear" w:color="auto" w:fill="auto"/>
            <w:noWrap/>
            <w:vAlign w:val="center"/>
            <w:hideMark/>
          </w:tcPr>
          <w:p w14:paraId="7C35D8E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92,043 </w:t>
            </w:r>
          </w:p>
        </w:tc>
        <w:tc>
          <w:tcPr>
            <w:tcW w:w="0" w:type="auto"/>
            <w:tcBorders>
              <w:top w:val="nil"/>
              <w:left w:val="nil"/>
              <w:bottom w:val="nil"/>
              <w:right w:val="nil"/>
            </w:tcBorders>
            <w:shd w:val="clear" w:color="000000" w:fill="E6E6E6"/>
            <w:noWrap/>
            <w:vAlign w:val="center"/>
            <w:hideMark/>
          </w:tcPr>
          <w:p w14:paraId="38CE53C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5E70047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0A68B5B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6E0F9E1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r>
      <w:tr w:rsidR="00A264F5" w:rsidRPr="00965BF1" w14:paraId="7E7BC326" w14:textId="77777777" w:rsidTr="00A264F5">
        <w:trPr>
          <w:divId w:val="959454303"/>
          <w:trHeight w:val="200"/>
        </w:trPr>
        <w:tc>
          <w:tcPr>
            <w:tcW w:w="0" w:type="auto"/>
            <w:tcBorders>
              <w:top w:val="nil"/>
              <w:left w:val="nil"/>
              <w:bottom w:val="nil"/>
              <w:right w:val="nil"/>
            </w:tcBorders>
            <w:shd w:val="clear" w:color="auto" w:fill="auto"/>
            <w:noWrap/>
            <w:vAlign w:val="center"/>
            <w:hideMark/>
          </w:tcPr>
          <w:p w14:paraId="5BD317EA" w14:textId="77777777" w:rsidR="00A264F5" w:rsidRPr="00965BF1" w:rsidRDefault="00A264F5" w:rsidP="00A264F5">
            <w:pPr>
              <w:spacing w:after="0" w:line="240" w:lineRule="auto"/>
              <w:ind w:firstLineChars="200" w:firstLine="320"/>
              <w:jc w:val="left"/>
              <w:rPr>
                <w:rFonts w:ascii="Arial" w:hAnsi="Arial" w:cs="Arial"/>
                <w:b/>
                <w:bCs/>
                <w:i/>
                <w:iCs/>
                <w:color w:val="000000"/>
                <w:sz w:val="16"/>
                <w:szCs w:val="16"/>
              </w:rPr>
            </w:pPr>
            <w:r w:rsidRPr="00965BF1">
              <w:rPr>
                <w:rFonts w:ascii="Arial" w:hAnsi="Arial" w:cs="Arial"/>
                <w:b/>
                <w:bCs/>
                <w:i/>
                <w:iCs/>
                <w:color w:val="000000"/>
                <w:sz w:val="16"/>
                <w:szCs w:val="16"/>
              </w:rPr>
              <w:t>Total non-taxation revenue</w:t>
            </w:r>
          </w:p>
        </w:tc>
        <w:tc>
          <w:tcPr>
            <w:tcW w:w="0" w:type="auto"/>
            <w:tcBorders>
              <w:top w:val="single" w:sz="4" w:space="0" w:color="000000"/>
              <w:left w:val="nil"/>
              <w:bottom w:val="nil"/>
              <w:right w:val="nil"/>
            </w:tcBorders>
            <w:shd w:val="clear" w:color="auto" w:fill="auto"/>
            <w:noWrap/>
            <w:vAlign w:val="center"/>
            <w:hideMark/>
          </w:tcPr>
          <w:p w14:paraId="4C49534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92,043 </w:t>
            </w:r>
          </w:p>
        </w:tc>
        <w:tc>
          <w:tcPr>
            <w:tcW w:w="0" w:type="auto"/>
            <w:tcBorders>
              <w:top w:val="single" w:sz="4" w:space="0" w:color="000000"/>
              <w:left w:val="nil"/>
              <w:bottom w:val="nil"/>
              <w:right w:val="nil"/>
            </w:tcBorders>
            <w:shd w:val="clear" w:color="000000" w:fill="E6E6E6"/>
            <w:noWrap/>
            <w:vAlign w:val="center"/>
            <w:hideMark/>
          </w:tcPr>
          <w:p w14:paraId="340BF05B"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0" w:type="auto"/>
            <w:tcBorders>
              <w:top w:val="single" w:sz="4" w:space="0" w:color="000000"/>
              <w:left w:val="nil"/>
              <w:bottom w:val="nil"/>
              <w:right w:val="nil"/>
            </w:tcBorders>
            <w:shd w:val="clear" w:color="auto" w:fill="auto"/>
            <w:noWrap/>
            <w:vAlign w:val="center"/>
            <w:hideMark/>
          </w:tcPr>
          <w:p w14:paraId="4910A3AE"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0" w:type="auto"/>
            <w:tcBorders>
              <w:top w:val="single" w:sz="4" w:space="0" w:color="000000"/>
              <w:left w:val="nil"/>
              <w:bottom w:val="nil"/>
              <w:right w:val="nil"/>
            </w:tcBorders>
            <w:shd w:val="clear" w:color="auto" w:fill="auto"/>
            <w:noWrap/>
            <w:vAlign w:val="center"/>
            <w:hideMark/>
          </w:tcPr>
          <w:p w14:paraId="1E643523"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0" w:type="auto"/>
            <w:tcBorders>
              <w:top w:val="single" w:sz="4" w:space="0" w:color="000000"/>
              <w:left w:val="nil"/>
              <w:bottom w:val="nil"/>
              <w:right w:val="nil"/>
            </w:tcBorders>
            <w:shd w:val="clear" w:color="auto" w:fill="auto"/>
            <w:noWrap/>
            <w:vAlign w:val="center"/>
            <w:hideMark/>
          </w:tcPr>
          <w:p w14:paraId="05573AE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r>
      <w:tr w:rsidR="00A264F5" w:rsidRPr="00965BF1" w14:paraId="6C1D9AC9" w14:textId="77777777" w:rsidTr="00A264F5">
        <w:trPr>
          <w:divId w:val="959454303"/>
          <w:trHeight w:val="630"/>
        </w:trPr>
        <w:tc>
          <w:tcPr>
            <w:tcW w:w="0" w:type="auto"/>
            <w:tcBorders>
              <w:top w:val="nil"/>
              <w:left w:val="nil"/>
              <w:bottom w:val="nil"/>
              <w:right w:val="nil"/>
            </w:tcBorders>
            <w:shd w:val="clear" w:color="auto" w:fill="auto"/>
            <w:vAlign w:val="center"/>
            <w:hideMark/>
          </w:tcPr>
          <w:p w14:paraId="6CFA8615" w14:textId="77777777" w:rsidR="00A264F5" w:rsidRPr="00965BF1" w:rsidRDefault="00A264F5" w:rsidP="00A264F5">
            <w:pPr>
              <w:spacing w:after="0" w:line="240" w:lineRule="auto"/>
              <w:ind w:leftChars="100" w:left="200"/>
              <w:jc w:val="left"/>
              <w:rPr>
                <w:rFonts w:ascii="Arial" w:hAnsi="Arial" w:cs="Arial"/>
                <w:b/>
                <w:bCs/>
                <w:color w:val="000000"/>
                <w:sz w:val="16"/>
                <w:szCs w:val="16"/>
              </w:rPr>
            </w:pPr>
            <w:r w:rsidRPr="00965BF1">
              <w:rPr>
                <w:rFonts w:ascii="Arial" w:hAnsi="Arial" w:cs="Arial"/>
                <w:b/>
                <w:bCs/>
                <w:color w:val="000000"/>
                <w:sz w:val="16"/>
                <w:szCs w:val="16"/>
              </w:rPr>
              <w:t>Total own-source revenue</w:t>
            </w:r>
            <w:r w:rsidRPr="00965BF1">
              <w:rPr>
                <w:rFonts w:ascii="Arial" w:hAnsi="Arial" w:cs="Arial"/>
                <w:b/>
                <w:bCs/>
                <w:color w:val="000000"/>
                <w:sz w:val="16"/>
                <w:szCs w:val="16"/>
              </w:rPr>
              <w:br/>
              <w:t xml:space="preserve">  administered on behalf of</w:t>
            </w:r>
            <w:r w:rsidRPr="00965BF1">
              <w:rPr>
                <w:rFonts w:ascii="Arial" w:hAnsi="Arial" w:cs="Arial"/>
                <w:b/>
                <w:bCs/>
                <w:color w:val="000000"/>
                <w:sz w:val="16"/>
                <w:szCs w:val="16"/>
              </w:rPr>
              <w:br/>
              <w:t xml:space="preserve">  </w:t>
            </w:r>
            <w:r>
              <w:rPr>
                <w:rFonts w:ascii="Arial" w:hAnsi="Arial" w:cs="Arial"/>
                <w:b/>
                <w:bCs/>
                <w:color w:val="000000"/>
                <w:sz w:val="16"/>
                <w:szCs w:val="16"/>
              </w:rPr>
              <w:t xml:space="preserve">  </w:t>
            </w:r>
            <w:r w:rsidRPr="00965BF1">
              <w:rPr>
                <w:rFonts w:ascii="Arial" w:hAnsi="Arial" w:cs="Arial"/>
                <w:b/>
                <w:bCs/>
                <w:color w:val="000000"/>
                <w:sz w:val="16"/>
                <w:szCs w:val="16"/>
              </w:rPr>
              <w:t>Government</w:t>
            </w:r>
          </w:p>
        </w:tc>
        <w:tc>
          <w:tcPr>
            <w:tcW w:w="0" w:type="auto"/>
            <w:tcBorders>
              <w:top w:val="single" w:sz="4" w:space="0" w:color="auto"/>
              <w:left w:val="nil"/>
              <w:bottom w:val="nil"/>
              <w:right w:val="nil"/>
            </w:tcBorders>
            <w:shd w:val="clear" w:color="auto" w:fill="auto"/>
            <w:noWrap/>
            <w:vAlign w:val="bottom"/>
            <w:hideMark/>
          </w:tcPr>
          <w:p w14:paraId="61F6C87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92,043 </w:t>
            </w:r>
          </w:p>
        </w:tc>
        <w:tc>
          <w:tcPr>
            <w:tcW w:w="0" w:type="auto"/>
            <w:tcBorders>
              <w:top w:val="single" w:sz="4" w:space="0" w:color="auto"/>
              <w:left w:val="nil"/>
              <w:bottom w:val="nil"/>
              <w:right w:val="nil"/>
            </w:tcBorders>
            <w:shd w:val="clear" w:color="000000" w:fill="E6E6E6"/>
            <w:noWrap/>
            <w:vAlign w:val="bottom"/>
            <w:hideMark/>
          </w:tcPr>
          <w:p w14:paraId="537477C8"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auto"/>
              <w:left w:val="nil"/>
              <w:bottom w:val="nil"/>
              <w:right w:val="nil"/>
            </w:tcBorders>
            <w:shd w:val="clear" w:color="auto" w:fill="auto"/>
            <w:noWrap/>
            <w:vAlign w:val="bottom"/>
            <w:hideMark/>
          </w:tcPr>
          <w:p w14:paraId="3624209A"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auto"/>
              <w:left w:val="nil"/>
              <w:bottom w:val="nil"/>
              <w:right w:val="nil"/>
            </w:tcBorders>
            <w:shd w:val="clear" w:color="auto" w:fill="auto"/>
            <w:noWrap/>
            <w:vAlign w:val="bottom"/>
            <w:hideMark/>
          </w:tcPr>
          <w:p w14:paraId="230391D5"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auto"/>
              <w:left w:val="nil"/>
              <w:bottom w:val="nil"/>
              <w:right w:val="nil"/>
            </w:tcBorders>
            <w:shd w:val="clear" w:color="auto" w:fill="auto"/>
            <w:noWrap/>
            <w:vAlign w:val="bottom"/>
            <w:hideMark/>
          </w:tcPr>
          <w:p w14:paraId="5AFE62B5"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r>
      <w:tr w:rsidR="00A264F5" w:rsidRPr="00965BF1" w14:paraId="3A2F2FB6" w14:textId="77777777" w:rsidTr="00A264F5">
        <w:trPr>
          <w:divId w:val="959454303"/>
          <w:trHeight w:val="420"/>
        </w:trPr>
        <w:tc>
          <w:tcPr>
            <w:tcW w:w="0" w:type="auto"/>
            <w:tcBorders>
              <w:top w:val="nil"/>
              <w:left w:val="nil"/>
              <w:bottom w:val="nil"/>
              <w:right w:val="nil"/>
            </w:tcBorders>
            <w:shd w:val="clear" w:color="auto" w:fill="auto"/>
            <w:vAlign w:val="center"/>
            <w:hideMark/>
          </w:tcPr>
          <w:p w14:paraId="46C7F37A"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own-source income administered</w:t>
            </w:r>
            <w:r w:rsidRPr="00965BF1">
              <w:rPr>
                <w:rFonts w:ascii="Arial" w:hAnsi="Arial" w:cs="Arial"/>
                <w:b/>
                <w:bCs/>
                <w:color w:val="000000"/>
                <w:sz w:val="16"/>
                <w:szCs w:val="16"/>
              </w:rPr>
              <w:br/>
              <w:t xml:space="preserve">  on behalf of Government</w:t>
            </w:r>
          </w:p>
        </w:tc>
        <w:tc>
          <w:tcPr>
            <w:tcW w:w="0" w:type="auto"/>
            <w:tcBorders>
              <w:top w:val="single" w:sz="4" w:space="0" w:color="000000"/>
              <w:left w:val="nil"/>
              <w:bottom w:val="single" w:sz="4" w:space="0" w:color="000000"/>
              <w:right w:val="nil"/>
            </w:tcBorders>
            <w:shd w:val="clear" w:color="auto" w:fill="auto"/>
            <w:noWrap/>
            <w:vAlign w:val="bottom"/>
            <w:hideMark/>
          </w:tcPr>
          <w:p w14:paraId="7FD45CDE"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92,043 </w:t>
            </w:r>
          </w:p>
        </w:tc>
        <w:tc>
          <w:tcPr>
            <w:tcW w:w="0" w:type="auto"/>
            <w:tcBorders>
              <w:top w:val="single" w:sz="4" w:space="0" w:color="000000"/>
              <w:left w:val="nil"/>
              <w:bottom w:val="single" w:sz="4" w:space="0" w:color="000000"/>
              <w:right w:val="nil"/>
            </w:tcBorders>
            <w:shd w:val="clear" w:color="000000" w:fill="E6E6E6"/>
            <w:noWrap/>
            <w:vAlign w:val="bottom"/>
            <w:hideMark/>
          </w:tcPr>
          <w:p w14:paraId="10FBB0C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22B98D2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4368AFE4"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22308370"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r>
      <w:tr w:rsidR="00A264F5" w:rsidRPr="00965BF1" w14:paraId="58C277E0" w14:textId="77777777" w:rsidTr="00A264F5">
        <w:trPr>
          <w:divId w:val="959454303"/>
          <w:trHeight w:val="225"/>
        </w:trPr>
        <w:tc>
          <w:tcPr>
            <w:tcW w:w="0" w:type="auto"/>
            <w:tcBorders>
              <w:top w:val="nil"/>
              <w:left w:val="nil"/>
              <w:bottom w:val="nil"/>
              <w:right w:val="nil"/>
            </w:tcBorders>
            <w:shd w:val="clear" w:color="auto" w:fill="auto"/>
            <w:noWrap/>
            <w:vAlign w:val="center"/>
            <w:hideMark/>
          </w:tcPr>
          <w:p w14:paraId="3F4632A8"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Net cost of/(contribution by) services</w:t>
            </w:r>
          </w:p>
        </w:tc>
        <w:tc>
          <w:tcPr>
            <w:tcW w:w="0" w:type="auto"/>
            <w:tcBorders>
              <w:top w:val="nil"/>
              <w:left w:val="nil"/>
              <w:bottom w:val="single" w:sz="4" w:space="0" w:color="000000"/>
              <w:right w:val="nil"/>
            </w:tcBorders>
            <w:shd w:val="clear" w:color="auto" w:fill="auto"/>
            <w:noWrap/>
            <w:vAlign w:val="center"/>
            <w:hideMark/>
          </w:tcPr>
          <w:p w14:paraId="0312333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(70,622)</w:t>
            </w:r>
          </w:p>
        </w:tc>
        <w:tc>
          <w:tcPr>
            <w:tcW w:w="0" w:type="auto"/>
            <w:tcBorders>
              <w:top w:val="nil"/>
              <w:left w:val="nil"/>
              <w:bottom w:val="single" w:sz="4" w:space="0" w:color="000000"/>
              <w:right w:val="nil"/>
            </w:tcBorders>
            <w:shd w:val="clear" w:color="000000" w:fill="E6E6E6"/>
            <w:noWrap/>
            <w:vAlign w:val="center"/>
            <w:hideMark/>
          </w:tcPr>
          <w:p w14:paraId="6C42C8A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(40,000)</w:t>
            </w:r>
          </w:p>
        </w:tc>
        <w:tc>
          <w:tcPr>
            <w:tcW w:w="0" w:type="auto"/>
            <w:tcBorders>
              <w:top w:val="nil"/>
              <w:left w:val="nil"/>
              <w:bottom w:val="single" w:sz="4" w:space="0" w:color="000000"/>
              <w:right w:val="nil"/>
            </w:tcBorders>
            <w:shd w:val="clear" w:color="auto" w:fill="auto"/>
            <w:noWrap/>
            <w:vAlign w:val="center"/>
            <w:hideMark/>
          </w:tcPr>
          <w:p w14:paraId="5919619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(40,000)</w:t>
            </w:r>
          </w:p>
        </w:tc>
        <w:tc>
          <w:tcPr>
            <w:tcW w:w="0" w:type="auto"/>
            <w:tcBorders>
              <w:top w:val="nil"/>
              <w:left w:val="nil"/>
              <w:bottom w:val="single" w:sz="4" w:space="0" w:color="000000"/>
              <w:right w:val="nil"/>
            </w:tcBorders>
            <w:shd w:val="clear" w:color="auto" w:fill="auto"/>
            <w:noWrap/>
            <w:vAlign w:val="center"/>
            <w:hideMark/>
          </w:tcPr>
          <w:p w14:paraId="3DC1355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(40,000)</w:t>
            </w:r>
          </w:p>
        </w:tc>
        <w:tc>
          <w:tcPr>
            <w:tcW w:w="0" w:type="auto"/>
            <w:tcBorders>
              <w:top w:val="nil"/>
              <w:left w:val="nil"/>
              <w:bottom w:val="single" w:sz="4" w:space="0" w:color="000000"/>
              <w:right w:val="nil"/>
            </w:tcBorders>
            <w:shd w:val="clear" w:color="auto" w:fill="auto"/>
            <w:noWrap/>
            <w:vAlign w:val="center"/>
            <w:hideMark/>
          </w:tcPr>
          <w:p w14:paraId="38275A5D"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(40,000)</w:t>
            </w:r>
          </w:p>
        </w:tc>
      </w:tr>
      <w:tr w:rsidR="00A264F5" w:rsidRPr="00965BF1" w14:paraId="73938BC7" w14:textId="77777777" w:rsidTr="00A264F5">
        <w:trPr>
          <w:divId w:val="959454303"/>
          <w:trHeight w:val="225"/>
        </w:trPr>
        <w:tc>
          <w:tcPr>
            <w:tcW w:w="0" w:type="auto"/>
            <w:tcBorders>
              <w:top w:val="nil"/>
              <w:left w:val="nil"/>
              <w:bottom w:val="nil"/>
              <w:right w:val="nil"/>
            </w:tcBorders>
            <w:shd w:val="clear" w:color="auto" w:fill="auto"/>
            <w:noWrap/>
            <w:vAlign w:val="center"/>
            <w:hideMark/>
          </w:tcPr>
          <w:p w14:paraId="377DC144"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Surplus/(deficit)</w:t>
            </w:r>
          </w:p>
        </w:tc>
        <w:tc>
          <w:tcPr>
            <w:tcW w:w="0" w:type="auto"/>
            <w:tcBorders>
              <w:top w:val="nil"/>
              <w:left w:val="nil"/>
              <w:bottom w:val="nil"/>
              <w:right w:val="nil"/>
            </w:tcBorders>
            <w:shd w:val="clear" w:color="auto" w:fill="auto"/>
            <w:noWrap/>
            <w:vAlign w:val="center"/>
            <w:hideMark/>
          </w:tcPr>
          <w:p w14:paraId="6E6C0EF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70,622 </w:t>
            </w:r>
          </w:p>
        </w:tc>
        <w:tc>
          <w:tcPr>
            <w:tcW w:w="0" w:type="auto"/>
            <w:tcBorders>
              <w:top w:val="nil"/>
              <w:left w:val="nil"/>
              <w:bottom w:val="nil"/>
              <w:right w:val="nil"/>
            </w:tcBorders>
            <w:shd w:val="clear" w:color="000000" w:fill="E6E6E6"/>
            <w:noWrap/>
            <w:vAlign w:val="center"/>
            <w:hideMark/>
          </w:tcPr>
          <w:p w14:paraId="4286FB9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4F6E8C0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5EFE968C"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nil"/>
              <w:left w:val="nil"/>
              <w:bottom w:val="nil"/>
              <w:right w:val="nil"/>
            </w:tcBorders>
            <w:shd w:val="clear" w:color="auto" w:fill="auto"/>
            <w:noWrap/>
            <w:vAlign w:val="center"/>
            <w:hideMark/>
          </w:tcPr>
          <w:p w14:paraId="67E266ED"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r>
      <w:tr w:rsidR="00A264F5" w:rsidRPr="00965BF1" w14:paraId="03F11A79" w14:textId="77777777" w:rsidTr="00A264F5">
        <w:trPr>
          <w:divId w:val="959454303"/>
          <w:trHeight w:val="630"/>
        </w:trPr>
        <w:tc>
          <w:tcPr>
            <w:tcW w:w="0" w:type="auto"/>
            <w:tcBorders>
              <w:top w:val="nil"/>
              <w:left w:val="nil"/>
              <w:bottom w:val="single" w:sz="4" w:space="0" w:color="000000"/>
              <w:right w:val="nil"/>
            </w:tcBorders>
            <w:shd w:val="clear" w:color="auto" w:fill="auto"/>
            <w:vAlign w:val="center"/>
            <w:hideMark/>
          </w:tcPr>
          <w:p w14:paraId="7E6650E4"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comprehensive income (loss)</w:t>
            </w:r>
            <w:r w:rsidRPr="00965BF1">
              <w:rPr>
                <w:rFonts w:ascii="Arial" w:hAnsi="Arial" w:cs="Arial"/>
                <w:b/>
                <w:bCs/>
                <w:color w:val="000000"/>
                <w:sz w:val="16"/>
                <w:szCs w:val="16"/>
              </w:rPr>
              <w:br/>
              <w:t xml:space="preserve">  attributable to the Australian</w:t>
            </w:r>
            <w:r w:rsidRPr="00965BF1">
              <w:rPr>
                <w:rFonts w:ascii="Arial" w:hAnsi="Arial" w:cs="Arial"/>
                <w:b/>
                <w:bCs/>
                <w:color w:val="000000"/>
                <w:sz w:val="16"/>
                <w:szCs w:val="16"/>
              </w:rPr>
              <w:br/>
              <w:t xml:space="preserve"> </w:t>
            </w:r>
            <w:r>
              <w:rPr>
                <w:rFonts w:ascii="Arial" w:hAnsi="Arial" w:cs="Arial"/>
                <w:b/>
                <w:bCs/>
                <w:color w:val="000000"/>
                <w:sz w:val="16"/>
                <w:szCs w:val="16"/>
              </w:rPr>
              <w:t xml:space="preserve">  </w:t>
            </w:r>
            <w:r w:rsidRPr="00965BF1">
              <w:rPr>
                <w:rFonts w:ascii="Arial" w:hAnsi="Arial" w:cs="Arial"/>
                <w:b/>
                <w:bCs/>
                <w:color w:val="000000"/>
                <w:sz w:val="16"/>
                <w:szCs w:val="16"/>
              </w:rPr>
              <w:t xml:space="preserve"> Government</w:t>
            </w:r>
          </w:p>
        </w:tc>
        <w:tc>
          <w:tcPr>
            <w:tcW w:w="0" w:type="auto"/>
            <w:tcBorders>
              <w:top w:val="single" w:sz="4" w:space="0" w:color="000000"/>
              <w:left w:val="nil"/>
              <w:bottom w:val="single" w:sz="4" w:space="0" w:color="000000"/>
              <w:right w:val="nil"/>
            </w:tcBorders>
            <w:shd w:val="clear" w:color="auto" w:fill="auto"/>
            <w:noWrap/>
            <w:vAlign w:val="bottom"/>
            <w:hideMark/>
          </w:tcPr>
          <w:p w14:paraId="363A47E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70,622 </w:t>
            </w:r>
          </w:p>
        </w:tc>
        <w:tc>
          <w:tcPr>
            <w:tcW w:w="0" w:type="auto"/>
            <w:tcBorders>
              <w:top w:val="single" w:sz="4" w:space="0" w:color="000000"/>
              <w:left w:val="nil"/>
              <w:bottom w:val="single" w:sz="4" w:space="0" w:color="000000"/>
              <w:right w:val="nil"/>
            </w:tcBorders>
            <w:shd w:val="clear" w:color="000000" w:fill="E6E6E6"/>
            <w:noWrap/>
            <w:vAlign w:val="bottom"/>
            <w:hideMark/>
          </w:tcPr>
          <w:p w14:paraId="74E5DD68"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316BD339"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1092EFAD"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0" w:type="auto"/>
            <w:tcBorders>
              <w:top w:val="single" w:sz="4" w:space="0" w:color="000000"/>
              <w:left w:val="nil"/>
              <w:bottom w:val="single" w:sz="4" w:space="0" w:color="000000"/>
              <w:right w:val="nil"/>
            </w:tcBorders>
            <w:shd w:val="clear" w:color="auto" w:fill="auto"/>
            <w:noWrap/>
            <w:vAlign w:val="bottom"/>
            <w:hideMark/>
          </w:tcPr>
          <w:p w14:paraId="70017BA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r>
    </w:tbl>
    <w:p w14:paraId="539149FB" w14:textId="30CF5BCC" w:rsidR="00A264F5" w:rsidRPr="00AC530C" w:rsidRDefault="00A264F5" w:rsidP="00A264F5">
      <w:pPr>
        <w:pStyle w:val="ChartandTableFootnote"/>
      </w:pPr>
      <w:r w:rsidRPr="00AC530C">
        <w:t>Prepared on Australian Accounting Standards basis.</w:t>
      </w:r>
    </w:p>
    <w:p w14:paraId="07CFFA9A" w14:textId="77777777" w:rsidR="00A264F5" w:rsidRPr="00FA009E" w:rsidRDefault="00A264F5" w:rsidP="00A264F5">
      <w:pPr>
        <w:pStyle w:val="SingleParagraph"/>
      </w:pPr>
    </w:p>
    <w:p w14:paraId="50CDA64F" w14:textId="1A5E5AD5" w:rsidR="00A264F5" w:rsidRPr="00965BF1" w:rsidRDefault="00A264F5" w:rsidP="00A264F5">
      <w:pPr>
        <w:pStyle w:val="TableHeading"/>
        <w:rPr>
          <w:rFonts w:ascii="Calibri" w:hAnsi="Calibri"/>
          <w:i/>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bookmarkStart w:id="405" w:name="_1641215262"/>
      <w:bookmarkStart w:id="406" w:name="_1641207321"/>
      <w:bookmarkStart w:id="407" w:name="_1641205741"/>
      <w:bookmarkStart w:id="408" w:name="_1641212370"/>
      <w:bookmarkEnd w:id="405"/>
      <w:bookmarkEnd w:id="406"/>
      <w:bookmarkEnd w:id="407"/>
      <w:bookmarkEnd w:id="408"/>
    </w:p>
    <w:tbl>
      <w:tblPr>
        <w:tblW w:w="5000" w:type="pct"/>
        <w:tblLook w:val="04A0" w:firstRow="1" w:lastRow="0" w:firstColumn="1" w:lastColumn="0" w:noHBand="0" w:noVBand="1"/>
      </w:tblPr>
      <w:tblGrid>
        <w:gridCol w:w="3453"/>
        <w:gridCol w:w="863"/>
        <w:gridCol w:w="862"/>
        <w:gridCol w:w="863"/>
        <w:gridCol w:w="837"/>
        <w:gridCol w:w="833"/>
      </w:tblGrid>
      <w:tr w:rsidR="00A264F5" w:rsidRPr="00965BF1" w14:paraId="644F1D8E" w14:textId="77777777" w:rsidTr="00A264F5">
        <w:trPr>
          <w:divId w:val="383338298"/>
          <w:trHeight w:val="692"/>
        </w:trPr>
        <w:tc>
          <w:tcPr>
            <w:tcW w:w="3402" w:type="dxa"/>
            <w:tcBorders>
              <w:top w:val="single" w:sz="4" w:space="0" w:color="000000"/>
              <w:left w:val="nil"/>
              <w:bottom w:val="nil"/>
              <w:right w:val="nil"/>
            </w:tcBorders>
            <w:shd w:val="clear" w:color="auto" w:fill="auto"/>
            <w:noWrap/>
            <w:vAlign w:val="center"/>
            <w:hideMark/>
          </w:tcPr>
          <w:p w14:paraId="7C71FFA9"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851" w:type="dxa"/>
            <w:tcBorders>
              <w:top w:val="single" w:sz="4" w:space="0" w:color="000000"/>
              <w:left w:val="nil"/>
              <w:bottom w:val="single" w:sz="4" w:space="0" w:color="000000"/>
              <w:right w:val="nil"/>
            </w:tcBorders>
            <w:shd w:val="clear" w:color="auto" w:fill="auto"/>
            <w:vAlign w:val="bottom"/>
            <w:hideMark/>
          </w:tcPr>
          <w:p w14:paraId="3C69E3DE"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850" w:type="dxa"/>
            <w:tcBorders>
              <w:top w:val="single" w:sz="4" w:space="0" w:color="000000"/>
              <w:left w:val="nil"/>
              <w:bottom w:val="single" w:sz="4" w:space="0" w:color="000000"/>
              <w:right w:val="nil"/>
            </w:tcBorders>
            <w:shd w:val="clear" w:color="000000" w:fill="E6E6E6"/>
            <w:vAlign w:val="bottom"/>
            <w:hideMark/>
          </w:tcPr>
          <w:p w14:paraId="45577DA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851" w:type="dxa"/>
            <w:tcBorders>
              <w:top w:val="single" w:sz="4" w:space="0" w:color="000000"/>
              <w:left w:val="nil"/>
              <w:bottom w:val="single" w:sz="4" w:space="0" w:color="000000"/>
              <w:right w:val="nil"/>
            </w:tcBorders>
            <w:shd w:val="clear" w:color="auto" w:fill="auto"/>
            <w:vAlign w:val="bottom"/>
            <w:hideMark/>
          </w:tcPr>
          <w:p w14:paraId="487C9735"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825" w:type="dxa"/>
            <w:tcBorders>
              <w:top w:val="single" w:sz="4" w:space="0" w:color="000000"/>
              <w:left w:val="nil"/>
              <w:bottom w:val="single" w:sz="4" w:space="0" w:color="000000"/>
              <w:right w:val="nil"/>
            </w:tcBorders>
            <w:shd w:val="clear" w:color="auto" w:fill="auto"/>
            <w:vAlign w:val="bottom"/>
            <w:hideMark/>
          </w:tcPr>
          <w:p w14:paraId="6EC1ABC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821" w:type="dxa"/>
            <w:tcBorders>
              <w:top w:val="single" w:sz="4" w:space="0" w:color="000000"/>
              <w:left w:val="nil"/>
              <w:bottom w:val="single" w:sz="4" w:space="0" w:color="000000"/>
              <w:right w:val="nil"/>
            </w:tcBorders>
            <w:shd w:val="clear" w:color="auto" w:fill="auto"/>
            <w:vAlign w:val="bottom"/>
            <w:hideMark/>
          </w:tcPr>
          <w:p w14:paraId="16E82E9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05B2BC73" w14:textId="77777777" w:rsidTr="00A264F5">
        <w:trPr>
          <w:divId w:val="383338298"/>
          <w:trHeight w:val="225"/>
        </w:trPr>
        <w:tc>
          <w:tcPr>
            <w:tcW w:w="3402" w:type="dxa"/>
            <w:tcBorders>
              <w:top w:val="nil"/>
              <w:left w:val="nil"/>
              <w:bottom w:val="nil"/>
              <w:right w:val="nil"/>
            </w:tcBorders>
            <w:shd w:val="clear" w:color="auto" w:fill="auto"/>
            <w:vAlign w:val="center"/>
            <w:hideMark/>
          </w:tcPr>
          <w:p w14:paraId="4A2DC938"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ASSETS</w:t>
            </w:r>
          </w:p>
        </w:tc>
        <w:tc>
          <w:tcPr>
            <w:tcW w:w="851" w:type="dxa"/>
            <w:tcBorders>
              <w:top w:val="nil"/>
              <w:left w:val="nil"/>
              <w:bottom w:val="nil"/>
              <w:right w:val="nil"/>
            </w:tcBorders>
            <w:shd w:val="clear" w:color="auto" w:fill="auto"/>
            <w:noWrap/>
            <w:vAlign w:val="center"/>
            <w:hideMark/>
          </w:tcPr>
          <w:p w14:paraId="598D541E" w14:textId="77777777" w:rsidR="00A264F5" w:rsidRPr="00965BF1" w:rsidRDefault="00A264F5" w:rsidP="00A264F5">
            <w:pPr>
              <w:spacing w:after="0" w:line="240" w:lineRule="auto"/>
              <w:jc w:val="left"/>
              <w:rPr>
                <w:rFonts w:ascii="Arial" w:hAnsi="Arial" w:cs="Arial"/>
                <w:b/>
                <w:bCs/>
                <w:color w:val="000000"/>
                <w:sz w:val="16"/>
                <w:szCs w:val="16"/>
              </w:rPr>
            </w:pPr>
          </w:p>
        </w:tc>
        <w:tc>
          <w:tcPr>
            <w:tcW w:w="850" w:type="dxa"/>
            <w:tcBorders>
              <w:top w:val="nil"/>
              <w:left w:val="nil"/>
              <w:bottom w:val="nil"/>
              <w:right w:val="nil"/>
            </w:tcBorders>
            <w:shd w:val="clear" w:color="000000" w:fill="E6E6E6"/>
            <w:noWrap/>
            <w:vAlign w:val="center"/>
            <w:hideMark/>
          </w:tcPr>
          <w:p w14:paraId="1DE0D685"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14:paraId="55927B11" w14:textId="77777777" w:rsidR="00A264F5" w:rsidRPr="00965BF1" w:rsidRDefault="00A264F5" w:rsidP="00A264F5">
            <w:pPr>
              <w:spacing w:after="0" w:line="240" w:lineRule="auto"/>
              <w:jc w:val="left"/>
              <w:rPr>
                <w:rFonts w:ascii="Arial" w:hAnsi="Arial" w:cs="Arial"/>
                <w:color w:val="000000"/>
                <w:sz w:val="16"/>
                <w:szCs w:val="16"/>
              </w:rPr>
            </w:pPr>
          </w:p>
        </w:tc>
        <w:tc>
          <w:tcPr>
            <w:tcW w:w="825" w:type="dxa"/>
            <w:tcBorders>
              <w:top w:val="nil"/>
              <w:left w:val="nil"/>
              <w:bottom w:val="nil"/>
              <w:right w:val="nil"/>
            </w:tcBorders>
            <w:shd w:val="clear" w:color="auto" w:fill="auto"/>
            <w:noWrap/>
            <w:vAlign w:val="center"/>
            <w:hideMark/>
          </w:tcPr>
          <w:p w14:paraId="6F881157" w14:textId="77777777" w:rsidR="00A264F5" w:rsidRPr="00965BF1" w:rsidRDefault="00A264F5" w:rsidP="00A264F5">
            <w:pPr>
              <w:spacing w:after="0" w:line="240" w:lineRule="auto"/>
              <w:jc w:val="left"/>
              <w:rPr>
                <w:rFonts w:ascii="Times New Roman" w:hAnsi="Times New Roman"/>
              </w:rPr>
            </w:pPr>
          </w:p>
        </w:tc>
        <w:tc>
          <w:tcPr>
            <w:tcW w:w="821" w:type="dxa"/>
            <w:tcBorders>
              <w:top w:val="nil"/>
              <w:left w:val="nil"/>
              <w:bottom w:val="nil"/>
              <w:right w:val="nil"/>
            </w:tcBorders>
            <w:shd w:val="clear" w:color="auto" w:fill="auto"/>
            <w:noWrap/>
            <w:vAlign w:val="center"/>
            <w:hideMark/>
          </w:tcPr>
          <w:p w14:paraId="520E3276" w14:textId="77777777" w:rsidR="00A264F5" w:rsidRPr="00965BF1" w:rsidRDefault="00A264F5" w:rsidP="00A264F5">
            <w:pPr>
              <w:spacing w:after="0" w:line="240" w:lineRule="auto"/>
              <w:jc w:val="left"/>
              <w:rPr>
                <w:rFonts w:ascii="Times New Roman" w:hAnsi="Times New Roman"/>
              </w:rPr>
            </w:pPr>
          </w:p>
        </w:tc>
      </w:tr>
      <w:tr w:rsidR="00A264F5" w:rsidRPr="00965BF1" w14:paraId="6FA6F98D" w14:textId="77777777" w:rsidTr="00A264F5">
        <w:trPr>
          <w:divId w:val="383338298"/>
          <w:trHeight w:val="225"/>
        </w:trPr>
        <w:tc>
          <w:tcPr>
            <w:tcW w:w="3402" w:type="dxa"/>
            <w:tcBorders>
              <w:top w:val="nil"/>
              <w:left w:val="nil"/>
              <w:bottom w:val="nil"/>
              <w:right w:val="nil"/>
            </w:tcBorders>
            <w:shd w:val="clear" w:color="auto" w:fill="auto"/>
            <w:noWrap/>
            <w:vAlign w:val="center"/>
            <w:hideMark/>
          </w:tcPr>
          <w:p w14:paraId="34F44A9D"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r w:rsidRPr="00965BF1">
              <w:rPr>
                <w:rFonts w:ascii="Arial" w:hAnsi="Arial" w:cs="Arial"/>
                <w:b/>
                <w:bCs/>
                <w:color w:val="000000"/>
                <w:sz w:val="16"/>
                <w:szCs w:val="16"/>
              </w:rPr>
              <w:t>Financial assets</w:t>
            </w:r>
          </w:p>
        </w:tc>
        <w:tc>
          <w:tcPr>
            <w:tcW w:w="851" w:type="dxa"/>
            <w:tcBorders>
              <w:top w:val="nil"/>
              <w:left w:val="nil"/>
              <w:bottom w:val="nil"/>
              <w:right w:val="nil"/>
            </w:tcBorders>
            <w:shd w:val="clear" w:color="auto" w:fill="auto"/>
            <w:noWrap/>
            <w:vAlign w:val="center"/>
            <w:hideMark/>
          </w:tcPr>
          <w:p w14:paraId="1ADF43C7" w14:textId="77777777" w:rsidR="00A264F5" w:rsidRPr="00965BF1" w:rsidRDefault="00A264F5" w:rsidP="00A264F5">
            <w:pPr>
              <w:spacing w:after="0" w:line="240" w:lineRule="auto"/>
              <w:ind w:firstLineChars="100" w:firstLine="160"/>
              <w:jc w:val="left"/>
              <w:rPr>
                <w:rFonts w:ascii="Arial" w:hAnsi="Arial" w:cs="Arial"/>
                <w:b/>
                <w:bCs/>
                <w:color w:val="000000"/>
                <w:sz w:val="16"/>
                <w:szCs w:val="16"/>
              </w:rPr>
            </w:pPr>
          </w:p>
        </w:tc>
        <w:tc>
          <w:tcPr>
            <w:tcW w:w="850" w:type="dxa"/>
            <w:tcBorders>
              <w:top w:val="nil"/>
              <w:left w:val="nil"/>
              <w:bottom w:val="nil"/>
              <w:right w:val="nil"/>
            </w:tcBorders>
            <w:shd w:val="clear" w:color="000000" w:fill="E6E6E6"/>
            <w:noWrap/>
            <w:vAlign w:val="center"/>
            <w:hideMark/>
          </w:tcPr>
          <w:p w14:paraId="0237DB80"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14:paraId="33EC6570" w14:textId="77777777" w:rsidR="00A264F5" w:rsidRPr="00965BF1" w:rsidRDefault="00A264F5" w:rsidP="00A264F5">
            <w:pPr>
              <w:spacing w:after="0" w:line="240" w:lineRule="auto"/>
              <w:jc w:val="left"/>
              <w:rPr>
                <w:rFonts w:ascii="Arial" w:hAnsi="Arial" w:cs="Arial"/>
                <w:color w:val="000000"/>
                <w:sz w:val="16"/>
                <w:szCs w:val="16"/>
              </w:rPr>
            </w:pPr>
          </w:p>
        </w:tc>
        <w:tc>
          <w:tcPr>
            <w:tcW w:w="825" w:type="dxa"/>
            <w:tcBorders>
              <w:top w:val="nil"/>
              <w:left w:val="nil"/>
              <w:bottom w:val="nil"/>
              <w:right w:val="nil"/>
            </w:tcBorders>
            <w:shd w:val="clear" w:color="auto" w:fill="auto"/>
            <w:noWrap/>
            <w:vAlign w:val="center"/>
            <w:hideMark/>
          </w:tcPr>
          <w:p w14:paraId="0EFC4C6A" w14:textId="77777777" w:rsidR="00A264F5" w:rsidRPr="00965BF1" w:rsidRDefault="00A264F5" w:rsidP="00A264F5">
            <w:pPr>
              <w:spacing w:after="0" w:line="240" w:lineRule="auto"/>
              <w:jc w:val="left"/>
              <w:rPr>
                <w:rFonts w:ascii="Times New Roman" w:hAnsi="Times New Roman"/>
              </w:rPr>
            </w:pPr>
          </w:p>
        </w:tc>
        <w:tc>
          <w:tcPr>
            <w:tcW w:w="821" w:type="dxa"/>
            <w:tcBorders>
              <w:top w:val="nil"/>
              <w:left w:val="nil"/>
              <w:bottom w:val="nil"/>
              <w:right w:val="nil"/>
            </w:tcBorders>
            <w:shd w:val="clear" w:color="auto" w:fill="auto"/>
            <w:noWrap/>
            <w:vAlign w:val="center"/>
            <w:hideMark/>
          </w:tcPr>
          <w:p w14:paraId="000C3702" w14:textId="77777777" w:rsidR="00A264F5" w:rsidRPr="00965BF1" w:rsidRDefault="00A264F5" w:rsidP="00A264F5">
            <w:pPr>
              <w:spacing w:after="0" w:line="240" w:lineRule="auto"/>
              <w:jc w:val="left"/>
              <w:rPr>
                <w:rFonts w:ascii="Times New Roman" w:hAnsi="Times New Roman"/>
              </w:rPr>
            </w:pPr>
          </w:p>
        </w:tc>
      </w:tr>
      <w:tr w:rsidR="00A264F5" w:rsidRPr="00965BF1" w14:paraId="14EFE685" w14:textId="77777777" w:rsidTr="00A264F5">
        <w:trPr>
          <w:divId w:val="383338298"/>
          <w:trHeight w:val="225"/>
        </w:trPr>
        <w:tc>
          <w:tcPr>
            <w:tcW w:w="3402" w:type="dxa"/>
            <w:tcBorders>
              <w:top w:val="nil"/>
              <w:left w:val="nil"/>
              <w:bottom w:val="nil"/>
              <w:right w:val="nil"/>
            </w:tcBorders>
            <w:shd w:val="clear" w:color="auto" w:fill="auto"/>
            <w:noWrap/>
            <w:vAlign w:val="center"/>
            <w:hideMark/>
          </w:tcPr>
          <w:p w14:paraId="73C08E68" w14:textId="77777777" w:rsidR="00A264F5" w:rsidRPr="00965BF1" w:rsidRDefault="00A264F5" w:rsidP="00A264F5">
            <w:pPr>
              <w:spacing w:after="0" w:line="240" w:lineRule="auto"/>
              <w:ind w:firstLineChars="200" w:firstLine="320"/>
              <w:jc w:val="left"/>
              <w:rPr>
                <w:rFonts w:ascii="Arial" w:hAnsi="Arial" w:cs="Arial"/>
                <w:sz w:val="16"/>
                <w:szCs w:val="16"/>
              </w:rPr>
            </w:pPr>
            <w:r w:rsidRPr="00965BF1">
              <w:rPr>
                <w:rFonts w:ascii="Arial" w:hAnsi="Arial" w:cs="Arial"/>
                <w:sz w:val="16"/>
                <w:szCs w:val="16"/>
              </w:rPr>
              <w:t>Cash and cash equivalents</w:t>
            </w:r>
          </w:p>
        </w:tc>
        <w:tc>
          <w:tcPr>
            <w:tcW w:w="851" w:type="dxa"/>
            <w:tcBorders>
              <w:top w:val="nil"/>
              <w:left w:val="nil"/>
              <w:bottom w:val="nil"/>
              <w:right w:val="nil"/>
            </w:tcBorders>
            <w:shd w:val="clear" w:color="auto" w:fill="auto"/>
            <w:noWrap/>
            <w:vAlign w:val="center"/>
            <w:hideMark/>
          </w:tcPr>
          <w:p w14:paraId="3D2420E5"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850" w:type="dxa"/>
            <w:tcBorders>
              <w:top w:val="nil"/>
              <w:left w:val="nil"/>
              <w:bottom w:val="nil"/>
              <w:right w:val="nil"/>
            </w:tcBorders>
            <w:shd w:val="clear" w:color="000000" w:fill="E6E6E6"/>
            <w:noWrap/>
            <w:vAlign w:val="center"/>
            <w:hideMark/>
          </w:tcPr>
          <w:p w14:paraId="2E0EC76F"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851" w:type="dxa"/>
            <w:tcBorders>
              <w:top w:val="nil"/>
              <w:left w:val="nil"/>
              <w:bottom w:val="nil"/>
              <w:right w:val="nil"/>
            </w:tcBorders>
            <w:shd w:val="clear" w:color="auto" w:fill="auto"/>
            <w:noWrap/>
            <w:vAlign w:val="center"/>
            <w:hideMark/>
          </w:tcPr>
          <w:p w14:paraId="0805C9C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825" w:type="dxa"/>
            <w:tcBorders>
              <w:top w:val="nil"/>
              <w:left w:val="nil"/>
              <w:bottom w:val="nil"/>
              <w:right w:val="nil"/>
            </w:tcBorders>
            <w:shd w:val="clear" w:color="auto" w:fill="auto"/>
            <w:noWrap/>
            <w:vAlign w:val="center"/>
            <w:hideMark/>
          </w:tcPr>
          <w:p w14:paraId="611B036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645E6906"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r>
      <w:tr w:rsidR="00A264F5" w:rsidRPr="00965BF1" w14:paraId="344A6E2C" w14:textId="77777777" w:rsidTr="00A264F5">
        <w:trPr>
          <w:divId w:val="383338298"/>
          <w:trHeight w:val="225"/>
        </w:trPr>
        <w:tc>
          <w:tcPr>
            <w:tcW w:w="3402" w:type="dxa"/>
            <w:tcBorders>
              <w:top w:val="nil"/>
              <w:left w:val="nil"/>
              <w:bottom w:val="nil"/>
              <w:right w:val="nil"/>
            </w:tcBorders>
            <w:shd w:val="clear" w:color="auto" w:fill="auto"/>
            <w:noWrap/>
            <w:vAlign w:val="center"/>
            <w:hideMark/>
          </w:tcPr>
          <w:p w14:paraId="526B3FE7" w14:textId="77777777" w:rsidR="00A264F5" w:rsidRPr="00965BF1" w:rsidRDefault="00A264F5" w:rsidP="00A264F5">
            <w:pPr>
              <w:spacing w:after="0" w:line="240" w:lineRule="auto"/>
              <w:ind w:firstLineChars="200" w:firstLine="320"/>
              <w:jc w:val="left"/>
              <w:rPr>
                <w:rFonts w:ascii="Arial" w:hAnsi="Arial" w:cs="Arial"/>
                <w:color w:val="000000"/>
                <w:sz w:val="16"/>
                <w:szCs w:val="16"/>
              </w:rPr>
            </w:pPr>
            <w:r w:rsidRPr="00965BF1">
              <w:rPr>
                <w:rFonts w:ascii="Arial" w:hAnsi="Arial" w:cs="Arial"/>
                <w:color w:val="000000"/>
                <w:sz w:val="16"/>
                <w:szCs w:val="16"/>
              </w:rPr>
              <w:t>Trade and other receivables</w:t>
            </w:r>
          </w:p>
        </w:tc>
        <w:tc>
          <w:tcPr>
            <w:tcW w:w="851" w:type="dxa"/>
            <w:tcBorders>
              <w:top w:val="nil"/>
              <w:left w:val="nil"/>
              <w:bottom w:val="nil"/>
              <w:right w:val="nil"/>
            </w:tcBorders>
            <w:shd w:val="clear" w:color="auto" w:fill="auto"/>
            <w:noWrap/>
            <w:vAlign w:val="center"/>
            <w:hideMark/>
          </w:tcPr>
          <w:p w14:paraId="777F549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22,970 </w:t>
            </w:r>
          </w:p>
        </w:tc>
        <w:tc>
          <w:tcPr>
            <w:tcW w:w="850" w:type="dxa"/>
            <w:tcBorders>
              <w:top w:val="nil"/>
              <w:left w:val="nil"/>
              <w:bottom w:val="nil"/>
              <w:right w:val="nil"/>
            </w:tcBorders>
            <w:shd w:val="clear" w:color="000000" w:fill="E6E6E6"/>
            <w:noWrap/>
            <w:vAlign w:val="center"/>
            <w:hideMark/>
          </w:tcPr>
          <w:p w14:paraId="6ADDE0C0"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22,970 </w:t>
            </w:r>
          </w:p>
        </w:tc>
        <w:tc>
          <w:tcPr>
            <w:tcW w:w="851" w:type="dxa"/>
            <w:tcBorders>
              <w:top w:val="nil"/>
              <w:left w:val="nil"/>
              <w:bottom w:val="nil"/>
              <w:right w:val="nil"/>
            </w:tcBorders>
            <w:shd w:val="clear" w:color="auto" w:fill="auto"/>
            <w:noWrap/>
            <w:vAlign w:val="center"/>
            <w:hideMark/>
          </w:tcPr>
          <w:p w14:paraId="5D041E2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22,970 </w:t>
            </w:r>
          </w:p>
        </w:tc>
        <w:tc>
          <w:tcPr>
            <w:tcW w:w="825" w:type="dxa"/>
            <w:tcBorders>
              <w:top w:val="nil"/>
              <w:left w:val="nil"/>
              <w:bottom w:val="nil"/>
              <w:right w:val="nil"/>
            </w:tcBorders>
            <w:shd w:val="clear" w:color="auto" w:fill="auto"/>
            <w:noWrap/>
            <w:vAlign w:val="center"/>
            <w:hideMark/>
          </w:tcPr>
          <w:p w14:paraId="0205E0D7"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22,970 </w:t>
            </w:r>
          </w:p>
        </w:tc>
        <w:tc>
          <w:tcPr>
            <w:tcW w:w="821" w:type="dxa"/>
            <w:tcBorders>
              <w:top w:val="nil"/>
              <w:left w:val="nil"/>
              <w:bottom w:val="nil"/>
              <w:right w:val="nil"/>
            </w:tcBorders>
            <w:shd w:val="clear" w:color="auto" w:fill="auto"/>
            <w:noWrap/>
            <w:vAlign w:val="center"/>
            <w:hideMark/>
          </w:tcPr>
          <w:p w14:paraId="368F58B2"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22,970 </w:t>
            </w:r>
          </w:p>
        </w:tc>
      </w:tr>
      <w:tr w:rsidR="00A264F5" w:rsidRPr="00965BF1" w14:paraId="391F8B2C" w14:textId="77777777" w:rsidTr="00A264F5">
        <w:trPr>
          <w:divId w:val="383338298"/>
          <w:trHeight w:val="225"/>
        </w:trPr>
        <w:tc>
          <w:tcPr>
            <w:tcW w:w="3402" w:type="dxa"/>
            <w:tcBorders>
              <w:top w:val="nil"/>
              <w:left w:val="nil"/>
              <w:bottom w:val="nil"/>
              <w:right w:val="nil"/>
            </w:tcBorders>
            <w:shd w:val="clear" w:color="auto" w:fill="auto"/>
            <w:noWrap/>
            <w:vAlign w:val="center"/>
            <w:hideMark/>
          </w:tcPr>
          <w:p w14:paraId="26715FBC" w14:textId="77777777" w:rsidR="00A264F5" w:rsidRPr="00965BF1" w:rsidRDefault="00A264F5" w:rsidP="00A264F5">
            <w:pPr>
              <w:spacing w:after="0" w:line="240" w:lineRule="auto"/>
              <w:ind w:firstLineChars="100" w:firstLine="160"/>
              <w:jc w:val="left"/>
              <w:rPr>
                <w:rFonts w:ascii="Arial" w:hAnsi="Arial" w:cs="Arial"/>
                <w:b/>
                <w:bCs/>
                <w:i/>
                <w:iCs/>
                <w:color w:val="000000"/>
                <w:sz w:val="16"/>
                <w:szCs w:val="16"/>
              </w:rPr>
            </w:pPr>
            <w:r w:rsidRPr="00965BF1">
              <w:rPr>
                <w:rFonts w:ascii="Arial" w:hAnsi="Arial" w:cs="Arial"/>
                <w:b/>
                <w:bCs/>
                <w:i/>
                <w:iCs/>
                <w:color w:val="000000"/>
                <w:sz w:val="16"/>
                <w:szCs w:val="16"/>
              </w:rPr>
              <w:t>Total financial assets</w:t>
            </w:r>
          </w:p>
        </w:tc>
        <w:tc>
          <w:tcPr>
            <w:tcW w:w="851" w:type="dxa"/>
            <w:tcBorders>
              <w:top w:val="single" w:sz="4" w:space="0" w:color="000000"/>
              <w:left w:val="nil"/>
              <w:bottom w:val="single" w:sz="4" w:space="0" w:color="000000"/>
              <w:right w:val="nil"/>
            </w:tcBorders>
            <w:shd w:val="clear" w:color="auto" w:fill="auto"/>
            <w:noWrap/>
            <w:vAlign w:val="center"/>
            <w:hideMark/>
          </w:tcPr>
          <w:p w14:paraId="6672694A"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22,970 </w:t>
            </w:r>
          </w:p>
        </w:tc>
        <w:tc>
          <w:tcPr>
            <w:tcW w:w="850" w:type="dxa"/>
            <w:tcBorders>
              <w:top w:val="single" w:sz="4" w:space="0" w:color="000000"/>
              <w:left w:val="nil"/>
              <w:bottom w:val="single" w:sz="4" w:space="0" w:color="000000"/>
              <w:right w:val="nil"/>
            </w:tcBorders>
            <w:shd w:val="clear" w:color="000000" w:fill="E6E6E6"/>
            <w:noWrap/>
            <w:vAlign w:val="center"/>
            <w:hideMark/>
          </w:tcPr>
          <w:p w14:paraId="4E3E2C5A"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22,970 </w:t>
            </w:r>
          </w:p>
        </w:tc>
        <w:tc>
          <w:tcPr>
            <w:tcW w:w="851" w:type="dxa"/>
            <w:tcBorders>
              <w:top w:val="single" w:sz="4" w:space="0" w:color="000000"/>
              <w:left w:val="nil"/>
              <w:bottom w:val="single" w:sz="4" w:space="0" w:color="000000"/>
              <w:right w:val="nil"/>
            </w:tcBorders>
            <w:shd w:val="clear" w:color="auto" w:fill="auto"/>
            <w:noWrap/>
            <w:vAlign w:val="center"/>
            <w:hideMark/>
          </w:tcPr>
          <w:p w14:paraId="423844D3"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22,970 </w:t>
            </w:r>
          </w:p>
        </w:tc>
        <w:tc>
          <w:tcPr>
            <w:tcW w:w="825" w:type="dxa"/>
            <w:tcBorders>
              <w:top w:val="single" w:sz="4" w:space="0" w:color="000000"/>
              <w:left w:val="nil"/>
              <w:bottom w:val="single" w:sz="4" w:space="0" w:color="000000"/>
              <w:right w:val="nil"/>
            </w:tcBorders>
            <w:shd w:val="clear" w:color="auto" w:fill="auto"/>
            <w:noWrap/>
            <w:vAlign w:val="center"/>
            <w:hideMark/>
          </w:tcPr>
          <w:p w14:paraId="03B51B1D"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22,970 </w:t>
            </w:r>
          </w:p>
        </w:tc>
        <w:tc>
          <w:tcPr>
            <w:tcW w:w="821" w:type="dxa"/>
            <w:tcBorders>
              <w:top w:val="single" w:sz="4" w:space="0" w:color="000000"/>
              <w:left w:val="nil"/>
              <w:bottom w:val="single" w:sz="4" w:space="0" w:color="000000"/>
              <w:right w:val="nil"/>
            </w:tcBorders>
            <w:shd w:val="clear" w:color="auto" w:fill="auto"/>
            <w:noWrap/>
            <w:vAlign w:val="center"/>
            <w:hideMark/>
          </w:tcPr>
          <w:p w14:paraId="55DDCD73"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22,970 </w:t>
            </w:r>
          </w:p>
        </w:tc>
      </w:tr>
      <w:tr w:rsidR="00A264F5" w:rsidRPr="00965BF1" w14:paraId="54FEF9CB" w14:textId="77777777" w:rsidTr="00A264F5">
        <w:trPr>
          <w:divId w:val="383338298"/>
          <w:trHeight w:val="420"/>
        </w:trPr>
        <w:tc>
          <w:tcPr>
            <w:tcW w:w="3402" w:type="dxa"/>
            <w:tcBorders>
              <w:top w:val="nil"/>
              <w:left w:val="nil"/>
              <w:bottom w:val="nil"/>
              <w:right w:val="nil"/>
            </w:tcBorders>
            <w:shd w:val="clear" w:color="auto" w:fill="auto"/>
            <w:vAlign w:val="center"/>
            <w:hideMark/>
          </w:tcPr>
          <w:p w14:paraId="0A2ADB06"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Total assets administered on</w:t>
            </w:r>
            <w:r w:rsidRPr="00965BF1">
              <w:rPr>
                <w:rFonts w:ascii="Arial" w:hAnsi="Arial" w:cs="Arial"/>
                <w:b/>
                <w:bCs/>
                <w:color w:val="000000"/>
                <w:sz w:val="16"/>
                <w:szCs w:val="16"/>
              </w:rPr>
              <w:br/>
              <w:t xml:space="preserve">  behalf of Government</w:t>
            </w:r>
          </w:p>
        </w:tc>
        <w:tc>
          <w:tcPr>
            <w:tcW w:w="851" w:type="dxa"/>
            <w:tcBorders>
              <w:top w:val="single" w:sz="4" w:space="0" w:color="auto"/>
              <w:left w:val="nil"/>
              <w:bottom w:val="nil"/>
              <w:right w:val="nil"/>
            </w:tcBorders>
            <w:shd w:val="clear" w:color="auto" w:fill="auto"/>
            <w:noWrap/>
            <w:vAlign w:val="bottom"/>
            <w:hideMark/>
          </w:tcPr>
          <w:p w14:paraId="292125F6"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50" w:type="dxa"/>
            <w:tcBorders>
              <w:top w:val="single" w:sz="4" w:space="0" w:color="auto"/>
              <w:left w:val="nil"/>
              <w:bottom w:val="nil"/>
              <w:right w:val="nil"/>
            </w:tcBorders>
            <w:shd w:val="clear" w:color="000000" w:fill="E6E6E6"/>
            <w:noWrap/>
            <w:vAlign w:val="bottom"/>
            <w:hideMark/>
          </w:tcPr>
          <w:p w14:paraId="77BA0B5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51" w:type="dxa"/>
            <w:tcBorders>
              <w:top w:val="single" w:sz="4" w:space="0" w:color="auto"/>
              <w:left w:val="nil"/>
              <w:bottom w:val="nil"/>
              <w:right w:val="nil"/>
            </w:tcBorders>
            <w:shd w:val="clear" w:color="auto" w:fill="auto"/>
            <w:noWrap/>
            <w:vAlign w:val="bottom"/>
            <w:hideMark/>
          </w:tcPr>
          <w:p w14:paraId="37529CB8"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25" w:type="dxa"/>
            <w:tcBorders>
              <w:top w:val="single" w:sz="4" w:space="0" w:color="auto"/>
              <w:left w:val="nil"/>
              <w:bottom w:val="nil"/>
              <w:right w:val="nil"/>
            </w:tcBorders>
            <w:shd w:val="clear" w:color="auto" w:fill="auto"/>
            <w:noWrap/>
            <w:vAlign w:val="bottom"/>
            <w:hideMark/>
          </w:tcPr>
          <w:p w14:paraId="7752FFA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21" w:type="dxa"/>
            <w:tcBorders>
              <w:top w:val="single" w:sz="4" w:space="0" w:color="auto"/>
              <w:left w:val="nil"/>
              <w:bottom w:val="nil"/>
              <w:right w:val="nil"/>
            </w:tcBorders>
            <w:shd w:val="clear" w:color="auto" w:fill="auto"/>
            <w:noWrap/>
            <w:vAlign w:val="bottom"/>
            <w:hideMark/>
          </w:tcPr>
          <w:p w14:paraId="4626AE7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r>
      <w:tr w:rsidR="00A264F5" w:rsidRPr="00965BF1" w14:paraId="09598357" w14:textId="77777777" w:rsidTr="00A264F5">
        <w:trPr>
          <w:divId w:val="383338298"/>
          <w:trHeight w:val="225"/>
        </w:trPr>
        <w:tc>
          <w:tcPr>
            <w:tcW w:w="3402" w:type="dxa"/>
            <w:tcBorders>
              <w:top w:val="nil"/>
              <w:left w:val="nil"/>
              <w:bottom w:val="single" w:sz="4" w:space="0" w:color="000000"/>
              <w:right w:val="nil"/>
            </w:tcBorders>
            <w:shd w:val="clear" w:color="auto" w:fill="auto"/>
            <w:noWrap/>
            <w:vAlign w:val="center"/>
            <w:hideMark/>
          </w:tcPr>
          <w:p w14:paraId="54C1CB4B"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Net assets/(liabilities)</w:t>
            </w:r>
          </w:p>
        </w:tc>
        <w:tc>
          <w:tcPr>
            <w:tcW w:w="851" w:type="dxa"/>
            <w:tcBorders>
              <w:top w:val="single" w:sz="4" w:space="0" w:color="000000"/>
              <w:left w:val="nil"/>
              <w:bottom w:val="single" w:sz="4" w:space="0" w:color="000000"/>
              <w:right w:val="nil"/>
            </w:tcBorders>
            <w:shd w:val="clear" w:color="auto" w:fill="auto"/>
            <w:noWrap/>
            <w:vAlign w:val="center"/>
            <w:hideMark/>
          </w:tcPr>
          <w:p w14:paraId="29A0E15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50" w:type="dxa"/>
            <w:tcBorders>
              <w:top w:val="single" w:sz="4" w:space="0" w:color="000000"/>
              <w:left w:val="nil"/>
              <w:bottom w:val="single" w:sz="4" w:space="0" w:color="000000"/>
              <w:right w:val="nil"/>
            </w:tcBorders>
            <w:shd w:val="clear" w:color="000000" w:fill="E6E6E6"/>
            <w:noWrap/>
            <w:vAlign w:val="center"/>
            <w:hideMark/>
          </w:tcPr>
          <w:p w14:paraId="1BF10845"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51" w:type="dxa"/>
            <w:tcBorders>
              <w:top w:val="single" w:sz="4" w:space="0" w:color="000000"/>
              <w:left w:val="nil"/>
              <w:bottom w:val="single" w:sz="4" w:space="0" w:color="000000"/>
              <w:right w:val="nil"/>
            </w:tcBorders>
            <w:shd w:val="clear" w:color="auto" w:fill="auto"/>
            <w:noWrap/>
            <w:vAlign w:val="center"/>
            <w:hideMark/>
          </w:tcPr>
          <w:p w14:paraId="08D6EDC0"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25" w:type="dxa"/>
            <w:tcBorders>
              <w:top w:val="single" w:sz="4" w:space="0" w:color="000000"/>
              <w:left w:val="nil"/>
              <w:bottom w:val="single" w:sz="4" w:space="0" w:color="000000"/>
              <w:right w:val="nil"/>
            </w:tcBorders>
            <w:shd w:val="clear" w:color="auto" w:fill="auto"/>
            <w:noWrap/>
            <w:vAlign w:val="center"/>
            <w:hideMark/>
          </w:tcPr>
          <w:p w14:paraId="386B987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c>
          <w:tcPr>
            <w:tcW w:w="821" w:type="dxa"/>
            <w:tcBorders>
              <w:top w:val="single" w:sz="4" w:space="0" w:color="000000"/>
              <w:left w:val="nil"/>
              <w:bottom w:val="single" w:sz="4" w:space="0" w:color="000000"/>
              <w:right w:val="nil"/>
            </w:tcBorders>
            <w:shd w:val="clear" w:color="auto" w:fill="auto"/>
            <w:noWrap/>
            <w:vAlign w:val="center"/>
            <w:hideMark/>
          </w:tcPr>
          <w:p w14:paraId="12C4220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22,970 </w:t>
            </w:r>
          </w:p>
        </w:tc>
      </w:tr>
    </w:tbl>
    <w:p w14:paraId="4A106790" w14:textId="7E54E83D" w:rsidR="00A264F5" w:rsidRPr="00AC530C" w:rsidRDefault="00A264F5" w:rsidP="00A264F5">
      <w:pPr>
        <w:pStyle w:val="ChartandTableFootnote"/>
      </w:pPr>
      <w:r w:rsidRPr="00AC530C">
        <w:t>Prepared on Australian Accounting Standards basis.</w:t>
      </w:r>
    </w:p>
    <w:p w14:paraId="7261D9AC" w14:textId="77777777" w:rsidR="00A264F5" w:rsidRPr="00014438" w:rsidRDefault="00A264F5" w:rsidP="00F51DAC">
      <w:pPr>
        <w:pStyle w:val="SingleParagraph"/>
        <w:rPr>
          <w:snapToGrid w:val="0"/>
        </w:rPr>
      </w:pPr>
    </w:p>
    <w:p w14:paraId="2EE89DF0" w14:textId="77777777" w:rsidR="00A264F5" w:rsidRDefault="00A264F5">
      <w:pPr>
        <w:spacing w:after="0" w:line="240" w:lineRule="auto"/>
        <w:jc w:val="left"/>
        <w:rPr>
          <w:rFonts w:ascii="Arial" w:hAnsi="Arial"/>
          <w:b/>
          <w:snapToGrid w:val="0"/>
          <w:lang w:val="x-none"/>
        </w:rPr>
      </w:pPr>
      <w:r>
        <w:rPr>
          <w:snapToGrid w:val="0"/>
        </w:rPr>
        <w:br w:type="page"/>
      </w:r>
    </w:p>
    <w:p w14:paraId="2CFFBCCE" w14:textId="1A710EE3" w:rsidR="00A264F5" w:rsidRPr="00965BF1" w:rsidRDefault="00A264F5" w:rsidP="00A264F5">
      <w:pPr>
        <w:pStyle w:val="TableHeading"/>
        <w:rPr>
          <w:rFonts w:ascii="Calibri" w:hAnsi="Calibri"/>
          <w:i/>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r w:rsidRPr="006C14DE">
        <w:rPr>
          <w:i/>
        </w:rPr>
        <w:t xml:space="preserve"> </w:t>
      </w:r>
      <w:bookmarkStart w:id="409" w:name="_1641215268"/>
      <w:bookmarkStart w:id="410" w:name="_1641207326"/>
      <w:bookmarkStart w:id="411" w:name="_1641205746"/>
      <w:bookmarkStart w:id="412" w:name="_1641212375"/>
      <w:bookmarkEnd w:id="409"/>
      <w:bookmarkEnd w:id="410"/>
      <w:bookmarkEnd w:id="411"/>
      <w:bookmarkEnd w:id="412"/>
    </w:p>
    <w:tbl>
      <w:tblPr>
        <w:tblW w:w="5000" w:type="pct"/>
        <w:tblLook w:val="04A0" w:firstRow="1" w:lastRow="0" w:firstColumn="1" w:lastColumn="0" w:noHBand="0" w:noVBand="1"/>
      </w:tblPr>
      <w:tblGrid>
        <w:gridCol w:w="3170"/>
        <w:gridCol w:w="909"/>
        <w:gridCol w:w="908"/>
        <w:gridCol w:w="908"/>
        <w:gridCol w:w="908"/>
        <w:gridCol w:w="908"/>
      </w:tblGrid>
      <w:tr w:rsidR="00A264F5" w:rsidRPr="00965BF1" w14:paraId="47D3C8F8" w14:textId="77777777" w:rsidTr="00A264F5">
        <w:trPr>
          <w:divId w:val="390932407"/>
          <w:trHeight w:val="657"/>
        </w:trPr>
        <w:tc>
          <w:tcPr>
            <w:tcW w:w="3140" w:type="dxa"/>
            <w:tcBorders>
              <w:top w:val="single" w:sz="4" w:space="0" w:color="000000"/>
              <w:left w:val="nil"/>
              <w:bottom w:val="nil"/>
              <w:right w:val="nil"/>
            </w:tcBorders>
            <w:shd w:val="clear" w:color="auto" w:fill="auto"/>
            <w:noWrap/>
            <w:vAlign w:val="center"/>
            <w:hideMark/>
          </w:tcPr>
          <w:p w14:paraId="69FB02A6" w14:textId="77777777" w:rsidR="00A264F5" w:rsidRPr="00965BF1" w:rsidRDefault="00A264F5" w:rsidP="00A264F5">
            <w:pPr>
              <w:rPr>
                <w:rFonts w:ascii="Arial" w:hAnsi="Arial" w:cs="Arial"/>
                <w:color w:val="000000"/>
                <w:sz w:val="16"/>
                <w:szCs w:val="16"/>
              </w:rPr>
            </w:pPr>
            <w:r w:rsidRPr="00965BF1">
              <w:rPr>
                <w:rFonts w:ascii="Arial" w:hAnsi="Arial" w:cs="Arial"/>
                <w:color w:val="000000"/>
                <w:sz w:val="16"/>
                <w:szCs w:val="16"/>
              </w:rPr>
              <w:t> </w:t>
            </w:r>
          </w:p>
        </w:tc>
        <w:tc>
          <w:tcPr>
            <w:tcW w:w="900" w:type="dxa"/>
            <w:tcBorders>
              <w:top w:val="single" w:sz="4" w:space="0" w:color="000000"/>
              <w:left w:val="nil"/>
              <w:bottom w:val="single" w:sz="4" w:space="0" w:color="000000"/>
              <w:right w:val="nil"/>
            </w:tcBorders>
            <w:shd w:val="clear" w:color="auto" w:fill="auto"/>
            <w:vAlign w:val="bottom"/>
            <w:hideMark/>
          </w:tcPr>
          <w:p w14:paraId="5DA19603"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2018-19</w:t>
            </w:r>
            <w:r w:rsidRPr="00965BF1">
              <w:rPr>
                <w:rFonts w:ascii="Arial" w:hAnsi="Arial" w:cs="Arial"/>
                <w:sz w:val="16"/>
                <w:szCs w:val="16"/>
              </w:rPr>
              <w:br/>
              <w:t>Actual</w:t>
            </w:r>
            <w:r w:rsidRPr="00965BF1">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1B04C6A9"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2019-20</w:t>
            </w:r>
            <w:r w:rsidRPr="00965BF1">
              <w:rPr>
                <w:rFonts w:ascii="Arial" w:hAnsi="Arial" w:cs="Arial"/>
                <w:sz w:val="16"/>
                <w:szCs w:val="16"/>
              </w:rPr>
              <w:br/>
              <w:t>Revised budget</w:t>
            </w:r>
            <w:r w:rsidRPr="00965BF1">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21460582"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2020-21</w:t>
            </w:r>
            <w:r w:rsidRPr="00965BF1">
              <w:rPr>
                <w:rFonts w:ascii="Arial" w:hAnsi="Arial" w:cs="Arial"/>
                <w:sz w:val="16"/>
                <w:szCs w:val="16"/>
              </w:rPr>
              <w:br/>
              <w:t>Forward estimate</w:t>
            </w:r>
            <w:r w:rsidRPr="00965BF1">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164E03FA"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2021-22</w:t>
            </w:r>
            <w:r w:rsidRPr="00965BF1">
              <w:rPr>
                <w:rFonts w:ascii="Arial" w:hAnsi="Arial" w:cs="Arial"/>
                <w:sz w:val="16"/>
                <w:szCs w:val="16"/>
              </w:rPr>
              <w:br/>
              <w:t>Forward estimate</w:t>
            </w:r>
            <w:r w:rsidRPr="00965BF1">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49FB46B1" w14:textId="77777777" w:rsidR="00A264F5" w:rsidRPr="00965BF1" w:rsidRDefault="00A264F5" w:rsidP="00A264F5">
            <w:pPr>
              <w:spacing w:after="0" w:line="240" w:lineRule="auto"/>
              <w:jc w:val="right"/>
              <w:rPr>
                <w:rFonts w:ascii="Arial" w:hAnsi="Arial" w:cs="Arial"/>
                <w:sz w:val="16"/>
                <w:szCs w:val="16"/>
              </w:rPr>
            </w:pPr>
            <w:r w:rsidRPr="00965BF1">
              <w:rPr>
                <w:rFonts w:ascii="Arial" w:hAnsi="Arial" w:cs="Arial"/>
                <w:sz w:val="16"/>
                <w:szCs w:val="16"/>
              </w:rPr>
              <w:t>2022-23</w:t>
            </w:r>
            <w:r w:rsidRPr="00965BF1">
              <w:rPr>
                <w:rFonts w:ascii="Arial" w:hAnsi="Arial" w:cs="Arial"/>
                <w:sz w:val="16"/>
                <w:szCs w:val="16"/>
              </w:rPr>
              <w:br/>
              <w:t>Forward estimate</w:t>
            </w:r>
            <w:r w:rsidRPr="00965BF1">
              <w:rPr>
                <w:rFonts w:ascii="Arial" w:hAnsi="Arial" w:cs="Arial"/>
                <w:sz w:val="16"/>
                <w:szCs w:val="16"/>
              </w:rPr>
              <w:br/>
              <w:t>$'000</w:t>
            </w:r>
          </w:p>
        </w:tc>
      </w:tr>
      <w:tr w:rsidR="00A264F5" w:rsidRPr="00965BF1" w14:paraId="35B396AA"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22D1B5AD"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OPERATING ACTIVITIES</w:t>
            </w:r>
          </w:p>
        </w:tc>
        <w:tc>
          <w:tcPr>
            <w:tcW w:w="900" w:type="dxa"/>
            <w:tcBorders>
              <w:top w:val="nil"/>
              <w:left w:val="nil"/>
              <w:bottom w:val="nil"/>
              <w:right w:val="nil"/>
            </w:tcBorders>
            <w:shd w:val="clear" w:color="auto" w:fill="auto"/>
            <w:noWrap/>
            <w:vAlign w:val="center"/>
            <w:hideMark/>
          </w:tcPr>
          <w:p w14:paraId="623370AF" w14:textId="77777777" w:rsidR="00A264F5" w:rsidRPr="00965BF1"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6A76C44F"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695609A0" w14:textId="77777777" w:rsidR="00A264F5" w:rsidRPr="00965BF1"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24BC33CA" w14:textId="77777777" w:rsidR="00A264F5" w:rsidRPr="00965BF1"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631B9F1A" w14:textId="77777777" w:rsidR="00A264F5" w:rsidRPr="00965BF1" w:rsidRDefault="00A264F5" w:rsidP="00A264F5">
            <w:pPr>
              <w:spacing w:after="0" w:line="240" w:lineRule="auto"/>
              <w:jc w:val="left"/>
              <w:rPr>
                <w:rFonts w:ascii="Times New Roman" w:hAnsi="Times New Roman"/>
              </w:rPr>
            </w:pPr>
          </w:p>
        </w:tc>
      </w:tr>
      <w:tr w:rsidR="00A264F5" w:rsidRPr="00965BF1" w14:paraId="2B4CA073"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45A7D904"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Cash received</w:t>
            </w:r>
          </w:p>
        </w:tc>
        <w:tc>
          <w:tcPr>
            <w:tcW w:w="900" w:type="dxa"/>
            <w:tcBorders>
              <w:top w:val="nil"/>
              <w:left w:val="nil"/>
              <w:bottom w:val="nil"/>
              <w:right w:val="nil"/>
            </w:tcBorders>
            <w:shd w:val="clear" w:color="auto" w:fill="auto"/>
            <w:noWrap/>
            <w:vAlign w:val="center"/>
            <w:hideMark/>
          </w:tcPr>
          <w:p w14:paraId="533D3F73" w14:textId="77777777" w:rsidR="00A264F5" w:rsidRPr="00965BF1"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6FB8062D"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01D1DFAB" w14:textId="77777777" w:rsidR="00A264F5" w:rsidRPr="00965BF1"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6B7E4536" w14:textId="77777777" w:rsidR="00A264F5" w:rsidRPr="00965BF1"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66321B42" w14:textId="77777777" w:rsidR="00A264F5" w:rsidRPr="00965BF1" w:rsidRDefault="00A264F5" w:rsidP="00A264F5">
            <w:pPr>
              <w:spacing w:after="0" w:line="240" w:lineRule="auto"/>
              <w:jc w:val="left"/>
              <w:rPr>
                <w:rFonts w:ascii="Times New Roman" w:hAnsi="Times New Roman"/>
              </w:rPr>
            </w:pPr>
          </w:p>
        </w:tc>
      </w:tr>
      <w:tr w:rsidR="00A264F5" w:rsidRPr="00965BF1" w14:paraId="3A373367"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35B41DB7"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Fines and costs</w:t>
            </w:r>
          </w:p>
        </w:tc>
        <w:tc>
          <w:tcPr>
            <w:tcW w:w="900" w:type="dxa"/>
            <w:tcBorders>
              <w:top w:val="nil"/>
              <w:left w:val="nil"/>
              <w:bottom w:val="nil"/>
              <w:right w:val="nil"/>
            </w:tcBorders>
            <w:shd w:val="clear" w:color="auto" w:fill="auto"/>
            <w:noWrap/>
            <w:vAlign w:val="center"/>
            <w:hideMark/>
          </w:tcPr>
          <w:p w14:paraId="59E4C953"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76,627 </w:t>
            </w:r>
          </w:p>
        </w:tc>
        <w:tc>
          <w:tcPr>
            <w:tcW w:w="900" w:type="dxa"/>
            <w:tcBorders>
              <w:top w:val="nil"/>
              <w:left w:val="nil"/>
              <w:bottom w:val="nil"/>
              <w:right w:val="nil"/>
            </w:tcBorders>
            <w:shd w:val="clear" w:color="000000" w:fill="E6E6E6"/>
            <w:noWrap/>
            <w:vAlign w:val="center"/>
            <w:hideMark/>
          </w:tcPr>
          <w:p w14:paraId="390C58CF"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center"/>
            <w:hideMark/>
          </w:tcPr>
          <w:p w14:paraId="29B7C701"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center"/>
            <w:hideMark/>
          </w:tcPr>
          <w:p w14:paraId="0A5A47F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center"/>
            <w:hideMark/>
          </w:tcPr>
          <w:p w14:paraId="44884120"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r>
      <w:tr w:rsidR="00A264F5" w:rsidRPr="00965BF1" w14:paraId="092C94A1"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72BBDAE5"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Other fees</w:t>
            </w:r>
          </w:p>
        </w:tc>
        <w:tc>
          <w:tcPr>
            <w:tcW w:w="900" w:type="dxa"/>
            <w:tcBorders>
              <w:top w:val="nil"/>
              <w:left w:val="nil"/>
              <w:bottom w:val="nil"/>
              <w:right w:val="nil"/>
            </w:tcBorders>
            <w:shd w:val="clear" w:color="auto" w:fill="auto"/>
            <w:noWrap/>
            <w:vAlign w:val="center"/>
            <w:hideMark/>
          </w:tcPr>
          <w:p w14:paraId="2BC9734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141 </w:t>
            </w:r>
          </w:p>
        </w:tc>
        <w:tc>
          <w:tcPr>
            <w:tcW w:w="900" w:type="dxa"/>
            <w:tcBorders>
              <w:top w:val="nil"/>
              <w:left w:val="nil"/>
              <w:bottom w:val="nil"/>
              <w:right w:val="nil"/>
            </w:tcBorders>
            <w:shd w:val="clear" w:color="000000" w:fill="E6E6E6"/>
            <w:noWrap/>
            <w:vAlign w:val="center"/>
            <w:hideMark/>
          </w:tcPr>
          <w:p w14:paraId="6A58872B"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614659A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62EB58F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79C156D1"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r>
      <w:tr w:rsidR="00A264F5" w:rsidRPr="00965BF1" w14:paraId="4A9FC6EE"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0E4E8BFB"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cash received</w:t>
            </w:r>
          </w:p>
        </w:tc>
        <w:tc>
          <w:tcPr>
            <w:tcW w:w="900" w:type="dxa"/>
            <w:tcBorders>
              <w:top w:val="single" w:sz="4" w:space="0" w:color="000000"/>
              <w:left w:val="nil"/>
              <w:bottom w:val="single" w:sz="4" w:space="0" w:color="000000"/>
              <w:right w:val="nil"/>
            </w:tcBorders>
            <w:shd w:val="clear" w:color="auto" w:fill="auto"/>
            <w:noWrap/>
            <w:vAlign w:val="center"/>
            <w:hideMark/>
          </w:tcPr>
          <w:p w14:paraId="765CC517"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76,768 </w:t>
            </w:r>
          </w:p>
        </w:tc>
        <w:tc>
          <w:tcPr>
            <w:tcW w:w="900" w:type="dxa"/>
            <w:tcBorders>
              <w:top w:val="single" w:sz="4" w:space="0" w:color="000000"/>
              <w:left w:val="nil"/>
              <w:bottom w:val="single" w:sz="4" w:space="0" w:color="000000"/>
              <w:right w:val="nil"/>
            </w:tcBorders>
            <w:shd w:val="clear" w:color="000000" w:fill="E6E6E6"/>
            <w:noWrap/>
            <w:vAlign w:val="center"/>
            <w:hideMark/>
          </w:tcPr>
          <w:p w14:paraId="60020A4D"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single" w:sz="4" w:space="0" w:color="000000"/>
              <w:left w:val="nil"/>
              <w:bottom w:val="single" w:sz="4" w:space="0" w:color="000000"/>
              <w:right w:val="nil"/>
            </w:tcBorders>
            <w:shd w:val="clear" w:color="auto" w:fill="auto"/>
            <w:noWrap/>
            <w:vAlign w:val="center"/>
            <w:hideMark/>
          </w:tcPr>
          <w:p w14:paraId="49520B0E"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single" w:sz="4" w:space="0" w:color="000000"/>
              <w:left w:val="nil"/>
              <w:bottom w:val="single" w:sz="4" w:space="0" w:color="000000"/>
              <w:right w:val="nil"/>
            </w:tcBorders>
            <w:shd w:val="clear" w:color="auto" w:fill="auto"/>
            <w:noWrap/>
            <w:vAlign w:val="center"/>
            <w:hideMark/>
          </w:tcPr>
          <w:p w14:paraId="6B7F052E"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single" w:sz="4" w:space="0" w:color="000000"/>
              <w:left w:val="nil"/>
              <w:bottom w:val="single" w:sz="4" w:space="0" w:color="000000"/>
              <w:right w:val="nil"/>
            </w:tcBorders>
            <w:shd w:val="clear" w:color="auto" w:fill="auto"/>
            <w:noWrap/>
            <w:vAlign w:val="center"/>
            <w:hideMark/>
          </w:tcPr>
          <w:p w14:paraId="02F6A18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r>
      <w:tr w:rsidR="00A264F5" w:rsidRPr="00965BF1" w14:paraId="359B16E0"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6E9F8136"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Cash used</w:t>
            </w:r>
          </w:p>
        </w:tc>
        <w:tc>
          <w:tcPr>
            <w:tcW w:w="900" w:type="dxa"/>
            <w:tcBorders>
              <w:top w:val="nil"/>
              <w:left w:val="nil"/>
              <w:bottom w:val="nil"/>
              <w:right w:val="nil"/>
            </w:tcBorders>
            <w:shd w:val="clear" w:color="auto" w:fill="auto"/>
            <w:noWrap/>
            <w:vAlign w:val="center"/>
            <w:hideMark/>
          </w:tcPr>
          <w:p w14:paraId="782CE2E9" w14:textId="77777777" w:rsidR="00A264F5" w:rsidRPr="00965BF1" w:rsidRDefault="00A264F5" w:rsidP="00A264F5">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6D09ECDE"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30D0F3F7" w14:textId="77777777" w:rsidR="00A264F5" w:rsidRPr="00965BF1" w:rsidRDefault="00A264F5" w:rsidP="00A264F5">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5B2C132F" w14:textId="77777777" w:rsidR="00A264F5" w:rsidRPr="00965BF1"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44E8E4B7" w14:textId="77777777" w:rsidR="00A264F5" w:rsidRPr="00965BF1" w:rsidRDefault="00A264F5" w:rsidP="00A264F5">
            <w:pPr>
              <w:spacing w:after="0" w:line="240" w:lineRule="auto"/>
              <w:jc w:val="left"/>
              <w:rPr>
                <w:rFonts w:ascii="Times New Roman" w:hAnsi="Times New Roman"/>
              </w:rPr>
            </w:pPr>
          </w:p>
        </w:tc>
      </w:tr>
      <w:tr w:rsidR="00A264F5" w:rsidRPr="00965BF1" w14:paraId="6CAF5DE1"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19C9536A" w14:textId="77777777" w:rsidR="00A264F5" w:rsidRPr="00965BF1" w:rsidRDefault="00A264F5" w:rsidP="00A264F5">
            <w:pPr>
              <w:spacing w:after="0" w:line="240" w:lineRule="auto"/>
              <w:ind w:firstLineChars="100" w:firstLine="160"/>
              <w:jc w:val="left"/>
              <w:rPr>
                <w:rFonts w:ascii="Arial" w:hAnsi="Arial" w:cs="Arial"/>
                <w:color w:val="000000"/>
                <w:sz w:val="16"/>
                <w:szCs w:val="16"/>
              </w:rPr>
            </w:pPr>
            <w:r w:rsidRPr="00965BF1">
              <w:rPr>
                <w:rFonts w:ascii="Arial" w:hAnsi="Arial" w:cs="Arial"/>
                <w:color w:val="000000"/>
                <w:sz w:val="16"/>
                <w:szCs w:val="16"/>
              </w:rPr>
              <w:t>Refund of fees and fines</w:t>
            </w:r>
          </w:p>
        </w:tc>
        <w:tc>
          <w:tcPr>
            <w:tcW w:w="900" w:type="dxa"/>
            <w:tcBorders>
              <w:top w:val="nil"/>
              <w:left w:val="nil"/>
              <w:bottom w:val="nil"/>
              <w:right w:val="nil"/>
            </w:tcBorders>
            <w:shd w:val="clear" w:color="auto" w:fill="auto"/>
            <w:noWrap/>
            <w:vAlign w:val="center"/>
            <w:hideMark/>
          </w:tcPr>
          <w:p w14:paraId="5B91BA49"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2 </w:t>
            </w:r>
          </w:p>
        </w:tc>
        <w:tc>
          <w:tcPr>
            <w:tcW w:w="900" w:type="dxa"/>
            <w:tcBorders>
              <w:top w:val="nil"/>
              <w:left w:val="nil"/>
              <w:bottom w:val="nil"/>
              <w:right w:val="nil"/>
            </w:tcBorders>
            <w:shd w:val="clear" w:color="000000" w:fill="E6E6E6"/>
            <w:noWrap/>
            <w:vAlign w:val="center"/>
            <w:hideMark/>
          </w:tcPr>
          <w:p w14:paraId="00A465E1"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3DE516AB"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18A3853A"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543ABE9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r>
      <w:tr w:rsidR="00A264F5" w:rsidRPr="00965BF1" w14:paraId="168634D3"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1EB18091"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cash used</w:t>
            </w:r>
          </w:p>
        </w:tc>
        <w:tc>
          <w:tcPr>
            <w:tcW w:w="900" w:type="dxa"/>
            <w:tcBorders>
              <w:top w:val="single" w:sz="4" w:space="0" w:color="000000"/>
              <w:left w:val="nil"/>
              <w:bottom w:val="single" w:sz="4" w:space="0" w:color="000000"/>
              <w:right w:val="nil"/>
            </w:tcBorders>
            <w:shd w:val="clear" w:color="auto" w:fill="auto"/>
            <w:noWrap/>
            <w:vAlign w:val="center"/>
            <w:hideMark/>
          </w:tcPr>
          <w:p w14:paraId="1A9E1006"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2 </w:t>
            </w:r>
          </w:p>
        </w:tc>
        <w:tc>
          <w:tcPr>
            <w:tcW w:w="900" w:type="dxa"/>
            <w:tcBorders>
              <w:top w:val="single" w:sz="4" w:space="0" w:color="000000"/>
              <w:left w:val="nil"/>
              <w:bottom w:val="single" w:sz="4" w:space="0" w:color="000000"/>
              <w:right w:val="nil"/>
            </w:tcBorders>
            <w:shd w:val="clear" w:color="000000" w:fill="E6E6E6"/>
            <w:noWrap/>
            <w:vAlign w:val="center"/>
            <w:hideMark/>
          </w:tcPr>
          <w:p w14:paraId="3CD96563"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7B134B1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2E33F60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center"/>
            <w:hideMark/>
          </w:tcPr>
          <w:p w14:paraId="1A71B054"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 </w:t>
            </w:r>
          </w:p>
        </w:tc>
      </w:tr>
      <w:tr w:rsidR="00A264F5" w:rsidRPr="00965BF1" w14:paraId="6D2B8954" w14:textId="77777777" w:rsidTr="00A264F5">
        <w:trPr>
          <w:divId w:val="390932407"/>
          <w:trHeight w:val="420"/>
        </w:trPr>
        <w:tc>
          <w:tcPr>
            <w:tcW w:w="3140" w:type="dxa"/>
            <w:tcBorders>
              <w:top w:val="nil"/>
              <w:left w:val="nil"/>
              <w:bottom w:val="nil"/>
              <w:right w:val="nil"/>
            </w:tcBorders>
            <w:shd w:val="clear" w:color="auto" w:fill="auto"/>
            <w:vAlign w:val="center"/>
            <w:hideMark/>
          </w:tcPr>
          <w:p w14:paraId="35A53FDF"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Net cash from / (used by)</w:t>
            </w:r>
            <w:r w:rsidRPr="00965BF1">
              <w:rPr>
                <w:rFonts w:ascii="Arial" w:hAnsi="Arial" w:cs="Arial"/>
                <w:b/>
                <w:bCs/>
                <w:color w:val="000000"/>
                <w:sz w:val="16"/>
                <w:szCs w:val="16"/>
              </w:rPr>
              <w:br/>
              <w:t xml:space="preserve">  operating activities</w:t>
            </w:r>
          </w:p>
        </w:tc>
        <w:tc>
          <w:tcPr>
            <w:tcW w:w="900" w:type="dxa"/>
            <w:tcBorders>
              <w:top w:val="nil"/>
              <w:left w:val="nil"/>
              <w:bottom w:val="single" w:sz="4" w:space="0" w:color="000000"/>
              <w:right w:val="nil"/>
            </w:tcBorders>
            <w:shd w:val="clear" w:color="auto" w:fill="auto"/>
            <w:noWrap/>
            <w:vAlign w:val="bottom"/>
            <w:hideMark/>
          </w:tcPr>
          <w:p w14:paraId="1F9010DA"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76,766 </w:t>
            </w:r>
          </w:p>
        </w:tc>
        <w:tc>
          <w:tcPr>
            <w:tcW w:w="900" w:type="dxa"/>
            <w:tcBorders>
              <w:top w:val="nil"/>
              <w:left w:val="nil"/>
              <w:bottom w:val="single" w:sz="4" w:space="0" w:color="000000"/>
              <w:right w:val="nil"/>
            </w:tcBorders>
            <w:shd w:val="clear" w:color="000000" w:fill="E6E6E6"/>
            <w:noWrap/>
            <w:vAlign w:val="bottom"/>
            <w:hideMark/>
          </w:tcPr>
          <w:p w14:paraId="74E32F9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bottom"/>
            <w:hideMark/>
          </w:tcPr>
          <w:p w14:paraId="4AA4CC9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bottom"/>
            <w:hideMark/>
          </w:tcPr>
          <w:p w14:paraId="2F4A24C3"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bottom"/>
            <w:hideMark/>
          </w:tcPr>
          <w:p w14:paraId="4A710722"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40,000 </w:t>
            </w:r>
          </w:p>
        </w:tc>
      </w:tr>
      <w:tr w:rsidR="00A264F5" w:rsidRPr="00965BF1" w14:paraId="2B8EFEF8" w14:textId="77777777" w:rsidTr="00A264F5">
        <w:trPr>
          <w:divId w:val="390932407"/>
          <w:trHeight w:val="225"/>
        </w:trPr>
        <w:tc>
          <w:tcPr>
            <w:tcW w:w="3140" w:type="dxa"/>
            <w:tcBorders>
              <w:top w:val="nil"/>
              <w:left w:val="nil"/>
              <w:bottom w:val="nil"/>
              <w:right w:val="nil"/>
            </w:tcBorders>
            <w:shd w:val="clear" w:color="auto" w:fill="auto"/>
            <w:noWrap/>
            <w:vAlign w:val="center"/>
            <w:hideMark/>
          </w:tcPr>
          <w:p w14:paraId="3A403D86"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Total cash received</w:t>
            </w:r>
          </w:p>
        </w:tc>
        <w:tc>
          <w:tcPr>
            <w:tcW w:w="900" w:type="dxa"/>
            <w:tcBorders>
              <w:top w:val="nil"/>
              <w:left w:val="nil"/>
              <w:bottom w:val="single" w:sz="4" w:space="0" w:color="000000"/>
              <w:right w:val="nil"/>
            </w:tcBorders>
            <w:shd w:val="clear" w:color="auto" w:fill="auto"/>
            <w:noWrap/>
            <w:vAlign w:val="center"/>
            <w:hideMark/>
          </w:tcPr>
          <w:p w14:paraId="4D8507A2"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76,766 </w:t>
            </w:r>
          </w:p>
        </w:tc>
        <w:tc>
          <w:tcPr>
            <w:tcW w:w="900" w:type="dxa"/>
            <w:tcBorders>
              <w:top w:val="nil"/>
              <w:left w:val="nil"/>
              <w:bottom w:val="single" w:sz="4" w:space="0" w:color="000000"/>
              <w:right w:val="nil"/>
            </w:tcBorders>
            <w:shd w:val="clear" w:color="000000" w:fill="E6E6E6"/>
            <w:noWrap/>
            <w:vAlign w:val="center"/>
            <w:hideMark/>
          </w:tcPr>
          <w:p w14:paraId="0382B669"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center"/>
            <w:hideMark/>
          </w:tcPr>
          <w:p w14:paraId="489C847B"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center"/>
            <w:hideMark/>
          </w:tcPr>
          <w:p w14:paraId="37932E36"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000000"/>
              <w:right w:val="nil"/>
            </w:tcBorders>
            <w:shd w:val="clear" w:color="auto" w:fill="auto"/>
            <w:noWrap/>
            <w:vAlign w:val="center"/>
            <w:hideMark/>
          </w:tcPr>
          <w:p w14:paraId="2460AB0E"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r>
      <w:tr w:rsidR="00A264F5" w:rsidRPr="00965BF1" w14:paraId="5036E34D" w14:textId="77777777" w:rsidTr="00A264F5">
        <w:trPr>
          <w:divId w:val="390932407"/>
          <w:trHeight w:val="400"/>
        </w:trPr>
        <w:tc>
          <w:tcPr>
            <w:tcW w:w="3140" w:type="dxa"/>
            <w:tcBorders>
              <w:top w:val="nil"/>
              <w:left w:val="nil"/>
              <w:bottom w:val="nil"/>
              <w:right w:val="nil"/>
            </w:tcBorders>
            <w:shd w:val="clear" w:color="auto" w:fill="auto"/>
            <w:vAlign w:val="center"/>
            <w:hideMark/>
          </w:tcPr>
          <w:p w14:paraId="27D8437E" w14:textId="77777777" w:rsidR="00A264F5" w:rsidRPr="00965BF1" w:rsidRDefault="00A264F5" w:rsidP="00A264F5">
            <w:pPr>
              <w:spacing w:after="0" w:line="240" w:lineRule="auto"/>
              <w:jc w:val="left"/>
              <w:rPr>
                <w:rFonts w:ascii="Arial" w:hAnsi="Arial" w:cs="Arial"/>
                <w:b/>
                <w:bCs/>
                <w:i/>
                <w:iCs/>
                <w:color w:val="000000"/>
                <w:sz w:val="16"/>
                <w:szCs w:val="16"/>
              </w:rPr>
            </w:pPr>
            <w:r w:rsidRPr="00965BF1">
              <w:rPr>
                <w:rFonts w:ascii="Arial" w:hAnsi="Arial" w:cs="Arial"/>
                <w:b/>
                <w:bCs/>
                <w:i/>
                <w:iCs/>
                <w:color w:val="000000"/>
                <w:sz w:val="16"/>
                <w:szCs w:val="16"/>
              </w:rPr>
              <w:t>Net increase/(decrease) in</w:t>
            </w:r>
            <w:r w:rsidRPr="00965BF1">
              <w:rPr>
                <w:rFonts w:ascii="Arial" w:hAnsi="Arial" w:cs="Arial"/>
                <w:b/>
                <w:bCs/>
                <w:i/>
                <w:iCs/>
                <w:color w:val="000000"/>
                <w:sz w:val="16"/>
                <w:szCs w:val="16"/>
              </w:rPr>
              <w:br/>
              <w:t xml:space="preserve">  cash held</w:t>
            </w:r>
          </w:p>
        </w:tc>
        <w:tc>
          <w:tcPr>
            <w:tcW w:w="900" w:type="dxa"/>
            <w:tcBorders>
              <w:top w:val="nil"/>
              <w:left w:val="nil"/>
              <w:bottom w:val="single" w:sz="4" w:space="0" w:color="auto"/>
              <w:right w:val="nil"/>
            </w:tcBorders>
            <w:shd w:val="clear" w:color="auto" w:fill="auto"/>
            <w:noWrap/>
            <w:vAlign w:val="bottom"/>
            <w:hideMark/>
          </w:tcPr>
          <w:p w14:paraId="2EA1F29F"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76,766 </w:t>
            </w:r>
          </w:p>
        </w:tc>
        <w:tc>
          <w:tcPr>
            <w:tcW w:w="900" w:type="dxa"/>
            <w:tcBorders>
              <w:top w:val="nil"/>
              <w:left w:val="nil"/>
              <w:bottom w:val="single" w:sz="4" w:space="0" w:color="auto"/>
              <w:right w:val="nil"/>
            </w:tcBorders>
            <w:shd w:val="clear" w:color="000000" w:fill="E6E6E6"/>
            <w:noWrap/>
            <w:vAlign w:val="bottom"/>
            <w:hideMark/>
          </w:tcPr>
          <w:p w14:paraId="15E579EF"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auto"/>
              <w:right w:val="nil"/>
            </w:tcBorders>
            <w:shd w:val="clear" w:color="auto" w:fill="auto"/>
            <w:noWrap/>
            <w:vAlign w:val="bottom"/>
            <w:hideMark/>
          </w:tcPr>
          <w:p w14:paraId="1F8373D5"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auto"/>
              <w:right w:val="nil"/>
            </w:tcBorders>
            <w:shd w:val="clear" w:color="auto" w:fill="auto"/>
            <w:noWrap/>
            <w:vAlign w:val="bottom"/>
            <w:hideMark/>
          </w:tcPr>
          <w:p w14:paraId="10FF7A17"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c>
          <w:tcPr>
            <w:tcW w:w="900" w:type="dxa"/>
            <w:tcBorders>
              <w:top w:val="nil"/>
              <w:left w:val="nil"/>
              <w:bottom w:val="single" w:sz="4" w:space="0" w:color="auto"/>
              <w:right w:val="nil"/>
            </w:tcBorders>
            <w:shd w:val="clear" w:color="auto" w:fill="auto"/>
            <w:noWrap/>
            <w:vAlign w:val="bottom"/>
            <w:hideMark/>
          </w:tcPr>
          <w:p w14:paraId="33FB7150" w14:textId="77777777" w:rsidR="00A264F5" w:rsidRPr="00965BF1" w:rsidRDefault="00A264F5" w:rsidP="00A264F5">
            <w:pPr>
              <w:spacing w:after="0" w:line="240" w:lineRule="auto"/>
              <w:jc w:val="right"/>
              <w:rPr>
                <w:rFonts w:ascii="Arial" w:hAnsi="Arial" w:cs="Arial"/>
                <w:b/>
                <w:bCs/>
                <w:i/>
                <w:iCs/>
                <w:color w:val="000000"/>
                <w:sz w:val="16"/>
                <w:szCs w:val="16"/>
              </w:rPr>
            </w:pPr>
            <w:r w:rsidRPr="00965BF1">
              <w:rPr>
                <w:rFonts w:ascii="Arial" w:hAnsi="Arial" w:cs="Arial"/>
                <w:b/>
                <w:bCs/>
                <w:i/>
                <w:iCs/>
                <w:color w:val="000000"/>
                <w:sz w:val="16"/>
                <w:szCs w:val="16"/>
              </w:rPr>
              <w:t xml:space="preserve">40,000 </w:t>
            </w:r>
          </w:p>
        </w:tc>
      </w:tr>
      <w:tr w:rsidR="00A264F5" w:rsidRPr="00965BF1" w14:paraId="78C7C0F8" w14:textId="77777777" w:rsidTr="00A264F5">
        <w:trPr>
          <w:divId w:val="390932407"/>
          <w:trHeight w:val="400"/>
        </w:trPr>
        <w:tc>
          <w:tcPr>
            <w:tcW w:w="3140" w:type="dxa"/>
            <w:tcBorders>
              <w:top w:val="nil"/>
              <w:left w:val="nil"/>
              <w:bottom w:val="nil"/>
              <w:right w:val="nil"/>
            </w:tcBorders>
            <w:shd w:val="clear" w:color="auto" w:fill="auto"/>
            <w:vAlign w:val="center"/>
            <w:hideMark/>
          </w:tcPr>
          <w:p w14:paraId="64BAE79F" w14:textId="77777777" w:rsidR="00A264F5" w:rsidRPr="00965BF1" w:rsidRDefault="00A264F5" w:rsidP="00A264F5">
            <w:pPr>
              <w:spacing w:after="0" w:line="240" w:lineRule="auto"/>
              <w:jc w:val="left"/>
              <w:rPr>
                <w:rFonts w:ascii="Arial" w:hAnsi="Arial" w:cs="Arial"/>
                <w:color w:val="000000"/>
                <w:sz w:val="16"/>
                <w:szCs w:val="16"/>
              </w:rPr>
            </w:pPr>
            <w:r w:rsidRPr="00965BF1">
              <w:rPr>
                <w:rFonts w:ascii="Arial" w:hAnsi="Arial" w:cs="Arial"/>
                <w:color w:val="000000"/>
                <w:sz w:val="16"/>
                <w:szCs w:val="16"/>
              </w:rPr>
              <w:t>Cash and cash equivalents at</w:t>
            </w:r>
            <w:r w:rsidRPr="00965BF1">
              <w:rPr>
                <w:rFonts w:ascii="Arial" w:hAnsi="Arial" w:cs="Arial"/>
                <w:color w:val="000000"/>
                <w:sz w:val="16"/>
                <w:szCs w:val="16"/>
              </w:rPr>
              <w:br/>
              <w:t xml:space="preserve">  beginning of reporting period</w:t>
            </w:r>
          </w:p>
        </w:tc>
        <w:tc>
          <w:tcPr>
            <w:tcW w:w="900" w:type="dxa"/>
            <w:tcBorders>
              <w:top w:val="nil"/>
              <w:left w:val="nil"/>
              <w:bottom w:val="nil"/>
              <w:right w:val="nil"/>
            </w:tcBorders>
            <w:shd w:val="clear" w:color="auto" w:fill="auto"/>
            <w:noWrap/>
            <w:vAlign w:val="bottom"/>
            <w:hideMark/>
          </w:tcPr>
          <w:p w14:paraId="7154B91E"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bottom"/>
            <w:hideMark/>
          </w:tcPr>
          <w:p w14:paraId="5A4EA57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w:t>
            </w:r>
          </w:p>
        </w:tc>
        <w:tc>
          <w:tcPr>
            <w:tcW w:w="900" w:type="dxa"/>
            <w:tcBorders>
              <w:top w:val="nil"/>
              <w:left w:val="nil"/>
              <w:bottom w:val="nil"/>
              <w:right w:val="nil"/>
            </w:tcBorders>
            <w:shd w:val="clear" w:color="auto" w:fill="auto"/>
            <w:noWrap/>
            <w:vAlign w:val="bottom"/>
            <w:hideMark/>
          </w:tcPr>
          <w:p w14:paraId="162F9457" w14:textId="77777777" w:rsidR="00A264F5" w:rsidRPr="00965BF1" w:rsidRDefault="00A264F5" w:rsidP="00A264F5">
            <w:pPr>
              <w:spacing w:after="0" w:line="240" w:lineRule="auto"/>
              <w:jc w:val="right"/>
              <w:rPr>
                <w:rFonts w:ascii="Arial" w:hAnsi="Arial" w:cs="Arial"/>
                <w:color w:val="000000"/>
                <w:sz w:val="16"/>
                <w:szCs w:val="16"/>
              </w:rPr>
            </w:pPr>
          </w:p>
        </w:tc>
        <w:tc>
          <w:tcPr>
            <w:tcW w:w="900" w:type="dxa"/>
            <w:tcBorders>
              <w:top w:val="nil"/>
              <w:left w:val="nil"/>
              <w:bottom w:val="nil"/>
              <w:right w:val="nil"/>
            </w:tcBorders>
            <w:shd w:val="clear" w:color="auto" w:fill="auto"/>
            <w:noWrap/>
            <w:vAlign w:val="bottom"/>
            <w:hideMark/>
          </w:tcPr>
          <w:p w14:paraId="3A5A7E9C" w14:textId="77777777" w:rsidR="00A264F5" w:rsidRPr="00965BF1"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3CB7F892" w14:textId="77777777" w:rsidR="00A264F5" w:rsidRPr="00965BF1" w:rsidRDefault="00A264F5" w:rsidP="00A264F5">
            <w:pPr>
              <w:spacing w:after="0" w:line="240" w:lineRule="auto"/>
              <w:jc w:val="right"/>
              <w:rPr>
                <w:rFonts w:ascii="Times New Roman" w:hAnsi="Times New Roman"/>
              </w:rPr>
            </w:pPr>
          </w:p>
        </w:tc>
      </w:tr>
      <w:tr w:rsidR="00A264F5" w:rsidRPr="00965BF1" w14:paraId="21445B8E" w14:textId="77777777" w:rsidTr="00A264F5">
        <w:trPr>
          <w:divId w:val="390932407"/>
          <w:trHeight w:val="400"/>
        </w:trPr>
        <w:tc>
          <w:tcPr>
            <w:tcW w:w="3140" w:type="dxa"/>
            <w:tcBorders>
              <w:top w:val="nil"/>
              <w:left w:val="nil"/>
              <w:bottom w:val="nil"/>
              <w:right w:val="nil"/>
            </w:tcBorders>
            <w:shd w:val="clear" w:color="auto" w:fill="auto"/>
            <w:hideMark/>
          </w:tcPr>
          <w:p w14:paraId="2242D252" w14:textId="77777777" w:rsidR="00A264F5" w:rsidRPr="00965BF1" w:rsidRDefault="00A264F5" w:rsidP="00A264F5">
            <w:pPr>
              <w:spacing w:after="0" w:line="240" w:lineRule="auto"/>
              <w:ind w:firstLineChars="300" w:firstLine="480"/>
              <w:jc w:val="left"/>
              <w:rPr>
                <w:rFonts w:ascii="Arial" w:hAnsi="Arial" w:cs="Arial"/>
                <w:color w:val="000000"/>
                <w:sz w:val="16"/>
                <w:szCs w:val="16"/>
              </w:rPr>
            </w:pPr>
            <w:r w:rsidRPr="00965BF1">
              <w:rPr>
                <w:rFonts w:ascii="Arial" w:hAnsi="Arial" w:cs="Arial"/>
                <w:color w:val="000000"/>
                <w:sz w:val="16"/>
                <w:szCs w:val="16"/>
              </w:rPr>
              <w:t>- Transfers to other entities (Finance - Whole-of-Government)</w:t>
            </w:r>
          </w:p>
        </w:tc>
        <w:tc>
          <w:tcPr>
            <w:tcW w:w="900" w:type="dxa"/>
            <w:tcBorders>
              <w:top w:val="nil"/>
              <w:left w:val="nil"/>
              <w:bottom w:val="nil"/>
              <w:right w:val="nil"/>
            </w:tcBorders>
            <w:shd w:val="clear" w:color="auto" w:fill="auto"/>
            <w:noWrap/>
            <w:vAlign w:val="bottom"/>
            <w:hideMark/>
          </w:tcPr>
          <w:p w14:paraId="788B60B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76,766 </w:t>
            </w:r>
          </w:p>
        </w:tc>
        <w:tc>
          <w:tcPr>
            <w:tcW w:w="900" w:type="dxa"/>
            <w:tcBorders>
              <w:top w:val="nil"/>
              <w:left w:val="nil"/>
              <w:bottom w:val="nil"/>
              <w:right w:val="nil"/>
            </w:tcBorders>
            <w:shd w:val="clear" w:color="000000" w:fill="E6E6E6"/>
            <w:noWrap/>
            <w:vAlign w:val="bottom"/>
            <w:hideMark/>
          </w:tcPr>
          <w:p w14:paraId="160B2168"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bottom"/>
            <w:hideMark/>
          </w:tcPr>
          <w:p w14:paraId="440D583D"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bottom"/>
            <w:hideMark/>
          </w:tcPr>
          <w:p w14:paraId="4EFF049C"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c>
          <w:tcPr>
            <w:tcW w:w="900" w:type="dxa"/>
            <w:tcBorders>
              <w:top w:val="nil"/>
              <w:left w:val="nil"/>
              <w:bottom w:val="nil"/>
              <w:right w:val="nil"/>
            </w:tcBorders>
            <w:shd w:val="clear" w:color="auto" w:fill="auto"/>
            <w:noWrap/>
            <w:vAlign w:val="bottom"/>
            <w:hideMark/>
          </w:tcPr>
          <w:p w14:paraId="2860B674" w14:textId="77777777" w:rsidR="00A264F5" w:rsidRPr="00965BF1" w:rsidRDefault="00A264F5" w:rsidP="00A264F5">
            <w:pPr>
              <w:spacing w:after="0" w:line="240" w:lineRule="auto"/>
              <w:jc w:val="right"/>
              <w:rPr>
                <w:rFonts w:ascii="Arial" w:hAnsi="Arial" w:cs="Arial"/>
                <w:color w:val="000000"/>
                <w:sz w:val="16"/>
                <w:szCs w:val="16"/>
              </w:rPr>
            </w:pPr>
            <w:r w:rsidRPr="00965BF1">
              <w:rPr>
                <w:rFonts w:ascii="Arial" w:hAnsi="Arial" w:cs="Arial"/>
                <w:color w:val="000000"/>
                <w:sz w:val="16"/>
                <w:szCs w:val="16"/>
              </w:rPr>
              <w:t xml:space="preserve">40,000 </w:t>
            </w:r>
          </w:p>
        </w:tc>
      </w:tr>
      <w:tr w:rsidR="00A264F5" w:rsidRPr="00965BF1" w14:paraId="08658396" w14:textId="77777777" w:rsidTr="00A264F5">
        <w:trPr>
          <w:divId w:val="390932407"/>
          <w:trHeight w:val="400"/>
        </w:trPr>
        <w:tc>
          <w:tcPr>
            <w:tcW w:w="3140" w:type="dxa"/>
            <w:tcBorders>
              <w:top w:val="nil"/>
              <w:left w:val="nil"/>
              <w:bottom w:val="nil"/>
              <w:right w:val="nil"/>
            </w:tcBorders>
            <w:shd w:val="clear" w:color="auto" w:fill="auto"/>
            <w:vAlign w:val="center"/>
            <w:hideMark/>
          </w:tcPr>
          <w:p w14:paraId="56792123" w14:textId="77777777" w:rsidR="00A264F5" w:rsidRPr="00965BF1" w:rsidRDefault="00A264F5" w:rsidP="00A264F5">
            <w:pPr>
              <w:spacing w:after="0" w:line="240" w:lineRule="auto"/>
              <w:jc w:val="left"/>
              <w:rPr>
                <w:rFonts w:ascii="Arial" w:hAnsi="Arial" w:cs="Arial"/>
                <w:i/>
                <w:iCs/>
                <w:color w:val="000000"/>
                <w:sz w:val="16"/>
                <w:szCs w:val="16"/>
              </w:rPr>
            </w:pPr>
            <w:r w:rsidRPr="00965BF1">
              <w:rPr>
                <w:rFonts w:ascii="Arial" w:hAnsi="Arial" w:cs="Arial"/>
                <w:i/>
                <w:iCs/>
                <w:color w:val="000000"/>
                <w:sz w:val="16"/>
                <w:szCs w:val="16"/>
              </w:rPr>
              <w:t>Total cash to Official</w:t>
            </w:r>
            <w:r w:rsidRPr="00965BF1">
              <w:rPr>
                <w:rFonts w:ascii="Arial" w:hAnsi="Arial" w:cs="Arial"/>
                <w:i/>
                <w:iCs/>
                <w:color w:val="000000"/>
                <w:sz w:val="16"/>
                <w:szCs w:val="16"/>
              </w:rPr>
              <w:br/>
              <w:t xml:space="preserve">  Public Account</w:t>
            </w:r>
          </w:p>
        </w:tc>
        <w:tc>
          <w:tcPr>
            <w:tcW w:w="900" w:type="dxa"/>
            <w:tcBorders>
              <w:top w:val="single" w:sz="4" w:space="0" w:color="000000"/>
              <w:left w:val="nil"/>
              <w:bottom w:val="nil"/>
              <w:right w:val="nil"/>
            </w:tcBorders>
            <w:shd w:val="clear" w:color="auto" w:fill="auto"/>
            <w:noWrap/>
            <w:vAlign w:val="bottom"/>
            <w:hideMark/>
          </w:tcPr>
          <w:p w14:paraId="7FF931A6"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76,766 </w:t>
            </w:r>
          </w:p>
        </w:tc>
        <w:tc>
          <w:tcPr>
            <w:tcW w:w="900" w:type="dxa"/>
            <w:tcBorders>
              <w:top w:val="single" w:sz="4" w:space="0" w:color="000000"/>
              <w:left w:val="nil"/>
              <w:bottom w:val="nil"/>
              <w:right w:val="nil"/>
            </w:tcBorders>
            <w:shd w:val="clear" w:color="000000" w:fill="E6E6E6"/>
            <w:noWrap/>
            <w:vAlign w:val="bottom"/>
            <w:hideMark/>
          </w:tcPr>
          <w:p w14:paraId="15F2A9C3"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40,000 </w:t>
            </w:r>
          </w:p>
        </w:tc>
        <w:tc>
          <w:tcPr>
            <w:tcW w:w="900" w:type="dxa"/>
            <w:tcBorders>
              <w:top w:val="single" w:sz="4" w:space="0" w:color="000000"/>
              <w:left w:val="nil"/>
              <w:bottom w:val="nil"/>
              <w:right w:val="nil"/>
            </w:tcBorders>
            <w:shd w:val="clear" w:color="auto" w:fill="auto"/>
            <w:noWrap/>
            <w:vAlign w:val="bottom"/>
            <w:hideMark/>
          </w:tcPr>
          <w:p w14:paraId="19676C71"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40,000 </w:t>
            </w:r>
          </w:p>
        </w:tc>
        <w:tc>
          <w:tcPr>
            <w:tcW w:w="900" w:type="dxa"/>
            <w:tcBorders>
              <w:top w:val="single" w:sz="4" w:space="0" w:color="000000"/>
              <w:left w:val="nil"/>
              <w:bottom w:val="nil"/>
              <w:right w:val="nil"/>
            </w:tcBorders>
            <w:shd w:val="clear" w:color="auto" w:fill="auto"/>
            <w:noWrap/>
            <w:vAlign w:val="bottom"/>
            <w:hideMark/>
          </w:tcPr>
          <w:p w14:paraId="2FB7F348"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40,000 </w:t>
            </w:r>
          </w:p>
        </w:tc>
        <w:tc>
          <w:tcPr>
            <w:tcW w:w="900" w:type="dxa"/>
            <w:tcBorders>
              <w:top w:val="single" w:sz="4" w:space="0" w:color="000000"/>
              <w:left w:val="nil"/>
              <w:bottom w:val="nil"/>
              <w:right w:val="nil"/>
            </w:tcBorders>
            <w:shd w:val="clear" w:color="auto" w:fill="auto"/>
            <w:noWrap/>
            <w:vAlign w:val="bottom"/>
            <w:hideMark/>
          </w:tcPr>
          <w:p w14:paraId="3EFCEEE4" w14:textId="77777777" w:rsidR="00A264F5" w:rsidRPr="00965BF1" w:rsidRDefault="00A264F5" w:rsidP="00A264F5">
            <w:pPr>
              <w:spacing w:after="0" w:line="240" w:lineRule="auto"/>
              <w:jc w:val="right"/>
              <w:rPr>
                <w:rFonts w:ascii="Arial" w:hAnsi="Arial" w:cs="Arial"/>
                <w:i/>
                <w:iCs/>
                <w:color w:val="000000"/>
                <w:sz w:val="16"/>
                <w:szCs w:val="16"/>
              </w:rPr>
            </w:pPr>
            <w:r w:rsidRPr="00965BF1">
              <w:rPr>
                <w:rFonts w:ascii="Arial" w:hAnsi="Arial" w:cs="Arial"/>
                <w:i/>
                <w:iCs/>
                <w:color w:val="000000"/>
                <w:sz w:val="16"/>
                <w:szCs w:val="16"/>
              </w:rPr>
              <w:t xml:space="preserve">40,000 </w:t>
            </w:r>
          </w:p>
        </w:tc>
      </w:tr>
      <w:tr w:rsidR="00A264F5" w:rsidRPr="00965BF1" w14:paraId="697A1E60" w14:textId="77777777" w:rsidTr="00A264F5">
        <w:trPr>
          <w:divId w:val="390932407"/>
          <w:trHeight w:val="420"/>
        </w:trPr>
        <w:tc>
          <w:tcPr>
            <w:tcW w:w="3140" w:type="dxa"/>
            <w:tcBorders>
              <w:top w:val="nil"/>
              <w:left w:val="nil"/>
              <w:bottom w:val="single" w:sz="4" w:space="0" w:color="000000"/>
              <w:right w:val="nil"/>
            </w:tcBorders>
            <w:shd w:val="clear" w:color="auto" w:fill="auto"/>
            <w:vAlign w:val="center"/>
            <w:hideMark/>
          </w:tcPr>
          <w:p w14:paraId="3975D467" w14:textId="77777777" w:rsidR="00A264F5" w:rsidRPr="00965BF1" w:rsidRDefault="00A264F5" w:rsidP="00A264F5">
            <w:pPr>
              <w:spacing w:after="0" w:line="240" w:lineRule="auto"/>
              <w:jc w:val="left"/>
              <w:rPr>
                <w:rFonts w:ascii="Arial" w:hAnsi="Arial" w:cs="Arial"/>
                <w:b/>
                <w:bCs/>
                <w:color w:val="000000"/>
                <w:sz w:val="16"/>
                <w:szCs w:val="16"/>
              </w:rPr>
            </w:pPr>
            <w:r w:rsidRPr="00965BF1">
              <w:rPr>
                <w:rFonts w:ascii="Arial" w:hAnsi="Arial" w:cs="Arial"/>
                <w:b/>
                <w:bCs/>
                <w:color w:val="000000"/>
                <w:sz w:val="16"/>
                <w:szCs w:val="16"/>
              </w:rPr>
              <w:t>Cash and cash equivalents at</w:t>
            </w:r>
            <w:r w:rsidRPr="00965BF1">
              <w:rPr>
                <w:rFonts w:ascii="Arial" w:hAnsi="Arial" w:cs="Arial"/>
                <w:b/>
                <w:bCs/>
                <w:color w:val="000000"/>
                <w:sz w:val="16"/>
                <w:szCs w:val="16"/>
              </w:rPr>
              <w:br/>
              <w:t xml:space="preserve">  end of reporting period</w:t>
            </w:r>
          </w:p>
        </w:tc>
        <w:tc>
          <w:tcPr>
            <w:tcW w:w="900" w:type="dxa"/>
            <w:tcBorders>
              <w:top w:val="single" w:sz="4" w:space="0" w:color="000000"/>
              <w:left w:val="nil"/>
              <w:bottom w:val="single" w:sz="4" w:space="0" w:color="000000"/>
              <w:right w:val="nil"/>
            </w:tcBorders>
            <w:shd w:val="clear" w:color="auto" w:fill="auto"/>
            <w:noWrap/>
            <w:vAlign w:val="bottom"/>
            <w:hideMark/>
          </w:tcPr>
          <w:p w14:paraId="7862551F"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000000" w:fill="E6E6E6"/>
            <w:noWrap/>
            <w:vAlign w:val="bottom"/>
            <w:hideMark/>
          </w:tcPr>
          <w:p w14:paraId="6F68811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172C5E4B"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1C2A1321"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152C8F17" w14:textId="77777777" w:rsidR="00A264F5" w:rsidRPr="00965BF1" w:rsidRDefault="00A264F5" w:rsidP="00A264F5">
            <w:pPr>
              <w:spacing w:after="0" w:line="240" w:lineRule="auto"/>
              <w:jc w:val="right"/>
              <w:rPr>
                <w:rFonts w:ascii="Arial" w:hAnsi="Arial" w:cs="Arial"/>
                <w:b/>
                <w:bCs/>
                <w:color w:val="000000"/>
                <w:sz w:val="16"/>
                <w:szCs w:val="16"/>
              </w:rPr>
            </w:pPr>
            <w:r w:rsidRPr="00965BF1">
              <w:rPr>
                <w:rFonts w:ascii="Arial" w:hAnsi="Arial" w:cs="Arial"/>
                <w:b/>
                <w:bCs/>
                <w:color w:val="000000"/>
                <w:sz w:val="16"/>
                <w:szCs w:val="16"/>
              </w:rPr>
              <w:t xml:space="preserve">- </w:t>
            </w:r>
          </w:p>
        </w:tc>
      </w:tr>
    </w:tbl>
    <w:p w14:paraId="0CEC2B7C" w14:textId="4BB92FF1" w:rsidR="00A264F5" w:rsidRPr="00AC530C" w:rsidRDefault="00A264F5" w:rsidP="00A264F5">
      <w:pPr>
        <w:pStyle w:val="ChartandTableFootnote"/>
      </w:pPr>
      <w:r w:rsidRPr="00AC530C">
        <w:t>Prepared on Australian Accounting Standards</w:t>
      </w:r>
      <w:r>
        <w:t xml:space="preserve"> </w:t>
      </w:r>
      <w:r w:rsidRPr="00AC530C">
        <w:t>basis.</w:t>
      </w:r>
    </w:p>
    <w:p w14:paraId="49B74170" w14:textId="77777777" w:rsidR="00A264F5" w:rsidRDefault="00A264F5" w:rsidP="00A264F5">
      <w:pPr>
        <w:sectPr w:rsidR="00A264F5" w:rsidSect="00A264F5">
          <w:headerReference w:type="even" r:id="rId75"/>
          <w:headerReference w:type="default" r:id="rId76"/>
          <w:headerReference w:type="first" r:id="rId77"/>
          <w:footerReference w:type="first" r:id="rId78"/>
          <w:pgSz w:w="11907" w:h="16840" w:code="9"/>
          <w:pgMar w:top="2466" w:right="2098" w:bottom="2466" w:left="2098" w:header="1899" w:footer="1899" w:gutter="0"/>
          <w:cols w:space="708"/>
          <w:titlePg/>
          <w:docGrid w:linePitch="360"/>
        </w:sectPr>
      </w:pPr>
    </w:p>
    <w:p w14:paraId="64CEA4B5" w14:textId="77777777" w:rsidR="00A264F5" w:rsidRPr="00E6779E" w:rsidRDefault="00A264F5" w:rsidP="00E95DE7">
      <w:pPr>
        <w:pStyle w:val="Heading1-NoTOC"/>
        <w:rPr>
          <w:lang w:val="en-AU"/>
        </w:rPr>
      </w:pPr>
      <w:r>
        <w:rPr>
          <w:lang w:val="en-AU"/>
        </w:rPr>
        <w:t>Australian Securities and Investments Commission</w:t>
      </w:r>
    </w:p>
    <w:p w14:paraId="6691972F" w14:textId="76066EA4" w:rsidR="00A264F5" w:rsidRDefault="00A264F5">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29308775" w:history="1">
        <w:r w:rsidRPr="005C5031">
          <w:rPr>
            <w:rStyle w:val="Hyperlink"/>
            <w:noProof/>
          </w:rPr>
          <w:t>Section 1: Entity overview and resources</w:t>
        </w:r>
        <w:r>
          <w:rPr>
            <w:noProof/>
            <w:webHidden/>
          </w:rPr>
          <w:tab/>
        </w:r>
        <w:r>
          <w:rPr>
            <w:noProof/>
            <w:webHidden/>
          </w:rPr>
          <w:fldChar w:fldCharType="begin"/>
        </w:r>
        <w:r>
          <w:rPr>
            <w:noProof/>
            <w:webHidden/>
          </w:rPr>
          <w:instrText xml:space="preserve"> PAGEREF _Toc29308775 \h </w:instrText>
        </w:r>
        <w:r>
          <w:rPr>
            <w:noProof/>
            <w:webHidden/>
          </w:rPr>
        </w:r>
        <w:r>
          <w:rPr>
            <w:noProof/>
            <w:webHidden/>
          </w:rPr>
          <w:fldChar w:fldCharType="separate"/>
        </w:r>
        <w:r w:rsidR="0069312F">
          <w:rPr>
            <w:noProof/>
            <w:webHidden/>
          </w:rPr>
          <w:t>65</w:t>
        </w:r>
        <w:r>
          <w:rPr>
            <w:noProof/>
            <w:webHidden/>
          </w:rPr>
          <w:fldChar w:fldCharType="end"/>
        </w:r>
      </w:hyperlink>
    </w:p>
    <w:p w14:paraId="7A61C155" w14:textId="04DA9261" w:rsidR="00A264F5" w:rsidRDefault="003416D0">
      <w:pPr>
        <w:pStyle w:val="TOC2"/>
        <w:tabs>
          <w:tab w:val="left" w:pos="660"/>
        </w:tabs>
        <w:rPr>
          <w:rFonts w:asciiTheme="minorHAnsi" w:eastAsiaTheme="minorEastAsia" w:hAnsiTheme="minorHAnsi" w:cstheme="minorBidi"/>
          <w:noProof/>
          <w:sz w:val="22"/>
          <w:szCs w:val="22"/>
        </w:rPr>
      </w:pPr>
      <w:hyperlink w:anchor="_Toc29308776" w:history="1">
        <w:r w:rsidR="00A264F5" w:rsidRPr="005C5031">
          <w:rPr>
            <w:rStyle w:val="Hyperlink"/>
            <w:noProof/>
          </w:rPr>
          <w:t>1.1</w:t>
        </w:r>
        <w:r w:rsidR="00A264F5">
          <w:rPr>
            <w:rFonts w:asciiTheme="minorHAnsi" w:eastAsiaTheme="minorEastAsia" w:hAnsiTheme="minorHAnsi" w:cstheme="minorBidi"/>
            <w:noProof/>
            <w:sz w:val="22"/>
            <w:szCs w:val="22"/>
          </w:rPr>
          <w:tab/>
        </w:r>
        <w:r w:rsidR="00A264F5" w:rsidRPr="005C5031">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_Toc29308776 \h </w:instrText>
        </w:r>
        <w:r w:rsidR="00A264F5">
          <w:rPr>
            <w:noProof/>
            <w:webHidden/>
          </w:rPr>
        </w:r>
        <w:r w:rsidR="00A264F5">
          <w:rPr>
            <w:noProof/>
            <w:webHidden/>
          </w:rPr>
          <w:fldChar w:fldCharType="separate"/>
        </w:r>
        <w:r w:rsidR="0069312F">
          <w:rPr>
            <w:noProof/>
            <w:webHidden/>
          </w:rPr>
          <w:t>65</w:t>
        </w:r>
        <w:r w:rsidR="00A264F5">
          <w:rPr>
            <w:noProof/>
            <w:webHidden/>
          </w:rPr>
          <w:fldChar w:fldCharType="end"/>
        </w:r>
      </w:hyperlink>
    </w:p>
    <w:p w14:paraId="1342E33A" w14:textId="1AF1256E" w:rsidR="00A264F5" w:rsidRDefault="003416D0">
      <w:pPr>
        <w:pStyle w:val="TOC2"/>
        <w:tabs>
          <w:tab w:val="left" w:pos="660"/>
        </w:tabs>
        <w:rPr>
          <w:rFonts w:asciiTheme="minorHAnsi" w:eastAsiaTheme="minorEastAsia" w:hAnsiTheme="minorHAnsi" w:cstheme="minorBidi"/>
          <w:noProof/>
          <w:sz w:val="22"/>
          <w:szCs w:val="22"/>
        </w:rPr>
      </w:pPr>
      <w:hyperlink w:anchor="_Toc29308777" w:history="1">
        <w:r w:rsidR="00A264F5" w:rsidRPr="005C5031">
          <w:rPr>
            <w:rStyle w:val="Hyperlink"/>
            <w:noProof/>
          </w:rPr>
          <w:t>1.2</w:t>
        </w:r>
        <w:r w:rsidR="00A264F5">
          <w:rPr>
            <w:rFonts w:asciiTheme="minorHAnsi" w:eastAsiaTheme="minorEastAsia" w:hAnsiTheme="minorHAnsi" w:cstheme="minorBidi"/>
            <w:noProof/>
            <w:sz w:val="22"/>
            <w:szCs w:val="22"/>
          </w:rPr>
          <w:tab/>
        </w:r>
        <w:r w:rsidR="00A264F5" w:rsidRPr="005C5031">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_Toc29308777 \h </w:instrText>
        </w:r>
        <w:r w:rsidR="00A264F5">
          <w:rPr>
            <w:noProof/>
            <w:webHidden/>
          </w:rPr>
        </w:r>
        <w:r w:rsidR="00A264F5">
          <w:rPr>
            <w:noProof/>
            <w:webHidden/>
          </w:rPr>
          <w:fldChar w:fldCharType="separate"/>
        </w:r>
        <w:r w:rsidR="0069312F">
          <w:rPr>
            <w:noProof/>
            <w:webHidden/>
          </w:rPr>
          <w:t>65</w:t>
        </w:r>
        <w:r w:rsidR="00A264F5">
          <w:rPr>
            <w:noProof/>
            <w:webHidden/>
          </w:rPr>
          <w:fldChar w:fldCharType="end"/>
        </w:r>
      </w:hyperlink>
    </w:p>
    <w:p w14:paraId="0813D99A" w14:textId="16A8DFB9" w:rsidR="00A264F5" w:rsidRDefault="003416D0">
      <w:pPr>
        <w:pStyle w:val="TOC2"/>
        <w:tabs>
          <w:tab w:val="left" w:pos="660"/>
        </w:tabs>
        <w:rPr>
          <w:rFonts w:asciiTheme="minorHAnsi" w:eastAsiaTheme="minorEastAsia" w:hAnsiTheme="minorHAnsi" w:cstheme="minorBidi"/>
          <w:noProof/>
          <w:sz w:val="22"/>
          <w:szCs w:val="22"/>
        </w:rPr>
      </w:pPr>
      <w:hyperlink w:anchor="_Toc29308778" w:history="1">
        <w:r w:rsidR="00A264F5" w:rsidRPr="005C5031">
          <w:rPr>
            <w:rStyle w:val="Hyperlink"/>
            <w:noProof/>
          </w:rPr>
          <w:t>1.3</w:t>
        </w:r>
        <w:r w:rsidR="00A264F5">
          <w:rPr>
            <w:rFonts w:asciiTheme="minorHAnsi" w:eastAsiaTheme="minorEastAsia" w:hAnsiTheme="minorHAnsi" w:cstheme="minorBidi"/>
            <w:noProof/>
            <w:sz w:val="22"/>
            <w:szCs w:val="22"/>
          </w:rPr>
          <w:tab/>
        </w:r>
        <w:r w:rsidR="00A264F5" w:rsidRPr="005C5031">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_Toc29308778 \h </w:instrText>
        </w:r>
        <w:r w:rsidR="00A264F5">
          <w:rPr>
            <w:noProof/>
            <w:webHidden/>
          </w:rPr>
        </w:r>
        <w:r w:rsidR="00A264F5">
          <w:rPr>
            <w:noProof/>
            <w:webHidden/>
          </w:rPr>
          <w:fldChar w:fldCharType="separate"/>
        </w:r>
        <w:r w:rsidR="0069312F">
          <w:rPr>
            <w:noProof/>
            <w:webHidden/>
          </w:rPr>
          <w:t>68</w:t>
        </w:r>
        <w:r w:rsidR="00A264F5">
          <w:rPr>
            <w:noProof/>
            <w:webHidden/>
          </w:rPr>
          <w:fldChar w:fldCharType="end"/>
        </w:r>
      </w:hyperlink>
    </w:p>
    <w:p w14:paraId="7C8F9EE4" w14:textId="5049678F" w:rsidR="00A264F5" w:rsidRDefault="003416D0">
      <w:pPr>
        <w:pStyle w:val="TOC2"/>
        <w:tabs>
          <w:tab w:val="left" w:pos="660"/>
        </w:tabs>
        <w:rPr>
          <w:rFonts w:asciiTheme="minorHAnsi" w:eastAsiaTheme="minorEastAsia" w:hAnsiTheme="minorHAnsi" w:cstheme="minorBidi"/>
          <w:noProof/>
          <w:sz w:val="22"/>
          <w:szCs w:val="22"/>
        </w:rPr>
      </w:pPr>
      <w:hyperlink w:anchor="_Toc29308779" w:history="1">
        <w:r w:rsidR="00A264F5" w:rsidRPr="005C5031">
          <w:rPr>
            <w:rStyle w:val="Hyperlink"/>
            <w:noProof/>
          </w:rPr>
          <w:t>1.4</w:t>
        </w:r>
        <w:r w:rsidR="00A264F5">
          <w:rPr>
            <w:rFonts w:asciiTheme="minorHAnsi" w:eastAsiaTheme="minorEastAsia" w:hAnsiTheme="minorHAnsi" w:cstheme="minorBidi"/>
            <w:noProof/>
            <w:sz w:val="22"/>
            <w:szCs w:val="22"/>
          </w:rPr>
          <w:tab/>
        </w:r>
        <w:r w:rsidR="00A264F5" w:rsidRPr="005C5031">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_Toc29308779 \h </w:instrText>
        </w:r>
        <w:r w:rsidR="00A264F5">
          <w:rPr>
            <w:noProof/>
            <w:webHidden/>
          </w:rPr>
        </w:r>
        <w:r w:rsidR="00A264F5">
          <w:rPr>
            <w:noProof/>
            <w:webHidden/>
          </w:rPr>
          <w:fldChar w:fldCharType="separate"/>
        </w:r>
        <w:r w:rsidR="0069312F">
          <w:rPr>
            <w:noProof/>
            <w:webHidden/>
          </w:rPr>
          <w:t>69</w:t>
        </w:r>
        <w:r w:rsidR="00A264F5">
          <w:rPr>
            <w:noProof/>
            <w:webHidden/>
          </w:rPr>
          <w:fldChar w:fldCharType="end"/>
        </w:r>
      </w:hyperlink>
    </w:p>
    <w:p w14:paraId="2CCF88A4" w14:textId="1F3D936C" w:rsidR="00A264F5" w:rsidRDefault="003416D0">
      <w:pPr>
        <w:pStyle w:val="TOC2"/>
        <w:tabs>
          <w:tab w:val="left" w:pos="660"/>
        </w:tabs>
        <w:rPr>
          <w:rFonts w:asciiTheme="minorHAnsi" w:eastAsiaTheme="minorEastAsia" w:hAnsiTheme="minorHAnsi" w:cstheme="minorBidi"/>
          <w:noProof/>
          <w:sz w:val="22"/>
          <w:szCs w:val="22"/>
        </w:rPr>
      </w:pPr>
      <w:hyperlink w:anchor="_Toc29308780" w:history="1">
        <w:r w:rsidR="00A264F5" w:rsidRPr="005C5031">
          <w:rPr>
            <w:rStyle w:val="Hyperlink"/>
            <w:noProof/>
          </w:rPr>
          <w:t>1.5</w:t>
        </w:r>
        <w:r w:rsidR="00A264F5">
          <w:rPr>
            <w:rFonts w:asciiTheme="minorHAnsi" w:eastAsiaTheme="minorEastAsia" w:hAnsiTheme="minorHAnsi" w:cstheme="minorBidi"/>
            <w:noProof/>
            <w:sz w:val="22"/>
            <w:szCs w:val="22"/>
          </w:rPr>
          <w:tab/>
        </w:r>
        <w:r w:rsidR="00A264F5" w:rsidRPr="005C5031">
          <w:rPr>
            <w:rStyle w:val="Hyperlink"/>
            <w:noProof/>
          </w:rPr>
          <w:t>Breakdown of additional estimates by appropriation bill</w:t>
        </w:r>
        <w:r w:rsidR="00A264F5">
          <w:rPr>
            <w:noProof/>
            <w:webHidden/>
          </w:rPr>
          <w:tab/>
        </w:r>
        <w:r w:rsidR="00A264F5">
          <w:rPr>
            <w:noProof/>
            <w:webHidden/>
          </w:rPr>
          <w:fldChar w:fldCharType="begin"/>
        </w:r>
        <w:r w:rsidR="00A264F5">
          <w:rPr>
            <w:noProof/>
            <w:webHidden/>
          </w:rPr>
          <w:instrText xml:space="preserve"> PAGEREF _Toc29308780 \h </w:instrText>
        </w:r>
        <w:r w:rsidR="00A264F5">
          <w:rPr>
            <w:noProof/>
            <w:webHidden/>
          </w:rPr>
        </w:r>
        <w:r w:rsidR="00A264F5">
          <w:rPr>
            <w:noProof/>
            <w:webHidden/>
          </w:rPr>
          <w:fldChar w:fldCharType="separate"/>
        </w:r>
        <w:r w:rsidR="0069312F">
          <w:rPr>
            <w:noProof/>
            <w:webHidden/>
          </w:rPr>
          <w:t>70</w:t>
        </w:r>
        <w:r w:rsidR="00A264F5">
          <w:rPr>
            <w:noProof/>
            <w:webHidden/>
          </w:rPr>
          <w:fldChar w:fldCharType="end"/>
        </w:r>
      </w:hyperlink>
    </w:p>
    <w:p w14:paraId="30B9C024" w14:textId="69760CC0" w:rsidR="00A264F5" w:rsidRDefault="003416D0">
      <w:pPr>
        <w:pStyle w:val="TOC1"/>
        <w:rPr>
          <w:rFonts w:asciiTheme="minorHAnsi" w:eastAsiaTheme="minorEastAsia" w:hAnsiTheme="minorHAnsi" w:cstheme="minorBidi"/>
          <w:b w:val="0"/>
          <w:noProof/>
          <w:sz w:val="22"/>
          <w:szCs w:val="22"/>
        </w:rPr>
      </w:pPr>
      <w:hyperlink w:anchor="_Toc29308781" w:history="1">
        <w:r w:rsidR="00A264F5" w:rsidRPr="005C5031">
          <w:rPr>
            <w:rStyle w:val="Hyperlink"/>
            <w:noProof/>
          </w:rPr>
          <w:t>Section 2: Revisions to outcomes and planned performance</w:t>
        </w:r>
        <w:r w:rsidR="00A264F5">
          <w:rPr>
            <w:noProof/>
            <w:webHidden/>
          </w:rPr>
          <w:tab/>
        </w:r>
        <w:r w:rsidR="00A264F5">
          <w:rPr>
            <w:noProof/>
            <w:webHidden/>
          </w:rPr>
          <w:fldChar w:fldCharType="begin"/>
        </w:r>
        <w:r w:rsidR="00A264F5">
          <w:rPr>
            <w:noProof/>
            <w:webHidden/>
          </w:rPr>
          <w:instrText xml:space="preserve"> PAGEREF _Toc29308781 \h </w:instrText>
        </w:r>
        <w:r w:rsidR="00A264F5">
          <w:rPr>
            <w:noProof/>
            <w:webHidden/>
          </w:rPr>
        </w:r>
        <w:r w:rsidR="00A264F5">
          <w:rPr>
            <w:noProof/>
            <w:webHidden/>
          </w:rPr>
          <w:fldChar w:fldCharType="separate"/>
        </w:r>
        <w:r w:rsidR="0069312F">
          <w:rPr>
            <w:noProof/>
            <w:webHidden/>
          </w:rPr>
          <w:t>71</w:t>
        </w:r>
        <w:r w:rsidR="00A264F5">
          <w:rPr>
            <w:noProof/>
            <w:webHidden/>
          </w:rPr>
          <w:fldChar w:fldCharType="end"/>
        </w:r>
      </w:hyperlink>
    </w:p>
    <w:p w14:paraId="610CE045" w14:textId="133EB54D" w:rsidR="00A264F5" w:rsidRDefault="003416D0">
      <w:pPr>
        <w:pStyle w:val="TOC2"/>
        <w:tabs>
          <w:tab w:val="left" w:pos="660"/>
        </w:tabs>
        <w:rPr>
          <w:rFonts w:asciiTheme="minorHAnsi" w:eastAsiaTheme="minorEastAsia" w:hAnsiTheme="minorHAnsi" w:cstheme="minorBidi"/>
          <w:noProof/>
          <w:sz w:val="22"/>
          <w:szCs w:val="22"/>
        </w:rPr>
      </w:pPr>
      <w:hyperlink w:anchor="_Toc29308782" w:history="1">
        <w:r w:rsidR="00A264F5" w:rsidRPr="005C5031">
          <w:rPr>
            <w:rStyle w:val="Hyperlink"/>
            <w:noProof/>
          </w:rPr>
          <w:t>2.1</w:t>
        </w:r>
        <w:r w:rsidR="00A264F5">
          <w:rPr>
            <w:rFonts w:asciiTheme="minorHAnsi" w:eastAsiaTheme="minorEastAsia" w:hAnsiTheme="minorHAnsi" w:cstheme="minorBidi"/>
            <w:noProof/>
            <w:sz w:val="22"/>
            <w:szCs w:val="22"/>
          </w:rPr>
          <w:tab/>
        </w:r>
        <w:r w:rsidR="00A264F5" w:rsidRPr="005C5031">
          <w:rPr>
            <w:rStyle w:val="Hyperlink"/>
            <w:noProof/>
          </w:rPr>
          <w:t>Budgete</w:t>
        </w:r>
        <w:r w:rsidR="00A264F5">
          <w:rPr>
            <w:rStyle w:val="Hyperlink"/>
            <w:noProof/>
          </w:rPr>
          <w:t>d expenses and performance for O</w:t>
        </w:r>
        <w:r w:rsidR="00A264F5" w:rsidRPr="005C5031">
          <w:rPr>
            <w:rStyle w:val="Hyperlink"/>
            <w:noProof/>
          </w:rPr>
          <w:t>utcome 1</w:t>
        </w:r>
        <w:r w:rsidR="00A264F5">
          <w:rPr>
            <w:noProof/>
            <w:webHidden/>
          </w:rPr>
          <w:tab/>
        </w:r>
        <w:r w:rsidR="00A264F5">
          <w:rPr>
            <w:noProof/>
            <w:webHidden/>
          </w:rPr>
          <w:fldChar w:fldCharType="begin"/>
        </w:r>
        <w:r w:rsidR="00A264F5">
          <w:rPr>
            <w:noProof/>
            <w:webHidden/>
          </w:rPr>
          <w:instrText xml:space="preserve"> PAGEREF _Toc29308782 \h </w:instrText>
        </w:r>
        <w:r w:rsidR="00A264F5">
          <w:rPr>
            <w:noProof/>
            <w:webHidden/>
          </w:rPr>
        </w:r>
        <w:r w:rsidR="00A264F5">
          <w:rPr>
            <w:noProof/>
            <w:webHidden/>
          </w:rPr>
          <w:fldChar w:fldCharType="separate"/>
        </w:r>
        <w:r w:rsidR="0069312F">
          <w:rPr>
            <w:noProof/>
            <w:webHidden/>
          </w:rPr>
          <w:t>71</w:t>
        </w:r>
        <w:r w:rsidR="00A264F5">
          <w:rPr>
            <w:noProof/>
            <w:webHidden/>
          </w:rPr>
          <w:fldChar w:fldCharType="end"/>
        </w:r>
      </w:hyperlink>
    </w:p>
    <w:p w14:paraId="4604A3F0" w14:textId="004742E6" w:rsidR="00A264F5" w:rsidRDefault="003416D0">
      <w:pPr>
        <w:pStyle w:val="TOC1"/>
        <w:rPr>
          <w:rFonts w:asciiTheme="minorHAnsi" w:eastAsiaTheme="minorEastAsia" w:hAnsiTheme="minorHAnsi" w:cstheme="minorBidi"/>
          <w:b w:val="0"/>
          <w:noProof/>
          <w:sz w:val="22"/>
          <w:szCs w:val="22"/>
        </w:rPr>
      </w:pPr>
      <w:hyperlink w:anchor="_Toc29308783" w:history="1">
        <w:r w:rsidR="00A264F5" w:rsidRPr="005C5031">
          <w:rPr>
            <w:rStyle w:val="Hyperlink"/>
            <w:noProof/>
          </w:rPr>
          <w:t>Section 3: Special account flows and budgeted financial statements</w:t>
        </w:r>
        <w:r w:rsidR="00A264F5">
          <w:rPr>
            <w:noProof/>
            <w:webHidden/>
          </w:rPr>
          <w:tab/>
        </w:r>
        <w:r w:rsidR="00A264F5">
          <w:rPr>
            <w:noProof/>
            <w:webHidden/>
          </w:rPr>
          <w:fldChar w:fldCharType="begin"/>
        </w:r>
        <w:r w:rsidR="00A264F5">
          <w:rPr>
            <w:noProof/>
            <w:webHidden/>
          </w:rPr>
          <w:instrText xml:space="preserve"> PAGEREF _Toc29308783 \h </w:instrText>
        </w:r>
        <w:r w:rsidR="00A264F5">
          <w:rPr>
            <w:noProof/>
            <w:webHidden/>
          </w:rPr>
        </w:r>
        <w:r w:rsidR="00A264F5">
          <w:rPr>
            <w:noProof/>
            <w:webHidden/>
          </w:rPr>
          <w:fldChar w:fldCharType="separate"/>
        </w:r>
        <w:r w:rsidR="0069312F">
          <w:rPr>
            <w:noProof/>
            <w:webHidden/>
          </w:rPr>
          <w:t>73</w:t>
        </w:r>
        <w:r w:rsidR="00A264F5">
          <w:rPr>
            <w:noProof/>
            <w:webHidden/>
          </w:rPr>
          <w:fldChar w:fldCharType="end"/>
        </w:r>
      </w:hyperlink>
    </w:p>
    <w:p w14:paraId="3B12051B" w14:textId="0E9E25CE" w:rsidR="00A264F5" w:rsidRDefault="003416D0">
      <w:pPr>
        <w:pStyle w:val="TOC2"/>
        <w:tabs>
          <w:tab w:val="left" w:pos="660"/>
        </w:tabs>
        <w:rPr>
          <w:rFonts w:asciiTheme="minorHAnsi" w:eastAsiaTheme="minorEastAsia" w:hAnsiTheme="minorHAnsi" w:cstheme="minorBidi"/>
          <w:noProof/>
          <w:sz w:val="22"/>
          <w:szCs w:val="22"/>
        </w:rPr>
      </w:pPr>
      <w:hyperlink w:anchor="_Toc29308784" w:history="1">
        <w:r w:rsidR="00A264F5" w:rsidRPr="005C5031">
          <w:rPr>
            <w:rStyle w:val="Hyperlink"/>
            <w:noProof/>
          </w:rPr>
          <w:t>3.1</w:t>
        </w:r>
        <w:r w:rsidR="00A264F5">
          <w:rPr>
            <w:rFonts w:asciiTheme="minorHAnsi" w:eastAsiaTheme="minorEastAsia" w:hAnsiTheme="minorHAnsi" w:cstheme="minorBidi"/>
            <w:noProof/>
            <w:sz w:val="22"/>
            <w:szCs w:val="22"/>
          </w:rPr>
          <w:tab/>
        </w:r>
        <w:r w:rsidR="00A264F5" w:rsidRPr="005C5031">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_Toc29308784 \h </w:instrText>
        </w:r>
        <w:r w:rsidR="00A264F5">
          <w:rPr>
            <w:noProof/>
            <w:webHidden/>
          </w:rPr>
        </w:r>
        <w:r w:rsidR="00A264F5">
          <w:rPr>
            <w:noProof/>
            <w:webHidden/>
          </w:rPr>
          <w:fldChar w:fldCharType="separate"/>
        </w:r>
        <w:r w:rsidR="0069312F">
          <w:rPr>
            <w:noProof/>
            <w:webHidden/>
          </w:rPr>
          <w:t>73</w:t>
        </w:r>
        <w:r w:rsidR="00A264F5">
          <w:rPr>
            <w:noProof/>
            <w:webHidden/>
          </w:rPr>
          <w:fldChar w:fldCharType="end"/>
        </w:r>
      </w:hyperlink>
    </w:p>
    <w:p w14:paraId="3D5AAB42" w14:textId="499054AA" w:rsidR="00A264F5" w:rsidRDefault="003416D0">
      <w:pPr>
        <w:pStyle w:val="TOC2"/>
        <w:tabs>
          <w:tab w:val="left" w:pos="660"/>
        </w:tabs>
        <w:rPr>
          <w:rFonts w:asciiTheme="minorHAnsi" w:eastAsiaTheme="minorEastAsia" w:hAnsiTheme="minorHAnsi" w:cstheme="minorBidi"/>
          <w:noProof/>
          <w:sz w:val="22"/>
          <w:szCs w:val="22"/>
        </w:rPr>
      </w:pPr>
      <w:hyperlink w:anchor="_Toc29308785" w:history="1">
        <w:r w:rsidR="00A264F5" w:rsidRPr="005C5031">
          <w:rPr>
            <w:rStyle w:val="Hyperlink"/>
            <w:noProof/>
          </w:rPr>
          <w:t>3.2</w:t>
        </w:r>
        <w:r w:rsidR="00A264F5">
          <w:rPr>
            <w:rFonts w:asciiTheme="minorHAnsi" w:eastAsiaTheme="minorEastAsia" w:hAnsiTheme="minorHAnsi" w:cstheme="minorBidi"/>
            <w:noProof/>
            <w:sz w:val="22"/>
            <w:szCs w:val="22"/>
          </w:rPr>
          <w:tab/>
        </w:r>
        <w:r w:rsidR="00A264F5" w:rsidRPr="005C5031">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_Toc29308785 \h </w:instrText>
        </w:r>
        <w:r w:rsidR="00A264F5">
          <w:rPr>
            <w:noProof/>
            <w:webHidden/>
          </w:rPr>
        </w:r>
        <w:r w:rsidR="00A264F5">
          <w:rPr>
            <w:noProof/>
            <w:webHidden/>
          </w:rPr>
          <w:fldChar w:fldCharType="separate"/>
        </w:r>
        <w:r w:rsidR="0069312F">
          <w:rPr>
            <w:noProof/>
            <w:webHidden/>
          </w:rPr>
          <w:t>74</w:t>
        </w:r>
        <w:r w:rsidR="00A264F5">
          <w:rPr>
            <w:noProof/>
            <w:webHidden/>
          </w:rPr>
          <w:fldChar w:fldCharType="end"/>
        </w:r>
      </w:hyperlink>
    </w:p>
    <w:p w14:paraId="5A68E3A2" w14:textId="77777777" w:rsidR="00A264F5" w:rsidRDefault="00A264F5" w:rsidP="0035086F">
      <w:r>
        <w:fldChar w:fldCharType="end"/>
      </w:r>
    </w:p>
    <w:p w14:paraId="04F1A3D5" w14:textId="77777777" w:rsidR="00A264F5" w:rsidRPr="0035086F" w:rsidRDefault="00A264F5" w:rsidP="0035086F"/>
    <w:p w14:paraId="4526DE06" w14:textId="77777777" w:rsidR="00A264F5" w:rsidRPr="0035086F" w:rsidRDefault="00A264F5" w:rsidP="0035086F"/>
    <w:p w14:paraId="7F205621" w14:textId="77777777" w:rsidR="00A264F5" w:rsidRPr="0035086F" w:rsidRDefault="00A264F5" w:rsidP="0035086F">
      <w:pPr>
        <w:sectPr w:rsidR="00A264F5" w:rsidRPr="0035086F" w:rsidSect="00A264F5">
          <w:footerReference w:type="even" r:id="rId79"/>
          <w:footerReference w:type="default" r:id="rId80"/>
          <w:headerReference w:type="first" r:id="rId81"/>
          <w:footerReference w:type="first" r:id="rId82"/>
          <w:pgSz w:w="11907" w:h="16840" w:code="9"/>
          <w:pgMar w:top="2466" w:right="2098" w:bottom="2466" w:left="2098" w:header="1899" w:footer="1899" w:gutter="0"/>
          <w:cols w:space="708"/>
          <w:titlePg/>
          <w:docGrid w:linePitch="360"/>
        </w:sectPr>
      </w:pPr>
    </w:p>
    <w:p w14:paraId="16953AE8" w14:textId="77777777" w:rsidR="00A264F5" w:rsidRPr="00E6779E" w:rsidRDefault="00A264F5" w:rsidP="00A264F5">
      <w:pPr>
        <w:pStyle w:val="Heading1-NoTOC"/>
        <w:rPr>
          <w:lang w:val="en-AU"/>
        </w:rPr>
      </w:pPr>
      <w:r>
        <w:rPr>
          <w:lang w:val="en-AU"/>
        </w:rPr>
        <w:t>Australian Securities and Investments Commission</w:t>
      </w:r>
    </w:p>
    <w:p w14:paraId="7601A720" w14:textId="77777777" w:rsidR="00A264F5" w:rsidRPr="00F045E6" w:rsidRDefault="00A264F5" w:rsidP="00E41681">
      <w:pPr>
        <w:pStyle w:val="Heading2-TOC"/>
      </w:pPr>
      <w:bookmarkStart w:id="413" w:name="_Toc29308775"/>
      <w:r w:rsidRPr="00F045E6">
        <w:t>Section 1: Entity overview and resources</w:t>
      </w:r>
      <w:bookmarkEnd w:id="413"/>
    </w:p>
    <w:p w14:paraId="38757674" w14:textId="77777777" w:rsidR="00A264F5" w:rsidRPr="002322E9" w:rsidRDefault="00A264F5" w:rsidP="00F51DAC">
      <w:pPr>
        <w:pStyle w:val="Heading3"/>
        <w:rPr>
          <w:lang w:val="en-AU"/>
        </w:rPr>
      </w:pPr>
      <w:bookmarkStart w:id="414" w:name="_Toc29308776"/>
      <w:r>
        <w:t>1.1</w:t>
      </w:r>
      <w:r>
        <w:tab/>
      </w:r>
      <w:r w:rsidRPr="004928FF">
        <w:t>Strategic direction</w:t>
      </w:r>
      <w:r>
        <w:rPr>
          <w:lang w:val="en-AU"/>
        </w:rPr>
        <w:t xml:space="preserve"> statement</w:t>
      </w:r>
      <w:bookmarkEnd w:id="414"/>
    </w:p>
    <w:p w14:paraId="0D4E157D" w14:textId="77777777" w:rsidR="00A264F5" w:rsidRDefault="00A264F5" w:rsidP="00A264F5">
      <w:pPr>
        <w:pStyle w:val="ExampleText"/>
        <w:rPr>
          <w:i w:val="0"/>
          <w:color w:val="auto"/>
        </w:rPr>
      </w:pPr>
      <w:r>
        <w:rPr>
          <w:i w:val="0"/>
          <w:color w:val="auto"/>
        </w:rPr>
        <w:t xml:space="preserve">There has been no significant change to the strategic direction of the Australian Securities and Investments Commission (ASIC) from that outlined in the </w:t>
      </w:r>
      <w:r w:rsidRPr="00095A03">
        <w:rPr>
          <w:color w:val="auto"/>
        </w:rPr>
        <w:t>Portfolio Budget Statements 201</w:t>
      </w:r>
      <w:r>
        <w:rPr>
          <w:color w:val="auto"/>
        </w:rPr>
        <w:t>9</w:t>
      </w:r>
      <w:r w:rsidRPr="00095A03">
        <w:rPr>
          <w:color w:val="auto"/>
        </w:rPr>
        <w:t>-</w:t>
      </w:r>
      <w:r>
        <w:rPr>
          <w:color w:val="auto"/>
        </w:rPr>
        <w:t>20</w:t>
      </w:r>
      <w:r>
        <w:rPr>
          <w:i w:val="0"/>
          <w:color w:val="auto"/>
        </w:rPr>
        <w:t xml:space="preserve"> (pages 145-146).</w:t>
      </w:r>
    </w:p>
    <w:p w14:paraId="079B0B9E" w14:textId="77777777" w:rsidR="00A264F5" w:rsidRPr="00E46056" w:rsidRDefault="00A264F5" w:rsidP="00A264F5">
      <w:pPr>
        <w:pStyle w:val="ExampleText"/>
        <w:rPr>
          <w:i w:val="0"/>
          <w:color w:val="auto"/>
        </w:rPr>
      </w:pPr>
      <w:r>
        <w:rPr>
          <w:i w:val="0"/>
          <w:color w:val="auto"/>
        </w:rPr>
        <w:t xml:space="preserve">ASIC is seeking an additional </w:t>
      </w:r>
      <w:r w:rsidRPr="00A04BCE">
        <w:rPr>
          <w:i w:val="0"/>
          <w:color w:val="auto"/>
        </w:rPr>
        <w:t>$</w:t>
      </w:r>
      <w:r>
        <w:rPr>
          <w:i w:val="0"/>
          <w:color w:val="auto"/>
        </w:rPr>
        <w:t>12.9 million</w:t>
      </w:r>
      <w:r w:rsidRPr="00A04BCE">
        <w:rPr>
          <w:i w:val="0"/>
          <w:color w:val="auto"/>
        </w:rPr>
        <w:t xml:space="preserve"> for </w:t>
      </w:r>
      <w:r>
        <w:rPr>
          <w:i w:val="0"/>
          <w:color w:val="auto"/>
        </w:rPr>
        <w:t>the New Deregulation Agenda and to Combat Illegal Phoenixing</w:t>
      </w:r>
      <w:r w:rsidRPr="00596D89">
        <w:rPr>
          <w:i w:val="0"/>
          <w:color w:val="auto"/>
        </w:rPr>
        <w:t xml:space="preserve">. </w:t>
      </w:r>
    </w:p>
    <w:p w14:paraId="62197082" w14:textId="77777777" w:rsidR="00A264F5" w:rsidRPr="004928FF" w:rsidRDefault="00A264F5" w:rsidP="00F51DAC">
      <w:pPr>
        <w:pStyle w:val="Heading3"/>
      </w:pPr>
      <w:bookmarkStart w:id="415" w:name="_Toc29308777"/>
      <w:r>
        <w:t>1.2</w:t>
      </w:r>
      <w:r>
        <w:tab/>
        <w:t>Entity resource statement</w:t>
      </w:r>
      <w:bookmarkEnd w:id="415"/>
    </w:p>
    <w:p w14:paraId="04FE0957" w14:textId="77777777" w:rsidR="00A264F5" w:rsidRPr="00557CCF" w:rsidRDefault="00A264F5" w:rsidP="00A264F5">
      <w:r>
        <w:t>The ASIC Resource Statement details the resourcing for ASIC at Additional Estimates. Table 1.1 outlines the total resourcing available from all sources for the 2019</w:t>
      </w:r>
      <w:r>
        <w:noBreakHyphen/>
        <w:t xml:space="preserve">20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20B9077A" w14:textId="2CCCE6A6" w:rsidR="00A264F5" w:rsidRDefault="00A264F5" w:rsidP="00A264F5">
      <w:pPr>
        <w:pStyle w:val="TableHeading"/>
        <w:rPr>
          <w:rFonts w:ascii="Calibri" w:hAnsi="Calibri"/>
          <w:i/>
        </w:rPr>
      </w:pPr>
      <w:r>
        <w:br w:type="page"/>
      </w:r>
      <w:r w:rsidRPr="00564C0F">
        <w:t xml:space="preserve">Table 1.1: </w:t>
      </w:r>
      <w:r>
        <w:t>ASIC</w:t>
      </w:r>
      <w:r>
        <w:rPr>
          <w:lang w:val="en-AU"/>
        </w:rPr>
        <w:t xml:space="preserve"> </w:t>
      </w:r>
      <w:r w:rsidRPr="00564C0F">
        <w:t xml:space="preserve">resource statement — Additional Estimates for </w:t>
      </w:r>
      <w:r w:rsidRPr="00564C0F">
        <w:br/>
      </w:r>
      <w:r>
        <w:rPr>
          <w:lang w:val="en-AU"/>
        </w:rPr>
        <w:t>2019-20</w:t>
      </w:r>
      <w:r w:rsidRPr="00564C0F">
        <w:t xml:space="preserve"> as at </w:t>
      </w:r>
      <w:r w:rsidRPr="000D6DEF">
        <w:t xml:space="preserve">February </w:t>
      </w:r>
      <w:r>
        <w:rPr>
          <w:lang w:val="en-AU"/>
        </w:rPr>
        <w:t>2020</w:t>
      </w:r>
    </w:p>
    <w:tbl>
      <w:tblPr>
        <w:tblW w:w="5000" w:type="pct"/>
        <w:tblLook w:val="04A0" w:firstRow="1" w:lastRow="0" w:firstColumn="1" w:lastColumn="0" w:noHBand="0" w:noVBand="1"/>
      </w:tblPr>
      <w:tblGrid>
        <w:gridCol w:w="3668"/>
        <w:gridCol w:w="1190"/>
        <w:gridCol w:w="868"/>
        <w:gridCol w:w="951"/>
        <w:gridCol w:w="1034"/>
      </w:tblGrid>
      <w:tr w:rsidR="00A264F5" w:rsidRPr="00D54960" w14:paraId="21A0A79F" w14:textId="77777777" w:rsidTr="00A264F5">
        <w:trPr>
          <w:trHeight w:val="799"/>
        </w:trPr>
        <w:tc>
          <w:tcPr>
            <w:tcW w:w="0" w:type="auto"/>
            <w:tcBorders>
              <w:top w:val="single" w:sz="4" w:space="0" w:color="000000"/>
              <w:left w:val="nil"/>
              <w:bottom w:val="nil"/>
              <w:right w:val="nil"/>
            </w:tcBorders>
            <w:shd w:val="clear" w:color="000000" w:fill="FFFFFF"/>
            <w:noWrap/>
            <w:vAlign w:val="bottom"/>
            <w:hideMark/>
          </w:tcPr>
          <w:p w14:paraId="7560A7FD"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1819787E" w14:textId="77777777" w:rsidR="00A264F5" w:rsidRPr="00D54960" w:rsidRDefault="00A264F5" w:rsidP="00A264F5">
            <w:pPr>
              <w:spacing w:after="0" w:line="240" w:lineRule="auto"/>
              <w:jc w:val="right"/>
              <w:rPr>
                <w:rFonts w:ascii="Arial" w:hAnsi="Arial" w:cs="Arial"/>
                <w:i/>
                <w:iCs/>
                <w:sz w:val="16"/>
                <w:szCs w:val="16"/>
              </w:rPr>
            </w:pPr>
            <w:r w:rsidRPr="00D54960">
              <w:rPr>
                <w:rFonts w:ascii="Arial" w:hAnsi="Arial" w:cs="Arial"/>
                <w:i/>
                <w:iCs/>
                <w:sz w:val="16"/>
                <w:szCs w:val="16"/>
              </w:rPr>
              <w:t>Actual</w:t>
            </w:r>
            <w:r w:rsidRPr="00D54960">
              <w:rPr>
                <w:rFonts w:ascii="Arial" w:hAnsi="Arial" w:cs="Arial"/>
                <w:i/>
                <w:iCs/>
                <w:sz w:val="16"/>
                <w:szCs w:val="16"/>
              </w:rPr>
              <w:br/>
              <w:t>available</w:t>
            </w:r>
            <w:r w:rsidRPr="00D54960">
              <w:rPr>
                <w:rFonts w:ascii="Arial" w:hAnsi="Arial" w:cs="Arial"/>
                <w:i/>
                <w:iCs/>
                <w:sz w:val="16"/>
                <w:szCs w:val="16"/>
              </w:rPr>
              <w:br/>
              <w:t>appropriation</w:t>
            </w:r>
            <w:r w:rsidRPr="00D54960">
              <w:rPr>
                <w:rFonts w:ascii="Arial" w:hAnsi="Arial" w:cs="Arial"/>
                <w:i/>
                <w:iCs/>
                <w:sz w:val="16"/>
                <w:szCs w:val="16"/>
              </w:rPr>
              <w:br/>
              <w:t>2018-19</w:t>
            </w:r>
            <w:r w:rsidRPr="00D54960">
              <w:rPr>
                <w:rFonts w:ascii="Arial" w:hAnsi="Arial" w:cs="Arial"/>
                <w:i/>
                <w:iCs/>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24303CB0"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Estimate</w:t>
            </w:r>
            <w:r w:rsidRPr="00D54960">
              <w:rPr>
                <w:rFonts w:ascii="Arial" w:hAnsi="Arial" w:cs="Arial"/>
                <w:sz w:val="16"/>
                <w:szCs w:val="16"/>
              </w:rPr>
              <w:br/>
              <w:t>as at</w:t>
            </w:r>
            <w:r w:rsidRPr="00D54960">
              <w:rPr>
                <w:rFonts w:ascii="Arial" w:hAnsi="Arial" w:cs="Arial"/>
                <w:sz w:val="16"/>
                <w:szCs w:val="16"/>
              </w:rPr>
              <w:br/>
              <w:t>Budget</w:t>
            </w:r>
            <w:r w:rsidRPr="00D54960">
              <w:rPr>
                <w:rFonts w:ascii="Arial" w:hAnsi="Arial" w:cs="Arial"/>
                <w:sz w:val="16"/>
                <w:szCs w:val="16"/>
              </w:rPr>
              <w:br/>
              <w:t>2019-20</w:t>
            </w:r>
            <w:r w:rsidRPr="00D54960">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6994E747"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Proposed</w:t>
            </w:r>
            <w:r w:rsidRPr="00D54960">
              <w:rPr>
                <w:rFonts w:ascii="Arial" w:hAnsi="Arial" w:cs="Arial"/>
                <w:sz w:val="16"/>
                <w:szCs w:val="16"/>
              </w:rPr>
              <w:br/>
              <w:t>Additional</w:t>
            </w:r>
            <w:r w:rsidRPr="00D54960">
              <w:rPr>
                <w:rFonts w:ascii="Arial" w:hAnsi="Arial" w:cs="Arial"/>
                <w:sz w:val="16"/>
                <w:szCs w:val="16"/>
              </w:rPr>
              <w:br/>
              <w:t>Estimates</w:t>
            </w:r>
            <w:r w:rsidRPr="00D54960">
              <w:rPr>
                <w:rFonts w:ascii="Arial" w:hAnsi="Arial" w:cs="Arial"/>
                <w:sz w:val="16"/>
                <w:szCs w:val="16"/>
              </w:rPr>
              <w:br/>
              <w:t>2019-20</w:t>
            </w:r>
            <w:r w:rsidRPr="00D54960">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079899B"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Total</w:t>
            </w:r>
            <w:r w:rsidRPr="00D54960">
              <w:rPr>
                <w:rFonts w:ascii="Arial" w:hAnsi="Arial" w:cs="Arial"/>
                <w:sz w:val="16"/>
                <w:szCs w:val="16"/>
              </w:rPr>
              <w:br/>
              <w:t>estimate at</w:t>
            </w:r>
            <w:r w:rsidRPr="00D54960">
              <w:rPr>
                <w:rFonts w:ascii="Arial" w:hAnsi="Arial" w:cs="Arial"/>
                <w:sz w:val="16"/>
                <w:szCs w:val="16"/>
              </w:rPr>
              <w:br/>
              <w:t>Additional</w:t>
            </w:r>
            <w:r w:rsidRPr="00D54960">
              <w:rPr>
                <w:rFonts w:ascii="Arial" w:hAnsi="Arial" w:cs="Arial"/>
                <w:sz w:val="16"/>
                <w:szCs w:val="16"/>
              </w:rPr>
              <w:br/>
              <w:t>Estimates</w:t>
            </w:r>
            <w:r w:rsidRPr="00D54960">
              <w:rPr>
                <w:rFonts w:ascii="Arial" w:hAnsi="Arial" w:cs="Arial"/>
                <w:sz w:val="16"/>
                <w:szCs w:val="16"/>
              </w:rPr>
              <w:br/>
              <w:t>2019-20</w:t>
            </w:r>
            <w:r w:rsidRPr="00D54960">
              <w:rPr>
                <w:rFonts w:ascii="Arial" w:hAnsi="Arial" w:cs="Arial"/>
                <w:sz w:val="16"/>
                <w:szCs w:val="16"/>
              </w:rPr>
              <w:br/>
              <w:t>$'000</w:t>
            </w:r>
          </w:p>
        </w:tc>
      </w:tr>
      <w:tr w:rsidR="00A264F5" w:rsidRPr="00D54960" w14:paraId="74936F28" w14:textId="77777777" w:rsidTr="00A264F5">
        <w:trPr>
          <w:trHeight w:val="225"/>
        </w:trPr>
        <w:tc>
          <w:tcPr>
            <w:tcW w:w="0" w:type="auto"/>
            <w:tcBorders>
              <w:top w:val="nil"/>
              <w:left w:val="nil"/>
              <w:bottom w:val="nil"/>
              <w:right w:val="nil"/>
            </w:tcBorders>
            <w:shd w:val="clear" w:color="000000" w:fill="FFFFFF"/>
            <w:noWrap/>
            <w:vAlign w:val="bottom"/>
            <w:hideMark/>
          </w:tcPr>
          <w:p w14:paraId="2B4B4DF6"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Departmental</w:t>
            </w:r>
          </w:p>
        </w:tc>
        <w:tc>
          <w:tcPr>
            <w:tcW w:w="0" w:type="auto"/>
            <w:tcBorders>
              <w:top w:val="nil"/>
              <w:left w:val="nil"/>
              <w:bottom w:val="nil"/>
              <w:right w:val="nil"/>
            </w:tcBorders>
            <w:shd w:val="clear" w:color="auto" w:fill="auto"/>
            <w:noWrap/>
            <w:vAlign w:val="bottom"/>
            <w:hideMark/>
          </w:tcPr>
          <w:p w14:paraId="02FAAFFC" w14:textId="77777777" w:rsidR="00A264F5" w:rsidRPr="00D54960"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663E1350" w14:textId="77777777" w:rsidR="00A264F5" w:rsidRPr="00D54960"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7677C9D1"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6C863B07" w14:textId="77777777" w:rsidR="00A264F5" w:rsidRPr="00D54960" w:rsidRDefault="00A264F5" w:rsidP="00A264F5">
            <w:pPr>
              <w:spacing w:after="0" w:line="240" w:lineRule="auto"/>
              <w:jc w:val="right"/>
              <w:rPr>
                <w:rFonts w:ascii="Arial" w:hAnsi="Arial" w:cs="Arial"/>
                <w:b/>
                <w:bCs/>
                <w:sz w:val="16"/>
                <w:szCs w:val="16"/>
              </w:rPr>
            </w:pPr>
            <w:r w:rsidRPr="00D54960">
              <w:rPr>
                <w:rFonts w:ascii="Arial" w:hAnsi="Arial" w:cs="Arial"/>
                <w:b/>
                <w:bCs/>
                <w:sz w:val="16"/>
                <w:szCs w:val="16"/>
              </w:rPr>
              <w:t> </w:t>
            </w:r>
          </w:p>
        </w:tc>
      </w:tr>
      <w:tr w:rsidR="00A264F5" w:rsidRPr="00D54960" w14:paraId="46F62228" w14:textId="77777777" w:rsidTr="00A264F5">
        <w:trPr>
          <w:trHeight w:val="400"/>
        </w:trPr>
        <w:tc>
          <w:tcPr>
            <w:tcW w:w="0" w:type="auto"/>
            <w:tcBorders>
              <w:top w:val="nil"/>
              <w:left w:val="nil"/>
              <w:bottom w:val="nil"/>
              <w:right w:val="nil"/>
            </w:tcBorders>
            <w:shd w:val="clear" w:color="000000" w:fill="FFFFFF"/>
            <w:vAlign w:val="bottom"/>
            <w:hideMark/>
          </w:tcPr>
          <w:p w14:paraId="571C35DC"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Annual appropriations - ordinary annual</w:t>
            </w:r>
            <w:r w:rsidRPr="00D54960">
              <w:rPr>
                <w:rFonts w:ascii="Arial" w:hAnsi="Arial" w:cs="Arial"/>
                <w:color w:val="000000"/>
                <w:sz w:val="16"/>
                <w:szCs w:val="16"/>
              </w:rPr>
              <w:br/>
              <w:t xml:space="preserve">  services (a)</w:t>
            </w:r>
          </w:p>
        </w:tc>
        <w:tc>
          <w:tcPr>
            <w:tcW w:w="0" w:type="auto"/>
            <w:tcBorders>
              <w:top w:val="nil"/>
              <w:left w:val="nil"/>
              <w:bottom w:val="nil"/>
              <w:right w:val="nil"/>
            </w:tcBorders>
            <w:shd w:val="clear" w:color="auto" w:fill="auto"/>
            <w:noWrap/>
            <w:vAlign w:val="bottom"/>
            <w:hideMark/>
          </w:tcPr>
          <w:p w14:paraId="704B1B26" w14:textId="77777777" w:rsidR="00A264F5" w:rsidRPr="00D54960"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0C5D8608"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7AEB92E1"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3A6EC7DC"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07ABA29E" w14:textId="77777777" w:rsidTr="00A264F5">
        <w:trPr>
          <w:trHeight w:val="225"/>
        </w:trPr>
        <w:tc>
          <w:tcPr>
            <w:tcW w:w="0" w:type="auto"/>
            <w:tcBorders>
              <w:top w:val="nil"/>
              <w:left w:val="nil"/>
              <w:bottom w:val="nil"/>
              <w:right w:val="nil"/>
            </w:tcBorders>
            <w:shd w:val="clear" w:color="000000" w:fill="FFFFFF"/>
            <w:vAlign w:val="bottom"/>
            <w:hideMark/>
          </w:tcPr>
          <w:p w14:paraId="6B892D33"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Prior year appropriations available</w:t>
            </w:r>
          </w:p>
        </w:tc>
        <w:tc>
          <w:tcPr>
            <w:tcW w:w="0" w:type="auto"/>
            <w:tcBorders>
              <w:top w:val="nil"/>
              <w:left w:val="nil"/>
              <w:bottom w:val="nil"/>
              <w:right w:val="nil"/>
            </w:tcBorders>
            <w:shd w:val="clear" w:color="auto" w:fill="auto"/>
            <w:noWrap/>
            <w:vAlign w:val="bottom"/>
            <w:hideMark/>
          </w:tcPr>
          <w:p w14:paraId="0897E11C"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45A3B215"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126,040 </w:t>
            </w:r>
          </w:p>
        </w:tc>
        <w:tc>
          <w:tcPr>
            <w:tcW w:w="0" w:type="auto"/>
            <w:tcBorders>
              <w:top w:val="nil"/>
              <w:left w:val="nil"/>
              <w:bottom w:val="nil"/>
              <w:right w:val="nil"/>
            </w:tcBorders>
            <w:shd w:val="clear" w:color="auto" w:fill="auto"/>
            <w:noWrap/>
            <w:vAlign w:val="bottom"/>
            <w:hideMark/>
          </w:tcPr>
          <w:p w14:paraId="33F3B156"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w:t>
            </w:r>
          </w:p>
        </w:tc>
        <w:tc>
          <w:tcPr>
            <w:tcW w:w="0" w:type="auto"/>
            <w:tcBorders>
              <w:top w:val="nil"/>
              <w:left w:val="nil"/>
              <w:bottom w:val="nil"/>
              <w:right w:val="nil"/>
            </w:tcBorders>
            <w:shd w:val="clear" w:color="000000" w:fill="E6E6E6"/>
            <w:noWrap/>
            <w:vAlign w:val="bottom"/>
            <w:hideMark/>
          </w:tcPr>
          <w:p w14:paraId="26E704B0"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126,040 </w:t>
            </w:r>
          </w:p>
        </w:tc>
      </w:tr>
      <w:tr w:rsidR="00A264F5" w:rsidRPr="00D54960" w14:paraId="105E438F" w14:textId="77777777" w:rsidTr="00A264F5">
        <w:trPr>
          <w:trHeight w:val="225"/>
        </w:trPr>
        <w:tc>
          <w:tcPr>
            <w:tcW w:w="0" w:type="auto"/>
            <w:tcBorders>
              <w:top w:val="nil"/>
              <w:left w:val="nil"/>
              <w:bottom w:val="nil"/>
              <w:right w:val="nil"/>
            </w:tcBorders>
            <w:shd w:val="clear" w:color="000000" w:fill="FFFFFF"/>
            <w:noWrap/>
            <w:vAlign w:val="bottom"/>
            <w:hideMark/>
          </w:tcPr>
          <w:p w14:paraId="5E8A303C"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Departmental appropriation</w:t>
            </w:r>
          </w:p>
        </w:tc>
        <w:tc>
          <w:tcPr>
            <w:tcW w:w="0" w:type="auto"/>
            <w:tcBorders>
              <w:top w:val="nil"/>
              <w:left w:val="nil"/>
              <w:bottom w:val="nil"/>
              <w:right w:val="nil"/>
            </w:tcBorders>
            <w:shd w:val="clear" w:color="auto" w:fill="auto"/>
            <w:noWrap/>
            <w:vAlign w:val="bottom"/>
            <w:hideMark/>
          </w:tcPr>
          <w:p w14:paraId="7669476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374,313 </w:t>
            </w:r>
          </w:p>
        </w:tc>
        <w:tc>
          <w:tcPr>
            <w:tcW w:w="0" w:type="auto"/>
            <w:tcBorders>
              <w:top w:val="nil"/>
              <w:left w:val="nil"/>
              <w:bottom w:val="nil"/>
              <w:right w:val="nil"/>
            </w:tcBorders>
            <w:shd w:val="clear" w:color="auto" w:fill="auto"/>
            <w:noWrap/>
            <w:vAlign w:val="bottom"/>
            <w:hideMark/>
          </w:tcPr>
          <w:p w14:paraId="3FE56A46"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402,219 </w:t>
            </w:r>
          </w:p>
        </w:tc>
        <w:tc>
          <w:tcPr>
            <w:tcW w:w="0" w:type="auto"/>
            <w:tcBorders>
              <w:top w:val="nil"/>
              <w:left w:val="nil"/>
              <w:bottom w:val="nil"/>
              <w:right w:val="nil"/>
            </w:tcBorders>
            <w:shd w:val="clear" w:color="auto" w:fill="auto"/>
            <w:noWrap/>
            <w:vAlign w:val="bottom"/>
            <w:hideMark/>
          </w:tcPr>
          <w:p w14:paraId="5F2AE541"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1,042 </w:t>
            </w:r>
          </w:p>
        </w:tc>
        <w:tc>
          <w:tcPr>
            <w:tcW w:w="0" w:type="auto"/>
            <w:tcBorders>
              <w:top w:val="nil"/>
              <w:left w:val="nil"/>
              <w:bottom w:val="nil"/>
              <w:right w:val="nil"/>
            </w:tcBorders>
            <w:shd w:val="clear" w:color="000000" w:fill="E6E6E6"/>
            <w:noWrap/>
            <w:vAlign w:val="bottom"/>
            <w:hideMark/>
          </w:tcPr>
          <w:p w14:paraId="0BA9E90D"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403,261 </w:t>
            </w:r>
          </w:p>
        </w:tc>
      </w:tr>
      <w:tr w:rsidR="00A264F5" w:rsidRPr="00D54960" w14:paraId="69E91440" w14:textId="77777777" w:rsidTr="00A264F5">
        <w:trPr>
          <w:trHeight w:val="225"/>
        </w:trPr>
        <w:tc>
          <w:tcPr>
            <w:tcW w:w="0" w:type="auto"/>
            <w:tcBorders>
              <w:top w:val="nil"/>
              <w:left w:val="nil"/>
              <w:bottom w:val="nil"/>
              <w:right w:val="nil"/>
            </w:tcBorders>
            <w:shd w:val="clear" w:color="000000" w:fill="FFFFFF"/>
            <w:noWrap/>
            <w:vAlign w:val="bottom"/>
            <w:hideMark/>
          </w:tcPr>
          <w:p w14:paraId="0B528265"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s74 External Revenue (b)</w:t>
            </w:r>
          </w:p>
        </w:tc>
        <w:tc>
          <w:tcPr>
            <w:tcW w:w="0" w:type="auto"/>
            <w:tcBorders>
              <w:top w:val="nil"/>
              <w:left w:val="nil"/>
              <w:bottom w:val="nil"/>
              <w:right w:val="nil"/>
            </w:tcBorders>
            <w:shd w:val="clear" w:color="auto" w:fill="auto"/>
            <w:noWrap/>
            <w:vAlign w:val="bottom"/>
            <w:hideMark/>
          </w:tcPr>
          <w:p w14:paraId="77610E11"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12,032 </w:t>
            </w:r>
          </w:p>
        </w:tc>
        <w:tc>
          <w:tcPr>
            <w:tcW w:w="0" w:type="auto"/>
            <w:tcBorders>
              <w:top w:val="nil"/>
              <w:left w:val="nil"/>
              <w:bottom w:val="nil"/>
              <w:right w:val="nil"/>
            </w:tcBorders>
            <w:shd w:val="clear" w:color="auto" w:fill="auto"/>
            <w:noWrap/>
            <w:vAlign w:val="bottom"/>
            <w:hideMark/>
          </w:tcPr>
          <w:p w14:paraId="616596EA"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6,500 </w:t>
            </w:r>
          </w:p>
        </w:tc>
        <w:tc>
          <w:tcPr>
            <w:tcW w:w="0" w:type="auto"/>
            <w:tcBorders>
              <w:top w:val="nil"/>
              <w:left w:val="nil"/>
              <w:bottom w:val="nil"/>
              <w:right w:val="nil"/>
            </w:tcBorders>
            <w:shd w:val="clear" w:color="auto" w:fill="auto"/>
            <w:noWrap/>
            <w:vAlign w:val="bottom"/>
            <w:hideMark/>
          </w:tcPr>
          <w:p w14:paraId="115B68DA"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w:t>
            </w:r>
          </w:p>
        </w:tc>
        <w:tc>
          <w:tcPr>
            <w:tcW w:w="0" w:type="auto"/>
            <w:tcBorders>
              <w:top w:val="nil"/>
              <w:left w:val="nil"/>
              <w:bottom w:val="nil"/>
              <w:right w:val="nil"/>
            </w:tcBorders>
            <w:shd w:val="clear" w:color="000000" w:fill="E6E6E6"/>
            <w:noWrap/>
            <w:vAlign w:val="bottom"/>
            <w:hideMark/>
          </w:tcPr>
          <w:p w14:paraId="7AD21E80"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6,500 </w:t>
            </w:r>
          </w:p>
        </w:tc>
      </w:tr>
      <w:tr w:rsidR="00A264F5" w:rsidRPr="00D54960" w14:paraId="6A1C79B1" w14:textId="77777777" w:rsidTr="00A264F5">
        <w:trPr>
          <w:trHeight w:val="225"/>
        </w:trPr>
        <w:tc>
          <w:tcPr>
            <w:tcW w:w="0" w:type="auto"/>
            <w:tcBorders>
              <w:top w:val="nil"/>
              <w:left w:val="nil"/>
              <w:bottom w:val="nil"/>
              <w:right w:val="nil"/>
            </w:tcBorders>
            <w:shd w:val="clear" w:color="000000" w:fill="FFFFFF"/>
            <w:noWrap/>
            <w:vAlign w:val="bottom"/>
            <w:hideMark/>
          </w:tcPr>
          <w:p w14:paraId="2DBACFEA"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Departmental capital budget (c)</w:t>
            </w:r>
          </w:p>
        </w:tc>
        <w:tc>
          <w:tcPr>
            <w:tcW w:w="0" w:type="auto"/>
            <w:tcBorders>
              <w:top w:val="nil"/>
              <w:left w:val="nil"/>
              <w:bottom w:val="nil"/>
              <w:right w:val="nil"/>
            </w:tcBorders>
            <w:shd w:val="clear" w:color="auto" w:fill="auto"/>
            <w:noWrap/>
            <w:vAlign w:val="bottom"/>
            <w:hideMark/>
          </w:tcPr>
          <w:p w14:paraId="72C716BA"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24,345 </w:t>
            </w:r>
          </w:p>
        </w:tc>
        <w:tc>
          <w:tcPr>
            <w:tcW w:w="0" w:type="auto"/>
            <w:tcBorders>
              <w:top w:val="nil"/>
              <w:left w:val="nil"/>
              <w:bottom w:val="nil"/>
              <w:right w:val="nil"/>
            </w:tcBorders>
            <w:shd w:val="clear" w:color="auto" w:fill="auto"/>
            <w:noWrap/>
            <w:vAlign w:val="bottom"/>
            <w:hideMark/>
          </w:tcPr>
          <w:p w14:paraId="5ABFCBCA"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25,149 </w:t>
            </w:r>
          </w:p>
        </w:tc>
        <w:tc>
          <w:tcPr>
            <w:tcW w:w="0" w:type="auto"/>
            <w:tcBorders>
              <w:top w:val="nil"/>
              <w:left w:val="nil"/>
              <w:bottom w:val="nil"/>
              <w:right w:val="nil"/>
            </w:tcBorders>
            <w:shd w:val="clear" w:color="auto" w:fill="auto"/>
            <w:noWrap/>
            <w:vAlign w:val="bottom"/>
            <w:hideMark/>
          </w:tcPr>
          <w:p w14:paraId="0AF9E5B8"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w:t>
            </w:r>
          </w:p>
        </w:tc>
        <w:tc>
          <w:tcPr>
            <w:tcW w:w="0" w:type="auto"/>
            <w:tcBorders>
              <w:top w:val="nil"/>
              <w:left w:val="nil"/>
              <w:bottom w:val="nil"/>
              <w:right w:val="nil"/>
            </w:tcBorders>
            <w:shd w:val="clear" w:color="000000" w:fill="E6E6E6"/>
            <w:noWrap/>
            <w:vAlign w:val="bottom"/>
            <w:hideMark/>
          </w:tcPr>
          <w:p w14:paraId="2FEE7573"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25,149 </w:t>
            </w:r>
          </w:p>
        </w:tc>
      </w:tr>
      <w:tr w:rsidR="00A264F5" w:rsidRPr="00D54960" w14:paraId="325735D6" w14:textId="77777777" w:rsidTr="00A264F5">
        <w:trPr>
          <w:trHeight w:val="225"/>
        </w:trPr>
        <w:tc>
          <w:tcPr>
            <w:tcW w:w="0" w:type="auto"/>
            <w:tcBorders>
              <w:top w:val="nil"/>
              <w:left w:val="nil"/>
              <w:bottom w:val="nil"/>
              <w:right w:val="nil"/>
            </w:tcBorders>
            <w:shd w:val="clear" w:color="000000" w:fill="FFFFFF"/>
            <w:vAlign w:val="bottom"/>
            <w:hideMark/>
          </w:tcPr>
          <w:p w14:paraId="61756EFD"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Annual appropriations - other services</w:t>
            </w:r>
          </w:p>
        </w:tc>
        <w:tc>
          <w:tcPr>
            <w:tcW w:w="0" w:type="auto"/>
            <w:tcBorders>
              <w:top w:val="nil"/>
              <w:left w:val="nil"/>
              <w:bottom w:val="nil"/>
              <w:right w:val="nil"/>
            </w:tcBorders>
            <w:shd w:val="clear" w:color="auto" w:fill="auto"/>
            <w:noWrap/>
            <w:vAlign w:val="bottom"/>
            <w:hideMark/>
          </w:tcPr>
          <w:p w14:paraId="712FCB21"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190AE6B" w14:textId="77777777" w:rsidR="00A264F5" w:rsidRPr="00E9372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36801B69" w14:textId="77777777" w:rsidR="00A264F5" w:rsidRPr="00E9372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6BA84B22"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20308985" w14:textId="77777777" w:rsidTr="00A264F5">
        <w:trPr>
          <w:trHeight w:val="225"/>
        </w:trPr>
        <w:tc>
          <w:tcPr>
            <w:tcW w:w="0" w:type="auto"/>
            <w:tcBorders>
              <w:top w:val="nil"/>
              <w:left w:val="nil"/>
              <w:bottom w:val="nil"/>
              <w:right w:val="nil"/>
            </w:tcBorders>
            <w:shd w:val="clear" w:color="000000" w:fill="FFFFFF"/>
            <w:vAlign w:val="bottom"/>
            <w:hideMark/>
          </w:tcPr>
          <w:p w14:paraId="56B92E87"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 xml:space="preserve"> - non-operating (d)</w:t>
            </w:r>
          </w:p>
        </w:tc>
        <w:tc>
          <w:tcPr>
            <w:tcW w:w="0" w:type="auto"/>
            <w:tcBorders>
              <w:top w:val="nil"/>
              <w:left w:val="nil"/>
              <w:bottom w:val="nil"/>
              <w:right w:val="nil"/>
            </w:tcBorders>
            <w:shd w:val="clear" w:color="auto" w:fill="auto"/>
            <w:noWrap/>
            <w:vAlign w:val="bottom"/>
            <w:hideMark/>
          </w:tcPr>
          <w:p w14:paraId="193ADE71"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02745006" w14:textId="77777777" w:rsidR="00A264F5" w:rsidRPr="00E9372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432EA7C8" w14:textId="77777777" w:rsidR="00A264F5" w:rsidRPr="00E93721"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6FE786F0"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015FF6AE" w14:textId="77777777" w:rsidTr="00A264F5">
        <w:trPr>
          <w:trHeight w:val="225"/>
        </w:trPr>
        <w:tc>
          <w:tcPr>
            <w:tcW w:w="0" w:type="auto"/>
            <w:tcBorders>
              <w:top w:val="nil"/>
              <w:left w:val="nil"/>
              <w:bottom w:val="nil"/>
              <w:right w:val="nil"/>
            </w:tcBorders>
            <w:shd w:val="clear" w:color="000000" w:fill="FFFFFF"/>
            <w:noWrap/>
            <w:vAlign w:val="bottom"/>
            <w:hideMark/>
          </w:tcPr>
          <w:p w14:paraId="01186F30" w14:textId="77777777" w:rsidR="00A264F5" w:rsidRPr="00D54960" w:rsidRDefault="00A264F5" w:rsidP="00A264F5">
            <w:pPr>
              <w:spacing w:after="0" w:line="240" w:lineRule="auto"/>
              <w:ind w:firstLineChars="300" w:firstLine="480"/>
              <w:jc w:val="left"/>
              <w:rPr>
                <w:rFonts w:ascii="Arial" w:hAnsi="Arial" w:cs="Arial"/>
                <w:color w:val="000000"/>
                <w:sz w:val="16"/>
                <w:szCs w:val="16"/>
              </w:rPr>
            </w:pPr>
            <w:r w:rsidRPr="00D54960">
              <w:rPr>
                <w:rFonts w:ascii="Arial" w:hAnsi="Arial" w:cs="Arial"/>
                <w:color w:val="000000"/>
                <w:sz w:val="16"/>
                <w:szCs w:val="16"/>
              </w:rPr>
              <w:t>Equity injection</w:t>
            </w:r>
          </w:p>
        </w:tc>
        <w:tc>
          <w:tcPr>
            <w:tcW w:w="0" w:type="auto"/>
            <w:tcBorders>
              <w:top w:val="nil"/>
              <w:left w:val="nil"/>
              <w:bottom w:val="nil"/>
              <w:right w:val="nil"/>
            </w:tcBorders>
            <w:shd w:val="clear" w:color="auto" w:fill="auto"/>
            <w:noWrap/>
            <w:vAlign w:val="bottom"/>
            <w:hideMark/>
          </w:tcPr>
          <w:p w14:paraId="216E3CF0"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7,294 </w:t>
            </w:r>
          </w:p>
        </w:tc>
        <w:tc>
          <w:tcPr>
            <w:tcW w:w="0" w:type="auto"/>
            <w:tcBorders>
              <w:top w:val="nil"/>
              <w:left w:val="nil"/>
              <w:bottom w:val="nil"/>
              <w:right w:val="nil"/>
            </w:tcBorders>
            <w:shd w:val="clear" w:color="auto" w:fill="auto"/>
            <w:noWrap/>
            <w:vAlign w:val="bottom"/>
            <w:hideMark/>
          </w:tcPr>
          <w:p w14:paraId="1D247505"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2,277 </w:t>
            </w:r>
          </w:p>
        </w:tc>
        <w:tc>
          <w:tcPr>
            <w:tcW w:w="0" w:type="auto"/>
            <w:tcBorders>
              <w:top w:val="nil"/>
              <w:left w:val="nil"/>
              <w:bottom w:val="nil"/>
              <w:right w:val="nil"/>
            </w:tcBorders>
            <w:shd w:val="clear" w:color="auto" w:fill="auto"/>
            <w:noWrap/>
            <w:vAlign w:val="bottom"/>
            <w:hideMark/>
          </w:tcPr>
          <w:p w14:paraId="1AA9F7C7"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11,149 </w:t>
            </w:r>
          </w:p>
        </w:tc>
        <w:tc>
          <w:tcPr>
            <w:tcW w:w="0" w:type="auto"/>
            <w:tcBorders>
              <w:top w:val="nil"/>
              <w:left w:val="nil"/>
              <w:bottom w:val="nil"/>
              <w:right w:val="nil"/>
            </w:tcBorders>
            <w:shd w:val="clear" w:color="000000" w:fill="E6E6E6"/>
            <w:noWrap/>
            <w:vAlign w:val="bottom"/>
            <w:hideMark/>
          </w:tcPr>
          <w:p w14:paraId="05935CE8"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13,426 </w:t>
            </w:r>
          </w:p>
        </w:tc>
      </w:tr>
      <w:tr w:rsidR="00A264F5" w:rsidRPr="00D54960" w14:paraId="43418451" w14:textId="77777777" w:rsidTr="00A264F5">
        <w:trPr>
          <w:trHeight w:val="225"/>
        </w:trPr>
        <w:tc>
          <w:tcPr>
            <w:tcW w:w="0" w:type="auto"/>
            <w:tcBorders>
              <w:top w:val="nil"/>
              <w:left w:val="nil"/>
              <w:bottom w:val="nil"/>
              <w:right w:val="nil"/>
            </w:tcBorders>
            <w:shd w:val="clear" w:color="000000" w:fill="FFFFFF"/>
            <w:vAlign w:val="bottom"/>
            <w:hideMark/>
          </w:tcPr>
          <w:p w14:paraId="59872A7E" w14:textId="77777777" w:rsidR="00A264F5" w:rsidRPr="00D54960" w:rsidRDefault="00A264F5" w:rsidP="00A264F5">
            <w:pPr>
              <w:spacing w:after="0" w:line="240" w:lineRule="auto"/>
              <w:jc w:val="left"/>
              <w:rPr>
                <w:rFonts w:ascii="Arial" w:hAnsi="Arial" w:cs="Arial"/>
                <w:i/>
                <w:iCs/>
                <w:color w:val="000000"/>
                <w:sz w:val="16"/>
                <w:szCs w:val="16"/>
              </w:rPr>
            </w:pPr>
            <w:r w:rsidRPr="00D54960">
              <w:rPr>
                <w:rFonts w:ascii="Arial" w:hAnsi="Arial" w:cs="Arial"/>
                <w:i/>
                <w:iCs/>
                <w:color w:val="000000"/>
                <w:sz w:val="16"/>
                <w:szCs w:val="16"/>
              </w:rPr>
              <w:t>Total departmental annual appropriations</w:t>
            </w:r>
          </w:p>
        </w:tc>
        <w:tc>
          <w:tcPr>
            <w:tcW w:w="0" w:type="auto"/>
            <w:tcBorders>
              <w:top w:val="single" w:sz="4" w:space="0" w:color="000000"/>
              <w:left w:val="nil"/>
              <w:bottom w:val="single" w:sz="4" w:space="0" w:color="000000"/>
              <w:right w:val="nil"/>
            </w:tcBorders>
            <w:shd w:val="clear" w:color="auto" w:fill="auto"/>
            <w:noWrap/>
            <w:vAlign w:val="bottom"/>
            <w:hideMark/>
          </w:tcPr>
          <w:p w14:paraId="31760B97" w14:textId="77777777" w:rsidR="00A264F5" w:rsidRPr="00E93721" w:rsidRDefault="00A264F5" w:rsidP="00A264F5">
            <w:pPr>
              <w:spacing w:after="0" w:line="240" w:lineRule="auto"/>
              <w:jc w:val="right"/>
              <w:rPr>
                <w:rFonts w:ascii="Arial" w:hAnsi="Arial" w:cs="Arial"/>
                <w:i/>
                <w:iCs/>
                <w:color w:val="000000"/>
                <w:sz w:val="16"/>
                <w:szCs w:val="16"/>
              </w:rPr>
            </w:pPr>
            <w:r w:rsidRPr="00E93721">
              <w:rPr>
                <w:rFonts w:ascii="Arial" w:hAnsi="Arial" w:cs="Arial"/>
                <w:i/>
                <w:iCs/>
                <w:color w:val="000000"/>
                <w:sz w:val="16"/>
                <w:szCs w:val="16"/>
              </w:rPr>
              <w:t xml:space="preserve">417,984 </w:t>
            </w:r>
          </w:p>
        </w:tc>
        <w:tc>
          <w:tcPr>
            <w:tcW w:w="0" w:type="auto"/>
            <w:tcBorders>
              <w:top w:val="single" w:sz="4" w:space="0" w:color="000000"/>
              <w:left w:val="nil"/>
              <w:bottom w:val="single" w:sz="4" w:space="0" w:color="000000"/>
              <w:right w:val="nil"/>
            </w:tcBorders>
            <w:shd w:val="clear" w:color="auto" w:fill="auto"/>
            <w:noWrap/>
            <w:vAlign w:val="bottom"/>
            <w:hideMark/>
          </w:tcPr>
          <w:p w14:paraId="18A76518" w14:textId="77777777" w:rsidR="00A264F5" w:rsidRPr="00E93721" w:rsidRDefault="00A264F5" w:rsidP="00A264F5">
            <w:pPr>
              <w:spacing w:after="0" w:line="240" w:lineRule="auto"/>
              <w:jc w:val="right"/>
              <w:rPr>
                <w:rFonts w:ascii="Arial" w:hAnsi="Arial" w:cs="Arial"/>
                <w:i/>
                <w:iCs/>
                <w:color w:val="000000"/>
                <w:sz w:val="16"/>
                <w:szCs w:val="16"/>
              </w:rPr>
            </w:pPr>
            <w:r w:rsidRPr="00E93721">
              <w:rPr>
                <w:rFonts w:ascii="Arial" w:hAnsi="Arial" w:cs="Arial"/>
                <w:i/>
                <w:iCs/>
                <w:color w:val="000000"/>
                <w:sz w:val="16"/>
                <w:szCs w:val="16"/>
              </w:rPr>
              <w:t xml:space="preserve">562,185 </w:t>
            </w:r>
          </w:p>
        </w:tc>
        <w:tc>
          <w:tcPr>
            <w:tcW w:w="0" w:type="auto"/>
            <w:tcBorders>
              <w:top w:val="single" w:sz="4" w:space="0" w:color="000000"/>
              <w:left w:val="nil"/>
              <w:bottom w:val="single" w:sz="4" w:space="0" w:color="000000"/>
              <w:right w:val="nil"/>
            </w:tcBorders>
            <w:shd w:val="clear" w:color="auto" w:fill="auto"/>
            <w:noWrap/>
            <w:vAlign w:val="bottom"/>
            <w:hideMark/>
          </w:tcPr>
          <w:p w14:paraId="68DDF6E6" w14:textId="77777777" w:rsidR="00A264F5" w:rsidRPr="00E93721" w:rsidRDefault="00A264F5" w:rsidP="00A264F5">
            <w:pPr>
              <w:spacing w:after="0" w:line="240" w:lineRule="auto"/>
              <w:jc w:val="right"/>
              <w:rPr>
                <w:rFonts w:ascii="Arial" w:hAnsi="Arial" w:cs="Arial"/>
                <w:i/>
                <w:iCs/>
                <w:color w:val="000000"/>
                <w:sz w:val="16"/>
                <w:szCs w:val="16"/>
              </w:rPr>
            </w:pPr>
            <w:r w:rsidRPr="00E93721">
              <w:rPr>
                <w:rFonts w:ascii="Arial" w:hAnsi="Arial" w:cs="Arial"/>
                <w:i/>
                <w:iCs/>
                <w:color w:val="000000"/>
                <w:sz w:val="16"/>
                <w:szCs w:val="16"/>
              </w:rPr>
              <w:t xml:space="preserve">12,191 </w:t>
            </w:r>
          </w:p>
        </w:tc>
        <w:tc>
          <w:tcPr>
            <w:tcW w:w="0" w:type="auto"/>
            <w:tcBorders>
              <w:top w:val="single" w:sz="4" w:space="0" w:color="000000"/>
              <w:left w:val="nil"/>
              <w:bottom w:val="single" w:sz="4" w:space="0" w:color="000000"/>
              <w:right w:val="nil"/>
            </w:tcBorders>
            <w:shd w:val="clear" w:color="000000" w:fill="E6E6E6"/>
            <w:noWrap/>
            <w:vAlign w:val="bottom"/>
            <w:hideMark/>
          </w:tcPr>
          <w:p w14:paraId="2655C3B3"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574,376 </w:t>
            </w:r>
          </w:p>
        </w:tc>
      </w:tr>
      <w:tr w:rsidR="00A264F5" w:rsidRPr="00D54960" w14:paraId="452FD551" w14:textId="77777777" w:rsidTr="00A264F5">
        <w:trPr>
          <w:trHeight w:val="60"/>
        </w:trPr>
        <w:tc>
          <w:tcPr>
            <w:tcW w:w="0" w:type="auto"/>
            <w:tcBorders>
              <w:top w:val="nil"/>
              <w:left w:val="nil"/>
              <w:bottom w:val="nil"/>
              <w:right w:val="nil"/>
            </w:tcBorders>
            <w:shd w:val="clear" w:color="000000" w:fill="FFFFFF"/>
            <w:vAlign w:val="bottom"/>
            <w:hideMark/>
          </w:tcPr>
          <w:p w14:paraId="437DEC8B" w14:textId="77777777" w:rsidR="00A264F5" w:rsidRPr="00D54960" w:rsidRDefault="00A264F5" w:rsidP="00A264F5">
            <w:pPr>
              <w:spacing w:after="0" w:line="240" w:lineRule="auto"/>
              <w:jc w:val="lef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bottom"/>
            <w:hideMark/>
          </w:tcPr>
          <w:p w14:paraId="50E87786" w14:textId="77777777" w:rsidR="00A264F5" w:rsidRPr="00D54960" w:rsidRDefault="00A264F5" w:rsidP="00A264F5">
            <w:pPr>
              <w:spacing w:after="0" w:line="240" w:lineRule="auto"/>
              <w:jc w:val="lef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bottom"/>
            <w:hideMark/>
          </w:tcPr>
          <w:p w14:paraId="013E2028"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47645527"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6F23A2F7" w14:textId="77777777" w:rsidR="00A264F5" w:rsidRPr="00D54960" w:rsidRDefault="00A264F5" w:rsidP="00A264F5">
            <w:pPr>
              <w:spacing w:after="0" w:line="240" w:lineRule="auto"/>
              <w:jc w:val="right"/>
              <w:rPr>
                <w:rFonts w:ascii="Arial" w:hAnsi="Arial" w:cs="Arial"/>
                <w:b/>
                <w:bCs/>
                <w:sz w:val="16"/>
                <w:szCs w:val="16"/>
              </w:rPr>
            </w:pPr>
          </w:p>
        </w:tc>
      </w:tr>
      <w:tr w:rsidR="00A264F5" w:rsidRPr="00D54960" w14:paraId="48AA92D3" w14:textId="77777777" w:rsidTr="00A264F5">
        <w:trPr>
          <w:trHeight w:val="225"/>
        </w:trPr>
        <w:tc>
          <w:tcPr>
            <w:tcW w:w="0" w:type="auto"/>
            <w:tcBorders>
              <w:top w:val="nil"/>
              <w:left w:val="nil"/>
              <w:bottom w:val="nil"/>
              <w:right w:val="nil"/>
            </w:tcBorders>
            <w:shd w:val="clear" w:color="000000" w:fill="FFFFFF"/>
            <w:vAlign w:val="bottom"/>
            <w:hideMark/>
          </w:tcPr>
          <w:p w14:paraId="57175A5E"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Special accounts (e)</w:t>
            </w:r>
          </w:p>
        </w:tc>
        <w:tc>
          <w:tcPr>
            <w:tcW w:w="0" w:type="auto"/>
            <w:tcBorders>
              <w:top w:val="nil"/>
              <w:left w:val="nil"/>
              <w:bottom w:val="nil"/>
              <w:right w:val="nil"/>
            </w:tcBorders>
            <w:shd w:val="clear" w:color="auto" w:fill="auto"/>
            <w:noWrap/>
            <w:vAlign w:val="bottom"/>
            <w:hideMark/>
          </w:tcPr>
          <w:p w14:paraId="35F2AF1A" w14:textId="77777777" w:rsidR="00A264F5" w:rsidRPr="00D54960"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3A3441F3"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1D2E863"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1329E107"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516BCABD" w14:textId="77777777" w:rsidTr="00A264F5">
        <w:trPr>
          <w:trHeight w:val="225"/>
        </w:trPr>
        <w:tc>
          <w:tcPr>
            <w:tcW w:w="0" w:type="auto"/>
            <w:tcBorders>
              <w:top w:val="nil"/>
              <w:left w:val="nil"/>
              <w:bottom w:val="nil"/>
              <w:right w:val="nil"/>
            </w:tcBorders>
            <w:shd w:val="clear" w:color="000000" w:fill="FFFFFF"/>
            <w:vAlign w:val="bottom"/>
            <w:hideMark/>
          </w:tcPr>
          <w:p w14:paraId="52CF8BDB"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Opening balance</w:t>
            </w:r>
          </w:p>
        </w:tc>
        <w:tc>
          <w:tcPr>
            <w:tcW w:w="0" w:type="auto"/>
            <w:tcBorders>
              <w:top w:val="nil"/>
              <w:left w:val="nil"/>
              <w:bottom w:val="nil"/>
              <w:right w:val="nil"/>
            </w:tcBorders>
            <w:shd w:val="clear" w:color="auto" w:fill="auto"/>
            <w:noWrap/>
            <w:vAlign w:val="bottom"/>
            <w:hideMark/>
          </w:tcPr>
          <w:p w14:paraId="7F353D47"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59,135 </w:t>
            </w:r>
          </w:p>
        </w:tc>
        <w:tc>
          <w:tcPr>
            <w:tcW w:w="0" w:type="auto"/>
            <w:tcBorders>
              <w:top w:val="nil"/>
              <w:left w:val="nil"/>
              <w:bottom w:val="nil"/>
              <w:right w:val="nil"/>
            </w:tcBorders>
            <w:shd w:val="clear" w:color="auto" w:fill="auto"/>
            <w:noWrap/>
            <w:vAlign w:val="bottom"/>
            <w:hideMark/>
          </w:tcPr>
          <w:p w14:paraId="387CBC23"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59,135 </w:t>
            </w:r>
          </w:p>
        </w:tc>
        <w:tc>
          <w:tcPr>
            <w:tcW w:w="0" w:type="auto"/>
            <w:tcBorders>
              <w:top w:val="nil"/>
              <w:left w:val="nil"/>
              <w:bottom w:val="nil"/>
              <w:right w:val="nil"/>
            </w:tcBorders>
            <w:shd w:val="clear" w:color="auto" w:fill="auto"/>
            <w:noWrap/>
            <w:vAlign w:val="bottom"/>
            <w:hideMark/>
          </w:tcPr>
          <w:p w14:paraId="244A618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548D726E"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59,135 </w:t>
            </w:r>
          </w:p>
        </w:tc>
      </w:tr>
      <w:tr w:rsidR="00A264F5" w:rsidRPr="00D54960" w14:paraId="5E85E9D0" w14:textId="77777777" w:rsidTr="00A264F5">
        <w:trPr>
          <w:trHeight w:val="225"/>
        </w:trPr>
        <w:tc>
          <w:tcPr>
            <w:tcW w:w="0" w:type="auto"/>
            <w:tcBorders>
              <w:top w:val="nil"/>
              <w:left w:val="nil"/>
              <w:bottom w:val="nil"/>
              <w:right w:val="nil"/>
            </w:tcBorders>
            <w:shd w:val="clear" w:color="000000" w:fill="FFFFFF"/>
            <w:noWrap/>
            <w:vAlign w:val="bottom"/>
            <w:hideMark/>
          </w:tcPr>
          <w:p w14:paraId="2F4D9A44"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Appropriation receipts (f)</w:t>
            </w:r>
          </w:p>
        </w:tc>
        <w:tc>
          <w:tcPr>
            <w:tcW w:w="0" w:type="auto"/>
            <w:tcBorders>
              <w:top w:val="nil"/>
              <w:left w:val="nil"/>
              <w:bottom w:val="nil"/>
              <w:right w:val="nil"/>
            </w:tcBorders>
            <w:shd w:val="clear" w:color="auto" w:fill="auto"/>
            <w:noWrap/>
            <w:vAlign w:val="bottom"/>
            <w:hideMark/>
          </w:tcPr>
          <w:p w14:paraId="4F23E1DE"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36,217 </w:t>
            </w:r>
          </w:p>
        </w:tc>
        <w:tc>
          <w:tcPr>
            <w:tcW w:w="0" w:type="auto"/>
            <w:tcBorders>
              <w:top w:val="nil"/>
              <w:left w:val="nil"/>
              <w:bottom w:val="nil"/>
              <w:right w:val="nil"/>
            </w:tcBorders>
            <w:shd w:val="clear" w:color="auto" w:fill="auto"/>
            <w:noWrap/>
            <w:vAlign w:val="bottom"/>
            <w:hideMark/>
          </w:tcPr>
          <w:p w14:paraId="2E9CE036"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41,195 </w:t>
            </w:r>
          </w:p>
        </w:tc>
        <w:tc>
          <w:tcPr>
            <w:tcW w:w="0" w:type="auto"/>
            <w:tcBorders>
              <w:top w:val="nil"/>
              <w:left w:val="nil"/>
              <w:bottom w:val="nil"/>
              <w:right w:val="nil"/>
            </w:tcBorders>
            <w:shd w:val="clear" w:color="auto" w:fill="auto"/>
            <w:noWrap/>
            <w:vAlign w:val="bottom"/>
            <w:hideMark/>
          </w:tcPr>
          <w:p w14:paraId="535233E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139F3A22"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41,195 </w:t>
            </w:r>
          </w:p>
        </w:tc>
      </w:tr>
      <w:tr w:rsidR="00A264F5" w:rsidRPr="00D54960" w14:paraId="473E0AA9" w14:textId="77777777" w:rsidTr="00A264F5">
        <w:trPr>
          <w:trHeight w:val="225"/>
        </w:trPr>
        <w:tc>
          <w:tcPr>
            <w:tcW w:w="0" w:type="auto"/>
            <w:tcBorders>
              <w:top w:val="nil"/>
              <w:left w:val="nil"/>
              <w:bottom w:val="nil"/>
              <w:right w:val="nil"/>
            </w:tcBorders>
            <w:shd w:val="clear" w:color="000000" w:fill="FFFFFF"/>
            <w:noWrap/>
            <w:vAlign w:val="bottom"/>
            <w:hideMark/>
          </w:tcPr>
          <w:p w14:paraId="5267CAFF"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Non-appropriation receipts</w:t>
            </w:r>
          </w:p>
        </w:tc>
        <w:tc>
          <w:tcPr>
            <w:tcW w:w="0" w:type="auto"/>
            <w:tcBorders>
              <w:top w:val="nil"/>
              <w:left w:val="nil"/>
              <w:bottom w:val="nil"/>
              <w:right w:val="nil"/>
            </w:tcBorders>
            <w:shd w:val="clear" w:color="auto" w:fill="auto"/>
            <w:noWrap/>
            <w:vAlign w:val="bottom"/>
            <w:hideMark/>
          </w:tcPr>
          <w:p w14:paraId="72E36AD5"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2,213 </w:t>
            </w:r>
          </w:p>
        </w:tc>
        <w:tc>
          <w:tcPr>
            <w:tcW w:w="0" w:type="auto"/>
            <w:tcBorders>
              <w:top w:val="nil"/>
              <w:left w:val="nil"/>
              <w:bottom w:val="nil"/>
              <w:right w:val="nil"/>
            </w:tcBorders>
            <w:shd w:val="clear" w:color="auto" w:fill="auto"/>
            <w:noWrap/>
            <w:vAlign w:val="bottom"/>
            <w:hideMark/>
          </w:tcPr>
          <w:p w14:paraId="19865130"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50E54FD1"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0833D34E"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 </w:t>
            </w:r>
          </w:p>
        </w:tc>
      </w:tr>
      <w:tr w:rsidR="00A264F5" w:rsidRPr="00D54960" w14:paraId="7191963F" w14:textId="77777777" w:rsidTr="00A264F5">
        <w:trPr>
          <w:trHeight w:val="225"/>
        </w:trPr>
        <w:tc>
          <w:tcPr>
            <w:tcW w:w="0" w:type="auto"/>
            <w:tcBorders>
              <w:top w:val="nil"/>
              <w:left w:val="nil"/>
              <w:bottom w:val="nil"/>
              <w:right w:val="nil"/>
            </w:tcBorders>
            <w:shd w:val="clear" w:color="000000" w:fill="FFFFFF"/>
            <w:noWrap/>
            <w:vAlign w:val="bottom"/>
            <w:hideMark/>
          </w:tcPr>
          <w:p w14:paraId="322BDF7F" w14:textId="77777777" w:rsidR="00A264F5" w:rsidRPr="00D54960" w:rsidRDefault="00A264F5" w:rsidP="00A264F5">
            <w:pPr>
              <w:spacing w:after="0" w:line="240" w:lineRule="auto"/>
              <w:jc w:val="left"/>
              <w:rPr>
                <w:rFonts w:ascii="Arial" w:hAnsi="Arial" w:cs="Arial"/>
                <w:i/>
                <w:iCs/>
                <w:color w:val="000000"/>
                <w:sz w:val="16"/>
                <w:szCs w:val="16"/>
              </w:rPr>
            </w:pPr>
            <w:r w:rsidRPr="00D54960">
              <w:rPr>
                <w:rFonts w:ascii="Arial" w:hAnsi="Arial" w:cs="Arial"/>
                <w:i/>
                <w:iCs/>
                <w:color w:val="000000"/>
                <w:sz w:val="16"/>
                <w:szCs w:val="16"/>
              </w:rPr>
              <w:t>Total special accounts</w:t>
            </w:r>
          </w:p>
        </w:tc>
        <w:tc>
          <w:tcPr>
            <w:tcW w:w="0" w:type="auto"/>
            <w:tcBorders>
              <w:top w:val="single" w:sz="4" w:space="0" w:color="000000"/>
              <w:left w:val="nil"/>
              <w:bottom w:val="single" w:sz="4" w:space="0" w:color="000000"/>
              <w:right w:val="nil"/>
            </w:tcBorders>
            <w:shd w:val="clear" w:color="auto" w:fill="auto"/>
            <w:noWrap/>
            <w:vAlign w:val="bottom"/>
            <w:hideMark/>
          </w:tcPr>
          <w:p w14:paraId="5829C667" w14:textId="77777777" w:rsidR="00A264F5" w:rsidRPr="00E93721" w:rsidRDefault="00A264F5" w:rsidP="00A264F5">
            <w:pPr>
              <w:spacing w:after="0" w:line="240" w:lineRule="auto"/>
              <w:jc w:val="right"/>
              <w:rPr>
                <w:rFonts w:ascii="Arial" w:hAnsi="Arial" w:cs="Arial"/>
                <w:i/>
                <w:color w:val="000000"/>
                <w:sz w:val="16"/>
                <w:szCs w:val="16"/>
              </w:rPr>
            </w:pPr>
            <w:r w:rsidRPr="00E93721">
              <w:rPr>
                <w:rFonts w:ascii="Arial" w:hAnsi="Arial" w:cs="Arial"/>
                <w:i/>
                <w:color w:val="000000"/>
                <w:sz w:val="16"/>
                <w:szCs w:val="16"/>
              </w:rPr>
              <w:t xml:space="preserve">97,565 </w:t>
            </w:r>
          </w:p>
        </w:tc>
        <w:tc>
          <w:tcPr>
            <w:tcW w:w="0" w:type="auto"/>
            <w:tcBorders>
              <w:top w:val="single" w:sz="4" w:space="0" w:color="000000"/>
              <w:left w:val="nil"/>
              <w:bottom w:val="single" w:sz="4" w:space="0" w:color="000000"/>
              <w:right w:val="nil"/>
            </w:tcBorders>
            <w:shd w:val="clear" w:color="auto" w:fill="auto"/>
            <w:noWrap/>
            <w:vAlign w:val="bottom"/>
            <w:hideMark/>
          </w:tcPr>
          <w:p w14:paraId="55AD5142" w14:textId="77777777" w:rsidR="00A264F5" w:rsidRPr="00E93721" w:rsidRDefault="00A264F5" w:rsidP="00A264F5">
            <w:pPr>
              <w:spacing w:after="0" w:line="240" w:lineRule="auto"/>
              <w:jc w:val="right"/>
              <w:rPr>
                <w:rFonts w:ascii="Arial" w:hAnsi="Arial" w:cs="Arial"/>
                <w:i/>
                <w:color w:val="000000"/>
                <w:sz w:val="16"/>
                <w:szCs w:val="16"/>
              </w:rPr>
            </w:pPr>
            <w:r w:rsidRPr="00E93721">
              <w:rPr>
                <w:rFonts w:ascii="Arial" w:hAnsi="Arial" w:cs="Arial"/>
                <w:i/>
                <w:color w:val="000000"/>
                <w:sz w:val="16"/>
                <w:szCs w:val="16"/>
              </w:rPr>
              <w:t xml:space="preserve">100,330 </w:t>
            </w:r>
          </w:p>
        </w:tc>
        <w:tc>
          <w:tcPr>
            <w:tcW w:w="0" w:type="auto"/>
            <w:tcBorders>
              <w:top w:val="single" w:sz="4" w:space="0" w:color="000000"/>
              <w:left w:val="nil"/>
              <w:bottom w:val="single" w:sz="4" w:space="0" w:color="000000"/>
              <w:right w:val="nil"/>
            </w:tcBorders>
            <w:shd w:val="clear" w:color="auto" w:fill="auto"/>
            <w:noWrap/>
            <w:vAlign w:val="bottom"/>
            <w:hideMark/>
          </w:tcPr>
          <w:p w14:paraId="751323C5" w14:textId="77777777" w:rsidR="00A264F5" w:rsidRPr="00E93721" w:rsidRDefault="00A264F5" w:rsidP="00A264F5">
            <w:pPr>
              <w:spacing w:after="0" w:line="240" w:lineRule="auto"/>
              <w:jc w:val="right"/>
              <w:rPr>
                <w:rFonts w:ascii="Arial" w:hAnsi="Arial" w:cs="Arial"/>
                <w:i/>
                <w:color w:val="000000"/>
                <w:sz w:val="16"/>
                <w:szCs w:val="16"/>
              </w:rPr>
            </w:pPr>
            <w:r w:rsidRPr="00E93721">
              <w:rPr>
                <w:rFonts w:ascii="Arial" w:hAnsi="Arial" w:cs="Arial"/>
                <w:i/>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7A5031C0"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100,330 </w:t>
            </w:r>
          </w:p>
        </w:tc>
      </w:tr>
      <w:tr w:rsidR="00A264F5" w:rsidRPr="00D54960" w14:paraId="4D191359" w14:textId="77777777" w:rsidTr="00A264F5">
        <w:trPr>
          <w:trHeight w:val="610"/>
        </w:trPr>
        <w:tc>
          <w:tcPr>
            <w:tcW w:w="0" w:type="auto"/>
            <w:tcBorders>
              <w:top w:val="nil"/>
              <w:left w:val="nil"/>
              <w:bottom w:val="nil"/>
              <w:right w:val="nil"/>
            </w:tcBorders>
            <w:shd w:val="clear" w:color="000000" w:fill="FFFFFF"/>
            <w:vAlign w:val="bottom"/>
            <w:hideMark/>
          </w:tcPr>
          <w:p w14:paraId="793DE6B2"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r w:rsidRPr="00D54960">
              <w:rPr>
                <w:rFonts w:ascii="Arial" w:hAnsi="Arial" w:cs="Arial"/>
                <w:i/>
                <w:iCs/>
                <w:color w:val="000000"/>
                <w:sz w:val="16"/>
                <w:szCs w:val="16"/>
              </w:rPr>
              <w:t>less departmental appropriations drawn from</w:t>
            </w:r>
            <w:r w:rsidRPr="00D54960">
              <w:rPr>
                <w:rFonts w:ascii="Arial" w:hAnsi="Arial" w:cs="Arial"/>
                <w:i/>
                <w:iCs/>
                <w:color w:val="000000"/>
                <w:sz w:val="16"/>
                <w:szCs w:val="16"/>
              </w:rPr>
              <w:br/>
              <w:t xml:space="preserve"> </w:t>
            </w:r>
            <w:r>
              <w:rPr>
                <w:rFonts w:ascii="Arial" w:hAnsi="Arial" w:cs="Arial"/>
                <w:i/>
                <w:iCs/>
                <w:color w:val="000000"/>
                <w:sz w:val="16"/>
                <w:szCs w:val="16"/>
              </w:rPr>
              <w:t xml:space="preserve">   </w:t>
            </w:r>
            <w:r w:rsidRPr="00D54960">
              <w:rPr>
                <w:rFonts w:ascii="Arial" w:hAnsi="Arial" w:cs="Arial"/>
                <w:i/>
                <w:iCs/>
                <w:color w:val="000000"/>
                <w:sz w:val="16"/>
                <w:szCs w:val="16"/>
              </w:rPr>
              <w:t xml:space="preserve"> annual/special appropriations and credited</w:t>
            </w:r>
            <w:r w:rsidRPr="00D54960">
              <w:rPr>
                <w:rFonts w:ascii="Arial" w:hAnsi="Arial" w:cs="Arial"/>
                <w:i/>
                <w:iCs/>
                <w:color w:val="000000"/>
                <w:sz w:val="16"/>
                <w:szCs w:val="16"/>
              </w:rPr>
              <w:br/>
              <w:t xml:space="preserve"> </w:t>
            </w:r>
            <w:r>
              <w:rPr>
                <w:rFonts w:ascii="Arial" w:hAnsi="Arial" w:cs="Arial"/>
                <w:i/>
                <w:iCs/>
                <w:color w:val="000000"/>
                <w:sz w:val="16"/>
                <w:szCs w:val="16"/>
              </w:rPr>
              <w:t xml:space="preserve">     </w:t>
            </w:r>
            <w:r w:rsidRPr="00D54960">
              <w:rPr>
                <w:rFonts w:ascii="Arial" w:hAnsi="Arial" w:cs="Arial"/>
                <w:i/>
                <w:iCs/>
                <w:color w:val="000000"/>
                <w:sz w:val="16"/>
                <w:szCs w:val="16"/>
              </w:rPr>
              <w:t xml:space="preserve"> to special accounts</w:t>
            </w:r>
          </w:p>
        </w:tc>
        <w:tc>
          <w:tcPr>
            <w:tcW w:w="0" w:type="auto"/>
            <w:tcBorders>
              <w:top w:val="nil"/>
              <w:left w:val="nil"/>
              <w:bottom w:val="nil"/>
              <w:right w:val="nil"/>
            </w:tcBorders>
            <w:shd w:val="clear" w:color="auto" w:fill="auto"/>
            <w:noWrap/>
            <w:vAlign w:val="bottom"/>
            <w:hideMark/>
          </w:tcPr>
          <w:p w14:paraId="56C82596" w14:textId="77777777" w:rsidR="00A264F5" w:rsidRPr="00E93721" w:rsidRDefault="00A264F5" w:rsidP="00A264F5">
            <w:pPr>
              <w:spacing w:after="0" w:line="240" w:lineRule="auto"/>
              <w:jc w:val="right"/>
              <w:rPr>
                <w:rFonts w:ascii="Arial" w:hAnsi="Arial" w:cs="Arial"/>
                <w:i/>
                <w:color w:val="000000"/>
                <w:sz w:val="16"/>
                <w:szCs w:val="16"/>
              </w:rPr>
            </w:pPr>
            <w:r w:rsidRPr="00E93721">
              <w:rPr>
                <w:rFonts w:ascii="Arial" w:hAnsi="Arial" w:cs="Arial"/>
                <w:i/>
                <w:color w:val="000000"/>
                <w:sz w:val="16"/>
                <w:szCs w:val="16"/>
              </w:rPr>
              <w:t xml:space="preserve">34,611 </w:t>
            </w:r>
          </w:p>
        </w:tc>
        <w:tc>
          <w:tcPr>
            <w:tcW w:w="0" w:type="auto"/>
            <w:tcBorders>
              <w:top w:val="nil"/>
              <w:left w:val="nil"/>
              <w:bottom w:val="nil"/>
              <w:right w:val="nil"/>
            </w:tcBorders>
            <w:shd w:val="clear" w:color="auto" w:fill="auto"/>
            <w:noWrap/>
            <w:vAlign w:val="bottom"/>
            <w:hideMark/>
          </w:tcPr>
          <w:p w14:paraId="5756CD1F" w14:textId="77777777" w:rsidR="00A264F5" w:rsidRPr="00E93721" w:rsidRDefault="00A264F5" w:rsidP="00A264F5">
            <w:pPr>
              <w:spacing w:after="0" w:line="240" w:lineRule="auto"/>
              <w:jc w:val="right"/>
              <w:rPr>
                <w:rFonts w:ascii="Arial" w:hAnsi="Arial" w:cs="Arial"/>
                <w:i/>
                <w:color w:val="000000"/>
                <w:sz w:val="16"/>
                <w:szCs w:val="16"/>
              </w:rPr>
            </w:pPr>
            <w:r w:rsidRPr="00E93721">
              <w:rPr>
                <w:rFonts w:ascii="Arial" w:hAnsi="Arial" w:cs="Arial"/>
                <w:i/>
                <w:color w:val="000000"/>
                <w:sz w:val="16"/>
                <w:szCs w:val="16"/>
              </w:rPr>
              <w:t xml:space="preserve">41,195 </w:t>
            </w:r>
          </w:p>
        </w:tc>
        <w:tc>
          <w:tcPr>
            <w:tcW w:w="0" w:type="auto"/>
            <w:tcBorders>
              <w:top w:val="nil"/>
              <w:left w:val="nil"/>
              <w:bottom w:val="nil"/>
              <w:right w:val="nil"/>
            </w:tcBorders>
            <w:shd w:val="clear" w:color="auto" w:fill="auto"/>
            <w:noWrap/>
            <w:vAlign w:val="bottom"/>
            <w:hideMark/>
          </w:tcPr>
          <w:p w14:paraId="3808121A" w14:textId="77777777" w:rsidR="00A264F5" w:rsidRPr="00E93721" w:rsidRDefault="00A264F5" w:rsidP="00A264F5">
            <w:pPr>
              <w:spacing w:after="0" w:line="240" w:lineRule="auto"/>
              <w:jc w:val="right"/>
              <w:rPr>
                <w:rFonts w:ascii="Arial" w:hAnsi="Arial" w:cs="Arial"/>
                <w:i/>
                <w:iCs/>
                <w:color w:val="000000"/>
                <w:sz w:val="16"/>
                <w:szCs w:val="16"/>
              </w:rPr>
            </w:pPr>
            <w:r w:rsidRPr="00E93721">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28AB423E"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41,195 </w:t>
            </w:r>
          </w:p>
        </w:tc>
      </w:tr>
      <w:tr w:rsidR="00A264F5" w:rsidRPr="00D54960" w14:paraId="5159389F" w14:textId="77777777" w:rsidTr="00A264F5">
        <w:trPr>
          <w:trHeight w:val="225"/>
        </w:trPr>
        <w:tc>
          <w:tcPr>
            <w:tcW w:w="0" w:type="auto"/>
            <w:tcBorders>
              <w:top w:val="nil"/>
              <w:left w:val="nil"/>
              <w:bottom w:val="nil"/>
              <w:right w:val="nil"/>
            </w:tcBorders>
            <w:shd w:val="clear" w:color="000000" w:fill="FFFFFF"/>
            <w:vAlign w:val="bottom"/>
            <w:hideMark/>
          </w:tcPr>
          <w:p w14:paraId="56081A78" w14:textId="77777777" w:rsidR="00A264F5" w:rsidRPr="00D54960" w:rsidRDefault="00A264F5" w:rsidP="00A264F5">
            <w:pPr>
              <w:spacing w:after="0" w:line="240" w:lineRule="auto"/>
              <w:jc w:val="left"/>
              <w:rPr>
                <w:rFonts w:ascii="Arial" w:hAnsi="Arial" w:cs="Arial"/>
                <w:b/>
                <w:bCs/>
                <w:i/>
                <w:iCs/>
                <w:color w:val="000000"/>
                <w:sz w:val="16"/>
                <w:szCs w:val="16"/>
              </w:rPr>
            </w:pPr>
            <w:r w:rsidRPr="00D54960">
              <w:rPr>
                <w:rFonts w:ascii="Arial" w:hAnsi="Arial" w:cs="Arial"/>
                <w:b/>
                <w:bCs/>
                <w:i/>
                <w:iCs/>
                <w:color w:val="000000"/>
                <w:sz w:val="16"/>
                <w:szCs w:val="16"/>
              </w:rPr>
              <w:t>Total departmental resourcing</w:t>
            </w:r>
          </w:p>
        </w:tc>
        <w:tc>
          <w:tcPr>
            <w:tcW w:w="0" w:type="auto"/>
            <w:tcBorders>
              <w:top w:val="single" w:sz="4" w:space="0" w:color="000000"/>
              <w:left w:val="nil"/>
              <w:bottom w:val="single" w:sz="4" w:space="0" w:color="000000"/>
              <w:right w:val="nil"/>
            </w:tcBorders>
            <w:shd w:val="clear" w:color="auto" w:fill="auto"/>
            <w:noWrap/>
            <w:vAlign w:val="bottom"/>
            <w:hideMark/>
          </w:tcPr>
          <w:p w14:paraId="0FEC3EF8"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480,938 </w:t>
            </w:r>
          </w:p>
        </w:tc>
        <w:tc>
          <w:tcPr>
            <w:tcW w:w="0" w:type="auto"/>
            <w:tcBorders>
              <w:top w:val="single" w:sz="4" w:space="0" w:color="000000"/>
              <w:left w:val="nil"/>
              <w:bottom w:val="single" w:sz="4" w:space="0" w:color="000000"/>
              <w:right w:val="nil"/>
            </w:tcBorders>
            <w:shd w:val="clear" w:color="auto" w:fill="auto"/>
            <w:noWrap/>
            <w:vAlign w:val="bottom"/>
            <w:hideMark/>
          </w:tcPr>
          <w:p w14:paraId="75386D9B"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621,320 </w:t>
            </w:r>
          </w:p>
        </w:tc>
        <w:tc>
          <w:tcPr>
            <w:tcW w:w="0" w:type="auto"/>
            <w:tcBorders>
              <w:top w:val="single" w:sz="4" w:space="0" w:color="000000"/>
              <w:left w:val="nil"/>
              <w:bottom w:val="single" w:sz="4" w:space="0" w:color="000000"/>
              <w:right w:val="nil"/>
            </w:tcBorders>
            <w:shd w:val="clear" w:color="auto" w:fill="auto"/>
            <w:noWrap/>
            <w:vAlign w:val="bottom"/>
            <w:hideMark/>
          </w:tcPr>
          <w:p w14:paraId="10D1D862"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12,191 </w:t>
            </w:r>
          </w:p>
        </w:tc>
        <w:tc>
          <w:tcPr>
            <w:tcW w:w="0" w:type="auto"/>
            <w:tcBorders>
              <w:top w:val="single" w:sz="4" w:space="0" w:color="000000"/>
              <w:left w:val="nil"/>
              <w:bottom w:val="single" w:sz="4" w:space="0" w:color="000000"/>
              <w:right w:val="nil"/>
            </w:tcBorders>
            <w:shd w:val="clear" w:color="000000" w:fill="E6E6E6"/>
            <w:noWrap/>
            <w:vAlign w:val="bottom"/>
            <w:hideMark/>
          </w:tcPr>
          <w:p w14:paraId="5D66F1DB" w14:textId="77777777" w:rsidR="00A264F5" w:rsidRPr="00E93721" w:rsidRDefault="00A264F5" w:rsidP="00A264F5">
            <w:pPr>
              <w:spacing w:after="0" w:line="240" w:lineRule="auto"/>
              <w:jc w:val="right"/>
              <w:rPr>
                <w:rFonts w:ascii="Arial" w:hAnsi="Arial" w:cs="Arial"/>
                <w:b/>
                <w:bCs/>
                <w:i/>
                <w:sz w:val="16"/>
                <w:szCs w:val="16"/>
              </w:rPr>
            </w:pPr>
            <w:r w:rsidRPr="00E93721">
              <w:rPr>
                <w:rFonts w:ascii="Arial" w:hAnsi="Arial" w:cs="Arial"/>
                <w:b/>
                <w:bCs/>
                <w:i/>
                <w:sz w:val="16"/>
                <w:szCs w:val="16"/>
              </w:rPr>
              <w:t xml:space="preserve">633,511 </w:t>
            </w:r>
          </w:p>
        </w:tc>
      </w:tr>
      <w:tr w:rsidR="00A264F5" w:rsidRPr="00D54960" w14:paraId="0FE1F46F" w14:textId="77777777" w:rsidTr="00A264F5">
        <w:trPr>
          <w:trHeight w:val="225"/>
        </w:trPr>
        <w:tc>
          <w:tcPr>
            <w:tcW w:w="0" w:type="auto"/>
            <w:tcBorders>
              <w:top w:val="nil"/>
              <w:left w:val="nil"/>
              <w:bottom w:val="nil"/>
              <w:right w:val="nil"/>
            </w:tcBorders>
            <w:shd w:val="clear" w:color="000000" w:fill="FFFFFF"/>
            <w:vAlign w:val="bottom"/>
            <w:hideMark/>
          </w:tcPr>
          <w:p w14:paraId="66DE1256"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Administered</w:t>
            </w:r>
          </w:p>
        </w:tc>
        <w:tc>
          <w:tcPr>
            <w:tcW w:w="0" w:type="auto"/>
            <w:tcBorders>
              <w:top w:val="nil"/>
              <w:left w:val="nil"/>
              <w:bottom w:val="nil"/>
              <w:right w:val="nil"/>
            </w:tcBorders>
            <w:shd w:val="clear" w:color="auto" w:fill="auto"/>
            <w:noWrap/>
            <w:vAlign w:val="bottom"/>
            <w:hideMark/>
          </w:tcPr>
          <w:p w14:paraId="707260A1" w14:textId="77777777" w:rsidR="00A264F5" w:rsidRPr="00D54960"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6EF1F633"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537EEA27"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46E9BC19"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47458344" w14:textId="77777777" w:rsidTr="00A264F5">
        <w:trPr>
          <w:trHeight w:val="400"/>
        </w:trPr>
        <w:tc>
          <w:tcPr>
            <w:tcW w:w="0" w:type="auto"/>
            <w:tcBorders>
              <w:top w:val="nil"/>
              <w:left w:val="nil"/>
              <w:bottom w:val="nil"/>
              <w:right w:val="nil"/>
            </w:tcBorders>
            <w:shd w:val="clear" w:color="000000" w:fill="FFFFFF"/>
            <w:vAlign w:val="bottom"/>
            <w:hideMark/>
          </w:tcPr>
          <w:p w14:paraId="6A6B08A2"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Annual appropriations - ordinary annual</w:t>
            </w:r>
            <w:r w:rsidRPr="00D54960">
              <w:rPr>
                <w:rFonts w:ascii="Arial" w:hAnsi="Arial" w:cs="Arial"/>
                <w:color w:val="000000"/>
                <w:sz w:val="16"/>
                <w:szCs w:val="16"/>
              </w:rPr>
              <w:br/>
              <w:t xml:space="preserve">  services (a)</w:t>
            </w:r>
          </w:p>
        </w:tc>
        <w:tc>
          <w:tcPr>
            <w:tcW w:w="0" w:type="auto"/>
            <w:tcBorders>
              <w:top w:val="nil"/>
              <w:left w:val="nil"/>
              <w:bottom w:val="nil"/>
              <w:right w:val="nil"/>
            </w:tcBorders>
            <w:shd w:val="clear" w:color="auto" w:fill="auto"/>
            <w:noWrap/>
            <w:vAlign w:val="bottom"/>
            <w:hideMark/>
          </w:tcPr>
          <w:p w14:paraId="2737258A" w14:textId="77777777" w:rsidR="00A264F5" w:rsidRPr="00D54960" w:rsidRDefault="00A264F5" w:rsidP="00A264F5">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09A7EE30"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A694CC1"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04B24D20"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53C6B9CC" w14:textId="77777777" w:rsidTr="00A264F5">
        <w:trPr>
          <w:trHeight w:val="200"/>
        </w:trPr>
        <w:tc>
          <w:tcPr>
            <w:tcW w:w="0" w:type="auto"/>
            <w:tcBorders>
              <w:top w:val="nil"/>
              <w:left w:val="nil"/>
              <w:bottom w:val="nil"/>
              <w:right w:val="nil"/>
            </w:tcBorders>
            <w:shd w:val="clear" w:color="000000" w:fill="FFFFFF"/>
            <w:vAlign w:val="bottom"/>
            <w:hideMark/>
          </w:tcPr>
          <w:p w14:paraId="50C99BD9"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Prior year appropriations available</w:t>
            </w:r>
          </w:p>
        </w:tc>
        <w:tc>
          <w:tcPr>
            <w:tcW w:w="0" w:type="auto"/>
            <w:tcBorders>
              <w:top w:val="nil"/>
              <w:left w:val="nil"/>
              <w:bottom w:val="nil"/>
              <w:right w:val="nil"/>
            </w:tcBorders>
            <w:shd w:val="clear" w:color="auto" w:fill="auto"/>
            <w:noWrap/>
            <w:vAlign w:val="bottom"/>
            <w:hideMark/>
          </w:tcPr>
          <w:p w14:paraId="616CACF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21359253"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6,654 </w:t>
            </w:r>
          </w:p>
        </w:tc>
        <w:tc>
          <w:tcPr>
            <w:tcW w:w="0" w:type="auto"/>
            <w:tcBorders>
              <w:top w:val="nil"/>
              <w:left w:val="nil"/>
              <w:bottom w:val="nil"/>
              <w:right w:val="nil"/>
            </w:tcBorders>
            <w:shd w:val="clear" w:color="auto" w:fill="auto"/>
            <w:noWrap/>
            <w:vAlign w:val="bottom"/>
            <w:hideMark/>
          </w:tcPr>
          <w:p w14:paraId="1F3B2BE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3C102E23"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6,654 </w:t>
            </w:r>
          </w:p>
        </w:tc>
      </w:tr>
      <w:tr w:rsidR="00A264F5" w:rsidRPr="00D54960" w14:paraId="1AA91339" w14:textId="77777777" w:rsidTr="00A264F5">
        <w:trPr>
          <w:trHeight w:val="225"/>
        </w:trPr>
        <w:tc>
          <w:tcPr>
            <w:tcW w:w="0" w:type="auto"/>
            <w:tcBorders>
              <w:top w:val="nil"/>
              <w:left w:val="nil"/>
              <w:bottom w:val="nil"/>
              <w:right w:val="nil"/>
            </w:tcBorders>
            <w:shd w:val="clear" w:color="000000" w:fill="FFFFFF"/>
            <w:noWrap/>
            <w:vAlign w:val="bottom"/>
            <w:hideMark/>
          </w:tcPr>
          <w:p w14:paraId="09D2B316"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 xml:space="preserve">Outcome 1 </w:t>
            </w:r>
          </w:p>
        </w:tc>
        <w:tc>
          <w:tcPr>
            <w:tcW w:w="0" w:type="auto"/>
            <w:tcBorders>
              <w:top w:val="nil"/>
              <w:left w:val="nil"/>
              <w:bottom w:val="nil"/>
              <w:right w:val="nil"/>
            </w:tcBorders>
            <w:shd w:val="clear" w:color="auto" w:fill="auto"/>
            <w:noWrap/>
            <w:vAlign w:val="bottom"/>
            <w:hideMark/>
          </w:tcPr>
          <w:p w14:paraId="732CFCA6"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19,683 </w:t>
            </w:r>
          </w:p>
        </w:tc>
        <w:tc>
          <w:tcPr>
            <w:tcW w:w="0" w:type="auto"/>
            <w:tcBorders>
              <w:top w:val="nil"/>
              <w:left w:val="nil"/>
              <w:bottom w:val="nil"/>
              <w:right w:val="nil"/>
            </w:tcBorders>
            <w:shd w:val="clear" w:color="auto" w:fill="auto"/>
            <w:noWrap/>
            <w:vAlign w:val="bottom"/>
            <w:hideMark/>
          </w:tcPr>
          <w:p w14:paraId="1FE56C36" w14:textId="77777777" w:rsidR="00A264F5" w:rsidRPr="00E93721" w:rsidRDefault="00A264F5" w:rsidP="00A264F5">
            <w:pPr>
              <w:spacing w:after="0" w:line="240" w:lineRule="auto"/>
              <w:jc w:val="right"/>
              <w:rPr>
                <w:rFonts w:ascii="Arial" w:hAnsi="Arial" w:cs="Arial"/>
                <w:iCs/>
                <w:color w:val="000000"/>
                <w:sz w:val="16"/>
                <w:szCs w:val="16"/>
              </w:rPr>
            </w:pPr>
            <w:r w:rsidRPr="00E93721">
              <w:rPr>
                <w:rFonts w:ascii="Arial" w:hAnsi="Arial" w:cs="Arial"/>
                <w:iCs/>
                <w:color w:val="000000"/>
                <w:sz w:val="16"/>
                <w:szCs w:val="16"/>
              </w:rPr>
              <w:t xml:space="preserve">10,261 </w:t>
            </w:r>
          </w:p>
        </w:tc>
        <w:tc>
          <w:tcPr>
            <w:tcW w:w="0" w:type="auto"/>
            <w:tcBorders>
              <w:top w:val="nil"/>
              <w:left w:val="nil"/>
              <w:bottom w:val="nil"/>
              <w:right w:val="nil"/>
            </w:tcBorders>
            <w:shd w:val="clear" w:color="auto" w:fill="auto"/>
            <w:noWrap/>
            <w:vAlign w:val="bottom"/>
            <w:hideMark/>
          </w:tcPr>
          <w:p w14:paraId="3F75097E"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07F9F142"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10,261 </w:t>
            </w:r>
          </w:p>
        </w:tc>
      </w:tr>
      <w:tr w:rsidR="00A264F5" w:rsidRPr="00D54960" w14:paraId="7F95340C" w14:textId="77777777" w:rsidTr="00A264F5">
        <w:trPr>
          <w:trHeight w:val="225"/>
        </w:trPr>
        <w:tc>
          <w:tcPr>
            <w:tcW w:w="0" w:type="auto"/>
            <w:tcBorders>
              <w:top w:val="nil"/>
              <w:left w:val="nil"/>
              <w:bottom w:val="nil"/>
              <w:right w:val="nil"/>
            </w:tcBorders>
            <w:shd w:val="clear" w:color="000000" w:fill="FFFFFF"/>
            <w:noWrap/>
            <w:vAlign w:val="bottom"/>
            <w:hideMark/>
          </w:tcPr>
          <w:p w14:paraId="6353258E" w14:textId="77777777" w:rsidR="00A264F5" w:rsidRPr="00D54960" w:rsidRDefault="00A264F5" w:rsidP="00A264F5">
            <w:pPr>
              <w:spacing w:after="0" w:line="240" w:lineRule="auto"/>
              <w:jc w:val="left"/>
              <w:rPr>
                <w:rFonts w:ascii="Arial" w:hAnsi="Arial" w:cs="Arial"/>
                <w:i/>
                <w:iCs/>
                <w:color w:val="000000"/>
                <w:sz w:val="16"/>
                <w:szCs w:val="16"/>
              </w:rPr>
            </w:pPr>
            <w:r w:rsidRPr="00D54960">
              <w:rPr>
                <w:rFonts w:ascii="Arial" w:hAnsi="Arial" w:cs="Arial"/>
                <w:i/>
                <w:iCs/>
                <w:color w:val="000000"/>
                <w:sz w:val="16"/>
                <w:szCs w:val="16"/>
              </w:rPr>
              <w:t>Total administered annual appropriations</w:t>
            </w:r>
          </w:p>
        </w:tc>
        <w:tc>
          <w:tcPr>
            <w:tcW w:w="0" w:type="auto"/>
            <w:tcBorders>
              <w:top w:val="single" w:sz="4" w:space="0" w:color="000000"/>
              <w:left w:val="nil"/>
              <w:bottom w:val="single" w:sz="4" w:space="0" w:color="000000"/>
              <w:right w:val="nil"/>
            </w:tcBorders>
            <w:shd w:val="clear" w:color="auto" w:fill="auto"/>
            <w:noWrap/>
            <w:vAlign w:val="bottom"/>
            <w:hideMark/>
          </w:tcPr>
          <w:p w14:paraId="07D4AD1A"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19,683 </w:t>
            </w:r>
          </w:p>
        </w:tc>
        <w:tc>
          <w:tcPr>
            <w:tcW w:w="0" w:type="auto"/>
            <w:tcBorders>
              <w:top w:val="single" w:sz="4" w:space="0" w:color="000000"/>
              <w:left w:val="nil"/>
              <w:bottom w:val="single" w:sz="4" w:space="0" w:color="000000"/>
              <w:right w:val="nil"/>
            </w:tcBorders>
            <w:shd w:val="clear" w:color="auto" w:fill="auto"/>
            <w:noWrap/>
            <w:vAlign w:val="bottom"/>
            <w:hideMark/>
          </w:tcPr>
          <w:p w14:paraId="0501833C"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16,915 </w:t>
            </w:r>
          </w:p>
        </w:tc>
        <w:tc>
          <w:tcPr>
            <w:tcW w:w="0" w:type="auto"/>
            <w:tcBorders>
              <w:top w:val="single" w:sz="4" w:space="0" w:color="000000"/>
              <w:left w:val="nil"/>
              <w:bottom w:val="single" w:sz="4" w:space="0" w:color="000000"/>
              <w:right w:val="nil"/>
            </w:tcBorders>
            <w:shd w:val="clear" w:color="auto" w:fill="auto"/>
            <w:noWrap/>
            <w:vAlign w:val="bottom"/>
            <w:hideMark/>
          </w:tcPr>
          <w:p w14:paraId="26143E89"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71AFC7E9"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16,915 </w:t>
            </w:r>
          </w:p>
        </w:tc>
      </w:tr>
      <w:tr w:rsidR="00A264F5" w:rsidRPr="00D54960" w14:paraId="07F7B102" w14:textId="77777777" w:rsidTr="00A264F5">
        <w:trPr>
          <w:trHeight w:val="225"/>
        </w:trPr>
        <w:tc>
          <w:tcPr>
            <w:tcW w:w="0" w:type="auto"/>
            <w:tcBorders>
              <w:top w:val="nil"/>
              <w:left w:val="nil"/>
              <w:bottom w:val="nil"/>
              <w:right w:val="nil"/>
            </w:tcBorders>
            <w:shd w:val="clear" w:color="000000" w:fill="FFFFFF"/>
            <w:vAlign w:val="bottom"/>
            <w:hideMark/>
          </w:tcPr>
          <w:p w14:paraId="19FA9AAF"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Special appropriations (f)</w:t>
            </w:r>
          </w:p>
        </w:tc>
        <w:tc>
          <w:tcPr>
            <w:tcW w:w="0" w:type="auto"/>
            <w:tcBorders>
              <w:top w:val="nil"/>
              <w:left w:val="nil"/>
              <w:bottom w:val="nil"/>
              <w:right w:val="nil"/>
            </w:tcBorders>
            <w:shd w:val="clear" w:color="auto" w:fill="auto"/>
            <w:noWrap/>
            <w:vAlign w:val="bottom"/>
            <w:hideMark/>
          </w:tcPr>
          <w:p w14:paraId="3E0CFBD3" w14:textId="77777777" w:rsidR="00A264F5" w:rsidRPr="00D54960"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132595BD"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23EE1D19"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00DF0CB8"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4A78EBC5" w14:textId="77777777" w:rsidTr="00A264F5">
        <w:trPr>
          <w:trHeight w:val="225"/>
        </w:trPr>
        <w:tc>
          <w:tcPr>
            <w:tcW w:w="0" w:type="auto"/>
            <w:tcBorders>
              <w:top w:val="nil"/>
              <w:left w:val="nil"/>
              <w:bottom w:val="nil"/>
              <w:right w:val="nil"/>
            </w:tcBorders>
            <w:shd w:val="clear" w:color="000000" w:fill="FFFFFF"/>
            <w:noWrap/>
            <w:vAlign w:val="bottom"/>
            <w:hideMark/>
          </w:tcPr>
          <w:p w14:paraId="444E5C1D"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r w:rsidRPr="00D54960">
              <w:rPr>
                <w:rFonts w:ascii="Arial" w:hAnsi="Arial" w:cs="Arial"/>
                <w:i/>
                <w:iCs/>
                <w:color w:val="000000"/>
                <w:sz w:val="16"/>
                <w:szCs w:val="16"/>
              </w:rPr>
              <w:t>Banking Act 1959</w:t>
            </w:r>
          </w:p>
        </w:tc>
        <w:tc>
          <w:tcPr>
            <w:tcW w:w="0" w:type="auto"/>
            <w:tcBorders>
              <w:top w:val="nil"/>
              <w:left w:val="nil"/>
              <w:bottom w:val="nil"/>
              <w:right w:val="nil"/>
            </w:tcBorders>
            <w:shd w:val="clear" w:color="auto" w:fill="auto"/>
            <w:noWrap/>
            <w:vAlign w:val="bottom"/>
            <w:hideMark/>
          </w:tcPr>
          <w:p w14:paraId="0D30A755"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16,535 </w:t>
            </w:r>
          </w:p>
        </w:tc>
        <w:tc>
          <w:tcPr>
            <w:tcW w:w="0" w:type="auto"/>
            <w:tcBorders>
              <w:top w:val="nil"/>
              <w:left w:val="nil"/>
              <w:bottom w:val="nil"/>
              <w:right w:val="nil"/>
            </w:tcBorders>
            <w:shd w:val="clear" w:color="auto" w:fill="auto"/>
            <w:noWrap/>
            <w:vAlign w:val="bottom"/>
            <w:hideMark/>
          </w:tcPr>
          <w:p w14:paraId="1E901B22"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24,247 </w:t>
            </w:r>
          </w:p>
        </w:tc>
        <w:tc>
          <w:tcPr>
            <w:tcW w:w="0" w:type="auto"/>
            <w:tcBorders>
              <w:top w:val="nil"/>
              <w:left w:val="nil"/>
              <w:bottom w:val="nil"/>
              <w:right w:val="nil"/>
            </w:tcBorders>
            <w:shd w:val="clear" w:color="auto" w:fill="auto"/>
            <w:noWrap/>
            <w:vAlign w:val="bottom"/>
            <w:hideMark/>
          </w:tcPr>
          <w:p w14:paraId="196DA41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1E3DF8A7"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24,247 </w:t>
            </w:r>
          </w:p>
        </w:tc>
      </w:tr>
      <w:tr w:rsidR="00A264F5" w:rsidRPr="00D54960" w14:paraId="334F52AF" w14:textId="77777777" w:rsidTr="00A264F5">
        <w:trPr>
          <w:trHeight w:val="225"/>
        </w:trPr>
        <w:tc>
          <w:tcPr>
            <w:tcW w:w="0" w:type="auto"/>
            <w:tcBorders>
              <w:top w:val="nil"/>
              <w:left w:val="nil"/>
              <w:bottom w:val="nil"/>
              <w:right w:val="nil"/>
            </w:tcBorders>
            <w:shd w:val="clear" w:color="000000" w:fill="FFFFFF"/>
            <w:noWrap/>
            <w:vAlign w:val="bottom"/>
            <w:hideMark/>
          </w:tcPr>
          <w:p w14:paraId="1BF9BAE3"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r w:rsidRPr="00D54960">
              <w:rPr>
                <w:rFonts w:ascii="Arial" w:hAnsi="Arial" w:cs="Arial"/>
                <w:i/>
                <w:iCs/>
                <w:color w:val="000000"/>
                <w:sz w:val="16"/>
                <w:szCs w:val="16"/>
              </w:rPr>
              <w:t>Life Insurance Act 1995</w:t>
            </w:r>
          </w:p>
        </w:tc>
        <w:tc>
          <w:tcPr>
            <w:tcW w:w="0" w:type="auto"/>
            <w:tcBorders>
              <w:top w:val="nil"/>
              <w:left w:val="nil"/>
              <w:bottom w:val="nil"/>
              <w:right w:val="nil"/>
            </w:tcBorders>
            <w:shd w:val="clear" w:color="auto" w:fill="auto"/>
            <w:noWrap/>
            <w:vAlign w:val="bottom"/>
            <w:hideMark/>
          </w:tcPr>
          <w:p w14:paraId="5683538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4,081 </w:t>
            </w:r>
          </w:p>
        </w:tc>
        <w:tc>
          <w:tcPr>
            <w:tcW w:w="0" w:type="auto"/>
            <w:tcBorders>
              <w:top w:val="nil"/>
              <w:left w:val="nil"/>
              <w:bottom w:val="nil"/>
              <w:right w:val="nil"/>
            </w:tcBorders>
            <w:shd w:val="clear" w:color="auto" w:fill="auto"/>
            <w:noWrap/>
            <w:vAlign w:val="bottom"/>
            <w:hideMark/>
          </w:tcPr>
          <w:p w14:paraId="072863AC"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5,605 </w:t>
            </w:r>
          </w:p>
        </w:tc>
        <w:tc>
          <w:tcPr>
            <w:tcW w:w="0" w:type="auto"/>
            <w:tcBorders>
              <w:top w:val="nil"/>
              <w:left w:val="nil"/>
              <w:bottom w:val="nil"/>
              <w:right w:val="nil"/>
            </w:tcBorders>
            <w:shd w:val="clear" w:color="auto" w:fill="auto"/>
            <w:noWrap/>
            <w:vAlign w:val="bottom"/>
            <w:hideMark/>
          </w:tcPr>
          <w:p w14:paraId="33847A1A"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7C4D0F42"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5,605 </w:t>
            </w:r>
          </w:p>
        </w:tc>
      </w:tr>
      <w:tr w:rsidR="00A264F5" w:rsidRPr="00D54960" w14:paraId="07D72561" w14:textId="77777777" w:rsidTr="00A264F5">
        <w:trPr>
          <w:trHeight w:val="225"/>
        </w:trPr>
        <w:tc>
          <w:tcPr>
            <w:tcW w:w="0" w:type="auto"/>
            <w:tcBorders>
              <w:top w:val="nil"/>
              <w:left w:val="nil"/>
              <w:bottom w:val="nil"/>
              <w:right w:val="nil"/>
            </w:tcBorders>
            <w:shd w:val="clear" w:color="000000" w:fill="FFFFFF"/>
            <w:noWrap/>
            <w:vAlign w:val="bottom"/>
            <w:hideMark/>
          </w:tcPr>
          <w:p w14:paraId="0523D939"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r w:rsidRPr="00D54960">
              <w:rPr>
                <w:rFonts w:ascii="Arial" w:hAnsi="Arial" w:cs="Arial"/>
                <w:i/>
                <w:iCs/>
                <w:color w:val="000000"/>
                <w:sz w:val="16"/>
                <w:szCs w:val="16"/>
              </w:rPr>
              <w:t xml:space="preserve">Public Governance, Performance </w:t>
            </w:r>
          </w:p>
        </w:tc>
        <w:tc>
          <w:tcPr>
            <w:tcW w:w="0" w:type="auto"/>
            <w:tcBorders>
              <w:top w:val="nil"/>
              <w:left w:val="nil"/>
              <w:bottom w:val="nil"/>
              <w:right w:val="nil"/>
            </w:tcBorders>
            <w:shd w:val="clear" w:color="auto" w:fill="auto"/>
            <w:noWrap/>
            <w:vAlign w:val="bottom"/>
            <w:hideMark/>
          </w:tcPr>
          <w:p w14:paraId="4B51046C"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bottom"/>
            <w:hideMark/>
          </w:tcPr>
          <w:p w14:paraId="7E237D38"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3287D351"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1FC29B93"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w:t>
            </w:r>
          </w:p>
        </w:tc>
      </w:tr>
      <w:tr w:rsidR="00A264F5" w:rsidRPr="00D54960" w14:paraId="087E47E8" w14:textId="77777777" w:rsidTr="00A264F5">
        <w:trPr>
          <w:trHeight w:val="225"/>
        </w:trPr>
        <w:tc>
          <w:tcPr>
            <w:tcW w:w="0" w:type="auto"/>
            <w:tcBorders>
              <w:top w:val="nil"/>
              <w:left w:val="nil"/>
              <w:bottom w:val="nil"/>
              <w:right w:val="nil"/>
            </w:tcBorders>
            <w:shd w:val="clear" w:color="000000" w:fill="FFFFFF"/>
            <w:vAlign w:val="bottom"/>
            <w:hideMark/>
          </w:tcPr>
          <w:p w14:paraId="63C1BEF2" w14:textId="77777777" w:rsidR="00A264F5" w:rsidRPr="00D54960" w:rsidRDefault="00A264F5" w:rsidP="00A264F5">
            <w:pPr>
              <w:spacing w:after="0" w:line="240" w:lineRule="auto"/>
              <w:ind w:firstLineChars="200" w:firstLine="320"/>
              <w:jc w:val="left"/>
              <w:rPr>
                <w:rFonts w:ascii="Arial" w:hAnsi="Arial" w:cs="Arial"/>
                <w:i/>
                <w:iCs/>
                <w:color w:val="000000"/>
                <w:sz w:val="16"/>
                <w:szCs w:val="16"/>
              </w:rPr>
            </w:pPr>
            <w:r w:rsidRPr="00D54960">
              <w:rPr>
                <w:rFonts w:ascii="Arial" w:hAnsi="Arial" w:cs="Arial"/>
                <w:i/>
                <w:iCs/>
                <w:color w:val="000000"/>
                <w:sz w:val="16"/>
                <w:szCs w:val="16"/>
              </w:rPr>
              <w:t xml:space="preserve">and Accountability Act 2013 </w:t>
            </w:r>
          </w:p>
        </w:tc>
        <w:tc>
          <w:tcPr>
            <w:tcW w:w="0" w:type="auto"/>
            <w:tcBorders>
              <w:top w:val="nil"/>
              <w:left w:val="nil"/>
              <w:bottom w:val="nil"/>
              <w:right w:val="nil"/>
            </w:tcBorders>
            <w:shd w:val="clear" w:color="auto" w:fill="auto"/>
            <w:noWrap/>
            <w:vAlign w:val="bottom"/>
            <w:hideMark/>
          </w:tcPr>
          <w:p w14:paraId="1AC73969"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32,955 </w:t>
            </w:r>
          </w:p>
        </w:tc>
        <w:tc>
          <w:tcPr>
            <w:tcW w:w="0" w:type="auto"/>
            <w:tcBorders>
              <w:top w:val="nil"/>
              <w:left w:val="nil"/>
              <w:bottom w:val="nil"/>
              <w:right w:val="nil"/>
            </w:tcBorders>
            <w:shd w:val="clear" w:color="auto" w:fill="auto"/>
            <w:noWrap/>
            <w:vAlign w:val="bottom"/>
            <w:hideMark/>
          </w:tcPr>
          <w:p w14:paraId="67F22F6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33,921 </w:t>
            </w:r>
          </w:p>
        </w:tc>
        <w:tc>
          <w:tcPr>
            <w:tcW w:w="0" w:type="auto"/>
            <w:tcBorders>
              <w:top w:val="nil"/>
              <w:left w:val="nil"/>
              <w:bottom w:val="nil"/>
              <w:right w:val="nil"/>
            </w:tcBorders>
            <w:shd w:val="clear" w:color="auto" w:fill="auto"/>
            <w:noWrap/>
            <w:vAlign w:val="bottom"/>
            <w:hideMark/>
          </w:tcPr>
          <w:p w14:paraId="5111A6C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2D3940F8"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33,921 </w:t>
            </w:r>
          </w:p>
        </w:tc>
      </w:tr>
      <w:tr w:rsidR="00A264F5" w:rsidRPr="00D54960" w14:paraId="5869432D" w14:textId="77777777" w:rsidTr="00A264F5">
        <w:trPr>
          <w:trHeight w:val="225"/>
        </w:trPr>
        <w:tc>
          <w:tcPr>
            <w:tcW w:w="0" w:type="auto"/>
            <w:tcBorders>
              <w:top w:val="nil"/>
              <w:left w:val="nil"/>
              <w:bottom w:val="nil"/>
              <w:right w:val="nil"/>
            </w:tcBorders>
            <w:shd w:val="clear" w:color="000000" w:fill="FFFFFF"/>
            <w:noWrap/>
            <w:vAlign w:val="bottom"/>
            <w:hideMark/>
          </w:tcPr>
          <w:p w14:paraId="6F9952A4" w14:textId="77777777" w:rsidR="00A264F5" w:rsidRPr="00D54960" w:rsidRDefault="00A264F5" w:rsidP="00A264F5">
            <w:pPr>
              <w:spacing w:after="0" w:line="240" w:lineRule="auto"/>
              <w:ind w:firstLineChars="100" w:firstLine="160"/>
              <w:jc w:val="left"/>
              <w:rPr>
                <w:rFonts w:ascii="Arial" w:hAnsi="Arial" w:cs="Arial"/>
                <w:i/>
                <w:iCs/>
                <w:color w:val="000000"/>
                <w:sz w:val="16"/>
                <w:szCs w:val="16"/>
              </w:rPr>
            </w:pPr>
            <w:r w:rsidRPr="00D54960">
              <w:rPr>
                <w:rFonts w:ascii="Arial" w:hAnsi="Arial" w:cs="Arial"/>
                <w:i/>
                <w:iCs/>
                <w:color w:val="000000"/>
                <w:sz w:val="16"/>
                <w:szCs w:val="16"/>
              </w:rPr>
              <w:t>Corporations Act 2001</w:t>
            </w:r>
          </w:p>
        </w:tc>
        <w:tc>
          <w:tcPr>
            <w:tcW w:w="0" w:type="auto"/>
            <w:tcBorders>
              <w:top w:val="nil"/>
              <w:left w:val="nil"/>
              <w:bottom w:val="nil"/>
              <w:right w:val="nil"/>
            </w:tcBorders>
            <w:shd w:val="clear" w:color="auto" w:fill="auto"/>
            <w:noWrap/>
            <w:vAlign w:val="bottom"/>
            <w:hideMark/>
          </w:tcPr>
          <w:p w14:paraId="680442BB"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4,150 </w:t>
            </w:r>
          </w:p>
        </w:tc>
        <w:tc>
          <w:tcPr>
            <w:tcW w:w="0" w:type="auto"/>
            <w:tcBorders>
              <w:top w:val="nil"/>
              <w:left w:val="nil"/>
              <w:bottom w:val="nil"/>
              <w:right w:val="nil"/>
            </w:tcBorders>
            <w:shd w:val="clear" w:color="auto" w:fill="auto"/>
            <w:noWrap/>
            <w:vAlign w:val="bottom"/>
            <w:hideMark/>
          </w:tcPr>
          <w:p w14:paraId="0680E22B"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10,000 </w:t>
            </w:r>
          </w:p>
        </w:tc>
        <w:tc>
          <w:tcPr>
            <w:tcW w:w="0" w:type="auto"/>
            <w:tcBorders>
              <w:top w:val="nil"/>
              <w:left w:val="nil"/>
              <w:bottom w:val="nil"/>
              <w:right w:val="nil"/>
            </w:tcBorders>
            <w:shd w:val="clear" w:color="auto" w:fill="auto"/>
            <w:noWrap/>
            <w:vAlign w:val="bottom"/>
            <w:hideMark/>
          </w:tcPr>
          <w:p w14:paraId="1971441F"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294F0B17"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10,000 </w:t>
            </w:r>
          </w:p>
        </w:tc>
      </w:tr>
      <w:tr w:rsidR="00A264F5" w:rsidRPr="00D54960" w14:paraId="40C8197E" w14:textId="77777777" w:rsidTr="00A264F5">
        <w:trPr>
          <w:trHeight w:val="225"/>
        </w:trPr>
        <w:tc>
          <w:tcPr>
            <w:tcW w:w="0" w:type="auto"/>
            <w:tcBorders>
              <w:top w:val="nil"/>
              <w:left w:val="nil"/>
              <w:bottom w:val="nil"/>
              <w:right w:val="nil"/>
            </w:tcBorders>
            <w:shd w:val="clear" w:color="000000" w:fill="FFFFFF"/>
            <w:vAlign w:val="bottom"/>
            <w:hideMark/>
          </w:tcPr>
          <w:p w14:paraId="5942FCAC" w14:textId="77777777" w:rsidR="00A264F5" w:rsidRPr="00D54960" w:rsidRDefault="00A264F5" w:rsidP="00A264F5">
            <w:pPr>
              <w:spacing w:after="0" w:line="240" w:lineRule="auto"/>
              <w:jc w:val="left"/>
              <w:rPr>
                <w:rFonts w:ascii="Arial" w:hAnsi="Arial" w:cs="Arial"/>
                <w:i/>
                <w:iCs/>
                <w:color w:val="000000"/>
                <w:sz w:val="16"/>
                <w:szCs w:val="16"/>
              </w:rPr>
            </w:pPr>
            <w:r w:rsidRPr="00D54960">
              <w:rPr>
                <w:rFonts w:ascii="Arial" w:hAnsi="Arial" w:cs="Arial"/>
                <w:i/>
                <w:iCs/>
                <w:color w:val="000000"/>
                <w:sz w:val="16"/>
                <w:szCs w:val="16"/>
              </w:rPr>
              <w:t>Total administered special appropriations (e)</w:t>
            </w:r>
          </w:p>
        </w:tc>
        <w:tc>
          <w:tcPr>
            <w:tcW w:w="0" w:type="auto"/>
            <w:tcBorders>
              <w:top w:val="single" w:sz="4" w:space="0" w:color="000000"/>
              <w:left w:val="nil"/>
              <w:bottom w:val="single" w:sz="4" w:space="0" w:color="000000"/>
              <w:right w:val="nil"/>
            </w:tcBorders>
            <w:shd w:val="clear" w:color="auto" w:fill="auto"/>
            <w:noWrap/>
            <w:vAlign w:val="bottom"/>
            <w:hideMark/>
          </w:tcPr>
          <w:p w14:paraId="79E43ED4"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57,721 </w:t>
            </w:r>
          </w:p>
        </w:tc>
        <w:tc>
          <w:tcPr>
            <w:tcW w:w="0" w:type="auto"/>
            <w:tcBorders>
              <w:top w:val="single" w:sz="4" w:space="0" w:color="000000"/>
              <w:left w:val="nil"/>
              <w:bottom w:val="single" w:sz="4" w:space="0" w:color="000000"/>
              <w:right w:val="nil"/>
            </w:tcBorders>
            <w:shd w:val="clear" w:color="auto" w:fill="auto"/>
            <w:noWrap/>
            <w:vAlign w:val="bottom"/>
            <w:hideMark/>
          </w:tcPr>
          <w:p w14:paraId="444B3DE1"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73,773 </w:t>
            </w:r>
          </w:p>
        </w:tc>
        <w:tc>
          <w:tcPr>
            <w:tcW w:w="0" w:type="auto"/>
            <w:tcBorders>
              <w:top w:val="single" w:sz="4" w:space="0" w:color="000000"/>
              <w:left w:val="nil"/>
              <w:bottom w:val="single" w:sz="4" w:space="0" w:color="000000"/>
              <w:right w:val="nil"/>
            </w:tcBorders>
            <w:shd w:val="clear" w:color="auto" w:fill="auto"/>
            <w:noWrap/>
            <w:vAlign w:val="bottom"/>
            <w:hideMark/>
          </w:tcPr>
          <w:p w14:paraId="1591CC1D"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1550332E"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73,773 </w:t>
            </w:r>
          </w:p>
        </w:tc>
      </w:tr>
      <w:tr w:rsidR="00A264F5" w:rsidRPr="00D54960" w14:paraId="027EE812" w14:textId="77777777" w:rsidTr="00A264F5">
        <w:trPr>
          <w:trHeight w:val="225"/>
        </w:trPr>
        <w:tc>
          <w:tcPr>
            <w:tcW w:w="0" w:type="auto"/>
            <w:tcBorders>
              <w:top w:val="nil"/>
              <w:left w:val="nil"/>
              <w:bottom w:val="nil"/>
              <w:right w:val="nil"/>
            </w:tcBorders>
            <w:shd w:val="clear" w:color="000000" w:fill="FFFFFF"/>
            <w:vAlign w:val="bottom"/>
            <w:hideMark/>
          </w:tcPr>
          <w:p w14:paraId="5786CFF0"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Special accounts</w:t>
            </w:r>
          </w:p>
        </w:tc>
        <w:tc>
          <w:tcPr>
            <w:tcW w:w="0" w:type="auto"/>
            <w:tcBorders>
              <w:top w:val="nil"/>
              <w:left w:val="nil"/>
              <w:bottom w:val="nil"/>
              <w:right w:val="nil"/>
            </w:tcBorders>
            <w:shd w:val="clear" w:color="auto" w:fill="auto"/>
            <w:noWrap/>
            <w:vAlign w:val="bottom"/>
            <w:hideMark/>
          </w:tcPr>
          <w:p w14:paraId="69E409DE" w14:textId="77777777" w:rsidR="00A264F5" w:rsidRPr="00D54960" w:rsidRDefault="00A264F5" w:rsidP="00A264F5">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6C5B8820"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E8224D8" w14:textId="77777777" w:rsidR="00A264F5" w:rsidRPr="00D54960"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vAlign w:val="bottom"/>
            <w:hideMark/>
          </w:tcPr>
          <w:p w14:paraId="31CC37A1" w14:textId="77777777" w:rsidR="00A264F5" w:rsidRPr="00D54960" w:rsidRDefault="00A264F5" w:rsidP="00A264F5">
            <w:pPr>
              <w:spacing w:after="0" w:line="240" w:lineRule="auto"/>
              <w:jc w:val="right"/>
              <w:rPr>
                <w:rFonts w:ascii="Arial" w:hAnsi="Arial" w:cs="Arial"/>
                <w:b/>
                <w:bCs/>
                <w:sz w:val="16"/>
                <w:szCs w:val="16"/>
              </w:rPr>
            </w:pPr>
            <w:r w:rsidRPr="00D54960">
              <w:rPr>
                <w:rFonts w:ascii="Arial" w:hAnsi="Arial" w:cs="Arial"/>
                <w:b/>
                <w:bCs/>
                <w:sz w:val="16"/>
                <w:szCs w:val="16"/>
              </w:rPr>
              <w:t> </w:t>
            </w:r>
          </w:p>
        </w:tc>
      </w:tr>
      <w:tr w:rsidR="00A264F5" w:rsidRPr="00D54960" w14:paraId="2DEC4403" w14:textId="77777777" w:rsidTr="00A264F5">
        <w:trPr>
          <w:trHeight w:val="225"/>
        </w:trPr>
        <w:tc>
          <w:tcPr>
            <w:tcW w:w="0" w:type="auto"/>
            <w:tcBorders>
              <w:top w:val="nil"/>
              <w:left w:val="nil"/>
              <w:bottom w:val="nil"/>
              <w:right w:val="nil"/>
            </w:tcBorders>
            <w:shd w:val="clear" w:color="000000" w:fill="FFFFFF"/>
            <w:noWrap/>
            <w:vAlign w:val="bottom"/>
            <w:hideMark/>
          </w:tcPr>
          <w:p w14:paraId="5999A014" w14:textId="77777777" w:rsidR="00A264F5" w:rsidRPr="00D54960" w:rsidRDefault="00A264F5" w:rsidP="00A264F5">
            <w:pPr>
              <w:spacing w:after="0" w:line="240" w:lineRule="auto"/>
              <w:ind w:firstLineChars="100" w:firstLine="160"/>
              <w:jc w:val="left"/>
              <w:rPr>
                <w:rFonts w:ascii="Arial" w:hAnsi="Arial" w:cs="Arial"/>
                <w:color w:val="000000"/>
                <w:sz w:val="16"/>
                <w:szCs w:val="16"/>
              </w:rPr>
            </w:pPr>
            <w:r w:rsidRPr="00D54960">
              <w:rPr>
                <w:rFonts w:ascii="Arial" w:hAnsi="Arial" w:cs="Arial"/>
                <w:color w:val="000000"/>
                <w:sz w:val="16"/>
                <w:szCs w:val="16"/>
              </w:rPr>
              <w:t>Opening balance</w:t>
            </w:r>
          </w:p>
        </w:tc>
        <w:tc>
          <w:tcPr>
            <w:tcW w:w="0" w:type="auto"/>
            <w:tcBorders>
              <w:top w:val="nil"/>
              <w:left w:val="nil"/>
              <w:bottom w:val="nil"/>
              <w:right w:val="nil"/>
            </w:tcBorders>
            <w:shd w:val="clear" w:color="auto" w:fill="auto"/>
            <w:noWrap/>
            <w:vAlign w:val="bottom"/>
            <w:hideMark/>
          </w:tcPr>
          <w:p w14:paraId="759EF92E"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12,196 </w:t>
            </w:r>
          </w:p>
        </w:tc>
        <w:tc>
          <w:tcPr>
            <w:tcW w:w="0" w:type="auto"/>
            <w:tcBorders>
              <w:top w:val="nil"/>
              <w:left w:val="nil"/>
              <w:bottom w:val="nil"/>
              <w:right w:val="nil"/>
            </w:tcBorders>
            <w:shd w:val="clear" w:color="auto" w:fill="auto"/>
            <w:noWrap/>
            <w:vAlign w:val="bottom"/>
            <w:hideMark/>
          </w:tcPr>
          <w:p w14:paraId="6ECA495A" w14:textId="77777777" w:rsidR="00A264F5" w:rsidRPr="00D54960" w:rsidRDefault="00A264F5" w:rsidP="00A264F5">
            <w:pPr>
              <w:spacing w:after="0" w:line="240" w:lineRule="auto"/>
              <w:jc w:val="right"/>
              <w:rPr>
                <w:rFonts w:ascii="Arial" w:hAnsi="Arial" w:cs="Arial"/>
                <w:color w:val="000000"/>
                <w:sz w:val="16"/>
                <w:szCs w:val="16"/>
              </w:rPr>
            </w:pPr>
            <w:r w:rsidRPr="00D54960">
              <w:rPr>
                <w:rFonts w:ascii="Arial" w:hAnsi="Arial" w:cs="Arial"/>
                <w:color w:val="000000"/>
                <w:sz w:val="16"/>
                <w:szCs w:val="16"/>
              </w:rPr>
              <w:t xml:space="preserve">4,908 </w:t>
            </w:r>
          </w:p>
        </w:tc>
        <w:tc>
          <w:tcPr>
            <w:tcW w:w="0" w:type="auto"/>
            <w:tcBorders>
              <w:top w:val="nil"/>
              <w:left w:val="nil"/>
              <w:bottom w:val="nil"/>
              <w:right w:val="nil"/>
            </w:tcBorders>
            <w:shd w:val="clear" w:color="auto" w:fill="auto"/>
            <w:noWrap/>
            <w:vAlign w:val="bottom"/>
            <w:hideMark/>
          </w:tcPr>
          <w:p w14:paraId="616CF469" w14:textId="77777777" w:rsidR="00A264F5" w:rsidRPr="00D54960" w:rsidRDefault="00A264F5" w:rsidP="00A264F5">
            <w:pPr>
              <w:spacing w:after="0" w:line="240" w:lineRule="auto"/>
              <w:jc w:val="right"/>
              <w:rPr>
                <w:rFonts w:ascii="Arial" w:hAnsi="Arial" w:cs="Arial"/>
                <w:color w:val="000000"/>
                <w:sz w:val="16"/>
                <w:szCs w:val="16"/>
              </w:rPr>
            </w:pPr>
            <w:r w:rsidRPr="00D54960">
              <w:rPr>
                <w:rFonts w:ascii="Arial" w:hAnsi="Arial" w:cs="Arial"/>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2BE93D95" w14:textId="77777777" w:rsidR="00A264F5" w:rsidRPr="00D54960" w:rsidRDefault="00A264F5" w:rsidP="00A264F5">
            <w:pPr>
              <w:spacing w:after="0" w:line="240" w:lineRule="auto"/>
              <w:jc w:val="right"/>
              <w:rPr>
                <w:rFonts w:ascii="Arial" w:hAnsi="Arial" w:cs="Arial"/>
                <w:sz w:val="16"/>
                <w:szCs w:val="16"/>
              </w:rPr>
            </w:pPr>
            <w:r w:rsidRPr="00D54960">
              <w:rPr>
                <w:rFonts w:ascii="Arial" w:hAnsi="Arial" w:cs="Arial"/>
                <w:sz w:val="16"/>
                <w:szCs w:val="16"/>
              </w:rPr>
              <w:t xml:space="preserve">4,908 </w:t>
            </w:r>
          </w:p>
        </w:tc>
      </w:tr>
      <w:tr w:rsidR="00A264F5" w:rsidRPr="00D54960" w14:paraId="59ECDF20" w14:textId="77777777" w:rsidTr="00A264F5">
        <w:trPr>
          <w:trHeight w:val="225"/>
        </w:trPr>
        <w:tc>
          <w:tcPr>
            <w:tcW w:w="0" w:type="auto"/>
            <w:tcBorders>
              <w:top w:val="nil"/>
              <w:left w:val="nil"/>
              <w:bottom w:val="nil"/>
              <w:right w:val="nil"/>
            </w:tcBorders>
            <w:shd w:val="clear" w:color="000000" w:fill="FFFFFF"/>
            <w:vAlign w:val="bottom"/>
            <w:hideMark/>
          </w:tcPr>
          <w:p w14:paraId="5BF9FA7C" w14:textId="77777777" w:rsidR="00A264F5" w:rsidRPr="00D54960" w:rsidRDefault="00A264F5" w:rsidP="00A264F5">
            <w:pPr>
              <w:spacing w:after="0" w:line="240" w:lineRule="auto"/>
              <w:jc w:val="left"/>
              <w:rPr>
                <w:rFonts w:ascii="Arial" w:hAnsi="Arial" w:cs="Arial"/>
                <w:i/>
                <w:iCs/>
                <w:color w:val="000000"/>
                <w:sz w:val="16"/>
                <w:szCs w:val="16"/>
              </w:rPr>
            </w:pPr>
            <w:r w:rsidRPr="00D54960">
              <w:rPr>
                <w:rFonts w:ascii="Arial" w:hAnsi="Arial" w:cs="Arial"/>
                <w:i/>
                <w:iCs/>
                <w:color w:val="000000"/>
                <w:sz w:val="16"/>
                <w:szCs w:val="16"/>
              </w:rPr>
              <w:t>Total special accounts</w:t>
            </w:r>
          </w:p>
        </w:tc>
        <w:tc>
          <w:tcPr>
            <w:tcW w:w="0" w:type="auto"/>
            <w:tcBorders>
              <w:top w:val="single" w:sz="4" w:space="0" w:color="000000"/>
              <w:left w:val="nil"/>
              <w:bottom w:val="single" w:sz="4" w:space="0" w:color="000000"/>
              <w:right w:val="nil"/>
            </w:tcBorders>
            <w:shd w:val="clear" w:color="auto" w:fill="auto"/>
            <w:noWrap/>
            <w:vAlign w:val="bottom"/>
            <w:hideMark/>
          </w:tcPr>
          <w:p w14:paraId="200B4742"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12,196 </w:t>
            </w:r>
          </w:p>
        </w:tc>
        <w:tc>
          <w:tcPr>
            <w:tcW w:w="0" w:type="auto"/>
            <w:tcBorders>
              <w:top w:val="single" w:sz="4" w:space="0" w:color="000000"/>
              <w:left w:val="nil"/>
              <w:bottom w:val="single" w:sz="4" w:space="0" w:color="000000"/>
              <w:right w:val="nil"/>
            </w:tcBorders>
            <w:shd w:val="clear" w:color="auto" w:fill="auto"/>
            <w:noWrap/>
            <w:vAlign w:val="bottom"/>
            <w:hideMark/>
          </w:tcPr>
          <w:p w14:paraId="6BB96B24"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4,908 </w:t>
            </w:r>
          </w:p>
        </w:tc>
        <w:tc>
          <w:tcPr>
            <w:tcW w:w="0" w:type="auto"/>
            <w:tcBorders>
              <w:top w:val="single" w:sz="4" w:space="0" w:color="000000"/>
              <w:left w:val="nil"/>
              <w:bottom w:val="single" w:sz="4" w:space="0" w:color="000000"/>
              <w:right w:val="nil"/>
            </w:tcBorders>
            <w:shd w:val="clear" w:color="auto" w:fill="auto"/>
            <w:noWrap/>
            <w:vAlign w:val="bottom"/>
            <w:hideMark/>
          </w:tcPr>
          <w:p w14:paraId="43503ED0" w14:textId="77777777" w:rsidR="00A264F5" w:rsidRPr="00E93721" w:rsidRDefault="00A264F5" w:rsidP="00A264F5">
            <w:pPr>
              <w:spacing w:after="0" w:line="240" w:lineRule="auto"/>
              <w:jc w:val="right"/>
              <w:rPr>
                <w:rFonts w:ascii="Arial" w:hAnsi="Arial" w:cs="Arial"/>
                <w:bCs/>
                <w:i/>
                <w:color w:val="000000"/>
                <w:sz w:val="16"/>
                <w:szCs w:val="16"/>
              </w:rPr>
            </w:pPr>
            <w:r w:rsidRPr="00E93721">
              <w:rPr>
                <w:rFonts w:ascii="Arial" w:hAnsi="Arial" w:cs="Arial"/>
                <w:bCs/>
                <w:i/>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7886796A" w14:textId="77777777" w:rsidR="00A264F5" w:rsidRPr="00E93721" w:rsidRDefault="00A264F5" w:rsidP="00A264F5">
            <w:pPr>
              <w:spacing w:after="0" w:line="240" w:lineRule="auto"/>
              <w:jc w:val="right"/>
              <w:rPr>
                <w:rFonts w:ascii="Arial" w:hAnsi="Arial" w:cs="Arial"/>
                <w:bCs/>
                <w:i/>
                <w:sz w:val="16"/>
                <w:szCs w:val="16"/>
              </w:rPr>
            </w:pPr>
            <w:r w:rsidRPr="00E93721">
              <w:rPr>
                <w:rFonts w:ascii="Arial" w:hAnsi="Arial" w:cs="Arial"/>
                <w:bCs/>
                <w:i/>
                <w:sz w:val="16"/>
                <w:szCs w:val="16"/>
              </w:rPr>
              <w:t xml:space="preserve">4,908 </w:t>
            </w:r>
          </w:p>
        </w:tc>
      </w:tr>
      <w:tr w:rsidR="00A264F5" w:rsidRPr="00D54960" w14:paraId="1B77D86C" w14:textId="77777777" w:rsidTr="00A264F5">
        <w:trPr>
          <w:trHeight w:val="225"/>
        </w:trPr>
        <w:tc>
          <w:tcPr>
            <w:tcW w:w="0" w:type="auto"/>
            <w:tcBorders>
              <w:top w:val="nil"/>
              <w:left w:val="nil"/>
              <w:bottom w:val="nil"/>
              <w:right w:val="nil"/>
            </w:tcBorders>
            <w:shd w:val="clear" w:color="000000" w:fill="FFFFFF"/>
            <w:vAlign w:val="bottom"/>
            <w:hideMark/>
          </w:tcPr>
          <w:p w14:paraId="6F38C622" w14:textId="77777777" w:rsidR="00A264F5" w:rsidRPr="00D54960" w:rsidRDefault="00A264F5" w:rsidP="00A264F5">
            <w:pPr>
              <w:spacing w:after="0" w:line="240" w:lineRule="auto"/>
              <w:jc w:val="left"/>
              <w:rPr>
                <w:rFonts w:ascii="Arial" w:hAnsi="Arial" w:cs="Arial"/>
                <w:b/>
                <w:bCs/>
                <w:i/>
                <w:iCs/>
                <w:color w:val="000000"/>
                <w:sz w:val="16"/>
                <w:szCs w:val="16"/>
              </w:rPr>
            </w:pPr>
            <w:r w:rsidRPr="00D54960">
              <w:rPr>
                <w:rFonts w:ascii="Arial" w:hAnsi="Arial" w:cs="Arial"/>
                <w:b/>
                <w:bCs/>
                <w:i/>
                <w:iCs/>
                <w:color w:val="000000"/>
                <w:sz w:val="16"/>
                <w:szCs w:val="16"/>
              </w:rPr>
              <w:t>Total administered resourcing</w:t>
            </w:r>
          </w:p>
        </w:tc>
        <w:tc>
          <w:tcPr>
            <w:tcW w:w="0" w:type="auto"/>
            <w:tcBorders>
              <w:top w:val="nil"/>
              <w:left w:val="nil"/>
              <w:bottom w:val="single" w:sz="4" w:space="0" w:color="000000"/>
              <w:right w:val="nil"/>
            </w:tcBorders>
            <w:shd w:val="clear" w:color="auto" w:fill="auto"/>
            <w:noWrap/>
            <w:vAlign w:val="bottom"/>
            <w:hideMark/>
          </w:tcPr>
          <w:p w14:paraId="7015FBB0"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89,600 </w:t>
            </w:r>
          </w:p>
        </w:tc>
        <w:tc>
          <w:tcPr>
            <w:tcW w:w="0" w:type="auto"/>
            <w:tcBorders>
              <w:top w:val="nil"/>
              <w:left w:val="nil"/>
              <w:bottom w:val="single" w:sz="4" w:space="0" w:color="000000"/>
              <w:right w:val="nil"/>
            </w:tcBorders>
            <w:shd w:val="clear" w:color="auto" w:fill="auto"/>
            <w:noWrap/>
            <w:vAlign w:val="bottom"/>
            <w:hideMark/>
          </w:tcPr>
          <w:p w14:paraId="16657A2A"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95,596 </w:t>
            </w:r>
          </w:p>
        </w:tc>
        <w:tc>
          <w:tcPr>
            <w:tcW w:w="0" w:type="auto"/>
            <w:tcBorders>
              <w:top w:val="nil"/>
              <w:left w:val="nil"/>
              <w:bottom w:val="single" w:sz="4" w:space="0" w:color="000000"/>
              <w:right w:val="nil"/>
            </w:tcBorders>
            <w:shd w:val="clear" w:color="auto" w:fill="auto"/>
            <w:noWrap/>
            <w:vAlign w:val="bottom"/>
            <w:hideMark/>
          </w:tcPr>
          <w:p w14:paraId="4E0C4E09" w14:textId="77777777" w:rsidR="00A264F5" w:rsidRPr="00E93721" w:rsidRDefault="00A264F5" w:rsidP="00A264F5">
            <w:pPr>
              <w:spacing w:after="0" w:line="240" w:lineRule="auto"/>
              <w:jc w:val="right"/>
              <w:rPr>
                <w:rFonts w:ascii="Arial" w:hAnsi="Arial" w:cs="Arial"/>
                <w:b/>
                <w:bCs/>
                <w:i/>
                <w:color w:val="000000"/>
                <w:sz w:val="16"/>
                <w:szCs w:val="16"/>
              </w:rPr>
            </w:pPr>
            <w:r w:rsidRPr="00E93721">
              <w:rPr>
                <w:rFonts w:ascii="Arial" w:hAnsi="Arial" w:cs="Arial"/>
                <w:b/>
                <w:bCs/>
                <w:i/>
                <w:color w:val="000000"/>
                <w:sz w:val="16"/>
                <w:szCs w:val="16"/>
              </w:rPr>
              <w:t xml:space="preserve">- </w:t>
            </w:r>
          </w:p>
        </w:tc>
        <w:tc>
          <w:tcPr>
            <w:tcW w:w="0" w:type="auto"/>
            <w:tcBorders>
              <w:top w:val="nil"/>
              <w:left w:val="nil"/>
              <w:bottom w:val="single" w:sz="4" w:space="0" w:color="000000"/>
              <w:right w:val="nil"/>
            </w:tcBorders>
            <w:shd w:val="clear" w:color="000000" w:fill="E6E6E6"/>
            <w:noWrap/>
            <w:vAlign w:val="bottom"/>
            <w:hideMark/>
          </w:tcPr>
          <w:p w14:paraId="491A92A0" w14:textId="77777777" w:rsidR="00A264F5" w:rsidRPr="00E93721" w:rsidRDefault="00A264F5" w:rsidP="00A264F5">
            <w:pPr>
              <w:spacing w:after="0" w:line="240" w:lineRule="auto"/>
              <w:jc w:val="right"/>
              <w:rPr>
                <w:rFonts w:ascii="Arial" w:hAnsi="Arial" w:cs="Arial"/>
                <w:b/>
                <w:bCs/>
                <w:i/>
                <w:sz w:val="16"/>
                <w:szCs w:val="16"/>
              </w:rPr>
            </w:pPr>
            <w:r w:rsidRPr="00E93721">
              <w:rPr>
                <w:rFonts w:ascii="Arial" w:hAnsi="Arial" w:cs="Arial"/>
                <w:b/>
                <w:bCs/>
                <w:i/>
                <w:sz w:val="16"/>
                <w:szCs w:val="16"/>
              </w:rPr>
              <w:t xml:space="preserve">95,596 </w:t>
            </w:r>
          </w:p>
        </w:tc>
      </w:tr>
      <w:tr w:rsidR="00A264F5" w:rsidRPr="00D54960" w14:paraId="2CC0ADB8" w14:textId="77777777" w:rsidTr="00A264F5">
        <w:trPr>
          <w:trHeight w:val="225"/>
        </w:trPr>
        <w:tc>
          <w:tcPr>
            <w:tcW w:w="0" w:type="auto"/>
            <w:tcBorders>
              <w:top w:val="nil"/>
              <w:left w:val="nil"/>
              <w:bottom w:val="single" w:sz="4" w:space="0" w:color="000000"/>
              <w:right w:val="nil"/>
            </w:tcBorders>
            <w:shd w:val="clear" w:color="000000" w:fill="FFFFFF"/>
            <w:vAlign w:val="bottom"/>
            <w:hideMark/>
          </w:tcPr>
          <w:p w14:paraId="5FB667F9"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Total resourcing for ASIC</w:t>
            </w:r>
          </w:p>
        </w:tc>
        <w:tc>
          <w:tcPr>
            <w:tcW w:w="0" w:type="auto"/>
            <w:tcBorders>
              <w:top w:val="nil"/>
              <w:left w:val="nil"/>
              <w:bottom w:val="single" w:sz="4" w:space="0" w:color="000000"/>
              <w:right w:val="nil"/>
            </w:tcBorders>
            <w:shd w:val="clear" w:color="auto" w:fill="auto"/>
            <w:noWrap/>
            <w:vAlign w:val="bottom"/>
            <w:hideMark/>
          </w:tcPr>
          <w:p w14:paraId="73BF92E5" w14:textId="77777777" w:rsidR="00A264F5" w:rsidRPr="00D54960" w:rsidRDefault="00A264F5" w:rsidP="00A264F5">
            <w:pPr>
              <w:spacing w:after="0" w:line="240" w:lineRule="auto"/>
              <w:jc w:val="right"/>
              <w:rPr>
                <w:rFonts w:ascii="Arial" w:hAnsi="Arial" w:cs="Arial"/>
                <w:b/>
                <w:bCs/>
                <w:color w:val="000000"/>
                <w:sz w:val="16"/>
                <w:szCs w:val="16"/>
              </w:rPr>
            </w:pPr>
            <w:r w:rsidRPr="00D54960">
              <w:rPr>
                <w:rFonts w:ascii="Arial" w:hAnsi="Arial" w:cs="Arial"/>
                <w:b/>
                <w:bCs/>
                <w:color w:val="000000"/>
                <w:sz w:val="16"/>
                <w:szCs w:val="16"/>
              </w:rPr>
              <w:t xml:space="preserve">570,538 </w:t>
            </w:r>
          </w:p>
        </w:tc>
        <w:tc>
          <w:tcPr>
            <w:tcW w:w="0" w:type="auto"/>
            <w:tcBorders>
              <w:top w:val="nil"/>
              <w:left w:val="nil"/>
              <w:bottom w:val="single" w:sz="4" w:space="0" w:color="000000"/>
              <w:right w:val="nil"/>
            </w:tcBorders>
            <w:shd w:val="clear" w:color="auto" w:fill="auto"/>
            <w:noWrap/>
            <w:vAlign w:val="bottom"/>
            <w:hideMark/>
          </w:tcPr>
          <w:p w14:paraId="17735A6C" w14:textId="77777777" w:rsidR="00A264F5" w:rsidRPr="00D54960" w:rsidRDefault="00A264F5" w:rsidP="00A264F5">
            <w:pPr>
              <w:spacing w:after="0" w:line="240" w:lineRule="auto"/>
              <w:jc w:val="right"/>
              <w:rPr>
                <w:rFonts w:ascii="Arial" w:hAnsi="Arial" w:cs="Arial"/>
                <w:b/>
                <w:bCs/>
                <w:color w:val="000000"/>
                <w:sz w:val="16"/>
                <w:szCs w:val="16"/>
              </w:rPr>
            </w:pPr>
            <w:r w:rsidRPr="00D54960">
              <w:rPr>
                <w:rFonts w:ascii="Arial" w:hAnsi="Arial" w:cs="Arial"/>
                <w:b/>
                <w:bCs/>
                <w:color w:val="000000"/>
                <w:sz w:val="16"/>
                <w:szCs w:val="16"/>
              </w:rPr>
              <w:t xml:space="preserve">716,916 </w:t>
            </w:r>
          </w:p>
        </w:tc>
        <w:tc>
          <w:tcPr>
            <w:tcW w:w="0" w:type="auto"/>
            <w:tcBorders>
              <w:top w:val="nil"/>
              <w:left w:val="nil"/>
              <w:bottom w:val="single" w:sz="4" w:space="0" w:color="000000"/>
              <w:right w:val="nil"/>
            </w:tcBorders>
            <w:shd w:val="clear" w:color="auto" w:fill="auto"/>
            <w:noWrap/>
            <w:vAlign w:val="bottom"/>
            <w:hideMark/>
          </w:tcPr>
          <w:p w14:paraId="3F60A532" w14:textId="77777777" w:rsidR="00A264F5" w:rsidRPr="00D54960" w:rsidRDefault="00A264F5" w:rsidP="00A264F5">
            <w:pPr>
              <w:spacing w:after="0" w:line="240" w:lineRule="auto"/>
              <w:jc w:val="right"/>
              <w:rPr>
                <w:rFonts w:ascii="Arial" w:hAnsi="Arial" w:cs="Arial"/>
                <w:b/>
                <w:bCs/>
                <w:color w:val="000000"/>
                <w:sz w:val="16"/>
                <w:szCs w:val="16"/>
              </w:rPr>
            </w:pPr>
            <w:r w:rsidRPr="00D54960">
              <w:rPr>
                <w:rFonts w:ascii="Arial" w:hAnsi="Arial" w:cs="Arial"/>
                <w:b/>
                <w:bCs/>
                <w:color w:val="000000"/>
                <w:sz w:val="16"/>
                <w:szCs w:val="16"/>
              </w:rPr>
              <w:t xml:space="preserve">12,191 </w:t>
            </w:r>
          </w:p>
        </w:tc>
        <w:tc>
          <w:tcPr>
            <w:tcW w:w="0" w:type="auto"/>
            <w:tcBorders>
              <w:top w:val="nil"/>
              <w:left w:val="nil"/>
              <w:bottom w:val="single" w:sz="4" w:space="0" w:color="000000"/>
              <w:right w:val="nil"/>
            </w:tcBorders>
            <w:shd w:val="clear" w:color="000000" w:fill="E6E6E6"/>
            <w:noWrap/>
            <w:vAlign w:val="bottom"/>
            <w:hideMark/>
          </w:tcPr>
          <w:p w14:paraId="79AE3F56" w14:textId="77777777" w:rsidR="00A264F5" w:rsidRPr="00D54960" w:rsidRDefault="00A264F5" w:rsidP="00A264F5">
            <w:pPr>
              <w:spacing w:after="0" w:line="240" w:lineRule="auto"/>
              <w:jc w:val="right"/>
              <w:rPr>
                <w:rFonts w:ascii="Arial" w:hAnsi="Arial" w:cs="Arial"/>
                <w:b/>
                <w:bCs/>
                <w:sz w:val="16"/>
                <w:szCs w:val="16"/>
              </w:rPr>
            </w:pPr>
            <w:r w:rsidRPr="00D54960">
              <w:rPr>
                <w:rFonts w:ascii="Arial" w:hAnsi="Arial" w:cs="Arial"/>
                <w:b/>
                <w:bCs/>
                <w:sz w:val="16"/>
                <w:szCs w:val="16"/>
              </w:rPr>
              <w:t xml:space="preserve">729,107 </w:t>
            </w:r>
          </w:p>
        </w:tc>
      </w:tr>
    </w:tbl>
    <w:p w14:paraId="76D53FD6" w14:textId="41BA8D56" w:rsidR="00A264F5" w:rsidRDefault="00A264F5" w:rsidP="00A264F5">
      <w:pPr>
        <w:pStyle w:val="TableGraphic"/>
        <w:rPr>
          <w:rFonts w:ascii="Calibri" w:hAnsi="Calibri"/>
          <w:i w:val="0"/>
          <w:color w:val="auto"/>
        </w:rPr>
      </w:pPr>
    </w:p>
    <w:p w14:paraId="6DFEE655" w14:textId="59E643C1" w:rsidR="00A264F5" w:rsidRDefault="00A264F5" w:rsidP="00A264F5">
      <w:pPr>
        <w:pStyle w:val="TableGraphic"/>
        <w:rPr>
          <w:rFonts w:ascii="Calibri" w:hAnsi="Calibri"/>
          <w:i w:val="0"/>
          <w:color w:val="auto"/>
        </w:rPr>
      </w:pPr>
    </w:p>
    <w:p w14:paraId="66D732CD" w14:textId="4A416BB6" w:rsidR="00A264F5" w:rsidRPr="00B4522C" w:rsidRDefault="00A264F5" w:rsidP="00A264F5">
      <w:pPr>
        <w:pStyle w:val="TableGraphic"/>
      </w:pPr>
      <w:r>
        <w:rPr>
          <w:noProof/>
        </w:rPr>
        <w:br/>
      </w:r>
    </w:p>
    <w:p w14:paraId="68C4E046" w14:textId="77777777" w:rsidR="00A264F5" w:rsidRDefault="00A264F5" w:rsidP="00F51DAC">
      <w:pPr>
        <w:pStyle w:val="TableHeading"/>
      </w:pPr>
      <w:r w:rsidRPr="00564C0F">
        <w:t xml:space="preserve">Table 1.1: </w:t>
      </w:r>
      <w:r>
        <w:t>ASIC</w:t>
      </w:r>
      <w:r>
        <w:rPr>
          <w:lang w:val="en-AU"/>
        </w:rPr>
        <w:t xml:space="preserve"> </w:t>
      </w:r>
      <w:r w:rsidRPr="00564C0F">
        <w:t xml:space="preserve">resource statement — Additional Estimates for </w:t>
      </w:r>
      <w:r w:rsidRPr="00564C0F">
        <w:br/>
      </w:r>
      <w:r>
        <w:rPr>
          <w:lang w:val="en-AU"/>
        </w:rPr>
        <w:t>2019-20</w:t>
      </w:r>
      <w:r w:rsidRPr="00564C0F">
        <w:t xml:space="preserve"> as at </w:t>
      </w:r>
      <w:r w:rsidRPr="000D6DEF">
        <w:t xml:space="preserve">February </w:t>
      </w:r>
      <w:r>
        <w:rPr>
          <w:lang w:val="en-AU"/>
        </w:rPr>
        <w:t>2020 (continued)</w:t>
      </w:r>
      <w:r w:rsidRPr="00C73746">
        <w:rPr>
          <w:b w:val="0"/>
        </w:rPr>
        <w:t xml:space="preserve"> </w:t>
      </w:r>
    </w:p>
    <w:tbl>
      <w:tblPr>
        <w:tblW w:w="5000" w:type="pct"/>
        <w:tblLook w:val="04A0" w:firstRow="1" w:lastRow="0" w:firstColumn="1" w:lastColumn="0" w:noHBand="0" w:noVBand="1"/>
      </w:tblPr>
      <w:tblGrid>
        <w:gridCol w:w="4245"/>
        <w:gridCol w:w="425"/>
        <w:gridCol w:w="425"/>
        <w:gridCol w:w="1308"/>
        <w:gridCol w:w="1308"/>
      </w:tblGrid>
      <w:tr w:rsidR="00A264F5" w:rsidRPr="00D54960" w14:paraId="5D9A4ACC" w14:textId="77777777" w:rsidTr="00A264F5">
        <w:trPr>
          <w:trHeight w:val="200"/>
        </w:trPr>
        <w:tc>
          <w:tcPr>
            <w:tcW w:w="0" w:type="auto"/>
            <w:tcBorders>
              <w:top w:val="single" w:sz="4" w:space="0" w:color="000000"/>
              <w:left w:val="nil"/>
              <w:bottom w:val="nil"/>
              <w:right w:val="nil"/>
            </w:tcBorders>
            <w:shd w:val="clear" w:color="000000" w:fill="FFFFFF"/>
            <w:noWrap/>
            <w:vAlign w:val="bottom"/>
            <w:hideMark/>
          </w:tcPr>
          <w:p w14:paraId="63DCDCA8"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2B0A0335"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3A29CA7E" w14:textId="77777777" w:rsidR="00A264F5" w:rsidRPr="00D54960" w:rsidRDefault="00A264F5" w:rsidP="00A264F5">
            <w:pPr>
              <w:spacing w:after="0" w:line="240" w:lineRule="auto"/>
              <w:jc w:val="left"/>
              <w:rPr>
                <w:rFonts w:ascii="Arial" w:hAnsi="Arial" w:cs="Arial"/>
                <w:color w:val="000000"/>
                <w:sz w:val="16"/>
                <w:szCs w:val="16"/>
              </w:rPr>
            </w:pPr>
            <w:r w:rsidRPr="00D54960">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000000" w:fill="FFFFFF"/>
            <w:noWrap/>
            <w:vAlign w:val="bottom"/>
            <w:hideMark/>
          </w:tcPr>
          <w:p w14:paraId="704A0D20" w14:textId="77777777" w:rsidR="00A264F5" w:rsidRDefault="00A264F5" w:rsidP="00A264F5">
            <w:pPr>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p>
          <w:p w14:paraId="63E67E2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2018-19</w:t>
            </w:r>
          </w:p>
        </w:tc>
        <w:tc>
          <w:tcPr>
            <w:tcW w:w="0" w:type="auto"/>
            <w:tcBorders>
              <w:top w:val="single" w:sz="4" w:space="0" w:color="000000"/>
              <w:left w:val="nil"/>
              <w:bottom w:val="single" w:sz="4" w:space="0" w:color="000000"/>
              <w:right w:val="nil"/>
            </w:tcBorders>
            <w:shd w:val="clear" w:color="000000" w:fill="E6E6E6"/>
            <w:noWrap/>
            <w:vAlign w:val="bottom"/>
            <w:hideMark/>
          </w:tcPr>
          <w:p w14:paraId="1C82B65A" w14:textId="77777777" w:rsidR="00A264F5" w:rsidRPr="00D54960" w:rsidRDefault="00A264F5" w:rsidP="00A264F5">
            <w:pPr>
              <w:spacing w:after="0" w:line="240" w:lineRule="auto"/>
              <w:jc w:val="right"/>
              <w:rPr>
                <w:rFonts w:ascii="Arial" w:hAnsi="Arial" w:cs="Arial"/>
                <w:color w:val="000000"/>
                <w:sz w:val="16"/>
                <w:szCs w:val="16"/>
              </w:rPr>
            </w:pPr>
            <w:r w:rsidRPr="00D54960">
              <w:rPr>
                <w:rFonts w:ascii="Arial" w:hAnsi="Arial" w:cs="Arial"/>
                <w:color w:val="000000"/>
                <w:sz w:val="16"/>
                <w:szCs w:val="16"/>
              </w:rPr>
              <w:t>2019-20</w:t>
            </w:r>
          </w:p>
        </w:tc>
      </w:tr>
      <w:tr w:rsidR="00A264F5" w:rsidRPr="00D54960" w14:paraId="6A472EE2" w14:textId="77777777" w:rsidTr="00A264F5">
        <w:trPr>
          <w:trHeight w:val="210"/>
        </w:trPr>
        <w:tc>
          <w:tcPr>
            <w:tcW w:w="0" w:type="auto"/>
            <w:tcBorders>
              <w:top w:val="nil"/>
              <w:left w:val="nil"/>
              <w:bottom w:val="single" w:sz="4" w:space="0" w:color="000000"/>
              <w:right w:val="nil"/>
            </w:tcBorders>
            <w:shd w:val="clear" w:color="000000" w:fill="FFFFFF"/>
            <w:noWrap/>
            <w:vAlign w:val="bottom"/>
            <w:hideMark/>
          </w:tcPr>
          <w:p w14:paraId="0334657B" w14:textId="77777777" w:rsidR="00A264F5" w:rsidRPr="00D54960" w:rsidRDefault="00A264F5" w:rsidP="00A264F5">
            <w:pPr>
              <w:spacing w:after="0" w:line="240" w:lineRule="auto"/>
              <w:jc w:val="left"/>
              <w:rPr>
                <w:rFonts w:ascii="Arial" w:hAnsi="Arial" w:cs="Arial"/>
                <w:b/>
                <w:bCs/>
                <w:color w:val="000000"/>
                <w:sz w:val="16"/>
                <w:szCs w:val="16"/>
              </w:rPr>
            </w:pPr>
            <w:r w:rsidRPr="00D54960">
              <w:rPr>
                <w:rFonts w:ascii="Arial" w:hAnsi="Arial" w:cs="Arial"/>
                <w:b/>
                <w:bCs/>
                <w:color w:val="000000"/>
                <w:sz w:val="16"/>
                <w:szCs w:val="16"/>
              </w:rPr>
              <w:t>Average staffing level (number)</w:t>
            </w:r>
          </w:p>
        </w:tc>
        <w:tc>
          <w:tcPr>
            <w:tcW w:w="0" w:type="auto"/>
            <w:tcBorders>
              <w:top w:val="nil"/>
              <w:left w:val="nil"/>
              <w:bottom w:val="single" w:sz="4" w:space="0" w:color="000000"/>
              <w:right w:val="nil"/>
            </w:tcBorders>
            <w:shd w:val="clear" w:color="auto" w:fill="auto"/>
            <w:noWrap/>
            <w:vAlign w:val="bottom"/>
            <w:hideMark/>
          </w:tcPr>
          <w:p w14:paraId="0C25CC58"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w:t>
            </w:r>
          </w:p>
        </w:tc>
        <w:tc>
          <w:tcPr>
            <w:tcW w:w="0" w:type="auto"/>
            <w:tcBorders>
              <w:top w:val="nil"/>
              <w:left w:val="nil"/>
              <w:bottom w:val="single" w:sz="4" w:space="0" w:color="000000"/>
              <w:right w:val="nil"/>
            </w:tcBorders>
            <w:shd w:val="clear" w:color="auto" w:fill="auto"/>
            <w:noWrap/>
            <w:vAlign w:val="bottom"/>
            <w:hideMark/>
          </w:tcPr>
          <w:p w14:paraId="211D0957"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w:t>
            </w:r>
          </w:p>
        </w:tc>
        <w:tc>
          <w:tcPr>
            <w:tcW w:w="0" w:type="auto"/>
            <w:tcBorders>
              <w:top w:val="nil"/>
              <w:left w:val="nil"/>
              <w:bottom w:val="single" w:sz="4" w:space="0" w:color="000000"/>
              <w:right w:val="nil"/>
            </w:tcBorders>
            <w:shd w:val="clear" w:color="auto" w:fill="auto"/>
            <w:noWrap/>
            <w:vAlign w:val="bottom"/>
            <w:hideMark/>
          </w:tcPr>
          <w:p w14:paraId="71FC1001" w14:textId="77777777" w:rsidR="00A264F5" w:rsidRPr="00D54960" w:rsidRDefault="00A264F5" w:rsidP="00A264F5">
            <w:pPr>
              <w:spacing w:after="0" w:line="240" w:lineRule="auto"/>
              <w:jc w:val="right"/>
              <w:rPr>
                <w:rFonts w:ascii="Arial" w:hAnsi="Arial" w:cs="Arial"/>
                <w:i/>
                <w:iCs/>
                <w:color w:val="000000"/>
                <w:sz w:val="16"/>
                <w:szCs w:val="16"/>
              </w:rPr>
            </w:pPr>
            <w:r w:rsidRPr="00D54960">
              <w:rPr>
                <w:rFonts w:ascii="Arial" w:hAnsi="Arial" w:cs="Arial"/>
                <w:i/>
                <w:iCs/>
                <w:color w:val="000000"/>
                <w:sz w:val="16"/>
                <w:szCs w:val="16"/>
              </w:rPr>
              <w:t xml:space="preserve">1,700 </w:t>
            </w:r>
          </w:p>
        </w:tc>
        <w:tc>
          <w:tcPr>
            <w:tcW w:w="0" w:type="auto"/>
            <w:tcBorders>
              <w:top w:val="nil"/>
              <w:left w:val="nil"/>
              <w:bottom w:val="single" w:sz="4" w:space="0" w:color="000000"/>
              <w:right w:val="nil"/>
            </w:tcBorders>
            <w:shd w:val="clear" w:color="000000" w:fill="E6E6E6"/>
            <w:noWrap/>
            <w:vAlign w:val="bottom"/>
            <w:hideMark/>
          </w:tcPr>
          <w:p w14:paraId="6DFEFD45" w14:textId="77777777" w:rsidR="00A264F5" w:rsidRPr="00D54960" w:rsidRDefault="00A264F5" w:rsidP="00A264F5">
            <w:pPr>
              <w:spacing w:after="0" w:line="240" w:lineRule="auto"/>
              <w:jc w:val="right"/>
              <w:rPr>
                <w:rFonts w:ascii="Arial" w:hAnsi="Arial" w:cs="Arial"/>
                <w:color w:val="000000"/>
                <w:sz w:val="16"/>
                <w:szCs w:val="16"/>
              </w:rPr>
            </w:pPr>
            <w:r w:rsidRPr="00D54960">
              <w:rPr>
                <w:rFonts w:ascii="Arial" w:hAnsi="Arial" w:cs="Arial"/>
                <w:color w:val="000000"/>
                <w:sz w:val="16"/>
                <w:szCs w:val="16"/>
              </w:rPr>
              <w:t xml:space="preserve">1,990 </w:t>
            </w:r>
          </w:p>
        </w:tc>
      </w:tr>
    </w:tbl>
    <w:p w14:paraId="47DE86D1" w14:textId="77777777" w:rsidR="00A264F5" w:rsidRDefault="00A264F5" w:rsidP="009C33E9">
      <w:pPr>
        <w:pStyle w:val="Source"/>
      </w:pPr>
      <w:r w:rsidRPr="00E83AB7">
        <w:t>Prepared on a resourcing (i.e. appropriations available) basis.</w:t>
      </w:r>
    </w:p>
    <w:p w14:paraId="3EE6DD49" w14:textId="77777777" w:rsidR="00A264F5" w:rsidRDefault="00A264F5" w:rsidP="009C33E9">
      <w:pPr>
        <w:pStyle w:val="Source"/>
      </w:pPr>
      <w:r w:rsidRPr="00E83AB7">
        <w:t>All figures shown above are GST exclusive - these may not match figures in the cash flow statement.</w:t>
      </w:r>
    </w:p>
    <w:p w14:paraId="39C41FCC" w14:textId="77777777" w:rsidR="00A264F5" w:rsidRPr="00EC0B3B" w:rsidRDefault="00A264F5" w:rsidP="009844C7">
      <w:pPr>
        <w:pStyle w:val="ChartandTableFootnoteAlpha"/>
        <w:numPr>
          <w:ilvl w:val="0"/>
          <w:numId w:val="15"/>
        </w:numPr>
      </w:pPr>
      <w:r w:rsidRPr="009844C7">
        <w:rPr>
          <w:i/>
        </w:rPr>
        <w:t>Supply Act (No. 1) 2019-2020, Appropriation Act (No. 1) 2019-2020</w:t>
      </w:r>
      <w:r w:rsidRPr="009C33E9">
        <w:t xml:space="preserve"> </w:t>
      </w:r>
      <w:r w:rsidRPr="00EC0B3B">
        <w:t xml:space="preserve">and Appropriation Bill (No. 3) </w:t>
      </w:r>
      <w:r>
        <w:t>2019</w:t>
      </w:r>
      <w:r>
        <w:noBreakHyphen/>
      </w:r>
      <w:r w:rsidRPr="00EC0B3B">
        <w:t>2020</w:t>
      </w:r>
    </w:p>
    <w:p w14:paraId="3404ACA0" w14:textId="77777777" w:rsidR="00A264F5" w:rsidRPr="00E83AB7" w:rsidRDefault="00A264F5" w:rsidP="00A264F5">
      <w:pPr>
        <w:pStyle w:val="ChartandTableFootnoteAlpha"/>
      </w:pPr>
      <w:r w:rsidRPr="00E83AB7">
        <w:t xml:space="preserve">Estimated </w:t>
      </w:r>
      <w:r>
        <w:t>external</w:t>
      </w:r>
      <w:r w:rsidRPr="00E83AB7">
        <w:t xml:space="preserve"> revenue receipts under section 74 of the </w:t>
      </w:r>
      <w:r w:rsidRPr="00EC0B3B">
        <w:rPr>
          <w:rFonts w:cs="Arial"/>
          <w:i/>
          <w:color w:val="000000"/>
          <w:szCs w:val="16"/>
        </w:rPr>
        <w:t xml:space="preserve">Public Governance, Performance and Accountability Act 2013 </w:t>
      </w:r>
      <w:r>
        <w:rPr>
          <w:rFonts w:cs="Arial"/>
          <w:color w:val="000000"/>
          <w:szCs w:val="16"/>
        </w:rPr>
        <w:t>(</w:t>
      </w:r>
      <w:r w:rsidRPr="00E83AB7">
        <w:t>PGPA Act</w:t>
      </w:r>
      <w:r>
        <w:t>)</w:t>
      </w:r>
      <w:r w:rsidRPr="00E83AB7">
        <w:t>.</w:t>
      </w:r>
    </w:p>
    <w:p w14:paraId="325F55F6" w14:textId="77777777" w:rsidR="00A264F5" w:rsidRPr="00E83AB7" w:rsidRDefault="00A264F5" w:rsidP="009C33E9">
      <w:pPr>
        <w:pStyle w:val="ChartandTableFootnoteAlpha"/>
        <w:rPr>
          <w:rFonts w:cs="Arial"/>
          <w:color w:val="000000"/>
          <w:szCs w:val="16"/>
        </w:rPr>
      </w:pPr>
      <w:r w:rsidRPr="00E83AB7">
        <w:rPr>
          <w:rFonts w:cs="Arial"/>
          <w:color w:val="000000"/>
          <w:szCs w:val="16"/>
        </w:rPr>
        <w:t>Departmental capital budgets are not separately identified in A</w:t>
      </w:r>
      <w:r>
        <w:rPr>
          <w:rFonts w:cs="Arial"/>
          <w:color w:val="000000"/>
          <w:szCs w:val="16"/>
        </w:rPr>
        <w:t>ppropriation Act</w:t>
      </w:r>
      <w:r w:rsidRPr="00E83AB7">
        <w:rPr>
          <w:rFonts w:cs="Arial"/>
          <w:color w:val="000000"/>
          <w:szCs w:val="16"/>
        </w:rPr>
        <w:t xml:space="preserve"> (No.1) and form part of ordinary annual services </w:t>
      </w:r>
      <w:r>
        <w:rPr>
          <w:rFonts w:cs="Arial"/>
          <w:color w:val="000000"/>
          <w:szCs w:val="16"/>
        </w:rPr>
        <w:t>items. Please refer to Table 3.6</w:t>
      </w:r>
      <w:r w:rsidRPr="00E83AB7">
        <w:rPr>
          <w:rFonts w:cs="Arial"/>
          <w:color w:val="000000"/>
          <w:szCs w:val="16"/>
        </w:rPr>
        <w:t xml:space="preserve"> for further details. For accounting purposes, this amount has been designated as a 'contribution by owner'.</w:t>
      </w:r>
    </w:p>
    <w:p w14:paraId="0E717E0F" w14:textId="77777777" w:rsidR="00A264F5" w:rsidRPr="00EC0B3B" w:rsidRDefault="00A264F5" w:rsidP="009C33E9">
      <w:pPr>
        <w:pStyle w:val="ChartandTableFootnoteAlpha"/>
        <w:rPr>
          <w:rFonts w:cs="Arial"/>
          <w:color w:val="000000"/>
          <w:szCs w:val="16"/>
        </w:rPr>
      </w:pPr>
      <w:r>
        <w:rPr>
          <w:rFonts w:cs="Arial"/>
          <w:i/>
          <w:color w:val="000000"/>
          <w:szCs w:val="16"/>
        </w:rPr>
        <w:t xml:space="preserve">Supply Act (No.2) 2019-2020, </w:t>
      </w:r>
      <w:r w:rsidRPr="00D948BC">
        <w:rPr>
          <w:rFonts w:cs="Arial"/>
          <w:i/>
          <w:color w:val="000000"/>
          <w:szCs w:val="16"/>
        </w:rPr>
        <w:t>Appropriation Act (No. 2) 2019-</w:t>
      </w:r>
      <w:r>
        <w:rPr>
          <w:rFonts w:cs="Arial"/>
          <w:i/>
          <w:color w:val="000000"/>
          <w:szCs w:val="16"/>
        </w:rPr>
        <w:t>20</w:t>
      </w:r>
      <w:r w:rsidRPr="00D948BC">
        <w:rPr>
          <w:rFonts w:cs="Arial"/>
          <w:i/>
          <w:color w:val="000000"/>
          <w:szCs w:val="16"/>
        </w:rPr>
        <w:t>20</w:t>
      </w:r>
      <w:r>
        <w:rPr>
          <w:rFonts w:cs="Arial"/>
          <w:color w:val="000000"/>
          <w:szCs w:val="16"/>
        </w:rPr>
        <w:t xml:space="preserve"> and </w:t>
      </w:r>
      <w:r w:rsidRPr="00EC0B3B">
        <w:rPr>
          <w:rFonts w:cs="Arial"/>
          <w:color w:val="000000"/>
          <w:szCs w:val="16"/>
        </w:rPr>
        <w:t>Appropriation Bill (No. 4) 2019</w:t>
      </w:r>
      <w:r w:rsidRPr="00EC0B3B">
        <w:rPr>
          <w:rFonts w:cs="Arial"/>
          <w:color w:val="000000"/>
          <w:szCs w:val="16"/>
        </w:rPr>
        <w:noBreakHyphen/>
        <w:t>2020.</w:t>
      </w:r>
    </w:p>
    <w:p w14:paraId="32FDC810" w14:textId="77777777" w:rsidR="00A264F5" w:rsidRPr="00E83AB7" w:rsidRDefault="00A264F5" w:rsidP="00A264F5">
      <w:pPr>
        <w:pStyle w:val="ChartandTableFootnoteAlpha"/>
      </w:pPr>
      <w:r w:rsidRPr="00C25A16">
        <w:t>Excludes trust moneys held in Services for Other Entities and Trust Moneys (SOETM) and other special accounts. For further information on special accounts (excluding amounts he</w:t>
      </w:r>
      <w:r>
        <w:t>ld on trust), please see Table 3.1.</w:t>
      </w:r>
    </w:p>
    <w:p w14:paraId="4CF0D3A5" w14:textId="77777777" w:rsidR="00A264F5" w:rsidRDefault="00A264F5" w:rsidP="009C33E9">
      <w:pPr>
        <w:pStyle w:val="ChartandTableFootnoteAlpha"/>
      </w:pPr>
      <w:r w:rsidRPr="00006E99">
        <w:t xml:space="preserve">Amounts credited to the special account(s) from ASIC's annual and special appropriations. </w:t>
      </w:r>
    </w:p>
    <w:p w14:paraId="4DF445DF" w14:textId="77777777" w:rsidR="00A264F5" w:rsidRPr="00F045E6" w:rsidRDefault="00A264F5" w:rsidP="00F045E6"/>
    <w:p w14:paraId="2F294930" w14:textId="77777777" w:rsidR="00A264F5" w:rsidRDefault="00A264F5">
      <w:pPr>
        <w:spacing w:after="0" w:line="240" w:lineRule="auto"/>
        <w:jc w:val="left"/>
        <w:rPr>
          <w:rFonts w:ascii="Arial" w:hAnsi="Arial"/>
          <w:b/>
          <w:lang w:val="x-none"/>
        </w:rPr>
      </w:pPr>
      <w:r>
        <w:br w:type="page"/>
      </w:r>
    </w:p>
    <w:p w14:paraId="5DE993B9" w14:textId="77777777" w:rsidR="00A264F5" w:rsidRPr="00643B7D" w:rsidRDefault="00A264F5" w:rsidP="00F51DAC">
      <w:pPr>
        <w:pStyle w:val="Heading3"/>
        <w:rPr>
          <w:lang w:val="en-AU"/>
        </w:rPr>
      </w:pPr>
      <w:bookmarkStart w:id="416" w:name="_Toc29308778"/>
      <w:r>
        <w:t>1.3</w:t>
      </w:r>
      <w:r>
        <w:tab/>
        <w:t>Entity Measures</w:t>
      </w:r>
      <w:bookmarkEnd w:id="416"/>
    </w:p>
    <w:p w14:paraId="64D4FF84" w14:textId="77777777" w:rsidR="00A264F5" w:rsidRPr="00486E77" w:rsidRDefault="00A264F5" w:rsidP="00F51DAC">
      <w:r>
        <w:t xml:space="preserve">Table 1.2 summarises new Government measures taken since the 2019-20 Budget. The table is split into revenue, expense and capital measures, with the affected program </w:t>
      </w:r>
      <w:r w:rsidRPr="00486E77">
        <w:t>identified.</w:t>
      </w:r>
    </w:p>
    <w:p w14:paraId="5A5B4697" w14:textId="26634B03" w:rsidR="00A264F5" w:rsidRDefault="00A264F5" w:rsidP="00A264F5">
      <w:pPr>
        <w:pStyle w:val="TableHeading"/>
        <w:rPr>
          <w:rFonts w:ascii="Calibri" w:hAnsi="Calibri"/>
          <w:i/>
        </w:rPr>
      </w:pPr>
      <w:r w:rsidRPr="00486E77">
        <w:t xml:space="preserve">Table 1.2: </w:t>
      </w:r>
      <w:r>
        <w:t>Entity</w:t>
      </w:r>
      <w:r w:rsidRPr="00486E77">
        <w:t xml:space="preserve"> </w:t>
      </w:r>
      <w:r>
        <w:rPr>
          <w:lang w:val="en-AU"/>
        </w:rPr>
        <w:t>2019-20</w:t>
      </w:r>
      <w:r w:rsidRPr="00486E77">
        <w:t xml:space="preserve"> measures since Budget</w:t>
      </w:r>
      <w:r w:rsidRPr="00393289">
        <w:rPr>
          <w:i/>
        </w:rPr>
        <w:t xml:space="preserve"> </w:t>
      </w:r>
    </w:p>
    <w:tbl>
      <w:tblPr>
        <w:tblW w:w="5000" w:type="pct"/>
        <w:tblLook w:val="04A0" w:firstRow="1" w:lastRow="0" w:firstColumn="1" w:lastColumn="0" w:noHBand="0" w:noVBand="1"/>
      </w:tblPr>
      <w:tblGrid>
        <w:gridCol w:w="3137"/>
        <w:gridCol w:w="850"/>
        <w:gridCol w:w="931"/>
        <w:gridCol w:w="931"/>
        <w:gridCol w:w="931"/>
        <w:gridCol w:w="931"/>
      </w:tblGrid>
      <w:tr w:rsidR="00A264F5" w:rsidRPr="009725CD" w14:paraId="66408494" w14:textId="77777777" w:rsidTr="00A264F5">
        <w:trPr>
          <w:trHeight w:val="400"/>
        </w:trPr>
        <w:tc>
          <w:tcPr>
            <w:tcW w:w="3100" w:type="dxa"/>
            <w:tcBorders>
              <w:top w:val="single" w:sz="4" w:space="0" w:color="000000"/>
              <w:left w:val="nil"/>
              <w:bottom w:val="nil"/>
              <w:right w:val="nil"/>
            </w:tcBorders>
            <w:shd w:val="clear" w:color="auto" w:fill="auto"/>
            <w:noWrap/>
            <w:vAlign w:val="bottom"/>
            <w:hideMark/>
          </w:tcPr>
          <w:p w14:paraId="7AAFEE50"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noWrap/>
            <w:vAlign w:val="bottom"/>
            <w:hideMark/>
          </w:tcPr>
          <w:p w14:paraId="4A565CA3"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Program</w:t>
            </w:r>
          </w:p>
        </w:tc>
        <w:tc>
          <w:tcPr>
            <w:tcW w:w="920" w:type="dxa"/>
            <w:tcBorders>
              <w:top w:val="single" w:sz="4" w:space="0" w:color="000000"/>
              <w:left w:val="nil"/>
              <w:bottom w:val="single" w:sz="4" w:space="0" w:color="000000"/>
              <w:right w:val="nil"/>
            </w:tcBorders>
            <w:shd w:val="clear" w:color="000000" w:fill="E6E6E6"/>
            <w:vAlign w:val="bottom"/>
            <w:hideMark/>
          </w:tcPr>
          <w:p w14:paraId="6E2CB081"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2019-20</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437C3628"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2020-21</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000000" w:fill="E6E6E6"/>
            <w:vAlign w:val="bottom"/>
            <w:hideMark/>
          </w:tcPr>
          <w:p w14:paraId="0F366896"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2021-22</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355703FB"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2022-23</w:t>
            </w:r>
            <w:r w:rsidRPr="009725CD">
              <w:rPr>
                <w:rFonts w:ascii="Arial" w:hAnsi="Arial" w:cs="Arial"/>
                <w:sz w:val="16"/>
                <w:szCs w:val="16"/>
              </w:rPr>
              <w:br/>
              <w:t>$'000</w:t>
            </w:r>
          </w:p>
        </w:tc>
      </w:tr>
      <w:tr w:rsidR="00A264F5" w:rsidRPr="009725CD" w14:paraId="1E9EFB7B" w14:textId="77777777" w:rsidTr="00A264F5">
        <w:trPr>
          <w:trHeight w:val="210"/>
        </w:trPr>
        <w:tc>
          <w:tcPr>
            <w:tcW w:w="3100" w:type="dxa"/>
            <w:tcBorders>
              <w:top w:val="nil"/>
              <w:left w:val="nil"/>
              <w:bottom w:val="nil"/>
              <w:right w:val="nil"/>
            </w:tcBorders>
            <w:shd w:val="clear" w:color="auto" w:fill="auto"/>
            <w:noWrap/>
            <w:vAlign w:val="bottom"/>
            <w:hideMark/>
          </w:tcPr>
          <w:p w14:paraId="542B1E25"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Expense measures</w:t>
            </w:r>
          </w:p>
        </w:tc>
        <w:tc>
          <w:tcPr>
            <w:tcW w:w="840" w:type="dxa"/>
            <w:tcBorders>
              <w:top w:val="nil"/>
              <w:left w:val="nil"/>
              <w:bottom w:val="nil"/>
              <w:right w:val="nil"/>
            </w:tcBorders>
            <w:shd w:val="clear" w:color="auto" w:fill="auto"/>
            <w:noWrap/>
            <w:vAlign w:val="bottom"/>
            <w:hideMark/>
          </w:tcPr>
          <w:p w14:paraId="15305F5D" w14:textId="77777777" w:rsidR="00A264F5" w:rsidRPr="009725CD" w:rsidRDefault="00A264F5" w:rsidP="00A264F5">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14:paraId="7BC7382A"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24C2AB1B"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5B2AEA6C"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1870133E"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5C085B14" w14:textId="77777777" w:rsidTr="00A264F5">
        <w:trPr>
          <w:trHeight w:val="200"/>
        </w:trPr>
        <w:tc>
          <w:tcPr>
            <w:tcW w:w="3100" w:type="dxa"/>
            <w:tcBorders>
              <w:top w:val="nil"/>
              <w:left w:val="nil"/>
              <w:bottom w:val="nil"/>
              <w:right w:val="nil"/>
            </w:tcBorders>
            <w:shd w:val="clear" w:color="auto" w:fill="auto"/>
            <w:vAlign w:val="bottom"/>
            <w:hideMark/>
          </w:tcPr>
          <w:p w14:paraId="54225BE0"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New Deregulation Agenda</w:t>
            </w:r>
          </w:p>
        </w:tc>
        <w:tc>
          <w:tcPr>
            <w:tcW w:w="840" w:type="dxa"/>
            <w:tcBorders>
              <w:top w:val="nil"/>
              <w:left w:val="nil"/>
              <w:bottom w:val="nil"/>
              <w:right w:val="nil"/>
            </w:tcBorders>
            <w:shd w:val="clear" w:color="auto" w:fill="auto"/>
            <w:noWrap/>
            <w:vAlign w:val="bottom"/>
            <w:hideMark/>
          </w:tcPr>
          <w:p w14:paraId="452B7113"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2E9DB16E"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72ACA665"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64785DEF"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78B893BB"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793983FC" w14:textId="77777777" w:rsidTr="00A264F5">
        <w:trPr>
          <w:trHeight w:val="200"/>
        </w:trPr>
        <w:tc>
          <w:tcPr>
            <w:tcW w:w="3100" w:type="dxa"/>
            <w:tcBorders>
              <w:top w:val="nil"/>
              <w:left w:val="nil"/>
              <w:bottom w:val="nil"/>
              <w:right w:val="nil"/>
            </w:tcBorders>
            <w:shd w:val="clear" w:color="auto" w:fill="auto"/>
            <w:noWrap/>
            <w:vAlign w:val="bottom"/>
            <w:hideMark/>
          </w:tcPr>
          <w:p w14:paraId="479AE8B4"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Departmental expenses</w:t>
            </w:r>
          </w:p>
        </w:tc>
        <w:tc>
          <w:tcPr>
            <w:tcW w:w="840" w:type="dxa"/>
            <w:tcBorders>
              <w:top w:val="nil"/>
              <w:left w:val="nil"/>
              <w:bottom w:val="nil"/>
              <w:right w:val="nil"/>
            </w:tcBorders>
            <w:shd w:val="clear" w:color="auto" w:fill="auto"/>
            <w:noWrap/>
            <w:vAlign w:val="bottom"/>
            <w:hideMark/>
          </w:tcPr>
          <w:p w14:paraId="1CDE2473" w14:textId="77777777" w:rsidR="00A264F5" w:rsidRPr="009725CD" w:rsidRDefault="00A264F5" w:rsidP="00A264F5">
            <w:pPr>
              <w:spacing w:after="0" w:line="240" w:lineRule="auto"/>
              <w:ind w:firstLineChars="100" w:firstLine="160"/>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1129083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1,189 </w:t>
            </w:r>
          </w:p>
        </w:tc>
        <w:tc>
          <w:tcPr>
            <w:tcW w:w="920" w:type="dxa"/>
            <w:tcBorders>
              <w:top w:val="nil"/>
              <w:left w:val="nil"/>
              <w:bottom w:val="nil"/>
              <w:right w:val="nil"/>
            </w:tcBorders>
            <w:shd w:val="clear" w:color="000000" w:fill="FFFFFF"/>
            <w:noWrap/>
            <w:vAlign w:val="bottom"/>
            <w:hideMark/>
          </w:tcPr>
          <w:p w14:paraId="6E2C5DBF"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14:paraId="371564B2"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c>
          <w:tcPr>
            <w:tcW w:w="920" w:type="dxa"/>
            <w:tcBorders>
              <w:top w:val="nil"/>
              <w:left w:val="nil"/>
              <w:bottom w:val="nil"/>
              <w:right w:val="nil"/>
            </w:tcBorders>
            <w:shd w:val="clear" w:color="000000" w:fill="FFFFFF"/>
            <w:noWrap/>
            <w:vAlign w:val="bottom"/>
            <w:hideMark/>
          </w:tcPr>
          <w:p w14:paraId="4AC4C15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r>
      <w:tr w:rsidR="00A264F5" w:rsidRPr="009725CD" w14:paraId="7086AE63" w14:textId="77777777" w:rsidTr="00A264F5">
        <w:trPr>
          <w:trHeight w:val="600"/>
        </w:trPr>
        <w:tc>
          <w:tcPr>
            <w:tcW w:w="3100" w:type="dxa"/>
            <w:tcBorders>
              <w:top w:val="nil"/>
              <w:left w:val="nil"/>
              <w:bottom w:val="nil"/>
              <w:right w:val="nil"/>
            </w:tcBorders>
            <w:shd w:val="clear" w:color="auto" w:fill="auto"/>
            <w:vAlign w:val="bottom"/>
            <w:hideMark/>
          </w:tcPr>
          <w:p w14:paraId="2E895DE6"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Combatting Illegal Phoenixing —</w:t>
            </w:r>
            <w:r>
              <w:rPr>
                <w:rFonts w:ascii="Arial" w:hAnsi="Arial" w:cs="Arial"/>
                <w:sz w:val="16"/>
                <w:szCs w:val="16"/>
              </w:rPr>
              <w:br/>
              <w:t xml:space="preserve">  </w:t>
            </w:r>
            <w:r w:rsidRPr="009725CD">
              <w:rPr>
                <w:rFonts w:ascii="Arial" w:hAnsi="Arial" w:cs="Arial"/>
                <w:sz w:val="16"/>
                <w:szCs w:val="16"/>
              </w:rPr>
              <w:t>reducing the impact of illegal</w:t>
            </w:r>
            <w:r>
              <w:rPr>
                <w:rFonts w:ascii="Arial" w:hAnsi="Arial" w:cs="Arial"/>
                <w:sz w:val="16"/>
                <w:szCs w:val="16"/>
              </w:rPr>
              <w:br/>
              <w:t xml:space="preserve">    </w:t>
            </w:r>
            <w:r w:rsidRPr="009725CD">
              <w:rPr>
                <w:rFonts w:ascii="Arial" w:hAnsi="Arial" w:cs="Arial"/>
                <w:sz w:val="16"/>
                <w:szCs w:val="16"/>
              </w:rPr>
              <w:t>phoenixing on businesses,</w:t>
            </w:r>
            <w:r>
              <w:rPr>
                <w:rFonts w:ascii="Arial" w:hAnsi="Arial" w:cs="Arial"/>
                <w:sz w:val="16"/>
                <w:szCs w:val="16"/>
              </w:rPr>
              <w:br/>
              <w:t xml:space="preserve">      </w:t>
            </w:r>
            <w:r w:rsidRPr="009725CD">
              <w:rPr>
                <w:rFonts w:ascii="Arial" w:hAnsi="Arial" w:cs="Arial"/>
                <w:sz w:val="16"/>
                <w:szCs w:val="16"/>
              </w:rPr>
              <w:t>employees and government</w:t>
            </w:r>
          </w:p>
        </w:tc>
        <w:tc>
          <w:tcPr>
            <w:tcW w:w="840" w:type="dxa"/>
            <w:tcBorders>
              <w:top w:val="nil"/>
              <w:left w:val="nil"/>
              <w:bottom w:val="nil"/>
              <w:right w:val="nil"/>
            </w:tcBorders>
            <w:shd w:val="clear" w:color="auto" w:fill="auto"/>
            <w:noWrap/>
            <w:vAlign w:val="bottom"/>
            <w:hideMark/>
          </w:tcPr>
          <w:p w14:paraId="66E40410"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547CCCE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52CD93C2"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33AA4B26"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2711CA32"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2E70058E" w14:textId="77777777" w:rsidTr="00A264F5">
        <w:trPr>
          <w:trHeight w:val="200"/>
        </w:trPr>
        <w:tc>
          <w:tcPr>
            <w:tcW w:w="3100" w:type="dxa"/>
            <w:tcBorders>
              <w:top w:val="nil"/>
              <w:left w:val="nil"/>
              <w:bottom w:val="nil"/>
              <w:right w:val="nil"/>
            </w:tcBorders>
            <w:shd w:val="clear" w:color="auto" w:fill="auto"/>
            <w:noWrap/>
            <w:vAlign w:val="bottom"/>
            <w:hideMark/>
          </w:tcPr>
          <w:p w14:paraId="79DCFE14" w14:textId="77777777" w:rsidR="00A264F5" w:rsidRPr="009725CD" w:rsidRDefault="00A264F5" w:rsidP="00A264F5">
            <w:pPr>
              <w:spacing w:after="0" w:line="240" w:lineRule="auto"/>
              <w:ind w:firstLineChars="100" w:firstLine="160"/>
              <w:jc w:val="left"/>
              <w:rPr>
                <w:rFonts w:ascii="Arial" w:hAnsi="Arial" w:cs="Arial"/>
                <w:sz w:val="16"/>
                <w:szCs w:val="16"/>
              </w:rPr>
            </w:pPr>
            <w:r w:rsidRPr="009725CD">
              <w:rPr>
                <w:rFonts w:ascii="Arial" w:hAnsi="Arial" w:cs="Arial"/>
                <w:sz w:val="16"/>
                <w:szCs w:val="16"/>
              </w:rPr>
              <w:t>Departmental expenses</w:t>
            </w:r>
          </w:p>
        </w:tc>
        <w:tc>
          <w:tcPr>
            <w:tcW w:w="840" w:type="dxa"/>
            <w:tcBorders>
              <w:top w:val="nil"/>
              <w:left w:val="nil"/>
              <w:bottom w:val="nil"/>
              <w:right w:val="nil"/>
            </w:tcBorders>
            <w:shd w:val="clear" w:color="auto" w:fill="auto"/>
            <w:noWrap/>
            <w:vAlign w:val="bottom"/>
            <w:hideMark/>
          </w:tcPr>
          <w:p w14:paraId="2E0C37AF" w14:textId="77777777" w:rsidR="00A264F5" w:rsidRPr="009725CD" w:rsidRDefault="00A264F5" w:rsidP="00A264F5">
            <w:pPr>
              <w:spacing w:after="0" w:line="240" w:lineRule="auto"/>
              <w:ind w:firstLineChars="100" w:firstLine="160"/>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25C0F623"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578 </w:t>
            </w:r>
          </w:p>
        </w:tc>
        <w:tc>
          <w:tcPr>
            <w:tcW w:w="920" w:type="dxa"/>
            <w:tcBorders>
              <w:top w:val="nil"/>
              <w:left w:val="nil"/>
              <w:bottom w:val="nil"/>
              <w:right w:val="nil"/>
            </w:tcBorders>
            <w:shd w:val="clear" w:color="000000" w:fill="FFFFFF"/>
            <w:noWrap/>
            <w:vAlign w:val="bottom"/>
            <w:hideMark/>
          </w:tcPr>
          <w:p w14:paraId="76AF741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450 </w:t>
            </w:r>
          </w:p>
        </w:tc>
        <w:tc>
          <w:tcPr>
            <w:tcW w:w="920" w:type="dxa"/>
            <w:tcBorders>
              <w:top w:val="nil"/>
              <w:left w:val="nil"/>
              <w:bottom w:val="nil"/>
              <w:right w:val="nil"/>
            </w:tcBorders>
            <w:shd w:val="clear" w:color="000000" w:fill="E6E6E6"/>
            <w:noWrap/>
            <w:vAlign w:val="bottom"/>
            <w:hideMark/>
          </w:tcPr>
          <w:p w14:paraId="44051B8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450 </w:t>
            </w:r>
          </w:p>
        </w:tc>
        <w:tc>
          <w:tcPr>
            <w:tcW w:w="920" w:type="dxa"/>
            <w:tcBorders>
              <w:top w:val="nil"/>
              <w:left w:val="nil"/>
              <w:bottom w:val="nil"/>
              <w:right w:val="nil"/>
            </w:tcBorders>
            <w:shd w:val="clear" w:color="000000" w:fill="FFFFFF"/>
            <w:noWrap/>
            <w:vAlign w:val="bottom"/>
            <w:hideMark/>
          </w:tcPr>
          <w:p w14:paraId="12FDD20D"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188 </w:t>
            </w:r>
          </w:p>
        </w:tc>
      </w:tr>
      <w:tr w:rsidR="00A264F5" w:rsidRPr="009725CD" w14:paraId="093221AD" w14:textId="77777777" w:rsidTr="00A264F5">
        <w:trPr>
          <w:trHeight w:val="210"/>
        </w:trPr>
        <w:tc>
          <w:tcPr>
            <w:tcW w:w="3100" w:type="dxa"/>
            <w:tcBorders>
              <w:top w:val="nil"/>
              <w:left w:val="nil"/>
              <w:bottom w:val="nil"/>
              <w:right w:val="nil"/>
            </w:tcBorders>
            <w:shd w:val="clear" w:color="auto" w:fill="auto"/>
            <w:noWrap/>
            <w:vAlign w:val="bottom"/>
            <w:hideMark/>
          </w:tcPr>
          <w:p w14:paraId="1A91E158"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Total expense measures</w:t>
            </w:r>
          </w:p>
        </w:tc>
        <w:tc>
          <w:tcPr>
            <w:tcW w:w="840" w:type="dxa"/>
            <w:tcBorders>
              <w:top w:val="nil"/>
              <w:left w:val="nil"/>
              <w:bottom w:val="nil"/>
              <w:right w:val="nil"/>
            </w:tcBorders>
            <w:shd w:val="clear" w:color="auto" w:fill="auto"/>
            <w:noWrap/>
            <w:vAlign w:val="bottom"/>
            <w:hideMark/>
          </w:tcPr>
          <w:p w14:paraId="697EAEC1" w14:textId="77777777" w:rsidR="00A264F5" w:rsidRPr="009725CD" w:rsidRDefault="00A264F5" w:rsidP="00A264F5">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14:paraId="3C030E63"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1,767 </w:t>
            </w:r>
          </w:p>
        </w:tc>
        <w:tc>
          <w:tcPr>
            <w:tcW w:w="920" w:type="dxa"/>
            <w:tcBorders>
              <w:top w:val="nil"/>
              <w:left w:val="nil"/>
              <w:bottom w:val="nil"/>
              <w:right w:val="nil"/>
            </w:tcBorders>
            <w:shd w:val="clear" w:color="000000" w:fill="FFFFFF"/>
            <w:noWrap/>
            <w:vAlign w:val="bottom"/>
            <w:hideMark/>
          </w:tcPr>
          <w:p w14:paraId="5C4BB17F"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450 </w:t>
            </w:r>
          </w:p>
        </w:tc>
        <w:tc>
          <w:tcPr>
            <w:tcW w:w="920" w:type="dxa"/>
            <w:tcBorders>
              <w:top w:val="nil"/>
              <w:left w:val="nil"/>
              <w:bottom w:val="nil"/>
              <w:right w:val="nil"/>
            </w:tcBorders>
            <w:shd w:val="clear" w:color="000000" w:fill="E6E6E6"/>
            <w:noWrap/>
            <w:vAlign w:val="bottom"/>
            <w:hideMark/>
          </w:tcPr>
          <w:p w14:paraId="5EE5448E"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450 </w:t>
            </w:r>
          </w:p>
        </w:tc>
        <w:tc>
          <w:tcPr>
            <w:tcW w:w="920" w:type="dxa"/>
            <w:tcBorders>
              <w:top w:val="nil"/>
              <w:left w:val="nil"/>
              <w:bottom w:val="nil"/>
              <w:right w:val="nil"/>
            </w:tcBorders>
            <w:shd w:val="clear" w:color="000000" w:fill="FFFFFF"/>
            <w:noWrap/>
            <w:vAlign w:val="bottom"/>
            <w:hideMark/>
          </w:tcPr>
          <w:p w14:paraId="1C83D940"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188 </w:t>
            </w:r>
          </w:p>
        </w:tc>
      </w:tr>
      <w:tr w:rsidR="00A264F5" w:rsidRPr="009725CD" w14:paraId="596EBDAA" w14:textId="77777777" w:rsidTr="00A264F5">
        <w:trPr>
          <w:trHeight w:val="210"/>
        </w:trPr>
        <w:tc>
          <w:tcPr>
            <w:tcW w:w="3100" w:type="dxa"/>
            <w:tcBorders>
              <w:top w:val="nil"/>
              <w:left w:val="nil"/>
              <w:bottom w:val="nil"/>
              <w:right w:val="nil"/>
            </w:tcBorders>
            <w:shd w:val="clear" w:color="auto" w:fill="auto"/>
            <w:noWrap/>
            <w:vAlign w:val="bottom"/>
            <w:hideMark/>
          </w:tcPr>
          <w:p w14:paraId="6342B0E1"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Capital measures</w:t>
            </w:r>
          </w:p>
        </w:tc>
        <w:tc>
          <w:tcPr>
            <w:tcW w:w="840" w:type="dxa"/>
            <w:tcBorders>
              <w:top w:val="nil"/>
              <w:left w:val="nil"/>
              <w:bottom w:val="nil"/>
              <w:right w:val="nil"/>
            </w:tcBorders>
            <w:shd w:val="clear" w:color="auto" w:fill="auto"/>
            <w:noWrap/>
            <w:vAlign w:val="bottom"/>
            <w:hideMark/>
          </w:tcPr>
          <w:p w14:paraId="10888913" w14:textId="77777777" w:rsidR="00A264F5" w:rsidRPr="009725CD" w:rsidRDefault="00A264F5" w:rsidP="00A264F5">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14:paraId="60FF4F81"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3D99EB25"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54DEB7C4"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7F3CC56C"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224E08C0" w14:textId="77777777" w:rsidTr="00A264F5">
        <w:trPr>
          <w:trHeight w:val="200"/>
        </w:trPr>
        <w:tc>
          <w:tcPr>
            <w:tcW w:w="3100" w:type="dxa"/>
            <w:tcBorders>
              <w:top w:val="nil"/>
              <w:left w:val="nil"/>
              <w:bottom w:val="nil"/>
              <w:right w:val="nil"/>
            </w:tcBorders>
            <w:shd w:val="clear" w:color="auto" w:fill="auto"/>
            <w:vAlign w:val="bottom"/>
            <w:hideMark/>
          </w:tcPr>
          <w:p w14:paraId="086EFF4C"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New Deregulation Agenda</w:t>
            </w:r>
          </w:p>
        </w:tc>
        <w:tc>
          <w:tcPr>
            <w:tcW w:w="840" w:type="dxa"/>
            <w:tcBorders>
              <w:top w:val="nil"/>
              <w:left w:val="nil"/>
              <w:bottom w:val="nil"/>
              <w:right w:val="nil"/>
            </w:tcBorders>
            <w:shd w:val="clear" w:color="auto" w:fill="auto"/>
            <w:noWrap/>
            <w:vAlign w:val="bottom"/>
            <w:hideMark/>
          </w:tcPr>
          <w:p w14:paraId="2544C69A"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5A83BA11"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0A85F9E4"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50D05FE4"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64FB934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4A6581A1" w14:textId="77777777" w:rsidTr="00A264F5">
        <w:trPr>
          <w:trHeight w:val="210"/>
        </w:trPr>
        <w:tc>
          <w:tcPr>
            <w:tcW w:w="3100" w:type="dxa"/>
            <w:tcBorders>
              <w:top w:val="nil"/>
              <w:left w:val="nil"/>
              <w:bottom w:val="nil"/>
              <w:right w:val="nil"/>
            </w:tcBorders>
            <w:shd w:val="clear" w:color="auto" w:fill="auto"/>
            <w:noWrap/>
            <w:vAlign w:val="bottom"/>
            <w:hideMark/>
          </w:tcPr>
          <w:p w14:paraId="26B26E31"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 xml:space="preserve">Departmental capital </w:t>
            </w:r>
          </w:p>
        </w:tc>
        <w:tc>
          <w:tcPr>
            <w:tcW w:w="840" w:type="dxa"/>
            <w:tcBorders>
              <w:top w:val="nil"/>
              <w:left w:val="nil"/>
              <w:bottom w:val="nil"/>
              <w:right w:val="nil"/>
            </w:tcBorders>
            <w:shd w:val="clear" w:color="auto" w:fill="auto"/>
            <w:noWrap/>
            <w:vAlign w:val="bottom"/>
            <w:hideMark/>
          </w:tcPr>
          <w:p w14:paraId="263A095F" w14:textId="77777777" w:rsidR="00A264F5" w:rsidRPr="009725CD" w:rsidRDefault="00A264F5" w:rsidP="00A264F5">
            <w:pPr>
              <w:spacing w:after="0" w:line="240" w:lineRule="auto"/>
              <w:ind w:firstLineChars="100" w:firstLine="160"/>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1B864480"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8,647 </w:t>
            </w:r>
          </w:p>
        </w:tc>
        <w:tc>
          <w:tcPr>
            <w:tcW w:w="920" w:type="dxa"/>
            <w:tcBorders>
              <w:top w:val="nil"/>
              <w:left w:val="nil"/>
              <w:bottom w:val="nil"/>
              <w:right w:val="nil"/>
            </w:tcBorders>
            <w:shd w:val="clear" w:color="000000" w:fill="FFFFFF"/>
            <w:noWrap/>
            <w:vAlign w:val="bottom"/>
            <w:hideMark/>
          </w:tcPr>
          <w:p w14:paraId="08FEA4D1"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c>
          <w:tcPr>
            <w:tcW w:w="920" w:type="dxa"/>
            <w:tcBorders>
              <w:top w:val="nil"/>
              <w:left w:val="nil"/>
              <w:bottom w:val="nil"/>
              <w:right w:val="nil"/>
            </w:tcBorders>
            <w:shd w:val="clear" w:color="000000" w:fill="E6E6E6"/>
            <w:noWrap/>
            <w:vAlign w:val="bottom"/>
            <w:hideMark/>
          </w:tcPr>
          <w:p w14:paraId="2C058FE3"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bottom"/>
            <w:hideMark/>
          </w:tcPr>
          <w:p w14:paraId="6C6DC683"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r>
      <w:tr w:rsidR="00A264F5" w:rsidRPr="009725CD" w14:paraId="3FBB73E7" w14:textId="77777777" w:rsidTr="00A264F5">
        <w:trPr>
          <w:trHeight w:val="600"/>
        </w:trPr>
        <w:tc>
          <w:tcPr>
            <w:tcW w:w="3100" w:type="dxa"/>
            <w:tcBorders>
              <w:top w:val="nil"/>
              <w:left w:val="nil"/>
              <w:bottom w:val="nil"/>
              <w:right w:val="nil"/>
            </w:tcBorders>
            <w:shd w:val="clear" w:color="auto" w:fill="auto"/>
            <w:vAlign w:val="bottom"/>
            <w:hideMark/>
          </w:tcPr>
          <w:p w14:paraId="332AE903"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Combatting Illegal Phoenixing —</w:t>
            </w:r>
            <w:r>
              <w:rPr>
                <w:rFonts w:ascii="Arial" w:hAnsi="Arial" w:cs="Arial"/>
                <w:sz w:val="16"/>
                <w:szCs w:val="16"/>
              </w:rPr>
              <w:br/>
              <w:t xml:space="preserve">  reducing the impact of illegal</w:t>
            </w:r>
            <w:r>
              <w:rPr>
                <w:rFonts w:ascii="Arial" w:hAnsi="Arial" w:cs="Arial"/>
                <w:sz w:val="16"/>
                <w:szCs w:val="16"/>
              </w:rPr>
              <w:br/>
              <w:t xml:space="preserve">    </w:t>
            </w:r>
            <w:r w:rsidRPr="009725CD">
              <w:rPr>
                <w:rFonts w:ascii="Arial" w:hAnsi="Arial" w:cs="Arial"/>
                <w:sz w:val="16"/>
                <w:szCs w:val="16"/>
              </w:rPr>
              <w:t>phoenixing on businesses,</w:t>
            </w:r>
            <w:r>
              <w:rPr>
                <w:rFonts w:ascii="Arial" w:hAnsi="Arial" w:cs="Arial"/>
                <w:sz w:val="16"/>
                <w:szCs w:val="16"/>
              </w:rPr>
              <w:br/>
              <w:t xml:space="preserve">      </w:t>
            </w:r>
            <w:r w:rsidRPr="009725CD">
              <w:rPr>
                <w:rFonts w:ascii="Arial" w:hAnsi="Arial" w:cs="Arial"/>
                <w:sz w:val="16"/>
                <w:szCs w:val="16"/>
              </w:rPr>
              <w:t>employees and government</w:t>
            </w:r>
          </w:p>
        </w:tc>
        <w:tc>
          <w:tcPr>
            <w:tcW w:w="840" w:type="dxa"/>
            <w:tcBorders>
              <w:top w:val="nil"/>
              <w:left w:val="nil"/>
              <w:bottom w:val="nil"/>
              <w:right w:val="nil"/>
            </w:tcBorders>
            <w:shd w:val="clear" w:color="auto" w:fill="auto"/>
            <w:noWrap/>
            <w:vAlign w:val="bottom"/>
            <w:hideMark/>
          </w:tcPr>
          <w:p w14:paraId="1039E4AB"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18064007"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42D30018"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E6E6E6"/>
            <w:noWrap/>
            <w:vAlign w:val="bottom"/>
            <w:hideMark/>
          </w:tcPr>
          <w:p w14:paraId="33B7715C" w14:textId="77777777" w:rsidR="00A264F5" w:rsidRPr="009725CD" w:rsidRDefault="00A264F5" w:rsidP="00A264F5">
            <w:pPr>
              <w:spacing w:after="0" w:line="240" w:lineRule="auto"/>
              <w:jc w:val="center"/>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000000" w:fill="FFFFFF"/>
            <w:noWrap/>
            <w:vAlign w:val="bottom"/>
            <w:hideMark/>
          </w:tcPr>
          <w:p w14:paraId="1F84ABB1"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r>
      <w:tr w:rsidR="00A264F5" w:rsidRPr="009725CD" w14:paraId="4B5E64E5" w14:textId="77777777" w:rsidTr="00A264F5">
        <w:trPr>
          <w:trHeight w:val="210"/>
        </w:trPr>
        <w:tc>
          <w:tcPr>
            <w:tcW w:w="3100" w:type="dxa"/>
            <w:tcBorders>
              <w:top w:val="nil"/>
              <w:left w:val="nil"/>
              <w:bottom w:val="nil"/>
              <w:right w:val="nil"/>
            </w:tcBorders>
            <w:shd w:val="clear" w:color="auto" w:fill="auto"/>
            <w:noWrap/>
            <w:vAlign w:val="bottom"/>
            <w:hideMark/>
          </w:tcPr>
          <w:p w14:paraId="155A2D27" w14:textId="77777777" w:rsidR="00A264F5" w:rsidRPr="009725CD" w:rsidRDefault="00A264F5" w:rsidP="00A264F5">
            <w:pPr>
              <w:spacing w:after="0" w:line="240" w:lineRule="auto"/>
              <w:ind w:firstLineChars="100" w:firstLine="160"/>
              <w:jc w:val="left"/>
              <w:rPr>
                <w:rFonts w:ascii="Arial" w:hAnsi="Arial" w:cs="Arial"/>
                <w:sz w:val="16"/>
                <w:szCs w:val="16"/>
              </w:rPr>
            </w:pPr>
            <w:r w:rsidRPr="009725CD">
              <w:rPr>
                <w:rFonts w:ascii="Arial" w:hAnsi="Arial" w:cs="Arial"/>
                <w:sz w:val="16"/>
                <w:szCs w:val="16"/>
              </w:rPr>
              <w:t xml:space="preserve">Departmental capital </w:t>
            </w:r>
          </w:p>
        </w:tc>
        <w:tc>
          <w:tcPr>
            <w:tcW w:w="840" w:type="dxa"/>
            <w:tcBorders>
              <w:top w:val="nil"/>
              <w:left w:val="nil"/>
              <w:bottom w:val="nil"/>
              <w:right w:val="nil"/>
            </w:tcBorders>
            <w:shd w:val="clear" w:color="auto" w:fill="auto"/>
            <w:noWrap/>
            <w:vAlign w:val="bottom"/>
            <w:hideMark/>
          </w:tcPr>
          <w:p w14:paraId="3F82E88A" w14:textId="77777777" w:rsidR="00A264F5" w:rsidRPr="009725CD" w:rsidRDefault="00A264F5" w:rsidP="00A264F5">
            <w:pPr>
              <w:spacing w:after="0" w:line="240" w:lineRule="auto"/>
              <w:ind w:firstLineChars="100" w:firstLine="160"/>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1C1FD8E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2,502 </w:t>
            </w:r>
          </w:p>
        </w:tc>
        <w:tc>
          <w:tcPr>
            <w:tcW w:w="920" w:type="dxa"/>
            <w:tcBorders>
              <w:top w:val="nil"/>
              <w:left w:val="nil"/>
              <w:bottom w:val="nil"/>
              <w:right w:val="nil"/>
            </w:tcBorders>
            <w:shd w:val="clear" w:color="000000" w:fill="FFFFFF"/>
            <w:noWrap/>
            <w:vAlign w:val="bottom"/>
            <w:hideMark/>
          </w:tcPr>
          <w:p w14:paraId="0CD065BE"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558 </w:t>
            </w:r>
          </w:p>
        </w:tc>
        <w:tc>
          <w:tcPr>
            <w:tcW w:w="920" w:type="dxa"/>
            <w:tcBorders>
              <w:top w:val="nil"/>
              <w:left w:val="nil"/>
              <w:bottom w:val="nil"/>
              <w:right w:val="nil"/>
            </w:tcBorders>
            <w:shd w:val="clear" w:color="000000" w:fill="E6E6E6"/>
            <w:noWrap/>
            <w:vAlign w:val="bottom"/>
            <w:hideMark/>
          </w:tcPr>
          <w:p w14:paraId="31DBE55E"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c>
          <w:tcPr>
            <w:tcW w:w="920" w:type="dxa"/>
            <w:tcBorders>
              <w:top w:val="nil"/>
              <w:left w:val="nil"/>
              <w:bottom w:val="nil"/>
              <w:right w:val="nil"/>
            </w:tcBorders>
            <w:shd w:val="clear" w:color="000000" w:fill="FFFFFF"/>
            <w:noWrap/>
            <w:vAlign w:val="bottom"/>
            <w:hideMark/>
          </w:tcPr>
          <w:p w14:paraId="5BFB1B97"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r>
      <w:tr w:rsidR="00A264F5" w:rsidRPr="009725CD" w14:paraId="6EF0AA4B" w14:textId="77777777" w:rsidTr="00A264F5">
        <w:trPr>
          <w:trHeight w:val="210"/>
        </w:trPr>
        <w:tc>
          <w:tcPr>
            <w:tcW w:w="3100" w:type="dxa"/>
            <w:tcBorders>
              <w:top w:val="nil"/>
              <w:left w:val="nil"/>
              <w:bottom w:val="single" w:sz="4" w:space="0" w:color="000000"/>
              <w:right w:val="nil"/>
            </w:tcBorders>
            <w:shd w:val="clear" w:color="auto" w:fill="auto"/>
            <w:noWrap/>
            <w:vAlign w:val="bottom"/>
            <w:hideMark/>
          </w:tcPr>
          <w:p w14:paraId="7F517463"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Total capital measures</w:t>
            </w:r>
          </w:p>
        </w:tc>
        <w:tc>
          <w:tcPr>
            <w:tcW w:w="840" w:type="dxa"/>
            <w:tcBorders>
              <w:top w:val="nil"/>
              <w:left w:val="nil"/>
              <w:bottom w:val="single" w:sz="4" w:space="0" w:color="000000"/>
              <w:right w:val="nil"/>
            </w:tcBorders>
            <w:shd w:val="clear" w:color="auto" w:fill="auto"/>
            <w:noWrap/>
            <w:vAlign w:val="bottom"/>
            <w:hideMark/>
          </w:tcPr>
          <w:p w14:paraId="72EAF9F1"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 </w:t>
            </w:r>
          </w:p>
        </w:tc>
        <w:tc>
          <w:tcPr>
            <w:tcW w:w="920" w:type="dxa"/>
            <w:tcBorders>
              <w:top w:val="nil"/>
              <w:left w:val="nil"/>
              <w:bottom w:val="single" w:sz="4" w:space="0" w:color="000000"/>
              <w:right w:val="nil"/>
            </w:tcBorders>
            <w:shd w:val="clear" w:color="000000" w:fill="E6E6E6"/>
            <w:noWrap/>
            <w:vAlign w:val="bottom"/>
            <w:hideMark/>
          </w:tcPr>
          <w:p w14:paraId="3B8375AE"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11,149 </w:t>
            </w:r>
          </w:p>
        </w:tc>
        <w:tc>
          <w:tcPr>
            <w:tcW w:w="920" w:type="dxa"/>
            <w:tcBorders>
              <w:top w:val="nil"/>
              <w:left w:val="nil"/>
              <w:bottom w:val="single" w:sz="4" w:space="0" w:color="000000"/>
              <w:right w:val="nil"/>
            </w:tcBorders>
            <w:shd w:val="clear" w:color="000000" w:fill="FFFFFF"/>
            <w:noWrap/>
            <w:vAlign w:val="bottom"/>
            <w:hideMark/>
          </w:tcPr>
          <w:p w14:paraId="3D467A0A"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558 </w:t>
            </w:r>
          </w:p>
        </w:tc>
        <w:tc>
          <w:tcPr>
            <w:tcW w:w="920" w:type="dxa"/>
            <w:tcBorders>
              <w:top w:val="nil"/>
              <w:left w:val="nil"/>
              <w:bottom w:val="single" w:sz="4" w:space="0" w:color="000000"/>
              <w:right w:val="nil"/>
            </w:tcBorders>
            <w:shd w:val="clear" w:color="000000" w:fill="E6E6E6"/>
            <w:noWrap/>
            <w:vAlign w:val="bottom"/>
            <w:hideMark/>
          </w:tcPr>
          <w:p w14:paraId="53C4A5B4"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c>
          <w:tcPr>
            <w:tcW w:w="920" w:type="dxa"/>
            <w:tcBorders>
              <w:top w:val="nil"/>
              <w:left w:val="nil"/>
              <w:bottom w:val="single" w:sz="4" w:space="0" w:color="000000"/>
              <w:right w:val="nil"/>
            </w:tcBorders>
            <w:shd w:val="clear" w:color="000000" w:fill="FFFFFF"/>
            <w:noWrap/>
            <w:vAlign w:val="bottom"/>
            <w:hideMark/>
          </w:tcPr>
          <w:p w14:paraId="3A15BC96"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 </w:t>
            </w:r>
          </w:p>
        </w:tc>
      </w:tr>
    </w:tbl>
    <w:p w14:paraId="21C1FD5A" w14:textId="7A583E84" w:rsidR="00A264F5" w:rsidRDefault="00A264F5" w:rsidP="00A264F5">
      <w:pPr>
        <w:pStyle w:val="ChartandTableFootnote"/>
        <w:rPr>
          <w:rFonts w:ascii="Calibri" w:hAnsi="Calibri"/>
          <w:i/>
        </w:rPr>
      </w:pPr>
      <w:r w:rsidRPr="00182CD7">
        <w:rPr>
          <w:noProof/>
        </w:rPr>
        <w:t>Prepared on a Government Financial Statistics (fiscal) basis</w:t>
      </w:r>
    </w:p>
    <w:p w14:paraId="2A213426" w14:textId="3BB6842E" w:rsidR="00A264F5" w:rsidRPr="00706A98" w:rsidRDefault="00A264F5" w:rsidP="008D3959">
      <w:pPr>
        <w:pStyle w:val="TableGraphic"/>
        <w:rPr>
          <w:lang w:val="x-none"/>
        </w:rPr>
      </w:pPr>
    </w:p>
    <w:p w14:paraId="56DA5019" w14:textId="77777777" w:rsidR="00A264F5" w:rsidRPr="001E1BB6" w:rsidRDefault="00A264F5" w:rsidP="001E1BB6">
      <w:pPr>
        <w:pStyle w:val="Heading3"/>
        <w:ind w:left="567" w:hanging="567"/>
        <w:rPr>
          <w:lang w:val="en-AU"/>
        </w:rPr>
      </w:pPr>
      <w:r>
        <w:br w:type="page"/>
      </w:r>
      <w:bookmarkStart w:id="417" w:name="_Toc29308779"/>
      <w:r>
        <w:t>1.4</w:t>
      </w:r>
      <w:r>
        <w:tab/>
        <w:t>Additional estimates</w:t>
      </w:r>
      <w:r>
        <w:rPr>
          <w:lang w:val="en-AU"/>
        </w:rPr>
        <w:t>, resourcing</w:t>
      </w:r>
      <w:r>
        <w:t xml:space="preserve"> and v</w:t>
      </w:r>
      <w:r w:rsidRPr="00597122">
        <w:t>ariations</w:t>
      </w:r>
      <w:r>
        <w:rPr>
          <w:lang w:val="en-AU"/>
        </w:rPr>
        <w:t xml:space="preserve"> to outcomes</w:t>
      </w:r>
      <w:bookmarkEnd w:id="417"/>
    </w:p>
    <w:p w14:paraId="103FB510" w14:textId="77777777" w:rsidR="00A264F5" w:rsidRPr="00EC0B3B" w:rsidRDefault="00A264F5" w:rsidP="00F51DAC">
      <w:r>
        <w:t xml:space="preserve">The following tables detail the changes to the resourcing for ASIC at Additional Estimates, by outcome. Table 1.3 details the Additional Estimates resulting from </w:t>
      </w:r>
      <w:r w:rsidRPr="00C73746">
        <w:t>new</w:t>
      </w:r>
      <w:r>
        <w:t xml:space="preserve"> measures and other variations since the 2019-20 </w:t>
      </w:r>
      <w:r w:rsidRPr="00EC0B3B">
        <w:t>Budget in Appropriation Bills Nos. 3 and 4.</w:t>
      </w:r>
    </w:p>
    <w:p w14:paraId="7711E274" w14:textId="6827034D" w:rsidR="00A264F5" w:rsidRDefault="00A264F5" w:rsidP="00A264F5">
      <w:pPr>
        <w:pStyle w:val="TableHeading"/>
        <w:rPr>
          <w:rFonts w:ascii="Calibri" w:hAnsi="Calibri"/>
        </w:rPr>
      </w:pPr>
      <w:r w:rsidRPr="001A75A9">
        <w:t>Table 1.</w:t>
      </w:r>
      <w:r>
        <w:t xml:space="preserve">3: </w:t>
      </w:r>
      <w:r w:rsidRPr="001A75A9">
        <w:t xml:space="preserve">Additional </w:t>
      </w:r>
      <w:r>
        <w:t>e</w:t>
      </w:r>
      <w:r w:rsidRPr="001A75A9">
        <w:t>stimates</w:t>
      </w:r>
      <w:r>
        <w:t xml:space="preserve"> </w:t>
      </w:r>
      <w:r w:rsidRPr="001A75A9">
        <w:t xml:space="preserve">and </w:t>
      </w:r>
      <w:r>
        <w:t>other v</w:t>
      </w:r>
      <w:r w:rsidRPr="001A75A9">
        <w:t xml:space="preserve">ariations to </w:t>
      </w:r>
      <w:r>
        <w:t>o</w:t>
      </w:r>
      <w:r w:rsidRPr="001A75A9">
        <w:t xml:space="preserve">utcomes since </w:t>
      </w:r>
      <w:r>
        <w:t>2019-20</w:t>
      </w:r>
      <w:r w:rsidRPr="001A75A9">
        <w:t xml:space="preserve"> Budget</w:t>
      </w:r>
    </w:p>
    <w:tbl>
      <w:tblPr>
        <w:tblW w:w="5000" w:type="pct"/>
        <w:tblLook w:val="04A0" w:firstRow="1" w:lastRow="0" w:firstColumn="1" w:lastColumn="0" w:noHBand="0" w:noVBand="1"/>
      </w:tblPr>
      <w:tblGrid>
        <w:gridCol w:w="3031"/>
        <w:gridCol w:w="936"/>
        <w:gridCol w:w="936"/>
        <w:gridCol w:w="936"/>
        <w:gridCol w:w="936"/>
        <w:gridCol w:w="936"/>
      </w:tblGrid>
      <w:tr w:rsidR="00A264F5" w:rsidRPr="009725CD" w14:paraId="5DD6CF00" w14:textId="77777777" w:rsidTr="00A264F5">
        <w:trPr>
          <w:trHeight w:val="220"/>
        </w:trPr>
        <w:tc>
          <w:tcPr>
            <w:tcW w:w="2980" w:type="dxa"/>
            <w:tcBorders>
              <w:top w:val="single" w:sz="4" w:space="0" w:color="000000"/>
              <w:left w:val="nil"/>
              <w:bottom w:val="nil"/>
              <w:right w:val="nil"/>
            </w:tcBorders>
            <w:shd w:val="clear" w:color="auto" w:fill="auto"/>
            <w:noWrap/>
            <w:vAlign w:val="bottom"/>
            <w:hideMark/>
          </w:tcPr>
          <w:p w14:paraId="04296C76" w14:textId="77777777" w:rsidR="00A264F5" w:rsidRPr="009725CD" w:rsidRDefault="00A264F5">
            <w:pPr>
              <w:rPr>
                <w:rFonts w:ascii="Arial" w:hAnsi="Arial" w:cs="Arial"/>
                <w:color w:val="000000"/>
                <w:sz w:val="16"/>
                <w:szCs w:val="16"/>
              </w:rPr>
            </w:pPr>
            <w:r w:rsidRPr="009725CD">
              <w:rPr>
                <w:rFonts w:ascii="Arial" w:hAnsi="Arial" w:cs="Arial"/>
                <w:color w:val="000000"/>
                <w:sz w:val="16"/>
                <w:szCs w:val="16"/>
              </w:rPr>
              <w:t> </w:t>
            </w:r>
          </w:p>
        </w:tc>
        <w:tc>
          <w:tcPr>
            <w:tcW w:w="920" w:type="dxa"/>
            <w:tcBorders>
              <w:top w:val="single" w:sz="4" w:space="0" w:color="000000"/>
              <w:left w:val="nil"/>
              <w:bottom w:val="single" w:sz="4" w:space="0" w:color="000000"/>
              <w:right w:val="nil"/>
            </w:tcBorders>
            <w:shd w:val="clear" w:color="auto" w:fill="auto"/>
            <w:vAlign w:val="bottom"/>
            <w:hideMark/>
          </w:tcPr>
          <w:p w14:paraId="4432A922" w14:textId="77777777" w:rsidR="00A264F5" w:rsidRPr="009725CD" w:rsidRDefault="00A264F5" w:rsidP="00A264F5">
            <w:pPr>
              <w:spacing w:after="0" w:line="240" w:lineRule="auto"/>
              <w:jc w:val="center"/>
              <w:rPr>
                <w:rFonts w:ascii="Arial" w:hAnsi="Arial" w:cs="Arial"/>
                <w:color w:val="000000"/>
                <w:sz w:val="16"/>
                <w:szCs w:val="16"/>
              </w:rPr>
            </w:pPr>
            <w:r w:rsidRPr="009725CD">
              <w:rPr>
                <w:rFonts w:ascii="Arial" w:hAnsi="Arial" w:cs="Arial"/>
                <w:color w:val="000000"/>
                <w:sz w:val="16"/>
                <w:szCs w:val="16"/>
              </w:rPr>
              <w:t>Program impacted</w:t>
            </w:r>
          </w:p>
        </w:tc>
        <w:tc>
          <w:tcPr>
            <w:tcW w:w="920" w:type="dxa"/>
            <w:tcBorders>
              <w:top w:val="single" w:sz="4" w:space="0" w:color="000000"/>
              <w:left w:val="nil"/>
              <w:bottom w:val="single" w:sz="4" w:space="0" w:color="000000"/>
              <w:right w:val="nil"/>
            </w:tcBorders>
            <w:shd w:val="clear" w:color="000000" w:fill="E6E6E6"/>
            <w:vAlign w:val="bottom"/>
            <w:hideMark/>
          </w:tcPr>
          <w:p w14:paraId="668F550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2019-20</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23BD683A"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2020-21</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34543085"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2021-22</w:t>
            </w:r>
            <w:r w:rsidRPr="009725CD">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1CD621AE"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2022-23</w:t>
            </w:r>
            <w:r w:rsidRPr="009725CD">
              <w:rPr>
                <w:rFonts w:ascii="Arial" w:hAnsi="Arial" w:cs="Arial"/>
                <w:sz w:val="16"/>
                <w:szCs w:val="16"/>
              </w:rPr>
              <w:br/>
              <w:t>$'000</w:t>
            </w:r>
          </w:p>
        </w:tc>
      </w:tr>
      <w:tr w:rsidR="00A264F5" w:rsidRPr="009725CD" w14:paraId="7DBD5E03" w14:textId="77777777" w:rsidTr="00A264F5">
        <w:trPr>
          <w:trHeight w:val="225"/>
        </w:trPr>
        <w:tc>
          <w:tcPr>
            <w:tcW w:w="2980" w:type="dxa"/>
            <w:tcBorders>
              <w:top w:val="nil"/>
              <w:left w:val="nil"/>
              <w:bottom w:val="nil"/>
              <w:right w:val="nil"/>
            </w:tcBorders>
            <w:shd w:val="clear" w:color="auto" w:fill="auto"/>
            <w:noWrap/>
            <w:vAlign w:val="bottom"/>
            <w:hideMark/>
          </w:tcPr>
          <w:p w14:paraId="14D01516"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Outcome 1</w:t>
            </w:r>
          </w:p>
        </w:tc>
        <w:tc>
          <w:tcPr>
            <w:tcW w:w="920" w:type="dxa"/>
            <w:tcBorders>
              <w:top w:val="nil"/>
              <w:left w:val="nil"/>
              <w:bottom w:val="nil"/>
              <w:right w:val="nil"/>
            </w:tcBorders>
            <w:shd w:val="clear" w:color="auto" w:fill="auto"/>
            <w:noWrap/>
            <w:vAlign w:val="bottom"/>
            <w:hideMark/>
          </w:tcPr>
          <w:p w14:paraId="0DC5978E" w14:textId="77777777" w:rsidR="00A264F5" w:rsidRPr="009725CD" w:rsidRDefault="00A264F5" w:rsidP="00A264F5">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000000" w:fill="E6E6E6"/>
            <w:noWrap/>
            <w:vAlign w:val="bottom"/>
            <w:hideMark/>
          </w:tcPr>
          <w:p w14:paraId="7053DCA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5C44EA1A" w14:textId="77777777" w:rsidR="00A264F5" w:rsidRPr="009725CD"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5AD5D5F7" w14:textId="77777777" w:rsidR="00A264F5" w:rsidRPr="009725CD" w:rsidRDefault="00A264F5" w:rsidP="00A264F5">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587E3B7F" w14:textId="77777777" w:rsidR="00A264F5" w:rsidRPr="009725CD" w:rsidRDefault="00A264F5" w:rsidP="00A264F5">
            <w:pPr>
              <w:spacing w:after="0" w:line="240" w:lineRule="auto"/>
              <w:jc w:val="right"/>
              <w:rPr>
                <w:rFonts w:ascii="Times New Roman" w:hAnsi="Times New Roman"/>
              </w:rPr>
            </w:pPr>
          </w:p>
        </w:tc>
      </w:tr>
      <w:tr w:rsidR="00A264F5" w:rsidRPr="009725CD" w14:paraId="221C8C08" w14:textId="77777777" w:rsidTr="00A264F5">
        <w:trPr>
          <w:trHeight w:val="60"/>
        </w:trPr>
        <w:tc>
          <w:tcPr>
            <w:tcW w:w="2980" w:type="dxa"/>
            <w:tcBorders>
              <w:top w:val="nil"/>
              <w:left w:val="nil"/>
              <w:bottom w:val="nil"/>
              <w:right w:val="nil"/>
            </w:tcBorders>
            <w:shd w:val="clear" w:color="auto" w:fill="auto"/>
            <w:noWrap/>
            <w:vAlign w:val="bottom"/>
            <w:hideMark/>
          </w:tcPr>
          <w:p w14:paraId="64CC81FD" w14:textId="77777777" w:rsidR="00A264F5" w:rsidRPr="009725CD" w:rsidRDefault="00A264F5" w:rsidP="00A264F5">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14A3AC24" w14:textId="77777777" w:rsidR="00A264F5" w:rsidRPr="009725CD" w:rsidRDefault="00A264F5" w:rsidP="00A264F5">
            <w:pPr>
              <w:spacing w:after="0" w:line="240" w:lineRule="auto"/>
              <w:jc w:val="left"/>
              <w:rPr>
                <w:rFonts w:ascii="Times New Roman" w:hAnsi="Times New Roman"/>
              </w:rPr>
            </w:pPr>
          </w:p>
        </w:tc>
        <w:tc>
          <w:tcPr>
            <w:tcW w:w="920" w:type="dxa"/>
            <w:tcBorders>
              <w:top w:val="nil"/>
              <w:left w:val="nil"/>
              <w:bottom w:val="nil"/>
              <w:right w:val="nil"/>
            </w:tcBorders>
            <w:shd w:val="clear" w:color="000000" w:fill="E6E6E6"/>
            <w:noWrap/>
            <w:vAlign w:val="bottom"/>
            <w:hideMark/>
          </w:tcPr>
          <w:p w14:paraId="660FA3C3"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010A6302" w14:textId="77777777" w:rsidR="00A264F5" w:rsidRPr="009725CD"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0684FE2D" w14:textId="77777777" w:rsidR="00A264F5" w:rsidRPr="009725CD" w:rsidRDefault="00A264F5" w:rsidP="00A264F5">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3717AB8A" w14:textId="77777777" w:rsidR="00A264F5" w:rsidRPr="009725CD" w:rsidRDefault="00A264F5" w:rsidP="00A264F5">
            <w:pPr>
              <w:spacing w:after="0" w:line="240" w:lineRule="auto"/>
              <w:jc w:val="right"/>
              <w:rPr>
                <w:rFonts w:ascii="Times New Roman" w:hAnsi="Times New Roman"/>
              </w:rPr>
            </w:pPr>
          </w:p>
        </w:tc>
      </w:tr>
      <w:tr w:rsidR="00A264F5" w:rsidRPr="009725CD" w14:paraId="3C92E238" w14:textId="77777777" w:rsidTr="00A264F5">
        <w:trPr>
          <w:trHeight w:val="210"/>
        </w:trPr>
        <w:tc>
          <w:tcPr>
            <w:tcW w:w="2980" w:type="dxa"/>
            <w:tcBorders>
              <w:top w:val="nil"/>
              <w:left w:val="nil"/>
              <w:bottom w:val="nil"/>
              <w:right w:val="nil"/>
            </w:tcBorders>
            <w:shd w:val="clear" w:color="auto" w:fill="auto"/>
            <w:vAlign w:val="bottom"/>
            <w:hideMark/>
          </w:tcPr>
          <w:p w14:paraId="3C34E0A7"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 xml:space="preserve">Departmental </w:t>
            </w:r>
          </w:p>
        </w:tc>
        <w:tc>
          <w:tcPr>
            <w:tcW w:w="920" w:type="dxa"/>
            <w:tcBorders>
              <w:top w:val="nil"/>
              <w:left w:val="nil"/>
              <w:bottom w:val="nil"/>
              <w:right w:val="nil"/>
            </w:tcBorders>
            <w:shd w:val="clear" w:color="auto" w:fill="auto"/>
            <w:noWrap/>
            <w:vAlign w:val="bottom"/>
            <w:hideMark/>
          </w:tcPr>
          <w:p w14:paraId="539B4706" w14:textId="77777777" w:rsidR="00A264F5" w:rsidRPr="009725CD" w:rsidRDefault="00A264F5" w:rsidP="00A264F5">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000000" w:fill="E6E6E6"/>
            <w:noWrap/>
            <w:vAlign w:val="bottom"/>
            <w:hideMark/>
          </w:tcPr>
          <w:p w14:paraId="0700A1A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3E46296F" w14:textId="77777777" w:rsidR="00A264F5" w:rsidRPr="009725CD"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24B04FC8" w14:textId="77777777" w:rsidR="00A264F5" w:rsidRPr="009725CD" w:rsidRDefault="00A264F5" w:rsidP="00A264F5">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1AF177F0" w14:textId="77777777" w:rsidR="00A264F5" w:rsidRPr="009725CD" w:rsidRDefault="00A264F5" w:rsidP="00A264F5">
            <w:pPr>
              <w:spacing w:after="0" w:line="240" w:lineRule="auto"/>
              <w:jc w:val="right"/>
              <w:rPr>
                <w:rFonts w:ascii="Times New Roman" w:hAnsi="Times New Roman"/>
              </w:rPr>
            </w:pPr>
          </w:p>
        </w:tc>
      </w:tr>
      <w:tr w:rsidR="00A264F5" w:rsidRPr="009725CD" w14:paraId="2754B1A7" w14:textId="77777777" w:rsidTr="00A264F5">
        <w:trPr>
          <w:trHeight w:val="210"/>
        </w:trPr>
        <w:tc>
          <w:tcPr>
            <w:tcW w:w="2980" w:type="dxa"/>
            <w:tcBorders>
              <w:top w:val="nil"/>
              <w:left w:val="nil"/>
              <w:bottom w:val="nil"/>
              <w:right w:val="nil"/>
            </w:tcBorders>
            <w:shd w:val="clear" w:color="auto" w:fill="auto"/>
            <w:noWrap/>
            <w:vAlign w:val="bottom"/>
            <w:hideMark/>
          </w:tcPr>
          <w:p w14:paraId="69FD4260" w14:textId="77777777" w:rsidR="00A264F5" w:rsidRPr="009725CD" w:rsidRDefault="00A264F5" w:rsidP="00A264F5">
            <w:pPr>
              <w:spacing w:after="0" w:line="240" w:lineRule="auto"/>
              <w:ind w:firstLineChars="100" w:firstLine="160"/>
              <w:jc w:val="left"/>
              <w:rPr>
                <w:rFonts w:ascii="Arial" w:hAnsi="Arial" w:cs="Arial"/>
                <w:b/>
                <w:bCs/>
                <w:color w:val="000000"/>
                <w:sz w:val="16"/>
                <w:szCs w:val="16"/>
              </w:rPr>
            </w:pPr>
            <w:r w:rsidRPr="009725CD">
              <w:rPr>
                <w:rFonts w:ascii="Arial" w:hAnsi="Arial" w:cs="Arial"/>
                <w:b/>
                <w:bCs/>
                <w:color w:val="000000"/>
                <w:sz w:val="16"/>
                <w:szCs w:val="16"/>
              </w:rPr>
              <w:t>Annual appropriations</w:t>
            </w:r>
          </w:p>
        </w:tc>
        <w:tc>
          <w:tcPr>
            <w:tcW w:w="920" w:type="dxa"/>
            <w:tcBorders>
              <w:top w:val="nil"/>
              <w:left w:val="nil"/>
              <w:bottom w:val="nil"/>
              <w:right w:val="nil"/>
            </w:tcBorders>
            <w:shd w:val="clear" w:color="auto" w:fill="auto"/>
            <w:noWrap/>
            <w:vAlign w:val="bottom"/>
            <w:hideMark/>
          </w:tcPr>
          <w:p w14:paraId="33E85A62" w14:textId="77777777" w:rsidR="00A264F5" w:rsidRPr="009725CD" w:rsidRDefault="00A264F5" w:rsidP="00A264F5">
            <w:pPr>
              <w:spacing w:after="0" w:line="240" w:lineRule="auto"/>
              <w:ind w:firstLineChars="100" w:firstLine="160"/>
              <w:jc w:val="left"/>
              <w:rPr>
                <w:rFonts w:ascii="Arial" w:hAnsi="Arial" w:cs="Arial"/>
                <w:b/>
                <w:bCs/>
                <w:color w:val="000000"/>
                <w:sz w:val="16"/>
                <w:szCs w:val="16"/>
              </w:rPr>
            </w:pPr>
          </w:p>
        </w:tc>
        <w:tc>
          <w:tcPr>
            <w:tcW w:w="920" w:type="dxa"/>
            <w:tcBorders>
              <w:top w:val="nil"/>
              <w:left w:val="nil"/>
              <w:bottom w:val="nil"/>
              <w:right w:val="nil"/>
            </w:tcBorders>
            <w:shd w:val="clear" w:color="000000" w:fill="E6E6E6"/>
            <w:noWrap/>
            <w:vAlign w:val="bottom"/>
            <w:hideMark/>
          </w:tcPr>
          <w:p w14:paraId="73E01E97"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78028183" w14:textId="77777777" w:rsidR="00A264F5" w:rsidRPr="009725CD"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132F65C5" w14:textId="77777777" w:rsidR="00A264F5" w:rsidRPr="009725CD" w:rsidRDefault="00A264F5" w:rsidP="00A264F5">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1C5FEEB1" w14:textId="77777777" w:rsidR="00A264F5" w:rsidRPr="009725CD" w:rsidRDefault="00A264F5" w:rsidP="00A264F5">
            <w:pPr>
              <w:spacing w:after="0" w:line="240" w:lineRule="auto"/>
              <w:jc w:val="right"/>
              <w:rPr>
                <w:rFonts w:ascii="Times New Roman" w:hAnsi="Times New Roman"/>
              </w:rPr>
            </w:pPr>
          </w:p>
        </w:tc>
      </w:tr>
      <w:tr w:rsidR="00A264F5" w:rsidRPr="009725CD" w14:paraId="5A6D736A" w14:textId="77777777" w:rsidTr="00A264F5">
        <w:trPr>
          <w:trHeight w:val="210"/>
        </w:trPr>
        <w:tc>
          <w:tcPr>
            <w:tcW w:w="2980" w:type="dxa"/>
            <w:tcBorders>
              <w:top w:val="nil"/>
              <w:left w:val="nil"/>
              <w:bottom w:val="nil"/>
              <w:right w:val="nil"/>
            </w:tcBorders>
            <w:shd w:val="clear" w:color="auto" w:fill="auto"/>
            <w:vAlign w:val="bottom"/>
            <w:hideMark/>
          </w:tcPr>
          <w:p w14:paraId="773013BB"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r w:rsidRPr="009725CD">
              <w:rPr>
                <w:rFonts w:ascii="Arial" w:hAnsi="Arial" w:cs="Arial"/>
                <w:color w:val="000000"/>
                <w:sz w:val="16"/>
                <w:szCs w:val="16"/>
              </w:rPr>
              <w:t>New Deregulation Agenda</w:t>
            </w:r>
          </w:p>
        </w:tc>
        <w:tc>
          <w:tcPr>
            <w:tcW w:w="920" w:type="dxa"/>
            <w:tcBorders>
              <w:top w:val="nil"/>
              <w:left w:val="nil"/>
              <w:bottom w:val="nil"/>
              <w:right w:val="nil"/>
            </w:tcBorders>
            <w:shd w:val="clear" w:color="auto" w:fill="auto"/>
            <w:noWrap/>
            <w:vAlign w:val="bottom"/>
            <w:hideMark/>
          </w:tcPr>
          <w:p w14:paraId="0A71D264" w14:textId="77777777" w:rsidR="00A264F5" w:rsidRPr="009725CD" w:rsidRDefault="00A264F5" w:rsidP="00A264F5">
            <w:pPr>
              <w:spacing w:after="0" w:line="240" w:lineRule="auto"/>
              <w:jc w:val="center"/>
              <w:rPr>
                <w:rFonts w:ascii="Arial" w:hAnsi="Arial" w:cs="Arial"/>
                <w:color w:val="000000"/>
                <w:sz w:val="16"/>
                <w:szCs w:val="16"/>
              </w:rPr>
            </w:pPr>
            <w:r w:rsidRPr="009725CD">
              <w:rPr>
                <w:rFonts w:ascii="Arial" w:hAnsi="Arial" w:cs="Arial"/>
                <w:color w:val="000000"/>
                <w:sz w:val="16"/>
                <w:szCs w:val="16"/>
              </w:rPr>
              <w:t>1.1</w:t>
            </w:r>
          </w:p>
        </w:tc>
        <w:tc>
          <w:tcPr>
            <w:tcW w:w="920" w:type="dxa"/>
            <w:tcBorders>
              <w:top w:val="nil"/>
              <w:left w:val="nil"/>
              <w:bottom w:val="nil"/>
              <w:right w:val="nil"/>
            </w:tcBorders>
            <w:shd w:val="clear" w:color="000000" w:fill="E6E6E6"/>
            <w:noWrap/>
            <w:vAlign w:val="bottom"/>
            <w:hideMark/>
          </w:tcPr>
          <w:p w14:paraId="4BA0F7B5"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1,189 </w:t>
            </w:r>
          </w:p>
        </w:tc>
        <w:tc>
          <w:tcPr>
            <w:tcW w:w="920" w:type="dxa"/>
            <w:tcBorders>
              <w:top w:val="nil"/>
              <w:left w:val="nil"/>
              <w:bottom w:val="nil"/>
              <w:right w:val="nil"/>
            </w:tcBorders>
            <w:shd w:val="clear" w:color="auto" w:fill="auto"/>
            <w:noWrap/>
            <w:vAlign w:val="bottom"/>
            <w:hideMark/>
          </w:tcPr>
          <w:p w14:paraId="794BA920"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 </w:t>
            </w:r>
          </w:p>
        </w:tc>
        <w:tc>
          <w:tcPr>
            <w:tcW w:w="920" w:type="dxa"/>
            <w:tcBorders>
              <w:top w:val="nil"/>
              <w:left w:val="nil"/>
              <w:bottom w:val="nil"/>
              <w:right w:val="nil"/>
            </w:tcBorders>
            <w:shd w:val="clear" w:color="auto" w:fill="auto"/>
            <w:noWrap/>
            <w:vAlign w:val="bottom"/>
            <w:hideMark/>
          </w:tcPr>
          <w:p w14:paraId="66A430AD"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 </w:t>
            </w:r>
          </w:p>
        </w:tc>
        <w:tc>
          <w:tcPr>
            <w:tcW w:w="920" w:type="dxa"/>
            <w:tcBorders>
              <w:top w:val="nil"/>
              <w:left w:val="nil"/>
              <w:bottom w:val="nil"/>
              <w:right w:val="nil"/>
            </w:tcBorders>
            <w:shd w:val="clear" w:color="auto" w:fill="auto"/>
            <w:noWrap/>
            <w:vAlign w:val="bottom"/>
            <w:hideMark/>
          </w:tcPr>
          <w:p w14:paraId="43EC4705"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 </w:t>
            </w:r>
          </w:p>
        </w:tc>
      </w:tr>
      <w:tr w:rsidR="00A264F5" w:rsidRPr="009725CD" w14:paraId="0609590B" w14:textId="77777777" w:rsidTr="00A264F5">
        <w:trPr>
          <w:trHeight w:val="800"/>
        </w:trPr>
        <w:tc>
          <w:tcPr>
            <w:tcW w:w="2980" w:type="dxa"/>
            <w:tcBorders>
              <w:top w:val="nil"/>
              <w:left w:val="nil"/>
              <w:bottom w:val="nil"/>
              <w:right w:val="nil"/>
            </w:tcBorders>
            <w:shd w:val="clear" w:color="auto" w:fill="auto"/>
            <w:vAlign w:val="bottom"/>
            <w:hideMark/>
          </w:tcPr>
          <w:p w14:paraId="33F1993A" w14:textId="77777777" w:rsidR="00A264F5" w:rsidRPr="009725CD" w:rsidRDefault="00A264F5" w:rsidP="00A264F5">
            <w:pPr>
              <w:spacing w:after="0" w:line="240" w:lineRule="auto"/>
              <w:ind w:leftChars="100" w:left="200"/>
              <w:jc w:val="left"/>
              <w:rPr>
                <w:rFonts w:ascii="Arial" w:hAnsi="Arial" w:cs="Arial"/>
                <w:color w:val="000000"/>
                <w:sz w:val="16"/>
                <w:szCs w:val="16"/>
              </w:rPr>
            </w:pPr>
            <w:r w:rsidRPr="009725CD">
              <w:rPr>
                <w:rFonts w:ascii="Arial" w:hAnsi="Arial" w:cs="Arial"/>
                <w:color w:val="000000"/>
                <w:sz w:val="16"/>
                <w:szCs w:val="16"/>
              </w:rPr>
              <w:t>Combatting Illegal Phoenixing —</w:t>
            </w:r>
            <w:r>
              <w:rPr>
                <w:rFonts w:ascii="Arial" w:hAnsi="Arial" w:cs="Arial"/>
                <w:color w:val="000000"/>
                <w:sz w:val="16"/>
                <w:szCs w:val="16"/>
              </w:rPr>
              <w:br/>
              <w:t xml:space="preserve">  </w:t>
            </w:r>
            <w:r w:rsidRPr="009725CD">
              <w:rPr>
                <w:rFonts w:ascii="Arial" w:hAnsi="Arial" w:cs="Arial"/>
                <w:color w:val="000000"/>
                <w:sz w:val="16"/>
                <w:szCs w:val="16"/>
              </w:rPr>
              <w:t>reducing the impact of illegal</w:t>
            </w:r>
            <w:r>
              <w:rPr>
                <w:rFonts w:ascii="Arial" w:hAnsi="Arial" w:cs="Arial"/>
                <w:color w:val="000000"/>
                <w:sz w:val="16"/>
                <w:szCs w:val="16"/>
              </w:rPr>
              <w:br/>
              <w:t xml:space="preserve">    </w:t>
            </w:r>
            <w:r w:rsidRPr="009725CD">
              <w:rPr>
                <w:rFonts w:ascii="Arial" w:hAnsi="Arial" w:cs="Arial"/>
                <w:color w:val="000000"/>
                <w:sz w:val="16"/>
                <w:szCs w:val="16"/>
              </w:rPr>
              <w:t>phoenixing on businesses,</w:t>
            </w:r>
            <w:r>
              <w:rPr>
                <w:rFonts w:ascii="Arial" w:hAnsi="Arial" w:cs="Arial"/>
                <w:color w:val="000000"/>
                <w:sz w:val="16"/>
                <w:szCs w:val="16"/>
              </w:rPr>
              <w:br/>
              <w:t xml:space="preserve">      </w:t>
            </w:r>
            <w:r w:rsidRPr="009725CD">
              <w:rPr>
                <w:rFonts w:ascii="Arial" w:hAnsi="Arial" w:cs="Arial"/>
                <w:color w:val="000000"/>
                <w:sz w:val="16"/>
                <w:szCs w:val="16"/>
              </w:rPr>
              <w:t>employees and government</w:t>
            </w:r>
          </w:p>
        </w:tc>
        <w:tc>
          <w:tcPr>
            <w:tcW w:w="920" w:type="dxa"/>
            <w:tcBorders>
              <w:top w:val="nil"/>
              <w:left w:val="nil"/>
              <w:right w:val="nil"/>
            </w:tcBorders>
            <w:shd w:val="clear" w:color="auto" w:fill="auto"/>
            <w:noWrap/>
            <w:vAlign w:val="bottom"/>
            <w:hideMark/>
          </w:tcPr>
          <w:p w14:paraId="5690193D" w14:textId="77777777" w:rsidR="00A264F5" w:rsidRPr="009725CD" w:rsidRDefault="00A264F5" w:rsidP="00A264F5">
            <w:pPr>
              <w:spacing w:after="0" w:line="240" w:lineRule="auto"/>
              <w:jc w:val="center"/>
              <w:rPr>
                <w:rFonts w:ascii="Arial" w:hAnsi="Arial" w:cs="Arial"/>
                <w:color w:val="000000"/>
                <w:sz w:val="16"/>
                <w:szCs w:val="16"/>
              </w:rPr>
            </w:pPr>
            <w:r w:rsidRPr="009725CD">
              <w:rPr>
                <w:rFonts w:ascii="Arial" w:hAnsi="Arial" w:cs="Arial"/>
                <w:color w:val="000000"/>
                <w:sz w:val="16"/>
                <w:szCs w:val="16"/>
              </w:rPr>
              <w:t>1.1</w:t>
            </w:r>
          </w:p>
        </w:tc>
        <w:tc>
          <w:tcPr>
            <w:tcW w:w="920" w:type="dxa"/>
            <w:tcBorders>
              <w:top w:val="nil"/>
              <w:left w:val="nil"/>
              <w:bottom w:val="nil"/>
              <w:right w:val="nil"/>
            </w:tcBorders>
            <w:shd w:val="clear" w:color="000000" w:fill="E6E6E6"/>
            <w:noWrap/>
            <w:vAlign w:val="bottom"/>
            <w:hideMark/>
          </w:tcPr>
          <w:p w14:paraId="71252AD3"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578 </w:t>
            </w:r>
          </w:p>
        </w:tc>
        <w:tc>
          <w:tcPr>
            <w:tcW w:w="920" w:type="dxa"/>
            <w:tcBorders>
              <w:top w:val="nil"/>
              <w:left w:val="nil"/>
              <w:bottom w:val="nil"/>
              <w:right w:val="nil"/>
            </w:tcBorders>
            <w:shd w:val="clear" w:color="auto" w:fill="auto"/>
            <w:noWrap/>
            <w:vAlign w:val="bottom"/>
            <w:hideMark/>
          </w:tcPr>
          <w:p w14:paraId="39E8CF8C"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450 </w:t>
            </w:r>
          </w:p>
        </w:tc>
        <w:tc>
          <w:tcPr>
            <w:tcW w:w="920" w:type="dxa"/>
            <w:tcBorders>
              <w:top w:val="nil"/>
              <w:left w:val="nil"/>
              <w:bottom w:val="nil"/>
              <w:right w:val="nil"/>
            </w:tcBorders>
            <w:shd w:val="clear" w:color="auto" w:fill="auto"/>
            <w:noWrap/>
            <w:vAlign w:val="bottom"/>
            <w:hideMark/>
          </w:tcPr>
          <w:p w14:paraId="336F011B"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450 </w:t>
            </w:r>
          </w:p>
        </w:tc>
        <w:tc>
          <w:tcPr>
            <w:tcW w:w="920" w:type="dxa"/>
            <w:tcBorders>
              <w:top w:val="nil"/>
              <w:left w:val="nil"/>
              <w:bottom w:val="nil"/>
              <w:right w:val="nil"/>
            </w:tcBorders>
            <w:shd w:val="clear" w:color="auto" w:fill="auto"/>
            <w:noWrap/>
            <w:vAlign w:val="bottom"/>
            <w:hideMark/>
          </w:tcPr>
          <w:p w14:paraId="448A3B14"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188 </w:t>
            </w:r>
          </w:p>
        </w:tc>
      </w:tr>
      <w:tr w:rsidR="00A264F5" w:rsidRPr="009725CD" w14:paraId="5A4A153E" w14:textId="77777777" w:rsidTr="00A264F5">
        <w:trPr>
          <w:trHeight w:val="400"/>
        </w:trPr>
        <w:tc>
          <w:tcPr>
            <w:tcW w:w="2980" w:type="dxa"/>
            <w:tcBorders>
              <w:top w:val="nil"/>
              <w:left w:val="nil"/>
              <w:bottom w:val="nil"/>
              <w:right w:val="nil"/>
            </w:tcBorders>
            <w:shd w:val="clear" w:color="auto" w:fill="auto"/>
            <w:vAlign w:val="bottom"/>
            <w:hideMark/>
          </w:tcPr>
          <w:p w14:paraId="2FA9A841" w14:textId="77777777" w:rsidR="00A264F5" w:rsidRPr="009725CD" w:rsidRDefault="00A264F5" w:rsidP="00A264F5">
            <w:pPr>
              <w:spacing w:after="0" w:line="240" w:lineRule="auto"/>
              <w:ind w:leftChars="100" w:left="200"/>
              <w:jc w:val="left"/>
              <w:rPr>
                <w:rFonts w:ascii="Arial" w:hAnsi="Arial" w:cs="Arial"/>
                <w:color w:val="000000"/>
                <w:sz w:val="16"/>
                <w:szCs w:val="16"/>
              </w:rPr>
            </w:pPr>
            <w:r>
              <w:rPr>
                <w:rFonts w:ascii="Arial" w:hAnsi="Arial" w:cs="Arial"/>
                <w:color w:val="000000"/>
                <w:sz w:val="16"/>
                <w:szCs w:val="16"/>
              </w:rPr>
              <w:t>WoG Shared Services</w:t>
            </w:r>
            <w:r>
              <w:rPr>
                <w:rFonts w:ascii="Arial" w:hAnsi="Arial" w:cs="Arial"/>
                <w:color w:val="000000"/>
                <w:sz w:val="16"/>
                <w:szCs w:val="16"/>
              </w:rPr>
              <w:br/>
              <w:t xml:space="preserve">  </w:t>
            </w:r>
            <w:r w:rsidRPr="009725CD">
              <w:rPr>
                <w:rFonts w:ascii="Arial" w:hAnsi="Arial" w:cs="Arial"/>
                <w:color w:val="000000"/>
                <w:sz w:val="16"/>
                <w:szCs w:val="16"/>
              </w:rPr>
              <w:t>Transformation Initiative</w:t>
            </w:r>
          </w:p>
        </w:tc>
        <w:tc>
          <w:tcPr>
            <w:tcW w:w="920" w:type="dxa"/>
            <w:tcBorders>
              <w:left w:val="nil"/>
              <w:right w:val="nil"/>
            </w:tcBorders>
            <w:shd w:val="clear" w:color="auto" w:fill="auto"/>
            <w:noWrap/>
            <w:vAlign w:val="bottom"/>
            <w:hideMark/>
          </w:tcPr>
          <w:p w14:paraId="1AA8945E" w14:textId="77777777" w:rsidR="00A264F5" w:rsidRPr="009725CD" w:rsidRDefault="00A264F5" w:rsidP="00A264F5">
            <w:pPr>
              <w:spacing w:after="0" w:line="240" w:lineRule="auto"/>
              <w:jc w:val="center"/>
              <w:rPr>
                <w:rFonts w:ascii="Arial" w:hAnsi="Arial" w:cs="Arial"/>
                <w:color w:val="000000"/>
                <w:sz w:val="16"/>
                <w:szCs w:val="16"/>
              </w:rPr>
            </w:pPr>
            <w:r w:rsidRPr="009725CD">
              <w:rPr>
                <w:rFonts w:ascii="Arial" w:hAnsi="Arial" w:cs="Arial"/>
                <w:color w:val="000000"/>
                <w:sz w:val="16"/>
                <w:szCs w:val="16"/>
              </w:rPr>
              <w:t>1.1</w:t>
            </w:r>
          </w:p>
        </w:tc>
        <w:tc>
          <w:tcPr>
            <w:tcW w:w="920" w:type="dxa"/>
            <w:tcBorders>
              <w:top w:val="nil"/>
              <w:left w:val="nil"/>
              <w:bottom w:val="nil"/>
              <w:right w:val="nil"/>
            </w:tcBorders>
            <w:shd w:val="clear" w:color="000000" w:fill="E6E6E6"/>
            <w:noWrap/>
            <w:vAlign w:val="bottom"/>
            <w:hideMark/>
          </w:tcPr>
          <w:p w14:paraId="505089F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(725)</w:t>
            </w:r>
          </w:p>
        </w:tc>
        <w:tc>
          <w:tcPr>
            <w:tcW w:w="920" w:type="dxa"/>
            <w:tcBorders>
              <w:top w:val="nil"/>
              <w:left w:val="nil"/>
              <w:bottom w:val="nil"/>
              <w:right w:val="nil"/>
            </w:tcBorders>
            <w:shd w:val="clear" w:color="auto" w:fill="auto"/>
            <w:noWrap/>
            <w:vAlign w:val="bottom"/>
            <w:hideMark/>
          </w:tcPr>
          <w:p w14:paraId="3CC92B22"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0C889ADC"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6FA9A5C9"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 </w:t>
            </w:r>
          </w:p>
        </w:tc>
      </w:tr>
      <w:tr w:rsidR="00A264F5" w:rsidRPr="009725CD" w14:paraId="79152B70" w14:textId="77777777" w:rsidTr="00A264F5">
        <w:trPr>
          <w:trHeight w:val="420"/>
        </w:trPr>
        <w:tc>
          <w:tcPr>
            <w:tcW w:w="2980" w:type="dxa"/>
            <w:tcBorders>
              <w:top w:val="nil"/>
              <w:left w:val="nil"/>
              <w:bottom w:val="single" w:sz="4" w:space="0" w:color="000000"/>
              <w:right w:val="nil"/>
            </w:tcBorders>
            <w:shd w:val="clear" w:color="auto" w:fill="auto"/>
            <w:vAlign w:val="bottom"/>
            <w:hideMark/>
          </w:tcPr>
          <w:p w14:paraId="671DC3DD"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Total net impact on</w:t>
            </w:r>
            <w:r w:rsidRPr="009725CD">
              <w:rPr>
                <w:rFonts w:ascii="Arial" w:hAnsi="Arial" w:cs="Arial"/>
                <w:b/>
                <w:bCs/>
                <w:color w:val="000000"/>
                <w:sz w:val="16"/>
                <w:szCs w:val="16"/>
              </w:rPr>
              <w:br/>
              <w:t xml:space="preserve">  appropriations for Outcome 1</w:t>
            </w:r>
          </w:p>
        </w:tc>
        <w:tc>
          <w:tcPr>
            <w:tcW w:w="920" w:type="dxa"/>
            <w:tcBorders>
              <w:left w:val="nil"/>
              <w:bottom w:val="single" w:sz="4" w:space="0" w:color="000000"/>
              <w:right w:val="nil"/>
            </w:tcBorders>
            <w:shd w:val="clear" w:color="auto" w:fill="auto"/>
            <w:noWrap/>
            <w:vAlign w:val="bottom"/>
            <w:hideMark/>
          </w:tcPr>
          <w:p w14:paraId="7BEFD50A"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20" w:type="dxa"/>
            <w:tcBorders>
              <w:top w:val="single" w:sz="4" w:space="0" w:color="000000"/>
              <w:left w:val="nil"/>
              <w:bottom w:val="single" w:sz="4" w:space="0" w:color="000000"/>
              <w:right w:val="nil"/>
            </w:tcBorders>
            <w:shd w:val="clear" w:color="000000" w:fill="E6E6E6"/>
            <w:noWrap/>
            <w:vAlign w:val="bottom"/>
            <w:hideMark/>
          </w:tcPr>
          <w:p w14:paraId="3ACCE615"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1,042 </w:t>
            </w:r>
          </w:p>
        </w:tc>
        <w:tc>
          <w:tcPr>
            <w:tcW w:w="920" w:type="dxa"/>
            <w:tcBorders>
              <w:top w:val="single" w:sz="4" w:space="0" w:color="000000"/>
              <w:left w:val="nil"/>
              <w:bottom w:val="single" w:sz="4" w:space="0" w:color="000000"/>
              <w:right w:val="nil"/>
            </w:tcBorders>
            <w:shd w:val="clear" w:color="auto" w:fill="auto"/>
            <w:noWrap/>
            <w:vAlign w:val="bottom"/>
            <w:hideMark/>
          </w:tcPr>
          <w:p w14:paraId="61A37A6F"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450 </w:t>
            </w:r>
          </w:p>
        </w:tc>
        <w:tc>
          <w:tcPr>
            <w:tcW w:w="920" w:type="dxa"/>
            <w:tcBorders>
              <w:top w:val="single" w:sz="4" w:space="0" w:color="000000"/>
              <w:left w:val="nil"/>
              <w:bottom w:val="single" w:sz="4" w:space="0" w:color="000000"/>
              <w:right w:val="nil"/>
            </w:tcBorders>
            <w:shd w:val="clear" w:color="auto" w:fill="auto"/>
            <w:noWrap/>
            <w:vAlign w:val="bottom"/>
            <w:hideMark/>
          </w:tcPr>
          <w:p w14:paraId="579CE71D"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450 </w:t>
            </w:r>
          </w:p>
        </w:tc>
        <w:tc>
          <w:tcPr>
            <w:tcW w:w="920" w:type="dxa"/>
            <w:tcBorders>
              <w:top w:val="single" w:sz="4" w:space="0" w:color="000000"/>
              <w:left w:val="nil"/>
              <w:bottom w:val="single" w:sz="4" w:space="0" w:color="000000"/>
              <w:right w:val="nil"/>
            </w:tcBorders>
            <w:shd w:val="clear" w:color="auto" w:fill="auto"/>
            <w:noWrap/>
            <w:vAlign w:val="bottom"/>
            <w:hideMark/>
          </w:tcPr>
          <w:p w14:paraId="395B27DD"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188 </w:t>
            </w:r>
          </w:p>
        </w:tc>
      </w:tr>
    </w:tbl>
    <w:p w14:paraId="3C3065F1" w14:textId="36E0C65F" w:rsidR="00A264F5" w:rsidRPr="00F045E6" w:rsidRDefault="00A264F5" w:rsidP="00A264F5">
      <w:pPr>
        <w:pStyle w:val="ChartandTableFootnote"/>
      </w:pPr>
      <w:r w:rsidRPr="00182CD7">
        <w:t>Prepared on a Government Financial Statistics (fiscal) basis</w:t>
      </w:r>
    </w:p>
    <w:p w14:paraId="27C3AAF0" w14:textId="77777777" w:rsidR="00A264F5" w:rsidRPr="001A75A9" w:rsidRDefault="00A264F5" w:rsidP="00A264F5">
      <w:pPr>
        <w:pStyle w:val="TableHeading"/>
      </w:pPr>
      <w:bookmarkStart w:id="418" w:name="_Toc490972407"/>
      <w:bookmarkStart w:id="419" w:name="_Toc491014627"/>
      <w:bookmarkStart w:id="420" w:name="_Toc491014769"/>
      <w:bookmarkStart w:id="421" w:name="_Toc491014949"/>
      <w:bookmarkStart w:id="422" w:name="_Toc491015096"/>
      <w:bookmarkStart w:id="423" w:name="_Toc491029237"/>
      <w:bookmarkStart w:id="424" w:name="_Toc491030326"/>
      <w:bookmarkStart w:id="425" w:name="_Toc491030786"/>
      <w:bookmarkStart w:id="426" w:name="_Toc491031349"/>
      <w:bookmarkStart w:id="427" w:name="_Toc491031936"/>
      <w:bookmarkStart w:id="428" w:name="_Toc491032108"/>
      <w:bookmarkStart w:id="429" w:name="_Toc491032217"/>
      <w:bookmarkStart w:id="430" w:name="_Toc491032324"/>
      <w:bookmarkStart w:id="431" w:name="_Toc491771712"/>
      <w:bookmarkStart w:id="432" w:name="_Toc491773287"/>
      <w:bookmarkStart w:id="433" w:name="_Toc23559345"/>
      <w:bookmarkStart w:id="434" w:name="_Toc23559379"/>
      <w:bookmarkStart w:id="435" w:name="_Toc23559670"/>
      <w:bookmarkStart w:id="436" w:name="_Toc23560134"/>
      <w:bookmarkStart w:id="437" w:name="_Toc23563428"/>
      <w:bookmarkStart w:id="438" w:name="_Toc77998681"/>
      <w:bookmarkStart w:id="439" w:name="_Toc79406110"/>
      <w:bookmarkStart w:id="440" w:name="_Toc79467812"/>
      <w:bookmarkStart w:id="441" w:name="_Toc112211960"/>
      <w:bookmarkStart w:id="442" w:name="_Toc112212054"/>
      <w:bookmarkStart w:id="443" w:name="_Toc112137872"/>
      <w:bookmarkStart w:id="444" w:name="_Toc112137894"/>
      <w:r>
        <w:br w:type="page"/>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881919B" w14:textId="77777777" w:rsidR="00A264F5" w:rsidRPr="00564C0F" w:rsidRDefault="00A264F5" w:rsidP="00BB60DD">
      <w:pPr>
        <w:pStyle w:val="Heading3"/>
        <w:ind w:right="-156"/>
      </w:pPr>
      <w:bookmarkStart w:id="445" w:name="_Toc29308780"/>
      <w:r>
        <w:rPr>
          <w:lang w:val="en-AU"/>
        </w:rPr>
        <w:t>1</w:t>
      </w:r>
      <w:r>
        <w:t>.</w:t>
      </w:r>
      <w:r>
        <w:rPr>
          <w:lang w:val="en-AU"/>
        </w:rPr>
        <w:t>5</w:t>
      </w:r>
      <w:r>
        <w:tab/>
      </w:r>
      <w:r w:rsidRPr="00564C0F">
        <w:t>Breakdown of additional estimates by appropriation bill</w:t>
      </w:r>
      <w:bookmarkEnd w:id="445"/>
    </w:p>
    <w:p w14:paraId="3DBBA7AC" w14:textId="77777777" w:rsidR="00A264F5" w:rsidRPr="00EC0B3B" w:rsidRDefault="00A264F5" w:rsidP="00081A0B">
      <w:r w:rsidRPr="00564C0F">
        <w:t xml:space="preserve">The </w:t>
      </w:r>
      <w:r w:rsidRPr="00EC0B3B">
        <w:t>following tables detail the Additional Estimates sought for ASIC through Appropriation Bills Nos. 3 and 4.</w:t>
      </w:r>
    </w:p>
    <w:p w14:paraId="631C4C72" w14:textId="1D1B2ED8" w:rsidR="00A264F5" w:rsidRDefault="00A264F5" w:rsidP="00A264F5">
      <w:pPr>
        <w:pStyle w:val="TableHeading"/>
        <w:rPr>
          <w:rFonts w:ascii="Calibri" w:hAnsi="Calibri"/>
          <w:i/>
        </w:rPr>
      </w:pPr>
      <w:r>
        <w:t>Table 1.</w:t>
      </w:r>
      <w:r>
        <w:rPr>
          <w:lang w:val="en-AU"/>
        </w:rPr>
        <w:t>4</w:t>
      </w:r>
      <w:r w:rsidRPr="00564C0F">
        <w:t xml:space="preserve">: Appropriation Bill (No. 3) </w:t>
      </w:r>
      <w:r>
        <w:rPr>
          <w:lang w:val="en-AU"/>
        </w:rPr>
        <w:t>2019-20</w:t>
      </w:r>
      <w:r w:rsidRPr="00CD6FA0">
        <w:rPr>
          <w:i/>
        </w:rPr>
        <w:t xml:space="preserve"> </w:t>
      </w:r>
    </w:p>
    <w:tbl>
      <w:tblPr>
        <w:tblW w:w="5000" w:type="pct"/>
        <w:tblLook w:val="04A0" w:firstRow="1" w:lastRow="0" w:firstColumn="1" w:lastColumn="0" w:noHBand="0" w:noVBand="1"/>
      </w:tblPr>
      <w:tblGrid>
        <w:gridCol w:w="2915"/>
        <w:gridCol w:w="992"/>
        <w:gridCol w:w="951"/>
        <w:gridCol w:w="951"/>
        <w:gridCol w:w="951"/>
        <w:gridCol w:w="951"/>
      </w:tblGrid>
      <w:tr w:rsidR="00A264F5" w:rsidRPr="009725CD" w14:paraId="10EC1A10" w14:textId="77777777" w:rsidTr="00A264F5">
        <w:trPr>
          <w:trHeight w:val="560"/>
        </w:trPr>
        <w:tc>
          <w:tcPr>
            <w:tcW w:w="2880" w:type="dxa"/>
            <w:tcBorders>
              <w:top w:val="single" w:sz="4" w:space="0" w:color="000000"/>
              <w:left w:val="nil"/>
              <w:bottom w:val="nil"/>
              <w:right w:val="nil"/>
            </w:tcBorders>
            <w:shd w:val="clear" w:color="auto" w:fill="auto"/>
            <w:noWrap/>
            <w:vAlign w:val="bottom"/>
            <w:hideMark/>
          </w:tcPr>
          <w:p w14:paraId="4FAD9EE2"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80" w:type="dxa"/>
            <w:tcBorders>
              <w:top w:val="single" w:sz="4" w:space="0" w:color="000000"/>
              <w:left w:val="nil"/>
              <w:bottom w:val="single" w:sz="4" w:space="0" w:color="000000"/>
              <w:right w:val="nil"/>
            </w:tcBorders>
            <w:shd w:val="clear" w:color="auto" w:fill="auto"/>
            <w:vAlign w:val="bottom"/>
            <w:hideMark/>
          </w:tcPr>
          <w:p w14:paraId="52B52C67" w14:textId="77777777" w:rsidR="00A264F5" w:rsidRPr="009725CD" w:rsidRDefault="00A264F5" w:rsidP="00A264F5">
            <w:pPr>
              <w:spacing w:after="0" w:line="240" w:lineRule="auto"/>
              <w:jc w:val="right"/>
              <w:rPr>
                <w:rFonts w:ascii="Arial" w:hAnsi="Arial" w:cs="Arial"/>
                <w:i/>
                <w:iCs/>
                <w:color w:val="000000"/>
                <w:sz w:val="16"/>
                <w:szCs w:val="16"/>
              </w:rPr>
            </w:pPr>
            <w:r w:rsidRPr="009725CD">
              <w:rPr>
                <w:rFonts w:ascii="Arial" w:hAnsi="Arial" w:cs="Arial"/>
                <w:i/>
                <w:iCs/>
                <w:color w:val="000000"/>
                <w:sz w:val="16"/>
                <w:szCs w:val="16"/>
              </w:rPr>
              <w:t>2018-19</w:t>
            </w:r>
            <w:r w:rsidRPr="009725CD">
              <w:rPr>
                <w:rFonts w:ascii="Arial" w:hAnsi="Arial" w:cs="Arial"/>
                <w:i/>
                <w:iCs/>
                <w:color w:val="000000"/>
                <w:sz w:val="16"/>
                <w:szCs w:val="16"/>
              </w:rPr>
              <w:br/>
              <w:t>Available</w:t>
            </w:r>
            <w:r w:rsidRPr="009725CD">
              <w:rPr>
                <w:rFonts w:ascii="Arial" w:hAnsi="Arial" w:cs="Arial"/>
                <w:i/>
                <w:iCs/>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0B753F44"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2019-20</w:t>
            </w:r>
            <w:r w:rsidRPr="009725CD">
              <w:rPr>
                <w:rFonts w:ascii="Arial" w:hAnsi="Arial" w:cs="Arial"/>
                <w:color w:val="000000"/>
                <w:sz w:val="16"/>
                <w:szCs w:val="16"/>
              </w:rPr>
              <w:br/>
              <w:t>Budget</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2C08D0FF"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2019-20</w:t>
            </w:r>
            <w:r w:rsidRPr="009725CD">
              <w:rPr>
                <w:rFonts w:ascii="Arial" w:hAnsi="Arial" w:cs="Arial"/>
                <w:color w:val="000000"/>
                <w:sz w:val="16"/>
                <w:szCs w:val="16"/>
              </w:rPr>
              <w:br/>
              <w:t>Revised</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69469070"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Additional Estimates</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532015AB"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Reduced Estimates</w:t>
            </w:r>
            <w:r w:rsidRPr="009725CD">
              <w:rPr>
                <w:rFonts w:ascii="Arial" w:hAnsi="Arial" w:cs="Arial"/>
                <w:color w:val="000000"/>
                <w:sz w:val="16"/>
                <w:szCs w:val="16"/>
              </w:rPr>
              <w:br/>
              <w:t>$'000</w:t>
            </w:r>
          </w:p>
        </w:tc>
      </w:tr>
      <w:tr w:rsidR="00A264F5" w:rsidRPr="009725CD" w14:paraId="75E43281" w14:textId="77777777" w:rsidTr="00A264F5">
        <w:trPr>
          <w:trHeight w:val="1474"/>
        </w:trPr>
        <w:tc>
          <w:tcPr>
            <w:tcW w:w="2880" w:type="dxa"/>
            <w:tcBorders>
              <w:top w:val="nil"/>
              <w:left w:val="nil"/>
              <w:bottom w:val="nil"/>
              <w:right w:val="nil"/>
            </w:tcBorders>
            <w:shd w:val="clear" w:color="auto" w:fill="auto"/>
            <w:hideMark/>
          </w:tcPr>
          <w:p w14:paraId="4CB0A297" w14:textId="77777777" w:rsidR="00A264F5" w:rsidRPr="009725CD" w:rsidRDefault="00A264F5" w:rsidP="00A264F5">
            <w:pPr>
              <w:spacing w:after="0" w:line="240" w:lineRule="auto"/>
              <w:ind w:leftChars="100" w:left="200"/>
              <w:jc w:val="left"/>
              <w:rPr>
                <w:rFonts w:ascii="Arial" w:hAnsi="Arial" w:cs="Arial"/>
                <w:color w:val="000000"/>
                <w:sz w:val="16"/>
                <w:szCs w:val="16"/>
              </w:rPr>
            </w:pPr>
            <w:r w:rsidRPr="009725CD">
              <w:rPr>
                <w:rFonts w:ascii="Arial" w:hAnsi="Arial" w:cs="Arial"/>
                <w:b/>
                <w:bCs/>
                <w:color w:val="000000"/>
                <w:sz w:val="16"/>
                <w:szCs w:val="16"/>
              </w:rPr>
              <w:t>Outcome 1</w:t>
            </w:r>
            <w:r w:rsidRPr="009725CD">
              <w:rPr>
                <w:rFonts w:ascii="Arial" w:hAnsi="Arial" w:cs="Arial"/>
                <w:color w:val="000000"/>
                <w:sz w:val="16"/>
                <w:szCs w:val="16"/>
              </w:rPr>
              <w:t>: Improved</w:t>
            </w:r>
            <w:r w:rsidRPr="009725CD">
              <w:rPr>
                <w:rFonts w:ascii="Arial" w:hAnsi="Arial" w:cs="Arial"/>
                <w:color w:val="000000"/>
                <w:sz w:val="16"/>
                <w:szCs w:val="16"/>
              </w:rPr>
              <w:br/>
              <w:t xml:space="preserve">  confidence in Australia's</w:t>
            </w:r>
            <w:r w:rsidRPr="009725CD">
              <w:rPr>
                <w:rFonts w:ascii="Arial" w:hAnsi="Arial" w:cs="Arial"/>
                <w:color w:val="000000"/>
                <w:sz w:val="16"/>
                <w:szCs w:val="16"/>
              </w:rPr>
              <w:br/>
              <w:t xml:space="preserve">  financial markets through</w:t>
            </w:r>
            <w:r w:rsidRPr="009725CD">
              <w:rPr>
                <w:rFonts w:ascii="Arial" w:hAnsi="Arial" w:cs="Arial"/>
                <w:color w:val="000000"/>
                <w:sz w:val="16"/>
                <w:szCs w:val="16"/>
              </w:rPr>
              <w:br/>
              <w:t xml:space="preserve">  promoting informed investors</w:t>
            </w:r>
            <w:r w:rsidRPr="009725CD">
              <w:rPr>
                <w:rFonts w:ascii="Arial" w:hAnsi="Arial" w:cs="Arial"/>
                <w:color w:val="000000"/>
                <w:sz w:val="16"/>
                <w:szCs w:val="16"/>
              </w:rPr>
              <w:br/>
              <w:t xml:space="preserve">  and financial consumers,</w:t>
            </w:r>
            <w:r w:rsidRPr="009725CD">
              <w:rPr>
                <w:rFonts w:ascii="Arial" w:hAnsi="Arial" w:cs="Arial"/>
                <w:color w:val="000000"/>
                <w:sz w:val="16"/>
                <w:szCs w:val="16"/>
              </w:rPr>
              <w:br/>
              <w:t xml:space="preserve">  facilitating fair and efficient</w:t>
            </w:r>
            <w:r w:rsidRPr="009725CD">
              <w:rPr>
                <w:rFonts w:ascii="Arial" w:hAnsi="Arial" w:cs="Arial"/>
                <w:color w:val="000000"/>
                <w:sz w:val="16"/>
                <w:szCs w:val="16"/>
              </w:rPr>
              <w:br/>
              <w:t xml:space="preserve">  markets and delivering efficient</w:t>
            </w:r>
            <w:r w:rsidRPr="009725CD">
              <w:rPr>
                <w:rFonts w:ascii="Arial" w:hAnsi="Arial" w:cs="Arial"/>
                <w:color w:val="000000"/>
                <w:sz w:val="16"/>
                <w:szCs w:val="16"/>
              </w:rPr>
              <w:br/>
              <w:t xml:space="preserve">  registry systems.</w:t>
            </w:r>
          </w:p>
        </w:tc>
        <w:tc>
          <w:tcPr>
            <w:tcW w:w="980" w:type="dxa"/>
            <w:tcBorders>
              <w:top w:val="nil"/>
              <w:left w:val="nil"/>
              <w:bottom w:val="nil"/>
              <w:right w:val="nil"/>
            </w:tcBorders>
            <w:shd w:val="clear" w:color="auto" w:fill="auto"/>
            <w:noWrap/>
            <w:vAlign w:val="bottom"/>
            <w:hideMark/>
          </w:tcPr>
          <w:p w14:paraId="2F5A5F56"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39082FF9"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0A25331C"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50266FDE"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6D9E886A"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r>
      <w:tr w:rsidR="00A264F5" w:rsidRPr="009725CD" w14:paraId="7B9DF6F8" w14:textId="77777777" w:rsidTr="00A264F5">
        <w:trPr>
          <w:trHeight w:val="227"/>
        </w:trPr>
        <w:tc>
          <w:tcPr>
            <w:tcW w:w="2880" w:type="dxa"/>
            <w:tcBorders>
              <w:top w:val="nil"/>
              <w:left w:val="nil"/>
              <w:bottom w:val="nil"/>
              <w:right w:val="nil"/>
            </w:tcBorders>
            <w:shd w:val="clear" w:color="auto" w:fill="auto"/>
            <w:vAlign w:val="bottom"/>
            <w:hideMark/>
          </w:tcPr>
          <w:p w14:paraId="4E728390"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r w:rsidRPr="009725CD">
              <w:rPr>
                <w:rFonts w:ascii="Arial" w:hAnsi="Arial" w:cs="Arial"/>
                <w:color w:val="000000"/>
                <w:sz w:val="16"/>
                <w:szCs w:val="16"/>
              </w:rPr>
              <w:t>Administered programs</w:t>
            </w:r>
          </w:p>
        </w:tc>
        <w:tc>
          <w:tcPr>
            <w:tcW w:w="980" w:type="dxa"/>
            <w:tcBorders>
              <w:top w:val="nil"/>
              <w:left w:val="nil"/>
              <w:bottom w:val="nil"/>
              <w:right w:val="nil"/>
            </w:tcBorders>
            <w:shd w:val="clear" w:color="auto" w:fill="auto"/>
            <w:noWrap/>
            <w:vAlign w:val="bottom"/>
            <w:hideMark/>
          </w:tcPr>
          <w:p w14:paraId="1A2DF92A" w14:textId="77777777" w:rsidR="00A264F5" w:rsidRPr="00EC0B3B" w:rsidRDefault="00A264F5" w:rsidP="00A264F5">
            <w:pPr>
              <w:spacing w:after="0" w:line="240" w:lineRule="auto"/>
              <w:jc w:val="right"/>
              <w:rPr>
                <w:rFonts w:ascii="Arial" w:hAnsi="Arial" w:cs="Arial"/>
                <w:i/>
                <w:color w:val="000000"/>
                <w:sz w:val="16"/>
                <w:szCs w:val="16"/>
              </w:rPr>
            </w:pPr>
            <w:r w:rsidRPr="00EC0B3B">
              <w:rPr>
                <w:rFonts w:ascii="Arial" w:hAnsi="Arial" w:cs="Arial"/>
                <w:i/>
                <w:color w:val="000000"/>
                <w:sz w:val="16"/>
                <w:szCs w:val="16"/>
              </w:rPr>
              <w:t xml:space="preserve">19,683 </w:t>
            </w:r>
          </w:p>
        </w:tc>
        <w:tc>
          <w:tcPr>
            <w:tcW w:w="940" w:type="dxa"/>
            <w:tcBorders>
              <w:top w:val="nil"/>
              <w:left w:val="nil"/>
              <w:bottom w:val="nil"/>
              <w:right w:val="nil"/>
            </w:tcBorders>
            <w:shd w:val="clear" w:color="auto" w:fill="auto"/>
            <w:noWrap/>
            <w:vAlign w:val="bottom"/>
            <w:hideMark/>
          </w:tcPr>
          <w:p w14:paraId="70BC8F88"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10,261 </w:t>
            </w:r>
          </w:p>
        </w:tc>
        <w:tc>
          <w:tcPr>
            <w:tcW w:w="940" w:type="dxa"/>
            <w:tcBorders>
              <w:top w:val="nil"/>
              <w:left w:val="nil"/>
              <w:bottom w:val="nil"/>
              <w:right w:val="nil"/>
            </w:tcBorders>
            <w:shd w:val="clear" w:color="auto" w:fill="auto"/>
            <w:noWrap/>
            <w:vAlign w:val="bottom"/>
            <w:hideMark/>
          </w:tcPr>
          <w:p w14:paraId="0CDB34F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10,261 </w:t>
            </w:r>
          </w:p>
        </w:tc>
        <w:tc>
          <w:tcPr>
            <w:tcW w:w="940" w:type="dxa"/>
            <w:tcBorders>
              <w:top w:val="nil"/>
              <w:left w:val="nil"/>
              <w:bottom w:val="nil"/>
              <w:right w:val="nil"/>
            </w:tcBorders>
            <w:shd w:val="clear" w:color="000000" w:fill="E6E6E6"/>
            <w:noWrap/>
            <w:vAlign w:val="bottom"/>
            <w:hideMark/>
          </w:tcPr>
          <w:p w14:paraId="508CACF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 </w:t>
            </w:r>
          </w:p>
        </w:tc>
        <w:tc>
          <w:tcPr>
            <w:tcW w:w="940" w:type="dxa"/>
            <w:tcBorders>
              <w:top w:val="nil"/>
              <w:left w:val="nil"/>
              <w:bottom w:val="nil"/>
              <w:right w:val="nil"/>
            </w:tcBorders>
            <w:shd w:val="clear" w:color="000000" w:fill="E6E6E6"/>
            <w:noWrap/>
            <w:vAlign w:val="bottom"/>
            <w:hideMark/>
          </w:tcPr>
          <w:p w14:paraId="3FD5795F"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 </w:t>
            </w:r>
          </w:p>
        </w:tc>
      </w:tr>
      <w:tr w:rsidR="00A264F5" w:rsidRPr="009725CD" w14:paraId="313063D5" w14:textId="77777777" w:rsidTr="00A264F5">
        <w:trPr>
          <w:trHeight w:val="227"/>
        </w:trPr>
        <w:tc>
          <w:tcPr>
            <w:tcW w:w="2880" w:type="dxa"/>
            <w:tcBorders>
              <w:top w:val="nil"/>
              <w:left w:val="nil"/>
              <w:bottom w:val="nil"/>
              <w:right w:val="nil"/>
            </w:tcBorders>
            <w:shd w:val="clear" w:color="auto" w:fill="auto"/>
            <w:vAlign w:val="bottom"/>
            <w:hideMark/>
          </w:tcPr>
          <w:p w14:paraId="7618708A"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r w:rsidRPr="009725CD">
              <w:rPr>
                <w:rFonts w:ascii="Arial" w:hAnsi="Arial" w:cs="Arial"/>
                <w:color w:val="000000"/>
                <w:sz w:val="16"/>
                <w:szCs w:val="16"/>
              </w:rPr>
              <w:t>Departmental programs</w:t>
            </w:r>
          </w:p>
        </w:tc>
        <w:tc>
          <w:tcPr>
            <w:tcW w:w="980" w:type="dxa"/>
            <w:tcBorders>
              <w:top w:val="nil"/>
              <w:left w:val="nil"/>
              <w:bottom w:val="nil"/>
              <w:right w:val="nil"/>
            </w:tcBorders>
            <w:shd w:val="clear" w:color="auto" w:fill="auto"/>
            <w:noWrap/>
            <w:vAlign w:val="bottom"/>
            <w:hideMark/>
          </w:tcPr>
          <w:p w14:paraId="22A2666E" w14:textId="77777777" w:rsidR="00A264F5" w:rsidRPr="00EC0B3B" w:rsidRDefault="00A264F5" w:rsidP="00A264F5">
            <w:pPr>
              <w:spacing w:after="0" w:line="240" w:lineRule="auto"/>
              <w:jc w:val="right"/>
              <w:rPr>
                <w:rFonts w:ascii="Arial" w:hAnsi="Arial" w:cs="Arial"/>
                <w:i/>
                <w:color w:val="000000"/>
                <w:sz w:val="16"/>
                <w:szCs w:val="16"/>
              </w:rPr>
            </w:pPr>
            <w:r w:rsidRPr="00EC0B3B">
              <w:rPr>
                <w:rFonts w:ascii="Arial" w:hAnsi="Arial" w:cs="Arial"/>
                <w:i/>
                <w:color w:val="000000"/>
                <w:sz w:val="16"/>
                <w:szCs w:val="16"/>
              </w:rPr>
              <w:t xml:space="preserve">374,313 </w:t>
            </w:r>
          </w:p>
        </w:tc>
        <w:tc>
          <w:tcPr>
            <w:tcW w:w="940" w:type="dxa"/>
            <w:tcBorders>
              <w:top w:val="nil"/>
              <w:left w:val="nil"/>
              <w:bottom w:val="nil"/>
              <w:right w:val="nil"/>
            </w:tcBorders>
            <w:shd w:val="clear" w:color="auto" w:fill="auto"/>
            <w:noWrap/>
            <w:vAlign w:val="bottom"/>
            <w:hideMark/>
          </w:tcPr>
          <w:p w14:paraId="4B404D05"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402,219 </w:t>
            </w:r>
          </w:p>
        </w:tc>
        <w:tc>
          <w:tcPr>
            <w:tcW w:w="940" w:type="dxa"/>
            <w:tcBorders>
              <w:top w:val="nil"/>
              <w:left w:val="nil"/>
              <w:bottom w:val="nil"/>
              <w:right w:val="nil"/>
            </w:tcBorders>
            <w:shd w:val="clear" w:color="auto" w:fill="auto"/>
            <w:noWrap/>
            <w:vAlign w:val="bottom"/>
            <w:hideMark/>
          </w:tcPr>
          <w:p w14:paraId="7CD7A875"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403,261 </w:t>
            </w:r>
          </w:p>
        </w:tc>
        <w:tc>
          <w:tcPr>
            <w:tcW w:w="940" w:type="dxa"/>
            <w:tcBorders>
              <w:top w:val="nil"/>
              <w:left w:val="nil"/>
              <w:bottom w:val="nil"/>
              <w:right w:val="nil"/>
            </w:tcBorders>
            <w:shd w:val="clear" w:color="000000" w:fill="E6E6E6"/>
            <w:noWrap/>
            <w:vAlign w:val="bottom"/>
            <w:hideMark/>
          </w:tcPr>
          <w:p w14:paraId="78668311"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1,767 </w:t>
            </w:r>
          </w:p>
        </w:tc>
        <w:tc>
          <w:tcPr>
            <w:tcW w:w="940" w:type="dxa"/>
            <w:tcBorders>
              <w:top w:val="nil"/>
              <w:left w:val="nil"/>
              <w:bottom w:val="nil"/>
              <w:right w:val="nil"/>
            </w:tcBorders>
            <w:shd w:val="clear" w:color="000000" w:fill="E6E6E6"/>
            <w:noWrap/>
            <w:vAlign w:val="bottom"/>
            <w:hideMark/>
          </w:tcPr>
          <w:p w14:paraId="0FBF190B"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(725)</w:t>
            </w:r>
          </w:p>
        </w:tc>
      </w:tr>
      <w:tr w:rsidR="00A264F5" w:rsidRPr="009725CD" w14:paraId="4FCEA940" w14:textId="77777777" w:rsidTr="00A264F5">
        <w:trPr>
          <w:trHeight w:val="454"/>
        </w:trPr>
        <w:tc>
          <w:tcPr>
            <w:tcW w:w="2880" w:type="dxa"/>
            <w:tcBorders>
              <w:top w:val="nil"/>
              <w:left w:val="nil"/>
              <w:bottom w:val="single" w:sz="4" w:space="0" w:color="000000"/>
              <w:right w:val="nil"/>
            </w:tcBorders>
            <w:shd w:val="clear" w:color="auto" w:fill="auto"/>
            <w:vAlign w:val="bottom"/>
            <w:hideMark/>
          </w:tcPr>
          <w:p w14:paraId="2872BBFF"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Total administered and</w:t>
            </w:r>
            <w:r w:rsidRPr="009725CD">
              <w:rPr>
                <w:rFonts w:ascii="Arial" w:hAnsi="Arial" w:cs="Arial"/>
                <w:b/>
                <w:bCs/>
                <w:color w:val="000000"/>
                <w:sz w:val="16"/>
                <w:szCs w:val="16"/>
              </w:rPr>
              <w:br/>
              <w:t xml:space="preserve">  departmental</w:t>
            </w:r>
          </w:p>
        </w:tc>
        <w:tc>
          <w:tcPr>
            <w:tcW w:w="980" w:type="dxa"/>
            <w:tcBorders>
              <w:top w:val="single" w:sz="4" w:space="0" w:color="000000"/>
              <w:left w:val="nil"/>
              <w:bottom w:val="single" w:sz="4" w:space="0" w:color="000000"/>
              <w:right w:val="nil"/>
            </w:tcBorders>
            <w:shd w:val="clear" w:color="auto" w:fill="auto"/>
            <w:noWrap/>
            <w:vAlign w:val="bottom"/>
            <w:hideMark/>
          </w:tcPr>
          <w:p w14:paraId="54A2E267" w14:textId="77777777" w:rsidR="00A264F5" w:rsidRPr="00EC0B3B" w:rsidRDefault="00A264F5" w:rsidP="00A264F5">
            <w:pPr>
              <w:spacing w:after="0" w:line="240" w:lineRule="auto"/>
              <w:jc w:val="right"/>
              <w:rPr>
                <w:rFonts w:ascii="Arial" w:hAnsi="Arial" w:cs="Arial"/>
                <w:b/>
                <w:bCs/>
                <w:i/>
                <w:color w:val="000000"/>
                <w:sz w:val="16"/>
                <w:szCs w:val="16"/>
              </w:rPr>
            </w:pPr>
            <w:r w:rsidRPr="00EC0B3B">
              <w:rPr>
                <w:rFonts w:ascii="Arial" w:hAnsi="Arial" w:cs="Arial"/>
                <w:b/>
                <w:bCs/>
                <w:i/>
                <w:color w:val="000000"/>
                <w:sz w:val="16"/>
                <w:szCs w:val="16"/>
              </w:rPr>
              <w:t xml:space="preserve">393,996 </w:t>
            </w:r>
          </w:p>
        </w:tc>
        <w:tc>
          <w:tcPr>
            <w:tcW w:w="940" w:type="dxa"/>
            <w:tcBorders>
              <w:top w:val="single" w:sz="4" w:space="0" w:color="000000"/>
              <w:left w:val="nil"/>
              <w:bottom w:val="single" w:sz="4" w:space="0" w:color="000000"/>
              <w:right w:val="nil"/>
            </w:tcBorders>
            <w:shd w:val="clear" w:color="auto" w:fill="auto"/>
            <w:noWrap/>
            <w:vAlign w:val="bottom"/>
            <w:hideMark/>
          </w:tcPr>
          <w:p w14:paraId="07D46F2D"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412,480 </w:t>
            </w:r>
          </w:p>
        </w:tc>
        <w:tc>
          <w:tcPr>
            <w:tcW w:w="940" w:type="dxa"/>
            <w:tcBorders>
              <w:top w:val="single" w:sz="4" w:space="0" w:color="000000"/>
              <w:left w:val="nil"/>
              <w:bottom w:val="single" w:sz="4" w:space="0" w:color="000000"/>
              <w:right w:val="nil"/>
            </w:tcBorders>
            <w:shd w:val="clear" w:color="auto" w:fill="auto"/>
            <w:noWrap/>
            <w:vAlign w:val="bottom"/>
            <w:hideMark/>
          </w:tcPr>
          <w:p w14:paraId="7BB9B815"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413,522 </w:t>
            </w:r>
          </w:p>
        </w:tc>
        <w:tc>
          <w:tcPr>
            <w:tcW w:w="940" w:type="dxa"/>
            <w:tcBorders>
              <w:top w:val="single" w:sz="4" w:space="0" w:color="000000"/>
              <w:left w:val="nil"/>
              <w:bottom w:val="single" w:sz="4" w:space="0" w:color="000000"/>
              <w:right w:val="nil"/>
            </w:tcBorders>
            <w:shd w:val="clear" w:color="000000" w:fill="E6E6E6"/>
            <w:noWrap/>
            <w:vAlign w:val="bottom"/>
            <w:hideMark/>
          </w:tcPr>
          <w:p w14:paraId="1ED7FA50"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1,767 </w:t>
            </w:r>
          </w:p>
        </w:tc>
        <w:tc>
          <w:tcPr>
            <w:tcW w:w="940" w:type="dxa"/>
            <w:tcBorders>
              <w:top w:val="single" w:sz="4" w:space="0" w:color="000000"/>
              <w:left w:val="nil"/>
              <w:bottom w:val="single" w:sz="4" w:space="0" w:color="000000"/>
              <w:right w:val="nil"/>
            </w:tcBorders>
            <w:shd w:val="clear" w:color="000000" w:fill="E6E6E6"/>
            <w:noWrap/>
            <w:vAlign w:val="bottom"/>
            <w:hideMark/>
          </w:tcPr>
          <w:p w14:paraId="5EAA8C21"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(725)</w:t>
            </w:r>
          </w:p>
        </w:tc>
      </w:tr>
    </w:tbl>
    <w:p w14:paraId="463FDF3B" w14:textId="22832B27" w:rsidR="00A264F5" w:rsidRDefault="00A264F5" w:rsidP="00A264F5">
      <w:pPr>
        <w:pStyle w:val="SingleParagraph"/>
        <w:rPr>
          <w:rFonts w:ascii="Calibri" w:hAnsi="Calibri"/>
        </w:rPr>
      </w:pPr>
    </w:p>
    <w:p w14:paraId="1B63B241" w14:textId="4F9AEF89" w:rsidR="00A264F5" w:rsidRDefault="00A264F5" w:rsidP="00A264F5">
      <w:pPr>
        <w:pStyle w:val="TableHeading"/>
        <w:rPr>
          <w:rFonts w:ascii="Calibri" w:hAnsi="Calibri"/>
        </w:rPr>
      </w:pPr>
      <w:r w:rsidRPr="00564C0F">
        <w:t>Table 1.5: Appropriation B</w:t>
      </w:r>
      <w:r>
        <w:t>ill (No. 4</w:t>
      </w:r>
      <w:r w:rsidRPr="00564C0F">
        <w:t xml:space="preserve">) </w:t>
      </w:r>
      <w:r>
        <w:rPr>
          <w:lang w:val="en-AU"/>
        </w:rPr>
        <w:t>2019-20</w:t>
      </w:r>
    </w:p>
    <w:tbl>
      <w:tblPr>
        <w:tblW w:w="5000" w:type="pct"/>
        <w:tblLook w:val="04A0" w:firstRow="1" w:lastRow="0" w:firstColumn="1" w:lastColumn="0" w:noHBand="0" w:noVBand="1"/>
      </w:tblPr>
      <w:tblGrid>
        <w:gridCol w:w="2915"/>
        <w:gridCol w:w="992"/>
        <w:gridCol w:w="951"/>
        <w:gridCol w:w="951"/>
        <w:gridCol w:w="951"/>
        <w:gridCol w:w="951"/>
      </w:tblGrid>
      <w:tr w:rsidR="00A264F5" w:rsidRPr="009725CD" w14:paraId="4C185439" w14:textId="77777777" w:rsidTr="00A264F5">
        <w:trPr>
          <w:trHeight w:val="369"/>
        </w:trPr>
        <w:tc>
          <w:tcPr>
            <w:tcW w:w="2880" w:type="dxa"/>
            <w:tcBorders>
              <w:top w:val="single" w:sz="4" w:space="0" w:color="000000"/>
              <w:left w:val="nil"/>
              <w:bottom w:val="nil"/>
              <w:right w:val="nil"/>
            </w:tcBorders>
            <w:shd w:val="clear" w:color="auto" w:fill="auto"/>
            <w:noWrap/>
            <w:vAlign w:val="bottom"/>
            <w:hideMark/>
          </w:tcPr>
          <w:p w14:paraId="5ABA1698"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80" w:type="dxa"/>
            <w:tcBorders>
              <w:top w:val="single" w:sz="4" w:space="0" w:color="000000"/>
              <w:left w:val="nil"/>
              <w:bottom w:val="single" w:sz="4" w:space="0" w:color="000000"/>
              <w:right w:val="nil"/>
            </w:tcBorders>
            <w:shd w:val="clear" w:color="auto" w:fill="auto"/>
            <w:vAlign w:val="bottom"/>
            <w:hideMark/>
          </w:tcPr>
          <w:p w14:paraId="30019ACA" w14:textId="77777777" w:rsidR="00A264F5" w:rsidRPr="009725CD" w:rsidRDefault="00A264F5" w:rsidP="00A264F5">
            <w:pPr>
              <w:spacing w:after="0" w:line="240" w:lineRule="auto"/>
              <w:jc w:val="right"/>
              <w:rPr>
                <w:rFonts w:ascii="Arial" w:hAnsi="Arial" w:cs="Arial"/>
                <w:i/>
                <w:iCs/>
                <w:color w:val="000000"/>
                <w:sz w:val="16"/>
                <w:szCs w:val="16"/>
              </w:rPr>
            </w:pPr>
            <w:r w:rsidRPr="009725CD">
              <w:rPr>
                <w:rFonts w:ascii="Arial" w:hAnsi="Arial" w:cs="Arial"/>
                <w:i/>
                <w:iCs/>
                <w:color w:val="000000"/>
                <w:sz w:val="16"/>
                <w:szCs w:val="16"/>
              </w:rPr>
              <w:t>2018-19</w:t>
            </w:r>
            <w:r w:rsidRPr="009725CD">
              <w:rPr>
                <w:rFonts w:ascii="Arial" w:hAnsi="Arial" w:cs="Arial"/>
                <w:i/>
                <w:iCs/>
                <w:color w:val="000000"/>
                <w:sz w:val="16"/>
                <w:szCs w:val="16"/>
              </w:rPr>
              <w:br/>
              <w:t>Available</w:t>
            </w:r>
            <w:r w:rsidRPr="009725CD">
              <w:rPr>
                <w:rFonts w:ascii="Arial" w:hAnsi="Arial" w:cs="Arial"/>
                <w:i/>
                <w:iCs/>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489BFB7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2019-20</w:t>
            </w:r>
            <w:r w:rsidRPr="009725CD">
              <w:rPr>
                <w:rFonts w:ascii="Arial" w:hAnsi="Arial" w:cs="Arial"/>
                <w:color w:val="000000"/>
                <w:sz w:val="16"/>
                <w:szCs w:val="16"/>
              </w:rPr>
              <w:br/>
              <w:t>Budget</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230BEEE3"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2019-20</w:t>
            </w:r>
            <w:r w:rsidRPr="009725CD">
              <w:rPr>
                <w:rFonts w:ascii="Arial" w:hAnsi="Arial" w:cs="Arial"/>
                <w:color w:val="000000"/>
                <w:sz w:val="16"/>
                <w:szCs w:val="16"/>
              </w:rPr>
              <w:br/>
              <w:t>Revised</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1BD83357"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Additional Estimates</w:t>
            </w:r>
            <w:r w:rsidRPr="009725CD">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50363EE9"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Reduced Estimates</w:t>
            </w:r>
            <w:r w:rsidRPr="009725CD">
              <w:rPr>
                <w:rFonts w:ascii="Arial" w:hAnsi="Arial" w:cs="Arial"/>
                <w:color w:val="000000"/>
                <w:sz w:val="16"/>
                <w:szCs w:val="16"/>
              </w:rPr>
              <w:br/>
              <w:t>$'000</w:t>
            </w:r>
          </w:p>
        </w:tc>
      </w:tr>
      <w:tr w:rsidR="00A264F5" w:rsidRPr="009725CD" w14:paraId="0D515A05" w14:textId="77777777" w:rsidTr="00A264F5">
        <w:trPr>
          <w:trHeight w:val="210"/>
        </w:trPr>
        <w:tc>
          <w:tcPr>
            <w:tcW w:w="2880" w:type="dxa"/>
            <w:tcBorders>
              <w:top w:val="nil"/>
              <w:left w:val="nil"/>
              <w:bottom w:val="nil"/>
              <w:right w:val="nil"/>
            </w:tcBorders>
            <w:shd w:val="clear" w:color="auto" w:fill="auto"/>
            <w:noWrap/>
            <w:vAlign w:val="bottom"/>
            <w:hideMark/>
          </w:tcPr>
          <w:p w14:paraId="5C63F7E8"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Non-operating</w:t>
            </w:r>
          </w:p>
        </w:tc>
        <w:tc>
          <w:tcPr>
            <w:tcW w:w="980" w:type="dxa"/>
            <w:tcBorders>
              <w:top w:val="nil"/>
              <w:left w:val="nil"/>
              <w:bottom w:val="nil"/>
              <w:right w:val="nil"/>
            </w:tcBorders>
            <w:shd w:val="clear" w:color="auto" w:fill="auto"/>
            <w:noWrap/>
            <w:vAlign w:val="bottom"/>
            <w:hideMark/>
          </w:tcPr>
          <w:p w14:paraId="022A5A06" w14:textId="77777777" w:rsidR="00A264F5" w:rsidRPr="009725CD" w:rsidRDefault="00A264F5" w:rsidP="00A264F5">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2DCC4A62"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114E5FE8"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06C20AA5"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5D1F1ABB"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r>
      <w:tr w:rsidR="00A264F5" w:rsidRPr="009725CD" w14:paraId="63944A30" w14:textId="77777777" w:rsidTr="00A264F5">
        <w:trPr>
          <w:trHeight w:val="200"/>
        </w:trPr>
        <w:tc>
          <w:tcPr>
            <w:tcW w:w="2880" w:type="dxa"/>
            <w:tcBorders>
              <w:top w:val="nil"/>
              <w:left w:val="nil"/>
              <w:bottom w:val="nil"/>
              <w:right w:val="nil"/>
            </w:tcBorders>
            <w:shd w:val="clear" w:color="auto" w:fill="auto"/>
            <w:noWrap/>
            <w:vAlign w:val="bottom"/>
            <w:hideMark/>
          </w:tcPr>
          <w:p w14:paraId="04F71C61"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r w:rsidRPr="009725CD">
              <w:rPr>
                <w:rFonts w:ascii="Arial" w:hAnsi="Arial" w:cs="Arial"/>
                <w:color w:val="000000"/>
                <w:sz w:val="16"/>
                <w:szCs w:val="16"/>
              </w:rPr>
              <w:t>Equity injections</w:t>
            </w:r>
          </w:p>
        </w:tc>
        <w:tc>
          <w:tcPr>
            <w:tcW w:w="980" w:type="dxa"/>
            <w:tcBorders>
              <w:top w:val="nil"/>
              <w:left w:val="nil"/>
              <w:bottom w:val="nil"/>
              <w:right w:val="nil"/>
            </w:tcBorders>
            <w:shd w:val="clear" w:color="auto" w:fill="auto"/>
            <w:noWrap/>
            <w:vAlign w:val="bottom"/>
            <w:hideMark/>
          </w:tcPr>
          <w:p w14:paraId="17086F4F" w14:textId="77777777" w:rsidR="00A264F5" w:rsidRPr="009725CD" w:rsidRDefault="00A264F5" w:rsidP="00A264F5">
            <w:pPr>
              <w:spacing w:after="0" w:line="240" w:lineRule="auto"/>
              <w:ind w:firstLineChars="100" w:firstLine="160"/>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39A2FAC6"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3C7B45F0"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6036D104"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31FD7593"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r>
      <w:tr w:rsidR="00A264F5" w:rsidRPr="009725CD" w14:paraId="1A525DF6" w14:textId="77777777" w:rsidTr="00A264F5">
        <w:trPr>
          <w:trHeight w:val="400"/>
        </w:trPr>
        <w:tc>
          <w:tcPr>
            <w:tcW w:w="2880" w:type="dxa"/>
            <w:tcBorders>
              <w:top w:val="nil"/>
              <w:left w:val="nil"/>
              <w:bottom w:val="nil"/>
              <w:right w:val="nil"/>
            </w:tcBorders>
            <w:shd w:val="clear" w:color="auto" w:fill="auto"/>
            <w:vAlign w:val="bottom"/>
            <w:hideMark/>
          </w:tcPr>
          <w:p w14:paraId="4AEEFFB5"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Deregulation agenda - modernising business registers</w:t>
            </w:r>
          </w:p>
        </w:tc>
        <w:tc>
          <w:tcPr>
            <w:tcW w:w="980" w:type="dxa"/>
            <w:tcBorders>
              <w:top w:val="nil"/>
              <w:left w:val="nil"/>
              <w:bottom w:val="nil"/>
              <w:right w:val="nil"/>
            </w:tcBorders>
            <w:shd w:val="clear" w:color="auto" w:fill="auto"/>
            <w:noWrap/>
            <w:vAlign w:val="bottom"/>
            <w:hideMark/>
          </w:tcPr>
          <w:p w14:paraId="4DD4AEA6" w14:textId="77777777" w:rsidR="00A264F5" w:rsidRPr="009725CD" w:rsidRDefault="00A264F5" w:rsidP="00A264F5">
            <w:pPr>
              <w:spacing w:after="0" w:line="240" w:lineRule="auto"/>
              <w:jc w:val="left"/>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733D05B8"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071167DF" w14:textId="77777777" w:rsidR="00A264F5" w:rsidRPr="009725CD"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41CA8B96"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1259CE77" w14:textId="77777777" w:rsidR="00A264F5" w:rsidRPr="009725CD" w:rsidRDefault="00A264F5" w:rsidP="00A264F5">
            <w:pPr>
              <w:spacing w:after="0" w:line="240" w:lineRule="auto"/>
              <w:jc w:val="left"/>
              <w:rPr>
                <w:rFonts w:ascii="Arial" w:hAnsi="Arial" w:cs="Arial"/>
                <w:color w:val="000000"/>
                <w:sz w:val="16"/>
                <w:szCs w:val="16"/>
              </w:rPr>
            </w:pPr>
            <w:r w:rsidRPr="009725CD">
              <w:rPr>
                <w:rFonts w:ascii="Arial" w:hAnsi="Arial" w:cs="Arial"/>
                <w:color w:val="000000"/>
                <w:sz w:val="16"/>
                <w:szCs w:val="16"/>
              </w:rPr>
              <w:t> </w:t>
            </w:r>
          </w:p>
        </w:tc>
      </w:tr>
      <w:tr w:rsidR="00A264F5" w:rsidRPr="009725CD" w14:paraId="56CF0C05" w14:textId="77777777" w:rsidTr="00A264F5">
        <w:trPr>
          <w:trHeight w:val="800"/>
        </w:trPr>
        <w:tc>
          <w:tcPr>
            <w:tcW w:w="2880" w:type="dxa"/>
            <w:tcBorders>
              <w:top w:val="nil"/>
              <w:left w:val="nil"/>
              <w:bottom w:val="nil"/>
              <w:right w:val="nil"/>
            </w:tcBorders>
            <w:shd w:val="clear" w:color="auto" w:fill="auto"/>
            <w:vAlign w:val="bottom"/>
            <w:hideMark/>
          </w:tcPr>
          <w:p w14:paraId="64EB58B8"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 xml:space="preserve">Combatting Illegal Phoenixing — </w:t>
            </w:r>
            <w:r>
              <w:rPr>
                <w:rFonts w:ascii="Arial" w:hAnsi="Arial" w:cs="Arial"/>
                <w:sz w:val="16"/>
                <w:szCs w:val="16"/>
              </w:rPr>
              <w:t xml:space="preserve">  </w:t>
            </w:r>
            <w:r w:rsidRPr="009725CD">
              <w:rPr>
                <w:rFonts w:ascii="Arial" w:hAnsi="Arial" w:cs="Arial"/>
                <w:sz w:val="16"/>
                <w:szCs w:val="16"/>
              </w:rPr>
              <w:t xml:space="preserve">reducing the impact of illegal </w:t>
            </w:r>
            <w:r>
              <w:rPr>
                <w:rFonts w:ascii="Arial" w:hAnsi="Arial" w:cs="Arial"/>
                <w:sz w:val="16"/>
                <w:szCs w:val="16"/>
              </w:rPr>
              <w:t xml:space="preserve">  </w:t>
            </w:r>
            <w:r w:rsidRPr="009725CD">
              <w:rPr>
                <w:rFonts w:ascii="Arial" w:hAnsi="Arial" w:cs="Arial"/>
                <w:sz w:val="16"/>
                <w:szCs w:val="16"/>
              </w:rPr>
              <w:t>phoenixing on businesses, employees and government</w:t>
            </w:r>
          </w:p>
        </w:tc>
        <w:tc>
          <w:tcPr>
            <w:tcW w:w="980" w:type="dxa"/>
            <w:tcBorders>
              <w:top w:val="nil"/>
              <w:left w:val="nil"/>
              <w:bottom w:val="nil"/>
              <w:right w:val="nil"/>
            </w:tcBorders>
            <w:shd w:val="clear" w:color="auto" w:fill="auto"/>
            <w:noWrap/>
            <w:vAlign w:val="bottom"/>
            <w:hideMark/>
          </w:tcPr>
          <w:p w14:paraId="33B76715" w14:textId="77777777" w:rsidR="00A264F5" w:rsidRPr="00EC0B3B" w:rsidRDefault="00A264F5" w:rsidP="00A264F5">
            <w:pPr>
              <w:spacing w:after="0" w:line="240" w:lineRule="auto"/>
              <w:jc w:val="right"/>
              <w:rPr>
                <w:rFonts w:ascii="Arial" w:hAnsi="Arial" w:cs="Arial"/>
                <w:i/>
                <w:color w:val="000000"/>
                <w:sz w:val="16"/>
                <w:szCs w:val="16"/>
              </w:rPr>
            </w:pPr>
            <w:r w:rsidRPr="00EC0B3B">
              <w:rPr>
                <w:rFonts w:ascii="Arial" w:hAnsi="Arial" w:cs="Arial"/>
                <w:i/>
                <w:color w:val="000000"/>
                <w:sz w:val="16"/>
                <w:szCs w:val="16"/>
              </w:rPr>
              <w:t xml:space="preserve">7,294 </w:t>
            </w:r>
          </w:p>
        </w:tc>
        <w:tc>
          <w:tcPr>
            <w:tcW w:w="940" w:type="dxa"/>
            <w:tcBorders>
              <w:top w:val="nil"/>
              <w:left w:val="nil"/>
              <w:bottom w:val="nil"/>
              <w:right w:val="nil"/>
            </w:tcBorders>
            <w:shd w:val="clear" w:color="auto" w:fill="auto"/>
            <w:noWrap/>
            <w:vAlign w:val="bottom"/>
            <w:hideMark/>
          </w:tcPr>
          <w:p w14:paraId="1DFA5B1C"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2,277 </w:t>
            </w:r>
          </w:p>
        </w:tc>
        <w:tc>
          <w:tcPr>
            <w:tcW w:w="940" w:type="dxa"/>
            <w:tcBorders>
              <w:top w:val="nil"/>
              <w:left w:val="nil"/>
              <w:bottom w:val="nil"/>
              <w:right w:val="nil"/>
            </w:tcBorders>
            <w:shd w:val="clear" w:color="auto" w:fill="auto"/>
            <w:noWrap/>
            <w:vAlign w:val="bottom"/>
            <w:hideMark/>
          </w:tcPr>
          <w:p w14:paraId="288609C7"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13,426 </w:t>
            </w:r>
          </w:p>
        </w:tc>
        <w:tc>
          <w:tcPr>
            <w:tcW w:w="940" w:type="dxa"/>
            <w:tcBorders>
              <w:top w:val="nil"/>
              <w:left w:val="nil"/>
              <w:bottom w:val="nil"/>
              <w:right w:val="nil"/>
            </w:tcBorders>
            <w:shd w:val="clear" w:color="000000" w:fill="E6E6E6"/>
            <w:noWrap/>
            <w:vAlign w:val="bottom"/>
            <w:hideMark/>
          </w:tcPr>
          <w:p w14:paraId="3931F182"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11,149 </w:t>
            </w:r>
          </w:p>
        </w:tc>
        <w:tc>
          <w:tcPr>
            <w:tcW w:w="940" w:type="dxa"/>
            <w:tcBorders>
              <w:top w:val="nil"/>
              <w:left w:val="nil"/>
              <w:bottom w:val="nil"/>
              <w:right w:val="nil"/>
            </w:tcBorders>
            <w:shd w:val="clear" w:color="000000" w:fill="E6E6E6"/>
            <w:noWrap/>
            <w:vAlign w:val="bottom"/>
            <w:hideMark/>
          </w:tcPr>
          <w:p w14:paraId="4C0AD660"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 </w:t>
            </w:r>
          </w:p>
        </w:tc>
      </w:tr>
      <w:tr w:rsidR="00A264F5" w:rsidRPr="009725CD" w14:paraId="2F80FAE6" w14:textId="77777777" w:rsidTr="00A264F5">
        <w:trPr>
          <w:trHeight w:val="210"/>
        </w:trPr>
        <w:tc>
          <w:tcPr>
            <w:tcW w:w="2880" w:type="dxa"/>
            <w:tcBorders>
              <w:top w:val="nil"/>
              <w:left w:val="nil"/>
              <w:bottom w:val="single" w:sz="4" w:space="0" w:color="000000"/>
              <w:right w:val="nil"/>
            </w:tcBorders>
            <w:shd w:val="clear" w:color="auto" w:fill="auto"/>
            <w:noWrap/>
            <w:vAlign w:val="bottom"/>
            <w:hideMark/>
          </w:tcPr>
          <w:p w14:paraId="600D1247"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Total non-operating</w:t>
            </w:r>
          </w:p>
        </w:tc>
        <w:tc>
          <w:tcPr>
            <w:tcW w:w="980" w:type="dxa"/>
            <w:tcBorders>
              <w:top w:val="single" w:sz="4" w:space="0" w:color="000000"/>
              <w:left w:val="nil"/>
              <w:bottom w:val="single" w:sz="4" w:space="0" w:color="000000"/>
              <w:right w:val="nil"/>
            </w:tcBorders>
            <w:shd w:val="clear" w:color="auto" w:fill="auto"/>
            <w:noWrap/>
            <w:vAlign w:val="bottom"/>
            <w:hideMark/>
          </w:tcPr>
          <w:p w14:paraId="70830E4C" w14:textId="77777777" w:rsidR="00A264F5" w:rsidRPr="00EC0B3B" w:rsidRDefault="00A264F5" w:rsidP="00A264F5">
            <w:pPr>
              <w:spacing w:after="0" w:line="240" w:lineRule="auto"/>
              <w:jc w:val="right"/>
              <w:rPr>
                <w:rFonts w:ascii="Arial" w:hAnsi="Arial" w:cs="Arial"/>
                <w:b/>
                <w:bCs/>
                <w:i/>
                <w:color w:val="000000"/>
                <w:sz w:val="16"/>
                <w:szCs w:val="16"/>
              </w:rPr>
            </w:pPr>
            <w:r w:rsidRPr="00EC0B3B">
              <w:rPr>
                <w:rFonts w:ascii="Arial" w:hAnsi="Arial" w:cs="Arial"/>
                <w:b/>
                <w:bCs/>
                <w:i/>
                <w:color w:val="000000"/>
                <w:sz w:val="16"/>
                <w:szCs w:val="16"/>
              </w:rPr>
              <w:t xml:space="preserve">7,294 </w:t>
            </w:r>
          </w:p>
        </w:tc>
        <w:tc>
          <w:tcPr>
            <w:tcW w:w="940" w:type="dxa"/>
            <w:tcBorders>
              <w:top w:val="single" w:sz="4" w:space="0" w:color="000000"/>
              <w:left w:val="nil"/>
              <w:bottom w:val="single" w:sz="4" w:space="0" w:color="000000"/>
              <w:right w:val="nil"/>
            </w:tcBorders>
            <w:shd w:val="clear" w:color="auto" w:fill="auto"/>
            <w:noWrap/>
            <w:vAlign w:val="bottom"/>
            <w:hideMark/>
          </w:tcPr>
          <w:p w14:paraId="6EC87803"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2,277 </w:t>
            </w:r>
          </w:p>
        </w:tc>
        <w:tc>
          <w:tcPr>
            <w:tcW w:w="940" w:type="dxa"/>
            <w:tcBorders>
              <w:top w:val="single" w:sz="4" w:space="0" w:color="000000"/>
              <w:left w:val="nil"/>
              <w:bottom w:val="single" w:sz="4" w:space="0" w:color="000000"/>
              <w:right w:val="nil"/>
            </w:tcBorders>
            <w:shd w:val="clear" w:color="auto" w:fill="auto"/>
            <w:noWrap/>
            <w:vAlign w:val="bottom"/>
            <w:hideMark/>
          </w:tcPr>
          <w:p w14:paraId="1BB0F56A"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13,426 </w:t>
            </w:r>
          </w:p>
        </w:tc>
        <w:tc>
          <w:tcPr>
            <w:tcW w:w="940" w:type="dxa"/>
            <w:tcBorders>
              <w:top w:val="single" w:sz="4" w:space="0" w:color="000000"/>
              <w:left w:val="nil"/>
              <w:bottom w:val="single" w:sz="4" w:space="0" w:color="000000"/>
              <w:right w:val="nil"/>
            </w:tcBorders>
            <w:shd w:val="clear" w:color="000000" w:fill="E6E6E6"/>
            <w:noWrap/>
            <w:vAlign w:val="bottom"/>
            <w:hideMark/>
          </w:tcPr>
          <w:p w14:paraId="6EC3B3C1"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11,149 </w:t>
            </w:r>
          </w:p>
        </w:tc>
        <w:tc>
          <w:tcPr>
            <w:tcW w:w="940" w:type="dxa"/>
            <w:tcBorders>
              <w:top w:val="single" w:sz="4" w:space="0" w:color="000000"/>
              <w:left w:val="nil"/>
              <w:bottom w:val="single" w:sz="4" w:space="0" w:color="000000"/>
              <w:right w:val="nil"/>
            </w:tcBorders>
            <w:shd w:val="clear" w:color="000000" w:fill="E6E6E6"/>
            <w:noWrap/>
            <w:vAlign w:val="bottom"/>
            <w:hideMark/>
          </w:tcPr>
          <w:p w14:paraId="64D3E18E"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 </w:t>
            </w:r>
          </w:p>
        </w:tc>
      </w:tr>
    </w:tbl>
    <w:p w14:paraId="02261C21" w14:textId="53A81744" w:rsidR="00A264F5" w:rsidRDefault="00A264F5" w:rsidP="00F045E6">
      <w:pPr>
        <w:rPr>
          <w:rFonts w:ascii="Calibri" w:hAnsi="Calibri"/>
        </w:rPr>
      </w:pPr>
    </w:p>
    <w:p w14:paraId="0B11D7E9" w14:textId="29F0DA1B" w:rsidR="00A264F5" w:rsidRPr="00F045E6" w:rsidRDefault="00A264F5" w:rsidP="00F045E6"/>
    <w:p w14:paraId="4694C8C8" w14:textId="77777777" w:rsidR="00A264F5" w:rsidRPr="00E41681" w:rsidRDefault="00A264F5" w:rsidP="00E41681">
      <w:pPr>
        <w:pStyle w:val="Heading2-TOC"/>
      </w:pPr>
      <w:r>
        <w:br w:type="page"/>
      </w:r>
      <w:bookmarkStart w:id="446" w:name="_Toc29308781"/>
      <w:r w:rsidRPr="00E41681">
        <w:t>Section 2: Revisions to outcomes and planned performance</w:t>
      </w:r>
      <w:bookmarkEnd w:id="446"/>
    </w:p>
    <w:p w14:paraId="54E787E6" w14:textId="77777777" w:rsidR="00A264F5" w:rsidRDefault="00A264F5" w:rsidP="00D5737A">
      <w:pPr>
        <w:pStyle w:val="Heading3"/>
        <w:rPr>
          <w:lang w:val="en-AU"/>
        </w:rPr>
      </w:pPr>
      <w:bookmarkStart w:id="447" w:name="_Toc29308782"/>
      <w:r>
        <w:t>2.</w:t>
      </w:r>
      <w:r>
        <w:rPr>
          <w:lang w:val="en-AU"/>
        </w:rPr>
        <w:t>1</w:t>
      </w:r>
      <w:r>
        <w:tab/>
      </w:r>
      <w:r>
        <w:rPr>
          <w:lang w:val="en-AU"/>
        </w:rPr>
        <w:t>Budgeted expenses and performance for Outcome 1</w:t>
      </w:r>
      <w:bookmarkEnd w:id="447"/>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A264F5" w:rsidRPr="005E6F2B" w14:paraId="5236A6D4" w14:textId="77777777" w:rsidTr="00A264F5">
        <w:tc>
          <w:tcPr>
            <w:tcW w:w="7597" w:type="dxa"/>
            <w:shd w:val="clear" w:color="auto" w:fill="E6E6E6"/>
          </w:tcPr>
          <w:p w14:paraId="515558A6" w14:textId="77777777" w:rsidR="00A264F5" w:rsidRPr="005E6F2B" w:rsidRDefault="00A264F5" w:rsidP="00A264F5">
            <w:pPr>
              <w:pStyle w:val="TableColumnHeadingCentred"/>
              <w:jc w:val="left"/>
            </w:pPr>
            <w:r w:rsidRPr="00F862B3">
              <w:rPr>
                <w:sz w:val="20"/>
              </w:rPr>
              <w:t xml:space="preserve">Outcome </w:t>
            </w:r>
            <w:r>
              <w:rPr>
                <w:sz w:val="20"/>
              </w:rPr>
              <w:t>1</w:t>
            </w:r>
            <w:r w:rsidRPr="00F862B3">
              <w:rPr>
                <w:sz w:val="20"/>
              </w:rPr>
              <w:t xml:space="preserve">: </w:t>
            </w:r>
            <w:r w:rsidRPr="00B82944">
              <w:rPr>
                <w:b w:val="0"/>
                <w:sz w:val="20"/>
              </w:rPr>
              <w:t>Improved confidence in Australia's financial markets through promoting informed investors and financial consumers, facilitating fair and efficient markets and delivering efficient registry systems.</w:t>
            </w:r>
          </w:p>
        </w:tc>
      </w:tr>
    </w:tbl>
    <w:p w14:paraId="15AAFAA5" w14:textId="77777777" w:rsidR="00A264F5" w:rsidRPr="005E6F2B" w:rsidRDefault="00A264F5" w:rsidP="00F862B3">
      <w:pPr>
        <w:pStyle w:val="NoSpacing"/>
      </w:pPr>
    </w:p>
    <w:p w14:paraId="5B5E476F" w14:textId="77777777" w:rsidR="00A264F5" w:rsidRPr="00EE3798" w:rsidRDefault="00A264F5" w:rsidP="00192802">
      <w:pPr>
        <w:pStyle w:val="Heading5"/>
        <w:rPr>
          <w:lang w:val="en-AU"/>
        </w:rPr>
      </w:pPr>
      <w:r w:rsidRPr="00446612">
        <w:t xml:space="preserve">Budgeted expenses for Outcome </w:t>
      </w:r>
      <w:r>
        <w:rPr>
          <w:lang w:val="en-AU"/>
        </w:rPr>
        <w:t>1</w:t>
      </w:r>
    </w:p>
    <w:p w14:paraId="4AE74FB4" w14:textId="77777777" w:rsidR="00A264F5" w:rsidRDefault="00A264F5" w:rsidP="00192802">
      <w:r w:rsidRPr="00950281">
        <w:t xml:space="preserve">This table shows how much the entity intends to spend (on an accrual basis) on achieving the outcome, broken down by program, as well as by Administered and Departmental funding sources. </w:t>
      </w:r>
    </w:p>
    <w:p w14:paraId="26E99930" w14:textId="6A7BC992" w:rsidR="00A264F5" w:rsidRDefault="00A264F5" w:rsidP="00A264F5">
      <w:pPr>
        <w:pStyle w:val="TableHeading"/>
        <w:rPr>
          <w:rFonts w:ascii="Calibri" w:hAnsi="Calibri"/>
          <w:i/>
        </w:rPr>
      </w:pPr>
      <w:r w:rsidRPr="00D93D96">
        <w:t>Table 2</w:t>
      </w:r>
      <w:r>
        <w:rPr>
          <w:lang w:val="en-AU"/>
        </w:rPr>
        <w:t>.</w:t>
      </w:r>
      <w:r w:rsidRPr="00D93D96">
        <w:t>1 Budgeted expenses</w:t>
      </w:r>
      <w:r>
        <w:rPr>
          <w:lang w:val="en-AU"/>
        </w:rPr>
        <w:t xml:space="preserve"> for</w:t>
      </w:r>
      <w:r w:rsidRPr="00D93D96">
        <w:t xml:space="preserve"> Outcome </w:t>
      </w:r>
      <w:r>
        <w:rPr>
          <w:lang w:val="en-AU"/>
        </w:rPr>
        <w:t>1</w:t>
      </w:r>
      <w:r w:rsidRPr="004A6255">
        <w:rPr>
          <w:i/>
        </w:rPr>
        <w:t xml:space="preserve"> </w:t>
      </w:r>
    </w:p>
    <w:tbl>
      <w:tblPr>
        <w:tblW w:w="5000" w:type="pct"/>
        <w:tblLook w:val="04A0" w:firstRow="1" w:lastRow="0" w:firstColumn="1" w:lastColumn="0" w:noHBand="0" w:noVBand="1"/>
      </w:tblPr>
      <w:tblGrid>
        <w:gridCol w:w="3330"/>
        <w:gridCol w:w="943"/>
        <w:gridCol w:w="912"/>
        <w:gridCol w:w="842"/>
        <w:gridCol w:w="842"/>
        <w:gridCol w:w="842"/>
      </w:tblGrid>
      <w:tr w:rsidR="00A264F5" w:rsidRPr="009725CD" w14:paraId="5A824ACA" w14:textId="77777777" w:rsidTr="00A264F5">
        <w:trPr>
          <w:trHeight w:val="854"/>
        </w:trPr>
        <w:tc>
          <w:tcPr>
            <w:tcW w:w="3320" w:type="dxa"/>
            <w:tcBorders>
              <w:top w:val="single" w:sz="4" w:space="0" w:color="000000"/>
              <w:left w:val="nil"/>
              <w:bottom w:val="single" w:sz="4" w:space="0" w:color="000000"/>
              <w:right w:val="nil"/>
            </w:tcBorders>
            <w:shd w:val="clear" w:color="auto" w:fill="auto"/>
            <w:vAlign w:val="center"/>
            <w:hideMark/>
          </w:tcPr>
          <w:p w14:paraId="6AA69662" w14:textId="77777777" w:rsidR="00A264F5" w:rsidRPr="009725CD" w:rsidRDefault="00A264F5" w:rsidP="00A264F5">
            <w:pPr>
              <w:spacing w:after="0" w:line="240" w:lineRule="auto"/>
              <w:jc w:val="left"/>
              <w:rPr>
                <w:rFonts w:ascii="Arial" w:hAnsi="Arial" w:cs="Arial"/>
                <w:b/>
                <w:bCs/>
                <w:color w:val="000000"/>
                <w:sz w:val="16"/>
                <w:szCs w:val="16"/>
              </w:rPr>
            </w:pPr>
            <w:r w:rsidRPr="009725CD">
              <w:rPr>
                <w:rFonts w:ascii="Arial" w:hAnsi="Arial" w:cs="Arial"/>
                <w:b/>
                <w:bCs/>
                <w:color w:val="000000"/>
                <w:sz w:val="16"/>
                <w:szCs w:val="16"/>
              </w:rPr>
              <w:t> </w:t>
            </w:r>
          </w:p>
        </w:tc>
        <w:tc>
          <w:tcPr>
            <w:tcW w:w="940" w:type="dxa"/>
            <w:tcBorders>
              <w:top w:val="single" w:sz="4" w:space="0" w:color="000000"/>
              <w:left w:val="nil"/>
              <w:bottom w:val="single" w:sz="4" w:space="0" w:color="000000"/>
              <w:right w:val="nil"/>
            </w:tcBorders>
            <w:shd w:val="clear" w:color="auto" w:fill="auto"/>
            <w:vAlign w:val="bottom"/>
            <w:hideMark/>
          </w:tcPr>
          <w:p w14:paraId="13E4268A"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2018-19</w:t>
            </w:r>
            <w:r w:rsidRPr="009725CD">
              <w:rPr>
                <w:rFonts w:ascii="Arial" w:hAnsi="Arial" w:cs="Arial"/>
                <w:sz w:val="16"/>
                <w:szCs w:val="16"/>
              </w:rPr>
              <w:br/>
              <w:t>Actual</w:t>
            </w:r>
            <w:r w:rsidRPr="009725CD">
              <w:rPr>
                <w:rFonts w:ascii="Arial" w:hAnsi="Arial" w:cs="Arial"/>
                <w:sz w:val="16"/>
                <w:szCs w:val="16"/>
              </w:rPr>
              <w:br/>
              <w:t>expenses</w:t>
            </w:r>
            <w:r w:rsidRPr="009725CD">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32A7360E"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2019-20 Revised estimated expenses</w:t>
            </w:r>
            <w:r w:rsidRPr="009725CD">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53D17A39"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2020-21</w:t>
            </w:r>
            <w:r w:rsidRPr="009725CD">
              <w:rPr>
                <w:rFonts w:ascii="Arial" w:hAnsi="Arial" w:cs="Arial"/>
                <w:sz w:val="16"/>
                <w:szCs w:val="16"/>
              </w:rPr>
              <w:br/>
              <w:t>Forward</w:t>
            </w:r>
            <w:r w:rsidRPr="009725CD">
              <w:rPr>
                <w:rFonts w:ascii="Arial" w:hAnsi="Arial" w:cs="Arial"/>
                <w:sz w:val="16"/>
                <w:szCs w:val="16"/>
              </w:rPr>
              <w:br/>
              <w:t>estimate</w:t>
            </w:r>
            <w:r w:rsidRPr="009725CD">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264AACF5"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2021-22</w:t>
            </w:r>
            <w:r w:rsidRPr="009725CD">
              <w:rPr>
                <w:rFonts w:ascii="Arial" w:hAnsi="Arial" w:cs="Arial"/>
                <w:sz w:val="16"/>
                <w:szCs w:val="16"/>
              </w:rPr>
              <w:br/>
              <w:t>Forward</w:t>
            </w:r>
            <w:r w:rsidRPr="009725CD">
              <w:rPr>
                <w:rFonts w:ascii="Arial" w:hAnsi="Arial" w:cs="Arial"/>
                <w:sz w:val="16"/>
                <w:szCs w:val="16"/>
              </w:rPr>
              <w:br/>
              <w:t>estimate</w:t>
            </w:r>
            <w:r w:rsidRPr="009725CD">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19D9FB16"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2022-23</w:t>
            </w:r>
            <w:r w:rsidRPr="009725CD">
              <w:rPr>
                <w:rFonts w:ascii="Arial" w:hAnsi="Arial" w:cs="Arial"/>
                <w:sz w:val="16"/>
                <w:szCs w:val="16"/>
              </w:rPr>
              <w:br/>
              <w:t>Forward</w:t>
            </w:r>
            <w:r w:rsidRPr="009725CD">
              <w:rPr>
                <w:rFonts w:ascii="Arial" w:hAnsi="Arial" w:cs="Arial"/>
                <w:sz w:val="16"/>
                <w:szCs w:val="16"/>
              </w:rPr>
              <w:br/>
              <w:t>estimate</w:t>
            </w:r>
            <w:r w:rsidRPr="009725CD">
              <w:rPr>
                <w:rFonts w:ascii="Arial" w:hAnsi="Arial" w:cs="Arial"/>
                <w:sz w:val="16"/>
                <w:szCs w:val="16"/>
              </w:rPr>
              <w:br/>
              <w:t>$'000</w:t>
            </w:r>
          </w:p>
        </w:tc>
      </w:tr>
      <w:tr w:rsidR="00A264F5" w:rsidRPr="009725CD" w14:paraId="59D9FBC3" w14:textId="77777777" w:rsidTr="00A264F5">
        <w:trPr>
          <w:trHeight w:val="210"/>
        </w:trPr>
        <w:tc>
          <w:tcPr>
            <w:tcW w:w="7620" w:type="dxa"/>
            <w:gridSpan w:val="6"/>
            <w:tcBorders>
              <w:top w:val="single" w:sz="4" w:space="0" w:color="000000"/>
              <w:left w:val="nil"/>
              <w:bottom w:val="single" w:sz="4" w:space="0" w:color="000000"/>
              <w:right w:val="nil"/>
            </w:tcBorders>
            <w:shd w:val="clear" w:color="000000" w:fill="E6E6E6"/>
            <w:vAlign w:val="center"/>
            <w:hideMark/>
          </w:tcPr>
          <w:p w14:paraId="537C1261"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Program 1.1: Australian Securities and Investments Commission</w:t>
            </w:r>
          </w:p>
        </w:tc>
      </w:tr>
      <w:tr w:rsidR="00A264F5" w:rsidRPr="009725CD" w14:paraId="2EFA30FA" w14:textId="77777777" w:rsidTr="00A264F5">
        <w:trPr>
          <w:trHeight w:val="225"/>
        </w:trPr>
        <w:tc>
          <w:tcPr>
            <w:tcW w:w="3320" w:type="dxa"/>
            <w:tcBorders>
              <w:top w:val="nil"/>
              <w:left w:val="nil"/>
              <w:bottom w:val="nil"/>
              <w:right w:val="nil"/>
            </w:tcBorders>
            <w:shd w:val="clear" w:color="auto" w:fill="auto"/>
            <w:noWrap/>
            <w:vAlign w:val="center"/>
            <w:hideMark/>
          </w:tcPr>
          <w:p w14:paraId="1A9C5098"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Administered expenses</w:t>
            </w:r>
          </w:p>
        </w:tc>
        <w:tc>
          <w:tcPr>
            <w:tcW w:w="940" w:type="dxa"/>
            <w:tcBorders>
              <w:top w:val="nil"/>
              <w:left w:val="nil"/>
              <w:bottom w:val="nil"/>
              <w:right w:val="nil"/>
            </w:tcBorders>
            <w:shd w:val="clear" w:color="auto" w:fill="auto"/>
            <w:noWrap/>
            <w:vAlign w:val="bottom"/>
            <w:hideMark/>
          </w:tcPr>
          <w:p w14:paraId="79CC8825" w14:textId="77777777" w:rsidR="00A264F5" w:rsidRPr="009725CD"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368FE4BC"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4946CC59" w14:textId="77777777" w:rsidR="00A264F5" w:rsidRPr="009725CD"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3C1A5A2F" w14:textId="77777777" w:rsidR="00A264F5" w:rsidRPr="009725CD"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5A028D79" w14:textId="77777777" w:rsidR="00A264F5" w:rsidRPr="009725CD" w:rsidRDefault="00A264F5" w:rsidP="00A264F5">
            <w:pPr>
              <w:spacing w:after="0" w:line="240" w:lineRule="auto"/>
              <w:jc w:val="left"/>
              <w:rPr>
                <w:rFonts w:ascii="Times New Roman" w:hAnsi="Times New Roman"/>
              </w:rPr>
            </w:pPr>
          </w:p>
        </w:tc>
      </w:tr>
      <w:tr w:rsidR="00A264F5" w:rsidRPr="009725CD" w14:paraId="08A4E2F0" w14:textId="77777777" w:rsidTr="00A264F5">
        <w:trPr>
          <w:trHeight w:val="450"/>
        </w:trPr>
        <w:tc>
          <w:tcPr>
            <w:tcW w:w="3320" w:type="dxa"/>
            <w:tcBorders>
              <w:top w:val="nil"/>
              <w:left w:val="nil"/>
              <w:bottom w:val="nil"/>
              <w:right w:val="nil"/>
            </w:tcBorders>
            <w:shd w:val="clear" w:color="auto" w:fill="auto"/>
            <w:vAlign w:val="center"/>
            <w:hideMark/>
          </w:tcPr>
          <w:p w14:paraId="4F35AE60"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Ordinary annual services</w:t>
            </w:r>
            <w:r w:rsidRPr="009725CD">
              <w:rPr>
                <w:rFonts w:ascii="Arial" w:hAnsi="Arial" w:cs="Arial"/>
                <w:sz w:val="16"/>
                <w:szCs w:val="16"/>
              </w:rPr>
              <w:br/>
              <w:t xml:space="preserve">  (</w:t>
            </w:r>
            <w:r w:rsidRPr="00144F02">
              <w:rPr>
                <w:rFonts w:ascii="Arial" w:hAnsi="Arial" w:cs="Arial"/>
                <w:sz w:val="16"/>
                <w:szCs w:val="16"/>
              </w:rPr>
              <w:t xml:space="preserve">Appropriation Act No. 1 and </w:t>
            </w:r>
            <w:r w:rsidRPr="009725CD">
              <w:rPr>
                <w:rFonts w:ascii="Arial" w:hAnsi="Arial" w:cs="Arial"/>
                <w:sz w:val="16"/>
                <w:szCs w:val="16"/>
              </w:rPr>
              <w:t>Bill No. 3)</w:t>
            </w:r>
          </w:p>
        </w:tc>
        <w:tc>
          <w:tcPr>
            <w:tcW w:w="940" w:type="dxa"/>
            <w:tcBorders>
              <w:top w:val="nil"/>
              <w:left w:val="nil"/>
              <w:bottom w:val="nil"/>
              <w:right w:val="nil"/>
            </w:tcBorders>
            <w:shd w:val="clear" w:color="auto" w:fill="auto"/>
            <w:noWrap/>
            <w:vAlign w:val="bottom"/>
            <w:hideMark/>
          </w:tcPr>
          <w:p w14:paraId="596F849F"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13,524 </w:t>
            </w:r>
          </w:p>
        </w:tc>
        <w:tc>
          <w:tcPr>
            <w:tcW w:w="840" w:type="dxa"/>
            <w:tcBorders>
              <w:top w:val="nil"/>
              <w:left w:val="nil"/>
              <w:bottom w:val="nil"/>
              <w:right w:val="nil"/>
            </w:tcBorders>
            <w:shd w:val="clear" w:color="000000" w:fill="E6E6E6"/>
            <w:noWrap/>
            <w:vAlign w:val="bottom"/>
            <w:hideMark/>
          </w:tcPr>
          <w:p w14:paraId="263FA93F"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7,653 </w:t>
            </w:r>
          </w:p>
        </w:tc>
        <w:tc>
          <w:tcPr>
            <w:tcW w:w="840" w:type="dxa"/>
            <w:tcBorders>
              <w:top w:val="nil"/>
              <w:left w:val="nil"/>
              <w:bottom w:val="nil"/>
              <w:right w:val="nil"/>
            </w:tcBorders>
            <w:shd w:val="clear" w:color="auto" w:fill="auto"/>
            <w:noWrap/>
            <w:vAlign w:val="bottom"/>
            <w:hideMark/>
          </w:tcPr>
          <w:p w14:paraId="734C956C"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7,692 </w:t>
            </w:r>
          </w:p>
        </w:tc>
        <w:tc>
          <w:tcPr>
            <w:tcW w:w="840" w:type="dxa"/>
            <w:tcBorders>
              <w:top w:val="nil"/>
              <w:left w:val="nil"/>
              <w:bottom w:val="nil"/>
              <w:right w:val="nil"/>
            </w:tcBorders>
            <w:shd w:val="clear" w:color="auto" w:fill="auto"/>
            <w:noWrap/>
            <w:vAlign w:val="bottom"/>
            <w:hideMark/>
          </w:tcPr>
          <w:p w14:paraId="5C0D51A2"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7,736 </w:t>
            </w:r>
          </w:p>
        </w:tc>
        <w:tc>
          <w:tcPr>
            <w:tcW w:w="840" w:type="dxa"/>
            <w:tcBorders>
              <w:top w:val="nil"/>
              <w:left w:val="nil"/>
              <w:bottom w:val="nil"/>
              <w:right w:val="nil"/>
            </w:tcBorders>
            <w:shd w:val="clear" w:color="auto" w:fill="auto"/>
            <w:noWrap/>
            <w:vAlign w:val="bottom"/>
            <w:hideMark/>
          </w:tcPr>
          <w:p w14:paraId="0601A85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5,268 </w:t>
            </w:r>
          </w:p>
        </w:tc>
      </w:tr>
      <w:tr w:rsidR="00A264F5" w:rsidRPr="009725CD" w14:paraId="174DA8A4" w14:textId="77777777" w:rsidTr="00A264F5">
        <w:trPr>
          <w:trHeight w:val="420"/>
        </w:trPr>
        <w:tc>
          <w:tcPr>
            <w:tcW w:w="3320" w:type="dxa"/>
            <w:tcBorders>
              <w:top w:val="nil"/>
              <w:left w:val="nil"/>
              <w:bottom w:val="nil"/>
              <w:right w:val="nil"/>
            </w:tcBorders>
            <w:shd w:val="clear" w:color="auto" w:fill="auto"/>
            <w:vAlign w:val="center"/>
            <w:hideMark/>
          </w:tcPr>
          <w:p w14:paraId="38A2BAEC"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Expenses not requiring appropriation</w:t>
            </w:r>
            <w:r w:rsidRPr="009725CD">
              <w:rPr>
                <w:rFonts w:ascii="Arial" w:hAnsi="Arial" w:cs="Arial"/>
                <w:sz w:val="16"/>
                <w:szCs w:val="16"/>
              </w:rPr>
              <w:br/>
              <w:t xml:space="preserve">  in the Budget year (a)</w:t>
            </w:r>
          </w:p>
        </w:tc>
        <w:tc>
          <w:tcPr>
            <w:tcW w:w="940" w:type="dxa"/>
            <w:tcBorders>
              <w:top w:val="nil"/>
              <w:left w:val="nil"/>
              <w:bottom w:val="nil"/>
              <w:right w:val="nil"/>
            </w:tcBorders>
            <w:shd w:val="clear" w:color="auto" w:fill="auto"/>
            <w:noWrap/>
            <w:vAlign w:val="bottom"/>
            <w:hideMark/>
          </w:tcPr>
          <w:p w14:paraId="55E9D03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61,944 </w:t>
            </w:r>
          </w:p>
        </w:tc>
        <w:tc>
          <w:tcPr>
            <w:tcW w:w="840" w:type="dxa"/>
            <w:tcBorders>
              <w:top w:val="nil"/>
              <w:left w:val="nil"/>
              <w:bottom w:val="nil"/>
              <w:right w:val="nil"/>
            </w:tcBorders>
            <w:shd w:val="clear" w:color="000000" w:fill="E6E6E6"/>
            <w:noWrap/>
            <w:vAlign w:val="bottom"/>
            <w:hideMark/>
          </w:tcPr>
          <w:p w14:paraId="05E6B291"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63,884 </w:t>
            </w:r>
          </w:p>
        </w:tc>
        <w:tc>
          <w:tcPr>
            <w:tcW w:w="840" w:type="dxa"/>
            <w:tcBorders>
              <w:top w:val="nil"/>
              <w:left w:val="nil"/>
              <w:bottom w:val="nil"/>
              <w:right w:val="nil"/>
            </w:tcBorders>
            <w:shd w:val="clear" w:color="auto" w:fill="auto"/>
            <w:noWrap/>
            <w:vAlign w:val="bottom"/>
            <w:hideMark/>
          </w:tcPr>
          <w:p w14:paraId="7E5D288F"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61,499 </w:t>
            </w:r>
          </w:p>
        </w:tc>
        <w:tc>
          <w:tcPr>
            <w:tcW w:w="840" w:type="dxa"/>
            <w:tcBorders>
              <w:top w:val="nil"/>
              <w:left w:val="nil"/>
              <w:bottom w:val="nil"/>
              <w:right w:val="nil"/>
            </w:tcBorders>
            <w:shd w:val="clear" w:color="auto" w:fill="auto"/>
            <w:noWrap/>
            <w:vAlign w:val="bottom"/>
            <w:hideMark/>
          </w:tcPr>
          <w:p w14:paraId="56E9E584"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63,306 </w:t>
            </w:r>
          </w:p>
        </w:tc>
        <w:tc>
          <w:tcPr>
            <w:tcW w:w="840" w:type="dxa"/>
            <w:tcBorders>
              <w:top w:val="nil"/>
              <w:left w:val="nil"/>
              <w:bottom w:val="nil"/>
              <w:right w:val="nil"/>
            </w:tcBorders>
            <w:shd w:val="clear" w:color="auto" w:fill="auto"/>
            <w:noWrap/>
            <w:vAlign w:val="bottom"/>
            <w:hideMark/>
          </w:tcPr>
          <w:p w14:paraId="6616E4A0"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65,170 </w:t>
            </w:r>
          </w:p>
        </w:tc>
      </w:tr>
      <w:tr w:rsidR="00A264F5" w:rsidRPr="009725CD" w14:paraId="6B7D922D" w14:textId="77777777" w:rsidTr="00A264F5">
        <w:trPr>
          <w:trHeight w:val="225"/>
        </w:trPr>
        <w:tc>
          <w:tcPr>
            <w:tcW w:w="3320" w:type="dxa"/>
            <w:tcBorders>
              <w:top w:val="nil"/>
              <w:left w:val="nil"/>
              <w:bottom w:val="nil"/>
              <w:right w:val="nil"/>
            </w:tcBorders>
            <w:shd w:val="clear" w:color="auto" w:fill="auto"/>
            <w:vAlign w:val="center"/>
            <w:hideMark/>
          </w:tcPr>
          <w:p w14:paraId="194B5F3E"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Administered total</w:t>
            </w:r>
          </w:p>
        </w:tc>
        <w:tc>
          <w:tcPr>
            <w:tcW w:w="940" w:type="dxa"/>
            <w:tcBorders>
              <w:top w:val="single" w:sz="4" w:space="0" w:color="000000"/>
              <w:left w:val="nil"/>
              <w:bottom w:val="single" w:sz="4" w:space="0" w:color="000000"/>
              <w:right w:val="nil"/>
            </w:tcBorders>
            <w:shd w:val="clear" w:color="auto" w:fill="auto"/>
            <w:noWrap/>
            <w:vAlign w:val="bottom"/>
            <w:hideMark/>
          </w:tcPr>
          <w:p w14:paraId="7B9181D2"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75,468 </w:t>
            </w:r>
          </w:p>
        </w:tc>
        <w:tc>
          <w:tcPr>
            <w:tcW w:w="840" w:type="dxa"/>
            <w:tcBorders>
              <w:top w:val="single" w:sz="4" w:space="0" w:color="000000"/>
              <w:left w:val="nil"/>
              <w:bottom w:val="single" w:sz="4" w:space="0" w:color="000000"/>
              <w:right w:val="nil"/>
            </w:tcBorders>
            <w:shd w:val="clear" w:color="000000" w:fill="E6E6E6"/>
            <w:noWrap/>
            <w:vAlign w:val="bottom"/>
            <w:hideMark/>
          </w:tcPr>
          <w:p w14:paraId="182E4D41"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71,537 </w:t>
            </w:r>
          </w:p>
        </w:tc>
        <w:tc>
          <w:tcPr>
            <w:tcW w:w="840" w:type="dxa"/>
            <w:tcBorders>
              <w:top w:val="single" w:sz="4" w:space="0" w:color="000000"/>
              <w:left w:val="nil"/>
              <w:bottom w:val="single" w:sz="4" w:space="0" w:color="000000"/>
              <w:right w:val="nil"/>
            </w:tcBorders>
            <w:shd w:val="clear" w:color="auto" w:fill="auto"/>
            <w:noWrap/>
            <w:vAlign w:val="bottom"/>
            <w:hideMark/>
          </w:tcPr>
          <w:p w14:paraId="435662BF"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69,191 </w:t>
            </w:r>
          </w:p>
        </w:tc>
        <w:tc>
          <w:tcPr>
            <w:tcW w:w="840" w:type="dxa"/>
            <w:tcBorders>
              <w:top w:val="single" w:sz="4" w:space="0" w:color="000000"/>
              <w:left w:val="nil"/>
              <w:bottom w:val="single" w:sz="4" w:space="0" w:color="000000"/>
              <w:right w:val="nil"/>
            </w:tcBorders>
            <w:shd w:val="clear" w:color="auto" w:fill="auto"/>
            <w:noWrap/>
            <w:vAlign w:val="bottom"/>
            <w:hideMark/>
          </w:tcPr>
          <w:p w14:paraId="641712B3"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71,042 </w:t>
            </w:r>
          </w:p>
        </w:tc>
        <w:tc>
          <w:tcPr>
            <w:tcW w:w="840" w:type="dxa"/>
            <w:tcBorders>
              <w:top w:val="single" w:sz="4" w:space="0" w:color="000000"/>
              <w:left w:val="nil"/>
              <w:bottom w:val="single" w:sz="4" w:space="0" w:color="000000"/>
              <w:right w:val="nil"/>
            </w:tcBorders>
            <w:shd w:val="clear" w:color="auto" w:fill="auto"/>
            <w:noWrap/>
            <w:vAlign w:val="bottom"/>
            <w:hideMark/>
          </w:tcPr>
          <w:p w14:paraId="64354AA5"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70,438 </w:t>
            </w:r>
          </w:p>
        </w:tc>
      </w:tr>
      <w:tr w:rsidR="00A264F5" w:rsidRPr="009725CD" w14:paraId="37349351" w14:textId="77777777" w:rsidTr="00A264F5">
        <w:trPr>
          <w:trHeight w:val="225"/>
        </w:trPr>
        <w:tc>
          <w:tcPr>
            <w:tcW w:w="3320" w:type="dxa"/>
            <w:tcBorders>
              <w:top w:val="nil"/>
              <w:left w:val="nil"/>
              <w:bottom w:val="nil"/>
              <w:right w:val="nil"/>
            </w:tcBorders>
            <w:shd w:val="clear" w:color="auto" w:fill="auto"/>
            <w:noWrap/>
            <w:vAlign w:val="center"/>
            <w:hideMark/>
          </w:tcPr>
          <w:p w14:paraId="4B5DBA50" w14:textId="77777777" w:rsidR="00A264F5" w:rsidRPr="009725CD" w:rsidRDefault="00A264F5" w:rsidP="00A264F5">
            <w:pPr>
              <w:spacing w:after="0" w:line="240" w:lineRule="auto"/>
              <w:jc w:val="left"/>
              <w:rPr>
                <w:rFonts w:ascii="Arial" w:hAnsi="Arial" w:cs="Arial"/>
                <w:sz w:val="16"/>
                <w:szCs w:val="16"/>
              </w:rPr>
            </w:pPr>
            <w:r w:rsidRPr="009725CD">
              <w:rPr>
                <w:rFonts w:ascii="Arial" w:hAnsi="Arial" w:cs="Arial"/>
                <w:sz w:val="16"/>
                <w:szCs w:val="16"/>
              </w:rPr>
              <w:t>Departmental expenses</w:t>
            </w:r>
          </w:p>
        </w:tc>
        <w:tc>
          <w:tcPr>
            <w:tcW w:w="940" w:type="dxa"/>
            <w:tcBorders>
              <w:top w:val="nil"/>
              <w:left w:val="nil"/>
              <w:bottom w:val="nil"/>
              <w:right w:val="nil"/>
            </w:tcBorders>
            <w:shd w:val="clear" w:color="auto" w:fill="auto"/>
            <w:noWrap/>
            <w:vAlign w:val="bottom"/>
            <w:hideMark/>
          </w:tcPr>
          <w:p w14:paraId="65C1738A" w14:textId="77777777" w:rsidR="00A264F5" w:rsidRPr="009725CD"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97A653A"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778A31B7" w14:textId="77777777" w:rsidR="00A264F5" w:rsidRPr="009725CD"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0BA23CE9" w14:textId="77777777" w:rsidR="00A264F5" w:rsidRPr="009725CD"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6A075AD5" w14:textId="77777777" w:rsidR="00A264F5" w:rsidRPr="009725CD" w:rsidRDefault="00A264F5" w:rsidP="00A264F5">
            <w:pPr>
              <w:spacing w:after="0" w:line="240" w:lineRule="auto"/>
              <w:jc w:val="left"/>
              <w:rPr>
                <w:rFonts w:ascii="Times New Roman" w:hAnsi="Times New Roman"/>
              </w:rPr>
            </w:pPr>
          </w:p>
        </w:tc>
      </w:tr>
      <w:tr w:rsidR="00A264F5" w:rsidRPr="009725CD" w14:paraId="1D4ADB5E" w14:textId="77777777" w:rsidTr="00A264F5">
        <w:trPr>
          <w:trHeight w:val="225"/>
        </w:trPr>
        <w:tc>
          <w:tcPr>
            <w:tcW w:w="3320" w:type="dxa"/>
            <w:tcBorders>
              <w:top w:val="nil"/>
              <w:left w:val="nil"/>
              <w:bottom w:val="nil"/>
              <w:right w:val="nil"/>
            </w:tcBorders>
            <w:shd w:val="clear" w:color="auto" w:fill="auto"/>
            <w:noWrap/>
            <w:vAlign w:val="center"/>
            <w:hideMark/>
          </w:tcPr>
          <w:p w14:paraId="77046084" w14:textId="77777777" w:rsidR="00A264F5" w:rsidRPr="009725CD" w:rsidRDefault="00A264F5" w:rsidP="00A264F5">
            <w:pPr>
              <w:spacing w:after="0" w:line="240" w:lineRule="auto"/>
              <w:ind w:firstLineChars="100" w:firstLine="160"/>
              <w:jc w:val="left"/>
              <w:rPr>
                <w:rFonts w:ascii="Arial" w:hAnsi="Arial" w:cs="Arial"/>
                <w:sz w:val="16"/>
                <w:szCs w:val="16"/>
              </w:rPr>
            </w:pPr>
            <w:r w:rsidRPr="009725CD">
              <w:rPr>
                <w:rFonts w:ascii="Arial" w:hAnsi="Arial" w:cs="Arial"/>
                <w:sz w:val="16"/>
                <w:szCs w:val="16"/>
              </w:rPr>
              <w:t>Departmental appropriation</w:t>
            </w:r>
          </w:p>
        </w:tc>
        <w:tc>
          <w:tcPr>
            <w:tcW w:w="940" w:type="dxa"/>
            <w:tcBorders>
              <w:top w:val="nil"/>
              <w:left w:val="nil"/>
              <w:bottom w:val="nil"/>
              <w:right w:val="nil"/>
            </w:tcBorders>
            <w:shd w:val="clear" w:color="auto" w:fill="auto"/>
            <w:noWrap/>
            <w:vAlign w:val="bottom"/>
            <w:hideMark/>
          </w:tcPr>
          <w:p w14:paraId="7DF79CD6"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385,429 </w:t>
            </w:r>
          </w:p>
        </w:tc>
        <w:tc>
          <w:tcPr>
            <w:tcW w:w="840" w:type="dxa"/>
            <w:tcBorders>
              <w:top w:val="nil"/>
              <w:left w:val="nil"/>
              <w:bottom w:val="nil"/>
              <w:right w:val="nil"/>
            </w:tcBorders>
            <w:shd w:val="clear" w:color="000000" w:fill="E6E6E6"/>
            <w:noWrap/>
            <w:vAlign w:val="bottom"/>
            <w:hideMark/>
          </w:tcPr>
          <w:p w14:paraId="1F48CBBC"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392,251 </w:t>
            </w:r>
          </w:p>
        </w:tc>
        <w:tc>
          <w:tcPr>
            <w:tcW w:w="840" w:type="dxa"/>
            <w:tcBorders>
              <w:top w:val="nil"/>
              <w:left w:val="nil"/>
              <w:bottom w:val="nil"/>
              <w:right w:val="nil"/>
            </w:tcBorders>
            <w:shd w:val="clear" w:color="auto" w:fill="auto"/>
            <w:noWrap/>
            <w:vAlign w:val="bottom"/>
            <w:hideMark/>
          </w:tcPr>
          <w:p w14:paraId="46BCA6DD"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426,865 </w:t>
            </w:r>
          </w:p>
        </w:tc>
        <w:tc>
          <w:tcPr>
            <w:tcW w:w="840" w:type="dxa"/>
            <w:tcBorders>
              <w:top w:val="nil"/>
              <w:left w:val="nil"/>
              <w:bottom w:val="nil"/>
              <w:right w:val="nil"/>
            </w:tcBorders>
            <w:shd w:val="clear" w:color="auto" w:fill="auto"/>
            <w:noWrap/>
            <w:vAlign w:val="bottom"/>
            <w:hideMark/>
          </w:tcPr>
          <w:p w14:paraId="4E5A55A2"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435,794 </w:t>
            </w:r>
          </w:p>
        </w:tc>
        <w:tc>
          <w:tcPr>
            <w:tcW w:w="840" w:type="dxa"/>
            <w:tcBorders>
              <w:top w:val="nil"/>
              <w:left w:val="nil"/>
              <w:bottom w:val="nil"/>
              <w:right w:val="nil"/>
            </w:tcBorders>
            <w:shd w:val="clear" w:color="auto" w:fill="auto"/>
            <w:noWrap/>
            <w:vAlign w:val="bottom"/>
            <w:hideMark/>
          </w:tcPr>
          <w:p w14:paraId="7A941086"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423,124 </w:t>
            </w:r>
          </w:p>
        </w:tc>
      </w:tr>
      <w:tr w:rsidR="00A264F5" w:rsidRPr="009725CD" w14:paraId="43EFE8B6" w14:textId="77777777" w:rsidTr="00A264F5">
        <w:trPr>
          <w:trHeight w:val="425"/>
        </w:trPr>
        <w:tc>
          <w:tcPr>
            <w:tcW w:w="3320" w:type="dxa"/>
            <w:tcBorders>
              <w:top w:val="nil"/>
              <w:left w:val="nil"/>
              <w:bottom w:val="nil"/>
              <w:right w:val="nil"/>
            </w:tcBorders>
            <w:shd w:val="clear" w:color="auto" w:fill="auto"/>
            <w:vAlign w:val="center"/>
            <w:hideMark/>
          </w:tcPr>
          <w:p w14:paraId="5BCE7432" w14:textId="77777777" w:rsidR="00A264F5" w:rsidRPr="009725CD" w:rsidRDefault="00A264F5" w:rsidP="00A264F5">
            <w:pPr>
              <w:spacing w:after="0" w:line="240" w:lineRule="auto"/>
              <w:ind w:leftChars="100" w:left="200"/>
              <w:jc w:val="left"/>
              <w:rPr>
                <w:rFonts w:ascii="Arial" w:hAnsi="Arial" w:cs="Arial"/>
                <w:sz w:val="16"/>
                <w:szCs w:val="16"/>
              </w:rPr>
            </w:pPr>
            <w:r w:rsidRPr="009725CD">
              <w:rPr>
                <w:rFonts w:ascii="Arial" w:hAnsi="Arial" w:cs="Arial"/>
                <w:sz w:val="16"/>
                <w:szCs w:val="16"/>
              </w:rPr>
              <w:t>Expenses not requiring appropriation</w:t>
            </w:r>
            <w:r w:rsidRPr="009725CD">
              <w:rPr>
                <w:rFonts w:ascii="Arial" w:hAnsi="Arial" w:cs="Arial"/>
                <w:sz w:val="16"/>
                <w:szCs w:val="16"/>
              </w:rPr>
              <w:br/>
              <w:t xml:space="preserve">  in the Budget year (a)</w:t>
            </w:r>
          </w:p>
        </w:tc>
        <w:tc>
          <w:tcPr>
            <w:tcW w:w="940" w:type="dxa"/>
            <w:tcBorders>
              <w:top w:val="nil"/>
              <w:left w:val="nil"/>
              <w:bottom w:val="nil"/>
              <w:right w:val="nil"/>
            </w:tcBorders>
            <w:shd w:val="clear" w:color="auto" w:fill="auto"/>
            <w:noWrap/>
            <w:vAlign w:val="bottom"/>
            <w:hideMark/>
          </w:tcPr>
          <w:p w14:paraId="1A4C9435"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46,122 </w:t>
            </w:r>
          </w:p>
        </w:tc>
        <w:tc>
          <w:tcPr>
            <w:tcW w:w="840" w:type="dxa"/>
            <w:tcBorders>
              <w:top w:val="nil"/>
              <w:left w:val="nil"/>
              <w:bottom w:val="nil"/>
              <w:right w:val="nil"/>
            </w:tcBorders>
            <w:shd w:val="clear" w:color="000000" w:fill="E6E6E6"/>
            <w:noWrap/>
            <w:vAlign w:val="bottom"/>
            <w:hideMark/>
          </w:tcPr>
          <w:p w14:paraId="06DE7A44" w14:textId="77777777" w:rsidR="00A264F5" w:rsidRPr="009725CD" w:rsidRDefault="00A264F5" w:rsidP="00A264F5">
            <w:pPr>
              <w:spacing w:after="0" w:line="240" w:lineRule="auto"/>
              <w:jc w:val="right"/>
              <w:rPr>
                <w:rFonts w:ascii="Arial" w:hAnsi="Arial" w:cs="Arial"/>
                <w:sz w:val="16"/>
                <w:szCs w:val="16"/>
              </w:rPr>
            </w:pPr>
            <w:r w:rsidRPr="009725CD">
              <w:rPr>
                <w:rFonts w:ascii="Arial" w:hAnsi="Arial" w:cs="Arial"/>
                <w:sz w:val="16"/>
                <w:szCs w:val="16"/>
              </w:rPr>
              <w:t xml:space="preserve">64,747 </w:t>
            </w:r>
          </w:p>
        </w:tc>
        <w:tc>
          <w:tcPr>
            <w:tcW w:w="840" w:type="dxa"/>
            <w:tcBorders>
              <w:top w:val="nil"/>
              <w:left w:val="nil"/>
              <w:bottom w:val="nil"/>
              <w:right w:val="nil"/>
            </w:tcBorders>
            <w:shd w:val="clear" w:color="auto" w:fill="auto"/>
            <w:noWrap/>
            <w:vAlign w:val="bottom"/>
            <w:hideMark/>
          </w:tcPr>
          <w:p w14:paraId="20054158"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55,666 </w:t>
            </w:r>
          </w:p>
        </w:tc>
        <w:tc>
          <w:tcPr>
            <w:tcW w:w="840" w:type="dxa"/>
            <w:tcBorders>
              <w:top w:val="nil"/>
              <w:left w:val="nil"/>
              <w:bottom w:val="nil"/>
              <w:right w:val="nil"/>
            </w:tcBorders>
            <w:shd w:val="clear" w:color="auto" w:fill="auto"/>
            <w:noWrap/>
            <w:vAlign w:val="bottom"/>
            <w:hideMark/>
          </w:tcPr>
          <w:p w14:paraId="04A8A11E"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52,951 </w:t>
            </w:r>
          </w:p>
        </w:tc>
        <w:tc>
          <w:tcPr>
            <w:tcW w:w="840" w:type="dxa"/>
            <w:tcBorders>
              <w:top w:val="nil"/>
              <w:left w:val="nil"/>
              <w:bottom w:val="nil"/>
              <w:right w:val="nil"/>
            </w:tcBorders>
            <w:shd w:val="clear" w:color="auto" w:fill="auto"/>
            <w:noWrap/>
            <w:vAlign w:val="bottom"/>
            <w:hideMark/>
          </w:tcPr>
          <w:p w14:paraId="5439AEB3" w14:textId="77777777" w:rsidR="00A264F5" w:rsidRPr="009725CD" w:rsidRDefault="00A264F5" w:rsidP="00A264F5">
            <w:pPr>
              <w:spacing w:after="0" w:line="240" w:lineRule="auto"/>
              <w:jc w:val="right"/>
              <w:rPr>
                <w:rFonts w:ascii="Arial" w:hAnsi="Arial" w:cs="Arial"/>
                <w:color w:val="000000"/>
                <w:sz w:val="16"/>
                <w:szCs w:val="16"/>
              </w:rPr>
            </w:pPr>
            <w:r w:rsidRPr="009725CD">
              <w:rPr>
                <w:rFonts w:ascii="Arial" w:hAnsi="Arial" w:cs="Arial"/>
                <w:color w:val="000000"/>
                <w:sz w:val="16"/>
                <w:szCs w:val="16"/>
              </w:rPr>
              <w:t xml:space="preserve">44,791 </w:t>
            </w:r>
          </w:p>
        </w:tc>
      </w:tr>
      <w:tr w:rsidR="00A264F5" w:rsidRPr="009725CD" w14:paraId="444605EA" w14:textId="77777777" w:rsidTr="00A264F5">
        <w:trPr>
          <w:trHeight w:val="225"/>
        </w:trPr>
        <w:tc>
          <w:tcPr>
            <w:tcW w:w="3320" w:type="dxa"/>
            <w:tcBorders>
              <w:top w:val="nil"/>
              <w:left w:val="nil"/>
              <w:bottom w:val="nil"/>
              <w:right w:val="nil"/>
            </w:tcBorders>
            <w:shd w:val="clear" w:color="auto" w:fill="auto"/>
            <w:vAlign w:val="center"/>
            <w:hideMark/>
          </w:tcPr>
          <w:p w14:paraId="65BF663B"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Departmental total</w:t>
            </w:r>
          </w:p>
        </w:tc>
        <w:tc>
          <w:tcPr>
            <w:tcW w:w="940" w:type="dxa"/>
            <w:tcBorders>
              <w:top w:val="single" w:sz="4" w:space="0" w:color="000000"/>
              <w:left w:val="nil"/>
              <w:bottom w:val="single" w:sz="4" w:space="0" w:color="000000"/>
              <w:right w:val="nil"/>
            </w:tcBorders>
            <w:shd w:val="clear" w:color="auto" w:fill="auto"/>
            <w:noWrap/>
            <w:vAlign w:val="bottom"/>
            <w:hideMark/>
          </w:tcPr>
          <w:p w14:paraId="7AC1D6A6"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431,551 </w:t>
            </w:r>
          </w:p>
        </w:tc>
        <w:tc>
          <w:tcPr>
            <w:tcW w:w="840" w:type="dxa"/>
            <w:tcBorders>
              <w:top w:val="single" w:sz="4" w:space="0" w:color="000000"/>
              <w:left w:val="nil"/>
              <w:bottom w:val="single" w:sz="4" w:space="0" w:color="000000"/>
              <w:right w:val="nil"/>
            </w:tcBorders>
            <w:shd w:val="clear" w:color="000000" w:fill="E6E6E6"/>
            <w:noWrap/>
            <w:vAlign w:val="bottom"/>
            <w:hideMark/>
          </w:tcPr>
          <w:p w14:paraId="795489C0"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456,998 </w:t>
            </w:r>
          </w:p>
        </w:tc>
        <w:tc>
          <w:tcPr>
            <w:tcW w:w="840" w:type="dxa"/>
            <w:tcBorders>
              <w:top w:val="single" w:sz="4" w:space="0" w:color="000000"/>
              <w:left w:val="nil"/>
              <w:bottom w:val="single" w:sz="4" w:space="0" w:color="000000"/>
              <w:right w:val="nil"/>
            </w:tcBorders>
            <w:shd w:val="clear" w:color="auto" w:fill="auto"/>
            <w:noWrap/>
            <w:vAlign w:val="bottom"/>
            <w:hideMark/>
          </w:tcPr>
          <w:p w14:paraId="3B3576DF"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482,531 </w:t>
            </w:r>
          </w:p>
        </w:tc>
        <w:tc>
          <w:tcPr>
            <w:tcW w:w="840" w:type="dxa"/>
            <w:tcBorders>
              <w:top w:val="single" w:sz="4" w:space="0" w:color="000000"/>
              <w:left w:val="nil"/>
              <w:bottom w:val="single" w:sz="4" w:space="0" w:color="000000"/>
              <w:right w:val="nil"/>
            </w:tcBorders>
            <w:shd w:val="clear" w:color="auto" w:fill="auto"/>
            <w:noWrap/>
            <w:vAlign w:val="bottom"/>
            <w:hideMark/>
          </w:tcPr>
          <w:p w14:paraId="0D1E270D"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488,745 </w:t>
            </w:r>
          </w:p>
        </w:tc>
        <w:tc>
          <w:tcPr>
            <w:tcW w:w="840" w:type="dxa"/>
            <w:tcBorders>
              <w:top w:val="single" w:sz="4" w:space="0" w:color="000000"/>
              <w:left w:val="nil"/>
              <w:bottom w:val="single" w:sz="4" w:space="0" w:color="000000"/>
              <w:right w:val="nil"/>
            </w:tcBorders>
            <w:shd w:val="clear" w:color="auto" w:fill="auto"/>
            <w:noWrap/>
            <w:vAlign w:val="bottom"/>
            <w:hideMark/>
          </w:tcPr>
          <w:p w14:paraId="58CCCFA0"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467,915 </w:t>
            </w:r>
          </w:p>
        </w:tc>
      </w:tr>
      <w:tr w:rsidR="00A264F5" w:rsidRPr="009725CD" w14:paraId="7F7983D1" w14:textId="77777777" w:rsidTr="00A264F5">
        <w:trPr>
          <w:trHeight w:val="225"/>
        </w:trPr>
        <w:tc>
          <w:tcPr>
            <w:tcW w:w="3320" w:type="dxa"/>
            <w:tcBorders>
              <w:top w:val="nil"/>
              <w:left w:val="nil"/>
              <w:bottom w:val="single" w:sz="4" w:space="0" w:color="000000"/>
              <w:right w:val="nil"/>
            </w:tcBorders>
            <w:shd w:val="clear" w:color="auto" w:fill="auto"/>
            <w:noWrap/>
            <w:vAlign w:val="center"/>
            <w:hideMark/>
          </w:tcPr>
          <w:p w14:paraId="4D5DC536" w14:textId="77777777" w:rsidR="00A264F5" w:rsidRPr="009725CD" w:rsidRDefault="00A264F5" w:rsidP="00A264F5">
            <w:pPr>
              <w:spacing w:after="0" w:line="240" w:lineRule="auto"/>
              <w:jc w:val="left"/>
              <w:rPr>
                <w:rFonts w:ascii="Arial" w:hAnsi="Arial" w:cs="Arial"/>
                <w:b/>
                <w:bCs/>
                <w:sz w:val="16"/>
                <w:szCs w:val="16"/>
              </w:rPr>
            </w:pPr>
            <w:r w:rsidRPr="009725CD">
              <w:rPr>
                <w:rFonts w:ascii="Arial" w:hAnsi="Arial" w:cs="Arial"/>
                <w:b/>
                <w:bCs/>
                <w:sz w:val="16"/>
                <w:szCs w:val="16"/>
              </w:rPr>
              <w:t>Total expenses for program 1.1</w:t>
            </w:r>
          </w:p>
        </w:tc>
        <w:tc>
          <w:tcPr>
            <w:tcW w:w="940" w:type="dxa"/>
            <w:tcBorders>
              <w:top w:val="nil"/>
              <w:left w:val="nil"/>
              <w:bottom w:val="single" w:sz="4" w:space="0" w:color="000000"/>
              <w:right w:val="nil"/>
            </w:tcBorders>
            <w:shd w:val="clear" w:color="auto" w:fill="auto"/>
            <w:noWrap/>
            <w:vAlign w:val="bottom"/>
            <w:hideMark/>
          </w:tcPr>
          <w:p w14:paraId="21639557"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507,019 </w:t>
            </w:r>
          </w:p>
        </w:tc>
        <w:tc>
          <w:tcPr>
            <w:tcW w:w="840" w:type="dxa"/>
            <w:tcBorders>
              <w:top w:val="nil"/>
              <w:left w:val="nil"/>
              <w:bottom w:val="single" w:sz="4" w:space="0" w:color="000000"/>
              <w:right w:val="nil"/>
            </w:tcBorders>
            <w:shd w:val="clear" w:color="000000" w:fill="E6E6E6"/>
            <w:noWrap/>
            <w:vAlign w:val="bottom"/>
            <w:hideMark/>
          </w:tcPr>
          <w:p w14:paraId="0464F397" w14:textId="77777777" w:rsidR="00A264F5" w:rsidRPr="009725CD" w:rsidRDefault="00A264F5" w:rsidP="00A264F5">
            <w:pPr>
              <w:spacing w:after="0" w:line="240" w:lineRule="auto"/>
              <w:jc w:val="right"/>
              <w:rPr>
                <w:rFonts w:ascii="Arial" w:hAnsi="Arial" w:cs="Arial"/>
                <w:b/>
                <w:bCs/>
                <w:sz w:val="16"/>
                <w:szCs w:val="16"/>
              </w:rPr>
            </w:pPr>
            <w:r w:rsidRPr="009725CD">
              <w:rPr>
                <w:rFonts w:ascii="Arial" w:hAnsi="Arial" w:cs="Arial"/>
                <w:b/>
                <w:bCs/>
                <w:sz w:val="16"/>
                <w:szCs w:val="16"/>
              </w:rPr>
              <w:t xml:space="preserve">528,535 </w:t>
            </w:r>
          </w:p>
        </w:tc>
        <w:tc>
          <w:tcPr>
            <w:tcW w:w="840" w:type="dxa"/>
            <w:tcBorders>
              <w:top w:val="nil"/>
              <w:left w:val="nil"/>
              <w:bottom w:val="single" w:sz="4" w:space="0" w:color="000000"/>
              <w:right w:val="nil"/>
            </w:tcBorders>
            <w:shd w:val="clear" w:color="auto" w:fill="auto"/>
            <w:noWrap/>
            <w:vAlign w:val="bottom"/>
            <w:hideMark/>
          </w:tcPr>
          <w:p w14:paraId="2FE1982F"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551,722 </w:t>
            </w:r>
          </w:p>
        </w:tc>
        <w:tc>
          <w:tcPr>
            <w:tcW w:w="840" w:type="dxa"/>
            <w:tcBorders>
              <w:top w:val="nil"/>
              <w:left w:val="nil"/>
              <w:bottom w:val="single" w:sz="4" w:space="0" w:color="000000"/>
              <w:right w:val="nil"/>
            </w:tcBorders>
            <w:shd w:val="clear" w:color="auto" w:fill="auto"/>
            <w:noWrap/>
            <w:vAlign w:val="bottom"/>
            <w:hideMark/>
          </w:tcPr>
          <w:p w14:paraId="7C9822FB"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559,787 </w:t>
            </w:r>
          </w:p>
        </w:tc>
        <w:tc>
          <w:tcPr>
            <w:tcW w:w="840" w:type="dxa"/>
            <w:tcBorders>
              <w:top w:val="nil"/>
              <w:left w:val="nil"/>
              <w:bottom w:val="single" w:sz="4" w:space="0" w:color="000000"/>
              <w:right w:val="nil"/>
            </w:tcBorders>
            <w:shd w:val="clear" w:color="auto" w:fill="auto"/>
            <w:noWrap/>
            <w:vAlign w:val="bottom"/>
            <w:hideMark/>
          </w:tcPr>
          <w:p w14:paraId="7382E434" w14:textId="77777777" w:rsidR="00A264F5" w:rsidRPr="009725CD" w:rsidRDefault="00A264F5" w:rsidP="00A264F5">
            <w:pPr>
              <w:spacing w:after="0" w:line="240" w:lineRule="auto"/>
              <w:jc w:val="right"/>
              <w:rPr>
                <w:rFonts w:ascii="Arial" w:hAnsi="Arial" w:cs="Arial"/>
                <w:b/>
                <w:bCs/>
                <w:color w:val="000000"/>
                <w:sz w:val="16"/>
                <w:szCs w:val="16"/>
              </w:rPr>
            </w:pPr>
            <w:r w:rsidRPr="009725CD">
              <w:rPr>
                <w:rFonts w:ascii="Arial" w:hAnsi="Arial" w:cs="Arial"/>
                <w:b/>
                <w:bCs/>
                <w:color w:val="000000"/>
                <w:sz w:val="16"/>
                <w:szCs w:val="16"/>
              </w:rPr>
              <w:t xml:space="preserve">538,353 </w:t>
            </w:r>
          </w:p>
        </w:tc>
      </w:tr>
    </w:tbl>
    <w:p w14:paraId="73C2DC8A" w14:textId="2AADD973" w:rsidR="00A264F5" w:rsidRDefault="00A264F5" w:rsidP="008D3959">
      <w:pPr>
        <w:pStyle w:val="TableGraphic"/>
        <w:rPr>
          <w:rFonts w:ascii="Calibri" w:hAnsi="Calibri"/>
          <w:i w:val="0"/>
          <w:color w:val="auto"/>
        </w:rPr>
      </w:pPr>
    </w:p>
    <w:p w14:paraId="15937E77" w14:textId="73AEC985" w:rsidR="00A264F5" w:rsidRDefault="00A264F5" w:rsidP="008D3959">
      <w:pPr>
        <w:pStyle w:val="TableGraphic"/>
        <w:rPr>
          <w:iCs/>
        </w:rPr>
      </w:pPr>
    </w:p>
    <w:p w14:paraId="56675719" w14:textId="0ED3F01A" w:rsidR="00A264F5" w:rsidRDefault="00A264F5" w:rsidP="00A264F5">
      <w:pPr>
        <w:pStyle w:val="TableHeadingcontinued"/>
        <w:rPr>
          <w:rFonts w:ascii="Calibri" w:hAnsi="Calibri"/>
          <w:b w:val="0"/>
          <w:lang w:val="en-AU"/>
        </w:rPr>
      </w:pPr>
      <w:r>
        <w:br w:type="page"/>
      </w:r>
      <w:r w:rsidRPr="00D93D96">
        <w:t>Table 2</w:t>
      </w:r>
      <w:r>
        <w:rPr>
          <w:lang w:val="en-AU"/>
        </w:rPr>
        <w:t>.</w:t>
      </w:r>
      <w:r w:rsidRPr="00D93D96">
        <w:t>1 Budgeted expenses</w:t>
      </w:r>
      <w:r>
        <w:rPr>
          <w:lang w:val="en-AU"/>
        </w:rPr>
        <w:t xml:space="preserve"> for</w:t>
      </w:r>
      <w:r w:rsidRPr="00D93D96">
        <w:t xml:space="preserve"> Outcome </w:t>
      </w:r>
      <w:r>
        <w:rPr>
          <w:lang w:val="en-AU"/>
        </w:rPr>
        <w:t>1 (continued)</w:t>
      </w:r>
    </w:p>
    <w:tbl>
      <w:tblPr>
        <w:tblW w:w="5000" w:type="pct"/>
        <w:tblLook w:val="04A0" w:firstRow="1" w:lastRow="0" w:firstColumn="1" w:lastColumn="0" w:noHBand="0" w:noVBand="1"/>
      </w:tblPr>
      <w:tblGrid>
        <w:gridCol w:w="3330"/>
        <w:gridCol w:w="943"/>
        <w:gridCol w:w="912"/>
        <w:gridCol w:w="842"/>
        <w:gridCol w:w="842"/>
        <w:gridCol w:w="842"/>
      </w:tblGrid>
      <w:tr w:rsidR="00A264F5" w:rsidRPr="002731B1" w14:paraId="000F24A5" w14:textId="77777777" w:rsidTr="00A264F5">
        <w:trPr>
          <w:trHeight w:val="881"/>
        </w:trPr>
        <w:tc>
          <w:tcPr>
            <w:tcW w:w="3320" w:type="dxa"/>
            <w:tcBorders>
              <w:top w:val="single" w:sz="4" w:space="0" w:color="000000"/>
              <w:left w:val="nil"/>
              <w:bottom w:val="single" w:sz="4" w:space="0" w:color="000000"/>
              <w:right w:val="nil"/>
            </w:tcBorders>
            <w:shd w:val="clear" w:color="auto" w:fill="auto"/>
            <w:vAlign w:val="center"/>
            <w:hideMark/>
          </w:tcPr>
          <w:p w14:paraId="558538F1" w14:textId="77777777" w:rsidR="00A264F5" w:rsidRPr="002731B1" w:rsidRDefault="00A264F5" w:rsidP="00A264F5">
            <w:pPr>
              <w:spacing w:after="0" w:line="240" w:lineRule="auto"/>
              <w:jc w:val="left"/>
              <w:rPr>
                <w:rFonts w:ascii="Arial" w:hAnsi="Arial" w:cs="Arial"/>
                <w:b/>
                <w:bCs/>
                <w:color w:val="000000"/>
                <w:sz w:val="16"/>
                <w:szCs w:val="16"/>
              </w:rPr>
            </w:pPr>
            <w:r w:rsidRPr="002731B1">
              <w:rPr>
                <w:rFonts w:ascii="Arial" w:hAnsi="Arial" w:cs="Arial"/>
                <w:b/>
                <w:bCs/>
                <w:color w:val="000000"/>
                <w:sz w:val="16"/>
                <w:szCs w:val="16"/>
              </w:rPr>
              <w:t> </w:t>
            </w:r>
          </w:p>
        </w:tc>
        <w:tc>
          <w:tcPr>
            <w:tcW w:w="940" w:type="dxa"/>
            <w:tcBorders>
              <w:top w:val="single" w:sz="4" w:space="0" w:color="000000"/>
              <w:left w:val="nil"/>
              <w:bottom w:val="single" w:sz="4" w:space="0" w:color="000000"/>
              <w:right w:val="nil"/>
            </w:tcBorders>
            <w:shd w:val="clear" w:color="auto" w:fill="auto"/>
            <w:vAlign w:val="bottom"/>
            <w:hideMark/>
          </w:tcPr>
          <w:p w14:paraId="72E64DBD"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2018-19</w:t>
            </w:r>
            <w:r w:rsidRPr="002731B1">
              <w:rPr>
                <w:rFonts w:ascii="Arial" w:hAnsi="Arial" w:cs="Arial"/>
                <w:sz w:val="16"/>
                <w:szCs w:val="16"/>
              </w:rPr>
              <w:br/>
              <w:t>Actual</w:t>
            </w:r>
            <w:r w:rsidRPr="002731B1">
              <w:rPr>
                <w:rFonts w:ascii="Arial" w:hAnsi="Arial" w:cs="Arial"/>
                <w:sz w:val="16"/>
                <w:szCs w:val="16"/>
              </w:rPr>
              <w:br/>
              <w:t>expenses</w:t>
            </w:r>
            <w:r w:rsidRPr="002731B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084143D9"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2019-20 Revised estimated expenses</w:t>
            </w:r>
            <w:r w:rsidRPr="002731B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4AD49CC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2020-21</w:t>
            </w:r>
            <w:r w:rsidRPr="002731B1">
              <w:rPr>
                <w:rFonts w:ascii="Arial" w:hAnsi="Arial" w:cs="Arial"/>
                <w:sz w:val="16"/>
                <w:szCs w:val="16"/>
              </w:rPr>
              <w:br/>
              <w:t>Forward</w:t>
            </w:r>
            <w:r w:rsidRPr="002731B1">
              <w:rPr>
                <w:rFonts w:ascii="Arial" w:hAnsi="Arial" w:cs="Arial"/>
                <w:sz w:val="16"/>
                <w:szCs w:val="16"/>
              </w:rPr>
              <w:br/>
              <w:t>estimate</w:t>
            </w:r>
            <w:r w:rsidRPr="002731B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59900417"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2021-22</w:t>
            </w:r>
            <w:r w:rsidRPr="002731B1">
              <w:rPr>
                <w:rFonts w:ascii="Arial" w:hAnsi="Arial" w:cs="Arial"/>
                <w:sz w:val="16"/>
                <w:szCs w:val="16"/>
              </w:rPr>
              <w:br/>
              <w:t>Forward</w:t>
            </w:r>
            <w:r w:rsidRPr="002731B1">
              <w:rPr>
                <w:rFonts w:ascii="Arial" w:hAnsi="Arial" w:cs="Arial"/>
                <w:sz w:val="16"/>
                <w:szCs w:val="16"/>
              </w:rPr>
              <w:br/>
              <w:t>estimate</w:t>
            </w:r>
            <w:r w:rsidRPr="002731B1">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04F9D939"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2022-23</w:t>
            </w:r>
            <w:r w:rsidRPr="002731B1">
              <w:rPr>
                <w:rFonts w:ascii="Arial" w:hAnsi="Arial" w:cs="Arial"/>
                <w:sz w:val="16"/>
                <w:szCs w:val="16"/>
              </w:rPr>
              <w:br/>
              <w:t>Forward</w:t>
            </w:r>
            <w:r w:rsidRPr="002731B1">
              <w:rPr>
                <w:rFonts w:ascii="Arial" w:hAnsi="Arial" w:cs="Arial"/>
                <w:sz w:val="16"/>
                <w:szCs w:val="16"/>
              </w:rPr>
              <w:br/>
              <w:t>estimate</w:t>
            </w:r>
            <w:r w:rsidRPr="002731B1">
              <w:rPr>
                <w:rFonts w:ascii="Arial" w:hAnsi="Arial" w:cs="Arial"/>
                <w:sz w:val="16"/>
                <w:szCs w:val="16"/>
              </w:rPr>
              <w:br/>
              <w:t>$'000</w:t>
            </w:r>
          </w:p>
        </w:tc>
      </w:tr>
      <w:tr w:rsidR="00A264F5" w:rsidRPr="002731B1" w14:paraId="1BFBB04E" w14:textId="77777777" w:rsidTr="00A264F5">
        <w:trPr>
          <w:trHeight w:val="227"/>
        </w:trPr>
        <w:tc>
          <w:tcPr>
            <w:tcW w:w="7620" w:type="dxa"/>
            <w:gridSpan w:val="6"/>
            <w:tcBorders>
              <w:top w:val="nil"/>
              <w:left w:val="nil"/>
              <w:bottom w:val="single" w:sz="4" w:space="0" w:color="auto"/>
              <w:right w:val="nil"/>
            </w:tcBorders>
            <w:shd w:val="clear" w:color="000000" w:fill="E6E6E6"/>
            <w:vAlign w:val="bottom"/>
            <w:hideMark/>
          </w:tcPr>
          <w:p w14:paraId="5FFD859D"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xml:space="preserve">Program 1.2: </w:t>
            </w:r>
            <w:r w:rsidRPr="002731B1">
              <w:rPr>
                <w:rFonts w:ascii="Arial" w:hAnsi="Arial" w:cs="Arial"/>
                <w:b/>
                <w:bCs/>
                <w:i/>
                <w:iCs/>
                <w:sz w:val="16"/>
                <w:szCs w:val="16"/>
              </w:rPr>
              <w:t>Banking Act 1959</w:t>
            </w:r>
            <w:r w:rsidRPr="002731B1">
              <w:rPr>
                <w:rFonts w:ascii="Arial" w:hAnsi="Arial" w:cs="Arial"/>
                <w:b/>
                <w:bCs/>
                <w:sz w:val="16"/>
                <w:szCs w:val="16"/>
              </w:rPr>
              <w:t xml:space="preserve">, </w:t>
            </w:r>
            <w:r w:rsidRPr="002731B1">
              <w:rPr>
                <w:rFonts w:ascii="Arial" w:hAnsi="Arial" w:cs="Arial"/>
                <w:b/>
                <w:bCs/>
                <w:i/>
                <w:iCs/>
                <w:sz w:val="16"/>
                <w:szCs w:val="16"/>
              </w:rPr>
              <w:t>Life Insurance Act 1995</w:t>
            </w:r>
            <w:r>
              <w:rPr>
                <w:rFonts w:ascii="Arial" w:hAnsi="Arial" w:cs="Arial"/>
                <w:b/>
                <w:bCs/>
                <w:sz w:val="16"/>
                <w:szCs w:val="16"/>
              </w:rPr>
              <w:t>, unclaimed monies and</w:t>
            </w:r>
            <w:r w:rsidRPr="002731B1">
              <w:rPr>
                <w:rFonts w:ascii="Arial" w:hAnsi="Arial" w:cs="Arial"/>
                <w:b/>
                <w:bCs/>
                <w:sz w:val="16"/>
                <w:szCs w:val="16"/>
              </w:rPr>
              <w:t xml:space="preserve"> special accounts</w:t>
            </w:r>
          </w:p>
        </w:tc>
      </w:tr>
      <w:tr w:rsidR="00A264F5" w:rsidRPr="002731B1" w14:paraId="79F15181" w14:textId="77777777" w:rsidTr="00A264F5">
        <w:trPr>
          <w:trHeight w:val="225"/>
        </w:trPr>
        <w:tc>
          <w:tcPr>
            <w:tcW w:w="3320" w:type="dxa"/>
            <w:tcBorders>
              <w:top w:val="nil"/>
              <w:left w:val="nil"/>
              <w:bottom w:val="nil"/>
              <w:right w:val="nil"/>
            </w:tcBorders>
            <w:shd w:val="clear" w:color="auto" w:fill="auto"/>
            <w:noWrap/>
            <w:vAlign w:val="center"/>
            <w:hideMark/>
          </w:tcPr>
          <w:p w14:paraId="21A76067" w14:textId="77777777" w:rsidR="00A264F5" w:rsidRPr="002731B1" w:rsidRDefault="00A264F5" w:rsidP="00A264F5">
            <w:pPr>
              <w:spacing w:after="0" w:line="240" w:lineRule="auto"/>
              <w:jc w:val="left"/>
              <w:rPr>
                <w:rFonts w:ascii="Arial" w:hAnsi="Arial" w:cs="Arial"/>
                <w:sz w:val="16"/>
                <w:szCs w:val="16"/>
              </w:rPr>
            </w:pPr>
            <w:r w:rsidRPr="002731B1">
              <w:rPr>
                <w:rFonts w:ascii="Arial" w:hAnsi="Arial" w:cs="Arial"/>
                <w:sz w:val="16"/>
                <w:szCs w:val="16"/>
              </w:rPr>
              <w:t>Administered expenses</w:t>
            </w:r>
          </w:p>
        </w:tc>
        <w:tc>
          <w:tcPr>
            <w:tcW w:w="940" w:type="dxa"/>
            <w:tcBorders>
              <w:top w:val="nil"/>
              <w:left w:val="nil"/>
              <w:bottom w:val="nil"/>
              <w:right w:val="nil"/>
            </w:tcBorders>
            <w:shd w:val="clear" w:color="auto" w:fill="auto"/>
            <w:noWrap/>
            <w:vAlign w:val="bottom"/>
            <w:hideMark/>
          </w:tcPr>
          <w:p w14:paraId="2D2A0E82" w14:textId="77777777" w:rsidR="00A264F5" w:rsidRPr="002731B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17B68D1"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367100BA"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2835C181"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314D34DA" w14:textId="77777777" w:rsidR="00A264F5" w:rsidRPr="002731B1" w:rsidRDefault="00A264F5" w:rsidP="00A264F5">
            <w:pPr>
              <w:spacing w:after="0" w:line="240" w:lineRule="auto"/>
              <w:jc w:val="left"/>
              <w:rPr>
                <w:rFonts w:ascii="Times New Roman" w:hAnsi="Times New Roman"/>
              </w:rPr>
            </w:pPr>
          </w:p>
        </w:tc>
      </w:tr>
      <w:tr w:rsidR="00A264F5" w:rsidRPr="002731B1" w14:paraId="3E6D784A" w14:textId="77777777" w:rsidTr="00A264F5">
        <w:trPr>
          <w:trHeight w:val="225"/>
        </w:trPr>
        <w:tc>
          <w:tcPr>
            <w:tcW w:w="3320" w:type="dxa"/>
            <w:tcBorders>
              <w:top w:val="nil"/>
              <w:left w:val="nil"/>
              <w:bottom w:val="nil"/>
              <w:right w:val="nil"/>
            </w:tcBorders>
            <w:shd w:val="clear" w:color="auto" w:fill="auto"/>
            <w:noWrap/>
            <w:vAlign w:val="center"/>
            <w:hideMark/>
          </w:tcPr>
          <w:p w14:paraId="39D0B88D" w14:textId="77777777" w:rsidR="00A264F5" w:rsidRPr="002731B1" w:rsidRDefault="00A264F5" w:rsidP="00A264F5">
            <w:pPr>
              <w:spacing w:after="0" w:line="240" w:lineRule="auto"/>
              <w:ind w:firstLineChars="100" w:firstLine="160"/>
              <w:jc w:val="left"/>
              <w:rPr>
                <w:rFonts w:ascii="Arial" w:hAnsi="Arial" w:cs="Arial"/>
                <w:sz w:val="16"/>
                <w:szCs w:val="16"/>
              </w:rPr>
            </w:pPr>
            <w:r w:rsidRPr="002731B1">
              <w:rPr>
                <w:rFonts w:ascii="Arial" w:hAnsi="Arial" w:cs="Arial"/>
                <w:sz w:val="16"/>
                <w:szCs w:val="16"/>
              </w:rPr>
              <w:t>Corporations unclaimed monies -</w:t>
            </w:r>
          </w:p>
        </w:tc>
        <w:tc>
          <w:tcPr>
            <w:tcW w:w="940" w:type="dxa"/>
            <w:tcBorders>
              <w:top w:val="nil"/>
              <w:left w:val="nil"/>
              <w:bottom w:val="nil"/>
              <w:right w:val="nil"/>
            </w:tcBorders>
            <w:shd w:val="clear" w:color="auto" w:fill="auto"/>
            <w:noWrap/>
            <w:vAlign w:val="bottom"/>
            <w:hideMark/>
          </w:tcPr>
          <w:p w14:paraId="1744C846" w14:textId="77777777" w:rsidR="00A264F5" w:rsidRPr="002731B1" w:rsidRDefault="00A264F5" w:rsidP="00A264F5">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4C3F11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2C05842F"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AACBDB6"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7FF6E99F" w14:textId="77777777" w:rsidR="00A264F5" w:rsidRPr="002731B1" w:rsidRDefault="00A264F5" w:rsidP="00A264F5">
            <w:pPr>
              <w:spacing w:after="0" w:line="240" w:lineRule="auto"/>
              <w:jc w:val="left"/>
              <w:rPr>
                <w:rFonts w:ascii="Times New Roman" w:hAnsi="Times New Roman"/>
              </w:rPr>
            </w:pPr>
          </w:p>
        </w:tc>
      </w:tr>
      <w:tr w:rsidR="00A264F5" w:rsidRPr="002731B1" w14:paraId="1E5BBED2" w14:textId="77777777" w:rsidTr="00A264F5">
        <w:trPr>
          <w:trHeight w:val="225"/>
        </w:trPr>
        <w:tc>
          <w:tcPr>
            <w:tcW w:w="3320" w:type="dxa"/>
            <w:tcBorders>
              <w:top w:val="nil"/>
              <w:left w:val="nil"/>
              <w:bottom w:val="nil"/>
              <w:right w:val="nil"/>
            </w:tcBorders>
            <w:shd w:val="clear" w:color="auto" w:fill="auto"/>
            <w:vAlign w:val="center"/>
            <w:hideMark/>
          </w:tcPr>
          <w:p w14:paraId="08AC8EB8" w14:textId="77777777" w:rsidR="00A264F5" w:rsidRPr="002731B1" w:rsidRDefault="00A264F5" w:rsidP="00A264F5">
            <w:pPr>
              <w:spacing w:after="0" w:line="240" w:lineRule="auto"/>
              <w:ind w:firstLineChars="200" w:firstLine="320"/>
              <w:jc w:val="left"/>
              <w:rPr>
                <w:rFonts w:ascii="Arial" w:hAnsi="Arial" w:cs="Arial"/>
                <w:sz w:val="16"/>
                <w:szCs w:val="16"/>
              </w:rPr>
            </w:pPr>
            <w:r w:rsidRPr="002731B1">
              <w:rPr>
                <w:rFonts w:ascii="Arial" w:hAnsi="Arial" w:cs="Arial"/>
                <w:sz w:val="16"/>
                <w:szCs w:val="16"/>
              </w:rPr>
              <w:t>section 77 of the PGPA Act</w:t>
            </w:r>
          </w:p>
        </w:tc>
        <w:tc>
          <w:tcPr>
            <w:tcW w:w="940" w:type="dxa"/>
            <w:tcBorders>
              <w:top w:val="nil"/>
              <w:left w:val="nil"/>
              <w:bottom w:val="nil"/>
              <w:right w:val="nil"/>
            </w:tcBorders>
            <w:shd w:val="clear" w:color="auto" w:fill="auto"/>
            <w:noWrap/>
            <w:vAlign w:val="bottom"/>
            <w:hideMark/>
          </w:tcPr>
          <w:p w14:paraId="5EEBE888"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38,769 </w:t>
            </w:r>
          </w:p>
        </w:tc>
        <w:tc>
          <w:tcPr>
            <w:tcW w:w="840" w:type="dxa"/>
            <w:tcBorders>
              <w:top w:val="nil"/>
              <w:left w:val="nil"/>
              <w:bottom w:val="nil"/>
              <w:right w:val="nil"/>
            </w:tcBorders>
            <w:shd w:val="clear" w:color="000000" w:fill="E6E6E6"/>
            <w:noWrap/>
            <w:vAlign w:val="bottom"/>
            <w:hideMark/>
          </w:tcPr>
          <w:p w14:paraId="1B449262"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36,184 </w:t>
            </w:r>
          </w:p>
        </w:tc>
        <w:tc>
          <w:tcPr>
            <w:tcW w:w="840" w:type="dxa"/>
            <w:tcBorders>
              <w:top w:val="nil"/>
              <w:left w:val="nil"/>
              <w:bottom w:val="nil"/>
              <w:right w:val="nil"/>
            </w:tcBorders>
            <w:shd w:val="clear" w:color="auto" w:fill="auto"/>
            <w:noWrap/>
            <w:vAlign w:val="bottom"/>
            <w:hideMark/>
          </w:tcPr>
          <w:p w14:paraId="30B07F70"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36,298 </w:t>
            </w:r>
          </w:p>
        </w:tc>
        <w:tc>
          <w:tcPr>
            <w:tcW w:w="840" w:type="dxa"/>
            <w:tcBorders>
              <w:top w:val="nil"/>
              <w:left w:val="nil"/>
              <w:bottom w:val="nil"/>
              <w:right w:val="nil"/>
            </w:tcBorders>
            <w:shd w:val="clear" w:color="auto" w:fill="auto"/>
            <w:noWrap/>
            <w:vAlign w:val="bottom"/>
            <w:hideMark/>
          </w:tcPr>
          <w:p w14:paraId="7E15AA40"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36,372 </w:t>
            </w:r>
          </w:p>
        </w:tc>
        <w:tc>
          <w:tcPr>
            <w:tcW w:w="840" w:type="dxa"/>
            <w:tcBorders>
              <w:top w:val="nil"/>
              <w:left w:val="nil"/>
              <w:bottom w:val="nil"/>
              <w:right w:val="nil"/>
            </w:tcBorders>
            <w:shd w:val="clear" w:color="auto" w:fill="auto"/>
            <w:noWrap/>
            <w:vAlign w:val="bottom"/>
            <w:hideMark/>
          </w:tcPr>
          <w:p w14:paraId="20314CC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36,384 </w:t>
            </w:r>
          </w:p>
        </w:tc>
      </w:tr>
      <w:tr w:rsidR="00A264F5" w:rsidRPr="002731B1" w14:paraId="76B34C21" w14:textId="77777777" w:rsidTr="00A264F5">
        <w:trPr>
          <w:trHeight w:val="225"/>
        </w:trPr>
        <w:tc>
          <w:tcPr>
            <w:tcW w:w="3320" w:type="dxa"/>
            <w:tcBorders>
              <w:top w:val="nil"/>
              <w:left w:val="nil"/>
              <w:bottom w:val="nil"/>
              <w:right w:val="nil"/>
            </w:tcBorders>
            <w:shd w:val="clear" w:color="auto" w:fill="auto"/>
            <w:vAlign w:val="center"/>
            <w:hideMark/>
          </w:tcPr>
          <w:p w14:paraId="40B4452C" w14:textId="77777777" w:rsidR="00A264F5" w:rsidRPr="002731B1" w:rsidRDefault="00A264F5" w:rsidP="00A264F5">
            <w:pPr>
              <w:spacing w:after="0" w:line="240" w:lineRule="auto"/>
              <w:ind w:firstLineChars="100" w:firstLine="160"/>
              <w:jc w:val="left"/>
              <w:rPr>
                <w:rFonts w:ascii="Arial" w:hAnsi="Arial" w:cs="Arial"/>
                <w:sz w:val="16"/>
                <w:szCs w:val="16"/>
              </w:rPr>
            </w:pPr>
            <w:r w:rsidRPr="002731B1">
              <w:rPr>
                <w:rFonts w:ascii="Arial" w:hAnsi="Arial" w:cs="Arial"/>
                <w:sz w:val="16"/>
                <w:szCs w:val="16"/>
              </w:rPr>
              <w:t xml:space="preserve">Ordinary annual services </w:t>
            </w:r>
          </w:p>
        </w:tc>
        <w:tc>
          <w:tcPr>
            <w:tcW w:w="940" w:type="dxa"/>
            <w:tcBorders>
              <w:top w:val="nil"/>
              <w:left w:val="nil"/>
              <w:bottom w:val="nil"/>
              <w:right w:val="nil"/>
            </w:tcBorders>
            <w:shd w:val="clear" w:color="auto" w:fill="auto"/>
            <w:noWrap/>
            <w:vAlign w:val="bottom"/>
            <w:hideMark/>
          </w:tcPr>
          <w:p w14:paraId="5ECE7C61" w14:textId="77777777" w:rsidR="00A264F5" w:rsidRPr="002731B1" w:rsidRDefault="00A264F5" w:rsidP="00A264F5">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32867573"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6B5478F1"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22B0B049"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6F67A860" w14:textId="77777777" w:rsidR="00A264F5" w:rsidRPr="002731B1" w:rsidRDefault="00A264F5" w:rsidP="00A264F5">
            <w:pPr>
              <w:spacing w:after="0" w:line="240" w:lineRule="auto"/>
              <w:jc w:val="left"/>
              <w:rPr>
                <w:rFonts w:ascii="Times New Roman" w:hAnsi="Times New Roman"/>
              </w:rPr>
            </w:pPr>
          </w:p>
        </w:tc>
      </w:tr>
      <w:tr w:rsidR="00A264F5" w:rsidRPr="002731B1" w14:paraId="58F8EC05" w14:textId="77777777" w:rsidTr="00A264F5">
        <w:trPr>
          <w:trHeight w:val="225"/>
        </w:trPr>
        <w:tc>
          <w:tcPr>
            <w:tcW w:w="3320" w:type="dxa"/>
            <w:tcBorders>
              <w:top w:val="nil"/>
              <w:left w:val="nil"/>
              <w:bottom w:val="nil"/>
              <w:right w:val="nil"/>
            </w:tcBorders>
            <w:shd w:val="clear" w:color="auto" w:fill="auto"/>
            <w:vAlign w:val="center"/>
            <w:hideMark/>
          </w:tcPr>
          <w:p w14:paraId="577C857F" w14:textId="77777777" w:rsidR="00A264F5" w:rsidRPr="002731B1" w:rsidRDefault="00A264F5" w:rsidP="00A264F5">
            <w:pPr>
              <w:spacing w:after="0" w:line="240" w:lineRule="auto"/>
              <w:ind w:firstLineChars="200" w:firstLine="320"/>
              <w:jc w:val="left"/>
              <w:rPr>
                <w:rFonts w:ascii="Arial" w:hAnsi="Arial" w:cs="Arial"/>
                <w:sz w:val="16"/>
                <w:szCs w:val="16"/>
              </w:rPr>
            </w:pPr>
            <w:r w:rsidRPr="002731B1">
              <w:rPr>
                <w:rFonts w:ascii="Arial" w:hAnsi="Arial" w:cs="Arial"/>
                <w:sz w:val="16"/>
                <w:szCs w:val="16"/>
              </w:rPr>
              <w:t>(</w:t>
            </w:r>
            <w:r w:rsidRPr="00144F02">
              <w:rPr>
                <w:rFonts w:ascii="Arial" w:hAnsi="Arial" w:cs="Arial"/>
                <w:sz w:val="16"/>
                <w:szCs w:val="16"/>
              </w:rPr>
              <w:t>Appropriation Act No. 1 and</w:t>
            </w:r>
            <w:r w:rsidRPr="002731B1">
              <w:rPr>
                <w:rFonts w:ascii="Arial" w:hAnsi="Arial" w:cs="Arial"/>
                <w:sz w:val="16"/>
                <w:szCs w:val="16"/>
              </w:rPr>
              <w:t xml:space="preserve"> Bill No. 3)</w:t>
            </w:r>
          </w:p>
        </w:tc>
        <w:tc>
          <w:tcPr>
            <w:tcW w:w="940" w:type="dxa"/>
            <w:tcBorders>
              <w:top w:val="nil"/>
              <w:left w:val="nil"/>
              <w:bottom w:val="nil"/>
              <w:right w:val="nil"/>
            </w:tcBorders>
            <w:shd w:val="clear" w:color="auto" w:fill="auto"/>
            <w:noWrap/>
            <w:vAlign w:val="bottom"/>
            <w:hideMark/>
          </w:tcPr>
          <w:p w14:paraId="5F1A4E8C"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1,183 </w:t>
            </w:r>
          </w:p>
        </w:tc>
        <w:tc>
          <w:tcPr>
            <w:tcW w:w="840" w:type="dxa"/>
            <w:tcBorders>
              <w:top w:val="nil"/>
              <w:left w:val="nil"/>
              <w:bottom w:val="nil"/>
              <w:right w:val="nil"/>
            </w:tcBorders>
            <w:shd w:val="clear" w:color="000000" w:fill="E6E6E6"/>
            <w:noWrap/>
            <w:vAlign w:val="bottom"/>
            <w:hideMark/>
          </w:tcPr>
          <w:p w14:paraId="0F4442E7"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2,329 </w:t>
            </w:r>
          </w:p>
        </w:tc>
        <w:tc>
          <w:tcPr>
            <w:tcW w:w="840" w:type="dxa"/>
            <w:tcBorders>
              <w:top w:val="nil"/>
              <w:left w:val="nil"/>
              <w:bottom w:val="nil"/>
              <w:right w:val="nil"/>
            </w:tcBorders>
            <w:shd w:val="clear" w:color="auto" w:fill="auto"/>
            <w:noWrap/>
            <w:vAlign w:val="bottom"/>
            <w:hideMark/>
          </w:tcPr>
          <w:p w14:paraId="48C75CED"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2,414 </w:t>
            </w:r>
          </w:p>
        </w:tc>
        <w:tc>
          <w:tcPr>
            <w:tcW w:w="840" w:type="dxa"/>
            <w:tcBorders>
              <w:top w:val="nil"/>
              <w:left w:val="nil"/>
              <w:bottom w:val="nil"/>
              <w:right w:val="nil"/>
            </w:tcBorders>
            <w:shd w:val="clear" w:color="auto" w:fill="auto"/>
            <w:noWrap/>
            <w:vAlign w:val="bottom"/>
            <w:hideMark/>
          </w:tcPr>
          <w:p w14:paraId="2344D51A"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2,593 </w:t>
            </w:r>
          </w:p>
        </w:tc>
        <w:tc>
          <w:tcPr>
            <w:tcW w:w="840" w:type="dxa"/>
            <w:tcBorders>
              <w:top w:val="nil"/>
              <w:left w:val="nil"/>
              <w:bottom w:val="nil"/>
              <w:right w:val="nil"/>
            </w:tcBorders>
            <w:shd w:val="clear" w:color="auto" w:fill="auto"/>
            <w:noWrap/>
            <w:vAlign w:val="bottom"/>
            <w:hideMark/>
          </w:tcPr>
          <w:p w14:paraId="22B01A98"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2,798 </w:t>
            </w:r>
          </w:p>
        </w:tc>
      </w:tr>
      <w:tr w:rsidR="00A264F5" w:rsidRPr="002731B1" w14:paraId="2ED971B3" w14:textId="77777777" w:rsidTr="00A264F5">
        <w:trPr>
          <w:trHeight w:val="225"/>
        </w:trPr>
        <w:tc>
          <w:tcPr>
            <w:tcW w:w="3320" w:type="dxa"/>
            <w:tcBorders>
              <w:top w:val="nil"/>
              <w:left w:val="nil"/>
              <w:bottom w:val="nil"/>
              <w:right w:val="nil"/>
            </w:tcBorders>
            <w:shd w:val="clear" w:color="auto" w:fill="auto"/>
            <w:noWrap/>
            <w:vAlign w:val="center"/>
            <w:hideMark/>
          </w:tcPr>
          <w:p w14:paraId="60835B80" w14:textId="77777777" w:rsidR="00A264F5" w:rsidRPr="002731B1" w:rsidRDefault="00A264F5" w:rsidP="00A264F5">
            <w:pPr>
              <w:spacing w:after="0" w:line="240" w:lineRule="auto"/>
              <w:ind w:firstLineChars="100" w:firstLine="160"/>
              <w:jc w:val="left"/>
              <w:rPr>
                <w:rFonts w:ascii="Arial" w:hAnsi="Arial" w:cs="Arial"/>
                <w:sz w:val="16"/>
                <w:szCs w:val="16"/>
              </w:rPr>
            </w:pPr>
            <w:r w:rsidRPr="002731B1">
              <w:rPr>
                <w:rFonts w:ascii="Arial" w:hAnsi="Arial" w:cs="Arial"/>
                <w:sz w:val="16"/>
                <w:szCs w:val="16"/>
              </w:rPr>
              <w:t>Special appropriations</w:t>
            </w:r>
          </w:p>
        </w:tc>
        <w:tc>
          <w:tcPr>
            <w:tcW w:w="940" w:type="dxa"/>
            <w:tcBorders>
              <w:top w:val="nil"/>
              <w:left w:val="nil"/>
              <w:bottom w:val="nil"/>
              <w:right w:val="nil"/>
            </w:tcBorders>
            <w:shd w:val="clear" w:color="auto" w:fill="auto"/>
            <w:noWrap/>
            <w:vAlign w:val="bottom"/>
            <w:hideMark/>
          </w:tcPr>
          <w:p w14:paraId="2A5A159E" w14:textId="77777777" w:rsidR="00A264F5" w:rsidRPr="002731B1" w:rsidRDefault="00A264F5" w:rsidP="00A264F5">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5CFC1940"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4E6197B2"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110573A4"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1932043E" w14:textId="77777777" w:rsidR="00A264F5" w:rsidRPr="002731B1" w:rsidRDefault="00A264F5" w:rsidP="00A264F5">
            <w:pPr>
              <w:spacing w:after="0" w:line="240" w:lineRule="auto"/>
              <w:jc w:val="left"/>
              <w:rPr>
                <w:rFonts w:ascii="Times New Roman" w:hAnsi="Times New Roman"/>
              </w:rPr>
            </w:pPr>
          </w:p>
        </w:tc>
      </w:tr>
      <w:tr w:rsidR="00A264F5" w:rsidRPr="002731B1" w14:paraId="1FB5EAB8" w14:textId="77777777" w:rsidTr="00A264F5">
        <w:trPr>
          <w:trHeight w:val="225"/>
        </w:trPr>
        <w:tc>
          <w:tcPr>
            <w:tcW w:w="3320" w:type="dxa"/>
            <w:tcBorders>
              <w:top w:val="nil"/>
              <w:left w:val="nil"/>
              <w:bottom w:val="nil"/>
              <w:right w:val="nil"/>
            </w:tcBorders>
            <w:shd w:val="clear" w:color="auto" w:fill="auto"/>
            <w:noWrap/>
            <w:vAlign w:val="center"/>
            <w:hideMark/>
          </w:tcPr>
          <w:p w14:paraId="66EBBC30" w14:textId="77777777" w:rsidR="00A264F5" w:rsidRPr="002731B1" w:rsidRDefault="00A264F5" w:rsidP="00A264F5">
            <w:pPr>
              <w:spacing w:after="0" w:line="240" w:lineRule="auto"/>
              <w:ind w:firstLineChars="200" w:firstLine="320"/>
              <w:jc w:val="left"/>
              <w:rPr>
                <w:rFonts w:ascii="Arial" w:hAnsi="Arial" w:cs="Arial"/>
                <w:i/>
                <w:iCs/>
                <w:sz w:val="16"/>
                <w:szCs w:val="16"/>
              </w:rPr>
            </w:pPr>
            <w:r w:rsidRPr="002731B1">
              <w:rPr>
                <w:rFonts w:ascii="Arial" w:hAnsi="Arial" w:cs="Arial"/>
                <w:i/>
                <w:iCs/>
                <w:sz w:val="16"/>
                <w:szCs w:val="16"/>
              </w:rPr>
              <w:t>Banking Act 1959</w:t>
            </w:r>
          </w:p>
        </w:tc>
        <w:tc>
          <w:tcPr>
            <w:tcW w:w="940" w:type="dxa"/>
            <w:tcBorders>
              <w:top w:val="nil"/>
              <w:left w:val="nil"/>
              <w:bottom w:val="nil"/>
              <w:right w:val="nil"/>
            </w:tcBorders>
            <w:shd w:val="clear" w:color="auto" w:fill="auto"/>
            <w:noWrap/>
            <w:vAlign w:val="bottom"/>
            <w:hideMark/>
          </w:tcPr>
          <w:p w14:paraId="7C9F674F" w14:textId="77777777" w:rsidR="00A264F5" w:rsidRPr="002731B1" w:rsidRDefault="00A264F5" w:rsidP="00A264F5">
            <w:pPr>
              <w:spacing w:after="0" w:line="240" w:lineRule="auto"/>
              <w:ind w:firstLineChars="200" w:firstLine="320"/>
              <w:jc w:val="left"/>
              <w:rPr>
                <w:rFonts w:ascii="Arial" w:hAnsi="Arial" w:cs="Arial"/>
                <w:i/>
                <w:iCs/>
                <w:sz w:val="16"/>
                <w:szCs w:val="16"/>
              </w:rPr>
            </w:pPr>
          </w:p>
        </w:tc>
        <w:tc>
          <w:tcPr>
            <w:tcW w:w="840" w:type="dxa"/>
            <w:tcBorders>
              <w:top w:val="nil"/>
              <w:left w:val="nil"/>
              <w:bottom w:val="nil"/>
              <w:right w:val="nil"/>
            </w:tcBorders>
            <w:shd w:val="clear" w:color="000000" w:fill="E6E6E6"/>
            <w:noWrap/>
            <w:vAlign w:val="bottom"/>
            <w:hideMark/>
          </w:tcPr>
          <w:p w14:paraId="0A4B34C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0235033A"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46C97361"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395C29A1" w14:textId="77777777" w:rsidR="00A264F5" w:rsidRPr="002731B1" w:rsidRDefault="00A264F5" w:rsidP="00A264F5">
            <w:pPr>
              <w:spacing w:after="0" w:line="240" w:lineRule="auto"/>
              <w:jc w:val="left"/>
              <w:rPr>
                <w:rFonts w:ascii="Times New Roman" w:hAnsi="Times New Roman"/>
              </w:rPr>
            </w:pPr>
          </w:p>
        </w:tc>
      </w:tr>
      <w:tr w:rsidR="00A264F5" w:rsidRPr="002731B1" w14:paraId="46878FE8" w14:textId="77777777" w:rsidTr="00A264F5">
        <w:trPr>
          <w:trHeight w:val="225"/>
        </w:trPr>
        <w:tc>
          <w:tcPr>
            <w:tcW w:w="3320" w:type="dxa"/>
            <w:tcBorders>
              <w:top w:val="nil"/>
              <w:left w:val="nil"/>
              <w:bottom w:val="nil"/>
              <w:right w:val="nil"/>
            </w:tcBorders>
            <w:shd w:val="clear" w:color="auto" w:fill="auto"/>
            <w:vAlign w:val="center"/>
            <w:hideMark/>
          </w:tcPr>
          <w:p w14:paraId="20FA5788" w14:textId="77777777" w:rsidR="00A264F5" w:rsidRPr="002731B1" w:rsidRDefault="00A264F5" w:rsidP="00A264F5">
            <w:pPr>
              <w:spacing w:after="0" w:line="240" w:lineRule="auto"/>
              <w:ind w:firstLineChars="200" w:firstLine="320"/>
              <w:jc w:val="left"/>
              <w:rPr>
                <w:rFonts w:ascii="Arial" w:hAnsi="Arial" w:cs="Arial"/>
                <w:sz w:val="16"/>
                <w:szCs w:val="16"/>
              </w:rPr>
            </w:pPr>
            <w:r w:rsidRPr="002731B1">
              <w:rPr>
                <w:rFonts w:ascii="Arial" w:hAnsi="Arial" w:cs="Arial"/>
                <w:sz w:val="16"/>
                <w:szCs w:val="16"/>
              </w:rPr>
              <w:t xml:space="preserve"> - Banking Unclaimed Monies</w:t>
            </w:r>
          </w:p>
        </w:tc>
        <w:tc>
          <w:tcPr>
            <w:tcW w:w="940" w:type="dxa"/>
            <w:tcBorders>
              <w:top w:val="nil"/>
              <w:left w:val="nil"/>
              <w:bottom w:val="nil"/>
              <w:right w:val="nil"/>
            </w:tcBorders>
            <w:shd w:val="clear" w:color="auto" w:fill="auto"/>
            <w:noWrap/>
            <w:vAlign w:val="bottom"/>
            <w:hideMark/>
          </w:tcPr>
          <w:p w14:paraId="3EFCC935"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9,533 </w:t>
            </w:r>
          </w:p>
        </w:tc>
        <w:tc>
          <w:tcPr>
            <w:tcW w:w="840" w:type="dxa"/>
            <w:tcBorders>
              <w:top w:val="nil"/>
              <w:left w:val="nil"/>
              <w:bottom w:val="nil"/>
              <w:right w:val="nil"/>
            </w:tcBorders>
            <w:shd w:val="clear" w:color="000000" w:fill="E6E6E6"/>
            <w:noWrap/>
            <w:vAlign w:val="bottom"/>
            <w:hideMark/>
          </w:tcPr>
          <w:p w14:paraId="02BFD711"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31,230 </w:t>
            </w:r>
          </w:p>
        </w:tc>
        <w:tc>
          <w:tcPr>
            <w:tcW w:w="840" w:type="dxa"/>
            <w:tcBorders>
              <w:top w:val="nil"/>
              <w:left w:val="nil"/>
              <w:bottom w:val="nil"/>
              <w:right w:val="nil"/>
            </w:tcBorders>
            <w:shd w:val="clear" w:color="auto" w:fill="auto"/>
            <w:noWrap/>
            <w:vAlign w:val="bottom"/>
            <w:hideMark/>
          </w:tcPr>
          <w:p w14:paraId="14AA4E5E"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38,748 </w:t>
            </w:r>
          </w:p>
        </w:tc>
        <w:tc>
          <w:tcPr>
            <w:tcW w:w="840" w:type="dxa"/>
            <w:tcBorders>
              <w:top w:val="nil"/>
              <w:left w:val="nil"/>
              <w:bottom w:val="nil"/>
              <w:right w:val="nil"/>
            </w:tcBorders>
            <w:shd w:val="clear" w:color="auto" w:fill="auto"/>
            <w:noWrap/>
            <w:vAlign w:val="bottom"/>
            <w:hideMark/>
          </w:tcPr>
          <w:p w14:paraId="648D1F8D"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38,923 </w:t>
            </w:r>
          </w:p>
        </w:tc>
        <w:tc>
          <w:tcPr>
            <w:tcW w:w="840" w:type="dxa"/>
            <w:tcBorders>
              <w:top w:val="nil"/>
              <w:left w:val="nil"/>
              <w:bottom w:val="nil"/>
              <w:right w:val="nil"/>
            </w:tcBorders>
            <w:shd w:val="clear" w:color="auto" w:fill="auto"/>
            <w:noWrap/>
            <w:vAlign w:val="bottom"/>
            <w:hideMark/>
          </w:tcPr>
          <w:p w14:paraId="150045EF"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39,064 </w:t>
            </w:r>
          </w:p>
        </w:tc>
      </w:tr>
      <w:tr w:rsidR="00A264F5" w:rsidRPr="002731B1" w14:paraId="593F4D00" w14:textId="77777777" w:rsidTr="00A264F5">
        <w:trPr>
          <w:trHeight w:val="225"/>
        </w:trPr>
        <w:tc>
          <w:tcPr>
            <w:tcW w:w="3320" w:type="dxa"/>
            <w:tcBorders>
              <w:top w:val="nil"/>
              <w:left w:val="nil"/>
              <w:bottom w:val="nil"/>
              <w:right w:val="nil"/>
            </w:tcBorders>
            <w:shd w:val="clear" w:color="auto" w:fill="auto"/>
            <w:vAlign w:val="center"/>
            <w:hideMark/>
          </w:tcPr>
          <w:p w14:paraId="59A885F4" w14:textId="77777777" w:rsidR="00A264F5" w:rsidRPr="002731B1" w:rsidRDefault="00A264F5" w:rsidP="00A264F5">
            <w:pPr>
              <w:spacing w:after="0" w:line="240" w:lineRule="auto"/>
              <w:ind w:firstLineChars="200" w:firstLine="320"/>
              <w:jc w:val="left"/>
              <w:rPr>
                <w:rFonts w:ascii="Arial" w:hAnsi="Arial" w:cs="Arial"/>
                <w:i/>
                <w:iCs/>
                <w:sz w:val="16"/>
                <w:szCs w:val="16"/>
              </w:rPr>
            </w:pPr>
            <w:r w:rsidRPr="002731B1">
              <w:rPr>
                <w:rFonts w:ascii="Arial" w:hAnsi="Arial" w:cs="Arial"/>
                <w:i/>
                <w:iCs/>
                <w:sz w:val="16"/>
                <w:szCs w:val="16"/>
              </w:rPr>
              <w:t>Life Insurance Act 1995</w:t>
            </w:r>
          </w:p>
        </w:tc>
        <w:tc>
          <w:tcPr>
            <w:tcW w:w="940" w:type="dxa"/>
            <w:tcBorders>
              <w:top w:val="nil"/>
              <w:left w:val="nil"/>
              <w:bottom w:val="nil"/>
              <w:right w:val="nil"/>
            </w:tcBorders>
            <w:shd w:val="clear" w:color="auto" w:fill="auto"/>
            <w:noWrap/>
            <w:vAlign w:val="bottom"/>
            <w:hideMark/>
          </w:tcPr>
          <w:p w14:paraId="3127D734" w14:textId="77777777" w:rsidR="00A264F5" w:rsidRPr="002731B1" w:rsidRDefault="00A264F5" w:rsidP="00A264F5">
            <w:pPr>
              <w:spacing w:after="0" w:line="240" w:lineRule="auto"/>
              <w:ind w:firstLineChars="200" w:firstLine="320"/>
              <w:jc w:val="left"/>
              <w:rPr>
                <w:rFonts w:ascii="Arial" w:hAnsi="Arial" w:cs="Arial"/>
                <w:i/>
                <w:iCs/>
                <w:sz w:val="16"/>
                <w:szCs w:val="16"/>
              </w:rPr>
            </w:pPr>
          </w:p>
        </w:tc>
        <w:tc>
          <w:tcPr>
            <w:tcW w:w="840" w:type="dxa"/>
            <w:tcBorders>
              <w:top w:val="nil"/>
              <w:left w:val="nil"/>
              <w:bottom w:val="nil"/>
              <w:right w:val="nil"/>
            </w:tcBorders>
            <w:shd w:val="clear" w:color="000000" w:fill="E6E6E6"/>
            <w:noWrap/>
            <w:vAlign w:val="bottom"/>
            <w:hideMark/>
          </w:tcPr>
          <w:p w14:paraId="6077BF81"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6CFA9AFE"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518E806"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078A21CC" w14:textId="77777777" w:rsidR="00A264F5" w:rsidRPr="002731B1" w:rsidRDefault="00A264F5" w:rsidP="00A264F5">
            <w:pPr>
              <w:spacing w:after="0" w:line="240" w:lineRule="auto"/>
              <w:jc w:val="left"/>
              <w:rPr>
                <w:rFonts w:ascii="Times New Roman" w:hAnsi="Times New Roman"/>
              </w:rPr>
            </w:pPr>
          </w:p>
        </w:tc>
      </w:tr>
      <w:tr w:rsidR="00A264F5" w:rsidRPr="002731B1" w14:paraId="442FD206" w14:textId="77777777" w:rsidTr="00A264F5">
        <w:trPr>
          <w:trHeight w:val="225"/>
        </w:trPr>
        <w:tc>
          <w:tcPr>
            <w:tcW w:w="3320" w:type="dxa"/>
            <w:tcBorders>
              <w:top w:val="nil"/>
              <w:left w:val="nil"/>
              <w:bottom w:val="nil"/>
              <w:right w:val="nil"/>
            </w:tcBorders>
            <w:shd w:val="clear" w:color="auto" w:fill="auto"/>
            <w:vAlign w:val="center"/>
            <w:hideMark/>
          </w:tcPr>
          <w:p w14:paraId="6C79D42F" w14:textId="77777777" w:rsidR="00A264F5" w:rsidRPr="002731B1" w:rsidRDefault="00A264F5" w:rsidP="00A264F5">
            <w:pPr>
              <w:spacing w:after="0" w:line="240" w:lineRule="auto"/>
              <w:ind w:firstLineChars="200" w:firstLine="320"/>
              <w:jc w:val="left"/>
              <w:rPr>
                <w:rFonts w:ascii="Arial" w:hAnsi="Arial" w:cs="Arial"/>
                <w:sz w:val="16"/>
                <w:szCs w:val="16"/>
              </w:rPr>
            </w:pPr>
            <w:r w:rsidRPr="002731B1">
              <w:rPr>
                <w:rFonts w:ascii="Arial" w:hAnsi="Arial" w:cs="Arial"/>
                <w:sz w:val="16"/>
                <w:szCs w:val="16"/>
              </w:rPr>
              <w:t xml:space="preserve"> - Life Unclaimed Monies</w:t>
            </w:r>
          </w:p>
        </w:tc>
        <w:tc>
          <w:tcPr>
            <w:tcW w:w="940" w:type="dxa"/>
            <w:tcBorders>
              <w:top w:val="nil"/>
              <w:left w:val="nil"/>
              <w:bottom w:val="nil"/>
              <w:right w:val="nil"/>
            </w:tcBorders>
            <w:shd w:val="clear" w:color="auto" w:fill="auto"/>
            <w:noWrap/>
            <w:vAlign w:val="bottom"/>
            <w:hideMark/>
          </w:tcPr>
          <w:p w14:paraId="18CE1174"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4,036 </w:t>
            </w:r>
          </w:p>
        </w:tc>
        <w:tc>
          <w:tcPr>
            <w:tcW w:w="840" w:type="dxa"/>
            <w:tcBorders>
              <w:top w:val="nil"/>
              <w:left w:val="nil"/>
              <w:bottom w:val="nil"/>
              <w:right w:val="nil"/>
            </w:tcBorders>
            <w:shd w:val="clear" w:color="000000" w:fill="E6E6E6"/>
            <w:noWrap/>
            <w:vAlign w:val="bottom"/>
            <w:hideMark/>
          </w:tcPr>
          <w:p w14:paraId="348044B7"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4,460 </w:t>
            </w:r>
          </w:p>
        </w:tc>
        <w:tc>
          <w:tcPr>
            <w:tcW w:w="840" w:type="dxa"/>
            <w:tcBorders>
              <w:top w:val="nil"/>
              <w:left w:val="nil"/>
              <w:bottom w:val="nil"/>
              <w:right w:val="nil"/>
            </w:tcBorders>
            <w:shd w:val="clear" w:color="auto" w:fill="auto"/>
            <w:noWrap/>
            <w:vAlign w:val="bottom"/>
            <w:hideMark/>
          </w:tcPr>
          <w:p w14:paraId="37D8F573"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5,021 </w:t>
            </w:r>
          </w:p>
        </w:tc>
        <w:tc>
          <w:tcPr>
            <w:tcW w:w="840" w:type="dxa"/>
            <w:tcBorders>
              <w:top w:val="nil"/>
              <w:left w:val="nil"/>
              <w:bottom w:val="nil"/>
              <w:right w:val="nil"/>
            </w:tcBorders>
            <w:shd w:val="clear" w:color="auto" w:fill="auto"/>
            <w:noWrap/>
            <w:vAlign w:val="bottom"/>
            <w:hideMark/>
          </w:tcPr>
          <w:p w14:paraId="194D15DF"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5,020 </w:t>
            </w:r>
          </w:p>
        </w:tc>
        <w:tc>
          <w:tcPr>
            <w:tcW w:w="840" w:type="dxa"/>
            <w:tcBorders>
              <w:top w:val="nil"/>
              <w:left w:val="nil"/>
              <w:bottom w:val="nil"/>
              <w:right w:val="nil"/>
            </w:tcBorders>
            <w:shd w:val="clear" w:color="auto" w:fill="auto"/>
            <w:noWrap/>
            <w:vAlign w:val="bottom"/>
            <w:hideMark/>
          </w:tcPr>
          <w:p w14:paraId="3D4CBE5D"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5,024 </w:t>
            </w:r>
          </w:p>
        </w:tc>
      </w:tr>
      <w:tr w:rsidR="00A264F5" w:rsidRPr="002731B1" w14:paraId="0ED15AA5" w14:textId="77777777" w:rsidTr="00A264F5">
        <w:trPr>
          <w:trHeight w:val="225"/>
        </w:trPr>
        <w:tc>
          <w:tcPr>
            <w:tcW w:w="3320" w:type="dxa"/>
            <w:tcBorders>
              <w:top w:val="nil"/>
              <w:left w:val="nil"/>
              <w:bottom w:val="nil"/>
              <w:right w:val="nil"/>
            </w:tcBorders>
            <w:shd w:val="clear" w:color="auto" w:fill="auto"/>
            <w:vAlign w:val="center"/>
            <w:hideMark/>
          </w:tcPr>
          <w:p w14:paraId="7998FAA8" w14:textId="77777777" w:rsidR="00A264F5" w:rsidRPr="002731B1" w:rsidRDefault="00A264F5" w:rsidP="00A264F5">
            <w:pPr>
              <w:spacing w:after="0" w:line="240" w:lineRule="auto"/>
              <w:jc w:val="right"/>
              <w:rPr>
                <w:rFonts w:ascii="Arial" w:hAnsi="Arial" w:cs="Arial"/>
                <w:b/>
                <w:bCs/>
                <w:sz w:val="16"/>
                <w:szCs w:val="16"/>
              </w:rPr>
            </w:pPr>
            <w:r w:rsidRPr="002731B1">
              <w:rPr>
                <w:rFonts w:ascii="Arial" w:hAnsi="Arial" w:cs="Arial"/>
                <w:b/>
                <w:bCs/>
                <w:sz w:val="16"/>
                <w:szCs w:val="16"/>
              </w:rPr>
              <w:t>Administered total</w:t>
            </w:r>
          </w:p>
        </w:tc>
        <w:tc>
          <w:tcPr>
            <w:tcW w:w="940" w:type="dxa"/>
            <w:tcBorders>
              <w:top w:val="single" w:sz="4" w:space="0" w:color="000000"/>
              <w:left w:val="nil"/>
              <w:bottom w:val="single" w:sz="4" w:space="0" w:color="000000"/>
              <w:right w:val="nil"/>
            </w:tcBorders>
            <w:shd w:val="clear" w:color="auto" w:fill="auto"/>
            <w:noWrap/>
            <w:vAlign w:val="bottom"/>
            <w:hideMark/>
          </w:tcPr>
          <w:p w14:paraId="7CD4EDFF"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53,521 </w:t>
            </w:r>
          </w:p>
        </w:tc>
        <w:tc>
          <w:tcPr>
            <w:tcW w:w="840" w:type="dxa"/>
            <w:tcBorders>
              <w:top w:val="single" w:sz="4" w:space="0" w:color="000000"/>
              <w:left w:val="nil"/>
              <w:bottom w:val="single" w:sz="4" w:space="0" w:color="000000"/>
              <w:right w:val="nil"/>
            </w:tcBorders>
            <w:shd w:val="clear" w:color="000000" w:fill="E6E6E6"/>
            <w:noWrap/>
            <w:vAlign w:val="bottom"/>
            <w:hideMark/>
          </w:tcPr>
          <w:p w14:paraId="0FBB504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74,203 </w:t>
            </w:r>
          </w:p>
        </w:tc>
        <w:tc>
          <w:tcPr>
            <w:tcW w:w="840" w:type="dxa"/>
            <w:tcBorders>
              <w:top w:val="single" w:sz="4" w:space="0" w:color="000000"/>
              <w:left w:val="nil"/>
              <w:bottom w:val="single" w:sz="4" w:space="0" w:color="000000"/>
              <w:right w:val="nil"/>
            </w:tcBorders>
            <w:shd w:val="clear" w:color="auto" w:fill="auto"/>
            <w:noWrap/>
            <w:vAlign w:val="bottom"/>
            <w:hideMark/>
          </w:tcPr>
          <w:p w14:paraId="2003FC14"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82,481 </w:t>
            </w:r>
          </w:p>
        </w:tc>
        <w:tc>
          <w:tcPr>
            <w:tcW w:w="840" w:type="dxa"/>
            <w:tcBorders>
              <w:top w:val="single" w:sz="4" w:space="0" w:color="000000"/>
              <w:left w:val="nil"/>
              <w:bottom w:val="single" w:sz="4" w:space="0" w:color="000000"/>
              <w:right w:val="nil"/>
            </w:tcBorders>
            <w:shd w:val="clear" w:color="auto" w:fill="auto"/>
            <w:noWrap/>
            <w:vAlign w:val="bottom"/>
            <w:hideMark/>
          </w:tcPr>
          <w:p w14:paraId="53EA52E5"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82,908 </w:t>
            </w:r>
          </w:p>
        </w:tc>
        <w:tc>
          <w:tcPr>
            <w:tcW w:w="840" w:type="dxa"/>
            <w:tcBorders>
              <w:top w:val="single" w:sz="4" w:space="0" w:color="000000"/>
              <w:left w:val="nil"/>
              <w:bottom w:val="single" w:sz="4" w:space="0" w:color="000000"/>
              <w:right w:val="nil"/>
            </w:tcBorders>
            <w:shd w:val="clear" w:color="auto" w:fill="auto"/>
            <w:noWrap/>
            <w:vAlign w:val="bottom"/>
            <w:hideMark/>
          </w:tcPr>
          <w:p w14:paraId="5F7B0DE8"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83,270 </w:t>
            </w:r>
          </w:p>
        </w:tc>
      </w:tr>
      <w:tr w:rsidR="00A264F5" w:rsidRPr="002731B1" w14:paraId="795FA355" w14:textId="77777777" w:rsidTr="00A264F5">
        <w:trPr>
          <w:trHeight w:val="225"/>
        </w:trPr>
        <w:tc>
          <w:tcPr>
            <w:tcW w:w="3320" w:type="dxa"/>
            <w:tcBorders>
              <w:top w:val="nil"/>
              <w:left w:val="nil"/>
              <w:bottom w:val="single" w:sz="4" w:space="0" w:color="000000"/>
              <w:right w:val="nil"/>
            </w:tcBorders>
            <w:shd w:val="clear" w:color="auto" w:fill="auto"/>
            <w:noWrap/>
            <w:vAlign w:val="center"/>
            <w:hideMark/>
          </w:tcPr>
          <w:p w14:paraId="108F2BDC"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Total expenses for program 1.2</w:t>
            </w:r>
          </w:p>
        </w:tc>
        <w:tc>
          <w:tcPr>
            <w:tcW w:w="940" w:type="dxa"/>
            <w:tcBorders>
              <w:top w:val="nil"/>
              <w:left w:val="nil"/>
              <w:bottom w:val="single" w:sz="4" w:space="0" w:color="000000"/>
              <w:right w:val="nil"/>
            </w:tcBorders>
            <w:shd w:val="clear" w:color="auto" w:fill="auto"/>
            <w:noWrap/>
            <w:vAlign w:val="bottom"/>
            <w:hideMark/>
          </w:tcPr>
          <w:p w14:paraId="5F924813"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53,521 </w:t>
            </w:r>
          </w:p>
        </w:tc>
        <w:tc>
          <w:tcPr>
            <w:tcW w:w="840" w:type="dxa"/>
            <w:tcBorders>
              <w:top w:val="nil"/>
              <w:left w:val="nil"/>
              <w:bottom w:val="single" w:sz="4" w:space="0" w:color="000000"/>
              <w:right w:val="nil"/>
            </w:tcBorders>
            <w:shd w:val="clear" w:color="000000" w:fill="E6E6E6"/>
            <w:noWrap/>
            <w:vAlign w:val="bottom"/>
            <w:hideMark/>
          </w:tcPr>
          <w:p w14:paraId="09E3E0BD" w14:textId="77777777" w:rsidR="00A264F5" w:rsidRPr="002731B1" w:rsidRDefault="00A264F5" w:rsidP="00A264F5">
            <w:pPr>
              <w:spacing w:after="0" w:line="240" w:lineRule="auto"/>
              <w:jc w:val="right"/>
              <w:rPr>
                <w:rFonts w:ascii="Arial" w:hAnsi="Arial" w:cs="Arial"/>
                <w:b/>
                <w:bCs/>
                <w:sz w:val="16"/>
                <w:szCs w:val="16"/>
              </w:rPr>
            </w:pPr>
            <w:r w:rsidRPr="002731B1">
              <w:rPr>
                <w:rFonts w:ascii="Arial" w:hAnsi="Arial" w:cs="Arial"/>
                <w:b/>
                <w:bCs/>
                <w:sz w:val="16"/>
                <w:szCs w:val="16"/>
              </w:rPr>
              <w:t xml:space="preserve">74,203 </w:t>
            </w:r>
          </w:p>
        </w:tc>
        <w:tc>
          <w:tcPr>
            <w:tcW w:w="840" w:type="dxa"/>
            <w:tcBorders>
              <w:top w:val="nil"/>
              <w:left w:val="nil"/>
              <w:bottom w:val="single" w:sz="4" w:space="0" w:color="000000"/>
              <w:right w:val="nil"/>
            </w:tcBorders>
            <w:shd w:val="clear" w:color="auto" w:fill="auto"/>
            <w:noWrap/>
            <w:vAlign w:val="bottom"/>
            <w:hideMark/>
          </w:tcPr>
          <w:p w14:paraId="0631725A"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82,481 </w:t>
            </w:r>
          </w:p>
        </w:tc>
        <w:tc>
          <w:tcPr>
            <w:tcW w:w="840" w:type="dxa"/>
            <w:tcBorders>
              <w:top w:val="nil"/>
              <w:left w:val="nil"/>
              <w:bottom w:val="single" w:sz="4" w:space="0" w:color="000000"/>
              <w:right w:val="nil"/>
            </w:tcBorders>
            <w:shd w:val="clear" w:color="auto" w:fill="auto"/>
            <w:noWrap/>
            <w:vAlign w:val="bottom"/>
            <w:hideMark/>
          </w:tcPr>
          <w:p w14:paraId="31FCA94F"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82,908 </w:t>
            </w:r>
          </w:p>
        </w:tc>
        <w:tc>
          <w:tcPr>
            <w:tcW w:w="840" w:type="dxa"/>
            <w:tcBorders>
              <w:top w:val="nil"/>
              <w:left w:val="nil"/>
              <w:bottom w:val="single" w:sz="4" w:space="0" w:color="000000"/>
              <w:right w:val="nil"/>
            </w:tcBorders>
            <w:shd w:val="clear" w:color="auto" w:fill="auto"/>
            <w:noWrap/>
            <w:vAlign w:val="bottom"/>
            <w:hideMark/>
          </w:tcPr>
          <w:p w14:paraId="44F80188"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83,270 </w:t>
            </w:r>
          </w:p>
        </w:tc>
      </w:tr>
      <w:tr w:rsidR="00A264F5" w:rsidRPr="002731B1" w14:paraId="7B1F9A01" w14:textId="77777777" w:rsidTr="00A264F5">
        <w:trPr>
          <w:trHeight w:val="225"/>
        </w:trPr>
        <w:tc>
          <w:tcPr>
            <w:tcW w:w="3320" w:type="dxa"/>
            <w:tcBorders>
              <w:top w:val="nil"/>
              <w:left w:val="nil"/>
              <w:bottom w:val="nil"/>
              <w:right w:val="nil"/>
            </w:tcBorders>
            <w:shd w:val="clear" w:color="auto" w:fill="auto"/>
            <w:vAlign w:val="center"/>
            <w:hideMark/>
          </w:tcPr>
          <w:p w14:paraId="6509E76B" w14:textId="77777777" w:rsidR="00A264F5" w:rsidRPr="002731B1" w:rsidRDefault="00A264F5" w:rsidP="00A264F5">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47FFD14E"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3C0D8A95" w14:textId="77777777" w:rsidR="00A264F5" w:rsidRPr="002731B1"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6E8A4986"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4A3379E3" w14:textId="77777777" w:rsidR="00A264F5" w:rsidRPr="002731B1"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33D7DBFF" w14:textId="77777777" w:rsidR="00A264F5" w:rsidRPr="002731B1" w:rsidRDefault="00A264F5" w:rsidP="00A264F5">
            <w:pPr>
              <w:spacing w:after="0" w:line="240" w:lineRule="auto"/>
              <w:jc w:val="right"/>
              <w:rPr>
                <w:rFonts w:ascii="Times New Roman" w:hAnsi="Times New Roman"/>
              </w:rPr>
            </w:pPr>
          </w:p>
        </w:tc>
      </w:tr>
      <w:tr w:rsidR="00A264F5" w:rsidRPr="002731B1" w14:paraId="5DACDBEF" w14:textId="77777777" w:rsidTr="00A264F5">
        <w:trPr>
          <w:trHeight w:val="225"/>
        </w:trPr>
        <w:tc>
          <w:tcPr>
            <w:tcW w:w="3320" w:type="dxa"/>
            <w:tcBorders>
              <w:top w:val="single" w:sz="4" w:space="0" w:color="000000"/>
              <w:left w:val="nil"/>
              <w:bottom w:val="single" w:sz="4" w:space="0" w:color="000000"/>
              <w:right w:val="nil"/>
            </w:tcBorders>
            <w:shd w:val="clear" w:color="000000" w:fill="E6E6E6"/>
            <w:noWrap/>
            <w:vAlign w:val="center"/>
            <w:hideMark/>
          </w:tcPr>
          <w:p w14:paraId="06640670"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Outcome 1 Totals by appropriation type</w:t>
            </w:r>
          </w:p>
        </w:tc>
        <w:tc>
          <w:tcPr>
            <w:tcW w:w="940" w:type="dxa"/>
            <w:tcBorders>
              <w:top w:val="single" w:sz="4" w:space="0" w:color="000000"/>
              <w:left w:val="nil"/>
              <w:bottom w:val="single" w:sz="4" w:space="0" w:color="000000"/>
              <w:right w:val="nil"/>
            </w:tcBorders>
            <w:shd w:val="clear" w:color="000000" w:fill="E6E6E6"/>
            <w:vAlign w:val="bottom"/>
            <w:hideMark/>
          </w:tcPr>
          <w:p w14:paraId="4657A3B8"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000000" w:fill="E6E6E6"/>
            <w:vAlign w:val="bottom"/>
            <w:hideMark/>
          </w:tcPr>
          <w:p w14:paraId="2B30AA0E"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000000" w:fill="E6E6E6"/>
            <w:vAlign w:val="bottom"/>
            <w:hideMark/>
          </w:tcPr>
          <w:p w14:paraId="04F89742"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000000" w:fill="E6E6E6"/>
            <w:vAlign w:val="bottom"/>
            <w:hideMark/>
          </w:tcPr>
          <w:p w14:paraId="4FCF6CFB"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000000" w:fill="E6E6E6"/>
            <w:vAlign w:val="bottom"/>
            <w:hideMark/>
          </w:tcPr>
          <w:p w14:paraId="6394C740" w14:textId="77777777" w:rsidR="00A264F5" w:rsidRPr="002731B1" w:rsidRDefault="00A264F5" w:rsidP="00A264F5">
            <w:pPr>
              <w:spacing w:after="0" w:line="240" w:lineRule="auto"/>
              <w:jc w:val="left"/>
              <w:rPr>
                <w:rFonts w:ascii="Arial" w:hAnsi="Arial" w:cs="Arial"/>
                <w:b/>
                <w:bCs/>
                <w:sz w:val="16"/>
                <w:szCs w:val="16"/>
              </w:rPr>
            </w:pPr>
            <w:r w:rsidRPr="002731B1">
              <w:rPr>
                <w:rFonts w:ascii="Arial" w:hAnsi="Arial" w:cs="Arial"/>
                <w:b/>
                <w:bCs/>
                <w:sz w:val="16"/>
                <w:szCs w:val="16"/>
              </w:rPr>
              <w:t> </w:t>
            </w:r>
          </w:p>
        </w:tc>
      </w:tr>
      <w:tr w:rsidR="00A264F5" w:rsidRPr="002731B1" w14:paraId="2EACC89D" w14:textId="77777777" w:rsidTr="00A264F5">
        <w:trPr>
          <w:trHeight w:val="225"/>
        </w:trPr>
        <w:tc>
          <w:tcPr>
            <w:tcW w:w="3320" w:type="dxa"/>
            <w:tcBorders>
              <w:top w:val="nil"/>
              <w:left w:val="nil"/>
              <w:bottom w:val="nil"/>
              <w:right w:val="nil"/>
            </w:tcBorders>
            <w:shd w:val="clear" w:color="auto" w:fill="auto"/>
            <w:noWrap/>
            <w:vAlign w:val="center"/>
            <w:hideMark/>
          </w:tcPr>
          <w:p w14:paraId="4B7E3910" w14:textId="77777777" w:rsidR="00A264F5" w:rsidRPr="002731B1" w:rsidRDefault="00A264F5" w:rsidP="00A264F5">
            <w:pPr>
              <w:spacing w:after="0" w:line="240" w:lineRule="auto"/>
              <w:jc w:val="left"/>
              <w:rPr>
                <w:rFonts w:ascii="Arial" w:hAnsi="Arial" w:cs="Arial"/>
                <w:sz w:val="16"/>
                <w:szCs w:val="16"/>
              </w:rPr>
            </w:pPr>
            <w:r w:rsidRPr="002731B1">
              <w:rPr>
                <w:rFonts w:ascii="Arial" w:hAnsi="Arial" w:cs="Arial"/>
                <w:sz w:val="16"/>
                <w:szCs w:val="16"/>
              </w:rPr>
              <w:t>Administered expenses</w:t>
            </w:r>
          </w:p>
        </w:tc>
        <w:tc>
          <w:tcPr>
            <w:tcW w:w="940" w:type="dxa"/>
            <w:tcBorders>
              <w:top w:val="nil"/>
              <w:left w:val="nil"/>
              <w:bottom w:val="nil"/>
              <w:right w:val="nil"/>
            </w:tcBorders>
            <w:shd w:val="clear" w:color="auto" w:fill="auto"/>
            <w:noWrap/>
            <w:vAlign w:val="bottom"/>
            <w:hideMark/>
          </w:tcPr>
          <w:p w14:paraId="44600177" w14:textId="77777777" w:rsidR="00A264F5" w:rsidRPr="002731B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3225063A"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516CAA4C"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50CE0D89"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0BEA1824" w14:textId="77777777" w:rsidR="00A264F5" w:rsidRPr="002731B1" w:rsidRDefault="00A264F5" w:rsidP="00A264F5">
            <w:pPr>
              <w:spacing w:after="0" w:line="240" w:lineRule="auto"/>
              <w:jc w:val="left"/>
              <w:rPr>
                <w:rFonts w:ascii="Times New Roman" w:hAnsi="Times New Roman"/>
              </w:rPr>
            </w:pPr>
          </w:p>
        </w:tc>
      </w:tr>
      <w:tr w:rsidR="00A264F5" w:rsidRPr="002731B1" w14:paraId="6141EB18" w14:textId="77777777" w:rsidTr="00A264F5">
        <w:trPr>
          <w:trHeight w:val="450"/>
        </w:trPr>
        <w:tc>
          <w:tcPr>
            <w:tcW w:w="3320" w:type="dxa"/>
            <w:tcBorders>
              <w:top w:val="nil"/>
              <w:left w:val="nil"/>
              <w:bottom w:val="nil"/>
              <w:right w:val="nil"/>
            </w:tcBorders>
            <w:shd w:val="clear" w:color="auto" w:fill="auto"/>
            <w:vAlign w:val="center"/>
            <w:hideMark/>
          </w:tcPr>
          <w:p w14:paraId="3598F6F8"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Ordinary annual services</w:t>
            </w:r>
            <w:r w:rsidRPr="002731B1">
              <w:rPr>
                <w:rFonts w:ascii="Arial" w:hAnsi="Arial" w:cs="Arial"/>
                <w:sz w:val="16"/>
                <w:szCs w:val="16"/>
              </w:rPr>
              <w:br/>
              <w:t xml:space="preserve">  (</w:t>
            </w:r>
            <w:r w:rsidRPr="00144F02">
              <w:rPr>
                <w:rFonts w:ascii="Arial" w:hAnsi="Arial" w:cs="Arial"/>
                <w:sz w:val="16"/>
                <w:szCs w:val="16"/>
              </w:rPr>
              <w:t>Appropriation Act No. 1 an</w:t>
            </w:r>
            <w:r w:rsidRPr="002731B1">
              <w:rPr>
                <w:rFonts w:ascii="Arial" w:hAnsi="Arial" w:cs="Arial"/>
                <w:sz w:val="16"/>
                <w:szCs w:val="16"/>
              </w:rPr>
              <w:t>d Bill No. 3)</w:t>
            </w:r>
          </w:p>
        </w:tc>
        <w:tc>
          <w:tcPr>
            <w:tcW w:w="940" w:type="dxa"/>
            <w:tcBorders>
              <w:top w:val="nil"/>
              <w:left w:val="nil"/>
              <w:bottom w:val="nil"/>
              <w:right w:val="nil"/>
            </w:tcBorders>
            <w:shd w:val="clear" w:color="auto" w:fill="auto"/>
            <w:noWrap/>
            <w:vAlign w:val="bottom"/>
            <w:hideMark/>
          </w:tcPr>
          <w:p w14:paraId="484749F5"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14,707 </w:t>
            </w:r>
          </w:p>
        </w:tc>
        <w:tc>
          <w:tcPr>
            <w:tcW w:w="840" w:type="dxa"/>
            <w:tcBorders>
              <w:top w:val="nil"/>
              <w:left w:val="nil"/>
              <w:bottom w:val="nil"/>
              <w:right w:val="nil"/>
            </w:tcBorders>
            <w:shd w:val="clear" w:color="000000" w:fill="E6E6E6"/>
            <w:noWrap/>
            <w:vAlign w:val="bottom"/>
            <w:hideMark/>
          </w:tcPr>
          <w:p w14:paraId="71ED08E1"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9,982 </w:t>
            </w:r>
          </w:p>
        </w:tc>
        <w:tc>
          <w:tcPr>
            <w:tcW w:w="840" w:type="dxa"/>
            <w:tcBorders>
              <w:top w:val="nil"/>
              <w:left w:val="nil"/>
              <w:bottom w:val="nil"/>
              <w:right w:val="nil"/>
            </w:tcBorders>
            <w:shd w:val="clear" w:color="auto" w:fill="auto"/>
            <w:noWrap/>
            <w:vAlign w:val="bottom"/>
            <w:hideMark/>
          </w:tcPr>
          <w:p w14:paraId="2D7A8784"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10,106 </w:t>
            </w:r>
          </w:p>
        </w:tc>
        <w:tc>
          <w:tcPr>
            <w:tcW w:w="840" w:type="dxa"/>
            <w:tcBorders>
              <w:top w:val="nil"/>
              <w:left w:val="nil"/>
              <w:bottom w:val="nil"/>
              <w:right w:val="nil"/>
            </w:tcBorders>
            <w:shd w:val="clear" w:color="auto" w:fill="auto"/>
            <w:noWrap/>
            <w:vAlign w:val="bottom"/>
            <w:hideMark/>
          </w:tcPr>
          <w:p w14:paraId="50AD9C75"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10,329 </w:t>
            </w:r>
          </w:p>
        </w:tc>
        <w:tc>
          <w:tcPr>
            <w:tcW w:w="840" w:type="dxa"/>
            <w:tcBorders>
              <w:top w:val="nil"/>
              <w:left w:val="nil"/>
              <w:bottom w:val="nil"/>
              <w:right w:val="nil"/>
            </w:tcBorders>
            <w:shd w:val="clear" w:color="auto" w:fill="auto"/>
            <w:noWrap/>
            <w:vAlign w:val="bottom"/>
            <w:hideMark/>
          </w:tcPr>
          <w:p w14:paraId="2F58159D"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8,066 </w:t>
            </w:r>
          </w:p>
        </w:tc>
      </w:tr>
      <w:tr w:rsidR="00A264F5" w:rsidRPr="002731B1" w14:paraId="4E97860C" w14:textId="77777777" w:rsidTr="00A264F5">
        <w:trPr>
          <w:trHeight w:val="225"/>
        </w:trPr>
        <w:tc>
          <w:tcPr>
            <w:tcW w:w="3320" w:type="dxa"/>
            <w:tcBorders>
              <w:top w:val="nil"/>
              <w:left w:val="nil"/>
              <w:bottom w:val="nil"/>
              <w:right w:val="nil"/>
            </w:tcBorders>
            <w:shd w:val="clear" w:color="auto" w:fill="auto"/>
            <w:noWrap/>
            <w:vAlign w:val="center"/>
            <w:hideMark/>
          </w:tcPr>
          <w:p w14:paraId="38E4E75D"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Special appropriations</w:t>
            </w:r>
          </w:p>
        </w:tc>
        <w:tc>
          <w:tcPr>
            <w:tcW w:w="940" w:type="dxa"/>
            <w:tcBorders>
              <w:top w:val="nil"/>
              <w:left w:val="nil"/>
              <w:bottom w:val="nil"/>
              <w:right w:val="nil"/>
            </w:tcBorders>
            <w:shd w:val="clear" w:color="auto" w:fill="auto"/>
            <w:noWrap/>
            <w:vAlign w:val="bottom"/>
            <w:hideMark/>
          </w:tcPr>
          <w:p w14:paraId="408CA6FD"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13,569 </w:t>
            </w:r>
          </w:p>
        </w:tc>
        <w:tc>
          <w:tcPr>
            <w:tcW w:w="840" w:type="dxa"/>
            <w:tcBorders>
              <w:top w:val="nil"/>
              <w:left w:val="nil"/>
              <w:bottom w:val="nil"/>
              <w:right w:val="nil"/>
            </w:tcBorders>
            <w:shd w:val="clear" w:color="000000" w:fill="E6E6E6"/>
            <w:noWrap/>
            <w:vAlign w:val="bottom"/>
            <w:hideMark/>
          </w:tcPr>
          <w:p w14:paraId="6EEF0755"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35,690 </w:t>
            </w:r>
          </w:p>
        </w:tc>
        <w:tc>
          <w:tcPr>
            <w:tcW w:w="840" w:type="dxa"/>
            <w:tcBorders>
              <w:top w:val="nil"/>
              <w:left w:val="nil"/>
              <w:bottom w:val="nil"/>
              <w:right w:val="nil"/>
            </w:tcBorders>
            <w:shd w:val="clear" w:color="auto" w:fill="auto"/>
            <w:noWrap/>
            <w:vAlign w:val="bottom"/>
            <w:hideMark/>
          </w:tcPr>
          <w:p w14:paraId="62F93665"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43,769 </w:t>
            </w:r>
          </w:p>
        </w:tc>
        <w:tc>
          <w:tcPr>
            <w:tcW w:w="840" w:type="dxa"/>
            <w:tcBorders>
              <w:top w:val="nil"/>
              <w:left w:val="nil"/>
              <w:bottom w:val="nil"/>
              <w:right w:val="nil"/>
            </w:tcBorders>
            <w:shd w:val="clear" w:color="auto" w:fill="auto"/>
            <w:noWrap/>
            <w:vAlign w:val="bottom"/>
            <w:hideMark/>
          </w:tcPr>
          <w:p w14:paraId="0DA8BDE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43,943 </w:t>
            </w:r>
          </w:p>
        </w:tc>
        <w:tc>
          <w:tcPr>
            <w:tcW w:w="840" w:type="dxa"/>
            <w:tcBorders>
              <w:top w:val="nil"/>
              <w:left w:val="nil"/>
              <w:bottom w:val="nil"/>
              <w:right w:val="nil"/>
            </w:tcBorders>
            <w:shd w:val="clear" w:color="auto" w:fill="auto"/>
            <w:noWrap/>
            <w:vAlign w:val="bottom"/>
            <w:hideMark/>
          </w:tcPr>
          <w:p w14:paraId="1D89E80A"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44,088 </w:t>
            </w:r>
          </w:p>
        </w:tc>
      </w:tr>
      <w:tr w:rsidR="00A264F5" w:rsidRPr="002731B1" w14:paraId="644B898D" w14:textId="77777777" w:rsidTr="00A264F5">
        <w:trPr>
          <w:trHeight w:val="450"/>
        </w:trPr>
        <w:tc>
          <w:tcPr>
            <w:tcW w:w="3320" w:type="dxa"/>
            <w:tcBorders>
              <w:top w:val="nil"/>
              <w:left w:val="nil"/>
              <w:bottom w:val="nil"/>
              <w:right w:val="nil"/>
            </w:tcBorders>
            <w:shd w:val="clear" w:color="auto" w:fill="auto"/>
            <w:vAlign w:val="center"/>
            <w:hideMark/>
          </w:tcPr>
          <w:p w14:paraId="25FE5FF7"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Corporations unclaimed monies -</w:t>
            </w:r>
            <w:r w:rsidRPr="002731B1">
              <w:rPr>
                <w:rFonts w:ascii="Arial" w:hAnsi="Arial" w:cs="Arial"/>
                <w:sz w:val="16"/>
                <w:szCs w:val="16"/>
              </w:rPr>
              <w:br/>
              <w:t xml:space="preserve">  section 77 of the PGPA Act</w:t>
            </w:r>
          </w:p>
        </w:tc>
        <w:tc>
          <w:tcPr>
            <w:tcW w:w="940" w:type="dxa"/>
            <w:tcBorders>
              <w:top w:val="nil"/>
              <w:left w:val="nil"/>
              <w:bottom w:val="nil"/>
              <w:right w:val="nil"/>
            </w:tcBorders>
            <w:shd w:val="clear" w:color="auto" w:fill="auto"/>
            <w:noWrap/>
            <w:vAlign w:val="bottom"/>
            <w:hideMark/>
          </w:tcPr>
          <w:p w14:paraId="2AB445E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38,769 </w:t>
            </w:r>
          </w:p>
        </w:tc>
        <w:tc>
          <w:tcPr>
            <w:tcW w:w="840" w:type="dxa"/>
            <w:tcBorders>
              <w:top w:val="nil"/>
              <w:left w:val="nil"/>
              <w:bottom w:val="nil"/>
              <w:right w:val="nil"/>
            </w:tcBorders>
            <w:shd w:val="clear" w:color="000000" w:fill="E6E6E6"/>
            <w:noWrap/>
            <w:vAlign w:val="bottom"/>
            <w:hideMark/>
          </w:tcPr>
          <w:p w14:paraId="60EA40C0"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36,184 </w:t>
            </w:r>
          </w:p>
        </w:tc>
        <w:tc>
          <w:tcPr>
            <w:tcW w:w="840" w:type="dxa"/>
            <w:tcBorders>
              <w:top w:val="nil"/>
              <w:left w:val="nil"/>
              <w:bottom w:val="nil"/>
              <w:right w:val="nil"/>
            </w:tcBorders>
            <w:shd w:val="clear" w:color="auto" w:fill="auto"/>
            <w:noWrap/>
            <w:vAlign w:val="bottom"/>
            <w:hideMark/>
          </w:tcPr>
          <w:p w14:paraId="15C2E86F"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36,298 </w:t>
            </w:r>
          </w:p>
        </w:tc>
        <w:tc>
          <w:tcPr>
            <w:tcW w:w="840" w:type="dxa"/>
            <w:tcBorders>
              <w:top w:val="nil"/>
              <w:left w:val="nil"/>
              <w:bottom w:val="nil"/>
              <w:right w:val="nil"/>
            </w:tcBorders>
            <w:shd w:val="clear" w:color="auto" w:fill="auto"/>
            <w:noWrap/>
            <w:vAlign w:val="bottom"/>
            <w:hideMark/>
          </w:tcPr>
          <w:p w14:paraId="715BA644"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36,372 </w:t>
            </w:r>
          </w:p>
        </w:tc>
        <w:tc>
          <w:tcPr>
            <w:tcW w:w="840" w:type="dxa"/>
            <w:tcBorders>
              <w:top w:val="nil"/>
              <w:left w:val="nil"/>
              <w:bottom w:val="nil"/>
              <w:right w:val="nil"/>
            </w:tcBorders>
            <w:shd w:val="clear" w:color="auto" w:fill="auto"/>
            <w:noWrap/>
            <w:vAlign w:val="bottom"/>
            <w:hideMark/>
          </w:tcPr>
          <w:p w14:paraId="64066487"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36,384 </w:t>
            </w:r>
          </w:p>
        </w:tc>
      </w:tr>
      <w:tr w:rsidR="00A264F5" w:rsidRPr="002731B1" w14:paraId="5330086B" w14:textId="77777777" w:rsidTr="00A264F5">
        <w:trPr>
          <w:trHeight w:val="450"/>
        </w:trPr>
        <w:tc>
          <w:tcPr>
            <w:tcW w:w="3320" w:type="dxa"/>
            <w:tcBorders>
              <w:top w:val="nil"/>
              <w:left w:val="nil"/>
              <w:bottom w:val="nil"/>
              <w:right w:val="nil"/>
            </w:tcBorders>
            <w:shd w:val="clear" w:color="auto" w:fill="auto"/>
            <w:vAlign w:val="center"/>
            <w:hideMark/>
          </w:tcPr>
          <w:p w14:paraId="40E8BF63"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Expenses not requiring appropriation</w:t>
            </w:r>
            <w:r w:rsidRPr="002731B1">
              <w:rPr>
                <w:rFonts w:ascii="Arial" w:hAnsi="Arial" w:cs="Arial"/>
                <w:sz w:val="16"/>
                <w:szCs w:val="16"/>
              </w:rPr>
              <w:br/>
              <w:t xml:space="preserve">  in the Budget year (a)</w:t>
            </w:r>
          </w:p>
        </w:tc>
        <w:tc>
          <w:tcPr>
            <w:tcW w:w="940" w:type="dxa"/>
            <w:tcBorders>
              <w:top w:val="nil"/>
              <w:left w:val="nil"/>
              <w:bottom w:val="nil"/>
              <w:right w:val="nil"/>
            </w:tcBorders>
            <w:shd w:val="clear" w:color="auto" w:fill="auto"/>
            <w:noWrap/>
            <w:vAlign w:val="bottom"/>
            <w:hideMark/>
          </w:tcPr>
          <w:p w14:paraId="3C0318A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61,944 </w:t>
            </w:r>
          </w:p>
        </w:tc>
        <w:tc>
          <w:tcPr>
            <w:tcW w:w="840" w:type="dxa"/>
            <w:tcBorders>
              <w:top w:val="nil"/>
              <w:left w:val="nil"/>
              <w:bottom w:val="nil"/>
              <w:right w:val="nil"/>
            </w:tcBorders>
            <w:shd w:val="clear" w:color="000000" w:fill="E6E6E6"/>
            <w:noWrap/>
            <w:vAlign w:val="bottom"/>
            <w:hideMark/>
          </w:tcPr>
          <w:p w14:paraId="5DD5706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63,884 </w:t>
            </w:r>
          </w:p>
        </w:tc>
        <w:tc>
          <w:tcPr>
            <w:tcW w:w="840" w:type="dxa"/>
            <w:tcBorders>
              <w:top w:val="nil"/>
              <w:left w:val="nil"/>
              <w:bottom w:val="nil"/>
              <w:right w:val="nil"/>
            </w:tcBorders>
            <w:shd w:val="clear" w:color="auto" w:fill="auto"/>
            <w:noWrap/>
            <w:vAlign w:val="bottom"/>
            <w:hideMark/>
          </w:tcPr>
          <w:p w14:paraId="6046AA1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61,499 </w:t>
            </w:r>
          </w:p>
        </w:tc>
        <w:tc>
          <w:tcPr>
            <w:tcW w:w="840" w:type="dxa"/>
            <w:tcBorders>
              <w:top w:val="nil"/>
              <w:left w:val="nil"/>
              <w:bottom w:val="nil"/>
              <w:right w:val="nil"/>
            </w:tcBorders>
            <w:shd w:val="clear" w:color="auto" w:fill="auto"/>
            <w:noWrap/>
            <w:vAlign w:val="bottom"/>
            <w:hideMark/>
          </w:tcPr>
          <w:p w14:paraId="11F7F971"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63,306 </w:t>
            </w:r>
          </w:p>
        </w:tc>
        <w:tc>
          <w:tcPr>
            <w:tcW w:w="840" w:type="dxa"/>
            <w:tcBorders>
              <w:top w:val="nil"/>
              <w:left w:val="nil"/>
              <w:bottom w:val="nil"/>
              <w:right w:val="nil"/>
            </w:tcBorders>
            <w:shd w:val="clear" w:color="auto" w:fill="auto"/>
            <w:noWrap/>
            <w:vAlign w:val="bottom"/>
            <w:hideMark/>
          </w:tcPr>
          <w:p w14:paraId="712929A8"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65,170 </w:t>
            </w:r>
          </w:p>
        </w:tc>
      </w:tr>
      <w:tr w:rsidR="00A264F5" w:rsidRPr="002731B1" w14:paraId="640AC958" w14:textId="77777777" w:rsidTr="00A264F5">
        <w:trPr>
          <w:trHeight w:val="225"/>
        </w:trPr>
        <w:tc>
          <w:tcPr>
            <w:tcW w:w="3320" w:type="dxa"/>
            <w:tcBorders>
              <w:top w:val="nil"/>
              <w:left w:val="nil"/>
              <w:bottom w:val="nil"/>
              <w:right w:val="nil"/>
            </w:tcBorders>
            <w:shd w:val="clear" w:color="auto" w:fill="auto"/>
            <w:vAlign w:val="center"/>
            <w:hideMark/>
          </w:tcPr>
          <w:p w14:paraId="74BFCA68" w14:textId="77777777" w:rsidR="00A264F5" w:rsidRPr="002731B1" w:rsidRDefault="00A264F5" w:rsidP="00A264F5">
            <w:pPr>
              <w:spacing w:after="0" w:line="240" w:lineRule="auto"/>
              <w:jc w:val="right"/>
              <w:rPr>
                <w:rFonts w:ascii="Arial" w:hAnsi="Arial" w:cs="Arial"/>
                <w:b/>
                <w:bCs/>
                <w:sz w:val="16"/>
                <w:szCs w:val="16"/>
              </w:rPr>
            </w:pPr>
            <w:r w:rsidRPr="002731B1">
              <w:rPr>
                <w:rFonts w:ascii="Arial" w:hAnsi="Arial" w:cs="Arial"/>
                <w:b/>
                <w:bCs/>
                <w:sz w:val="16"/>
                <w:szCs w:val="16"/>
              </w:rPr>
              <w:t>Administered total</w:t>
            </w:r>
          </w:p>
        </w:tc>
        <w:tc>
          <w:tcPr>
            <w:tcW w:w="940" w:type="dxa"/>
            <w:tcBorders>
              <w:top w:val="single" w:sz="4" w:space="0" w:color="000000"/>
              <w:left w:val="nil"/>
              <w:bottom w:val="single" w:sz="4" w:space="0" w:color="000000"/>
              <w:right w:val="nil"/>
            </w:tcBorders>
            <w:shd w:val="clear" w:color="auto" w:fill="auto"/>
            <w:noWrap/>
            <w:vAlign w:val="bottom"/>
            <w:hideMark/>
          </w:tcPr>
          <w:p w14:paraId="7CC4FA4E"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128,989 </w:t>
            </w:r>
          </w:p>
        </w:tc>
        <w:tc>
          <w:tcPr>
            <w:tcW w:w="840" w:type="dxa"/>
            <w:tcBorders>
              <w:top w:val="single" w:sz="4" w:space="0" w:color="000000"/>
              <w:left w:val="nil"/>
              <w:bottom w:val="single" w:sz="4" w:space="0" w:color="000000"/>
              <w:right w:val="nil"/>
            </w:tcBorders>
            <w:shd w:val="clear" w:color="000000" w:fill="E6E6E6"/>
            <w:noWrap/>
            <w:vAlign w:val="bottom"/>
            <w:hideMark/>
          </w:tcPr>
          <w:p w14:paraId="2BC36C5C"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145,740 </w:t>
            </w:r>
          </w:p>
        </w:tc>
        <w:tc>
          <w:tcPr>
            <w:tcW w:w="840" w:type="dxa"/>
            <w:tcBorders>
              <w:top w:val="single" w:sz="4" w:space="0" w:color="000000"/>
              <w:left w:val="nil"/>
              <w:bottom w:val="single" w:sz="4" w:space="0" w:color="000000"/>
              <w:right w:val="nil"/>
            </w:tcBorders>
            <w:shd w:val="clear" w:color="auto" w:fill="auto"/>
            <w:noWrap/>
            <w:vAlign w:val="bottom"/>
            <w:hideMark/>
          </w:tcPr>
          <w:p w14:paraId="0320E02A"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151,672 </w:t>
            </w:r>
          </w:p>
        </w:tc>
        <w:tc>
          <w:tcPr>
            <w:tcW w:w="840" w:type="dxa"/>
            <w:tcBorders>
              <w:top w:val="single" w:sz="4" w:space="0" w:color="000000"/>
              <w:left w:val="nil"/>
              <w:bottom w:val="single" w:sz="4" w:space="0" w:color="000000"/>
              <w:right w:val="nil"/>
            </w:tcBorders>
            <w:shd w:val="clear" w:color="auto" w:fill="auto"/>
            <w:noWrap/>
            <w:vAlign w:val="bottom"/>
            <w:hideMark/>
          </w:tcPr>
          <w:p w14:paraId="1F445D7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153,950 </w:t>
            </w:r>
          </w:p>
        </w:tc>
        <w:tc>
          <w:tcPr>
            <w:tcW w:w="840" w:type="dxa"/>
            <w:tcBorders>
              <w:top w:val="single" w:sz="4" w:space="0" w:color="000000"/>
              <w:left w:val="nil"/>
              <w:bottom w:val="single" w:sz="4" w:space="0" w:color="000000"/>
              <w:right w:val="nil"/>
            </w:tcBorders>
            <w:shd w:val="clear" w:color="auto" w:fill="auto"/>
            <w:noWrap/>
            <w:vAlign w:val="bottom"/>
            <w:hideMark/>
          </w:tcPr>
          <w:p w14:paraId="1CC2462C"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153,708 </w:t>
            </w:r>
          </w:p>
        </w:tc>
      </w:tr>
      <w:tr w:rsidR="00A264F5" w:rsidRPr="002731B1" w14:paraId="280801C9" w14:textId="77777777" w:rsidTr="00A264F5">
        <w:trPr>
          <w:trHeight w:val="225"/>
        </w:trPr>
        <w:tc>
          <w:tcPr>
            <w:tcW w:w="3320" w:type="dxa"/>
            <w:tcBorders>
              <w:top w:val="nil"/>
              <w:left w:val="nil"/>
              <w:bottom w:val="nil"/>
              <w:right w:val="nil"/>
            </w:tcBorders>
            <w:shd w:val="clear" w:color="auto" w:fill="auto"/>
            <w:noWrap/>
            <w:vAlign w:val="center"/>
            <w:hideMark/>
          </w:tcPr>
          <w:p w14:paraId="0CDB1A20" w14:textId="77777777" w:rsidR="00A264F5" w:rsidRPr="002731B1" w:rsidRDefault="00A264F5" w:rsidP="00A264F5">
            <w:pPr>
              <w:spacing w:after="0" w:line="240" w:lineRule="auto"/>
              <w:jc w:val="left"/>
              <w:rPr>
                <w:rFonts w:ascii="Arial" w:hAnsi="Arial" w:cs="Arial"/>
                <w:sz w:val="16"/>
                <w:szCs w:val="16"/>
              </w:rPr>
            </w:pPr>
            <w:r w:rsidRPr="002731B1">
              <w:rPr>
                <w:rFonts w:ascii="Arial" w:hAnsi="Arial" w:cs="Arial"/>
                <w:sz w:val="16"/>
                <w:szCs w:val="16"/>
              </w:rPr>
              <w:t>Departmental expenses</w:t>
            </w:r>
          </w:p>
        </w:tc>
        <w:tc>
          <w:tcPr>
            <w:tcW w:w="940" w:type="dxa"/>
            <w:tcBorders>
              <w:top w:val="nil"/>
              <w:left w:val="nil"/>
              <w:bottom w:val="nil"/>
              <w:right w:val="nil"/>
            </w:tcBorders>
            <w:shd w:val="clear" w:color="auto" w:fill="auto"/>
            <w:noWrap/>
            <w:vAlign w:val="bottom"/>
            <w:hideMark/>
          </w:tcPr>
          <w:p w14:paraId="4C85F958" w14:textId="77777777" w:rsidR="00A264F5" w:rsidRPr="002731B1"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4ABB75E4"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14A68C44" w14:textId="77777777" w:rsidR="00A264F5" w:rsidRPr="002731B1"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545FB769"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770C2583" w14:textId="77777777" w:rsidR="00A264F5" w:rsidRPr="002731B1" w:rsidRDefault="00A264F5" w:rsidP="00A264F5">
            <w:pPr>
              <w:spacing w:after="0" w:line="240" w:lineRule="auto"/>
              <w:jc w:val="left"/>
              <w:rPr>
                <w:rFonts w:ascii="Times New Roman" w:hAnsi="Times New Roman"/>
              </w:rPr>
            </w:pPr>
          </w:p>
        </w:tc>
      </w:tr>
      <w:tr w:rsidR="00A264F5" w:rsidRPr="002731B1" w14:paraId="7F0703DF" w14:textId="77777777" w:rsidTr="00A264F5">
        <w:trPr>
          <w:trHeight w:val="225"/>
        </w:trPr>
        <w:tc>
          <w:tcPr>
            <w:tcW w:w="3320" w:type="dxa"/>
            <w:tcBorders>
              <w:top w:val="nil"/>
              <w:left w:val="nil"/>
              <w:bottom w:val="nil"/>
              <w:right w:val="nil"/>
            </w:tcBorders>
            <w:shd w:val="clear" w:color="auto" w:fill="auto"/>
            <w:noWrap/>
            <w:vAlign w:val="center"/>
            <w:hideMark/>
          </w:tcPr>
          <w:p w14:paraId="563944C6"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Departmental appropriation</w:t>
            </w:r>
          </w:p>
        </w:tc>
        <w:tc>
          <w:tcPr>
            <w:tcW w:w="940" w:type="dxa"/>
            <w:tcBorders>
              <w:top w:val="nil"/>
              <w:left w:val="nil"/>
              <w:bottom w:val="nil"/>
              <w:right w:val="nil"/>
            </w:tcBorders>
            <w:shd w:val="clear" w:color="auto" w:fill="auto"/>
            <w:noWrap/>
            <w:vAlign w:val="bottom"/>
            <w:hideMark/>
          </w:tcPr>
          <w:p w14:paraId="6E104814"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385,429 </w:t>
            </w:r>
          </w:p>
        </w:tc>
        <w:tc>
          <w:tcPr>
            <w:tcW w:w="840" w:type="dxa"/>
            <w:tcBorders>
              <w:top w:val="nil"/>
              <w:left w:val="nil"/>
              <w:bottom w:val="nil"/>
              <w:right w:val="nil"/>
            </w:tcBorders>
            <w:shd w:val="clear" w:color="000000" w:fill="E6E6E6"/>
            <w:noWrap/>
            <w:vAlign w:val="bottom"/>
            <w:hideMark/>
          </w:tcPr>
          <w:p w14:paraId="01AA138B"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392,251 </w:t>
            </w:r>
          </w:p>
        </w:tc>
        <w:tc>
          <w:tcPr>
            <w:tcW w:w="840" w:type="dxa"/>
            <w:tcBorders>
              <w:top w:val="nil"/>
              <w:left w:val="nil"/>
              <w:bottom w:val="nil"/>
              <w:right w:val="nil"/>
            </w:tcBorders>
            <w:shd w:val="clear" w:color="auto" w:fill="auto"/>
            <w:noWrap/>
            <w:vAlign w:val="bottom"/>
            <w:hideMark/>
          </w:tcPr>
          <w:p w14:paraId="74BC5ABD"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426,865 </w:t>
            </w:r>
          </w:p>
        </w:tc>
        <w:tc>
          <w:tcPr>
            <w:tcW w:w="840" w:type="dxa"/>
            <w:tcBorders>
              <w:top w:val="nil"/>
              <w:left w:val="nil"/>
              <w:bottom w:val="nil"/>
              <w:right w:val="nil"/>
            </w:tcBorders>
            <w:shd w:val="clear" w:color="auto" w:fill="auto"/>
            <w:noWrap/>
            <w:vAlign w:val="bottom"/>
            <w:hideMark/>
          </w:tcPr>
          <w:p w14:paraId="78F1FB0B"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435,794 </w:t>
            </w:r>
          </w:p>
        </w:tc>
        <w:tc>
          <w:tcPr>
            <w:tcW w:w="840" w:type="dxa"/>
            <w:tcBorders>
              <w:top w:val="nil"/>
              <w:left w:val="nil"/>
              <w:bottom w:val="nil"/>
              <w:right w:val="nil"/>
            </w:tcBorders>
            <w:shd w:val="clear" w:color="auto" w:fill="auto"/>
            <w:noWrap/>
            <w:vAlign w:val="bottom"/>
            <w:hideMark/>
          </w:tcPr>
          <w:p w14:paraId="7638E06F"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423,124 </w:t>
            </w:r>
          </w:p>
        </w:tc>
      </w:tr>
      <w:tr w:rsidR="00A264F5" w:rsidRPr="002731B1" w14:paraId="5C603728" w14:textId="77777777" w:rsidTr="00A264F5">
        <w:trPr>
          <w:trHeight w:val="450"/>
        </w:trPr>
        <w:tc>
          <w:tcPr>
            <w:tcW w:w="3320" w:type="dxa"/>
            <w:tcBorders>
              <w:top w:val="nil"/>
              <w:left w:val="nil"/>
              <w:bottom w:val="nil"/>
              <w:right w:val="nil"/>
            </w:tcBorders>
            <w:shd w:val="clear" w:color="auto" w:fill="auto"/>
            <w:vAlign w:val="center"/>
            <w:hideMark/>
          </w:tcPr>
          <w:p w14:paraId="4B2C8476" w14:textId="77777777" w:rsidR="00A264F5" w:rsidRPr="002731B1" w:rsidRDefault="00A264F5" w:rsidP="00A264F5">
            <w:pPr>
              <w:spacing w:after="0" w:line="240" w:lineRule="auto"/>
              <w:ind w:leftChars="100" w:left="200"/>
              <w:jc w:val="left"/>
              <w:rPr>
                <w:rFonts w:ascii="Arial" w:hAnsi="Arial" w:cs="Arial"/>
                <w:sz w:val="16"/>
                <w:szCs w:val="16"/>
              </w:rPr>
            </w:pPr>
            <w:r w:rsidRPr="002731B1">
              <w:rPr>
                <w:rFonts w:ascii="Arial" w:hAnsi="Arial" w:cs="Arial"/>
                <w:sz w:val="16"/>
                <w:szCs w:val="16"/>
              </w:rPr>
              <w:t>Expenses not requiring appropriation</w:t>
            </w:r>
            <w:r w:rsidRPr="002731B1">
              <w:rPr>
                <w:rFonts w:ascii="Arial" w:hAnsi="Arial" w:cs="Arial"/>
                <w:sz w:val="16"/>
                <w:szCs w:val="16"/>
              </w:rPr>
              <w:br/>
              <w:t xml:space="preserve">  in the Budget year (a)</w:t>
            </w:r>
          </w:p>
        </w:tc>
        <w:tc>
          <w:tcPr>
            <w:tcW w:w="940" w:type="dxa"/>
            <w:tcBorders>
              <w:top w:val="nil"/>
              <w:left w:val="nil"/>
              <w:bottom w:val="nil"/>
              <w:right w:val="nil"/>
            </w:tcBorders>
            <w:shd w:val="clear" w:color="auto" w:fill="auto"/>
            <w:noWrap/>
            <w:vAlign w:val="bottom"/>
            <w:hideMark/>
          </w:tcPr>
          <w:p w14:paraId="05E285DA"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46,122 </w:t>
            </w:r>
          </w:p>
        </w:tc>
        <w:tc>
          <w:tcPr>
            <w:tcW w:w="840" w:type="dxa"/>
            <w:tcBorders>
              <w:top w:val="nil"/>
              <w:left w:val="nil"/>
              <w:bottom w:val="nil"/>
              <w:right w:val="nil"/>
            </w:tcBorders>
            <w:shd w:val="clear" w:color="000000" w:fill="E6E6E6"/>
            <w:noWrap/>
            <w:vAlign w:val="bottom"/>
            <w:hideMark/>
          </w:tcPr>
          <w:p w14:paraId="5E35ADA5"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64,747 </w:t>
            </w:r>
          </w:p>
        </w:tc>
        <w:tc>
          <w:tcPr>
            <w:tcW w:w="840" w:type="dxa"/>
            <w:tcBorders>
              <w:top w:val="nil"/>
              <w:left w:val="nil"/>
              <w:bottom w:val="nil"/>
              <w:right w:val="nil"/>
            </w:tcBorders>
            <w:shd w:val="clear" w:color="auto" w:fill="auto"/>
            <w:noWrap/>
            <w:vAlign w:val="bottom"/>
            <w:hideMark/>
          </w:tcPr>
          <w:p w14:paraId="4C538EA6"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55,666 </w:t>
            </w:r>
          </w:p>
        </w:tc>
        <w:tc>
          <w:tcPr>
            <w:tcW w:w="840" w:type="dxa"/>
            <w:tcBorders>
              <w:top w:val="nil"/>
              <w:left w:val="nil"/>
              <w:bottom w:val="nil"/>
              <w:right w:val="nil"/>
            </w:tcBorders>
            <w:shd w:val="clear" w:color="auto" w:fill="auto"/>
            <w:noWrap/>
            <w:vAlign w:val="bottom"/>
            <w:hideMark/>
          </w:tcPr>
          <w:p w14:paraId="3C944BE0"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52,951 </w:t>
            </w:r>
          </w:p>
        </w:tc>
        <w:tc>
          <w:tcPr>
            <w:tcW w:w="840" w:type="dxa"/>
            <w:tcBorders>
              <w:top w:val="nil"/>
              <w:left w:val="nil"/>
              <w:bottom w:val="nil"/>
              <w:right w:val="nil"/>
            </w:tcBorders>
            <w:shd w:val="clear" w:color="auto" w:fill="auto"/>
            <w:noWrap/>
            <w:vAlign w:val="bottom"/>
            <w:hideMark/>
          </w:tcPr>
          <w:p w14:paraId="202F947D"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44,791 </w:t>
            </w:r>
          </w:p>
        </w:tc>
      </w:tr>
      <w:tr w:rsidR="00A264F5" w:rsidRPr="002731B1" w14:paraId="2DC79662" w14:textId="77777777" w:rsidTr="00A264F5">
        <w:trPr>
          <w:trHeight w:val="225"/>
        </w:trPr>
        <w:tc>
          <w:tcPr>
            <w:tcW w:w="3320" w:type="dxa"/>
            <w:tcBorders>
              <w:top w:val="nil"/>
              <w:left w:val="nil"/>
              <w:bottom w:val="nil"/>
              <w:right w:val="nil"/>
            </w:tcBorders>
            <w:shd w:val="clear" w:color="auto" w:fill="auto"/>
            <w:vAlign w:val="center"/>
            <w:hideMark/>
          </w:tcPr>
          <w:p w14:paraId="7230D8C3" w14:textId="77777777" w:rsidR="00A264F5" w:rsidRPr="002731B1" w:rsidRDefault="00A264F5" w:rsidP="00A264F5">
            <w:pPr>
              <w:spacing w:after="0" w:line="240" w:lineRule="auto"/>
              <w:jc w:val="right"/>
              <w:rPr>
                <w:rFonts w:ascii="Arial" w:hAnsi="Arial" w:cs="Arial"/>
                <w:b/>
                <w:bCs/>
                <w:sz w:val="16"/>
                <w:szCs w:val="16"/>
              </w:rPr>
            </w:pPr>
            <w:r w:rsidRPr="002731B1">
              <w:rPr>
                <w:rFonts w:ascii="Arial" w:hAnsi="Arial" w:cs="Arial"/>
                <w:b/>
                <w:bCs/>
                <w:sz w:val="16"/>
                <w:szCs w:val="16"/>
              </w:rPr>
              <w:t>Departmental total</w:t>
            </w:r>
          </w:p>
        </w:tc>
        <w:tc>
          <w:tcPr>
            <w:tcW w:w="940" w:type="dxa"/>
            <w:tcBorders>
              <w:top w:val="single" w:sz="4" w:space="0" w:color="000000"/>
              <w:left w:val="nil"/>
              <w:bottom w:val="single" w:sz="4" w:space="0" w:color="000000"/>
              <w:right w:val="nil"/>
            </w:tcBorders>
            <w:shd w:val="clear" w:color="auto" w:fill="auto"/>
            <w:noWrap/>
            <w:vAlign w:val="bottom"/>
            <w:hideMark/>
          </w:tcPr>
          <w:p w14:paraId="56F8ABDF"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431,551 </w:t>
            </w:r>
          </w:p>
        </w:tc>
        <w:tc>
          <w:tcPr>
            <w:tcW w:w="840" w:type="dxa"/>
            <w:tcBorders>
              <w:top w:val="single" w:sz="4" w:space="0" w:color="000000"/>
              <w:left w:val="nil"/>
              <w:bottom w:val="single" w:sz="4" w:space="0" w:color="000000"/>
              <w:right w:val="nil"/>
            </w:tcBorders>
            <w:shd w:val="clear" w:color="000000" w:fill="E6E6E6"/>
            <w:noWrap/>
            <w:vAlign w:val="bottom"/>
            <w:hideMark/>
          </w:tcPr>
          <w:p w14:paraId="1CE66DBE" w14:textId="77777777" w:rsidR="00A264F5" w:rsidRPr="002731B1" w:rsidRDefault="00A264F5" w:rsidP="00A264F5">
            <w:pPr>
              <w:spacing w:after="0" w:line="240" w:lineRule="auto"/>
              <w:jc w:val="right"/>
              <w:rPr>
                <w:rFonts w:ascii="Arial" w:hAnsi="Arial" w:cs="Arial"/>
                <w:sz w:val="16"/>
                <w:szCs w:val="16"/>
              </w:rPr>
            </w:pPr>
            <w:r w:rsidRPr="002731B1">
              <w:rPr>
                <w:rFonts w:ascii="Arial" w:hAnsi="Arial" w:cs="Arial"/>
                <w:sz w:val="16"/>
                <w:szCs w:val="16"/>
              </w:rPr>
              <w:t xml:space="preserve">456,998 </w:t>
            </w:r>
          </w:p>
        </w:tc>
        <w:tc>
          <w:tcPr>
            <w:tcW w:w="840" w:type="dxa"/>
            <w:tcBorders>
              <w:top w:val="single" w:sz="4" w:space="0" w:color="000000"/>
              <w:left w:val="nil"/>
              <w:bottom w:val="single" w:sz="4" w:space="0" w:color="000000"/>
              <w:right w:val="nil"/>
            </w:tcBorders>
            <w:shd w:val="clear" w:color="auto" w:fill="auto"/>
            <w:noWrap/>
            <w:vAlign w:val="bottom"/>
            <w:hideMark/>
          </w:tcPr>
          <w:p w14:paraId="4F0CE2CC"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482,531 </w:t>
            </w:r>
          </w:p>
        </w:tc>
        <w:tc>
          <w:tcPr>
            <w:tcW w:w="840" w:type="dxa"/>
            <w:tcBorders>
              <w:top w:val="single" w:sz="4" w:space="0" w:color="000000"/>
              <w:left w:val="nil"/>
              <w:bottom w:val="single" w:sz="4" w:space="0" w:color="000000"/>
              <w:right w:val="nil"/>
            </w:tcBorders>
            <w:shd w:val="clear" w:color="auto" w:fill="auto"/>
            <w:noWrap/>
            <w:vAlign w:val="bottom"/>
            <w:hideMark/>
          </w:tcPr>
          <w:p w14:paraId="3C657E9B"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488,745 </w:t>
            </w:r>
          </w:p>
        </w:tc>
        <w:tc>
          <w:tcPr>
            <w:tcW w:w="840" w:type="dxa"/>
            <w:tcBorders>
              <w:top w:val="single" w:sz="4" w:space="0" w:color="000000"/>
              <w:left w:val="nil"/>
              <w:bottom w:val="single" w:sz="4" w:space="0" w:color="000000"/>
              <w:right w:val="nil"/>
            </w:tcBorders>
            <w:shd w:val="clear" w:color="auto" w:fill="auto"/>
            <w:noWrap/>
            <w:vAlign w:val="bottom"/>
            <w:hideMark/>
          </w:tcPr>
          <w:p w14:paraId="1CB6D9A0"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467,915 </w:t>
            </w:r>
          </w:p>
        </w:tc>
      </w:tr>
      <w:tr w:rsidR="00A264F5" w:rsidRPr="002731B1" w14:paraId="0BC5BDBE" w14:textId="77777777" w:rsidTr="00A264F5">
        <w:trPr>
          <w:trHeight w:val="225"/>
        </w:trPr>
        <w:tc>
          <w:tcPr>
            <w:tcW w:w="3320" w:type="dxa"/>
            <w:tcBorders>
              <w:top w:val="nil"/>
              <w:left w:val="nil"/>
              <w:bottom w:val="single" w:sz="4" w:space="0" w:color="000000"/>
              <w:right w:val="nil"/>
            </w:tcBorders>
            <w:shd w:val="clear" w:color="auto" w:fill="auto"/>
            <w:noWrap/>
            <w:vAlign w:val="center"/>
            <w:hideMark/>
          </w:tcPr>
          <w:p w14:paraId="5CE0FD79" w14:textId="77777777" w:rsidR="00A264F5" w:rsidRPr="002731B1" w:rsidRDefault="00A264F5" w:rsidP="00A264F5">
            <w:pPr>
              <w:spacing w:after="0" w:line="240" w:lineRule="auto"/>
              <w:jc w:val="left"/>
              <w:rPr>
                <w:rFonts w:ascii="Arial" w:hAnsi="Arial" w:cs="Arial"/>
                <w:b/>
                <w:bCs/>
                <w:color w:val="000000"/>
                <w:sz w:val="16"/>
                <w:szCs w:val="16"/>
              </w:rPr>
            </w:pPr>
            <w:r w:rsidRPr="002731B1">
              <w:rPr>
                <w:rFonts w:ascii="Arial" w:hAnsi="Arial" w:cs="Arial"/>
                <w:b/>
                <w:bCs/>
                <w:color w:val="000000"/>
                <w:sz w:val="16"/>
                <w:szCs w:val="16"/>
              </w:rPr>
              <w:t>Total expenses for Outcome 1</w:t>
            </w:r>
          </w:p>
        </w:tc>
        <w:tc>
          <w:tcPr>
            <w:tcW w:w="940" w:type="dxa"/>
            <w:tcBorders>
              <w:top w:val="nil"/>
              <w:left w:val="nil"/>
              <w:bottom w:val="single" w:sz="4" w:space="0" w:color="000000"/>
              <w:right w:val="nil"/>
            </w:tcBorders>
            <w:shd w:val="clear" w:color="auto" w:fill="auto"/>
            <w:noWrap/>
            <w:vAlign w:val="bottom"/>
            <w:hideMark/>
          </w:tcPr>
          <w:p w14:paraId="3E68FCEC"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560,540 </w:t>
            </w:r>
          </w:p>
        </w:tc>
        <w:tc>
          <w:tcPr>
            <w:tcW w:w="840" w:type="dxa"/>
            <w:tcBorders>
              <w:top w:val="nil"/>
              <w:left w:val="nil"/>
              <w:bottom w:val="single" w:sz="4" w:space="0" w:color="000000"/>
              <w:right w:val="nil"/>
            </w:tcBorders>
            <w:shd w:val="clear" w:color="000000" w:fill="E6E6E6"/>
            <w:noWrap/>
            <w:vAlign w:val="bottom"/>
            <w:hideMark/>
          </w:tcPr>
          <w:p w14:paraId="5CBBCE23" w14:textId="77777777" w:rsidR="00A264F5" w:rsidRPr="002731B1" w:rsidRDefault="00A264F5" w:rsidP="00A264F5">
            <w:pPr>
              <w:spacing w:after="0" w:line="240" w:lineRule="auto"/>
              <w:jc w:val="right"/>
              <w:rPr>
                <w:rFonts w:ascii="Arial" w:hAnsi="Arial" w:cs="Arial"/>
                <w:b/>
                <w:bCs/>
                <w:sz w:val="16"/>
                <w:szCs w:val="16"/>
              </w:rPr>
            </w:pPr>
            <w:r w:rsidRPr="002731B1">
              <w:rPr>
                <w:rFonts w:ascii="Arial" w:hAnsi="Arial" w:cs="Arial"/>
                <w:b/>
                <w:bCs/>
                <w:sz w:val="16"/>
                <w:szCs w:val="16"/>
              </w:rPr>
              <w:t xml:space="preserve">602,738 </w:t>
            </w:r>
          </w:p>
        </w:tc>
        <w:tc>
          <w:tcPr>
            <w:tcW w:w="840" w:type="dxa"/>
            <w:tcBorders>
              <w:top w:val="nil"/>
              <w:left w:val="nil"/>
              <w:bottom w:val="single" w:sz="4" w:space="0" w:color="000000"/>
              <w:right w:val="nil"/>
            </w:tcBorders>
            <w:shd w:val="clear" w:color="auto" w:fill="auto"/>
            <w:noWrap/>
            <w:vAlign w:val="bottom"/>
            <w:hideMark/>
          </w:tcPr>
          <w:p w14:paraId="2BDFFDD7"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634,203 </w:t>
            </w:r>
          </w:p>
        </w:tc>
        <w:tc>
          <w:tcPr>
            <w:tcW w:w="840" w:type="dxa"/>
            <w:tcBorders>
              <w:top w:val="nil"/>
              <w:left w:val="nil"/>
              <w:bottom w:val="single" w:sz="4" w:space="0" w:color="000000"/>
              <w:right w:val="nil"/>
            </w:tcBorders>
            <w:shd w:val="clear" w:color="auto" w:fill="auto"/>
            <w:noWrap/>
            <w:vAlign w:val="bottom"/>
            <w:hideMark/>
          </w:tcPr>
          <w:p w14:paraId="4B19F4E0"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642,695 </w:t>
            </w:r>
          </w:p>
        </w:tc>
        <w:tc>
          <w:tcPr>
            <w:tcW w:w="840" w:type="dxa"/>
            <w:tcBorders>
              <w:top w:val="nil"/>
              <w:left w:val="nil"/>
              <w:bottom w:val="single" w:sz="4" w:space="0" w:color="000000"/>
              <w:right w:val="nil"/>
            </w:tcBorders>
            <w:shd w:val="clear" w:color="auto" w:fill="auto"/>
            <w:noWrap/>
            <w:vAlign w:val="bottom"/>
            <w:hideMark/>
          </w:tcPr>
          <w:p w14:paraId="3DD41210" w14:textId="77777777" w:rsidR="00A264F5" w:rsidRPr="002731B1" w:rsidRDefault="00A264F5" w:rsidP="00A264F5">
            <w:pPr>
              <w:spacing w:after="0" w:line="240" w:lineRule="auto"/>
              <w:jc w:val="right"/>
              <w:rPr>
                <w:rFonts w:ascii="Arial" w:hAnsi="Arial" w:cs="Arial"/>
                <w:b/>
                <w:bCs/>
                <w:color w:val="000000"/>
                <w:sz w:val="16"/>
                <w:szCs w:val="16"/>
              </w:rPr>
            </w:pPr>
            <w:r w:rsidRPr="002731B1">
              <w:rPr>
                <w:rFonts w:ascii="Arial" w:hAnsi="Arial" w:cs="Arial"/>
                <w:b/>
                <w:bCs/>
                <w:color w:val="000000"/>
                <w:sz w:val="16"/>
                <w:szCs w:val="16"/>
              </w:rPr>
              <w:t xml:space="preserve">621,623 </w:t>
            </w:r>
          </w:p>
        </w:tc>
      </w:tr>
      <w:tr w:rsidR="00A264F5" w:rsidRPr="002731B1" w14:paraId="4E27DA55" w14:textId="77777777" w:rsidTr="00A264F5">
        <w:trPr>
          <w:trHeight w:val="225"/>
        </w:trPr>
        <w:tc>
          <w:tcPr>
            <w:tcW w:w="3320" w:type="dxa"/>
            <w:tcBorders>
              <w:top w:val="nil"/>
              <w:left w:val="nil"/>
              <w:bottom w:val="nil"/>
              <w:right w:val="nil"/>
            </w:tcBorders>
            <w:shd w:val="clear" w:color="auto" w:fill="auto"/>
            <w:noWrap/>
            <w:vAlign w:val="center"/>
            <w:hideMark/>
          </w:tcPr>
          <w:p w14:paraId="3C0CD1E7" w14:textId="77777777" w:rsidR="00A264F5" w:rsidRPr="002731B1" w:rsidRDefault="00A264F5" w:rsidP="00A264F5">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52DD6761"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12D3D3A0" w14:textId="77777777" w:rsidR="00A264F5" w:rsidRPr="002731B1"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636A5D5E" w14:textId="77777777" w:rsidR="00A264F5" w:rsidRPr="002731B1"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028CBA7D"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6BDB10FE" w14:textId="77777777" w:rsidR="00A264F5" w:rsidRPr="002731B1" w:rsidRDefault="00A264F5" w:rsidP="00A264F5">
            <w:pPr>
              <w:spacing w:after="0" w:line="240" w:lineRule="auto"/>
              <w:jc w:val="left"/>
              <w:rPr>
                <w:rFonts w:ascii="Times New Roman" w:hAnsi="Times New Roman"/>
              </w:rPr>
            </w:pPr>
          </w:p>
        </w:tc>
      </w:tr>
      <w:tr w:rsidR="00A264F5" w:rsidRPr="002731B1" w14:paraId="67584923" w14:textId="77777777" w:rsidTr="00A264F5">
        <w:trPr>
          <w:trHeight w:val="225"/>
        </w:trPr>
        <w:tc>
          <w:tcPr>
            <w:tcW w:w="3320" w:type="dxa"/>
            <w:tcBorders>
              <w:top w:val="single" w:sz="4" w:space="0" w:color="000000"/>
              <w:left w:val="nil"/>
              <w:bottom w:val="nil"/>
              <w:right w:val="nil"/>
            </w:tcBorders>
            <w:shd w:val="clear" w:color="auto" w:fill="auto"/>
            <w:noWrap/>
            <w:vAlign w:val="center"/>
            <w:hideMark/>
          </w:tcPr>
          <w:p w14:paraId="69EFDB99" w14:textId="77777777" w:rsidR="00A264F5" w:rsidRPr="002731B1" w:rsidRDefault="00A264F5" w:rsidP="00A264F5">
            <w:pPr>
              <w:spacing w:after="0" w:line="240" w:lineRule="auto"/>
              <w:jc w:val="left"/>
              <w:rPr>
                <w:rFonts w:ascii="Arial" w:hAnsi="Arial" w:cs="Arial"/>
                <w:color w:val="000000"/>
                <w:sz w:val="16"/>
                <w:szCs w:val="16"/>
              </w:rPr>
            </w:pPr>
            <w:r w:rsidRPr="002731B1">
              <w:rPr>
                <w:rFonts w:ascii="Arial" w:hAnsi="Arial" w:cs="Arial"/>
                <w:color w:val="000000"/>
                <w:sz w:val="16"/>
                <w:szCs w:val="16"/>
              </w:rPr>
              <w:t> </w:t>
            </w:r>
          </w:p>
        </w:tc>
        <w:tc>
          <w:tcPr>
            <w:tcW w:w="940" w:type="dxa"/>
            <w:tcBorders>
              <w:top w:val="single" w:sz="4" w:space="0" w:color="000000"/>
              <w:left w:val="nil"/>
              <w:bottom w:val="single" w:sz="4" w:space="0" w:color="000000"/>
              <w:right w:val="nil"/>
            </w:tcBorders>
            <w:shd w:val="clear" w:color="auto" w:fill="auto"/>
            <w:hideMark/>
          </w:tcPr>
          <w:p w14:paraId="31C86BED"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2018-19</w:t>
            </w:r>
          </w:p>
        </w:tc>
        <w:tc>
          <w:tcPr>
            <w:tcW w:w="840" w:type="dxa"/>
            <w:tcBorders>
              <w:top w:val="single" w:sz="4" w:space="0" w:color="000000"/>
              <w:left w:val="nil"/>
              <w:bottom w:val="single" w:sz="4" w:space="0" w:color="000000"/>
              <w:right w:val="nil"/>
            </w:tcBorders>
            <w:shd w:val="clear" w:color="000000" w:fill="E6E6E6"/>
            <w:hideMark/>
          </w:tcPr>
          <w:p w14:paraId="70E139C9"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2019-20</w:t>
            </w:r>
          </w:p>
        </w:tc>
        <w:tc>
          <w:tcPr>
            <w:tcW w:w="840" w:type="dxa"/>
            <w:tcBorders>
              <w:top w:val="nil"/>
              <w:left w:val="nil"/>
              <w:bottom w:val="nil"/>
              <w:right w:val="nil"/>
            </w:tcBorders>
            <w:shd w:val="clear" w:color="auto" w:fill="auto"/>
            <w:noWrap/>
            <w:vAlign w:val="bottom"/>
            <w:hideMark/>
          </w:tcPr>
          <w:p w14:paraId="0B72DA4B" w14:textId="77777777" w:rsidR="00A264F5" w:rsidRPr="002731B1"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502D35E7"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7179C3C5" w14:textId="77777777" w:rsidR="00A264F5" w:rsidRPr="002731B1" w:rsidRDefault="00A264F5" w:rsidP="00A264F5">
            <w:pPr>
              <w:spacing w:after="0" w:line="240" w:lineRule="auto"/>
              <w:jc w:val="left"/>
              <w:rPr>
                <w:rFonts w:ascii="Times New Roman" w:hAnsi="Times New Roman"/>
              </w:rPr>
            </w:pPr>
          </w:p>
        </w:tc>
      </w:tr>
      <w:tr w:rsidR="00A264F5" w:rsidRPr="002731B1" w14:paraId="315A5ADE" w14:textId="77777777" w:rsidTr="00A264F5">
        <w:trPr>
          <w:trHeight w:val="225"/>
        </w:trPr>
        <w:tc>
          <w:tcPr>
            <w:tcW w:w="3320" w:type="dxa"/>
            <w:tcBorders>
              <w:top w:val="nil"/>
              <w:left w:val="nil"/>
              <w:bottom w:val="single" w:sz="4" w:space="0" w:color="000000"/>
              <w:right w:val="nil"/>
            </w:tcBorders>
            <w:shd w:val="clear" w:color="auto" w:fill="auto"/>
            <w:noWrap/>
            <w:vAlign w:val="center"/>
            <w:hideMark/>
          </w:tcPr>
          <w:p w14:paraId="40FAA532" w14:textId="77777777" w:rsidR="00A264F5" w:rsidRPr="002731B1" w:rsidRDefault="00A264F5" w:rsidP="00A264F5">
            <w:pPr>
              <w:spacing w:after="0" w:line="240" w:lineRule="auto"/>
              <w:jc w:val="left"/>
              <w:rPr>
                <w:rFonts w:ascii="Arial" w:hAnsi="Arial" w:cs="Arial"/>
                <w:b/>
                <w:bCs/>
                <w:color w:val="000000"/>
                <w:sz w:val="16"/>
                <w:szCs w:val="16"/>
              </w:rPr>
            </w:pPr>
            <w:r w:rsidRPr="002731B1">
              <w:rPr>
                <w:rFonts w:ascii="Arial" w:hAnsi="Arial" w:cs="Arial"/>
                <w:b/>
                <w:bCs/>
                <w:color w:val="000000"/>
                <w:sz w:val="16"/>
                <w:szCs w:val="16"/>
              </w:rPr>
              <w:t>Average staffing level (number)</w:t>
            </w:r>
          </w:p>
        </w:tc>
        <w:tc>
          <w:tcPr>
            <w:tcW w:w="940" w:type="dxa"/>
            <w:tcBorders>
              <w:top w:val="nil"/>
              <w:left w:val="nil"/>
              <w:bottom w:val="single" w:sz="4" w:space="0" w:color="000000"/>
              <w:right w:val="nil"/>
            </w:tcBorders>
            <w:shd w:val="clear" w:color="auto" w:fill="auto"/>
            <w:noWrap/>
            <w:vAlign w:val="bottom"/>
            <w:hideMark/>
          </w:tcPr>
          <w:p w14:paraId="6AA05510"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1,700 </w:t>
            </w:r>
          </w:p>
        </w:tc>
        <w:tc>
          <w:tcPr>
            <w:tcW w:w="840" w:type="dxa"/>
            <w:tcBorders>
              <w:top w:val="nil"/>
              <w:left w:val="nil"/>
              <w:bottom w:val="single" w:sz="4" w:space="0" w:color="000000"/>
              <w:right w:val="nil"/>
            </w:tcBorders>
            <w:shd w:val="clear" w:color="000000" w:fill="E6E6E6"/>
            <w:noWrap/>
            <w:vAlign w:val="bottom"/>
            <w:hideMark/>
          </w:tcPr>
          <w:p w14:paraId="23EC4837" w14:textId="77777777" w:rsidR="00A264F5" w:rsidRPr="002731B1" w:rsidRDefault="00A264F5" w:rsidP="00A264F5">
            <w:pPr>
              <w:spacing w:after="0" w:line="240" w:lineRule="auto"/>
              <w:jc w:val="right"/>
              <w:rPr>
                <w:rFonts w:ascii="Arial" w:hAnsi="Arial" w:cs="Arial"/>
                <w:color w:val="000000"/>
                <w:sz w:val="16"/>
                <w:szCs w:val="16"/>
              </w:rPr>
            </w:pPr>
            <w:r w:rsidRPr="002731B1">
              <w:rPr>
                <w:rFonts w:ascii="Arial" w:hAnsi="Arial" w:cs="Arial"/>
                <w:color w:val="000000"/>
                <w:sz w:val="16"/>
                <w:szCs w:val="16"/>
              </w:rPr>
              <w:t xml:space="preserve">1,990 </w:t>
            </w:r>
          </w:p>
        </w:tc>
        <w:tc>
          <w:tcPr>
            <w:tcW w:w="840" w:type="dxa"/>
            <w:tcBorders>
              <w:top w:val="nil"/>
              <w:left w:val="nil"/>
              <w:bottom w:val="nil"/>
              <w:right w:val="nil"/>
            </w:tcBorders>
            <w:shd w:val="clear" w:color="auto" w:fill="auto"/>
            <w:noWrap/>
            <w:vAlign w:val="bottom"/>
            <w:hideMark/>
          </w:tcPr>
          <w:p w14:paraId="3A9B340E" w14:textId="77777777" w:rsidR="00A264F5" w:rsidRPr="002731B1"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6F28E143" w14:textId="77777777" w:rsidR="00A264F5" w:rsidRPr="002731B1"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0E56C1ED" w14:textId="77777777" w:rsidR="00A264F5" w:rsidRPr="002731B1" w:rsidRDefault="00A264F5" w:rsidP="00A264F5">
            <w:pPr>
              <w:spacing w:after="0" w:line="240" w:lineRule="auto"/>
              <w:jc w:val="left"/>
              <w:rPr>
                <w:rFonts w:ascii="Times New Roman" w:hAnsi="Times New Roman"/>
              </w:rPr>
            </w:pPr>
          </w:p>
        </w:tc>
      </w:tr>
    </w:tbl>
    <w:p w14:paraId="725CD235" w14:textId="33EC6463" w:rsidR="00A264F5" w:rsidRDefault="00A264F5" w:rsidP="009844C7">
      <w:pPr>
        <w:pStyle w:val="ChartandTableFootnoteAlpha"/>
        <w:numPr>
          <w:ilvl w:val="0"/>
          <w:numId w:val="16"/>
        </w:numPr>
      </w:pPr>
      <w:r w:rsidRPr="002731B1">
        <w:t>Expenses not requiring appropriation in the Budget year are ma</w:t>
      </w:r>
      <w:r>
        <w:t xml:space="preserve">de up of depreciation expenses, </w:t>
      </w:r>
      <w:r w:rsidRPr="002731B1">
        <w:t>amortisation expenses, make good expenses, bad and doubtful debts and audit fees.</w:t>
      </w:r>
    </w:p>
    <w:p w14:paraId="6DF93A1B" w14:textId="77777777" w:rsidR="00A264F5" w:rsidRDefault="00A264F5" w:rsidP="00A264F5">
      <w:pPr>
        <w:pStyle w:val="ChartandTableFootnote"/>
      </w:pPr>
      <w:r>
        <w:t>Note: Departmental appropriation splits and totals are indicative estimates and may change in the</w:t>
      </w:r>
    </w:p>
    <w:p w14:paraId="0D370B95" w14:textId="4A5B8439" w:rsidR="00A264F5" w:rsidRPr="002731B1" w:rsidRDefault="00A264F5" w:rsidP="00A264F5">
      <w:pPr>
        <w:pStyle w:val="ChartandTableFootnote"/>
      </w:pPr>
      <w:r>
        <w:t>course of the budget year as government priorities change.</w:t>
      </w:r>
    </w:p>
    <w:p w14:paraId="13C40AA7" w14:textId="623FF309" w:rsidR="00A264F5" w:rsidRDefault="00A264F5" w:rsidP="00A264F5">
      <w:pPr>
        <w:pStyle w:val="TableHeading"/>
        <w:rPr>
          <w:rFonts w:ascii="Calibri" w:hAnsi="Calibri"/>
          <w:i/>
        </w:rPr>
      </w:pPr>
    </w:p>
    <w:p w14:paraId="62D972FF" w14:textId="77777777" w:rsidR="00A264F5" w:rsidRDefault="00A264F5" w:rsidP="008D3959">
      <w:pPr>
        <w:pStyle w:val="TableGraphic"/>
        <w:rPr>
          <w:iCs/>
        </w:rPr>
      </w:pPr>
    </w:p>
    <w:p w14:paraId="4B1D81AB" w14:textId="77777777" w:rsidR="00A264F5" w:rsidRPr="00E41681" w:rsidRDefault="00A264F5" w:rsidP="00A264F5">
      <w:pPr>
        <w:pStyle w:val="TableHeading"/>
      </w:pPr>
      <w:r>
        <w:rPr>
          <w:iCs/>
        </w:rPr>
        <w:br w:type="page"/>
      </w:r>
      <w:bookmarkStart w:id="448" w:name="_Toc29308783"/>
    </w:p>
    <w:p w14:paraId="46045F94" w14:textId="77777777" w:rsidR="00A264F5" w:rsidRPr="00E41681" w:rsidRDefault="00A264F5" w:rsidP="00E41681">
      <w:pPr>
        <w:pStyle w:val="Heading2-TOC"/>
      </w:pPr>
      <w:r w:rsidRPr="00E41681">
        <w:t>Section 3: Special account flows and budgeted financial statements</w:t>
      </w:r>
      <w:bookmarkEnd w:id="448"/>
    </w:p>
    <w:p w14:paraId="30D37E2B" w14:textId="77777777" w:rsidR="00A264F5" w:rsidRPr="004D3E2B" w:rsidRDefault="00A264F5" w:rsidP="004D3E2B">
      <w:pPr>
        <w:pStyle w:val="Heading3"/>
      </w:pPr>
      <w:bookmarkStart w:id="449" w:name="_Toc29308784"/>
      <w:r w:rsidRPr="004D3E2B">
        <w:t>3.1</w:t>
      </w:r>
      <w:r w:rsidRPr="004D3E2B">
        <w:tab/>
        <w:t>Special account flows</w:t>
      </w:r>
      <w:bookmarkEnd w:id="449"/>
    </w:p>
    <w:p w14:paraId="3C9C0373" w14:textId="77777777" w:rsidR="00A264F5" w:rsidRDefault="00A264F5"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483D25B9" w14:textId="77777777" w:rsidR="00A264F5" w:rsidRDefault="00A264F5" w:rsidP="00F51DAC">
      <w:r>
        <w:t>Special Accounts provide a means to set aside and record amounts used for specified purposes. Table 3.1 shows the expected additions (receipts) and reductions (payments) for each account used by ASIC.</w:t>
      </w:r>
    </w:p>
    <w:p w14:paraId="6CDD06F7" w14:textId="1F92EAA1" w:rsidR="00A264F5" w:rsidRDefault="00A264F5" w:rsidP="00A264F5">
      <w:pPr>
        <w:pStyle w:val="TableHeading"/>
        <w:rPr>
          <w:rFonts w:ascii="Calibri" w:hAnsi="Calibri"/>
          <w:i/>
        </w:rPr>
      </w:pPr>
      <w:r>
        <w:t>Table 3.1: Estimates of special account flows and balances</w:t>
      </w:r>
    </w:p>
    <w:tbl>
      <w:tblPr>
        <w:tblW w:w="5000" w:type="pct"/>
        <w:tblLook w:val="04A0" w:firstRow="1" w:lastRow="0" w:firstColumn="1" w:lastColumn="0" w:noHBand="0" w:noVBand="1"/>
      </w:tblPr>
      <w:tblGrid>
        <w:gridCol w:w="2175"/>
        <w:gridCol w:w="900"/>
        <w:gridCol w:w="853"/>
        <w:gridCol w:w="872"/>
        <w:gridCol w:w="964"/>
        <w:gridCol w:w="1140"/>
        <w:gridCol w:w="807"/>
      </w:tblGrid>
      <w:tr w:rsidR="00A264F5" w:rsidRPr="008035AD" w14:paraId="36427526" w14:textId="77777777" w:rsidTr="00A264F5">
        <w:trPr>
          <w:trHeight w:val="469"/>
        </w:trPr>
        <w:tc>
          <w:tcPr>
            <w:tcW w:w="0" w:type="auto"/>
            <w:tcBorders>
              <w:top w:val="single" w:sz="4" w:space="0" w:color="000000"/>
              <w:left w:val="nil"/>
              <w:bottom w:val="nil"/>
              <w:right w:val="nil"/>
            </w:tcBorders>
            <w:shd w:val="clear" w:color="auto" w:fill="auto"/>
            <w:noWrap/>
            <w:vAlign w:val="bottom"/>
            <w:hideMark/>
          </w:tcPr>
          <w:p w14:paraId="76612CFC" w14:textId="77777777" w:rsidR="00A264F5" w:rsidRPr="008035AD" w:rsidRDefault="00A264F5">
            <w:pPr>
              <w:rPr>
                <w:rFonts w:ascii="Arial" w:hAnsi="Arial" w:cs="Arial"/>
                <w:b/>
                <w:bCs/>
                <w:color w:val="000000"/>
                <w:sz w:val="16"/>
                <w:szCs w:val="16"/>
              </w:rPr>
            </w:pPr>
            <w:r w:rsidRPr="008035AD">
              <w:rPr>
                <w:rFonts w:ascii="Arial" w:hAnsi="Arial" w:cs="Arial"/>
                <w:b/>
                <w:bCs/>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0907B81C" w14:textId="77777777" w:rsidR="00A264F5" w:rsidRPr="008035AD" w:rsidRDefault="00A264F5" w:rsidP="00A264F5">
            <w:pPr>
              <w:spacing w:after="0" w:line="240" w:lineRule="auto"/>
              <w:jc w:val="center"/>
              <w:rPr>
                <w:rFonts w:ascii="Arial" w:hAnsi="Arial" w:cs="Arial"/>
                <w:color w:val="000000"/>
                <w:sz w:val="16"/>
                <w:szCs w:val="16"/>
              </w:rPr>
            </w:pPr>
            <w:r w:rsidRPr="008035AD">
              <w:rPr>
                <w:rFonts w:ascii="Arial" w:hAnsi="Arial" w:cs="Arial"/>
                <w:color w:val="000000"/>
                <w:sz w:val="16"/>
                <w:szCs w:val="16"/>
              </w:rPr>
              <w:t>Outcome</w:t>
            </w:r>
          </w:p>
        </w:tc>
        <w:tc>
          <w:tcPr>
            <w:tcW w:w="0" w:type="auto"/>
            <w:tcBorders>
              <w:top w:val="single" w:sz="4" w:space="0" w:color="000000"/>
              <w:left w:val="nil"/>
              <w:bottom w:val="single" w:sz="4" w:space="0" w:color="000000"/>
              <w:right w:val="nil"/>
            </w:tcBorders>
            <w:shd w:val="clear" w:color="auto" w:fill="auto"/>
            <w:vAlign w:val="bottom"/>
            <w:hideMark/>
          </w:tcPr>
          <w:p w14:paraId="082EC7B1"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Opening</w:t>
            </w:r>
            <w:r w:rsidRPr="008035AD">
              <w:rPr>
                <w:rFonts w:ascii="Arial" w:hAnsi="Arial" w:cs="Arial"/>
                <w:color w:val="000000"/>
                <w:sz w:val="16"/>
                <w:szCs w:val="16"/>
              </w:rPr>
              <w:br/>
              <w:t>balance</w:t>
            </w:r>
            <w:r w:rsidRPr="008035AD">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05AF89A7"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Receipts</w:t>
            </w:r>
            <w:r w:rsidRPr="008035AD">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3A406F8F"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Payments</w:t>
            </w:r>
            <w:r w:rsidRPr="008035AD">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55049B03"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Adjustments</w:t>
            </w:r>
            <w:r w:rsidRPr="008035AD">
              <w:rPr>
                <w:rFonts w:ascii="Arial" w:hAnsi="Arial" w:cs="Arial"/>
                <w:color w:val="000000"/>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2CBBA8AB"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Closing</w:t>
            </w:r>
            <w:r w:rsidRPr="008035AD">
              <w:rPr>
                <w:rFonts w:ascii="Arial" w:hAnsi="Arial" w:cs="Arial"/>
                <w:color w:val="000000"/>
                <w:sz w:val="16"/>
                <w:szCs w:val="16"/>
              </w:rPr>
              <w:br/>
              <w:t>balance</w:t>
            </w:r>
            <w:r w:rsidRPr="008035AD">
              <w:rPr>
                <w:rFonts w:ascii="Arial" w:hAnsi="Arial" w:cs="Arial"/>
                <w:color w:val="000000"/>
                <w:sz w:val="16"/>
                <w:szCs w:val="16"/>
              </w:rPr>
              <w:br/>
              <w:t>$'000</w:t>
            </w:r>
          </w:p>
        </w:tc>
      </w:tr>
      <w:tr w:rsidR="00A264F5" w:rsidRPr="008035AD" w14:paraId="5DFE90B4" w14:textId="77777777" w:rsidTr="00A264F5">
        <w:trPr>
          <w:trHeight w:val="450"/>
        </w:trPr>
        <w:tc>
          <w:tcPr>
            <w:tcW w:w="0" w:type="auto"/>
            <w:tcBorders>
              <w:top w:val="nil"/>
              <w:left w:val="nil"/>
              <w:bottom w:val="nil"/>
              <w:right w:val="nil"/>
            </w:tcBorders>
            <w:shd w:val="clear" w:color="auto" w:fill="auto"/>
            <w:vAlign w:val="bottom"/>
            <w:hideMark/>
          </w:tcPr>
          <w:p w14:paraId="2E950228" w14:textId="77777777" w:rsidR="00A264F5" w:rsidRPr="008035AD" w:rsidRDefault="00A264F5" w:rsidP="00A264F5">
            <w:pPr>
              <w:spacing w:after="0" w:line="240" w:lineRule="auto"/>
              <w:jc w:val="left"/>
              <w:rPr>
                <w:rFonts w:ascii="Arial" w:hAnsi="Arial" w:cs="Arial"/>
                <w:sz w:val="16"/>
                <w:szCs w:val="16"/>
              </w:rPr>
            </w:pPr>
            <w:r w:rsidRPr="008035AD">
              <w:rPr>
                <w:rFonts w:ascii="Arial" w:hAnsi="Arial" w:cs="Arial"/>
                <w:sz w:val="16"/>
                <w:szCs w:val="16"/>
              </w:rPr>
              <w:t>Enforcement Special</w:t>
            </w:r>
            <w:r w:rsidRPr="008035AD">
              <w:rPr>
                <w:rFonts w:ascii="Arial" w:hAnsi="Arial" w:cs="Arial"/>
                <w:sz w:val="16"/>
                <w:szCs w:val="16"/>
              </w:rPr>
              <w:br/>
              <w:t xml:space="preserve">  Account (D) </w:t>
            </w:r>
          </w:p>
        </w:tc>
        <w:tc>
          <w:tcPr>
            <w:tcW w:w="0" w:type="auto"/>
            <w:tcBorders>
              <w:top w:val="nil"/>
              <w:left w:val="nil"/>
              <w:bottom w:val="nil"/>
              <w:right w:val="nil"/>
            </w:tcBorders>
            <w:shd w:val="clear" w:color="auto" w:fill="auto"/>
            <w:noWrap/>
            <w:vAlign w:val="bottom"/>
            <w:hideMark/>
          </w:tcPr>
          <w:p w14:paraId="258079B9" w14:textId="77777777" w:rsidR="00A264F5" w:rsidRPr="008035AD"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4CCA62BB"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0B3A8670"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5F443CBE"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57DB3EDB"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11073EBD"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r>
      <w:tr w:rsidR="00A264F5" w:rsidRPr="008035AD" w14:paraId="14AC301B" w14:textId="77777777" w:rsidTr="00A264F5">
        <w:trPr>
          <w:trHeight w:val="225"/>
        </w:trPr>
        <w:tc>
          <w:tcPr>
            <w:tcW w:w="0" w:type="auto"/>
            <w:tcBorders>
              <w:top w:val="nil"/>
              <w:left w:val="nil"/>
              <w:bottom w:val="nil"/>
              <w:right w:val="nil"/>
            </w:tcBorders>
            <w:shd w:val="clear" w:color="auto" w:fill="auto"/>
            <w:noWrap/>
            <w:vAlign w:val="center"/>
            <w:hideMark/>
          </w:tcPr>
          <w:p w14:paraId="0A024480"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2019-20</w:t>
            </w:r>
          </w:p>
        </w:tc>
        <w:tc>
          <w:tcPr>
            <w:tcW w:w="0" w:type="auto"/>
            <w:tcBorders>
              <w:top w:val="nil"/>
              <w:left w:val="nil"/>
              <w:bottom w:val="nil"/>
              <w:right w:val="nil"/>
            </w:tcBorders>
            <w:shd w:val="clear" w:color="auto" w:fill="auto"/>
            <w:noWrap/>
            <w:vAlign w:val="bottom"/>
            <w:hideMark/>
          </w:tcPr>
          <w:p w14:paraId="140AA6B0" w14:textId="77777777" w:rsidR="00A264F5" w:rsidRPr="008035AD" w:rsidRDefault="00A264F5" w:rsidP="00A264F5">
            <w:pPr>
              <w:spacing w:after="0" w:line="240" w:lineRule="auto"/>
              <w:jc w:val="center"/>
              <w:rPr>
                <w:rFonts w:ascii="Arial" w:hAnsi="Arial" w:cs="Arial"/>
                <w:b/>
                <w:bCs/>
                <w:color w:val="000000"/>
                <w:sz w:val="16"/>
                <w:szCs w:val="16"/>
              </w:rPr>
            </w:pPr>
            <w:r w:rsidRPr="008035AD">
              <w:rPr>
                <w:rFonts w:ascii="Arial" w:hAnsi="Arial" w:cs="Arial"/>
                <w:b/>
                <w:bCs/>
                <w:color w:val="000000"/>
                <w:sz w:val="16"/>
                <w:szCs w:val="16"/>
              </w:rPr>
              <w:t>1</w:t>
            </w:r>
          </w:p>
        </w:tc>
        <w:tc>
          <w:tcPr>
            <w:tcW w:w="0" w:type="auto"/>
            <w:tcBorders>
              <w:top w:val="nil"/>
              <w:left w:val="nil"/>
              <w:bottom w:val="nil"/>
              <w:right w:val="nil"/>
            </w:tcBorders>
            <w:shd w:val="clear" w:color="auto" w:fill="auto"/>
            <w:noWrap/>
            <w:vAlign w:val="bottom"/>
            <w:hideMark/>
          </w:tcPr>
          <w:p w14:paraId="77A96CA6"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62,954 </w:t>
            </w:r>
          </w:p>
        </w:tc>
        <w:tc>
          <w:tcPr>
            <w:tcW w:w="0" w:type="auto"/>
            <w:tcBorders>
              <w:top w:val="nil"/>
              <w:left w:val="nil"/>
              <w:bottom w:val="nil"/>
              <w:right w:val="nil"/>
            </w:tcBorders>
            <w:shd w:val="clear" w:color="000000" w:fill="E6E6E6"/>
            <w:noWrap/>
            <w:vAlign w:val="bottom"/>
            <w:hideMark/>
          </w:tcPr>
          <w:p w14:paraId="39BA1DC8"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41,195 </w:t>
            </w:r>
          </w:p>
        </w:tc>
        <w:tc>
          <w:tcPr>
            <w:tcW w:w="0" w:type="auto"/>
            <w:tcBorders>
              <w:top w:val="nil"/>
              <w:left w:val="nil"/>
              <w:bottom w:val="nil"/>
              <w:right w:val="nil"/>
            </w:tcBorders>
            <w:shd w:val="clear" w:color="000000" w:fill="E6E6E6"/>
            <w:noWrap/>
            <w:vAlign w:val="bottom"/>
            <w:hideMark/>
          </w:tcPr>
          <w:p w14:paraId="341556B3"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(70,288)</w:t>
            </w:r>
          </w:p>
        </w:tc>
        <w:tc>
          <w:tcPr>
            <w:tcW w:w="0" w:type="auto"/>
            <w:tcBorders>
              <w:top w:val="nil"/>
              <w:left w:val="nil"/>
              <w:bottom w:val="nil"/>
              <w:right w:val="nil"/>
            </w:tcBorders>
            <w:shd w:val="clear" w:color="000000" w:fill="E6E6E6"/>
            <w:noWrap/>
            <w:vAlign w:val="bottom"/>
            <w:hideMark/>
          </w:tcPr>
          <w:p w14:paraId="31ABF116"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2C4CAD96"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33,861 </w:t>
            </w:r>
          </w:p>
        </w:tc>
      </w:tr>
      <w:tr w:rsidR="00A264F5" w:rsidRPr="008035AD" w14:paraId="478D3567" w14:textId="77777777" w:rsidTr="00A264F5">
        <w:trPr>
          <w:trHeight w:val="225"/>
        </w:trPr>
        <w:tc>
          <w:tcPr>
            <w:tcW w:w="0" w:type="auto"/>
            <w:tcBorders>
              <w:top w:val="nil"/>
              <w:left w:val="nil"/>
              <w:bottom w:val="nil"/>
              <w:right w:val="nil"/>
            </w:tcBorders>
            <w:shd w:val="clear" w:color="auto" w:fill="auto"/>
            <w:vAlign w:val="center"/>
            <w:hideMark/>
          </w:tcPr>
          <w:p w14:paraId="2CBE42C4" w14:textId="77777777" w:rsidR="00A264F5" w:rsidRPr="008035AD" w:rsidRDefault="00A264F5" w:rsidP="00A264F5">
            <w:pPr>
              <w:spacing w:after="0" w:line="240" w:lineRule="auto"/>
              <w:ind w:firstLineChars="100" w:firstLine="160"/>
              <w:jc w:val="left"/>
              <w:rPr>
                <w:rFonts w:ascii="Arial" w:hAnsi="Arial" w:cs="Arial"/>
                <w:i/>
                <w:iCs/>
                <w:sz w:val="16"/>
                <w:szCs w:val="16"/>
              </w:rPr>
            </w:pPr>
            <w:r w:rsidRPr="008035AD">
              <w:rPr>
                <w:rFonts w:ascii="Arial" w:hAnsi="Arial" w:cs="Arial"/>
                <w:i/>
                <w:iCs/>
                <w:sz w:val="16"/>
                <w:szCs w:val="16"/>
              </w:rPr>
              <w:t>2018-19</w:t>
            </w:r>
          </w:p>
        </w:tc>
        <w:tc>
          <w:tcPr>
            <w:tcW w:w="0" w:type="auto"/>
            <w:tcBorders>
              <w:top w:val="nil"/>
              <w:left w:val="nil"/>
              <w:bottom w:val="nil"/>
              <w:right w:val="nil"/>
            </w:tcBorders>
            <w:shd w:val="clear" w:color="auto" w:fill="auto"/>
            <w:noWrap/>
            <w:vAlign w:val="bottom"/>
            <w:hideMark/>
          </w:tcPr>
          <w:p w14:paraId="1A143392" w14:textId="77777777" w:rsidR="00A264F5" w:rsidRPr="008035AD" w:rsidRDefault="00A264F5" w:rsidP="00A264F5">
            <w:pPr>
              <w:spacing w:after="0" w:line="240" w:lineRule="auto"/>
              <w:ind w:firstLineChars="100" w:firstLine="160"/>
              <w:jc w:val="left"/>
              <w:rPr>
                <w:rFonts w:ascii="Arial" w:hAnsi="Arial" w:cs="Arial"/>
                <w:i/>
                <w:iCs/>
                <w:sz w:val="16"/>
                <w:szCs w:val="16"/>
              </w:rPr>
            </w:pPr>
          </w:p>
        </w:tc>
        <w:tc>
          <w:tcPr>
            <w:tcW w:w="0" w:type="auto"/>
            <w:tcBorders>
              <w:top w:val="nil"/>
              <w:left w:val="nil"/>
              <w:bottom w:val="nil"/>
              <w:right w:val="nil"/>
            </w:tcBorders>
            <w:shd w:val="clear" w:color="auto" w:fill="auto"/>
            <w:noWrap/>
            <w:vAlign w:val="bottom"/>
            <w:hideMark/>
          </w:tcPr>
          <w:p w14:paraId="140B1DC4"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59,135 </w:t>
            </w:r>
          </w:p>
        </w:tc>
        <w:tc>
          <w:tcPr>
            <w:tcW w:w="0" w:type="auto"/>
            <w:tcBorders>
              <w:top w:val="nil"/>
              <w:left w:val="nil"/>
              <w:bottom w:val="nil"/>
              <w:right w:val="nil"/>
            </w:tcBorders>
            <w:shd w:val="clear" w:color="000000" w:fill="E6E6E6"/>
            <w:noWrap/>
            <w:vAlign w:val="bottom"/>
            <w:hideMark/>
          </w:tcPr>
          <w:p w14:paraId="0981A4C0"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38,430 </w:t>
            </w:r>
          </w:p>
        </w:tc>
        <w:tc>
          <w:tcPr>
            <w:tcW w:w="0" w:type="auto"/>
            <w:tcBorders>
              <w:top w:val="nil"/>
              <w:left w:val="nil"/>
              <w:bottom w:val="nil"/>
              <w:right w:val="nil"/>
            </w:tcBorders>
            <w:shd w:val="clear" w:color="000000" w:fill="E6E6E6"/>
            <w:noWrap/>
            <w:vAlign w:val="bottom"/>
            <w:hideMark/>
          </w:tcPr>
          <w:p w14:paraId="4D9A043C"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(34,611)</w:t>
            </w:r>
          </w:p>
        </w:tc>
        <w:tc>
          <w:tcPr>
            <w:tcW w:w="0" w:type="auto"/>
            <w:tcBorders>
              <w:top w:val="nil"/>
              <w:left w:val="nil"/>
              <w:bottom w:val="nil"/>
              <w:right w:val="nil"/>
            </w:tcBorders>
            <w:shd w:val="clear" w:color="000000" w:fill="E6E6E6"/>
            <w:noWrap/>
            <w:vAlign w:val="bottom"/>
            <w:hideMark/>
          </w:tcPr>
          <w:p w14:paraId="28A14B43"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4ED11E88"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62,954 </w:t>
            </w:r>
          </w:p>
        </w:tc>
      </w:tr>
      <w:tr w:rsidR="00A264F5" w:rsidRPr="008035AD" w14:paraId="39A4B68D" w14:textId="77777777" w:rsidTr="00A264F5">
        <w:trPr>
          <w:trHeight w:val="75"/>
        </w:trPr>
        <w:tc>
          <w:tcPr>
            <w:tcW w:w="0" w:type="auto"/>
            <w:tcBorders>
              <w:top w:val="nil"/>
              <w:left w:val="nil"/>
              <w:bottom w:val="nil"/>
              <w:right w:val="nil"/>
            </w:tcBorders>
            <w:shd w:val="clear" w:color="auto" w:fill="auto"/>
            <w:vAlign w:val="bottom"/>
            <w:hideMark/>
          </w:tcPr>
          <w:p w14:paraId="0F467CC6" w14:textId="77777777" w:rsidR="00A264F5" w:rsidRPr="008035AD" w:rsidRDefault="00A264F5" w:rsidP="00A264F5">
            <w:pPr>
              <w:spacing w:after="0" w:line="240" w:lineRule="auto"/>
              <w:jc w:val="righ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bottom"/>
            <w:hideMark/>
          </w:tcPr>
          <w:p w14:paraId="1E2D6EEE" w14:textId="77777777" w:rsidR="00A264F5" w:rsidRPr="008035AD"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50056060"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794F1A63"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 </w:t>
            </w:r>
          </w:p>
        </w:tc>
        <w:tc>
          <w:tcPr>
            <w:tcW w:w="0" w:type="auto"/>
            <w:tcBorders>
              <w:top w:val="nil"/>
              <w:left w:val="nil"/>
              <w:bottom w:val="nil"/>
              <w:right w:val="nil"/>
            </w:tcBorders>
            <w:shd w:val="clear" w:color="000000" w:fill="E6E6E6"/>
            <w:noWrap/>
            <w:vAlign w:val="bottom"/>
            <w:hideMark/>
          </w:tcPr>
          <w:p w14:paraId="6AB44E29"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 </w:t>
            </w:r>
          </w:p>
        </w:tc>
        <w:tc>
          <w:tcPr>
            <w:tcW w:w="0" w:type="auto"/>
            <w:tcBorders>
              <w:top w:val="nil"/>
              <w:left w:val="nil"/>
              <w:bottom w:val="nil"/>
              <w:right w:val="nil"/>
            </w:tcBorders>
            <w:shd w:val="clear" w:color="000000" w:fill="E6E6E6"/>
            <w:noWrap/>
            <w:vAlign w:val="bottom"/>
            <w:hideMark/>
          </w:tcPr>
          <w:p w14:paraId="22276106"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 </w:t>
            </w:r>
          </w:p>
        </w:tc>
        <w:tc>
          <w:tcPr>
            <w:tcW w:w="0" w:type="auto"/>
            <w:tcBorders>
              <w:top w:val="nil"/>
              <w:left w:val="nil"/>
              <w:bottom w:val="nil"/>
              <w:right w:val="nil"/>
            </w:tcBorders>
            <w:shd w:val="clear" w:color="000000" w:fill="E6E6E6"/>
            <w:noWrap/>
            <w:vAlign w:val="bottom"/>
            <w:hideMark/>
          </w:tcPr>
          <w:p w14:paraId="5BC1ECC2"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 </w:t>
            </w:r>
          </w:p>
        </w:tc>
      </w:tr>
      <w:tr w:rsidR="00A264F5" w:rsidRPr="008035AD" w14:paraId="4D1EC7EF" w14:textId="77777777" w:rsidTr="00A264F5">
        <w:trPr>
          <w:trHeight w:val="600"/>
        </w:trPr>
        <w:tc>
          <w:tcPr>
            <w:tcW w:w="0" w:type="auto"/>
            <w:tcBorders>
              <w:top w:val="nil"/>
              <w:left w:val="nil"/>
              <w:bottom w:val="nil"/>
              <w:right w:val="nil"/>
            </w:tcBorders>
            <w:shd w:val="clear" w:color="auto" w:fill="auto"/>
            <w:vAlign w:val="bottom"/>
            <w:hideMark/>
          </w:tcPr>
          <w:p w14:paraId="7EFC2486" w14:textId="77777777" w:rsidR="00A264F5" w:rsidRPr="008035AD" w:rsidRDefault="00A264F5" w:rsidP="00A264F5">
            <w:pPr>
              <w:spacing w:after="0" w:line="240" w:lineRule="auto"/>
              <w:jc w:val="left"/>
              <w:rPr>
                <w:rFonts w:ascii="Arial" w:hAnsi="Arial" w:cs="Arial"/>
                <w:sz w:val="16"/>
                <w:szCs w:val="16"/>
              </w:rPr>
            </w:pPr>
            <w:r w:rsidRPr="008035AD">
              <w:rPr>
                <w:rFonts w:ascii="Arial" w:hAnsi="Arial" w:cs="Arial"/>
                <w:sz w:val="16"/>
                <w:szCs w:val="16"/>
              </w:rPr>
              <w:t>ASIC Trust and Other</w:t>
            </w:r>
            <w:r w:rsidRPr="008035AD">
              <w:rPr>
                <w:rFonts w:ascii="Arial" w:hAnsi="Arial" w:cs="Arial"/>
                <w:sz w:val="16"/>
                <w:szCs w:val="16"/>
              </w:rPr>
              <w:br/>
              <w:t xml:space="preserve">  Moneys Special Account</w:t>
            </w:r>
            <w:r w:rsidRPr="008035AD">
              <w:rPr>
                <w:rFonts w:ascii="Arial" w:hAnsi="Arial" w:cs="Arial"/>
                <w:sz w:val="16"/>
                <w:szCs w:val="16"/>
              </w:rPr>
              <w:br/>
              <w:t xml:space="preserve">  2018 (A)</w:t>
            </w:r>
          </w:p>
        </w:tc>
        <w:tc>
          <w:tcPr>
            <w:tcW w:w="0" w:type="auto"/>
            <w:tcBorders>
              <w:top w:val="nil"/>
              <w:left w:val="nil"/>
              <w:bottom w:val="nil"/>
              <w:right w:val="nil"/>
            </w:tcBorders>
            <w:shd w:val="clear" w:color="auto" w:fill="auto"/>
            <w:noWrap/>
            <w:vAlign w:val="bottom"/>
            <w:hideMark/>
          </w:tcPr>
          <w:p w14:paraId="2A1218B3" w14:textId="77777777" w:rsidR="00A264F5" w:rsidRPr="008035AD" w:rsidRDefault="00A264F5" w:rsidP="00A264F5">
            <w:pPr>
              <w:spacing w:after="0" w:line="240" w:lineRule="auto"/>
              <w:jc w:val="left"/>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34A53C9"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257D07CF"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48A1561B"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707135B4"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422629CF"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r>
      <w:tr w:rsidR="00A264F5" w:rsidRPr="008035AD" w14:paraId="34252C34" w14:textId="77777777" w:rsidTr="00A264F5">
        <w:trPr>
          <w:trHeight w:val="225"/>
        </w:trPr>
        <w:tc>
          <w:tcPr>
            <w:tcW w:w="0" w:type="auto"/>
            <w:tcBorders>
              <w:top w:val="nil"/>
              <w:left w:val="nil"/>
              <w:bottom w:val="nil"/>
              <w:right w:val="nil"/>
            </w:tcBorders>
            <w:shd w:val="clear" w:color="auto" w:fill="auto"/>
            <w:noWrap/>
            <w:vAlign w:val="center"/>
            <w:hideMark/>
          </w:tcPr>
          <w:p w14:paraId="30E8FE95"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2019-20</w:t>
            </w:r>
          </w:p>
        </w:tc>
        <w:tc>
          <w:tcPr>
            <w:tcW w:w="0" w:type="auto"/>
            <w:tcBorders>
              <w:top w:val="nil"/>
              <w:left w:val="nil"/>
              <w:bottom w:val="nil"/>
              <w:right w:val="nil"/>
            </w:tcBorders>
            <w:shd w:val="clear" w:color="auto" w:fill="auto"/>
            <w:noWrap/>
            <w:vAlign w:val="bottom"/>
            <w:hideMark/>
          </w:tcPr>
          <w:p w14:paraId="757B5D09" w14:textId="77777777" w:rsidR="00A264F5" w:rsidRPr="008035AD" w:rsidRDefault="00A264F5" w:rsidP="00A264F5">
            <w:pPr>
              <w:spacing w:after="0" w:line="240" w:lineRule="auto"/>
              <w:jc w:val="center"/>
              <w:rPr>
                <w:rFonts w:ascii="Arial" w:hAnsi="Arial" w:cs="Arial"/>
                <w:b/>
                <w:bCs/>
                <w:color w:val="000000"/>
                <w:sz w:val="16"/>
                <w:szCs w:val="16"/>
              </w:rPr>
            </w:pPr>
            <w:r w:rsidRPr="008035AD">
              <w:rPr>
                <w:rFonts w:ascii="Arial" w:hAnsi="Arial" w:cs="Arial"/>
                <w:b/>
                <w:bCs/>
                <w:color w:val="000000"/>
                <w:sz w:val="16"/>
                <w:szCs w:val="16"/>
              </w:rPr>
              <w:t>1</w:t>
            </w:r>
          </w:p>
        </w:tc>
        <w:tc>
          <w:tcPr>
            <w:tcW w:w="0" w:type="auto"/>
            <w:tcBorders>
              <w:top w:val="nil"/>
              <w:left w:val="nil"/>
              <w:bottom w:val="nil"/>
              <w:right w:val="nil"/>
            </w:tcBorders>
            <w:shd w:val="clear" w:color="auto" w:fill="auto"/>
            <w:noWrap/>
            <w:vAlign w:val="bottom"/>
            <w:hideMark/>
          </w:tcPr>
          <w:p w14:paraId="18AD2A58"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12,196 </w:t>
            </w:r>
          </w:p>
        </w:tc>
        <w:tc>
          <w:tcPr>
            <w:tcW w:w="0" w:type="auto"/>
            <w:tcBorders>
              <w:top w:val="nil"/>
              <w:left w:val="nil"/>
              <w:bottom w:val="nil"/>
              <w:right w:val="nil"/>
            </w:tcBorders>
            <w:shd w:val="clear" w:color="000000" w:fill="E6E6E6"/>
            <w:noWrap/>
            <w:vAlign w:val="bottom"/>
            <w:hideMark/>
          </w:tcPr>
          <w:p w14:paraId="463E200D"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58606165"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04855542"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0A24783B"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12,196 </w:t>
            </w:r>
          </w:p>
        </w:tc>
      </w:tr>
      <w:tr w:rsidR="00A264F5" w:rsidRPr="008035AD" w14:paraId="394D1830" w14:textId="77777777" w:rsidTr="00A264F5">
        <w:trPr>
          <w:trHeight w:val="225"/>
        </w:trPr>
        <w:tc>
          <w:tcPr>
            <w:tcW w:w="0" w:type="auto"/>
            <w:tcBorders>
              <w:top w:val="nil"/>
              <w:left w:val="nil"/>
              <w:bottom w:val="nil"/>
              <w:right w:val="nil"/>
            </w:tcBorders>
            <w:shd w:val="clear" w:color="auto" w:fill="auto"/>
            <w:vAlign w:val="center"/>
            <w:hideMark/>
          </w:tcPr>
          <w:p w14:paraId="111D8648" w14:textId="77777777" w:rsidR="00A264F5" w:rsidRPr="008035AD" w:rsidRDefault="00A264F5" w:rsidP="00A264F5">
            <w:pPr>
              <w:spacing w:after="0" w:line="240" w:lineRule="auto"/>
              <w:ind w:firstLineChars="100" w:firstLine="160"/>
              <w:jc w:val="left"/>
              <w:rPr>
                <w:rFonts w:ascii="Arial" w:hAnsi="Arial" w:cs="Arial"/>
                <w:i/>
                <w:iCs/>
                <w:sz w:val="16"/>
                <w:szCs w:val="16"/>
              </w:rPr>
            </w:pPr>
            <w:r w:rsidRPr="008035AD">
              <w:rPr>
                <w:rFonts w:ascii="Arial" w:hAnsi="Arial" w:cs="Arial"/>
                <w:i/>
                <w:iCs/>
                <w:sz w:val="16"/>
                <w:szCs w:val="16"/>
              </w:rPr>
              <w:t>2018-19</w:t>
            </w:r>
          </w:p>
        </w:tc>
        <w:tc>
          <w:tcPr>
            <w:tcW w:w="0" w:type="auto"/>
            <w:tcBorders>
              <w:top w:val="nil"/>
              <w:left w:val="nil"/>
              <w:bottom w:val="nil"/>
              <w:right w:val="nil"/>
            </w:tcBorders>
            <w:shd w:val="clear" w:color="auto" w:fill="auto"/>
            <w:noWrap/>
            <w:vAlign w:val="bottom"/>
            <w:hideMark/>
          </w:tcPr>
          <w:p w14:paraId="34B54542" w14:textId="77777777" w:rsidR="00A264F5" w:rsidRPr="008035AD" w:rsidRDefault="00A264F5" w:rsidP="00A264F5">
            <w:pPr>
              <w:spacing w:after="0" w:line="240" w:lineRule="auto"/>
              <w:ind w:firstLineChars="100" w:firstLine="160"/>
              <w:jc w:val="left"/>
              <w:rPr>
                <w:rFonts w:ascii="Arial" w:hAnsi="Arial" w:cs="Arial"/>
                <w:i/>
                <w:iCs/>
                <w:sz w:val="16"/>
                <w:szCs w:val="16"/>
              </w:rPr>
            </w:pPr>
          </w:p>
        </w:tc>
        <w:tc>
          <w:tcPr>
            <w:tcW w:w="0" w:type="auto"/>
            <w:tcBorders>
              <w:top w:val="nil"/>
              <w:left w:val="nil"/>
              <w:bottom w:val="nil"/>
              <w:right w:val="nil"/>
            </w:tcBorders>
            <w:shd w:val="clear" w:color="auto" w:fill="auto"/>
            <w:noWrap/>
            <w:vAlign w:val="bottom"/>
            <w:hideMark/>
          </w:tcPr>
          <w:p w14:paraId="292ECB4C"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4,908 </w:t>
            </w:r>
          </w:p>
        </w:tc>
        <w:tc>
          <w:tcPr>
            <w:tcW w:w="0" w:type="auto"/>
            <w:tcBorders>
              <w:top w:val="nil"/>
              <w:left w:val="nil"/>
              <w:bottom w:val="nil"/>
              <w:right w:val="nil"/>
            </w:tcBorders>
            <w:shd w:val="clear" w:color="000000" w:fill="E6E6E6"/>
            <w:noWrap/>
            <w:vAlign w:val="bottom"/>
            <w:hideMark/>
          </w:tcPr>
          <w:p w14:paraId="0339DFAE"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51,674 </w:t>
            </w:r>
          </w:p>
        </w:tc>
        <w:tc>
          <w:tcPr>
            <w:tcW w:w="0" w:type="auto"/>
            <w:tcBorders>
              <w:top w:val="nil"/>
              <w:left w:val="nil"/>
              <w:bottom w:val="nil"/>
              <w:right w:val="nil"/>
            </w:tcBorders>
            <w:shd w:val="clear" w:color="000000" w:fill="E6E6E6"/>
            <w:noWrap/>
            <w:vAlign w:val="bottom"/>
            <w:hideMark/>
          </w:tcPr>
          <w:p w14:paraId="5E46CB1C"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(44,386)</w:t>
            </w:r>
          </w:p>
        </w:tc>
        <w:tc>
          <w:tcPr>
            <w:tcW w:w="0" w:type="auto"/>
            <w:tcBorders>
              <w:top w:val="nil"/>
              <w:left w:val="nil"/>
              <w:bottom w:val="nil"/>
              <w:right w:val="nil"/>
            </w:tcBorders>
            <w:shd w:val="clear" w:color="000000" w:fill="E6E6E6"/>
            <w:noWrap/>
            <w:vAlign w:val="bottom"/>
            <w:hideMark/>
          </w:tcPr>
          <w:p w14:paraId="5CEAD427"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37D9CAFD"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12,196 </w:t>
            </w:r>
          </w:p>
        </w:tc>
      </w:tr>
      <w:tr w:rsidR="00A264F5" w:rsidRPr="008035AD" w14:paraId="73EC0533" w14:textId="77777777" w:rsidTr="00A264F5">
        <w:trPr>
          <w:trHeight w:val="225"/>
        </w:trPr>
        <w:tc>
          <w:tcPr>
            <w:tcW w:w="0" w:type="auto"/>
            <w:tcBorders>
              <w:top w:val="nil"/>
              <w:left w:val="nil"/>
              <w:bottom w:val="nil"/>
              <w:right w:val="nil"/>
            </w:tcBorders>
            <w:shd w:val="clear" w:color="auto" w:fill="auto"/>
            <w:noWrap/>
            <w:vAlign w:val="bottom"/>
            <w:hideMark/>
          </w:tcPr>
          <w:p w14:paraId="5DA5BFD4"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Total special accounts</w:t>
            </w:r>
          </w:p>
        </w:tc>
        <w:tc>
          <w:tcPr>
            <w:tcW w:w="0" w:type="auto"/>
            <w:tcBorders>
              <w:top w:val="nil"/>
              <w:left w:val="nil"/>
              <w:bottom w:val="nil"/>
              <w:right w:val="nil"/>
            </w:tcBorders>
            <w:shd w:val="clear" w:color="auto" w:fill="auto"/>
            <w:noWrap/>
            <w:vAlign w:val="bottom"/>
            <w:hideMark/>
          </w:tcPr>
          <w:p w14:paraId="3ABD126A" w14:textId="77777777" w:rsidR="00A264F5" w:rsidRPr="008035AD"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027843A7"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5AC81AA9"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49B399B1"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0A1BF30C"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6D47BB5E"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r>
      <w:tr w:rsidR="00A264F5" w:rsidRPr="008035AD" w14:paraId="51B59361" w14:textId="77777777" w:rsidTr="00A264F5">
        <w:trPr>
          <w:trHeight w:val="225"/>
        </w:trPr>
        <w:tc>
          <w:tcPr>
            <w:tcW w:w="0" w:type="auto"/>
            <w:tcBorders>
              <w:top w:val="nil"/>
              <w:left w:val="nil"/>
              <w:bottom w:val="nil"/>
              <w:right w:val="nil"/>
            </w:tcBorders>
            <w:shd w:val="clear" w:color="auto" w:fill="auto"/>
            <w:noWrap/>
            <w:vAlign w:val="bottom"/>
            <w:hideMark/>
          </w:tcPr>
          <w:p w14:paraId="40905FB3" w14:textId="77777777" w:rsidR="00A264F5" w:rsidRPr="008035AD" w:rsidRDefault="00A264F5" w:rsidP="00A264F5">
            <w:pPr>
              <w:spacing w:after="0" w:line="240" w:lineRule="auto"/>
              <w:jc w:val="left"/>
              <w:rPr>
                <w:rFonts w:ascii="Arial" w:hAnsi="Arial" w:cs="Arial"/>
                <w:b/>
                <w:bCs/>
                <w:color w:val="000000"/>
                <w:sz w:val="16"/>
                <w:szCs w:val="16"/>
              </w:rPr>
            </w:pPr>
            <w:r w:rsidRPr="008035AD">
              <w:rPr>
                <w:rFonts w:ascii="Arial" w:hAnsi="Arial" w:cs="Arial"/>
                <w:b/>
                <w:bCs/>
                <w:color w:val="000000"/>
                <w:sz w:val="16"/>
                <w:szCs w:val="16"/>
              </w:rPr>
              <w:t>2019-20 Budget estimate</w:t>
            </w:r>
          </w:p>
        </w:tc>
        <w:tc>
          <w:tcPr>
            <w:tcW w:w="0" w:type="auto"/>
            <w:tcBorders>
              <w:top w:val="nil"/>
              <w:left w:val="nil"/>
              <w:bottom w:val="nil"/>
              <w:right w:val="nil"/>
            </w:tcBorders>
            <w:shd w:val="clear" w:color="auto" w:fill="auto"/>
            <w:noWrap/>
            <w:vAlign w:val="bottom"/>
            <w:hideMark/>
          </w:tcPr>
          <w:p w14:paraId="7DB43EB3" w14:textId="77777777" w:rsidR="00A264F5" w:rsidRPr="008035AD" w:rsidRDefault="00A264F5" w:rsidP="00A264F5">
            <w:pPr>
              <w:spacing w:after="0" w:line="240" w:lineRule="auto"/>
              <w:jc w:val="left"/>
              <w:rPr>
                <w:rFonts w:ascii="Arial" w:hAnsi="Arial" w:cs="Arial"/>
                <w:b/>
                <w:bCs/>
                <w:color w:val="000000"/>
                <w:sz w:val="16"/>
                <w:szCs w:val="16"/>
              </w:rPr>
            </w:pPr>
          </w:p>
        </w:tc>
        <w:tc>
          <w:tcPr>
            <w:tcW w:w="0" w:type="auto"/>
            <w:tcBorders>
              <w:top w:val="single" w:sz="4" w:space="0" w:color="000000"/>
              <w:left w:val="nil"/>
              <w:bottom w:val="single" w:sz="4" w:space="0" w:color="000000"/>
              <w:right w:val="nil"/>
            </w:tcBorders>
            <w:shd w:val="clear" w:color="auto" w:fill="auto"/>
            <w:noWrap/>
            <w:vAlign w:val="bottom"/>
            <w:hideMark/>
          </w:tcPr>
          <w:p w14:paraId="06D64FB8"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75,150 </w:t>
            </w:r>
          </w:p>
        </w:tc>
        <w:tc>
          <w:tcPr>
            <w:tcW w:w="0" w:type="auto"/>
            <w:tcBorders>
              <w:top w:val="single" w:sz="4" w:space="0" w:color="000000"/>
              <w:left w:val="nil"/>
              <w:bottom w:val="single" w:sz="4" w:space="0" w:color="000000"/>
              <w:right w:val="nil"/>
            </w:tcBorders>
            <w:shd w:val="clear" w:color="000000" w:fill="E6E6E6"/>
            <w:noWrap/>
            <w:vAlign w:val="bottom"/>
            <w:hideMark/>
          </w:tcPr>
          <w:p w14:paraId="66BCEE87"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41,195 </w:t>
            </w:r>
          </w:p>
        </w:tc>
        <w:tc>
          <w:tcPr>
            <w:tcW w:w="0" w:type="auto"/>
            <w:tcBorders>
              <w:top w:val="single" w:sz="4" w:space="0" w:color="000000"/>
              <w:left w:val="nil"/>
              <w:bottom w:val="single" w:sz="4" w:space="0" w:color="000000"/>
              <w:right w:val="nil"/>
            </w:tcBorders>
            <w:shd w:val="clear" w:color="000000" w:fill="E6E6E6"/>
            <w:noWrap/>
            <w:vAlign w:val="bottom"/>
            <w:hideMark/>
          </w:tcPr>
          <w:p w14:paraId="7917A315"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(70,288)</w:t>
            </w:r>
          </w:p>
        </w:tc>
        <w:tc>
          <w:tcPr>
            <w:tcW w:w="0" w:type="auto"/>
            <w:tcBorders>
              <w:top w:val="single" w:sz="4" w:space="0" w:color="000000"/>
              <w:left w:val="nil"/>
              <w:bottom w:val="single" w:sz="4" w:space="0" w:color="000000"/>
              <w:right w:val="nil"/>
            </w:tcBorders>
            <w:shd w:val="clear" w:color="000000" w:fill="E6E6E6"/>
            <w:noWrap/>
            <w:vAlign w:val="bottom"/>
            <w:hideMark/>
          </w:tcPr>
          <w:p w14:paraId="1AD84801"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764F0D13"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46,057 </w:t>
            </w:r>
          </w:p>
        </w:tc>
      </w:tr>
      <w:tr w:rsidR="00A264F5" w:rsidRPr="008035AD" w14:paraId="3310B1F8" w14:textId="77777777" w:rsidTr="00A264F5">
        <w:trPr>
          <w:trHeight w:val="75"/>
        </w:trPr>
        <w:tc>
          <w:tcPr>
            <w:tcW w:w="0" w:type="auto"/>
            <w:tcBorders>
              <w:top w:val="nil"/>
              <w:left w:val="nil"/>
              <w:bottom w:val="nil"/>
              <w:right w:val="nil"/>
            </w:tcBorders>
            <w:shd w:val="clear" w:color="auto" w:fill="auto"/>
            <w:noWrap/>
            <w:vAlign w:val="bottom"/>
            <w:hideMark/>
          </w:tcPr>
          <w:p w14:paraId="3DE3C548" w14:textId="77777777" w:rsidR="00A264F5" w:rsidRPr="008035AD" w:rsidRDefault="00A264F5" w:rsidP="00A264F5">
            <w:pPr>
              <w:spacing w:after="0" w:line="240" w:lineRule="auto"/>
              <w:jc w:val="righ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66143B36" w14:textId="77777777" w:rsidR="00A264F5" w:rsidRPr="008035AD" w:rsidRDefault="00A264F5" w:rsidP="00A264F5">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31308193"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2CE7C104"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51E47D69"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45ABFF82"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7275FA50"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r>
      <w:tr w:rsidR="00A264F5" w:rsidRPr="008035AD" w14:paraId="4F3F833D" w14:textId="77777777" w:rsidTr="00A264F5">
        <w:trPr>
          <w:trHeight w:val="225"/>
        </w:trPr>
        <w:tc>
          <w:tcPr>
            <w:tcW w:w="0" w:type="auto"/>
            <w:tcBorders>
              <w:top w:val="nil"/>
              <w:left w:val="nil"/>
              <w:bottom w:val="nil"/>
              <w:right w:val="nil"/>
            </w:tcBorders>
            <w:shd w:val="clear" w:color="auto" w:fill="auto"/>
            <w:noWrap/>
            <w:vAlign w:val="bottom"/>
            <w:hideMark/>
          </w:tcPr>
          <w:p w14:paraId="228847F2"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Total special accounts</w:t>
            </w:r>
          </w:p>
        </w:tc>
        <w:tc>
          <w:tcPr>
            <w:tcW w:w="0" w:type="auto"/>
            <w:tcBorders>
              <w:top w:val="nil"/>
              <w:left w:val="nil"/>
              <w:bottom w:val="nil"/>
              <w:right w:val="nil"/>
            </w:tcBorders>
            <w:shd w:val="clear" w:color="auto" w:fill="auto"/>
            <w:noWrap/>
            <w:vAlign w:val="bottom"/>
            <w:hideMark/>
          </w:tcPr>
          <w:p w14:paraId="613CC203" w14:textId="77777777" w:rsidR="00A264F5" w:rsidRPr="008035AD" w:rsidRDefault="00A264F5" w:rsidP="00A264F5">
            <w:pPr>
              <w:spacing w:after="0" w:line="240" w:lineRule="auto"/>
              <w:jc w:val="left"/>
              <w:rPr>
                <w:rFonts w:ascii="Arial" w:hAnsi="Arial" w:cs="Arial"/>
                <w:i/>
                <w:iCs/>
                <w:color w:val="000000"/>
                <w:sz w:val="16"/>
                <w:szCs w:val="16"/>
              </w:rPr>
            </w:pPr>
          </w:p>
        </w:tc>
        <w:tc>
          <w:tcPr>
            <w:tcW w:w="0" w:type="auto"/>
            <w:tcBorders>
              <w:top w:val="nil"/>
              <w:left w:val="nil"/>
              <w:bottom w:val="nil"/>
              <w:right w:val="nil"/>
            </w:tcBorders>
            <w:shd w:val="clear" w:color="auto" w:fill="auto"/>
            <w:noWrap/>
            <w:vAlign w:val="bottom"/>
            <w:hideMark/>
          </w:tcPr>
          <w:p w14:paraId="72EBE8A5" w14:textId="77777777" w:rsidR="00A264F5" w:rsidRPr="008035AD" w:rsidRDefault="00A264F5" w:rsidP="00A264F5">
            <w:pPr>
              <w:spacing w:after="0" w:line="240" w:lineRule="auto"/>
              <w:jc w:val="center"/>
              <w:rPr>
                <w:rFonts w:ascii="Times New Roman" w:hAnsi="Times New Roman"/>
              </w:rPr>
            </w:pPr>
          </w:p>
        </w:tc>
        <w:tc>
          <w:tcPr>
            <w:tcW w:w="0" w:type="auto"/>
            <w:tcBorders>
              <w:top w:val="nil"/>
              <w:left w:val="nil"/>
              <w:bottom w:val="nil"/>
              <w:right w:val="nil"/>
            </w:tcBorders>
            <w:shd w:val="clear" w:color="000000" w:fill="E6E6E6"/>
            <w:noWrap/>
            <w:vAlign w:val="bottom"/>
            <w:hideMark/>
          </w:tcPr>
          <w:p w14:paraId="5F48EFEF"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0C29968B"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3281097F"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c>
          <w:tcPr>
            <w:tcW w:w="0" w:type="auto"/>
            <w:tcBorders>
              <w:top w:val="nil"/>
              <w:left w:val="nil"/>
              <w:bottom w:val="nil"/>
              <w:right w:val="nil"/>
            </w:tcBorders>
            <w:shd w:val="clear" w:color="000000" w:fill="E6E6E6"/>
            <w:noWrap/>
            <w:vAlign w:val="bottom"/>
            <w:hideMark/>
          </w:tcPr>
          <w:p w14:paraId="1B560D0E" w14:textId="77777777" w:rsidR="00A264F5" w:rsidRPr="008035AD" w:rsidRDefault="00A264F5" w:rsidP="00A264F5">
            <w:pPr>
              <w:spacing w:after="0" w:line="240" w:lineRule="auto"/>
              <w:jc w:val="left"/>
              <w:rPr>
                <w:rFonts w:ascii="Arial" w:hAnsi="Arial" w:cs="Arial"/>
                <w:color w:val="000000"/>
                <w:sz w:val="16"/>
                <w:szCs w:val="16"/>
              </w:rPr>
            </w:pPr>
            <w:r w:rsidRPr="008035AD">
              <w:rPr>
                <w:rFonts w:ascii="Arial" w:hAnsi="Arial" w:cs="Arial"/>
                <w:color w:val="000000"/>
                <w:sz w:val="16"/>
                <w:szCs w:val="16"/>
              </w:rPr>
              <w:t> </w:t>
            </w:r>
          </w:p>
        </w:tc>
      </w:tr>
      <w:tr w:rsidR="00A264F5" w:rsidRPr="008035AD" w14:paraId="49852FFF" w14:textId="77777777" w:rsidTr="00A264F5">
        <w:trPr>
          <w:trHeight w:val="225"/>
        </w:trPr>
        <w:tc>
          <w:tcPr>
            <w:tcW w:w="0" w:type="auto"/>
            <w:tcBorders>
              <w:top w:val="nil"/>
              <w:left w:val="nil"/>
              <w:bottom w:val="single" w:sz="4" w:space="0" w:color="000000"/>
              <w:right w:val="nil"/>
            </w:tcBorders>
            <w:shd w:val="clear" w:color="auto" w:fill="auto"/>
            <w:vAlign w:val="bottom"/>
            <w:hideMark/>
          </w:tcPr>
          <w:p w14:paraId="529A9AFE" w14:textId="77777777" w:rsidR="00A264F5" w:rsidRPr="008035AD" w:rsidRDefault="00A264F5" w:rsidP="00A264F5">
            <w:pPr>
              <w:spacing w:after="0" w:line="240" w:lineRule="auto"/>
              <w:jc w:val="left"/>
              <w:rPr>
                <w:rFonts w:ascii="Arial" w:hAnsi="Arial" w:cs="Arial"/>
                <w:i/>
                <w:iCs/>
                <w:color w:val="000000"/>
                <w:sz w:val="16"/>
                <w:szCs w:val="16"/>
              </w:rPr>
            </w:pPr>
            <w:r w:rsidRPr="008035AD">
              <w:rPr>
                <w:rFonts w:ascii="Arial" w:hAnsi="Arial" w:cs="Arial"/>
                <w:i/>
                <w:iCs/>
                <w:color w:val="000000"/>
                <w:sz w:val="16"/>
                <w:szCs w:val="16"/>
              </w:rPr>
              <w:t>2018-19 actual</w:t>
            </w:r>
          </w:p>
        </w:tc>
        <w:tc>
          <w:tcPr>
            <w:tcW w:w="0" w:type="auto"/>
            <w:tcBorders>
              <w:top w:val="nil"/>
              <w:left w:val="nil"/>
              <w:bottom w:val="single" w:sz="4" w:space="0" w:color="000000"/>
              <w:right w:val="nil"/>
            </w:tcBorders>
            <w:shd w:val="clear" w:color="auto" w:fill="auto"/>
            <w:noWrap/>
            <w:vAlign w:val="bottom"/>
            <w:hideMark/>
          </w:tcPr>
          <w:p w14:paraId="1038E854" w14:textId="77777777" w:rsidR="00A264F5" w:rsidRPr="008035AD" w:rsidRDefault="00A264F5" w:rsidP="00A264F5">
            <w:pPr>
              <w:spacing w:after="0" w:line="240" w:lineRule="auto"/>
              <w:jc w:val="center"/>
              <w:rPr>
                <w:rFonts w:ascii="Arial" w:hAnsi="Arial" w:cs="Arial"/>
                <w:color w:val="000000"/>
                <w:sz w:val="16"/>
                <w:szCs w:val="16"/>
              </w:rPr>
            </w:pPr>
            <w:r w:rsidRPr="008035AD">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noWrap/>
            <w:vAlign w:val="bottom"/>
            <w:hideMark/>
          </w:tcPr>
          <w:p w14:paraId="7235A120"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64,043 </w:t>
            </w:r>
          </w:p>
        </w:tc>
        <w:tc>
          <w:tcPr>
            <w:tcW w:w="0" w:type="auto"/>
            <w:tcBorders>
              <w:top w:val="single" w:sz="4" w:space="0" w:color="000000"/>
              <w:left w:val="nil"/>
              <w:bottom w:val="single" w:sz="4" w:space="0" w:color="000000"/>
              <w:right w:val="nil"/>
            </w:tcBorders>
            <w:shd w:val="clear" w:color="000000" w:fill="E6E6E6"/>
            <w:noWrap/>
            <w:vAlign w:val="bottom"/>
            <w:hideMark/>
          </w:tcPr>
          <w:p w14:paraId="0E7334D3"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90,104 </w:t>
            </w:r>
          </w:p>
        </w:tc>
        <w:tc>
          <w:tcPr>
            <w:tcW w:w="0" w:type="auto"/>
            <w:tcBorders>
              <w:top w:val="single" w:sz="4" w:space="0" w:color="000000"/>
              <w:left w:val="nil"/>
              <w:bottom w:val="single" w:sz="4" w:space="0" w:color="000000"/>
              <w:right w:val="nil"/>
            </w:tcBorders>
            <w:shd w:val="clear" w:color="000000" w:fill="E6E6E6"/>
            <w:noWrap/>
            <w:vAlign w:val="bottom"/>
            <w:hideMark/>
          </w:tcPr>
          <w:p w14:paraId="74BE4137"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(78,997)</w:t>
            </w:r>
          </w:p>
        </w:tc>
        <w:tc>
          <w:tcPr>
            <w:tcW w:w="0" w:type="auto"/>
            <w:tcBorders>
              <w:top w:val="single" w:sz="4" w:space="0" w:color="000000"/>
              <w:left w:val="nil"/>
              <w:bottom w:val="single" w:sz="4" w:space="0" w:color="000000"/>
              <w:right w:val="nil"/>
            </w:tcBorders>
            <w:shd w:val="clear" w:color="000000" w:fill="E6E6E6"/>
            <w:noWrap/>
            <w:vAlign w:val="bottom"/>
            <w:hideMark/>
          </w:tcPr>
          <w:p w14:paraId="41D8CE85"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3577A1C1" w14:textId="77777777" w:rsidR="00A264F5" w:rsidRPr="008035AD" w:rsidRDefault="00A264F5" w:rsidP="00A264F5">
            <w:pPr>
              <w:spacing w:after="0" w:line="240" w:lineRule="auto"/>
              <w:jc w:val="right"/>
              <w:rPr>
                <w:rFonts w:ascii="Arial" w:hAnsi="Arial" w:cs="Arial"/>
                <w:i/>
                <w:iCs/>
                <w:color w:val="000000"/>
                <w:sz w:val="16"/>
                <w:szCs w:val="16"/>
              </w:rPr>
            </w:pPr>
            <w:r w:rsidRPr="008035AD">
              <w:rPr>
                <w:rFonts w:ascii="Arial" w:hAnsi="Arial" w:cs="Arial"/>
                <w:i/>
                <w:iCs/>
                <w:color w:val="000000"/>
                <w:sz w:val="16"/>
                <w:szCs w:val="16"/>
              </w:rPr>
              <w:t xml:space="preserve">75,150 </w:t>
            </w:r>
          </w:p>
        </w:tc>
      </w:tr>
    </w:tbl>
    <w:p w14:paraId="158F1D09" w14:textId="40E15551" w:rsidR="00A264F5" w:rsidRDefault="00A264F5" w:rsidP="00A264F5">
      <w:pPr>
        <w:pStyle w:val="ChartandTableFootnote"/>
      </w:pPr>
      <w:r>
        <w:t>(A) = Administered</w:t>
      </w:r>
    </w:p>
    <w:p w14:paraId="2E599C1E" w14:textId="77777777" w:rsidR="00A264F5" w:rsidRDefault="00A264F5" w:rsidP="00A264F5">
      <w:pPr>
        <w:pStyle w:val="ChartandTableFootnote"/>
      </w:pPr>
      <w:r>
        <w:t>(D) = Departmental</w:t>
      </w:r>
    </w:p>
    <w:p w14:paraId="3EC6E711" w14:textId="77777777" w:rsidR="00A264F5" w:rsidRPr="00D5737A" w:rsidRDefault="00A264F5" w:rsidP="004D3E2B">
      <w:pPr>
        <w:pStyle w:val="SingleParagraph"/>
      </w:pPr>
    </w:p>
    <w:p w14:paraId="6F9B4B8B" w14:textId="77777777" w:rsidR="00A264F5" w:rsidRDefault="00A264F5" w:rsidP="004D3E2B">
      <w:pPr>
        <w:pStyle w:val="Heading3"/>
      </w:pPr>
    </w:p>
    <w:p w14:paraId="33AE0191" w14:textId="77777777" w:rsidR="00A264F5" w:rsidRDefault="00A264F5" w:rsidP="00A264F5">
      <w:pPr>
        <w:pStyle w:val="Heading3"/>
      </w:pPr>
      <w:r w:rsidRPr="004D3E2B">
        <w:br w:type="page"/>
      </w:r>
      <w:bookmarkStart w:id="450" w:name="_Toc29308785"/>
      <w:r w:rsidRPr="005554F9">
        <w:t>3.2</w:t>
      </w:r>
      <w:r>
        <w:tab/>
        <w:t>Budgeted financial statements</w:t>
      </w:r>
      <w:bookmarkEnd w:id="450"/>
    </w:p>
    <w:p w14:paraId="357EEB12" w14:textId="77777777" w:rsidR="00A264F5" w:rsidRPr="004928FF" w:rsidRDefault="00A264F5"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610CF1BF" w14:textId="77777777" w:rsidR="00A264F5" w:rsidRDefault="00A264F5" w:rsidP="00A264F5">
      <w:pPr>
        <w:spacing w:after="0" w:line="240" w:lineRule="auto"/>
        <w:jc w:val="left"/>
        <w:rPr>
          <w:rFonts w:ascii="Times New Roman" w:hAnsi="Times New Roman"/>
        </w:rPr>
      </w:pPr>
      <w:r>
        <w:t>ASIC's</w:t>
      </w:r>
      <w:r w:rsidRPr="000C0540">
        <w:t xml:space="preserve"> budgeted </w:t>
      </w:r>
      <w:r>
        <w:t xml:space="preserve">Departmental </w:t>
      </w:r>
      <w:r w:rsidRPr="000C0540">
        <w:t xml:space="preserve">financial statements have changed since the publication of the </w:t>
      </w:r>
      <w:r>
        <w:rPr>
          <w:i/>
        </w:rPr>
        <w:t xml:space="preserve">Portfolio Budget Statements 2019-20 </w:t>
      </w:r>
      <w:r w:rsidRPr="000C0540">
        <w:t>as a result of the measures identified in Section 1.3, and variations in Section 1.</w:t>
      </w:r>
      <w:r w:rsidRPr="000C0540">
        <w:rPr>
          <w:rFonts w:ascii="Times New Roman" w:hAnsi="Times New Roman"/>
        </w:rPr>
        <w:t xml:space="preserve">4. </w:t>
      </w:r>
    </w:p>
    <w:p w14:paraId="48A30EEB" w14:textId="77777777" w:rsidR="00A264F5" w:rsidRDefault="00A264F5" w:rsidP="00A264F5">
      <w:pPr>
        <w:spacing w:after="0" w:line="240" w:lineRule="auto"/>
        <w:jc w:val="left"/>
        <w:rPr>
          <w:rFonts w:ascii="Times New Roman" w:hAnsi="Times New Roman"/>
        </w:rPr>
      </w:pPr>
    </w:p>
    <w:p w14:paraId="328021BE" w14:textId="77777777" w:rsidR="00A264F5" w:rsidRPr="004928FF" w:rsidRDefault="00A264F5">
      <w:pPr>
        <w:pStyle w:val="Heading4"/>
      </w:pPr>
      <w:r w:rsidRPr="00EC73D1">
        <w:t>3.2.2</w:t>
      </w:r>
      <w:r>
        <w:tab/>
      </w:r>
      <w:r w:rsidRPr="004928FF">
        <w:t xml:space="preserve">Budgeted </w:t>
      </w:r>
      <w:r>
        <w:t>f</w:t>
      </w:r>
      <w:r w:rsidRPr="004928FF">
        <w:t xml:space="preserve">inancial </w:t>
      </w:r>
      <w:r>
        <w:t>s</w:t>
      </w:r>
      <w:r w:rsidRPr="004928FF">
        <w:t>tatements</w:t>
      </w:r>
    </w:p>
    <w:p w14:paraId="789B3DBA" w14:textId="5A105D8A" w:rsidR="00A264F5" w:rsidRDefault="00A264F5">
      <w:pPr>
        <w:pStyle w:val="TableHeading"/>
        <w:spacing w:before="0"/>
        <w:rPr>
          <w:rFonts w:ascii="Calibri" w:hAnsi="Calibri"/>
          <w:b w:val="0"/>
          <w:lang w:val="en-AU"/>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Look w:val="04A0" w:firstRow="1" w:lastRow="0" w:firstColumn="1" w:lastColumn="0" w:noHBand="0" w:noVBand="1"/>
      </w:tblPr>
      <w:tblGrid>
        <w:gridCol w:w="3018"/>
        <w:gridCol w:w="901"/>
        <w:gridCol w:w="939"/>
        <w:gridCol w:w="951"/>
        <w:gridCol w:w="951"/>
        <w:gridCol w:w="951"/>
      </w:tblGrid>
      <w:tr w:rsidR="00A264F5" w:rsidRPr="008035AD" w14:paraId="11A52D76" w14:textId="77777777" w:rsidTr="00A264F5">
        <w:trPr>
          <w:trHeight w:val="576"/>
        </w:trPr>
        <w:tc>
          <w:tcPr>
            <w:tcW w:w="0" w:type="auto"/>
            <w:tcBorders>
              <w:top w:val="single" w:sz="4" w:space="0" w:color="000000"/>
              <w:left w:val="nil"/>
              <w:bottom w:val="nil"/>
              <w:right w:val="nil"/>
            </w:tcBorders>
            <w:shd w:val="clear" w:color="auto" w:fill="auto"/>
            <w:noWrap/>
            <w:vAlign w:val="bottom"/>
            <w:hideMark/>
          </w:tcPr>
          <w:p w14:paraId="769C0240"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5A0F50DA"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2018-19</w:t>
            </w:r>
            <w:r w:rsidRPr="008035AD">
              <w:rPr>
                <w:rFonts w:ascii="Arial" w:hAnsi="Arial" w:cs="Arial"/>
                <w:sz w:val="16"/>
                <w:szCs w:val="16"/>
              </w:rPr>
              <w:br/>
              <w:t>Actual</w:t>
            </w:r>
            <w:r w:rsidRPr="008035AD">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189DA1ED"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2019-20</w:t>
            </w:r>
            <w:r w:rsidRPr="008035AD">
              <w:rPr>
                <w:rFonts w:ascii="Arial" w:hAnsi="Arial" w:cs="Arial"/>
                <w:sz w:val="16"/>
                <w:szCs w:val="16"/>
              </w:rPr>
              <w:br/>
              <w:t>Revised budget</w:t>
            </w:r>
            <w:r w:rsidRPr="008035AD">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7259B5B2"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2020-21</w:t>
            </w:r>
            <w:r w:rsidRPr="008035AD">
              <w:rPr>
                <w:rFonts w:ascii="Arial" w:hAnsi="Arial" w:cs="Arial"/>
                <w:sz w:val="16"/>
                <w:szCs w:val="16"/>
              </w:rPr>
              <w:br/>
              <w:t>Forward estimate</w:t>
            </w:r>
            <w:r w:rsidRPr="008035AD">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769C5B22"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2021-22</w:t>
            </w:r>
            <w:r w:rsidRPr="008035AD">
              <w:rPr>
                <w:rFonts w:ascii="Arial" w:hAnsi="Arial" w:cs="Arial"/>
                <w:sz w:val="16"/>
                <w:szCs w:val="16"/>
              </w:rPr>
              <w:br/>
              <w:t>Forward estimate</w:t>
            </w:r>
            <w:r w:rsidRPr="008035AD">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67610FB9"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2022-23</w:t>
            </w:r>
            <w:r w:rsidRPr="008035AD">
              <w:rPr>
                <w:rFonts w:ascii="Arial" w:hAnsi="Arial" w:cs="Arial"/>
                <w:sz w:val="16"/>
                <w:szCs w:val="16"/>
              </w:rPr>
              <w:br/>
              <w:t>Forward estimate</w:t>
            </w:r>
            <w:r w:rsidRPr="008035AD">
              <w:rPr>
                <w:rFonts w:ascii="Arial" w:hAnsi="Arial" w:cs="Arial"/>
                <w:sz w:val="16"/>
                <w:szCs w:val="16"/>
              </w:rPr>
              <w:br/>
              <w:t>$'000</w:t>
            </w:r>
          </w:p>
        </w:tc>
      </w:tr>
      <w:tr w:rsidR="00A264F5" w:rsidRPr="008035AD" w14:paraId="53D5F7B4" w14:textId="77777777" w:rsidTr="00A264F5">
        <w:trPr>
          <w:trHeight w:val="225"/>
        </w:trPr>
        <w:tc>
          <w:tcPr>
            <w:tcW w:w="0" w:type="auto"/>
            <w:tcBorders>
              <w:top w:val="nil"/>
              <w:left w:val="nil"/>
              <w:bottom w:val="nil"/>
              <w:right w:val="nil"/>
            </w:tcBorders>
            <w:shd w:val="clear" w:color="auto" w:fill="auto"/>
            <w:noWrap/>
            <w:vAlign w:val="center"/>
            <w:hideMark/>
          </w:tcPr>
          <w:p w14:paraId="08CDC802"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EXPENSES</w:t>
            </w:r>
          </w:p>
        </w:tc>
        <w:tc>
          <w:tcPr>
            <w:tcW w:w="0" w:type="auto"/>
            <w:tcBorders>
              <w:top w:val="nil"/>
              <w:left w:val="nil"/>
              <w:bottom w:val="nil"/>
              <w:right w:val="nil"/>
            </w:tcBorders>
            <w:shd w:val="clear" w:color="auto" w:fill="auto"/>
            <w:noWrap/>
            <w:vAlign w:val="bottom"/>
            <w:hideMark/>
          </w:tcPr>
          <w:p w14:paraId="597EBAC9" w14:textId="77777777" w:rsidR="00A264F5" w:rsidRPr="008035AD"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6DD0847D"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73779695" w14:textId="77777777" w:rsidR="00A264F5" w:rsidRPr="008035AD"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4DD8D6FA"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12BC109C" w14:textId="77777777" w:rsidR="00A264F5" w:rsidRPr="008035AD" w:rsidRDefault="00A264F5" w:rsidP="00A264F5">
            <w:pPr>
              <w:spacing w:after="0" w:line="240" w:lineRule="auto"/>
              <w:jc w:val="right"/>
              <w:rPr>
                <w:rFonts w:ascii="Times New Roman" w:hAnsi="Times New Roman"/>
              </w:rPr>
            </w:pPr>
          </w:p>
        </w:tc>
      </w:tr>
      <w:tr w:rsidR="00A264F5" w:rsidRPr="008035AD" w14:paraId="6F2B3BA7" w14:textId="77777777" w:rsidTr="00A264F5">
        <w:trPr>
          <w:trHeight w:val="225"/>
        </w:trPr>
        <w:tc>
          <w:tcPr>
            <w:tcW w:w="0" w:type="auto"/>
            <w:tcBorders>
              <w:top w:val="nil"/>
              <w:left w:val="nil"/>
              <w:bottom w:val="nil"/>
              <w:right w:val="nil"/>
            </w:tcBorders>
            <w:shd w:val="clear" w:color="auto" w:fill="auto"/>
            <w:noWrap/>
            <w:vAlign w:val="center"/>
            <w:hideMark/>
          </w:tcPr>
          <w:p w14:paraId="528C95B9"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Employee benefits</w:t>
            </w:r>
          </w:p>
        </w:tc>
        <w:tc>
          <w:tcPr>
            <w:tcW w:w="0" w:type="auto"/>
            <w:tcBorders>
              <w:top w:val="nil"/>
              <w:left w:val="nil"/>
              <w:bottom w:val="nil"/>
              <w:right w:val="nil"/>
            </w:tcBorders>
            <w:shd w:val="clear" w:color="auto" w:fill="auto"/>
            <w:noWrap/>
            <w:vAlign w:val="bottom"/>
            <w:hideMark/>
          </w:tcPr>
          <w:p w14:paraId="7658B22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227,225 </w:t>
            </w:r>
          </w:p>
        </w:tc>
        <w:tc>
          <w:tcPr>
            <w:tcW w:w="0" w:type="auto"/>
            <w:tcBorders>
              <w:top w:val="nil"/>
              <w:left w:val="nil"/>
              <w:bottom w:val="nil"/>
              <w:right w:val="nil"/>
            </w:tcBorders>
            <w:shd w:val="clear" w:color="000000" w:fill="E6E6E6"/>
            <w:noWrap/>
            <w:vAlign w:val="bottom"/>
            <w:hideMark/>
          </w:tcPr>
          <w:p w14:paraId="43B82544"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238,558 </w:t>
            </w:r>
          </w:p>
        </w:tc>
        <w:tc>
          <w:tcPr>
            <w:tcW w:w="0" w:type="auto"/>
            <w:tcBorders>
              <w:top w:val="nil"/>
              <w:left w:val="nil"/>
              <w:bottom w:val="nil"/>
              <w:right w:val="nil"/>
            </w:tcBorders>
            <w:shd w:val="clear" w:color="auto" w:fill="auto"/>
            <w:noWrap/>
            <w:vAlign w:val="bottom"/>
            <w:hideMark/>
          </w:tcPr>
          <w:p w14:paraId="0A7A6F1C"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254,022 </w:t>
            </w:r>
          </w:p>
        </w:tc>
        <w:tc>
          <w:tcPr>
            <w:tcW w:w="0" w:type="auto"/>
            <w:tcBorders>
              <w:top w:val="nil"/>
              <w:left w:val="nil"/>
              <w:bottom w:val="nil"/>
              <w:right w:val="nil"/>
            </w:tcBorders>
            <w:shd w:val="clear" w:color="auto" w:fill="auto"/>
            <w:noWrap/>
            <w:vAlign w:val="bottom"/>
            <w:hideMark/>
          </w:tcPr>
          <w:p w14:paraId="16052AA4"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256,087 </w:t>
            </w:r>
          </w:p>
        </w:tc>
        <w:tc>
          <w:tcPr>
            <w:tcW w:w="0" w:type="auto"/>
            <w:tcBorders>
              <w:top w:val="nil"/>
              <w:left w:val="nil"/>
              <w:bottom w:val="nil"/>
              <w:right w:val="nil"/>
            </w:tcBorders>
            <w:shd w:val="clear" w:color="auto" w:fill="auto"/>
            <w:noWrap/>
            <w:vAlign w:val="bottom"/>
            <w:hideMark/>
          </w:tcPr>
          <w:p w14:paraId="5F418229"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250,638 </w:t>
            </w:r>
          </w:p>
        </w:tc>
      </w:tr>
      <w:tr w:rsidR="00A264F5" w:rsidRPr="008035AD" w14:paraId="00C773BD" w14:textId="77777777" w:rsidTr="00A264F5">
        <w:trPr>
          <w:trHeight w:val="225"/>
        </w:trPr>
        <w:tc>
          <w:tcPr>
            <w:tcW w:w="0" w:type="auto"/>
            <w:tcBorders>
              <w:top w:val="nil"/>
              <w:left w:val="nil"/>
              <w:bottom w:val="nil"/>
              <w:right w:val="nil"/>
            </w:tcBorders>
            <w:shd w:val="clear" w:color="auto" w:fill="auto"/>
            <w:noWrap/>
            <w:vAlign w:val="center"/>
            <w:hideMark/>
          </w:tcPr>
          <w:p w14:paraId="689C70EC"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Suppliers</w:t>
            </w:r>
          </w:p>
        </w:tc>
        <w:tc>
          <w:tcPr>
            <w:tcW w:w="0" w:type="auto"/>
            <w:tcBorders>
              <w:top w:val="nil"/>
              <w:left w:val="nil"/>
              <w:bottom w:val="nil"/>
              <w:right w:val="nil"/>
            </w:tcBorders>
            <w:shd w:val="clear" w:color="auto" w:fill="auto"/>
            <w:noWrap/>
            <w:vAlign w:val="bottom"/>
            <w:hideMark/>
          </w:tcPr>
          <w:p w14:paraId="54A5064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157,279 </w:t>
            </w:r>
          </w:p>
        </w:tc>
        <w:tc>
          <w:tcPr>
            <w:tcW w:w="0" w:type="auto"/>
            <w:tcBorders>
              <w:top w:val="nil"/>
              <w:left w:val="nil"/>
              <w:bottom w:val="nil"/>
              <w:right w:val="nil"/>
            </w:tcBorders>
            <w:shd w:val="clear" w:color="000000" w:fill="E6E6E6"/>
            <w:noWrap/>
            <w:vAlign w:val="bottom"/>
            <w:hideMark/>
          </w:tcPr>
          <w:p w14:paraId="59EF4F0D"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150,435 </w:t>
            </w:r>
          </w:p>
        </w:tc>
        <w:tc>
          <w:tcPr>
            <w:tcW w:w="0" w:type="auto"/>
            <w:tcBorders>
              <w:top w:val="nil"/>
              <w:left w:val="nil"/>
              <w:bottom w:val="nil"/>
              <w:right w:val="nil"/>
            </w:tcBorders>
            <w:shd w:val="clear" w:color="auto" w:fill="auto"/>
            <w:noWrap/>
            <w:vAlign w:val="bottom"/>
            <w:hideMark/>
          </w:tcPr>
          <w:p w14:paraId="4CB87D77"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170,401 </w:t>
            </w:r>
          </w:p>
        </w:tc>
        <w:tc>
          <w:tcPr>
            <w:tcW w:w="0" w:type="auto"/>
            <w:tcBorders>
              <w:top w:val="nil"/>
              <w:left w:val="nil"/>
              <w:bottom w:val="nil"/>
              <w:right w:val="nil"/>
            </w:tcBorders>
            <w:shd w:val="clear" w:color="auto" w:fill="auto"/>
            <w:noWrap/>
            <w:vAlign w:val="bottom"/>
            <w:hideMark/>
          </w:tcPr>
          <w:p w14:paraId="5CB20C9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177,251 </w:t>
            </w:r>
          </w:p>
        </w:tc>
        <w:tc>
          <w:tcPr>
            <w:tcW w:w="0" w:type="auto"/>
            <w:tcBorders>
              <w:top w:val="nil"/>
              <w:left w:val="nil"/>
              <w:bottom w:val="nil"/>
              <w:right w:val="nil"/>
            </w:tcBorders>
            <w:shd w:val="clear" w:color="auto" w:fill="auto"/>
            <w:noWrap/>
            <w:vAlign w:val="bottom"/>
            <w:hideMark/>
          </w:tcPr>
          <w:p w14:paraId="359A7000"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169,972 </w:t>
            </w:r>
          </w:p>
        </w:tc>
      </w:tr>
      <w:tr w:rsidR="00A264F5" w:rsidRPr="008035AD" w14:paraId="56091F8D" w14:textId="77777777" w:rsidTr="00A264F5">
        <w:trPr>
          <w:trHeight w:val="225"/>
        </w:trPr>
        <w:tc>
          <w:tcPr>
            <w:tcW w:w="0" w:type="auto"/>
            <w:tcBorders>
              <w:top w:val="nil"/>
              <w:left w:val="nil"/>
              <w:bottom w:val="nil"/>
              <w:right w:val="nil"/>
            </w:tcBorders>
            <w:shd w:val="clear" w:color="auto" w:fill="auto"/>
            <w:noWrap/>
            <w:vAlign w:val="center"/>
            <w:hideMark/>
          </w:tcPr>
          <w:p w14:paraId="7EAFD4ED"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Depreciation and amortisation</w:t>
            </w:r>
          </w:p>
        </w:tc>
        <w:tc>
          <w:tcPr>
            <w:tcW w:w="0" w:type="auto"/>
            <w:tcBorders>
              <w:top w:val="nil"/>
              <w:left w:val="nil"/>
              <w:bottom w:val="nil"/>
              <w:right w:val="nil"/>
            </w:tcBorders>
            <w:shd w:val="clear" w:color="auto" w:fill="auto"/>
            <w:noWrap/>
            <w:vAlign w:val="bottom"/>
            <w:hideMark/>
          </w:tcPr>
          <w:p w14:paraId="3A887BF0"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46,122 </w:t>
            </w:r>
          </w:p>
        </w:tc>
        <w:tc>
          <w:tcPr>
            <w:tcW w:w="0" w:type="auto"/>
            <w:tcBorders>
              <w:top w:val="nil"/>
              <w:left w:val="nil"/>
              <w:bottom w:val="nil"/>
              <w:right w:val="nil"/>
            </w:tcBorders>
            <w:shd w:val="clear" w:color="000000" w:fill="E6E6E6"/>
            <w:noWrap/>
            <w:vAlign w:val="bottom"/>
            <w:hideMark/>
          </w:tcPr>
          <w:p w14:paraId="21078486"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64,747 </w:t>
            </w:r>
          </w:p>
        </w:tc>
        <w:tc>
          <w:tcPr>
            <w:tcW w:w="0" w:type="auto"/>
            <w:tcBorders>
              <w:top w:val="nil"/>
              <w:left w:val="nil"/>
              <w:bottom w:val="nil"/>
              <w:right w:val="nil"/>
            </w:tcBorders>
            <w:shd w:val="clear" w:color="auto" w:fill="auto"/>
            <w:noWrap/>
            <w:vAlign w:val="bottom"/>
            <w:hideMark/>
          </w:tcPr>
          <w:p w14:paraId="3873D675"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55,666 </w:t>
            </w:r>
          </w:p>
        </w:tc>
        <w:tc>
          <w:tcPr>
            <w:tcW w:w="0" w:type="auto"/>
            <w:tcBorders>
              <w:top w:val="nil"/>
              <w:left w:val="nil"/>
              <w:bottom w:val="nil"/>
              <w:right w:val="nil"/>
            </w:tcBorders>
            <w:shd w:val="clear" w:color="auto" w:fill="auto"/>
            <w:noWrap/>
            <w:vAlign w:val="bottom"/>
            <w:hideMark/>
          </w:tcPr>
          <w:p w14:paraId="4EF70ECF"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52,951 </w:t>
            </w:r>
          </w:p>
        </w:tc>
        <w:tc>
          <w:tcPr>
            <w:tcW w:w="0" w:type="auto"/>
            <w:tcBorders>
              <w:top w:val="nil"/>
              <w:left w:val="nil"/>
              <w:bottom w:val="nil"/>
              <w:right w:val="nil"/>
            </w:tcBorders>
            <w:shd w:val="clear" w:color="auto" w:fill="auto"/>
            <w:noWrap/>
            <w:vAlign w:val="bottom"/>
            <w:hideMark/>
          </w:tcPr>
          <w:p w14:paraId="76FFFFE6"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44,791 </w:t>
            </w:r>
          </w:p>
        </w:tc>
      </w:tr>
      <w:tr w:rsidR="00A264F5" w:rsidRPr="008035AD" w14:paraId="6D3D88C1" w14:textId="77777777" w:rsidTr="00A264F5">
        <w:trPr>
          <w:trHeight w:val="225"/>
        </w:trPr>
        <w:tc>
          <w:tcPr>
            <w:tcW w:w="0" w:type="auto"/>
            <w:tcBorders>
              <w:top w:val="nil"/>
              <w:left w:val="nil"/>
              <w:bottom w:val="nil"/>
              <w:right w:val="nil"/>
            </w:tcBorders>
            <w:shd w:val="clear" w:color="auto" w:fill="auto"/>
            <w:noWrap/>
            <w:vAlign w:val="center"/>
            <w:hideMark/>
          </w:tcPr>
          <w:p w14:paraId="370C4DF3"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Finance costs</w:t>
            </w:r>
          </w:p>
        </w:tc>
        <w:tc>
          <w:tcPr>
            <w:tcW w:w="0" w:type="auto"/>
            <w:tcBorders>
              <w:top w:val="nil"/>
              <w:left w:val="nil"/>
              <w:bottom w:val="nil"/>
              <w:right w:val="nil"/>
            </w:tcBorders>
            <w:shd w:val="clear" w:color="auto" w:fill="auto"/>
            <w:noWrap/>
            <w:vAlign w:val="bottom"/>
            <w:hideMark/>
          </w:tcPr>
          <w:p w14:paraId="6E172211"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224 </w:t>
            </w:r>
          </w:p>
        </w:tc>
        <w:tc>
          <w:tcPr>
            <w:tcW w:w="0" w:type="auto"/>
            <w:tcBorders>
              <w:top w:val="nil"/>
              <w:left w:val="nil"/>
              <w:bottom w:val="nil"/>
              <w:right w:val="nil"/>
            </w:tcBorders>
            <w:shd w:val="clear" w:color="000000" w:fill="E6E6E6"/>
            <w:noWrap/>
            <w:vAlign w:val="bottom"/>
            <w:hideMark/>
          </w:tcPr>
          <w:p w14:paraId="0882C843"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2,216 </w:t>
            </w:r>
          </w:p>
        </w:tc>
        <w:tc>
          <w:tcPr>
            <w:tcW w:w="0" w:type="auto"/>
            <w:tcBorders>
              <w:top w:val="nil"/>
              <w:left w:val="nil"/>
              <w:bottom w:val="nil"/>
              <w:right w:val="nil"/>
            </w:tcBorders>
            <w:shd w:val="clear" w:color="auto" w:fill="auto"/>
            <w:noWrap/>
            <w:vAlign w:val="bottom"/>
            <w:hideMark/>
          </w:tcPr>
          <w:p w14:paraId="1C495CFA"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2,442 </w:t>
            </w:r>
          </w:p>
        </w:tc>
        <w:tc>
          <w:tcPr>
            <w:tcW w:w="0" w:type="auto"/>
            <w:tcBorders>
              <w:top w:val="nil"/>
              <w:left w:val="nil"/>
              <w:bottom w:val="nil"/>
              <w:right w:val="nil"/>
            </w:tcBorders>
            <w:shd w:val="clear" w:color="auto" w:fill="auto"/>
            <w:noWrap/>
            <w:vAlign w:val="bottom"/>
            <w:hideMark/>
          </w:tcPr>
          <w:p w14:paraId="4580A3DC"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2,456 </w:t>
            </w:r>
          </w:p>
        </w:tc>
        <w:tc>
          <w:tcPr>
            <w:tcW w:w="0" w:type="auto"/>
            <w:tcBorders>
              <w:top w:val="nil"/>
              <w:left w:val="nil"/>
              <w:bottom w:val="nil"/>
              <w:right w:val="nil"/>
            </w:tcBorders>
            <w:shd w:val="clear" w:color="auto" w:fill="auto"/>
            <w:noWrap/>
            <w:vAlign w:val="bottom"/>
            <w:hideMark/>
          </w:tcPr>
          <w:p w14:paraId="731AFBDF"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2,514 </w:t>
            </w:r>
          </w:p>
        </w:tc>
      </w:tr>
      <w:tr w:rsidR="00A264F5" w:rsidRPr="008035AD" w14:paraId="3101046C" w14:textId="77777777" w:rsidTr="00A264F5">
        <w:trPr>
          <w:trHeight w:val="225"/>
        </w:trPr>
        <w:tc>
          <w:tcPr>
            <w:tcW w:w="0" w:type="auto"/>
            <w:tcBorders>
              <w:top w:val="nil"/>
              <w:left w:val="nil"/>
              <w:bottom w:val="nil"/>
              <w:right w:val="nil"/>
            </w:tcBorders>
            <w:shd w:val="clear" w:color="auto" w:fill="auto"/>
            <w:noWrap/>
            <w:vAlign w:val="center"/>
            <w:hideMark/>
          </w:tcPr>
          <w:p w14:paraId="6CB43FEF"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Write-down and impairment of assets</w:t>
            </w:r>
          </w:p>
        </w:tc>
        <w:tc>
          <w:tcPr>
            <w:tcW w:w="0" w:type="auto"/>
            <w:tcBorders>
              <w:top w:val="nil"/>
              <w:left w:val="nil"/>
              <w:bottom w:val="nil"/>
              <w:right w:val="nil"/>
            </w:tcBorders>
            <w:shd w:val="clear" w:color="auto" w:fill="auto"/>
            <w:noWrap/>
            <w:vAlign w:val="bottom"/>
            <w:hideMark/>
          </w:tcPr>
          <w:p w14:paraId="5A059C59"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496 </w:t>
            </w:r>
          </w:p>
        </w:tc>
        <w:tc>
          <w:tcPr>
            <w:tcW w:w="0" w:type="auto"/>
            <w:tcBorders>
              <w:top w:val="nil"/>
              <w:left w:val="nil"/>
              <w:bottom w:val="nil"/>
              <w:right w:val="nil"/>
            </w:tcBorders>
            <w:shd w:val="clear" w:color="000000" w:fill="E6E6E6"/>
            <w:noWrap/>
            <w:vAlign w:val="bottom"/>
            <w:hideMark/>
          </w:tcPr>
          <w:p w14:paraId="244BEB29"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 </w:t>
            </w:r>
          </w:p>
        </w:tc>
        <w:tc>
          <w:tcPr>
            <w:tcW w:w="0" w:type="auto"/>
            <w:tcBorders>
              <w:top w:val="nil"/>
              <w:left w:val="nil"/>
              <w:bottom w:val="nil"/>
              <w:right w:val="nil"/>
            </w:tcBorders>
            <w:shd w:val="clear" w:color="auto" w:fill="auto"/>
            <w:noWrap/>
            <w:vAlign w:val="bottom"/>
            <w:hideMark/>
          </w:tcPr>
          <w:p w14:paraId="0F893BC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1EC7A18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6B8D9103"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r>
      <w:tr w:rsidR="00A264F5" w:rsidRPr="008035AD" w14:paraId="3A5F2B6A" w14:textId="77777777" w:rsidTr="00A264F5">
        <w:trPr>
          <w:trHeight w:val="225"/>
        </w:trPr>
        <w:tc>
          <w:tcPr>
            <w:tcW w:w="0" w:type="auto"/>
            <w:tcBorders>
              <w:top w:val="nil"/>
              <w:left w:val="nil"/>
              <w:bottom w:val="nil"/>
              <w:right w:val="nil"/>
            </w:tcBorders>
            <w:shd w:val="clear" w:color="auto" w:fill="auto"/>
            <w:noWrap/>
            <w:vAlign w:val="center"/>
            <w:hideMark/>
          </w:tcPr>
          <w:p w14:paraId="0F135F1B" w14:textId="77777777" w:rsidR="00A264F5" w:rsidRPr="008035AD" w:rsidRDefault="00A264F5" w:rsidP="00A264F5">
            <w:pPr>
              <w:spacing w:after="0" w:line="240" w:lineRule="auto"/>
              <w:ind w:firstLineChars="100" w:firstLine="160"/>
              <w:jc w:val="left"/>
              <w:rPr>
                <w:rFonts w:ascii="Arial" w:hAnsi="Arial" w:cs="Arial"/>
                <w:sz w:val="16"/>
                <w:szCs w:val="16"/>
              </w:rPr>
            </w:pPr>
            <w:r w:rsidRPr="008035AD">
              <w:rPr>
                <w:rFonts w:ascii="Arial" w:hAnsi="Arial" w:cs="Arial"/>
                <w:sz w:val="16"/>
                <w:szCs w:val="16"/>
              </w:rPr>
              <w:t>Losses from asset disposals</w:t>
            </w:r>
          </w:p>
        </w:tc>
        <w:tc>
          <w:tcPr>
            <w:tcW w:w="0" w:type="auto"/>
            <w:tcBorders>
              <w:top w:val="nil"/>
              <w:left w:val="nil"/>
              <w:bottom w:val="nil"/>
              <w:right w:val="nil"/>
            </w:tcBorders>
            <w:shd w:val="clear" w:color="auto" w:fill="auto"/>
            <w:noWrap/>
            <w:vAlign w:val="bottom"/>
            <w:hideMark/>
          </w:tcPr>
          <w:p w14:paraId="7534474D"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205 </w:t>
            </w:r>
          </w:p>
        </w:tc>
        <w:tc>
          <w:tcPr>
            <w:tcW w:w="0" w:type="auto"/>
            <w:tcBorders>
              <w:top w:val="nil"/>
              <w:left w:val="nil"/>
              <w:bottom w:val="nil"/>
              <w:right w:val="nil"/>
            </w:tcBorders>
            <w:shd w:val="clear" w:color="000000" w:fill="E6E6E6"/>
            <w:noWrap/>
            <w:vAlign w:val="bottom"/>
            <w:hideMark/>
          </w:tcPr>
          <w:p w14:paraId="71A05386"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 </w:t>
            </w:r>
          </w:p>
        </w:tc>
        <w:tc>
          <w:tcPr>
            <w:tcW w:w="0" w:type="auto"/>
            <w:tcBorders>
              <w:top w:val="nil"/>
              <w:left w:val="nil"/>
              <w:bottom w:val="nil"/>
              <w:right w:val="nil"/>
            </w:tcBorders>
            <w:shd w:val="clear" w:color="auto" w:fill="auto"/>
            <w:noWrap/>
            <w:vAlign w:val="bottom"/>
            <w:hideMark/>
          </w:tcPr>
          <w:p w14:paraId="2EB133F1"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5F226C8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6AB72C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r>
      <w:tr w:rsidR="00A264F5" w:rsidRPr="008035AD" w14:paraId="4A9629BA" w14:textId="77777777" w:rsidTr="00A264F5">
        <w:trPr>
          <w:trHeight w:val="225"/>
        </w:trPr>
        <w:tc>
          <w:tcPr>
            <w:tcW w:w="0" w:type="auto"/>
            <w:tcBorders>
              <w:top w:val="nil"/>
              <w:left w:val="nil"/>
              <w:bottom w:val="nil"/>
              <w:right w:val="nil"/>
            </w:tcBorders>
            <w:shd w:val="clear" w:color="auto" w:fill="auto"/>
            <w:noWrap/>
            <w:vAlign w:val="center"/>
            <w:hideMark/>
          </w:tcPr>
          <w:p w14:paraId="7011434B"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Total expenses</w:t>
            </w:r>
          </w:p>
        </w:tc>
        <w:tc>
          <w:tcPr>
            <w:tcW w:w="0" w:type="auto"/>
            <w:tcBorders>
              <w:top w:val="single" w:sz="4" w:space="0" w:color="000000"/>
              <w:left w:val="nil"/>
              <w:bottom w:val="single" w:sz="4" w:space="0" w:color="000000"/>
              <w:right w:val="nil"/>
            </w:tcBorders>
            <w:shd w:val="clear" w:color="auto" w:fill="auto"/>
            <w:noWrap/>
            <w:vAlign w:val="bottom"/>
            <w:hideMark/>
          </w:tcPr>
          <w:p w14:paraId="614F8084"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431,551 </w:t>
            </w:r>
          </w:p>
        </w:tc>
        <w:tc>
          <w:tcPr>
            <w:tcW w:w="0" w:type="auto"/>
            <w:tcBorders>
              <w:top w:val="single" w:sz="4" w:space="0" w:color="000000"/>
              <w:left w:val="nil"/>
              <w:bottom w:val="single" w:sz="4" w:space="0" w:color="000000"/>
              <w:right w:val="nil"/>
            </w:tcBorders>
            <w:shd w:val="clear" w:color="000000" w:fill="E6E6E6"/>
            <w:noWrap/>
            <w:vAlign w:val="bottom"/>
            <w:hideMark/>
          </w:tcPr>
          <w:p w14:paraId="420233ED"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455,956 </w:t>
            </w:r>
          </w:p>
        </w:tc>
        <w:tc>
          <w:tcPr>
            <w:tcW w:w="0" w:type="auto"/>
            <w:tcBorders>
              <w:top w:val="single" w:sz="4" w:space="0" w:color="000000"/>
              <w:left w:val="nil"/>
              <w:bottom w:val="single" w:sz="4" w:space="0" w:color="000000"/>
              <w:right w:val="nil"/>
            </w:tcBorders>
            <w:shd w:val="clear" w:color="auto" w:fill="auto"/>
            <w:noWrap/>
            <w:vAlign w:val="bottom"/>
            <w:hideMark/>
          </w:tcPr>
          <w:p w14:paraId="698EDB1E"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482,531 </w:t>
            </w:r>
          </w:p>
        </w:tc>
        <w:tc>
          <w:tcPr>
            <w:tcW w:w="0" w:type="auto"/>
            <w:tcBorders>
              <w:top w:val="single" w:sz="4" w:space="0" w:color="000000"/>
              <w:left w:val="nil"/>
              <w:bottom w:val="single" w:sz="4" w:space="0" w:color="000000"/>
              <w:right w:val="nil"/>
            </w:tcBorders>
            <w:shd w:val="clear" w:color="auto" w:fill="auto"/>
            <w:noWrap/>
            <w:vAlign w:val="bottom"/>
            <w:hideMark/>
          </w:tcPr>
          <w:p w14:paraId="28790DCE"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488,745 </w:t>
            </w:r>
          </w:p>
        </w:tc>
        <w:tc>
          <w:tcPr>
            <w:tcW w:w="0" w:type="auto"/>
            <w:tcBorders>
              <w:top w:val="single" w:sz="4" w:space="0" w:color="000000"/>
              <w:left w:val="nil"/>
              <w:bottom w:val="single" w:sz="4" w:space="0" w:color="000000"/>
              <w:right w:val="nil"/>
            </w:tcBorders>
            <w:shd w:val="clear" w:color="auto" w:fill="auto"/>
            <w:noWrap/>
            <w:vAlign w:val="bottom"/>
            <w:hideMark/>
          </w:tcPr>
          <w:p w14:paraId="47134DA2"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467,915 </w:t>
            </w:r>
          </w:p>
        </w:tc>
      </w:tr>
      <w:tr w:rsidR="00A264F5" w:rsidRPr="008035AD" w14:paraId="41694CD7" w14:textId="77777777" w:rsidTr="00A264F5">
        <w:trPr>
          <w:trHeight w:val="225"/>
        </w:trPr>
        <w:tc>
          <w:tcPr>
            <w:tcW w:w="0" w:type="auto"/>
            <w:tcBorders>
              <w:top w:val="nil"/>
              <w:left w:val="nil"/>
              <w:bottom w:val="nil"/>
              <w:right w:val="nil"/>
            </w:tcBorders>
            <w:shd w:val="clear" w:color="auto" w:fill="auto"/>
            <w:noWrap/>
            <w:vAlign w:val="center"/>
            <w:hideMark/>
          </w:tcPr>
          <w:p w14:paraId="7DCB914B"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 xml:space="preserve">LESS: </w:t>
            </w:r>
          </w:p>
        </w:tc>
        <w:tc>
          <w:tcPr>
            <w:tcW w:w="0" w:type="auto"/>
            <w:tcBorders>
              <w:top w:val="nil"/>
              <w:left w:val="nil"/>
              <w:bottom w:val="nil"/>
              <w:right w:val="nil"/>
            </w:tcBorders>
            <w:shd w:val="clear" w:color="auto" w:fill="auto"/>
            <w:noWrap/>
            <w:vAlign w:val="bottom"/>
            <w:hideMark/>
          </w:tcPr>
          <w:p w14:paraId="0591EA74" w14:textId="77777777" w:rsidR="00A264F5" w:rsidRPr="008035AD"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49DC0F86"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1A4C680A" w14:textId="77777777" w:rsidR="00A264F5" w:rsidRPr="008035AD"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004011BE"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34F54BCA" w14:textId="77777777" w:rsidR="00A264F5" w:rsidRPr="008035AD" w:rsidRDefault="00A264F5" w:rsidP="00A264F5">
            <w:pPr>
              <w:spacing w:after="0" w:line="240" w:lineRule="auto"/>
              <w:jc w:val="right"/>
              <w:rPr>
                <w:rFonts w:ascii="Times New Roman" w:hAnsi="Times New Roman"/>
              </w:rPr>
            </w:pPr>
          </w:p>
        </w:tc>
      </w:tr>
      <w:tr w:rsidR="00A264F5" w:rsidRPr="008035AD" w14:paraId="3AB7780A" w14:textId="77777777" w:rsidTr="00A264F5">
        <w:trPr>
          <w:trHeight w:val="225"/>
        </w:trPr>
        <w:tc>
          <w:tcPr>
            <w:tcW w:w="0" w:type="auto"/>
            <w:tcBorders>
              <w:top w:val="nil"/>
              <w:left w:val="nil"/>
              <w:bottom w:val="nil"/>
              <w:right w:val="nil"/>
            </w:tcBorders>
            <w:shd w:val="clear" w:color="auto" w:fill="auto"/>
            <w:noWrap/>
            <w:vAlign w:val="center"/>
            <w:hideMark/>
          </w:tcPr>
          <w:p w14:paraId="7FB5AEC4"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OWN-SOURCE INCOME</w:t>
            </w:r>
          </w:p>
        </w:tc>
        <w:tc>
          <w:tcPr>
            <w:tcW w:w="0" w:type="auto"/>
            <w:tcBorders>
              <w:top w:val="nil"/>
              <w:left w:val="nil"/>
              <w:bottom w:val="nil"/>
              <w:right w:val="nil"/>
            </w:tcBorders>
            <w:shd w:val="clear" w:color="auto" w:fill="auto"/>
            <w:noWrap/>
            <w:vAlign w:val="bottom"/>
            <w:hideMark/>
          </w:tcPr>
          <w:p w14:paraId="77FE8D29" w14:textId="77777777" w:rsidR="00A264F5" w:rsidRPr="008035AD" w:rsidRDefault="00A264F5" w:rsidP="00A264F5">
            <w:pPr>
              <w:spacing w:after="0" w:line="240" w:lineRule="auto"/>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7B7A56C0"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1F5F0381" w14:textId="77777777" w:rsidR="00A264F5" w:rsidRPr="008035AD"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1B163A2A"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3EC22FFB" w14:textId="77777777" w:rsidR="00A264F5" w:rsidRPr="008035AD" w:rsidRDefault="00A264F5" w:rsidP="00A264F5">
            <w:pPr>
              <w:spacing w:after="0" w:line="240" w:lineRule="auto"/>
              <w:jc w:val="right"/>
              <w:rPr>
                <w:rFonts w:ascii="Times New Roman" w:hAnsi="Times New Roman"/>
              </w:rPr>
            </w:pPr>
          </w:p>
        </w:tc>
      </w:tr>
      <w:tr w:rsidR="00A264F5" w:rsidRPr="008035AD" w14:paraId="68E43C6D" w14:textId="77777777" w:rsidTr="00A264F5">
        <w:trPr>
          <w:trHeight w:val="225"/>
        </w:trPr>
        <w:tc>
          <w:tcPr>
            <w:tcW w:w="0" w:type="auto"/>
            <w:tcBorders>
              <w:top w:val="nil"/>
              <w:left w:val="nil"/>
              <w:bottom w:val="nil"/>
              <w:right w:val="nil"/>
            </w:tcBorders>
            <w:shd w:val="clear" w:color="auto" w:fill="auto"/>
            <w:noWrap/>
            <w:vAlign w:val="center"/>
            <w:hideMark/>
          </w:tcPr>
          <w:p w14:paraId="2B84F8E4"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Own-source revenue</w:t>
            </w:r>
          </w:p>
        </w:tc>
        <w:tc>
          <w:tcPr>
            <w:tcW w:w="0" w:type="auto"/>
            <w:tcBorders>
              <w:top w:val="nil"/>
              <w:left w:val="nil"/>
              <w:bottom w:val="nil"/>
              <w:right w:val="nil"/>
            </w:tcBorders>
            <w:shd w:val="clear" w:color="auto" w:fill="auto"/>
            <w:noWrap/>
            <w:vAlign w:val="bottom"/>
            <w:hideMark/>
          </w:tcPr>
          <w:p w14:paraId="274D13D4" w14:textId="77777777" w:rsidR="00A264F5" w:rsidRPr="008035AD"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2FE6D0D"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05AA7F0B" w14:textId="77777777" w:rsidR="00A264F5" w:rsidRPr="008035AD"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78D86B03"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218E3DC4" w14:textId="77777777" w:rsidR="00A264F5" w:rsidRPr="008035AD" w:rsidRDefault="00A264F5" w:rsidP="00A264F5">
            <w:pPr>
              <w:spacing w:after="0" w:line="240" w:lineRule="auto"/>
              <w:jc w:val="right"/>
              <w:rPr>
                <w:rFonts w:ascii="Times New Roman" w:hAnsi="Times New Roman"/>
              </w:rPr>
            </w:pPr>
          </w:p>
        </w:tc>
      </w:tr>
      <w:tr w:rsidR="00A264F5" w:rsidRPr="008035AD" w14:paraId="0D4EE610" w14:textId="77777777" w:rsidTr="00A264F5">
        <w:trPr>
          <w:trHeight w:val="225"/>
        </w:trPr>
        <w:tc>
          <w:tcPr>
            <w:tcW w:w="0" w:type="auto"/>
            <w:tcBorders>
              <w:top w:val="nil"/>
              <w:left w:val="nil"/>
              <w:bottom w:val="nil"/>
              <w:right w:val="nil"/>
            </w:tcBorders>
            <w:shd w:val="clear" w:color="auto" w:fill="auto"/>
            <w:noWrap/>
            <w:vAlign w:val="center"/>
            <w:hideMark/>
          </w:tcPr>
          <w:p w14:paraId="16EF1298" w14:textId="77777777" w:rsidR="00A264F5" w:rsidRPr="008035AD" w:rsidRDefault="00A264F5" w:rsidP="00A264F5">
            <w:pPr>
              <w:spacing w:after="0" w:line="240" w:lineRule="auto"/>
              <w:ind w:firstLineChars="200" w:firstLine="320"/>
              <w:jc w:val="left"/>
              <w:rPr>
                <w:rFonts w:ascii="Arial" w:hAnsi="Arial" w:cs="Arial"/>
                <w:sz w:val="16"/>
                <w:szCs w:val="16"/>
              </w:rPr>
            </w:pPr>
            <w:r w:rsidRPr="008035AD">
              <w:rPr>
                <w:rFonts w:ascii="Arial" w:hAnsi="Arial" w:cs="Arial"/>
                <w:sz w:val="16"/>
                <w:szCs w:val="16"/>
              </w:rPr>
              <w:t>Sale of goods and rendering</w:t>
            </w:r>
          </w:p>
        </w:tc>
        <w:tc>
          <w:tcPr>
            <w:tcW w:w="0" w:type="auto"/>
            <w:tcBorders>
              <w:top w:val="nil"/>
              <w:left w:val="nil"/>
              <w:bottom w:val="nil"/>
              <w:right w:val="nil"/>
            </w:tcBorders>
            <w:shd w:val="clear" w:color="auto" w:fill="auto"/>
            <w:noWrap/>
            <w:vAlign w:val="bottom"/>
            <w:hideMark/>
          </w:tcPr>
          <w:p w14:paraId="6CA90165" w14:textId="77777777" w:rsidR="00A264F5" w:rsidRPr="008035AD" w:rsidRDefault="00A264F5" w:rsidP="00A264F5">
            <w:pPr>
              <w:spacing w:after="0" w:line="240" w:lineRule="auto"/>
              <w:ind w:firstLineChars="200" w:firstLine="320"/>
              <w:jc w:val="left"/>
              <w:rPr>
                <w:rFonts w:ascii="Arial" w:hAnsi="Arial" w:cs="Arial"/>
                <w:sz w:val="16"/>
                <w:szCs w:val="16"/>
              </w:rPr>
            </w:pPr>
          </w:p>
        </w:tc>
        <w:tc>
          <w:tcPr>
            <w:tcW w:w="0" w:type="auto"/>
            <w:tcBorders>
              <w:top w:val="nil"/>
              <w:left w:val="nil"/>
              <w:bottom w:val="nil"/>
              <w:right w:val="nil"/>
            </w:tcBorders>
            <w:shd w:val="clear" w:color="000000" w:fill="E6E6E6"/>
            <w:noWrap/>
            <w:vAlign w:val="bottom"/>
            <w:hideMark/>
          </w:tcPr>
          <w:p w14:paraId="2AA77807"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14:paraId="75B47397" w14:textId="77777777" w:rsidR="00A264F5" w:rsidRPr="008035AD" w:rsidRDefault="00A264F5" w:rsidP="00A264F5">
            <w:pPr>
              <w:spacing w:after="0" w:line="240" w:lineRule="auto"/>
              <w:jc w:val="right"/>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26C359E6"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2F5C91B7" w14:textId="77777777" w:rsidR="00A264F5" w:rsidRPr="008035AD" w:rsidRDefault="00A264F5" w:rsidP="00A264F5">
            <w:pPr>
              <w:spacing w:after="0" w:line="240" w:lineRule="auto"/>
              <w:jc w:val="right"/>
              <w:rPr>
                <w:rFonts w:ascii="Times New Roman" w:hAnsi="Times New Roman"/>
              </w:rPr>
            </w:pPr>
          </w:p>
        </w:tc>
      </w:tr>
      <w:tr w:rsidR="00A264F5" w:rsidRPr="008035AD" w14:paraId="36FBF1B0" w14:textId="77777777" w:rsidTr="00A264F5">
        <w:trPr>
          <w:trHeight w:val="170"/>
        </w:trPr>
        <w:tc>
          <w:tcPr>
            <w:tcW w:w="0" w:type="auto"/>
            <w:tcBorders>
              <w:top w:val="nil"/>
              <w:left w:val="nil"/>
              <w:bottom w:val="nil"/>
              <w:right w:val="nil"/>
            </w:tcBorders>
            <w:shd w:val="clear" w:color="auto" w:fill="auto"/>
            <w:vAlign w:val="bottom"/>
            <w:hideMark/>
          </w:tcPr>
          <w:p w14:paraId="26DC995A" w14:textId="77777777" w:rsidR="00A264F5" w:rsidRPr="008035AD" w:rsidRDefault="00A264F5" w:rsidP="00A264F5">
            <w:pPr>
              <w:spacing w:after="0" w:line="240" w:lineRule="auto"/>
              <w:ind w:firstLineChars="300" w:firstLine="480"/>
              <w:jc w:val="left"/>
              <w:rPr>
                <w:rFonts w:ascii="Arial" w:hAnsi="Arial" w:cs="Arial"/>
                <w:sz w:val="16"/>
                <w:szCs w:val="16"/>
              </w:rPr>
            </w:pPr>
            <w:r w:rsidRPr="008035AD">
              <w:rPr>
                <w:rFonts w:ascii="Arial" w:hAnsi="Arial" w:cs="Arial"/>
                <w:sz w:val="16"/>
                <w:szCs w:val="16"/>
              </w:rPr>
              <w:t>of services</w:t>
            </w:r>
          </w:p>
        </w:tc>
        <w:tc>
          <w:tcPr>
            <w:tcW w:w="0" w:type="auto"/>
            <w:tcBorders>
              <w:top w:val="nil"/>
              <w:left w:val="nil"/>
              <w:bottom w:val="nil"/>
              <w:right w:val="nil"/>
            </w:tcBorders>
            <w:shd w:val="clear" w:color="auto" w:fill="auto"/>
            <w:noWrap/>
            <w:vAlign w:val="bottom"/>
            <w:hideMark/>
          </w:tcPr>
          <w:p w14:paraId="77F3EB9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3,282 </w:t>
            </w:r>
          </w:p>
        </w:tc>
        <w:tc>
          <w:tcPr>
            <w:tcW w:w="0" w:type="auto"/>
            <w:tcBorders>
              <w:top w:val="nil"/>
              <w:left w:val="nil"/>
              <w:bottom w:val="nil"/>
              <w:right w:val="nil"/>
            </w:tcBorders>
            <w:shd w:val="clear" w:color="000000" w:fill="E6E6E6"/>
            <w:noWrap/>
            <w:vAlign w:val="bottom"/>
            <w:hideMark/>
          </w:tcPr>
          <w:p w14:paraId="63A2984F"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2,000 </w:t>
            </w:r>
          </w:p>
        </w:tc>
        <w:tc>
          <w:tcPr>
            <w:tcW w:w="0" w:type="auto"/>
            <w:tcBorders>
              <w:top w:val="nil"/>
              <w:left w:val="nil"/>
              <w:bottom w:val="nil"/>
              <w:right w:val="nil"/>
            </w:tcBorders>
            <w:shd w:val="clear" w:color="auto" w:fill="auto"/>
            <w:noWrap/>
            <w:vAlign w:val="bottom"/>
            <w:hideMark/>
          </w:tcPr>
          <w:p w14:paraId="6FBA0A67"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2,000 </w:t>
            </w:r>
          </w:p>
        </w:tc>
        <w:tc>
          <w:tcPr>
            <w:tcW w:w="0" w:type="auto"/>
            <w:tcBorders>
              <w:top w:val="nil"/>
              <w:left w:val="nil"/>
              <w:bottom w:val="nil"/>
              <w:right w:val="nil"/>
            </w:tcBorders>
            <w:shd w:val="clear" w:color="auto" w:fill="auto"/>
            <w:noWrap/>
            <w:vAlign w:val="bottom"/>
            <w:hideMark/>
          </w:tcPr>
          <w:p w14:paraId="4F2E0D59"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2,000 </w:t>
            </w:r>
          </w:p>
        </w:tc>
        <w:tc>
          <w:tcPr>
            <w:tcW w:w="0" w:type="auto"/>
            <w:tcBorders>
              <w:top w:val="nil"/>
              <w:left w:val="nil"/>
              <w:bottom w:val="nil"/>
              <w:right w:val="nil"/>
            </w:tcBorders>
            <w:shd w:val="clear" w:color="auto" w:fill="auto"/>
            <w:noWrap/>
            <w:vAlign w:val="bottom"/>
            <w:hideMark/>
          </w:tcPr>
          <w:p w14:paraId="34C2F9F5"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2,000 </w:t>
            </w:r>
          </w:p>
        </w:tc>
      </w:tr>
      <w:tr w:rsidR="00A264F5" w:rsidRPr="008035AD" w14:paraId="46F19BCF" w14:textId="77777777" w:rsidTr="00A264F5">
        <w:trPr>
          <w:trHeight w:val="225"/>
        </w:trPr>
        <w:tc>
          <w:tcPr>
            <w:tcW w:w="0" w:type="auto"/>
            <w:tcBorders>
              <w:top w:val="nil"/>
              <w:left w:val="nil"/>
              <w:bottom w:val="nil"/>
              <w:right w:val="nil"/>
            </w:tcBorders>
            <w:shd w:val="clear" w:color="auto" w:fill="auto"/>
            <w:noWrap/>
            <w:vAlign w:val="center"/>
            <w:hideMark/>
          </w:tcPr>
          <w:p w14:paraId="7A73C3ED" w14:textId="77777777" w:rsidR="00A264F5" w:rsidRPr="008035AD" w:rsidRDefault="00A264F5" w:rsidP="00A264F5">
            <w:pPr>
              <w:spacing w:after="0" w:line="240" w:lineRule="auto"/>
              <w:ind w:firstLineChars="200" w:firstLine="320"/>
              <w:jc w:val="left"/>
              <w:rPr>
                <w:rFonts w:ascii="Arial" w:hAnsi="Arial" w:cs="Arial"/>
                <w:sz w:val="16"/>
                <w:szCs w:val="16"/>
              </w:rPr>
            </w:pPr>
            <w:r w:rsidRPr="008035AD">
              <w:rPr>
                <w:rFonts w:ascii="Arial" w:hAnsi="Arial" w:cs="Arial"/>
                <w:sz w:val="16"/>
                <w:szCs w:val="16"/>
              </w:rPr>
              <w:t>Rental income</w:t>
            </w:r>
          </w:p>
        </w:tc>
        <w:tc>
          <w:tcPr>
            <w:tcW w:w="0" w:type="auto"/>
            <w:tcBorders>
              <w:top w:val="nil"/>
              <w:left w:val="nil"/>
              <w:bottom w:val="nil"/>
              <w:right w:val="nil"/>
            </w:tcBorders>
            <w:shd w:val="clear" w:color="auto" w:fill="auto"/>
            <w:noWrap/>
            <w:vAlign w:val="bottom"/>
            <w:hideMark/>
          </w:tcPr>
          <w:p w14:paraId="463056E1"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2,460 </w:t>
            </w:r>
          </w:p>
        </w:tc>
        <w:tc>
          <w:tcPr>
            <w:tcW w:w="0" w:type="auto"/>
            <w:tcBorders>
              <w:top w:val="nil"/>
              <w:left w:val="nil"/>
              <w:bottom w:val="nil"/>
              <w:right w:val="nil"/>
            </w:tcBorders>
            <w:shd w:val="clear" w:color="000000" w:fill="E6E6E6"/>
            <w:noWrap/>
            <w:vAlign w:val="bottom"/>
            <w:hideMark/>
          </w:tcPr>
          <w:p w14:paraId="4781D246"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2,700 </w:t>
            </w:r>
          </w:p>
        </w:tc>
        <w:tc>
          <w:tcPr>
            <w:tcW w:w="0" w:type="auto"/>
            <w:tcBorders>
              <w:top w:val="nil"/>
              <w:left w:val="nil"/>
              <w:bottom w:val="nil"/>
              <w:right w:val="nil"/>
            </w:tcBorders>
            <w:shd w:val="clear" w:color="auto" w:fill="auto"/>
            <w:noWrap/>
            <w:vAlign w:val="bottom"/>
            <w:hideMark/>
          </w:tcPr>
          <w:p w14:paraId="5A6CADC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2,220 </w:t>
            </w:r>
          </w:p>
        </w:tc>
        <w:tc>
          <w:tcPr>
            <w:tcW w:w="0" w:type="auto"/>
            <w:tcBorders>
              <w:top w:val="nil"/>
              <w:left w:val="nil"/>
              <w:bottom w:val="nil"/>
              <w:right w:val="nil"/>
            </w:tcBorders>
            <w:shd w:val="clear" w:color="auto" w:fill="auto"/>
            <w:noWrap/>
            <w:vAlign w:val="bottom"/>
            <w:hideMark/>
          </w:tcPr>
          <w:p w14:paraId="1653B025"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2,220 </w:t>
            </w:r>
          </w:p>
        </w:tc>
        <w:tc>
          <w:tcPr>
            <w:tcW w:w="0" w:type="auto"/>
            <w:tcBorders>
              <w:top w:val="nil"/>
              <w:left w:val="nil"/>
              <w:bottom w:val="nil"/>
              <w:right w:val="nil"/>
            </w:tcBorders>
            <w:shd w:val="clear" w:color="auto" w:fill="auto"/>
            <w:noWrap/>
            <w:vAlign w:val="bottom"/>
            <w:hideMark/>
          </w:tcPr>
          <w:p w14:paraId="239930C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2,200 </w:t>
            </w:r>
          </w:p>
        </w:tc>
      </w:tr>
      <w:tr w:rsidR="00A264F5" w:rsidRPr="008035AD" w14:paraId="36C2BEE8" w14:textId="77777777" w:rsidTr="00A264F5">
        <w:trPr>
          <w:trHeight w:val="225"/>
        </w:trPr>
        <w:tc>
          <w:tcPr>
            <w:tcW w:w="0" w:type="auto"/>
            <w:tcBorders>
              <w:top w:val="nil"/>
              <w:left w:val="nil"/>
              <w:bottom w:val="nil"/>
              <w:right w:val="nil"/>
            </w:tcBorders>
            <w:shd w:val="clear" w:color="auto" w:fill="auto"/>
            <w:noWrap/>
            <w:vAlign w:val="center"/>
            <w:hideMark/>
          </w:tcPr>
          <w:p w14:paraId="3DF339A7" w14:textId="77777777" w:rsidR="00A264F5" w:rsidRPr="008035AD" w:rsidRDefault="00A264F5" w:rsidP="00A264F5">
            <w:pPr>
              <w:spacing w:after="0" w:line="240" w:lineRule="auto"/>
              <w:ind w:firstLineChars="200" w:firstLine="320"/>
              <w:jc w:val="left"/>
              <w:rPr>
                <w:rFonts w:ascii="Arial" w:hAnsi="Arial" w:cs="Arial"/>
                <w:sz w:val="16"/>
                <w:szCs w:val="16"/>
              </w:rPr>
            </w:pPr>
            <w:r w:rsidRPr="008035AD">
              <w:rPr>
                <w:rFonts w:ascii="Arial" w:hAnsi="Arial" w:cs="Arial"/>
                <w:sz w:val="16"/>
                <w:szCs w:val="16"/>
              </w:rPr>
              <w:t>Other revenue</w:t>
            </w:r>
          </w:p>
        </w:tc>
        <w:tc>
          <w:tcPr>
            <w:tcW w:w="0" w:type="auto"/>
            <w:tcBorders>
              <w:top w:val="nil"/>
              <w:left w:val="nil"/>
              <w:bottom w:val="nil"/>
              <w:right w:val="nil"/>
            </w:tcBorders>
            <w:shd w:val="clear" w:color="auto" w:fill="auto"/>
            <w:noWrap/>
            <w:vAlign w:val="bottom"/>
            <w:hideMark/>
          </w:tcPr>
          <w:p w14:paraId="36F79343"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5,702 </w:t>
            </w:r>
          </w:p>
        </w:tc>
        <w:tc>
          <w:tcPr>
            <w:tcW w:w="0" w:type="auto"/>
            <w:tcBorders>
              <w:top w:val="nil"/>
              <w:left w:val="nil"/>
              <w:bottom w:val="nil"/>
              <w:right w:val="nil"/>
            </w:tcBorders>
            <w:shd w:val="clear" w:color="000000" w:fill="E6E6E6"/>
            <w:noWrap/>
            <w:vAlign w:val="bottom"/>
            <w:hideMark/>
          </w:tcPr>
          <w:p w14:paraId="52D931C7"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2,180 </w:t>
            </w:r>
          </w:p>
        </w:tc>
        <w:tc>
          <w:tcPr>
            <w:tcW w:w="0" w:type="auto"/>
            <w:tcBorders>
              <w:top w:val="nil"/>
              <w:left w:val="nil"/>
              <w:bottom w:val="nil"/>
              <w:right w:val="nil"/>
            </w:tcBorders>
            <w:shd w:val="clear" w:color="auto" w:fill="auto"/>
            <w:noWrap/>
            <w:vAlign w:val="bottom"/>
            <w:hideMark/>
          </w:tcPr>
          <w:p w14:paraId="71578139"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2,180 </w:t>
            </w:r>
          </w:p>
        </w:tc>
        <w:tc>
          <w:tcPr>
            <w:tcW w:w="0" w:type="auto"/>
            <w:tcBorders>
              <w:top w:val="nil"/>
              <w:left w:val="nil"/>
              <w:bottom w:val="nil"/>
              <w:right w:val="nil"/>
            </w:tcBorders>
            <w:shd w:val="clear" w:color="auto" w:fill="auto"/>
            <w:noWrap/>
            <w:vAlign w:val="bottom"/>
            <w:hideMark/>
          </w:tcPr>
          <w:p w14:paraId="4505510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2,180 </w:t>
            </w:r>
          </w:p>
        </w:tc>
        <w:tc>
          <w:tcPr>
            <w:tcW w:w="0" w:type="auto"/>
            <w:tcBorders>
              <w:top w:val="nil"/>
              <w:left w:val="nil"/>
              <w:bottom w:val="nil"/>
              <w:right w:val="nil"/>
            </w:tcBorders>
            <w:shd w:val="clear" w:color="auto" w:fill="auto"/>
            <w:noWrap/>
            <w:vAlign w:val="bottom"/>
            <w:hideMark/>
          </w:tcPr>
          <w:p w14:paraId="78036EE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2,180 </w:t>
            </w:r>
          </w:p>
        </w:tc>
      </w:tr>
      <w:tr w:rsidR="00A264F5" w:rsidRPr="008035AD" w14:paraId="4C3C1859" w14:textId="77777777" w:rsidTr="00A264F5">
        <w:trPr>
          <w:trHeight w:val="225"/>
        </w:trPr>
        <w:tc>
          <w:tcPr>
            <w:tcW w:w="0" w:type="auto"/>
            <w:tcBorders>
              <w:top w:val="nil"/>
              <w:left w:val="nil"/>
              <w:bottom w:val="nil"/>
              <w:right w:val="nil"/>
            </w:tcBorders>
            <w:shd w:val="clear" w:color="auto" w:fill="auto"/>
            <w:noWrap/>
            <w:vAlign w:val="center"/>
            <w:hideMark/>
          </w:tcPr>
          <w:p w14:paraId="6822913C"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Total own-source revenue</w:t>
            </w:r>
          </w:p>
        </w:tc>
        <w:tc>
          <w:tcPr>
            <w:tcW w:w="0" w:type="auto"/>
            <w:tcBorders>
              <w:top w:val="single" w:sz="4" w:space="0" w:color="000000"/>
              <w:left w:val="nil"/>
              <w:bottom w:val="single" w:sz="4" w:space="0" w:color="000000"/>
              <w:right w:val="nil"/>
            </w:tcBorders>
            <w:shd w:val="clear" w:color="auto" w:fill="auto"/>
            <w:noWrap/>
            <w:vAlign w:val="bottom"/>
            <w:hideMark/>
          </w:tcPr>
          <w:p w14:paraId="112AAB87"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11,444 </w:t>
            </w:r>
          </w:p>
        </w:tc>
        <w:tc>
          <w:tcPr>
            <w:tcW w:w="0" w:type="auto"/>
            <w:tcBorders>
              <w:top w:val="single" w:sz="4" w:space="0" w:color="000000"/>
              <w:left w:val="nil"/>
              <w:bottom w:val="single" w:sz="4" w:space="0" w:color="000000"/>
              <w:right w:val="nil"/>
            </w:tcBorders>
            <w:shd w:val="clear" w:color="000000" w:fill="E6E6E6"/>
            <w:noWrap/>
            <w:vAlign w:val="bottom"/>
            <w:hideMark/>
          </w:tcPr>
          <w:p w14:paraId="2D030FC5"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6,880 </w:t>
            </w:r>
          </w:p>
        </w:tc>
        <w:tc>
          <w:tcPr>
            <w:tcW w:w="0" w:type="auto"/>
            <w:tcBorders>
              <w:top w:val="single" w:sz="4" w:space="0" w:color="000000"/>
              <w:left w:val="nil"/>
              <w:bottom w:val="single" w:sz="4" w:space="0" w:color="000000"/>
              <w:right w:val="nil"/>
            </w:tcBorders>
            <w:shd w:val="clear" w:color="auto" w:fill="auto"/>
            <w:noWrap/>
            <w:vAlign w:val="bottom"/>
            <w:hideMark/>
          </w:tcPr>
          <w:p w14:paraId="6980B51B"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6,400 </w:t>
            </w:r>
          </w:p>
        </w:tc>
        <w:tc>
          <w:tcPr>
            <w:tcW w:w="0" w:type="auto"/>
            <w:tcBorders>
              <w:top w:val="single" w:sz="4" w:space="0" w:color="000000"/>
              <w:left w:val="nil"/>
              <w:bottom w:val="single" w:sz="4" w:space="0" w:color="000000"/>
              <w:right w:val="nil"/>
            </w:tcBorders>
            <w:shd w:val="clear" w:color="auto" w:fill="auto"/>
            <w:noWrap/>
            <w:vAlign w:val="bottom"/>
            <w:hideMark/>
          </w:tcPr>
          <w:p w14:paraId="09B0C406"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6,400 </w:t>
            </w:r>
          </w:p>
        </w:tc>
        <w:tc>
          <w:tcPr>
            <w:tcW w:w="0" w:type="auto"/>
            <w:tcBorders>
              <w:top w:val="single" w:sz="4" w:space="0" w:color="000000"/>
              <w:left w:val="nil"/>
              <w:bottom w:val="single" w:sz="4" w:space="0" w:color="000000"/>
              <w:right w:val="nil"/>
            </w:tcBorders>
            <w:shd w:val="clear" w:color="auto" w:fill="auto"/>
            <w:noWrap/>
            <w:vAlign w:val="bottom"/>
            <w:hideMark/>
          </w:tcPr>
          <w:p w14:paraId="5D5CCD48"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6,380 </w:t>
            </w:r>
          </w:p>
        </w:tc>
      </w:tr>
      <w:tr w:rsidR="00A264F5" w:rsidRPr="008035AD" w14:paraId="5723BE3D" w14:textId="77777777" w:rsidTr="00A264F5">
        <w:trPr>
          <w:trHeight w:val="225"/>
        </w:trPr>
        <w:tc>
          <w:tcPr>
            <w:tcW w:w="0" w:type="auto"/>
            <w:tcBorders>
              <w:top w:val="nil"/>
              <w:left w:val="nil"/>
              <w:bottom w:val="nil"/>
              <w:right w:val="nil"/>
            </w:tcBorders>
            <w:shd w:val="clear" w:color="auto" w:fill="auto"/>
            <w:noWrap/>
            <w:vAlign w:val="center"/>
            <w:hideMark/>
          </w:tcPr>
          <w:p w14:paraId="387EFC54"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Gains</w:t>
            </w:r>
          </w:p>
        </w:tc>
        <w:tc>
          <w:tcPr>
            <w:tcW w:w="0" w:type="auto"/>
            <w:tcBorders>
              <w:top w:val="nil"/>
              <w:left w:val="nil"/>
              <w:bottom w:val="nil"/>
              <w:right w:val="nil"/>
            </w:tcBorders>
            <w:shd w:val="clear" w:color="auto" w:fill="auto"/>
            <w:noWrap/>
            <w:vAlign w:val="bottom"/>
            <w:hideMark/>
          </w:tcPr>
          <w:p w14:paraId="7AA2EEDD" w14:textId="77777777" w:rsidR="00A264F5" w:rsidRPr="008035AD" w:rsidRDefault="00A264F5" w:rsidP="00A264F5">
            <w:pPr>
              <w:spacing w:after="0" w:line="240" w:lineRule="auto"/>
              <w:ind w:firstLineChars="100" w:firstLine="160"/>
              <w:jc w:val="left"/>
              <w:rPr>
                <w:rFonts w:ascii="Arial" w:hAnsi="Arial" w:cs="Arial"/>
                <w:b/>
                <w:bCs/>
                <w:sz w:val="16"/>
                <w:szCs w:val="16"/>
              </w:rPr>
            </w:pPr>
          </w:p>
        </w:tc>
        <w:tc>
          <w:tcPr>
            <w:tcW w:w="0" w:type="auto"/>
            <w:tcBorders>
              <w:top w:val="nil"/>
              <w:left w:val="nil"/>
              <w:bottom w:val="nil"/>
              <w:right w:val="nil"/>
            </w:tcBorders>
            <w:shd w:val="clear" w:color="000000" w:fill="E6E6E6"/>
            <w:noWrap/>
            <w:vAlign w:val="bottom"/>
            <w:hideMark/>
          </w:tcPr>
          <w:p w14:paraId="57B29802"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nil"/>
              <w:right w:val="nil"/>
            </w:tcBorders>
            <w:shd w:val="clear" w:color="auto" w:fill="auto"/>
            <w:noWrap/>
            <w:vAlign w:val="bottom"/>
            <w:hideMark/>
          </w:tcPr>
          <w:p w14:paraId="797E6B26" w14:textId="77777777" w:rsidR="00A264F5" w:rsidRPr="008035AD" w:rsidRDefault="00A264F5" w:rsidP="00A264F5">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01E19CA0" w14:textId="77777777" w:rsidR="00A264F5" w:rsidRPr="008035AD" w:rsidRDefault="00A264F5" w:rsidP="00A264F5">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47425781" w14:textId="77777777" w:rsidR="00A264F5" w:rsidRPr="008035AD" w:rsidRDefault="00A264F5" w:rsidP="00A264F5">
            <w:pPr>
              <w:spacing w:after="0" w:line="240" w:lineRule="auto"/>
              <w:jc w:val="right"/>
              <w:rPr>
                <w:rFonts w:ascii="Times New Roman" w:hAnsi="Times New Roman"/>
              </w:rPr>
            </w:pPr>
          </w:p>
        </w:tc>
      </w:tr>
      <w:tr w:rsidR="00A264F5" w:rsidRPr="008035AD" w14:paraId="64E8C53E" w14:textId="77777777" w:rsidTr="00A264F5">
        <w:trPr>
          <w:trHeight w:val="225"/>
        </w:trPr>
        <w:tc>
          <w:tcPr>
            <w:tcW w:w="0" w:type="auto"/>
            <w:tcBorders>
              <w:top w:val="nil"/>
              <w:left w:val="nil"/>
              <w:bottom w:val="nil"/>
              <w:right w:val="nil"/>
            </w:tcBorders>
            <w:shd w:val="clear" w:color="auto" w:fill="auto"/>
            <w:noWrap/>
            <w:vAlign w:val="center"/>
            <w:hideMark/>
          </w:tcPr>
          <w:p w14:paraId="11461ADB" w14:textId="77777777" w:rsidR="00A264F5" w:rsidRPr="008035AD" w:rsidRDefault="00A264F5" w:rsidP="00A264F5">
            <w:pPr>
              <w:spacing w:after="0" w:line="240" w:lineRule="auto"/>
              <w:ind w:firstLineChars="200" w:firstLine="320"/>
              <w:jc w:val="left"/>
              <w:rPr>
                <w:rFonts w:ascii="Arial" w:hAnsi="Arial" w:cs="Arial"/>
                <w:sz w:val="16"/>
                <w:szCs w:val="16"/>
              </w:rPr>
            </w:pPr>
            <w:r w:rsidRPr="008035AD">
              <w:rPr>
                <w:rFonts w:ascii="Arial" w:hAnsi="Arial" w:cs="Arial"/>
                <w:sz w:val="16"/>
                <w:szCs w:val="16"/>
              </w:rPr>
              <w:t>Other gains</w:t>
            </w:r>
          </w:p>
        </w:tc>
        <w:tc>
          <w:tcPr>
            <w:tcW w:w="0" w:type="auto"/>
            <w:tcBorders>
              <w:top w:val="nil"/>
              <w:left w:val="nil"/>
              <w:bottom w:val="nil"/>
              <w:right w:val="nil"/>
            </w:tcBorders>
            <w:shd w:val="clear" w:color="auto" w:fill="auto"/>
            <w:noWrap/>
            <w:vAlign w:val="bottom"/>
            <w:hideMark/>
          </w:tcPr>
          <w:p w14:paraId="4980FE3A"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417 </w:t>
            </w:r>
          </w:p>
        </w:tc>
        <w:tc>
          <w:tcPr>
            <w:tcW w:w="0" w:type="auto"/>
            <w:tcBorders>
              <w:top w:val="nil"/>
              <w:left w:val="nil"/>
              <w:bottom w:val="nil"/>
              <w:right w:val="nil"/>
            </w:tcBorders>
            <w:shd w:val="clear" w:color="000000" w:fill="E6E6E6"/>
            <w:noWrap/>
            <w:vAlign w:val="bottom"/>
            <w:hideMark/>
          </w:tcPr>
          <w:p w14:paraId="74A5D986"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 </w:t>
            </w:r>
          </w:p>
        </w:tc>
        <w:tc>
          <w:tcPr>
            <w:tcW w:w="0" w:type="auto"/>
            <w:tcBorders>
              <w:top w:val="nil"/>
              <w:left w:val="nil"/>
              <w:bottom w:val="nil"/>
              <w:right w:val="nil"/>
            </w:tcBorders>
            <w:shd w:val="clear" w:color="auto" w:fill="auto"/>
            <w:noWrap/>
            <w:vAlign w:val="bottom"/>
            <w:hideMark/>
          </w:tcPr>
          <w:p w14:paraId="1996DD72"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4BBA2A51"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0" w:type="auto"/>
            <w:tcBorders>
              <w:top w:val="nil"/>
              <w:left w:val="nil"/>
              <w:bottom w:val="nil"/>
              <w:right w:val="nil"/>
            </w:tcBorders>
            <w:shd w:val="clear" w:color="auto" w:fill="auto"/>
            <w:noWrap/>
            <w:vAlign w:val="bottom"/>
            <w:hideMark/>
          </w:tcPr>
          <w:p w14:paraId="3FF63F57"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r>
      <w:tr w:rsidR="00A264F5" w:rsidRPr="008035AD" w14:paraId="405093BB" w14:textId="77777777" w:rsidTr="00A264F5">
        <w:trPr>
          <w:trHeight w:val="225"/>
        </w:trPr>
        <w:tc>
          <w:tcPr>
            <w:tcW w:w="0" w:type="auto"/>
            <w:tcBorders>
              <w:top w:val="nil"/>
              <w:left w:val="nil"/>
              <w:bottom w:val="nil"/>
              <w:right w:val="nil"/>
            </w:tcBorders>
            <w:shd w:val="clear" w:color="auto" w:fill="auto"/>
            <w:noWrap/>
            <w:vAlign w:val="center"/>
            <w:hideMark/>
          </w:tcPr>
          <w:p w14:paraId="50E3D728" w14:textId="77777777" w:rsidR="00A264F5" w:rsidRPr="008035AD" w:rsidRDefault="00A264F5" w:rsidP="00A264F5">
            <w:pPr>
              <w:spacing w:after="0" w:line="240" w:lineRule="auto"/>
              <w:ind w:firstLineChars="100" w:firstLine="160"/>
              <w:jc w:val="left"/>
              <w:rPr>
                <w:rFonts w:ascii="Arial" w:hAnsi="Arial" w:cs="Arial"/>
                <w:b/>
                <w:bCs/>
                <w:sz w:val="16"/>
                <w:szCs w:val="16"/>
              </w:rPr>
            </w:pPr>
            <w:r w:rsidRPr="008035AD">
              <w:rPr>
                <w:rFonts w:ascii="Arial" w:hAnsi="Arial" w:cs="Arial"/>
                <w:b/>
                <w:bCs/>
                <w:sz w:val="16"/>
                <w:szCs w:val="16"/>
              </w:rPr>
              <w:t>Total gains</w:t>
            </w:r>
          </w:p>
        </w:tc>
        <w:tc>
          <w:tcPr>
            <w:tcW w:w="0" w:type="auto"/>
            <w:tcBorders>
              <w:top w:val="single" w:sz="4" w:space="0" w:color="000000"/>
              <w:left w:val="nil"/>
              <w:bottom w:val="single" w:sz="4" w:space="0" w:color="000000"/>
              <w:right w:val="nil"/>
            </w:tcBorders>
            <w:shd w:val="clear" w:color="auto" w:fill="auto"/>
            <w:noWrap/>
            <w:vAlign w:val="bottom"/>
            <w:hideMark/>
          </w:tcPr>
          <w:p w14:paraId="4FC1E821"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417 </w:t>
            </w:r>
          </w:p>
        </w:tc>
        <w:tc>
          <w:tcPr>
            <w:tcW w:w="0" w:type="auto"/>
            <w:tcBorders>
              <w:top w:val="single" w:sz="4" w:space="0" w:color="000000"/>
              <w:left w:val="nil"/>
              <w:bottom w:val="single" w:sz="4" w:space="0" w:color="000000"/>
              <w:right w:val="nil"/>
            </w:tcBorders>
            <w:shd w:val="clear" w:color="000000" w:fill="E6E6E6"/>
            <w:noWrap/>
            <w:vAlign w:val="bottom"/>
            <w:hideMark/>
          </w:tcPr>
          <w:p w14:paraId="5CF32895"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7768B9DC"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07AF360B"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auto" w:fill="auto"/>
            <w:noWrap/>
            <w:vAlign w:val="bottom"/>
            <w:hideMark/>
          </w:tcPr>
          <w:p w14:paraId="67B9070E"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r>
      <w:tr w:rsidR="00A264F5" w:rsidRPr="008035AD" w14:paraId="35BB1558" w14:textId="77777777" w:rsidTr="00A264F5">
        <w:trPr>
          <w:trHeight w:val="225"/>
        </w:trPr>
        <w:tc>
          <w:tcPr>
            <w:tcW w:w="0" w:type="auto"/>
            <w:tcBorders>
              <w:top w:val="nil"/>
              <w:left w:val="nil"/>
              <w:bottom w:val="nil"/>
              <w:right w:val="nil"/>
            </w:tcBorders>
            <w:shd w:val="clear" w:color="auto" w:fill="auto"/>
            <w:noWrap/>
            <w:vAlign w:val="center"/>
            <w:hideMark/>
          </w:tcPr>
          <w:p w14:paraId="6E403922"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Total own-source income</w:t>
            </w:r>
          </w:p>
        </w:tc>
        <w:tc>
          <w:tcPr>
            <w:tcW w:w="0" w:type="auto"/>
            <w:tcBorders>
              <w:top w:val="nil"/>
              <w:left w:val="nil"/>
              <w:bottom w:val="single" w:sz="4" w:space="0" w:color="000000"/>
              <w:right w:val="nil"/>
            </w:tcBorders>
            <w:shd w:val="clear" w:color="auto" w:fill="auto"/>
            <w:noWrap/>
            <w:vAlign w:val="bottom"/>
            <w:hideMark/>
          </w:tcPr>
          <w:p w14:paraId="30DCC324"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11,861 </w:t>
            </w:r>
          </w:p>
        </w:tc>
        <w:tc>
          <w:tcPr>
            <w:tcW w:w="0" w:type="auto"/>
            <w:tcBorders>
              <w:top w:val="nil"/>
              <w:left w:val="nil"/>
              <w:bottom w:val="single" w:sz="4" w:space="0" w:color="000000"/>
              <w:right w:val="nil"/>
            </w:tcBorders>
            <w:shd w:val="clear" w:color="000000" w:fill="E6E6E6"/>
            <w:noWrap/>
            <w:vAlign w:val="bottom"/>
            <w:hideMark/>
          </w:tcPr>
          <w:p w14:paraId="2037043D"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6,880 </w:t>
            </w:r>
          </w:p>
        </w:tc>
        <w:tc>
          <w:tcPr>
            <w:tcW w:w="0" w:type="auto"/>
            <w:tcBorders>
              <w:top w:val="nil"/>
              <w:left w:val="nil"/>
              <w:bottom w:val="single" w:sz="4" w:space="0" w:color="000000"/>
              <w:right w:val="nil"/>
            </w:tcBorders>
            <w:shd w:val="clear" w:color="auto" w:fill="auto"/>
            <w:noWrap/>
            <w:vAlign w:val="bottom"/>
            <w:hideMark/>
          </w:tcPr>
          <w:p w14:paraId="79AA4890"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6,400 </w:t>
            </w:r>
          </w:p>
        </w:tc>
        <w:tc>
          <w:tcPr>
            <w:tcW w:w="0" w:type="auto"/>
            <w:tcBorders>
              <w:top w:val="nil"/>
              <w:left w:val="nil"/>
              <w:bottom w:val="single" w:sz="4" w:space="0" w:color="000000"/>
              <w:right w:val="nil"/>
            </w:tcBorders>
            <w:shd w:val="clear" w:color="auto" w:fill="auto"/>
            <w:noWrap/>
            <w:vAlign w:val="bottom"/>
            <w:hideMark/>
          </w:tcPr>
          <w:p w14:paraId="14AEA331"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6,400 </w:t>
            </w:r>
          </w:p>
        </w:tc>
        <w:tc>
          <w:tcPr>
            <w:tcW w:w="0" w:type="auto"/>
            <w:tcBorders>
              <w:top w:val="nil"/>
              <w:left w:val="nil"/>
              <w:bottom w:val="single" w:sz="4" w:space="0" w:color="000000"/>
              <w:right w:val="nil"/>
            </w:tcBorders>
            <w:shd w:val="clear" w:color="auto" w:fill="auto"/>
            <w:noWrap/>
            <w:vAlign w:val="bottom"/>
            <w:hideMark/>
          </w:tcPr>
          <w:p w14:paraId="0AB7516A"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6,380 </w:t>
            </w:r>
          </w:p>
        </w:tc>
      </w:tr>
      <w:tr w:rsidR="00A264F5" w:rsidRPr="008035AD" w14:paraId="2833AE3D" w14:textId="77777777" w:rsidTr="00A264F5">
        <w:trPr>
          <w:trHeight w:val="454"/>
        </w:trPr>
        <w:tc>
          <w:tcPr>
            <w:tcW w:w="0" w:type="auto"/>
            <w:tcBorders>
              <w:top w:val="nil"/>
              <w:left w:val="nil"/>
              <w:bottom w:val="nil"/>
              <w:right w:val="nil"/>
            </w:tcBorders>
            <w:shd w:val="clear" w:color="auto" w:fill="auto"/>
            <w:vAlign w:val="center"/>
            <w:hideMark/>
          </w:tcPr>
          <w:p w14:paraId="652E8F88" w14:textId="77777777" w:rsidR="00A264F5" w:rsidRPr="008035AD" w:rsidRDefault="00A264F5" w:rsidP="00A264F5">
            <w:pPr>
              <w:spacing w:after="0" w:line="240" w:lineRule="auto"/>
              <w:ind w:leftChars="100" w:left="200"/>
              <w:jc w:val="left"/>
              <w:rPr>
                <w:rFonts w:ascii="Arial" w:hAnsi="Arial" w:cs="Arial"/>
                <w:b/>
                <w:bCs/>
                <w:color w:val="000000"/>
                <w:sz w:val="16"/>
                <w:szCs w:val="16"/>
              </w:rPr>
            </w:pPr>
            <w:r w:rsidRPr="008035AD">
              <w:rPr>
                <w:rFonts w:ascii="Arial" w:hAnsi="Arial" w:cs="Arial"/>
                <w:b/>
                <w:bCs/>
                <w:color w:val="000000"/>
                <w:sz w:val="16"/>
                <w:szCs w:val="16"/>
              </w:rPr>
              <w:t>Net cost of / (contribution by)</w:t>
            </w:r>
            <w:r w:rsidRPr="008035AD">
              <w:rPr>
                <w:rFonts w:ascii="Arial" w:hAnsi="Arial" w:cs="Arial"/>
                <w:b/>
                <w:bCs/>
                <w:color w:val="000000"/>
                <w:sz w:val="16"/>
                <w:szCs w:val="16"/>
              </w:rPr>
              <w:br/>
              <w:t xml:space="preserve">  services</w:t>
            </w:r>
          </w:p>
        </w:tc>
        <w:tc>
          <w:tcPr>
            <w:tcW w:w="0" w:type="auto"/>
            <w:tcBorders>
              <w:top w:val="nil"/>
              <w:left w:val="nil"/>
              <w:bottom w:val="single" w:sz="4" w:space="0" w:color="000000"/>
              <w:right w:val="nil"/>
            </w:tcBorders>
            <w:shd w:val="clear" w:color="auto" w:fill="auto"/>
            <w:noWrap/>
            <w:vAlign w:val="bottom"/>
            <w:hideMark/>
          </w:tcPr>
          <w:p w14:paraId="464547F2"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(419,690)</w:t>
            </w:r>
          </w:p>
        </w:tc>
        <w:tc>
          <w:tcPr>
            <w:tcW w:w="0" w:type="auto"/>
            <w:tcBorders>
              <w:top w:val="nil"/>
              <w:left w:val="nil"/>
              <w:bottom w:val="single" w:sz="4" w:space="0" w:color="000000"/>
              <w:right w:val="nil"/>
            </w:tcBorders>
            <w:shd w:val="clear" w:color="000000" w:fill="E6E6E6"/>
            <w:noWrap/>
            <w:vAlign w:val="bottom"/>
            <w:hideMark/>
          </w:tcPr>
          <w:p w14:paraId="6AE5EC33"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(449,076)</w:t>
            </w:r>
          </w:p>
        </w:tc>
        <w:tc>
          <w:tcPr>
            <w:tcW w:w="0" w:type="auto"/>
            <w:tcBorders>
              <w:top w:val="nil"/>
              <w:left w:val="nil"/>
              <w:bottom w:val="single" w:sz="4" w:space="0" w:color="000000"/>
              <w:right w:val="nil"/>
            </w:tcBorders>
            <w:shd w:val="clear" w:color="auto" w:fill="auto"/>
            <w:noWrap/>
            <w:vAlign w:val="bottom"/>
            <w:hideMark/>
          </w:tcPr>
          <w:p w14:paraId="11A33FD7"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(476,131)</w:t>
            </w:r>
          </w:p>
        </w:tc>
        <w:tc>
          <w:tcPr>
            <w:tcW w:w="0" w:type="auto"/>
            <w:tcBorders>
              <w:top w:val="nil"/>
              <w:left w:val="nil"/>
              <w:bottom w:val="single" w:sz="4" w:space="0" w:color="000000"/>
              <w:right w:val="nil"/>
            </w:tcBorders>
            <w:shd w:val="clear" w:color="auto" w:fill="auto"/>
            <w:noWrap/>
            <w:vAlign w:val="bottom"/>
            <w:hideMark/>
          </w:tcPr>
          <w:p w14:paraId="3ED4D061"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(482,345)</w:t>
            </w:r>
          </w:p>
        </w:tc>
        <w:tc>
          <w:tcPr>
            <w:tcW w:w="0" w:type="auto"/>
            <w:tcBorders>
              <w:top w:val="nil"/>
              <w:left w:val="nil"/>
              <w:bottom w:val="single" w:sz="4" w:space="0" w:color="000000"/>
              <w:right w:val="nil"/>
            </w:tcBorders>
            <w:shd w:val="clear" w:color="auto" w:fill="auto"/>
            <w:noWrap/>
            <w:vAlign w:val="bottom"/>
            <w:hideMark/>
          </w:tcPr>
          <w:p w14:paraId="054AF8B3"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(461,535)</w:t>
            </w:r>
          </w:p>
        </w:tc>
      </w:tr>
      <w:tr w:rsidR="00A264F5" w:rsidRPr="008035AD" w14:paraId="1071D6D8" w14:textId="77777777" w:rsidTr="00A264F5">
        <w:trPr>
          <w:trHeight w:val="227"/>
        </w:trPr>
        <w:tc>
          <w:tcPr>
            <w:tcW w:w="0" w:type="auto"/>
            <w:tcBorders>
              <w:top w:val="nil"/>
              <w:left w:val="nil"/>
              <w:bottom w:val="nil"/>
              <w:right w:val="nil"/>
            </w:tcBorders>
            <w:shd w:val="clear" w:color="auto" w:fill="auto"/>
            <w:noWrap/>
            <w:vAlign w:val="center"/>
            <w:hideMark/>
          </w:tcPr>
          <w:p w14:paraId="61B03160" w14:textId="77777777" w:rsidR="00A264F5" w:rsidRPr="008035AD" w:rsidRDefault="00A264F5" w:rsidP="00A264F5">
            <w:pPr>
              <w:spacing w:after="0" w:line="240" w:lineRule="auto"/>
              <w:jc w:val="left"/>
              <w:rPr>
                <w:rFonts w:ascii="Arial" w:hAnsi="Arial" w:cs="Arial"/>
                <w:sz w:val="16"/>
                <w:szCs w:val="16"/>
              </w:rPr>
            </w:pPr>
            <w:r w:rsidRPr="008035AD">
              <w:rPr>
                <w:rFonts w:ascii="Arial" w:hAnsi="Arial" w:cs="Arial"/>
                <w:sz w:val="16"/>
                <w:szCs w:val="16"/>
              </w:rPr>
              <w:t>Revenue from Government</w:t>
            </w:r>
          </w:p>
        </w:tc>
        <w:tc>
          <w:tcPr>
            <w:tcW w:w="0" w:type="auto"/>
            <w:tcBorders>
              <w:top w:val="nil"/>
              <w:left w:val="nil"/>
              <w:bottom w:val="single" w:sz="4" w:space="0" w:color="000000"/>
              <w:right w:val="nil"/>
            </w:tcBorders>
            <w:shd w:val="clear" w:color="auto" w:fill="auto"/>
            <w:noWrap/>
            <w:vAlign w:val="bottom"/>
            <w:hideMark/>
          </w:tcPr>
          <w:p w14:paraId="3F631A33" w14:textId="77777777" w:rsidR="00A264F5" w:rsidRPr="00B82944" w:rsidRDefault="00A264F5" w:rsidP="00A264F5">
            <w:pPr>
              <w:spacing w:after="0" w:line="240" w:lineRule="auto"/>
              <w:jc w:val="right"/>
              <w:rPr>
                <w:rFonts w:ascii="Arial" w:hAnsi="Arial" w:cs="Arial"/>
                <w:sz w:val="16"/>
                <w:szCs w:val="16"/>
              </w:rPr>
            </w:pPr>
            <w:r w:rsidRPr="00B82944">
              <w:rPr>
                <w:rFonts w:ascii="Arial" w:hAnsi="Arial" w:cs="Arial"/>
                <w:sz w:val="16"/>
                <w:szCs w:val="16"/>
              </w:rPr>
              <w:t xml:space="preserve">374,313 </w:t>
            </w:r>
          </w:p>
        </w:tc>
        <w:tc>
          <w:tcPr>
            <w:tcW w:w="0" w:type="auto"/>
            <w:tcBorders>
              <w:top w:val="nil"/>
              <w:left w:val="nil"/>
              <w:bottom w:val="single" w:sz="4" w:space="0" w:color="000000"/>
              <w:right w:val="nil"/>
            </w:tcBorders>
            <w:shd w:val="clear" w:color="000000" w:fill="E6E6E6"/>
            <w:noWrap/>
            <w:vAlign w:val="bottom"/>
            <w:hideMark/>
          </w:tcPr>
          <w:p w14:paraId="57F0E6B3" w14:textId="77777777" w:rsidR="00A264F5" w:rsidRPr="00B82944" w:rsidRDefault="00A264F5" w:rsidP="00A264F5">
            <w:pPr>
              <w:spacing w:after="0" w:line="240" w:lineRule="auto"/>
              <w:jc w:val="right"/>
              <w:rPr>
                <w:rFonts w:ascii="Arial" w:hAnsi="Arial" w:cs="Arial"/>
                <w:bCs/>
                <w:sz w:val="16"/>
                <w:szCs w:val="16"/>
              </w:rPr>
            </w:pPr>
            <w:r w:rsidRPr="00B82944">
              <w:rPr>
                <w:rFonts w:ascii="Arial" w:hAnsi="Arial" w:cs="Arial"/>
                <w:bCs/>
                <w:sz w:val="16"/>
                <w:szCs w:val="16"/>
              </w:rPr>
              <w:t xml:space="preserve">403,261 </w:t>
            </w:r>
          </w:p>
        </w:tc>
        <w:tc>
          <w:tcPr>
            <w:tcW w:w="0" w:type="auto"/>
            <w:tcBorders>
              <w:top w:val="nil"/>
              <w:left w:val="nil"/>
              <w:bottom w:val="single" w:sz="4" w:space="0" w:color="000000"/>
              <w:right w:val="nil"/>
            </w:tcBorders>
            <w:shd w:val="clear" w:color="auto" w:fill="auto"/>
            <w:noWrap/>
            <w:vAlign w:val="bottom"/>
            <w:hideMark/>
          </w:tcPr>
          <w:p w14:paraId="4FCF4881"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440,135 </w:t>
            </w:r>
          </w:p>
        </w:tc>
        <w:tc>
          <w:tcPr>
            <w:tcW w:w="0" w:type="auto"/>
            <w:tcBorders>
              <w:top w:val="nil"/>
              <w:left w:val="nil"/>
              <w:bottom w:val="single" w:sz="4" w:space="0" w:color="000000"/>
              <w:right w:val="nil"/>
            </w:tcBorders>
            <w:shd w:val="clear" w:color="auto" w:fill="auto"/>
            <w:noWrap/>
            <w:vAlign w:val="bottom"/>
            <w:hideMark/>
          </w:tcPr>
          <w:p w14:paraId="5E1D50C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448,121 </w:t>
            </w:r>
          </w:p>
        </w:tc>
        <w:tc>
          <w:tcPr>
            <w:tcW w:w="0" w:type="auto"/>
            <w:tcBorders>
              <w:top w:val="nil"/>
              <w:left w:val="nil"/>
              <w:bottom w:val="single" w:sz="4" w:space="0" w:color="000000"/>
              <w:right w:val="nil"/>
            </w:tcBorders>
            <w:shd w:val="clear" w:color="auto" w:fill="auto"/>
            <w:noWrap/>
            <w:vAlign w:val="bottom"/>
            <w:hideMark/>
          </w:tcPr>
          <w:p w14:paraId="25B0F34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434,974 </w:t>
            </w:r>
          </w:p>
        </w:tc>
      </w:tr>
      <w:tr w:rsidR="00A264F5" w:rsidRPr="008035AD" w14:paraId="51D47102" w14:textId="77777777" w:rsidTr="00A264F5">
        <w:trPr>
          <w:trHeight w:val="454"/>
        </w:trPr>
        <w:tc>
          <w:tcPr>
            <w:tcW w:w="0" w:type="auto"/>
            <w:tcBorders>
              <w:top w:val="nil"/>
              <w:left w:val="nil"/>
              <w:bottom w:val="nil"/>
              <w:right w:val="nil"/>
            </w:tcBorders>
            <w:shd w:val="clear" w:color="auto" w:fill="auto"/>
            <w:vAlign w:val="center"/>
            <w:hideMark/>
          </w:tcPr>
          <w:p w14:paraId="7A4BCD18"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Surplus/(deficit) attributable to the</w:t>
            </w:r>
            <w:r w:rsidRPr="008035AD">
              <w:rPr>
                <w:rFonts w:ascii="Arial" w:hAnsi="Arial" w:cs="Arial"/>
                <w:b/>
                <w:bCs/>
                <w:sz w:val="16"/>
                <w:szCs w:val="16"/>
              </w:rPr>
              <w:br/>
              <w:t xml:space="preserve">  Australian Government</w:t>
            </w:r>
          </w:p>
        </w:tc>
        <w:tc>
          <w:tcPr>
            <w:tcW w:w="0" w:type="auto"/>
            <w:tcBorders>
              <w:top w:val="nil"/>
              <w:left w:val="nil"/>
              <w:bottom w:val="single" w:sz="4" w:space="0" w:color="000000"/>
              <w:right w:val="nil"/>
            </w:tcBorders>
            <w:shd w:val="clear" w:color="auto" w:fill="auto"/>
            <w:noWrap/>
            <w:vAlign w:val="bottom"/>
            <w:hideMark/>
          </w:tcPr>
          <w:p w14:paraId="49080D80"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(45,377)</w:t>
            </w:r>
          </w:p>
        </w:tc>
        <w:tc>
          <w:tcPr>
            <w:tcW w:w="0" w:type="auto"/>
            <w:tcBorders>
              <w:top w:val="nil"/>
              <w:left w:val="nil"/>
              <w:bottom w:val="single" w:sz="4" w:space="0" w:color="000000"/>
              <w:right w:val="nil"/>
            </w:tcBorders>
            <w:shd w:val="clear" w:color="000000" w:fill="E6E6E6"/>
            <w:noWrap/>
            <w:vAlign w:val="bottom"/>
            <w:hideMark/>
          </w:tcPr>
          <w:p w14:paraId="54FAC409"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(45,815)</w:t>
            </w:r>
          </w:p>
        </w:tc>
        <w:tc>
          <w:tcPr>
            <w:tcW w:w="0" w:type="auto"/>
            <w:tcBorders>
              <w:top w:val="nil"/>
              <w:left w:val="nil"/>
              <w:bottom w:val="single" w:sz="4" w:space="0" w:color="000000"/>
              <w:right w:val="nil"/>
            </w:tcBorders>
            <w:shd w:val="clear" w:color="auto" w:fill="auto"/>
            <w:noWrap/>
            <w:vAlign w:val="bottom"/>
            <w:hideMark/>
          </w:tcPr>
          <w:p w14:paraId="333F739F"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(35,996)</w:t>
            </w:r>
          </w:p>
        </w:tc>
        <w:tc>
          <w:tcPr>
            <w:tcW w:w="0" w:type="auto"/>
            <w:tcBorders>
              <w:top w:val="nil"/>
              <w:left w:val="nil"/>
              <w:bottom w:val="single" w:sz="4" w:space="0" w:color="000000"/>
              <w:right w:val="nil"/>
            </w:tcBorders>
            <w:shd w:val="clear" w:color="auto" w:fill="auto"/>
            <w:noWrap/>
            <w:vAlign w:val="bottom"/>
            <w:hideMark/>
          </w:tcPr>
          <w:p w14:paraId="24437940"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(34,224)</w:t>
            </w:r>
          </w:p>
        </w:tc>
        <w:tc>
          <w:tcPr>
            <w:tcW w:w="0" w:type="auto"/>
            <w:tcBorders>
              <w:top w:val="nil"/>
              <w:left w:val="nil"/>
              <w:bottom w:val="single" w:sz="4" w:space="0" w:color="000000"/>
              <w:right w:val="nil"/>
            </w:tcBorders>
            <w:shd w:val="clear" w:color="auto" w:fill="auto"/>
            <w:noWrap/>
            <w:vAlign w:val="bottom"/>
            <w:hideMark/>
          </w:tcPr>
          <w:p w14:paraId="4B8F4199"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(26,561)</w:t>
            </w:r>
          </w:p>
        </w:tc>
      </w:tr>
      <w:tr w:rsidR="00A264F5" w:rsidRPr="008035AD" w14:paraId="5FA33958" w14:textId="77777777" w:rsidTr="00A264F5">
        <w:trPr>
          <w:trHeight w:val="210"/>
        </w:trPr>
        <w:tc>
          <w:tcPr>
            <w:tcW w:w="0" w:type="auto"/>
            <w:tcBorders>
              <w:top w:val="nil"/>
              <w:left w:val="nil"/>
              <w:bottom w:val="nil"/>
              <w:right w:val="nil"/>
            </w:tcBorders>
            <w:shd w:val="clear" w:color="auto" w:fill="auto"/>
            <w:noWrap/>
            <w:vAlign w:val="center"/>
            <w:hideMark/>
          </w:tcPr>
          <w:p w14:paraId="5E003F2E"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OTHER COMPREHENSIVE INCOME</w:t>
            </w:r>
          </w:p>
        </w:tc>
        <w:tc>
          <w:tcPr>
            <w:tcW w:w="0" w:type="auto"/>
            <w:tcBorders>
              <w:top w:val="nil"/>
              <w:left w:val="nil"/>
              <w:bottom w:val="single" w:sz="4" w:space="0" w:color="000000"/>
              <w:right w:val="nil"/>
            </w:tcBorders>
            <w:shd w:val="clear" w:color="auto" w:fill="auto"/>
            <w:noWrap/>
            <w:vAlign w:val="bottom"/>
            <w:hideMark/>
          </w:tcPr>
          <w:p w14:paraId="4A849F4D"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w:t>
            </w:r>
          </w:p>
        </w:tc>
        <w:tc>
          <w:tcPr>
            <w:tcW w:w="0" w:type="auto"/>
            <w:tcBorders>
              <w:top w:val="nil"/>
              <w:left w:val="nil"/>
              <w:bottom w:val="single" w:sz="4" w:space="0" w:color="000000"/>
              <w:right w:val="nil"/>
            </w:tcBorders>
            <w:shd w:val="clear" w:color="000000" w:fill="E6E6E6"/>
            <w:noWrap/>
            <w:vAlign w:val="bottom"/>
            <w:hideMark/>
          </w:tcPr>
          <w:p w14:paraId="5CE033C6"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w:t>
            </w:r>
          </w:p>
        </w:tc>
        <w:tc>
          <w:tcPr>
            <w:tcW w:w="0" w:type="auto"/>
            <w:tcBorders>
              <w:top w:val="nil"/>
              <w:left w:val="nil"/>
              <w:bottom w:val="single" w:sz="4" w:space="0" w:color="000000"/>
              <w:right w:val="nil"/>
            </w:tcBorders>
            <w:shd w:val="clear" w:color="auto" w:fill="auto"/>
            <w:noWrap/>
            <w:vAlign w:val="bottom"/>
            <w:hideMark/>
          </w:tcPr>
          <w:p w14:paraId="202F14DD"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w:t>
            </w:r>
          </w:p>
        </w:tc>
        <w:tc>
          <w:tcPr>
            <w:tcW w:w="0" w:type="auto"/>
            <w:tcBorders>
              <w:top w:val="nil"/>
              <w:left w:val="nil"/>
              <w:bottom w:val="single" w:sz="4" w:space="0" w:color="000000"/>
              <w:right w:val="nil"/>
            </w:tcBorders>
            <w:shd w:val="clear" w:color="auto" w:fill="auto"/>
            <w:noWrap/>
            <w:vAlign w:val="bottom"/>
            <w:hideMark/>
          </w:tcPr>
          <w:p w14:paraId="49402545"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w:t>
            </w:r>
          </w:p>
        </w:tc>
        <w:tc>
          <w:tcPr>
            <w:tcW w:w="0" w:type="auto"/>
            <w:tcBorders>
              <w:top w:val="nil"/>
              <w:left w:val="nil"/>
              <w:bottom w:val="single" w:sz="4" w:space="0" w:color="000000"/>
              <w:right w:val="nil"/>
            </w:tcBorders>
            <w:shd w:val="clear" w:color="auto" w:fill="auto"/>
            <w:noWrap/>
            <w:vAlign w:val="bottom"/>
            <w:hideMark/>
          </w:tcPr>
          <w:p w14:paraId="3CE2B0B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w:t>
            </w:r>
          </w:p>
        </w:tc>
      </w:tr>
      <w:tr w:rsidR="00A264F5" w:rsidRPr="008035AD" w14:paraId="2DFC6394" w14:textId="77777777" w:rsidTr="00A264F5">
        <w:trPr>
          <w:trHeight w:val="210"/>
        </w:trPr>
        <w:tc>
          <w:tcPr>
            <w:tcW w:w="0" w:type="auto"/>
            <w:tcBorders>
              <w:top w:val="nil"/>
              <w:left w:val="nil"/>
              <w:bottom w:val="nil"/>
              <w:right w:val="nil"/>
            </w:tcBorders>
            <w:shd w:val="clear" w:color="auto" w:fill="auto"/>
            <w:noWrap/>
            <w:vAlign w:val="center"/>
            <w:hideMark/>
          </w:tcPr>
          <w:p w14:paraId="13DBDA62"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Total other comprehensive income</w:t>
            </w:r>
          </w:p>
        </w:tc>
        <w:tc>
          <w:tcPr>
            <w:tcW w:w="0" w:type="auto"/>
            <w:tcBorders>
              <w:top w:val="nil"/>
              <w:left w:val="nil"/>
              <w:bottom w:val="single" w:sz="4" w:space="0" w:color="000000"/>
              <w:right w:val="nil"/>
            </w:tcBorders>
            <w:shd w:val="clear" w:color="auto" w:fill="auto"/>
            <w:noWrap/>
            <w:vAlign w:val="bottom"/>
            <w:hideMark/>
          </w:tcPr>
          <w:p w14:paraId="7455AD47"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5,363 </w:t>
            </w:r>
          </w:p>
        </w:tc>
        <w:tc>
          <w:tcPr>
            <w:tcW w:w="0" w:type="auto"/>
            <w:tcBorders>
              <w:top w:val="nil"/>
              <w:left w:val="nil"/>
              <w:bottom w:val="single" w:sz="4" w:space="0" w:color="000000"/>
              <w:right w:val="nil"/>
            </w:tcBorders>
            <w:shd w:val="clear" w:color="000000" w:fill="E6E6E6"/>
            <w:noWrap/>
            <w:vAlign w:val="bottom"/>
            <w:hideMark/>
          </w:tcPr>
          <w:p w14:paraId="15E5682B"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nil"/>
              <w:left w:val="nil"/>
              <w:bottom w:val="single" w:sz="4" w:space="0" w:color="000000"/>
              <w:right w:val="nil"/>
            </w:tcBorders>
            <w:shd w:val="clear" w:color="auto" w:fill="auto"/>
            <w:noWrap/>
            <w:vAlign w:val="bottom"/>
            <w:hideMark/>
          </w:tcPr>
          <w:p w14:paraId="1CD9F857"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nil"/>
              <w:left w:val="nil"/>
              <w:bottom w:val="single" w:sz="4" w:space="0" w:color="000000"/>
              <w:right w:val="nil"/>
            </w:tcBorders>
            <w:shd w:val="clear" w:color="auto" w:fill="auto"/>
            <w:noWrap/>
            <w:vAlign w:val="bottom"/>
            <w:hideMark/>
          </w:tcPr>
          <w:p w14:paraId="7118D65A"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c>
          <w:tcPr>
            <w:tcW w:w="0" w:type="auto"/>
            <w:tcBorders>
              <w:top w:val="nil"/>
              <w:left w:val="nil"/>
              <w:bottom w:val="single" w:sz="4" w:space="0" w:color="000000"/>
              <w:right w:val="nil"/>
            </w:tcBorders>
            <w:shd w:val="clear" w:color="auto" w:fill="auto"/>
            <w:noWrap/>
            <w:vAlign w:val="bottom"/>
            <w:hideMark/>
          </w:tcPr>
          <w:p w14:paraId="60E4361A"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 xml:space="preserve">- </w:t>
            </w:r>
          </w:p>
        </w:tc>
      </w:tr>
      <w:tr w:rsidR="00A264F5" w:rsidRPr="008035AD" w14:paraId="77121902" w14:textId="77777777" w:rsidTr="00A264F5">
        <w:trPr>
          <w:trHeight w:val="675"/>
        </w:trPr>
        <w:tc>
          <w:tcPr>
            <w:tcW w:w="0" w:type="auto"/>
            <w:tcBorders>
              <w:top w:val="nil"/>
              <w:left w:val="nil"/>
              <w:bottom w:val="single" w:sz="4" w:space="0" w:color="000000"/>
              <w:right w:val="nil"/>
            </w:tcBorders>
            <w:shd w:val="clear" w:color="auto" w:fill="auto"/>
            <w:vAlign w:val="center"/>
            <w:hideMark/>
          </w:tcPr>
          <w:p w14:paraId="46850054" w14:textId="77777777" w:rsidR="00A264F5" w:rsidRPr="008035AD" w:rsidRDefault="00A264F5" w:rsidP="00A264F5">
            <w:pPr>
              <w:spacing w:after="0" w:line="240" w:lineRule="auto"/>
              <w:jc w:val="left"/>
              <w:rPr>
                <w:rFonts w:ascii="Arial" w:hAnsi="Arial" w:cs="Arial"/>
                <w:b/>
                <w:bCs/>
                <w:sz w:val="16"/>
                <w:szCs w:val="16"/>
              </w:rPr>
            </w:pPr>
            <w:r w:rsidRPr="008035AD">
              <w:rPr>
                <w:rFonts w:ascii="Arial" w:hAnsi="Arial" w:cs="Arial"/>
                <w:b/>
                <w:bCs/>
                <w:sz w:val="16"/>
                <w:szCs w:val="16"/>
              </w:rPr>
              <w:t>Total comprehensive income/(loss)</w:t>
            </w:r>
            <w:r w:rsidRPr="008035AD">
              <w:rPr>
                <w:rFonts w:ascii="Arial" w:hAnsi="Arial" w:cs="Arial"/>
                <w:b/>
                <w:bCs/>
                <w:sz w:val="16"/>
                <w:szCs w:val="16"/>
              </w:rPr>
              <w:br/>
              <w:t xml:space="preserve">  attributable to the Australian</w:t>
            </w:r>
            <w:r w:rsidRPr="008035AD">
              <w:rPr>
                <w:rFonts w:ascii="Arial" w:hAnsi="Arial" w:cs="Arial"/>
                <w:b/>
                <w:bCs/>
                <w:sz w:val="16"/>
                <w:szCs w:val="16"/>
              </w:rPr>
              <w:br/>
              <w:t xml:space="preserve"> </w:t>
            </w:r>
            <w:r>
              <w:rPr>
                <w:rFonts w:ascii="Arial" w:hAnsi="Arial" w:cs="Arial"/>
                <w:b/>
                <w:bCs/>
                <w:sz w:val="16"/>
                <w:szCs w:val="16"/>
              </w:rPr>
              <w:t xml:space="preserve">  </w:t>
            </w:r>
            <w:r w:rsidRPr="008035AD">
              <w:rPr>
                <w:rFonts w:ascii="Arial" w:hAnsi="Arial" w:cs="Arial"/>
                <w:b/>
                <w:bCs/>
                <w:sz w:val="16"/>
                <w:szCs w:val="16"/>
              </w:rPr>
              <w:t xml:space="preserve"> Government</w:t>
            </w:r>
          </w:p>
        </w:tc>
        <w:tc>
          <w:tcPr>
            <w:tcW w:w="0" w:type="auto"/>
            <w:tcBorders>
              <w:top w:val="nil"/>
              <w:left w:val="nil"/>
              <w:bottom w:val="single" w:sz="4" w:space="0" w:color="000000"/>
              <w:right w:val="nil"/>
            </w:tcBorders>
            <w:shd w:val="clear" w:color="auto" w:fill="auto"/>
            <w:noWrap/>
            <w:vAlign w:val="bottom"/>
            <w:hideMark/>
          </w:tcPr>
          <w:p w14:paraId="776A6F01"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(40,014)</w:t>
            </w:r>
          </w:p>
        </w:tc>
        <w:tc>
          <w:tcPr>
            <w:tcW w:w="0" w:type="auto"/>
            <w:tcBorders>
              <w:top w:val="nil"/>
              <w:left w:val="nil"/>
              <w:bottom w:val="single" w:sz="4" w:space="0" w:color="000000"/>
              <w:right w:val="nil"/>
            </w:tcBorders>
            <w:shd w:val="clear" w:color="000000" w:fill="E6E6E6"/>
            <w:noWrap/>
            <w:vAlign w:val="bottom"/>
            <w:hideMark/>
          </w:tcPr>
          <w:p w14:paraId="4931670F"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(45,815)</w:t>
            </w:r>
          </w:p>
        </w:tc>
        <w:tc>
          <w:tcPr>
            <w:tcW w:w="0" w:type="auto"/>
            <w:tcBorders>
              <w:top w:val="nil"/>
              <w:left w:val="nil"/>
              <w:bottom w:val="single" w:sz="4" w:space="0" w:color="000000"/>
              <w:right w:val="nil"/>
            </w:tcBorders>
            <w:shd w:val="clear" w:color="auto" w:fill="auto"/>
            <w:noWrap/>
            <w:vAlign w:val="bottom"/>
            <w:hideMark/>
          </w:tcPr>
          <w:p w14:paraId="074B814B"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(35,996)</w:t>
            </w:r>
          </w:p>
        </w:tc>
        <w:tc>
          <w:tcPr>
            <w:tcW w:w="0" w:type="auto"/>
            <w:tcBorders>
              <w:top w:val="nil"/>
              <w:left w:val="nil"/>
              <w:bottom w:val="single" w:sz="4" w:space="0" w:color="000000"/>
              <w:right w:val="nil"/>
            </w:tcBorders>
            <w:shd w:val="clear" w:color="auto" w:fill="auto"/>
            <w:noWrap/>
            <w:vAlign w:val="bottom"/>
            <w:hideMark/>
          </w:tcPr>
          <w:p w14:paraId="76ABE1BA"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(34,224)</w:t>
            </w:r>
          </w:p>
        </w:tc>
        <w:tc>
          <w:tcPr>
            <w:tcW w:w="0" w:type="auto"/>
            <w:tcBorders>
              <w:top w:val="nil"/>
              <w:left w:val="nil"/>
              <w:bottom w:val="single" w:sz="4" w:space="0" w:color="000000"/>
              <w:right w:val="nil"/>
            </w:tcBorders>
            <w:shd w:val="clear" w:color="auto" w:fill="auto"/>
            <w:noWrap/>
            <w:vAlign w:val="bottom"/>
            <w:hideMark/>
          </w:tcPr>
          <w:p w14:paraId="3AFF8159"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(26,561)</w:t>
            </w:r>
          </w:p>
        </w:tc>
      </w:tr>
    </w:tbl>
    <w:p w14:paraId="0C564E3A" w14:textId="10BDBD35" w:rsidR="00A264F5" w:rsidRDefault="00A264F5">
      <w:pPr>
        <w:pStyle w:val="TableHeading"/>
        <w:spacing w:before="0"/>
        <w:rPr>
          <w:rFonts w:ascii="Calibri" w:hAnsi="Calibri"/>
          <w:b w:val="0"/>
          <w:lang w:val="en-AU"/>
        </w:rPr>
      </w:pPr>
    </w:p>
    <w:p w14:paraId="6603BB25" w14:textId="63A186BE" w:rsidR="00A264F5" w:rsidRPr="00D948BC" w:rsidRDefault="00A264F5">
      <w:pPr>
        <w:pStyle w:val="TableHeading"/>
        <w:spacing w:before="0"/>
        <w:rPr>
          <w:snapToGrid w:val="0"/>
        </w:rPr>
      </w:pPr>
      <w:r>
        <w:br w:type="page"/>
      </w: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382F5D7F" w14:textId="77777777" w:rsidR="00A264F5" w:rsidRDefault="00A264F5" w:rsidP="006A2FB6">
      <w:pPr>
        <w:pStyle w:val="TableGraphic"/>
        <w:rPr>
          <w:rFonts w:ascii="Arial" w:hAnsi="Arial"/>
          <w:b/>
          <w:i w:val="0"/>
          <w:snapToGrid w:val="0"/>
          <w:color w:val="auto"/>
        </w:rPr>
      </w:pPr>
    </w:p>
    <w:p w14:paraId="0C22AFED" w14:textId="0F30F130" w:rsidR="00A264F5" w:rsidRDefault="00A264F5" w:rsidP="008D3959">
      <w:pPr>
        <w:pStyle w:val="TableGraphic"/>
        <w:rPr>
          <w:rFonts w:ascii="Calibri" w:hAnsi="Calibri"/>
          <w:i w:val="0"/>
          <w:color w:val="auto"/>
        </w:rPr>
      </w:pPr>
      <w:r w:rsidRPr="006A2FB6">
        <w:rPr>
          <w:rFonts w:ascii="Arial" w:hAnsi="Arial"/>
          <w:b/>
          <w:i w:val="0"/>
          <w:snapToGrid w:val="0"/>
          <w:color w:val="auto"/>
        </w:rPr>
        <w:t>Note: Impact of net cash appropriation arrangements</w:t>
      </w:r>
    </w:p>
    <w:tbl>
      <w:tblPr>
        <w:tblW w:w="5000" w:type="pct"/>
        <w:tblLook w:val="04A0" w:firstRow="1" w:lastRow="0" w:firstColumn="1" w:lastColumn="0" w:noHBand="0" w:noVBand="1"/>
      </w:tblPr>
      <w:tblGrid>
        <w:gridCol w:w="3336"/>
        <w:gridCol w:w="875"/>
        <w:gridCol w:w="875"/>
        <w:gridCol w:w="875"/>
        <w:gridCol w:w="875"/>
        <w:gridCol w:w="875"/>
      </w:tblGrid>
      <w:tr w:rsidR="00A264F5" w:rsidRPr="008035AD" w14:paraId="6C95EED6" w14:textId="77777777" w:rsidTr="00A264F5">
        <w:trPr>
          <w:trHeight w:val="400"/>
        </w:trPr>
        <w:tc>
          <w:tcPr>
            <w:tcW w:w="3280" w:type="dxa"/>
            <w:tcBorders>
              <w:top w:val="single" w:sz="4" w:space="0" w:color="000000"/>
              <w:left w:val="nil"/>
              <w:bottom w:val="nil"/>
              <w:right w:val="nil"/>
            </w:tcBorders>
            <w:shd w:val="clear" w:color="auto" w:fill="auto"/>
            <w:vAlign w:val="bottom"/>
            <w:hideMark/>
          </w:tcPr>
          <w:p w14:paraId="29C3C1F5" w14:textId="77777777" w:rsidR="00A264F5" w:rsidRPr="008035AD" w:rsidRDefault="00A264F5" w:rsidP="00A264F5">
            <w:pPr>
              <w:spacing w:after="0" w:line="240" w:lineRule="auto"/>
              <w:jc w:val="left"/>
              <w:rPr>
                <w:rFonts w:ascii="Arial" w:hAnsi="Arial" w:cs="Arial"/>
                <w:sz w:val="16"/>
                <w:szCs w:val="16"/>
              </w:rPr>
            </w:pPr>
            <w:r w:rsidRPr="008035AD">
              <w:rPr>
                <w:rFonts w:ascii="Arial" w:hAnsi="Arial" w:cs="Arial"/>
                <w:sz w:val="16"/>
                <w:szCs w:val="16"/>
              </w:rPr>
              <w:t> </w:t>
            </w:r>
          </w:p>
        </w:tc>
        <w:tc>
          <w:tcPr>
            <w:tcW w:w="860" w:type="dxa"/>
            <w:tcBorders>
              <w:top w:val="single" w:sz="4" w:space="0" w:color="000000"/>
              <w:left w:val="nil"/>
              <w:bottom w:val="single" w:sz="4" w:space="0" w:color="000000"/>
              <w:right w:val="nil"/>
            </w:tcBorders>
            <w:shd w:val="clear" w:color="auto" w:fill="auto"/>
            <w:vAlign w:val="center"/>
            <w:hideMark/>
          </w:tcPr>
          <w:p w14:paraId="55F4A9F2"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2018-19</w:t>
            </w:r>
            <w:r w:rsidRPr="008035AD">
              <w:rPr>
                <w:rFonts w:ascii="Arial" w:hAnsi="Arial" w:cs="Arial"/>
                <w:color w:val="000000"/>
                <w:sz w:val="16"/>
                <w:szCs w:val="16"/>
              </w:rPr>
              <w:br/>
              <w:t>$'000</w:t>
            </w:r>
          </w:p>
        </w:tc>
        <w:tc>
          <w:tcPr>
            <w:tcW w:w="860" w:type="dxa"/>
            <w:tcBorders>
              <w:top w:val="single" w:sz="4" w:space="0" w:color="000000"/>
              <w:left w:val="nil"/>
              <w:bottom w:val="single" w:sz="4" w:space="0" w:color="000000"/>
              <w:right w:val="nil"/>
            </w:tcBorders>
            <w:shd w:val="clear" w:color="000000" w:fill="E6E6E6"/>
            <w:vAlign w:val="center"/>
            <w:hideMark/>
          </w:tcPr>
          <w:p w14:paraId="26288FDE"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2019-20</w:t>
            </w:r>
            <w:r w:rsidRPr="008035AD">
              <w:rPr>
                <w:rFonts w:ascii="Arial" w:hAnsi="Arial" w:cs="Arial"/>
                <w:color w:val="000000"/>
                <w:sz w:val="16"/>
                <w:szCs w:val="16"/>
              </w:rPr>
              <w:br/>
              <w:t>$'000</w:t>
            </w:r>
          </w:p>
        </w:tc>
        <w:tc>
          <w:tcPr>
            <w:tcW w:w="860" w:type="dxa"/>
            <w:tcBorders>
              <w:top w:val="single" w:sz="4" w:space="0" w:color="000000"/>
              <w:left w:val="nil"/>
              <w:bottom w:val="single" w:sz="4" w:space="0" w:color="000000"/>
              <w:right w:val="nil"/>
            </w:tcBorders>
            <w:shd w:val="clear" w:color="auto" w:fill="auto"/>
            <w:vAlign w:val="center"/>
            <w:hideMark/>
          </w:tcPr>
          <w:p w14:paraId="7D240126"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2020-21</w:t>
            </w:r>
            <w:r w:rsidRPr="008035AD">
              <w:rPr>
                <w:rFonts w:ascii="Arial" w:hAnsi="Arial" w:cs="Arial"/>
                <w:color w:val="000000"/>
                <w:sz w:val="16"/>
                <w:szCs w:val="16"/>
              </w:rPr>
              <w:br/>
              <w:t>$'000</w:t>
            </w:r>
          </w:p>
        </w:tc>
        <w:tc>
          <w:tcPr>
            <w:tcW w:w="860" w:type="dxa"/>
            <w:tcBorders>
              <w:top w:val="single" w:sz="4" w:space="0" w:color="000000"/>
              <w:left w:val="nil"/>
              <w:bottom w:val="single" w:sz="4" w:space="0" w:color="000000"/>
              <w:right w:val="nil"/>
            </w:tcBorders>
            <w:shd w:val="clear" w:color="auto" w:fill="auto"/>
            <w:vAlign w:val="center"/>
            <w:hideMark/>
          </w:tcPr>
          <w:p w14:paraId="694D1646"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2021-22</w:t>
            </w:r>
            <w:r w:rsidRPr="008035AD">
              <w:rPr>
                <w:rFonts w:ascii="Arial" w:hAnsi="Arial" w:cs="Arial"/>
                <w:color w:val="000000"/>
                <w:sz w:val="16"/>
                <w:szCs w:val="16"/>
              </w:rPr>
              <w:br/>
              <w:t>$'000</w:t>
            </w:r>
          </w:p>
        </w:tc>
        <w:tc>
          <w:tcPr>
            <w:tcW w:w="860" w:type="dxa"/>
            <w:tcBorders>
              <w:top w:val="single" w:sz="4" w:space="0" w:color="000000"/>
              <w:left w:val="nil"/>
              <w:bottom w:val="single" w:sz="4" w:space="0" w:color="000000"/>
              <w:right w:val="nil"/>
            </w:tcBorders>
            <w:shd w:val="clear" w:color="auto" w:fill="auto"/>
            <w:vAlign w:val="center"/>
            <w:hideMark/>
          </w:tcPr>
          <w:p w14:paraId="4D5C64DA" w14:textId="77777777" w:rsidR="00A264F5" w:rsidRPr="008035AD" w:rsidRDefault="00A264F5" w:rsidP="00A264F5">
            <w:pPr>
              <w:spacing w:after="0" w:line="240" w:lineRule="auto"/>
              <w:jc w:val="right"/>
              <w:rPr>
                <w:rFonts w:ascii="Arial" w:hAnsi="Arial" w:cs="Arial"/>
                <w:color w:val="000000"/>
                <w:sz w:val="16"/>
                <w:szCs w:val="16"/>
              </w:rPr>
            </w:pPr>
            <w:r w:rsidRPr="008035AD">
              <w:rPr>
                <w:rFonts w:ascii="Arial" w:hAnsi="Arial" w:cs="Arial"/>
                <w:color w:val="000000"/>
                <w:sz w:val="16"/>
                <w:szCs w:val="16"/>
              </w:rPr>
              <w:t>2022-23</w:t>
            </w:r>
            <w:r w:rsidRPr="008035AD">
              <w:rPr>
                <w:rFonts w:ascii="Arial" w:hAnsi="Arial" w:cs="Arial"/>
                <w:color w:val="000000"/>
                <w:sz w:val="16"/>
                <w:szCs w:val="16"/>
              </w:rPr>
              <w:br/>
              <w:t>$'000</w:t>
            </w:r>
          </w:p>
        </w:tc>
      </w:tr>
      <w:tr w:rsidR="00A264F5" w:rsidRPr="008035AD" w14:paraId="10EC95AD" w14:textId="77777777" w:rsidTr="00A264F5">
        <w:trPr>
          <w:trHeight w:val="964"/>
        </w:trPr>
        <w:tc>
          <w:tcPr>
            <w:tcW w:w="3280" w:type="dxa"/>
            <w:tcBorders>
              <w:top w:val="nil"/>
              <w:left w:val="nil"/>
              <w:bottom w:val="nil"/>
              <w:right w:val="nil"/>
            </w:tcBorders>
            <w:shd w:val="clear" w:color="auto" w:fill="auto"/>
            <w:hideMark/>
          </w:tcPr>
          <w:p w14:paraId="4EF87A4F" w14:textId="77777777" w:rsidR="00A264F5" w:rsidRPr="008035AD" w:rsidRDefault="00A264F5" w:rsidP="00A264F5">
            <w:pPr>
              <w:spacing w:after="0" w:line="240" w:lineRule="auto"/>
              <w:jc w:val="left"/>
              <w:rPr>
                <w:rFonts w:ascii="Arial" w:hAnsi="Arial" w:cs="Arial"/>
                <w:b/>
                <w:bCs/>
                <w:color w:val="000000"/>
                <w:sz w:val="16"/>
                <w:szCs w:val="16"/>
              </w:rPr>
            </w:pPr>
            <w:r w:rsidRPr="008035AD">
              <w:rPr>
                <w:rFonts w:ascii="Arial" w:hAnsi="Arial" w:cs="Arial"/>
                <w:b/>
                <w:bCs/>
                <w:color w:val="000000"/>
                <w:sz w:val="16"/>
                <w:szCs w:val="16"/>
              </w:rPr>
              <w:t>Total comprehensive income/(loss)</w:t>
            </w:r>
            <w:r w:rsidRPr="008035AD">
              <w:rPr>
                <w:rFonts w:ascii="Arial" w:hAnsi="Arial" w:cs="Arial"/>
                <w:b/>
                <w:bCs/>
                <w:color w:val="000000"/>
                <w:sz w:val="16"/>
                <w:szCs w:val="16"/>
              </w:rPr>
              <w:br/>
              <w:t xml:space="preserve">  excluding depreciation/</w:t>
            </w:r>
            <w:r w:rsidRPr="008035AD">
              <w:rPr>
                <w:rFonts w:ascii="Arial" w:hAnsi="Arial" w:cs="Arial"/>
                <w:b/>
                <w:bCs/>
                <w:color w:val="000000"/>
                <w:sz w:val="16"/>
                <w:szCs w:val="16"/>
              </w:rPr>
              <w:br/>
              <w:t xml:space="preserve"> </w:t>
            </w:r>
            <w:r>
              <w:rPr>
                <w:rFonts w:ascii="Arial" w:hAnsi="Arial" w:cs="Arial"/>
                <w:b/>
                <w:bCs/>
                <w:color w:val="000000"/>
                <w:sz w:val="16"/>
                <w:szCs w:val="16"/>
              </w:rPr>
              <w:t xml:space="preserve">  </w:t>
            </w:r>
            <w:r w:rsidRPr="008035AD">
              <w:rPr>
                <w:rFonts w:ascii="Arial" w:hAnsi="Arial" w:cs="Arial"/>
                <w:b/>
                <w:bCs/>
                <w:color w:val="000000"/>
                <w:sz w:val="16"/>
                <w:szCs w:val="16"/>
              </w:rPr>
              <w:t xml:space="preserve"> amortisation expenses previously</w:t>
            </w:r>
            <w:r w:rsidRPr="008035AD">
              <w:rPr>
                <w:rFonts w:ascii="Arial" w:hAnsi="Arial" w:cs="Arial"/>
                <w:b/>
                <w:bCs/>
                <w:color w:val="000000"/>
                <w:sz w:val="16"/>
                <w:szCs w:val="16"/>
              </w:rPr>
              <w:br/>
              <w:t xml:space="preserve"> </w:t>
            </w:r>
            <w:r>
              <w:rPr>
                <w:rFonts w:ascii="Arial" w:hAnsi="Arial" w:cs="Arial"/>
                <w:b/>
                <w:bCs/>
                <w:color w:val="000000"/>
                <w:sz w:val="16"/>
                <w:szCs w:val="16"/>
              </w:rPr>
              <w:t xml:space="preserve">    </w:t>
            </w:r>
            <w:r w:rsidRPr="008035AD">
              <w:rPr>
                <w:rFonts w:ascii="Arial" w:hAnsi="Arial" w:cs="Arial"/>
                <w:b/>
                <w:bCs/>
                <w:color w:val="000000"/>
                <w:sz w:val="16"/>
                <w:szCs w:val="16"/>
              </w:rPr>
              <w:t xml:space="preserve"> funded through revenue</w:t>
            </w:r>
            <w:r w:rsidRPr="008035AD">
              <w:rPr>
                <w:rFonts w:ascii="Arial" w:hAnsi="Arial" w:cs="Arial"/>
                <w:b/>
                <w:bCs/>
                <w:color w:val="000000"/>
                <w:sz w:val="16"/>
                <w:szCs w:val="16"/>
              </w:rPr>
              <w:br/>
            </w:r>
            <w:r>
              <w:rPr>
                <w:rFonts w:ascii="Arial" w:hAnsi="Arial" w:cs="Arial"/>
                <w:b/>
                <w:bCs/>
                <w:color w:val="000000"/>
                <w:sz w:val="16"/>
                <w:szCs w:val="16"/>
              </w:rPr>
              <w:t xml:space="preserve">      </w:t>
            </w:r>
            <w:r w:rsidRPr="008035AD">
              <w:rPr>
                <w:rFonts w:ascii="Arial" w:hAnsi="Arial" w:cs="Arial"/>
                <w:b/>
                <w:bCs/>
                <w:color w:val="000000"/>
                <w:sz w:val="16"/>
                <w:szCs w:val="16"/>
              </w:rPr>
              <w:t xml:space="preserve">  appropriations</w:t>
            </w:r>
          </w:p>
        </w:tc>
        <w:tc>
          <w:tcPr>
            <w:tcW w:w="860" w:type="dxa"/>
            <w:tcBorders>
              <w:top w:val="nil"/>
              <w:left w:val="nil"/>
              <w:bottom w:val="nil"/>
              <w:right w:val="nil"/>
            </w:tcBorders>
            <w:shd w:val="clear" w:color="auto" w:fill="auto"/>
            <w:noWrap/>
            <w:vAlign w:val="bottom"/>
            <w:hideMark/>
          </w:tcPr>
          <w:p w14:paraId="2D78F833" w14:textId="77777777" w:rsidR="00A264F5" w:rsidRPr="008035AD" w:rsidRDefault="00A264F5" w:rsidP="00A264F5">
            <w:pPr>
              <w:spacing w:after="0" w:line="240" w:lineRule="auto"/>
              <w:jc w:val="right"/>
              <w:rPr>
                <w:rFonts w:ascii="Arial" w:hAnsi="Arial" w:cs="Arial"/>
                <w:b/>
                <w:bCs/>
                <w:color w:val="000000"/>
                <w:sz w:val="16"/>
                <w:szCs w:val="16"/>
              </w:rPr>
            </w:pPr>
            <w:r w:rsidRPr="008035AD">
              <w:rPr>
                <w:rFonts w:ascii="Arial" w:hAnsi="Arial" w:cs="Arial"/>
                <w:b/>
                <w:bCs/>
                <w:color w:val="000000"/>
                <w:sz w:val="16"/>
                <w:szCs w:val="16"/>
              </w:rPr>
              <w:t xml:space="preserve">6,108 </w:t>
            </w:r>
          </w:p>
        </w:tc>
        <w:tc>
          <w:tcPr>
            <w:tcW w:w="860" w:type="dxa"/>
            <w:tcBorders>
              <w:top w:val="nil"/>
              <w:left w:val="nil"/>
              <w:bottom w:val="nil"/>
              <w:right w:val="nil"/>
            </w:tcBorders>
            <w:shd w:val="clear" w:color="000000" w:fill="E6E6E6"/>
            <w:noWrap/>
            <w:vAlign w:val="bottom"/>
            <w:hideMark/>
          </w:tcPr>
          <w:p w14:paraId="14D68BA8" w14:textId="77777777" w:rsidR="00A264F5" w:rsidRPr="00B82944" w:rsidRDefault="00A264F5" w:rsidP="00A264F5">
            <w:pPr>
              <w:spacing w:after="0" w:line="240" w:lineRule="auto"/>
              <w:jc w:val="right"/>
              <w:rPr>
                <w:rFonts w:ascii="Arial" w:hAnsi="Arial" w:cs="Arial"/>
                <w:b/>
                <w:sz w:val="16"/>
                <w:szCs w:val="16"/>
              </w:rPr>
            </w:pPr>
            <w:r w:rsidRPr="00B82944">
              <w:rPr>
                <w:rFonts w:ascii="Arial" w:hAnsi="Arial" w:cs="Arial"/>
                <w:b/>
                <w:sz w:val="16"/>
                <w:szCs w:val="16"/>
              </w:rPr>
              <w:t xml:space="preserve">363 </w:t>
            </w:r>
          </w:p>
        </w:tc>
        <w:tc>
          <w:tcPr>
            <w:tcW w:w="860" w:type="dxa"/>
            <w:tcBorders>
              <w:top w:val="nil"/>
              <w:left w:val="nil"/>
              <w:bottom w:val="nil"/>
              <w:right w:val="nil"/>
            </w:tcBorders>
            <w:shd w:val="clear" w:color="auto" w:fill="auto"/>
            <w:noWrap/>
            <w:vAlign w:val="bottom"/>
            <w:hideMark/>
          </w:tcPr>
          <w:p w14:paraId="05B85851" w14:textId="77777777" w:rsidR="00A264F5" w:rsidRPr="00B82944" w:rsidRDefault="00A264F5" w:rsidP="00A264F5">
            <w:pPr>
              <w:spacing w:after="0" w:line="240" w:lineRule="auto"/>
              <w:jc w:val="right"/>
              <w:rPr>
                <w:rFonts w:ascii="Arial" w:hAnsi="Arial" w:cs="Arial"/>
                <w:b/>
                <w:sz w:val="16"/>
                <w:szCs w:val="16"/>
              </w:rPr>
            </w:pPr>
            <w:r w:rsidRPr="00B82944">
              <w:rPr>
                <w:rFonts w:ascii="Arial" w:hAnsi="Arial" w:cs="Arial"/>
                <w:b/>
                <w:sz w:val="16"/>
                <w:szCs w:val="16"/>
              </w:rPr>
              <w:t xml:space="preserve">1,385 </w:t>
            </w:r>
          </w:p>
        </w:tc>
        <w:tc>
          <w:tcPr>
            <w:tcW w:w="860" w:type="dxa"/>
            <w:tcBorders>
              <w:top w:val="nil"/>
              <w:left w:val="nil"/>
              <w:bottom w:val="nil"/>
              <w:right w:val="nil"/>
            </w:tcBorders>
            <w:shd w:val="clear" w:color="auto" w:fill="auto"/>
            <w:noWrap/>
            <w:vAlign w:val="bottom"/>
            <w:hideMark/>
          </w:tcPr>
          <w:p w14:paraId="0C20DC51" w14:textId="77777777" w:rsidR="00A264F5" w:rsidRPr="00B82944" w:rsidRDefault="00A264F5" w:rsidP="00A264F5">
            <w:pPr>
              <w:spacing w:after="0" w:line="240" w:lineRule="auto"/>
              <w:jc w:val="right"/>
              <w:rPr>
                <w:rFonts w:ascii="Arial" w:hAnsi="Arial" w:cs="Arial"/>
                <w:b/>
                <w:sz w:val="16"/>
                <w:szCs w:val="16"/>
              </w:rPr>
            </w:pPr>
            <w:r w:rsidRPr="00B82944">
              <w:rPr>
                <w:rFonts w:ascii="Arial" w:hAnsi="Arial" w:cs="Arial"/>
                <w:b/>
                <w:sz w:val="16"/>
                <w:szCs w:val="16"/>
              </w:rPr>
              <w:t xml:space="preserve">307 </w:t>
            </w:r>
          </w:p>
        </w:tc>
        <w:tc>
          <w:tcPr>
            <w:tcW w:w="860" w:type="dxa"/>
            <w:tcBorders>
              <w:top w:val="nil"/>
              <w:left w:val="nil"/>
              <w:bottom w:val="nil"/>
              <w:right w:val="nil"/>
            </w:tcBorders>
            <w:shd w:val="clear" w:color="auto" w:fill="auto"/>
            <w:noWrap/>
            <w:vAlign w:val="bottom"/>
            <w:hideMark/>
          </w:tcPr>
          <w:p w14:paraId="63B0CE70" w14:textId="77777777" w:rsidR="00A264F5" w:rsidRPr="00B82944" w:rsidRDefault="00A264F5" w:rsidP="00A264F5">
            <w:pPr>
              <w:spacing w:after="0" w:line="240" w:lineRule="auto"/>
              <w:jc w:val="right"/>
              <w:rPr>
                <w:rFonts w:ascii="Arial" w:hAnsi="Arial" w:cs="Arial"/>
                <w:b/>
                <w:sz w:val="16"/>
                <w:szCs w:val="16"/>
              </w:rPr>
            </w:pPr>
            <w:r w:rsidRPr="00B82944">
              <w:rPr>
                <w:rFonts w:ascii="Arial" w:hAnsi="Arial" w:cs="Arial"/>
                <w:b/>
                <w:sz w:val="16"/>
                <w:szCs w:val="16"/>
              </w:rPr>
              <w:t xml:space="preserve">307 </w:t>
            </w:r>
          </w:p>
        </w:tc>
      </w:tr>
      <w:tr w:rsidR="00A264F5" w:rsidRPr="008035AD" w14:paraId="27D97C92" w14:textId="77777777" w:rsidTr="00A264F5">
        <w:trPr>
          <w:trHeight w:val="624"/>
        </w:trPr>
        <w:tc>
          <w:tcPr>
            <w:tcW w:w="3280" w:type="dxa"/>
            <w:tcBorders>
              <w:top w:val="nil"/>
              <w:left w:val="nil"/>
              <w:bottom w:val="nil"/>
              <w:right w:val="nil"/>
            </w:tcBorders>
            <w:shd w:val="clear" w:color="auto" w:fill="auto"/>
            <w:hideMark/>
          </w:tcPr>
          <w:p w14:paraId="5F36D268" w14:textId="77777777" w:rsidR="00A264F5" w:rsidRPr="008035AD" w:rsidRDefault="00A264F5" w:rsidP="00A264F5">
            <w:pPr>
              <w:spacing w:after="0" w:line="240" w:lineRule="auto"/>
              <w:ind w:leftChars="100" w:left="200"/>
              <w:jc w:val="left"/>
              <w:rPr>
                <w:rFonts w:ascii="Arial" w:hAnsi="Arial" w:cs="Arial"/>
                <w:color w:val="000000"/>
                <w:sz w:val="16"/>
                <w:szCs w:val="16"/>
              </w:rPr>
            </w:pPr>
            <w:r w:rsidRPr="008035AD">
              <w:rPr>
                <w:rFonts w:ascii="Arial" w:hAnsi="Arial" w:cs="Arial"/>
                <w:color w:val="000000"/>
                <w:sz w:val="16"/>
                <w:szCs w:val="16"/>
              </w:rPr>
              <w:t>less depreciation/amortisation</w:t>
            </w:r>
            <w:r w:rsidRPr="008035AD">
              <w:rPr>
                <w:rFonts w:ascii="Arial" w:hAnsi="Arial" w:cs="Arial"/>
                <w:color w:val="000000"/>
                <w:sz w:val="16"/>
                <w:szCs w:val="16"/>
              </w:rPr>
              <w:br/>
              <w:t xml:space="preserve">  expenses previously funded through</w:t>
            </w:r>
            <w:r w:rsidRPr="008035AD">
              <w:rPr>
                <w:rFonts w:ascii="Arial" w:hAnsi="Arial" w:cs="Arial"/>
                <w:color w:val="000000"/>
                <w:sz w:val="16"/>
                <w:szCs w:val="16"/>
              </w:rPr>
              <w:br/>
              <w:t xml:space="preserve">  </w:t>
            </w:r>
            <w:r>
              <w:rPr>
                <w:rFonts w:ascii="Arial" w:hAnsi="Arial" w:cs="Arial"/>
                <w:color w:val="000000"/>
                <w:sz w:val="16"/>
                <w:szCs w:val="16"/>
              </w:rPr>
              <w:t xml:space="preserve">  </w:t>
            </w:r>
            <w:r w:rsidRPr="008035AD">
              <w:rPr>
                <w:rFonts w:ascii="Arial" w:hAnsi="Arial" w:cs="Arial"/>
                <w:color w:val="000000"/>
                <w:sz w:val="16"/>
                <w:szCs w:val="16"/>
              </w:rPr>
              <w:t>revenue appropriations (a)</w:t>
            </w:r>
          </w:p>
        </w:tc>
        <w:tc>
          <w:tcPr>
            <w:tcW w:w="860" w:type="dxa"/>
            <w:tcBorders>
              <w:top w:val="nil"/>
              <w:left w:val="nil"/>
              <w:bottom w:val="nil"/>
              <w:right w:val="nil"/>
            </w:tcBorders>
            <w:shd w:val="clear" w:color="auto" w:fill="auto"/>
            <w:noWrap/>
            <w:vAlign w:val="bottom"/>
            <w:hideMark/>
          </w:tcPr>
          <w:p w14:paraId="5532C156"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46,122 </w:t>
            </w:r>
          </w:p>
        </w:tc>
        <w:tc>
          <w:tcPr>
            <w:tcW w:w="860" w:type="dxa"/>
            <w:tcBorders>
              <w:top w:val="nil"/>
              <w:left w:val="nil"/>
              <w:bottom w:val="nil"/>
              <w:right w:val="nil"/>
            </w:tcBorders>
            <w:shd w:val="clear" w:color="000000" w:fill="E6E6E6"/>
            <w:noWrap/>
            <w:vAlign w:val="bottom"/>
            <w:hideMark/>
          </w:tcPr>
          <w:p w14:paraId="172FED1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45,851 </w:t>
            </w:r>
          </w:p>
        </w:tc>
        <w:tc>
          <w:tcPr>
            <w:tcW w:w="860" w:type="dxa"/>
            <w:tcBorders>
              <w:top w:val="nil"/>
              <w:left w:val="nil"/>
              <w:bottom w:val="nil"/>
              <w:right w:val="nil"/>
            </w:tcBorders>
            <w:shd w:val="clear" w:color="auto" w:fill="auto"/>
            <w:noWrap/>
            <w:vAlign w:val="bottom"/>
            <w:hideMark/>
          </w:tcPr>
          <w:p w14:paraId="24A84874"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36,057 </w:t>
            </w:r>
          </w:p>
        </w:tc>
        <w:tc>
          <w:tcPr>
            <w:tcW w:w="860" w:type="dxa"/>
            <w:tcBorders>
              <w:top w:val="nil"/>
              <w:left w:val="nil"/>
              <w:bottom w:val="nil"/>
              <w:right w:val="nil"/>
            </w:tcBorders>
            <w:shd w:val="clear" w:color="auto" w:fill="auto"/>
            <w:noWrap/>
            <w:vAlign w:val="bottom"/>
            <w:hideMark/>
          </w:tcPr>
          <w:p w14:paraId="66F05897"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32,602 </w:t>
            </w:r>
          </w:p>
        </w:tc>
        <w:tc>
          <w:tcPr>
            <w:tcW w:w="860" w:type="dxa"/>
            <w:tcBorders>
              <w:top w:val="nil"/>
              <w:left w:val="nil"/>
              <w:bottom w:val="nil"/>
              <w:right w:val="nil"/>
            </w:tcBorders>
            <w:shd w:val="clear" w:color="auto" w:fill="auto"/>
            <w:noWrap/>
            <w:vAlign w:val="bottom"/>
            <w:hideMark/>
          </w:tcPr>
          <w:p w14:paraId="2D837984"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23,673 </w:t>
            </w:r>
          </w:p>
        </w:tc>
      </w:tr>
      <w:tr w:rsidR="00A264F5" w:rsidRPr="008035AD" w14:paraId="1402261F" w14:textId="77777777" w:rsidTr="00A264F5">
        <w:trPr>
          <w:trHeight w:val="448"/>
        </w:trPr>
        <w:tc>
          <w:tcPr>
            <w:tcW w:w="3280" w:type="dxa"/>
            <w:tcBorders>
              <w:top w:val="nil"/>
              <w:left w:val="nil"/>
              <w:bottom w:val="nil"/>
              <w:right w:val="nil"/>
            </w:tcBorders>
            <w:shd w:val="clear" w:color="auto" w:fill="auto"/>
            <w:hideMark/>
          </w:tcPr>
          <w:p w14:paraId="5D8CA8AE" w14:textId="77777777" w:rsidR="00A264F5" w:rsidRPr="008035AD" w:rsidRDefault="00A264F5" w:rsidP="00A264F5">
            <w:pPr>
              <w:spacing w:after="0" w:line="240" w:lineRule="auto"/>
              <w:ind w:leftChars="100" w:left="200"/>
              <w:jc w:val="left"/>
              <w:rPr>
                <w:rFonts w:ascii="Arial" w:hAnsi="Arial" w:cs="Arial"/>
                <w:color w:val="000000"/>
                <w:sz w:val="16"/>
                <w:szCs w:val="16"/>
              </w:rPr>
            </w:pPr>
            <w:r w:rsidRPr="008035AD">
              <w:rPr>
                <w:rFonts w:ascii="Arial" w:hAnsi="Arial" w:cs="Arial"/>
                <w:color w:val="000000"/>
                <w:sz w:val="16"/>
                <w:szCs w:val="16"/>
              </w:rPr>
              <w:t>less depreciation/amortisation</w:t>
            </w:r>
            <w:r w:rsidRPr="008035AD">
              <w:rPr>
                <w:rFonts w:ascii="Arial" w:hAnsi="Arial" w:cs="Arial"/>
                <w:color w:val="000000"/>
                <w:sz w:val="16"/>
                <w:szCs w:val="16"/>
              </w:rPr>
              <w:br/>
              <w:t xml:space="preserve">  expenses for ROU (b)</w:t>
            </w:r>
          </w:p>
        </w:tc>
        <w:tc>
          <w:tcPr>
            <w:tcW w:w="860" w:type="dxa"/>
            <w:tcBorders>
              <w:top w:val="nil"/>
              <w:left w:val="nil"/>
              <w:bottom w:val="nil"/>
              <w:right w:val="nil"/>
            </w:tcBorders>
            <w:shd w:val="clear" w:color="auto" w:fill="auto"/>
            <w:noWrap/>
            <w:vAlign w:val="bottom"/>
            <w:hideMark/>
          </w:tcPr>
          <w:p w14:paraId="78300B86"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860" w:type="dxa"/>
            <w:tcBorders>
              <w:top w:val="nil"/>
              <w:left w:val="nil"/>
              <w:bottom w:val="nil"/>
              <w:right w:val="nil"/>
            </w:tcBorders>
            <w:shd w:val="clear" w:color="000000" w:fill="E6E6E6"/>
            <w:noWrap/>
            <w:vAlign w:val="bottom"/>
            <w:hideMark/>
          </w:tcPr>
          <w:p w14:paraId="66371E98"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18,896 </w:t>
            </w:r>
          </w:p>
        </w:tc>
        <w:tc>
          <w:tcPr>
            <w:tcW w:w="860" w:type="dxa"/>
            <w:tcBorders>
              <w:top w:val="nil"/>
              <w:left w:val="nil"/>
              <w:bottom w:val="nil"/>
              <w:right w:val="nil"/>
            </w:tcBorders>
            <w:shd w:val="clear" w:color="auto" w:fill="auto"/>
            <w:noWrap/>
            <w:vAlign w:val="bottom"/>
            <w:hideMark/>
          </w:tcPr>
          <w:p w14:paraId="6B9DA46D"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19,609 </w:t>
            </w:r>
          </w:p>
        </w:tc>
        <w:tc>
          <w:tcPr>
            <w:tcW w:w="860" w:type="dxa"/>
            <w:tcBorders>
              <w:top w:val="nil"/>
              <w:left w:val="nil"/>
              <w:bottom w:val="nil"/>
              <w:right w:val="nil"/>
            </w:tcBorders>
            <w:shd w:val="clear" w:color="auto" w:fill="auto"/>
            <w:noWrap/>
            <w:vAlign w:val="bottom"/>
            <w:hideMark/>
          </w:tcPr>
          <w:p w14:paraId="19B9E96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20,349 </w:t>
            </w:r>
          </w:p>
        </w:tc>
        <w:tc>
          <w:tcPr>
            <w:tcW w:w="860" w:type="dxa"/>
            <w:tcBorders>
              <w:top w:val="nil"/>
              <w:left w:val="nil"/>
              <w:bottom w:val="nil"/>
              <w:right w:val="nil"/>
            </w:tcBorders>
            <w:shd w:val="clear" w:color="auto" w:fill="auto"/>
            <w:noWrap/>
            <w:vAlign w:val="bottom"/>
            <w:hideMark/>
          </w:tcPr>
          <w:p w14:paraId="0C3CCFF2"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21,118 </w:t>
            </w:r>
          </w:p>
        </w:tc>
      </w:tr>
      <w:tr w:rsidR="00A264F5" w:rsidRPr="008035AD" w14:paraId="4340A2D7" w14:textId="77777777" w:rsidTr="00A264F5">
        <w:trPr>
          <w:trHeight w:val="448"/>
        </w:trPr>
        <w:tc>
          <w:tcPr>
            <w:tcW w:w="3280" w:type="dxa"/>
            <w:tcBorders>
              <w:top w:val="nil"/>
              <w:left w:val="nil"/>
              <w:bottom w:val="nil"/>
              <w:right w:val="nil"/>
            </w:tcBorders>
            <w:shd w:val="clear" w:color="auto" w:fill="auto"/>
            <w:hideMark/>
          </w:tcPr>
          <w:p w14:paraId="317D375F" w14:textId="77777777" w:rsidR="00A264F5" w:rsidRDefault="00A264F5" w:rsidP="00A264F5">
            <w:pPr>
              <w:spacing w:after="0" w:line="240" w:lineRule="auto"/>
              <w:ind w:leftChars="100" w:left="200"/>
              <w:jc w:val="left"/>
              <w:rPr>
                <w:rFonts w:ascii="Arial" w:hAnsi="Arial" w:cs="Arial"/>
                <w:color w:val="000000"/>
                <w:sz w:val="16"/>
                <w:szCs w:val="16"/>
              </w:rPr>
            </w:pPr>
            <w:r w:rsidRPr="008035AD">
              <w:rPr>
                <w:rFonts w:ascii="Arial" w:hAnsi="Arial" w:cs="Arial"/>
                <w:color w:val="000000"/>
                <w:sz w:val="16"/>
                <w:szCs w:val="16"/>
              </w:rPr>
              <w:t xml:space="preserve">add principal repayments on leased </w:t>
            </w:r>
          </w:p>
          <w:p w14:paraId="2BC215A0" w14:textId="77777777" w:rsidR="00A264F5" w:rsidRPr="008035AD" w:rsidRDefault="00A264F5" w:rsidP="00A264F5">
            <w:pPr>
              <w:spacing w:after="0" w:line="240" w:lineRule="auto"/>
              <w:ind w:leftChars="100" w:left="200"/>
              <w:jc w:val="left"/>
              <w:rPr>
                <w:rFonts w:ascii="Arial" w:hAnsi="Arial" w:cs="Arial"/>
                <w:color w:val="000000"/>
                <w:sz w:val="16"/>
                <w:szCs w:val="16"/>
              </w:rPr>
            </w:pPr>
            <w:r>
              <w:rPr>
                <w:rFonts w:ascii="Arial" w:hAnsi="Arial" w:cs="Arial"/>
                <w:color w:val="000000"/>
                <w:sz w:val="16"/>
                <w:szCs w:val="16"/>
              </w:rPr>
              <w:t xml:space="preserve">  </w:t>
            </w:r>
            <w:r w:rsidRPr="008035AD">
              <w:rPr>
                <w:rFonts w:ascii="Arial" w:hAnsi="Arial" w:cs="Arial"/>
                <w:color w:val="000000"/>
                <w:sz w:val="16"/>
                <w:szCs w:val="16"/>
              </w:rPr>
              <w:t>assets(b)</w:t>
            </w:r>
          </w:p>
        </w:tc>
        <w:tc>
          <w:tcPr>
            <w:tcW w:w="860" w:type="dxa"/>
            <w:tcBorders>
              <w:top w:val="nil"/>
              <w:left w:val="nil"/>
              <w:bottom w:val="nil"/>
              <w:right w:val="nil"/>
            </w:tcBorders>
            <w:shd w:val="clear" w:color="auto" w:fill="auto"/>
            <w:noWrap/>
            <w:vAlign w:val="bottom"/>
            <w:hideMark/>
          </w:tcPr>
          <w:p w14:paraId="4FC453FF"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 </w:t>
            </w:r>
          </w:p>
        </w:tc>
        <w:tc>
          <w:tcPr>
            <w:tcW w:w="860" w:type="dxa"/>
            <w:tcBorders>
              <w:top w:val="nil"/>
              <w:left w:val="nil"/>
              <w:bottom w:val="nil"/>
              <w:right w:val="nil"/>
            </w:tcBorders>
            <w:shd w:val="clear" w:color="000000" w:fill="E6E6E6"/>
            <w:noWrap/>
            <w:vAlign w:val="bottom"/>
            <w:hideMark/>
          </w:tcPr>
          <w:p w14:paraId="39D7324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18,569 </w:t>
            </w:r>
          </w:p>
        </w:tc>
        <w:tc>
          <w:tcPr>
            <w:tcW w:w="860" w:type="dxa"/>
            <w:tcBorders>
              <w:top w:val="nil"/>
              <w:left w:val="nil"/>
              <w:bottom w:val="nil"/>
              <w:right w:val="nil"/>
            </w:tcBorders>
            <w:shd w:val="clear" w:color="auto" w:fill="auto"/>
            <w:noWrap/>
            <w:vAlign w:val="bottom"/>
            <w:hideMark/>
          </w:tcPr>
          <w:p w14:paraId="0FB1BDEB"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18,285 </w:t>
            </w:r>
          </w:p>
        </w:tc>
        <w:tc>
          <w:tcPr>
            <w:tcW w:w="860" w:type="dxa"/>
            <w:tcBorders>
              <w:top w:val="nil"/>
              <w:left w:val="nil"/>
              <w:bottom w:val="nil"/>
              <w:right w:val="nil"/>
            </w:tcBorders>
            <w:shd w:val="clear" w:color="auto" w:fill="auto"/>
            <w:noWrap/>
            <w:vAlign w:val="bottom"/>
            <w:hideMark/>
          </w:tcPr>
          <w:p w14:paraId="30CFA335"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18,420 </w:t>
            </w:r>
          </w:p>
        </w:tc>
        <w:tc>
          <w:tcPr>
            <w:tcW w:w="860" w:type="dxa"/>
            <w:tcBorders>
              <w:top w:val="nil"/>
              <w:left w:val="nil"/>
              <w:bottom w:val="nil"/>
              <w:right w:val="nil"/>
            </w:tcBorders>
            <w:shd w:val="clear" w:color="auto" w:fill="auto"/>
            <w:noWrap/>
            <w:vAlign w:val="bottom"/>
            <w:hideMark/>
          </w:tcPr>
          <w:p w14:paraId="28B502FE" w14:textId="77777777" w:rsidR="00A264F5" w:rsidRPr="008035AD" w:rsidRDefault="00A264F5" w:rsidP="00A264F5">
            <w:pPr>
              <w:spacing w:after="0" w:line="240" w:lineRule="auto"/>
              <w:jc w:val="right"/>
              <w:rPr>
                <w:rFonts w:ascii="Arial" w:hAnsi="Arial" w:cs="Arial"/>
                <w:sz w:val="16"/>
                <w:szCs w:val="16"/>
              </w:rPr>
            </w:pPr>
            <w:r w:rsidRPr="008035AD">
              <w:rPr>
                <w:rFonts w:ascii="Arial" w:hAnsi="Arial" w:cs="Arial"/>
                <w:sz w:val="16"/>
                <w:szCs w:val="16"/>
              </w:rPr>
              <w:t xml:space="preserve">17,923 </w:t>
            </w:r>
          </w:p>
        </w:tc>
      </w:tr>
      <w:tr w:rsidR="00A264F5" w:rsidRPr="008035AD" w14:paraId="08581B19" w14:textId="77777777" w:rsidTr="00A264F5">
        <w:trPr>
          <w:trHeight w:val="624"/>
        </w:trPr>
        <w:tc>
          <w:tcPr>
            <w:tcW w:w="3280" w:type="dxa"/>
            <w:tcBorders>
              <w:top w:val="nil"/>
              <w:left w:val="nil"/>
              <w:bottom w:val="single" w:sz="4" w:space="0" w:color="000000"/>
              <w:right w:val="nil"/>
            </w:tcBorders>
            <w:shd w:val="clear" w:color="auto" w:fill="auto"/>
            <w:vAlign w:val="center"/>
            <w:hideMark/>
          </w:tcPr>
          <w:p w14:paraId="21B3E068" w14:textId="77777777" w:rsidR="00A264F5" w:rsidRPr="008035AD" w:rsidRDefault="00A264F5" w:rsidP="00A264F5">
            <w:pPr>
              <w:spacing w:after="0" w:line="240" w:lineRule="auto"/>
              <w:jc w:val="left"/>
              <w:rPr>
                <w:rFonts w:ascii="Arial" w:hAnsi="Arial" w:cs="Arial"/>
                <w:b/>
                <w:bCs/>
                <w:color w:val="000000"/>
                <w:sz w:val="16"/>
                <w:szCs w:val="16"/>
              </w:rPr>
            </w:pPr>
            <w:r w:rsidRPr="008035AD">
              <w:rPr>
                <w:rFonts w:ascii="Arial" w:hAnsi="Arial" w:cs="Arial"/>
                <w:b/>
                <w:bCs/>
                <w:color w:val="000000"/>
                <w:sz w:val="16"/>
                <w:szCs w:val="16"/>
              </w:rPr>
              <w:t>Total comprehensive income/(loss)</w:t>
            </w:r>
            <w:r w:rsidRPr="008035AD">
              <w:rPr>
                <w:rFonts w:ascii="Arial" w:hAnsi="Arial" w:cs="Arial"/>
                <w:b/>
                <w:bCs/>
                <w:color w:val="000000"/>
                <w:sz w:val="16"/>
                <w:szCs w:val="16"/>
              </w:rPr>
              <w:br/>
              <w:t xml:space="preserve">  - as per the statement of</w:t>
            </w:r>
            <w:r w:rsidRPr="008035AD">
              <w:rPr>
                <w:rFonts w:ascii="Arial" w:hAnsi="Arial" w:cs="Arial"/>
                <w:b/>
                <w:bCs/>
                <w:color w:val="000000"/>
                <w:sz w:val="16"/>
                <w:szCs w:val="16"/>
              </w:rPr>
              <w:br/>
            </w:r>
            <w:r>
              <w:rPr>
                <w:rFonts w:ascii="Arial" w:hAnsi="Arial" w:cs="Arial"/>
                <w:b/>
                <w:bCs/>
                <w:color w:val="000000"/>
                <w:sz w:val="16"/>
                <w:szCs w:val="16"/>
              </w:rPr>
              <w:t xml:space="preserve">    </w:t>
            </w:r>
            <w:r w:rsidRPr="008035AD">
              <w:rPr>
                <w:rFonts w:ascii="Arial" w:hAnsi="Arial" w:cs="Arial"/>
                <w:b/>
                <w:bCs/>
                <w:color w:val="000000"/>
                <w:sz w:val="16"/>
                <w:szCs w:val="16"/>
              </w:rPr>
              <w:t xml:space="preserve">  comprehensive income</w:t>
            </w:r>
          </w:p>
        </w:tc>
        <w:tc>
          <w:tcPr>
            <w:tcW w:w="860" w:type="dxa"/>
            <w:tcBorders>
              <w:top w:val="nil"/>
              <w:left w:val="nil"/>
              <w:bottom w:val="single" w:sz="4" w:space="0" w:color="000000"/>
              <w:right w:val="nil"/>
            </w:tcBorders>
            <w:shd w:val="clear" w:color="auto" w:fill="auto"/>
            <w:vAlign w:val="bottom"/>
            <w:hideMark/>
          </w:tcPr>
          <w:p w14:paraId="0CB4C881"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(40,014)</w:t>
            </w:r>
          </w:p>
        </w:tc>
        <w:tc>
          <w:tcPr>
            <w:tcW w:w="860" w:type="dxa"/>
            <w:tcBorders>
              <w:top w:val="nil"/>
              <w:left w:val="nil"/>
              <w:bottom w:val="single" w:sz="4" w:space="0" w:color="000000"/>
              <w:right w:val="nil"/>
            </w:tcBorders>
            <w:shd w:val="clear" w:color="000000" w:fill="E6E6E6"/>
            <w:noWrap/>
            <w:vAlign w:val="bottom"/>
            <w:hideMark/>
          </w:tcPr>
          <w:p w14:paraId="0E7CC4B9"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(45,815)</w:t>
            </w:r>
          </w:p>
        </w:tc>
        <w:tc>
          <w:tcPr>
            <w:tcW w:w="860" w:type="dxa"/>
            <w:tcBorders>
              <w:top w:val="nil"/>
              <w:left w:val="nil"/>
              <w:bottom w:val="single" w:sz="4" w:space="0" w:color="000000"/>
              <w:right w:val="nil"/>
            </w:tcBorders>
            <w:shd w:val="clear" w:color="auto" w:fill="auto"/>
            <w:vAlign w:val="bottom"/>
            <w:hideMark/>
          </w:tcPr>
          <w:p w14:paraId="6393A819"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(35,996)</w:t>
            </w:r>
          </w:p>
        </w:tc>
        <w:tc>
          <w:tcPr>
            <w:tcW w:w="860" w:type="dxa"/>
            <w:tcBorders>
              <w:top w:val="nil"/>
              <w:left w:val="nil"/>
              <w:bottom w:val="single" w:sz="4" w:space="0" w:color="000000"/>
              <w:right w:val="nil"/>
            </w:tcBorders>
            <w:shd w:val="clear" w:color="auto" w:fill="auto"/>
            <w:vAlign w:val="bottom"/>
            <w:hideMark/>
          </w:tcPr>
          <w:p w14:paraId="32A4BE72"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(34,224)</w:t>
            </w:r>
          </w:p>
        </w:tc>
        <w:tc>
          <w:tcPr>
            <w:tcW w:w="860" w:type="dxa"/>
            <w:tcBorders>
              <w:top w:val="nil"/>
              <w:left w:val="nil"/>
              <w:bottom w:val="single" w:sz="4" w:space="0" w:color="000000"/>
              <w:right w:val="nil"/>
            </w:tcBorders>
            <w:shd w:val="clear" w:color="auto" w:fill="auto"/>
            <w:vAlign w:val="bottom"/>
            <w:hideMark/>
          </w:tcPr>
          <w:p w14:paraId="752ADC73" w14:textId="77777777" w:rsidR="00A264F5" w:rsidRPr="008035AD" w:rsidRDefault="00A264F5" w:rsidP="00A264F5">
            <w:pPr>
              <w:spacing w:after="0" w:line="240" w:lineRule="auto"/>
              <w:jc w:val="right"/>
              <w:rPr>
                <w:rFonts w:ascii="Arial" w:hAnsi="Arial" w:cs="Arial"/>
                <w:b/>
                <w:bCs/>
                <w:sz w:val="16"/>
                <w:szCs w:val="16"/>
              </w:rPr>
            </w:pPr>
            <w:r w:rsidRPr="008035AD">
              <w:rPr>
                <w:rFonts w:ascii="Arial" w:hAnsi="Arial" w:cs="Arial"/>
                <w:b/>
                <w:bCs/>
                <w:sz w:val="16"/>
                <w:szCs w:val="16"/>
              </w:rPr>
              <w:t>(26,561)</w:t>
            </w:r>
          </w:p>
        </w:tc>
      </w:tr>
    </w:tbl>
    <w:p w14:paraId="3714302D" w14:textId="0370887E" w:rsidR="00A264F5" w:rsidRDefault="00A264F5" w:rsidP="00A264F5">
      <w:pPr>
        <w:pStyle w:val="ChartandTableFootnote"/>
      </w:pPr>
      <w:r w:rsidRPr="009C33E9">
        <w:t>Prepared on Australian Accounting Standards basis.</w:t>
      </w:r>
    </w:p>
    <w:p w14:paraId="1C88FAA1" w14:textId="77777777" w:rsidR="00A264F5" w:rsidRDefault="00A264F5" w:rsidP="009844C7">
      <w:pPr>
        <w:pStyle w:val="ChartandTableFootnoteAlpha"/>
        <w:numPr>
          <w:ilvl w:val="0"/>
          <w:numId w:val="17"/>
        </w:numPr>
      </w:pPr>
      <w:r w:rsidRPr="0010438C">
        <w:t xml:space="preserve">From 2010-11, the Government introduced net cash </w:t>
      </w:r>
      <w:r w:rsidRPr="00144F02">
        <w:t>appropriation arrangements where Appropriation Act (No. 1) or Appropriation Bill (No. 3) revenue appropriations for the depreciation/amortisation expenses of non-corporate Commonwealth entities were replaced with a separate capital budget (the Departmental Capital Budget, or DCB) provided through Appropriation Act (No. 1) or Bill</w:t>
      </w:r>
      <w:r w:rsidRPr="0010438C">
        <w:t xml:space="preserve"> (No. 3) equity appropriations. For information regarding DCB, please refer to Table 3.6 Departmental Capital Budget Statement.</w:t>
      </w:r>
    </w:p>
    <w:p w14:paraId="4E03A284" w14:textId="77777777" w:rsidR="00A264F5" w:rsidRDefault="00A264F5" w:rsidP="009844C7">
      <w:pPr>
        <w:pStyle w:val="ChartandTableFootnoteAlpha"/>
        <w:numPr>
          <w:ilvl w:val="0"/>
          <w:numId w:val="3"/>
        </w:numPr>
      </w:pPr>
      <w:r w:rsidRPr="0010438C">
        <w:t>Applies leases under AASB 16 Leases.</w:t>
      </w:r>
    </w:p>
    <w:p w14:paraId="7C7E8C59" w14:textId="77777777" w:rsidR="00A264F5" w:rsidRPr="009C33E9" w:rsidRDefault="00A264F5" w:rsidP="009C33E9">
      <w:pPr>
        <w:pStyle w:val="Source"/>
      </w:pPr>
      <w:r>
        <w:br w:type="page"/>
      </w:r>
    </w:p>
    <w:p w14:paraId="1DDB2FD7" w14:textId="228C8254" w:rsidR="00A264F5" w:rsidRDefault="00A264F5" w:rsidP="00A264F5">
      <w:pPr>
        <w:pStyle w:val="TableHeading"/>
        <w:spacing w:before="0"/>
        <w:rPr>
          <w:rFonts w:ascii="Calibri" w:hAnsi="Calibri"/>
          <w:b w:val="0"/>
          <w:lang w:val="en-AU"/>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5000" w:type="pct"/>
        <w:tblLook w:val="04A0" w:firstRow="1" w:lastRow="0" w:firstColumn="1" w:lastColumn="0" w:noHBand="0" w:noVBand="1"/>
      </w:tblPr>
      <w:tblGrid>
        <w:gridCol w:w="3166"/>
        <w:gridCol w:w="909"/>
        <w:gridCol w:w="909"/>
        <w:gridCol w:w="909"/>
        <w:gridCol w:w="909"/>
        <w:gridCol w:w="909"/>
      </w:tblGrid>
      <w:tr w:rsidR="00A264F5" w:rsidRPr="00352539" w14:paraId="24720782" w14:textId="77777777" w:rsidTr="00A264F5">
        <w:trPr>
          <w:trHeight w:val="740"/>
        </w:trPr>
        <w:tc>
          <w:tcPr>
            <w:tcW w:w="3140" w:type="dxa"/>
            <w:tcBorders>
              <w:top w:val="single" w:sz="4" w:space="0" w:color="000000"/>
              <w:left w:val="nil"/>
              <w:bottom w:val="nil"/>
              <w:right w:val="nil"/>
            </w:tcBorders>
            <w:shd w:val="clear" w:color="auto" w:fill="auto"/>
            <w:noWrap/>
            <w:vAlign w:val="center"/>
            <w:hideMark/>
          </w:tcPr>
          <w:p w14:paraId="7CC7082B"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60" w:type="dxa"/>
            <w:tcBorders>
              <w:top w:val="single" w:sz="4" w:space="0" w:color="000000"/>
              <w:left w:val="nil"/>
              <w:bottom w:val="single" w:sz="4" w:space="0" w:color="000000"/>
              <w:right w:val="nil"/>
            </w:tcBorders>
            <w:shd w:val="clear" w:color="auto" w:fill="auto"/>
            <w:vAlign w:val="bottom"/>
            <w:hideMark/>
          </w:tcPr>
          <w:p w14:paraId="7A915B3E"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2018-19</w:t>
            </w:r>
            <w:r w:rsidRPr="00352539">
              <w:rPr>
                <w:rFonts w:ascii="Arial" w:hAnsi="Arial" w:cs="Arial"/>
                <w:sz w:val="16"/>
                <w:szCs w:val="16"/>
              </w:rPr>
              <w:br/>
              <w:t>Actual</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35666305"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2019-20</w:t>
            </w:r>
            <w:r w:rsidRPr="00352539">
              <w:rPr>
                <w:rFonts w:ascii="Arial" w:hAnsi="Arial" w:cs="Arial"/>
                <w:sz w:val="16"/>
                <w:szCs w:val="16"/>
              </w:rPr>
              <w:br/>
              <w:t>Revised budget</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33F17648"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2020-21</w:t>
            </w:r>
            <w:r w:rsidRPr="00352539">
              <w:rPr>
                <w:rFonts w:ascii="Arial" w:hAnsi="Arial" w:cs="Arial"/>
                <w:sz w:val="16"/>
                <w:szCs w:val="16"/>
              </w:rPr>
              <w:br/>
              <w:t>Forward estimate</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51537C3A"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2021-22</w:t>
            </w:r>
            <w:r w:rsidRPr="00352539">
              <w:rPr>
                <w:rFonts w:ascii="Arial" w:hAnsi="Arial" w:cs="Arial"/>
                <w:sz w:val="16"/>
                <w:szCs w:val="16"/>
              </w:rPr>
              <w:br/>
              <w:t>Forward estimate</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0AD18F45"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2022-23</w:t>
            </w:r>
            <w:r w:rsidRPr="00352539">
              <w:rPr>
                <w:rFonts w:ascii="Arial" w:hAnsi="Arial" w:cs="Arial"/>
                <w:sz w:val="16"/>
                <w:szCs w:val="16"/>
              </w:rPr>
              <w:br/>
              <w:t>Forward estimate</w:t>
            </w:r>
            <w:r w:rsidRPr="00352539">
              <w:rPr>
                <w:rFonts w:ascii="Arial" w:hAnsi="Arial" w:cs="Arial"/>
                <w:sz w:val="16"/>
                <w:szCs w:val="16"/>
              </w:rPr>
              <w:br/>
              <w:t>$'000</w:t>
            </w:r>
          </w:p>
        </w:tc>
      </w:tr>
      <w:tr w:rsidR="00A264F5" w:rsidRPr="00352539" w14:paraId="0C2CB596" w14:textId="77777777" w:rsidTr="00A264F5">
        <w:trPr>
          <w:trHeight w:val="225"/>
        </w:trPr>
        <w:tc>
          <w:tcPr>
            <w:tcW w:w="3140" w:type="dxa"/>
            <w:tcBorders>
              <w:top w:val="nil"/>
              <w:left w:val="nil"/>
              <w:bottom w:val="nil"/>
              <w:right w:val="nil"/>
            </w:tcBorders>
            <w:shd w:val="clear" w:color="auto" w:fill="auto"/>
            <w:noWrap/>
            <w:vAlign w:val="bottom"/>
            <w:hideMark/>
          </w:tcPr>
          <w:p w14:paraId="4596DDF8"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ASSETS</w:t>
            </w:r>
          </w:p>
        </w:tc>
        <w:tc>
          <w:tcPr>
            <w:tcW w:w="860" w:type="dxa"/>
            <w:tcBorders>
              <w:top w:val="nil"/>
              <w:left w:val="nil"/>
              <w:bottom w:val="nil"/>
              <w:right w:val="nil"/>
            </w:tcBorders>
            <w:shd w:val="clear" w:color="auto" w:fill="auto"/>
            <w:noWrap/>
            <w:vAlign w:val="bottom"/>
            <w:hideMark/>
          </w:tcPr>
          <w:p w14:paraId="47CE4178"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4EB27248"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ED71E42"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0DB08540"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47F48F5D" w14:textId="77777777" w:rsidR="00A264F5" w:rsidRPr="00352539" w:rsidRDefault="00A264F5" w:rsidP="00A264F5">
            <w:pPr>
              <w:spacing w:after="0" w:line="240" w:lineRule="auto"/>
              <w:jc w:val="left"/>
              <w:rPr>
                <w:rFonts w:ascii="Times New Roman" w:hAnsi="Times New Roman"/>
              </w:rPr>
            </w:pPr>
          </w:p>
        </w:tc>
      </w:tr>
      <w:tr w:rsidR="00A264F5" w:rsidRPr="00352539" w14:paraId="080F87C3" w14:textId="77777777" w:rsidTr="00A264F5">
        <w:trPr>
          <w:trHeight w:val="225"/>
        </w:trPr>
        <w:tc>
          <w:tcPr>
            <w:tcW w:w="3140" w:type="dxa"/>
            <w:tcBorders>
              <w:top w:val="nil"/>
              <w:left w:val="nil"/>
              <w:bottom w:val="nil"/>
              <w:right w:val="nil"/>
            </w:tcBorders>
            <w:shd w:val="clear" w:color="auto" w:fill="auto"/>
            <w:noWrap/>
            <w:vAlign w:val="bottom"/>
            <w:hideMark/>
          </w:tcPr>
          <w:p w14:paraId="2A3EE3F5"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Financial assets</w:t>
            </w:r>
          </w:p>
        </w:tc>
        <w:tc>
          <w:tcPr>
            <w:tcW w:w="860" w:type="dxa"/>
            <w:tcBorders>
              <w:top w:val="nil"/>
              <w:left w:val="nil"/>
              <w:bottom w:val="nil"/>
              <w:right w:val="nil"/>
            </w:tcBorders>
            <w:shd w:val="clear" w:color="auto" w:fill="auto"/>
            <w:noWrap/>
            <w:vAlign w:val="bottom"/>
            <w:hideMark/>
          </w:tcPr>
          <w:p w14:paraId="49BBE4C7"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484477AA"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5AF98A4"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C7F83ED"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02F4E55B" w14:textId="77777777" w:rsidR="00A264F5" w:rsidRPr="00352539" w:rsidRDefault="00A264F5" w:rsidP="00A264F5">
            <w:pPr>
              <w:spacing w:after="0" w:line="240" w:lineRule="auto"/>
              <w:jc w:val="left"/>
              <w:rPr>
                <w:rFonts w:ascii="Times New Roman" w:hAnsi="Times New Roman"/>
              </w:rPr>
            </w:pPr>
          </w:p>
        </w:tc>
      </w:tr>
      <w:tr w:rsidR="00A264F5" w:rsidRPr="00352539" w14:paraId="6BD1BCA3" w14:textId="77777777" w:rsidTr="00A264F5">
        <w:trPr>
          <w:trHeight w:val="225"/>
        </w:trPr>
        <w:tc>
          <w:tcPr>
            <w:tcW w:w="3140" w:type="dxa"/>
            <w:tcBorders>
              <w:top w:val="nil"/>
              <w:left w:val="nil"/>
              <w:bottom w:val="nil"/>
              <w:right w:val="nil"/>
            </w:tcBorders>
            <w:shd w:val="clear" w:color="auto" w:fill="auto"/>
            <w:noWrap/>
            <w:vAlign w:val="bottom"/>
            <w:hideMark/>
          </w:tcPr>
          <w:p w14:paraId="56D8040E"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 xml:space="preserve">Cash </w:t>
            </w:r>
            <w:r w:rsidRPr="00352539">
              <w:rPr>
                <w:rFonts w:ascii="Arial" w:hAnsi="Arial" w:cs="Arial"/>
                <w:sz w:val="16"/>
                <w:szCs w:val="16"/>
              </w:rPr>
              <w:t>and cash equivalents</w:t>
            </w:r>
          </w:p>
        </w:tc>
        <w:tc>
          <w:tcPr>
            <w:tcW w:w="860" w:type="dxa"/>
            <w:tcBorders>
              <w:top w:val="nil"/>
              <w:left w:val="nil"/>
              <w:bottom w:val="nil"/>
              <w:right w:val="nil"/>
            </w:tcBorders>
            <w:shd w:val="clear" w:color="auto" w:fill="auto"/>
            <w:noWrap/>
            <w:vAlign w:val="bottom"/>
            <w:hideMark/>
          </w:tcPr>
          <w:p w14:paraId="3820711B"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65,221 </w:t>
            </w:r>
          </w:p>
        </w:tc>
        <w:tc>
          <w:tcPr>
            <w:tcW w:w="880" w:type="dxa"/>
            <w:tcBorders>
              <w:top w:val="nil"/>
              <w:left w:val="nil"/>
              <w:bottom w:val="nil"/>
              <w:right w:val="nil"/>
            </w:tcBorders>
            <w:shd w:val="clear" w:color="000000" w:fill="E6E6E6"/>
            <w:noWrap/>
            <w:vAlign w:val="bottom"/>
            <w:hideMark/>
          </w:tcPr>
          <w:p w14:paraId="4F9FF62B"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65,221 </w:t>
            </w:r>
          </w:p>
        </w:tc>
        <w:tc>
          <w:tcPr>
            <w:tcW w:w="880" w:type="dxa"/>
            <w:tcBorders>
              <w:top w:val="nil"/>
              <w:left w:val="nil"/>
              <w:bottom w:val="nil"/>
              <w:right w:val="nil"/>
            </w:tcBorders>
            <w:shd w:val="clear" w:color="auto" w:fill="auto"/>
            <w:noWrap/>
            <w:vAlign w:val="bottom"/>
            <w:hideMark/>
          </w:tcPr>
          <w:p w14:paraId="46B3B5E6"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65,221 </w:t>
            </w:r>
          </w:p>
        </w:tc>
        <w:tc>
          <w:tcPr>
            <w:tcW w:w="880" w:type="dxa"/>
            <w:tcBorders>
              <w:top w:val="nil"/>
              <w:left w:val="nil"/>
              <w:bottom w:val="nil"/>
              <w:right w:val="nil"/>
            </w:tcBorders>
            <w:shd w:val="clear" w:color="auto" w:fill="auto"/>
            <w:noWrap/>
            <w:vAlign w:val="bottom"/>
            <w:hideMark/>
          </w:tcPr>
          <w:p w14:paraId="77561011"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65,221 </w:t>
            </w:r>
          </w:p>
        </w:tc>
        <w:tc>
          <w:tcPr>
            <w:tcW w:w="880" w:type="dxa"/>
            <w:tcBorders>
              <w:top w:val="nil"/>
              <w:left w:val="nil"/>
              <w:bottom w:val="nil"/>
              <w:right w:val="nil"/>
            </w:tcBorders>
            <w:shd w:val="clear" w:color="auto" w:fill="auto"/>
            <w:noWrap/>
            <w:vAlign w:val="bottom"/>
            <w:hideMark/>
          </w:tcPr>
          <w:p w14:paraId="3BB3625F"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65,221 </w:t>
            </w:r>
          </w:p>
        </w:tc>
      </w:tr>
      <w:tr w:rsidR="00A264F5" w:rsidRPr="00352539" w14:paraId="13AD21E2" w14:textId="77777777" w:rsidTr="00A264F5">
        <w:trPr>
          <w:trHeight w:val="225"/>
        </w:trPr>
        <w:tc>
          <w:tcPr>
            <w:tcW w:w="3140" w:type="dxa"/>
            <w:tcBorders>
              <w:top w:val="nil"/>
              <w:left w:val="nil"/>
              <w:bottom w:val="nil"/>
              <w:right w:val="nil"/>
            </w:tcBorders>
            <w:shd w:val="clear" w:color="auto" w:fill="auto"/>
            <w:noWrap/>
            <w:vAlign w:val="bottom"/>
            <w:hideMark/>
          </w:tcPr>
          <w:p w14:paraId="683EA928" w14:textId="77777777" w:rsidR="00A264F5" w:rsidRPr="00352539" w:rsidRDefault="00A264F5" w:rsidP="00A264F5">
            <w:pPr>
              <w:spacing w:after="0" w:line="240" w:lineRule="auto"/>
              <w:ind w:firstLineChars="200" w:firstLine="320"/>
              <w:jc w:val="left"/>
              <w:rPr>
                <w:rFonts w:ascii="Arial" w:hAnsi="Arial" w:cs="Arial"/>
                <w:sz w:val="16"/>
                <w:szCs w:val="16"/>
              </w:rPr>
            </w:pPr>
            <w:r w:rsidRPr="00352539">
              <w:rPr>
                <w:rFonts w:ascii="Arial" w:hAnsi="Arial" w:cs="Arial"/>
                <w:sz w:val="16"/>
                <w:szCs w:val="16"/>
              </w:rPr>
              <w:t>Trade and other receivables</w:t>
            </w:r>
          </w:p>
        </w:tc>
        <w:tc>
          <w:tcPr>
            <w:tcW w:w="860" w:type="dxa"/>
            <w:tcBorders>
              <w:top w:val="nil"/>
              <w:left w:val="nil"/>
              <w:bottom w:val="nil"/>
              <w:right w:val="nil"/>
            </w:tcBorders>
            <w:shd w:val="clear" w:color="auto" w:fill="auto"/>
            <w:noWrap/>
            <w:vAlign w:val="bottom"/>
            <w:hideMark/>
          </w:tcPr>
          <w:p w14:paraId="46EC4BC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135,366 </w:t>
            </w:r>
          </w:p>
        </w:tc>
        <w:tc>
          <w:tcPr>
            <w:tcW w:w="880" w:type="dxa"/>
            <w:tcBorders>
              <w:top w:val="nil"/>
              <w:left w:val="nil"/>
              <w:bottom w:val="nil"/>
              <w:right w:val="nil"/>
            </w:tcBorders>
            <w:shd w:val="clear" w:color="000000" w:fill="E6E6E6"/>
            <w:noWrap/>
            <w:vAlign w:val="bottom"/>
            <w:hideMark/>
          </w:tcPr>
          <w:p w14:paraId="72231E5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135,366 </w:t>
            </w:r>
          </w:p>
        </w:tc>
        <w:tc>
          <w:tcPr>
            <w:tcW w:w="880" w:type="dxa"/>
            <w:tcBorders>
              <w:top w:val="nil"/>
              <w:left w:val="nil"/>
              <w:bottom w:val="nil"/>
              <w:right w:val="nil"/>
            </w:tcBorders>
            <w:shd w:val="clear" w:color="auto" w:fill="auto"/>
            <w:noWrap/>
            <w:vAlign w:val="bottom"/>
            <w:hideMark/>
          </w:tcPr>
          <w:p w14:paraId="48504A7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135,366 </w:t>
            </w:r>
          </w:p>
        </w:tc>
        <w:tc>
          <w:tcPr>
            <w:tcW w:w="880" w:type="dxa"/>
            <w:tcBorders>
              <w:top w:val="nil"/>
              <w:left w:val="nil"/>
              <w:bottom w:val="nil"/>
              <w:right w:val="nil"/>
            </w:tcBorders>
            <w:shd w:val="clear" w:color="auto" w:fill="auto"/>
            <w:noWrap/>
            <w:vAlign w:val="bottom"/>
            <w:hideMark/>
          </w:tcPr>
          <w:p w14:paraId="4B45CD76"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135,366 </w:t>
            </w:r>
          </w:p>
        </w:tc>
        <w:tc>
          <w:tcPr>
            <w:tcW w:w="880" w:type="dxa"/>
            <w:tcBorders>
              <w:top w:val="nil"/>
              <w:left w:val="nil"/>
              <w:bottom w:val="nil"/>
              <w:right w:val="nil"/>
            </w:tcBorders>
            <w:shd w:val="clear" w:color="auto" w:fill="auto"/>
            <w:noWrap/>
            <w:vAlign w:val="bottom"/>
            <w:hideMark/>
          </w:tcPr>
          <w:p w14:paraId="4FE808F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135,366 </w:t>
            </w:r>
          </w:p>
        </w:tc>
      </w:tr>
      <w:tr w:rsidR="00A264F5" w:rsidRPr="00352539" w14:paraId="35257904" w14:textId="77777777" w:rsidTr="00A264F5">
        <w:trPr>
          <w:trHeight w:val="225"/>
        </w:trPr>
        <w:tc>
          <w:tcPr>
            <w:tcW w:w="3140" w:type="dxa"/>
            <w:tcBorders>
              <w:top w:val="nil"/>
              <w:left w:val="nil"/>
              <w:bottom w:val="nil"/>
              <w:right w:val="nil"/>
            </w:tcBorders>
            <w:shd w:val="clear" w:color="auto" w:fill="auto"/>
            <w:noWrap/>
            <w:vAlign w:val="bottom"/>
            <w:hideMark/>
          </w:tcPr>
          <w:p w14:paraId="73F9A461" w14:textId="77777777" w:rsidR="00A264F5" w:rsidRPr="00625385" w:rsidRDefault="00A264F5" w:rsidP="00A264F5">
            <w:pPr>
              <w:spacing w:after="0" w:line="240" w:lineRule="auto"/>
              <w:ind w:firstLineChars="100" w:firstLine="160"/>
              <w:jc w:val="left"/>
              <w:rPr>
                <w:rFonts w:ascii="Arial" w:hAnsi="Arial" w:cs="Arial"/>
                <w:b/>
                <w:bCs/>
                <w:i/>
                <w:color w:val="000000"/>
                <w:sz w:val="16"/>
                <w:szCs w:val="16"/>
              </w:rPr>
            </w:pPr>
            <w:r w:rsidRPr="00625385">
              <w:rPr>
                <w:rFonts w:ascii="Arial" w:hAnsi="Arial" w:cs="Arial"/>
                <w:b/>
                <w:bCs/>
                <w:i/>
                <w:color w:val="000000"/>
                <w:sz w:val="16"/>
                <w:szCs w:val="16"/>
              </w:rPr>
              <w:t>Total financial assets</w:t>
            </w:r>
          </w:p>
        </w:tc>
        <w:tc>
          <w:tcPr>
            <w:tcW w:w="860" w:type="dxa"/>
            <w:tcBorders>
              <w:top w:val="single" w:sz="4" w:space="0" w:color="000000"/>
              <w:left w:val="nil"/>
              <w:bottom w:val="single" w:sz="4" w:space="0" w:color="000000"/>
              <w:right w:val="nil"/>
            </w:tcBorders>
            <w:shd w:val="clear" w:color="auto" w:fill="auto"/>
            <w:noWrap/>
            <w:vAlign w:val="bottom"/>
            <w:hideMark/>
          </w:tcPr>
          <w:p w14:paraId="4B240FCE"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200,587 </w:t>
            </w:r>
          </w:p>
        </w:tc>
        <w:tc>
          <w:tcPr>
            <w:tcW w:w="880" w:type="dxa"/>
            <w:tcBorders>
              <w:top w:val="single" w:sz="4" w:space="0" w:color="000000"/>
              <w:left w:val="nil"/>
              <w:bottom w:val="single" w:sz="4" w:space="0" w:color="000000"/>
              <w:right w:val="nil"/>
            </w:tcBorders>
            <w:shd w:val="clear" w:color="000000" w:fill="E6E6E6"/>
            <w:noWrap/>
            <w:vAlign w:val="bottom"/>
            <w:hideMark/>
          </w:tcPr>
          <w:p w14:paraId="417F2156"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200,587 </w:t>
            </w:r>
          </w:p>
        </w:tc>
        <w:tc>
          <w:tcPr>
            <w:tcW w:w="880" w:type="dxa"/>
            <w:tcBorders>
              <w:top w:val="single" w:sz="4" w:space="0" w:color="000000"/>
              <w:left w:val="nil"/>
              <w:bottom w:val="single" w:sz="4" w:space="0" w:color="000000"/>
              <w:right w:val="nil"/>
            </w:tcBorders>
            <w:shd w:val="clear" w:color="auto" w:fill="auto"/>
            <w:noWrap/>
            <w:vAlign w:val="bottom"/>
            <w:hideMark/>
          </w:tcPr>
          <w:p w14:paraId="452EAF5E"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200,587 </w:t>
            </w:r>
          </w:p>
        </w:tc>
        <w:tc>
          <w:tcPr>
            <w:tcW w:w="880" w:type="dxa"/>
            <w:tcBorders>
              <w:top w:val="single" w:sz="4" w:space="0" w:color="000000"/>
              <w:left w:val="nil"/>
              <w:bottom w:val="single" w:sz="4" w:space="0" w:color="000000"/>
              <w:right w:val="nil"/>
            </w:tcBorders>
            <w:shd w:val="clear" w:color="auto" w:fill="auto"/>
            <w:noWrap/>
            <w:vAlign w:val="bottom"/>
            <w:hideMark/>
          </w:tcPr>
          <w:p w14:paraId="2B0A7BCC"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200,587 </w:t>
            </w:r>
          </w:p>
        </w:tc>
        <w:tc>
          <w:tcPr>
            <w:tcW w:w="880" w:type="dxa"/>
            <w:tcBorders>
              <w:top w:val="single" w:sz="4" w:space="0" w:color="000000"/>
              <w:left w:val="nil"/>
              <w:bottom w:val="single" w:sz="4" w:space="0" w:color="000000"/>
              <w:right w:val="nil"/>
            </w:tcBorders>
            <w:shd w:val="clear" w:color="auto" w:fill="auto"/>
            <w:noWrap/>
            <w:vAlign w:val="bottom"/>
            <w:hideMark/>
          </w:tcPr>
          <w:p w14:paraId="4C3C01FF"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200,587 </w:t>
            </w:r>
          </w:p>
        </w:tc>
      </w:tr>
      <w:tr w:rsidR="00A264F5" w:rsidRPr="00352539" w14:paraId="37DC8BE3" w14:textId="77777777" w:rsidTr="00A264F5">
        <w:trPr>
          <w:trHeight w:val="225"/>
        </w:trPr>
        <w:tc>
          <w:tcPr>
            <w:tcW w:w="3140" w:type="dxa"/>
            <w:tcBorders>
              <w:top w:val="nil"/>
              <w:left w:val="nil"/>
              <w:bottom w:val="nil"/>
              <w:right w:val="nil"/>
            </w:tcBorders>
            <w:shd w:val="clear" w:color="auto" w:fill="auto"/>
            <w:noWrap/>
            <w:vAlign w:val="bottom"/>
            <w:hideMark/>
          </w:tcPr>
          <w:p w14:paraId="79A05F13"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Non-financial assets</w:t>
            </w:r>
          </w:p>
        </w:tc>
        <w:tc>
          <w:tcPr>
            <w:tcW w:w="860" w:type="dxa"/>
            <w:tcBorders>
              <w:top w:val="nil"/>
              <w:left w:val="nil"/>
              <w:bottom w:val="nil"/>
              <w:right w:val="nil"/>
            </w:tcBorders>
            <w:shd w:val="clear" w:color="auto" w:fill="auto"/>
            <w:noWrap/>
            <w:vAlign w:val="bottom"/>
            <w:hideMark/>
          </w:tcPr>
          <w:p w14:paraId="186C46D4"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0CE5EE4A"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6BF333FE"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6C1E906E"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6B97C139" w14:textId="77777777" w:rsidR="00A264F5" w:rsidRPr="00352539" w:rsidRDefault="00A264F5" w:rsidP="00A264F5">
            <w:pPr>
              <w:spacing w:after="0" w:line="240" w:lineRule="auto"/>
              <w:jc w:val="left"/>
              <w:rPr>
                <w:rFonts w:ascii="Times New Roman" w:hAnsi="Times New Roman"/>
              </w:rPr>
            </w:pPr>
          </w:p>
        </w:tc>
      </w:tr>
      <w:tr w:rsidR="00A264F5" w:rsidRPr="00352539" w14:paraId="1E88F96F" w14:textId="77777777" w:rsidTr="00A264F5">
        <w:trPr>
          <w:trHeight w:val="225"/>
        </w:trPr>
        <w:tc>
          <w:tcPr>
            <w:tcW w:w="3140" w:type="dxa"/>
            <w:tcBorders>
              <w:top w:val="nil"/>
              <w:left w:val="nil"/>
              <w:bottom w:val="nil"/>
              <w:right w:val="nil"/>
            </w:tcBorders>
            <w:shd w:val="clear" w:color="auto" w:fill="auto"/>
            <w:noWrap/>
            <w:vAlign w:val="bottom"/>
            <w:hideMark/>
          </w:tcPr>
          <w:p w14:paraId="22EF57C3"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Land and buildings</w:t>
            </w:r>
          </w:p>
        </w:tc>
        <w:tc>
          <w:tcPr>
            <w:tcW w:w="860" w:type="dxa"/>
            <w:tcBorders>
              <w:top w:val="nil"/>
              <w:left w:val="nil"/>
              <w:bottom w:val="nil"/>
              <w:right w:val="nil"/>
            </w:tcBorders>
            <w:shd w:val="clear" w:color="auto" w:fill="auto"/>
            <w:noWrap/>
            <w:vAlign w:val="bottom"/>
            <w:hideMark/>
          </w:tcPr>
          <w:p w14:paraId="53069494"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28,802 </w:t>
            </w:r>
          </w:p>
        </w:tc>
        <w:tc>
          <w:tcPr>
            <w:tcW w:w="880" w:type="dxa"/>
            <w:tcBorders>
              <w:top w:val="nil"/>
              <w:left w:val="nil"/>
              <w:bottom w:val="nil"/>
              <w:right w:val="nil"/>
            </w:tcBorders>
            <w:shd w:val="clear" w:color="000000" w:fill="E6E6E6"/>
            <w:noWrap/>
            <w:vAlign w:val="bottom"/>
            <w:hideMark/>
          </w:tcPr>
          <w:p w14:paraId="3E7EC93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98,350 </w:t>
            </w:r>
          </w:p>
        </w:tc>
        <w:tc>
          <w:tcPr>
            <w:tcW w:w="880" w:type="dxa"/>
            <w:tcBorders>
              <w:top w:val="nil"/>
              <w:left w:val="nil"/>
              <w:bottom w:val="nil"/>
              <w:right w:val="nil"/>
            </w:tcBorders>
            <w:shd w:val="clear" w:color="auto" w:fill="auto"/>
            <w:noWrap/>
            <w:vAlign w:val="bottom"/>
            <w:hideMark/>
          </w:tcPr>
          <w:p w14:paraId="20F9CF1F"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97,229 </w:t>
            </w:r>
          </w:p>
        </w:tc>
        <w:tc>
          <w:tcPr>
            <w:tcW w:w="880" w:type="dxa"/>
            <w:tcBorders>
              <w:top w:val="nil"/>
              <w:left w:val="nil"/>
              <w:bottom w:val="nil"/>
              <w:right w:val="nil"/>
            </w:tcBorders>
            <w:shd w:val="clear" w:color="auto" w:fill="auto"/>
            <w:noWrap/>
            <w:vAlign w:val="bottom"/>
            <w:hideMark/>
          </w:tcPr>
          <w:p w14:paraId="2A8B9C1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98,674 </w:t>
            </w:r>
          </w:p>
        </w:tc>
        <w:tc>
          <w:tcPr>
            <w:tcW w:w="880" w:type="dxa"/>
            <w:tcBorders>
              <w:top w:val="nil"/>
              <w:left w:val="nil"/>
              <w:bottom w:val="nil"/>
              <w:right w:val="nil"/>
            </w:tcBorders>
            <w:shd w:val="clear" w:color="auto" w:fill="auto"/>
            <w:noWrap/>
            <w:vAlign w:val="bottom"/>
            <w:hideMark/>
          </w:tcPr>
          <w:p w14:paraId="48EF4724"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98,666 </w:t>
            </w:r>
          </w:p>
        </w:tc>
      </w:tr>
      <w:tr w:rsidR="00A264F5" w:rsidRPr="00352539" w14:paraId="3C44E7AD" w14:textId="77777777" w:rsidTr="00A264F5">
        <w:trPr>
          <w:trHeight w:val="225"/>
        </w:trPr>
        <w:tc>
          <w:tcPr>
            <w:tcW w:w="3140" w:type="dxa"/>
            <w:tcBorders>
              <w:top w:val="nil"/>
              <w:left w:val="nil"/>
              <w:bottom w:val="nil"/>
              <w:right w:val="nil"/>
            </w:tcBorders>
            <w:shd w:val="clear" w:color="auto" w:fill="auto"/>
            <w:noWrap/>
            <w:vAlign w:val="bottom"/>
            <w:hideMark/>
          </w:tcPr>
          <w:p w14:paraId="07D5EA80"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Property, plant and equipment</w:t>
            </w:r>
          </w:p>
        </w:tc>
        <w:tc>
          <w:tcPr>
            <w:tcW w:w="860" w:type="dxa"/>
            <w:tcBorders>
              <w:top w:val="nil"/>
              <w:left w:val="nil"/>
              <w:bottom w:val="nil"/>
              <w:right w:val="nil"/>
            </w:tcBorders>
            <w:shd w:val="clear" w:color="auto" w:fill="auto"/>
            <w:noWrap/>
            <w:vAlign w:val="bottom"/>
            <w:hideMark/>
          </w:tcPr>
          <w:p w14:paraId="3491D571"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20,662 </w:t>
            </w:r>
          </w:p>
        </w:tc>
        <w:tc>
          <w:tcPr>
            <w:tcW w:w="880" w:type="dxa"/>
            <w:tcBorders>
              <w:top w:val="nil"/>
              <w:left w:val="nil"/>
              <w:bottom w:val="nil"/>
              <w:right w:val="nil"/>
            </w:tcBorders>
            <w:shd w:val="clear" w:color="000000" w:fill="E6E6E6"/>
            <w:noWrap/>
            <w:vAlign w:val="bottom"/>
            <w:hideMark/>
          </w:tcPr>
          <w:p w14:paraId="59B6189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20,686 </w:t>
            </w:r>
          </w:p>
        </w:tc>
        <w:tc>
          <w:tcPr>
            <w:tcW w:w="880" w:type="dxa"/>
            <w:tcBorders>
              <w:top w:val="nil"/>
              <w:left w:val="nil"/>
              <w:bottom w:val="nil"/>
              <w:right w:val="nil"/>
            </w:tcBorders>
            <w:shd w:val="clear" w:color="auto" w:fill="auto"/>
            <w:noWrap/>
            <w:vAlign w:val="bottom"/>
            <w:hideMark/>
          </w:tcPr>
          <w:p w14:paraId="39D9DF60"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16,056 </w:t>
            </w:r>
          </w:p>
        </w:tc>
        <w:tc>
          <w:tcPr>
            <w:tcW w:w="880" w:type="dxa"/>
            <w:tcBorders>
              <w:top w:val="nil"/>
              <w:left w:val="nil"/>
              <w:bottom w:val="nil"/>
              <w:right w:val="nil"/>
            </w:tcBorders>
            <w:shd w:val="clear" w:color="auto" w:fill="auto"/>
            <w:noWrap/>
            <w:vAlign w:val="bottom"/>
            <w:hideMark/>
          </w:tcPr>
          <w:p w14:paraId="765B3825"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12,138 </w:t>
            </w:r>
          </w:p>
        </w:tc>
        <w:tc>
          <w:tcPr>
            <w:tcW w:w="880" w:type="dxa"/>
            <w:tcBorders>
              <w:top w:val="nil"/>
              <w:left w:val="nil"/>
              <w:bottom w:val="nil"/>
              <w:right w:val="nil"/>
            </w:tcBorders>
            <w:shd w:val="clear" w:color="auto" w:fill="auto"/>
            <w:noWrap/>
            <w:vAlign w:val="bottom"/>
            <w:hideMark/>
          </w:tcPr>
          <w:p w14:paraId="2485CE37"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10,141 </w:t>
            </w:r>
          </w:p>
        </w:tc>
      </w:tr>
      <w:tr w:rsidR="00A264F5" w:rsidRPr="00352539" w14:paraId="10F619F1" w14:textId="77777777" w:rsidTr="00A264F5">
        <w:trPr>
          <w:trHeight w:val="225"/>
        </w:trPr>
        <w:tc>
          <w:tcPr>
            <w:tcW w:w="3140" w:type="dxa"/>
            <w:tcBorders>
              <w:top w:val="nil"/>
              <w:left w:val="nil"/>
              <w:bottom w:val="nil"/>
              <w:right w:val="nil"/>
            </w:tcBorders>
            <w:shd w:val="clear" w:color="auto" w:fill="auto"/>
            <w:noWrap/>
            <w:vAlign w:val="bottom"/>
            <w:hideMark/>
          </w:tcPr>
          <w:p w14:paraId="3A78AD91"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Intangibles</w:t>
            </w:r>
          </w:p>
        </w:tc>
        <w:tc>
          <w:tcPr>
            <w:tcW w:w="860" w:type="dxa"/>
            <w:tcBorders>
              <w:top w:val="nil"/>
              <w:left w:val="nil"/>
              <w:bottom w:val="nil"/>
              <w:right w:val="nil"/>
            </w:tcBorders>
            <w:shd w:val="clear" w:color="auto" w:fill="auto"/>
            <w:noWrap/>
            <w:vAlign w:val="bottom"/>
            <w:hideMark/>
          </w:tcPr>
          <w:p w14:paraId="42A765B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86,855 </w:t>
            </w:r>
          </w:p>
        </w:tc>
        <w:tc>
          <w:tcPr>
            <w:tcW w:w="880" w:type="dxa"/>
            <w:tcBorders>
              <w:top w:val="nil"/>
              <w:left w:val="nil"/>
              <w:bottom w:val="nil"/>
              <w:right w:val="nil"/>
            </w:tcBorders>
            <w:shd w:val="clear" w:color="000000" w:fill="E6E6E6"/>
            <w:noWrap/>
            <w:vAlign w:val="bottom"/>
            <w:hideMark/>
          </w:tcPr>
          <w:p w14:paraId="2AF6401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77,853 </w:t>
            </w:r>
          </w:p>
        </w:tc>
        <w:tc>
          <w:tcPr>
            <w:tcW w:w="880" w:type="dxa"/>
            <w:tcBorders>
              <w:top w:val="nil"/>
              <w:left w:val="nil"/>
              <w:bottom w:val="nil"/>
              <w:right w:val="nil"/>
            </w:tcBorders>
            <w:shd w:val="clear" w:color="auto" w:fill="auto"/>
            <w:noWrap/>
            <w:vAlign w:val="bottom"/>
            <w:hideMark/>
          </w:tcPr>
          <w:p w14:paraId="4404F8E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73,520 </w:t>
            </w:r>
          </w:p>
        </w:tc>
        <w:tc>
          <w:tcPr>
            <w:tcW w:w="880" w:type="dxa"/>
            <w:tcBorders>
              <w:top w:val="nil"/>
              <w:left w:val="nil"/>
              <w:bottom w:val="nil"/>
              <w:right w:val="nil"/>
            </w:tcBorders>
            <w:shd w:val="clear" w:color="auto" w:fill="auto"/>
            <w:noWrap/>
            <w:vAlign w:val="bottom"/>
            <w:hideMark/>
          </w:tcPr>
          <w:p w14:paraId="0DCCEA18"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66,760 </w:t>
            </w:r>
          </w:p>
        </w:tc>
        <w:tc>
          <w:tcPr>
            <w:tcW w:w="880" w:type="dxa"/>
            <w:tcBorders>
              <w:top w:val="nil"/>
              <w:left w:val="nil"/>
              <w:bottom w:val="nil"/>
              <w:right w:val="nil"/>
            </w:tcBorders>
            <w:shd w:val="clear" w:color="auto" w:fill="auto"/>
            <w:noWrap/>
            <w:vAlign w:val="bottom"/>
            <w:hideMark/>
          </w:tcPr>
          <w:p w14:paraId="093D5517"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66,878 </w:t>
            </w:r>
          </w:p>
        </w:tc>
      </w:tr>
      <w:tr w:rsidR="00A264F5" w:rsidRPr="00352539" w14:paraId="7657B744" w14:textId="77777777" w:rsidTr="00A264F5">
        <w:trPr>
          <w:trHeight w:val="225"/>
        </w:trPr>
        <w:tc>
          <w:tcPr>
            <w:tcW w:w="3140" w:type="dxa"/>
            <w:tcBorders>
              <w:top w:val="nil"/>
              <w:left w:val="nil"/>
              <w:bottom w:val="nil"/>
              <w:right w:val="nil"/>
            </w:tcBorders>
            <w:shd w:val="clear" w:color="auto" w:fill="auto"/>
            <w:noWrap/>
            <w:vAlign w:val="bottom"/>
            <w:hideMark/>
          </w:tcPr>
          <w:p w14:paraId="4C4DEA12"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Other non-financial assets</w:t>
            </w:r>
          </w:p>
        </w:tc>
        <w:tc>
          <w:tcPr>
            <w:tcW w:w="860" w:type="dxa"/>
            <w:tcBorders>
              <w:top w:val="nil"/>
              <w:left w:val="nil"/>
              <w:bottom w:val="nil"/>
              <w:right w:val="nil"/>
            </w:tcBorders>
            <w:shd w:val="clear" w:color="auto" w:fill="auto"/>
            <w:noWrap/>
            <w:vAlign w:val="bottom"/>
            <w:hideMark/>
          </w:tcPr>
          <w:p w14:paraId="6419A53B"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10,377 </w:t>
            </w:r>
          </w:p>
        </w:tc>
        <w:tc>
          <w:tcPr>
            <w:tcW w:w="880" w:type="dxa"/>
            <w:tcBorders>
              <w:top w:val="nil"/>
              <w:left w:val="nil"/>
              <w:bottom w:val="nil"/>
              <w:right w:val="nil"/>
            </w:tcBorders>
            <w:shd w:val="clear" w:color="000000" w:fill="E6E6E6"/>
            <w:noWrap/>
            <w:vAlign w:val="bottom"/>
            <w:hideMark/>
          </w:tcPr>
          <w:p w14:paraId="46E4A97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10,377 </w:t>
            </w:r>
          </w:p>
        </w:tc>
        <w:tc>
          <w:tcPr>
            <w:tcW w:w="880" w:type="dxa"/>
            <w:tcBorders>
              <w:top w:val="nil"/>
              <w:left w:val="nil"/>
              <w:bottom w:val="nil"/>
              <w:right w:val="nil"/>
            </w:tcBorders>
            <w:shd w:val="clear" w:color="auto" w:fill="auto"/>
            <w:noWrap/>
            <w:vAlign w:val="bottom"/>
            <w:hideMark/>
          </w:tcPr>
          <w:p w14:paraId="4D461CB0"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10,377 </w:t>
            </w:r>
          </w:p>
        </w:tc>
        <w:tc>
          <w:tcPr>
            <w:tcW w:w="880" w:type="dxa"/>
            <w:tcBorders>
              <w:top w:val="nil"/>
              <w:left w:val="nil"/>
              <w:bottom w:val="nil"/>
              <w:right w:val="nil"/>
            </w:tcBorders>
            <w:shd w:val="clear" w:color="auto" w:fill="auto"/>
            <w:noWrap/>
            <w:vAlign w:val="bottom"/>
            <w:hideMark/>
          </w:tcPr>
          <w:p w14:paraId="15C75957"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10,377 </w:t>
            </w:r>
          </w:p>
        </w:tc>
        <w:tc>
          <w:tcPr>
            <w:tcW w:w="880" w:type="dxa"/>
            <w:tcBorders>
              <w:top w:val="nil"/>
              <w:left w:val="nil"/>
              <w:bottom w:val="nil"/>
              <w:right w:val="nil"/>
            </w:tcBorders>
            <w:shd w:val="clear" w:color="auto" w:fill="auto"/>
            <w:noWrap/>
            <w:vAlign w:val="bottom"/>
            <w:hideMark/>
          </w:tcPr>
          <w:p w14:paraId="1BBB2A6F"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10,377 </w:t>
            </w:r>
          </w:p>
        </w:tc>
      </w:tr>
      <w:tr w:rsidR="00A264F5" w:rsidRPr="00352539" w14:paraId="08FC1DBE" w14:textId="77777777" w:rsidTr="00A264F5">
        <w:trPr>
          <w:trHeight w:val="225"/>
        </w:trPr>
        <w:tc>
          <w:tcPr>
            <w:tcW w:w="3140" w:type="dxa"/>
            <w:tcBorders>
              <w:top w:val="nil"/>
              <w:left w:val="nil"/>
              <w:bottom w:val="nil"/>
              <w:right w:val="nil"/>
            </w:tcBorders>
            <w:shd w:val="clear" w:color="auto" w:fill="auto"/>
            <w:noWrap/>
            <w:vAlign w:val="bottom"/>
            <w:hideMark/>
          </w:tcPr>
          <w:p w14:paraId="1E1EAED4" w14:textId="77777777" w:rsidR="00A264F5" w:rsidRPr="00625385" w:rsidRDefault="00A264F5" w:rsidP="00A264F5">
            <w:pPr>
              <w:spacing w:after="0" w:line="240" w:lineRule="auto"/>
              <w:ind w:firstLineChars="100" w:firstLine="160"/>
              <w:jc w:val="left"/>
              <w:rPr>
                <w:rFonts w:ascii="Arial" w:hAnsi="Arial" w:cs="Arial"/>
                <w:b/>
                <w:bCs/>
                <w:i/>
                <w:color w:val="000000"/>
                <w:sz w:val="16"/>
                <w:szCs w:val="16"/>
              </w:rPr>
            </w:pPr>
            <w:r w:rsidRPr="00625385">
              <w:rPr>
                <w:rFonts w:ascii="Arial" w:hAnsi="Arial" w:cs="Arial"/>
                <w:b/>
                <w:bCs/>
                <w:i/>
                <w:color w:val="000000"/>
                <w:sz w:val="16"/>
                <w:szCs w:val="16"/>
              </w:rPr>
              <w:t>Total non-financial assets</w:t>
            </w:r>
          </w:p>
        </w:tc>
        <w:tc>
          <w:tcPr>
            <w:tcW w:w="860" w:type="dxa"/>
            <w:tcBorders>
              <w:top w:val="single" w:sz="4" w:space="0" w:color="000000"/>
              <w:left w:val="nil"/>
              <w:bottom w:val="single" w:sz="4" w:space="0" w:color="000000"/>
              <w:right w:val="nil"/>
            </w:tcBorders>
            <w:shd w:val="clear" w:color="auto" w:fill="auto"/>
            <w:noWrap/>
            <w:vAlign w:val="bottom"/>
            <w:hideMark/>
          </w:tcPr>
          <w:p w14:paraId="1A25D010"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146,696 </w:t>
            </w:r>
          </w:p>
        </w:tc>
        <w:tc>
          <w:tcPr>
            <w:tcW w:w="880" w:type="dxa"/>
            <w:tcBorders>
              <w:top w:val="single" w:sz="4" w:space="0" w:color="000000"/>
              <w:left w:val="nil"/>
              <w:bottom w:val="single" w:sz="4" w:space="0" w:color="000000"/>
              <w:right w:val="nil"/>
            </w:tcBorders>
            <w:shd w:val="clear" w:color="000000" w:fill="E6E6E6"/>
            <w:noWrap/>
            <w:vAlign w:val="bottom"/>
            <w:hideMark/>
          </w:tcPr>
          <w:p w14:paraId="37ABAF82"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207,266 </w:t>
            </w:r>
          </w:p>
        </w:tc>
        <w:tc>
          <w:tcPr>
            <w:tcW w:w="880" w:type="dxa"/>
            <w:tcBorders>
              <w:top w:val="single" w:sz="4" w:space="0" w:color="000000"/>
              <w:left w:val="nil"/>
              <w:bottom w:val="single" w:sz="4" w:space="0" w:color="000000"/>
              <w:right w:val="nil"/>
            </w:tcBorders>
            <w:shd w:val="clear" w:color="auto" w:fill="auto"/>
            <w:noWrap/>
            <w:vAlign w:val="bottom"/>
            <w:hideMark/>
          </w:tcPr>
          <w:p w14:paraId="5078E2D2"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197,182 </w:t>
            </w:r>
          </w:p>
        </w:tc>
        <w:tc>
          <w:tcPr>
            <w:tcW w:w="880" w:type="dxa"/>
            <w:tcBorders>
              <w:top w:val="single" w:sz="4" w:space="0" w:color="000000"/>
              <w:left w:val="nil"/>
              <w:bottom w:val="single" w:sz="4" w:space="0" w:color="000000"/>
              <w:right w:val="nil"/>
            </w:tcBorders>
            <w:shd w:val="clear" w:color="auto" w:fill="auto"/>
            <w:noWrap/>
            <w:vAlign w:val="bottom"/>
            <w:hideMark/>
          </w:tcPr>
          <w:p w14:paraId="48A26EE6"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187,949 </w:t>
            </w:r>
          </w:p>
        </w:tc>
        <w:tc>
          <w:tcPr>
            <w:tcW w:w="880" w:type="dxa"/>
            <w:tcBorders>
              <w:top w:val="single" w:sz="4" w:space="0" w:color="000000"/>
              <w:left w:val="nil"/>
              <w:bottom w:val="single" w:sz="4" w:space="0" w:color="000000"/>
              <w:right w:val="nil"/>
            </w:tcBorders>
            <w:shd w:val="clear" w:color="auto" w:fill="auto"/>
            <w:noWrap/>
            <w:vAlign w:val="bottom"/>
            <w:hideMark/>
          </w:tcPr>
          <w:p w14:paraId="1A855AE1"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186,062 </w:t>
            </w:r>
          </w:p>
        </w:tc>
      </w:tr>
      <w:tr w:rsidR="00A264F5" w:rsidRPr="00352539" w14:paraId="5B932640" w14:textId="77777777" w:rsidTr="00A264F5">
        <w:trPr>
          <w:trHeight w:val="225"/>
        </w:trPr>
        <w:tc>
          <w:tcPr>
            <w:tcW w:w="3140" w:type="dxa"/>
            <w:tcBorders>
              <w:top w:val="nil"/>
              <w:left w:val="nil"/>
              <w:bottom w:val="nil"/>
              <w:right w:val="nil"/>
            </w:tcBorders>
            <w:shd w:val="clear" w:color="auto" w:fill="auto"/>
            <w:noWrap/>
            <w:vAlign w:val="bottom"/>
            <w:hideMark/>
          </w:tcPr>
          <w:p w14:paraId="4B0DB7BF"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assets</w:t>
            </w:r>
          </w:p>
        </w:tc>
        <w:tc>
          <w:tcPr>
            <w:tcW w:w="860" w:type="dxa"/>
            <w:tcBorders>
              <w:top w:val="nil"/>
              <w:left w:val="nil"/>
              <w:bottom w:val="single" w:sz="4" w:space="0" w:color="000000"/>
              <w:right w:val="nil"/>
            </w:tcBorders>
            <w:shd w:val="clear" w:color="auto" w:fill="auto"/>
            <w:noWrap/>
            <w:vAlign w:val="bottom"/>
            <w:hideMark/>
          </w:tcPr>
          <w:p w14:paraId="684EFD4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347,283 </w:t>
            </w:r>
          </w:p>
        </w:tc>
        <w:tc>
          <w:tcPr>
            <w:tcW w:w="880" w:type="dxa"/>
            <w:tcBorders>
              <w:top w:val="nil"/>
              <w:left w:val="nil"/>
              <w:bottom w:val="single" w:sz="4" w:space="0" w:color="000000"/>
              <w:right w:val="nil"/>
            </w:tcBorders>
            <w:shd w:val="clear" w:color="000000" w:fill="E6E6E6"/>
            <w:noWrap/>
            <w:vAlign w:val="bottom"/>
            <w:hideMark/>
          </w:tcPr>
          <w:p w14:paraId="3957F71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407,853 </w:t>
            </w:r>
          </w:p>
        </w:tc>
        <w:tc>
          <w:tcPr>
            <w:tcW w:w="880" w:type="dxa"/>
            <w:tcBorders>
              <w:top w:val="nil"/>
              <w:left w:val="nil"/>
              <w:bottom w:val="single" w:sz="4" w:space="0" w:color="000000"/>
              <w:right w:val="nil"/>
            </w:tcBorders>
            <w:shd w:val="clear" w:color="auto" w:fill="auto"/>
            <w:noWrap/>
            <w:vAlign w:val="bottom"/>
            <w:hideMark/>
          </w:tcPr>
          <w:p w14:paraId="7EAF2D2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397,769 </w:t>
            </w:r>
          </w:p>
        </w:tc>
        <w:tc>
          <w:tcPr>
            <w:tcW w:w="880" w:type="dxa"/>
            <w:tcBorders>
              <w:top w:val="nil"/>
              <w:left w:val="nil"/>
              <w:bottom w:val="single" w:sz="4" w:space="0" w:color="000000"/>
              <w:right w:val="nil"/>
            </w:tcBorders>
            <w:shd w:val="clear" w:color="auto" w:fill="auto"/>
            <w:noWrap/>
            <w:vAlign w:val="bottom"/>
            <w:hideMark/>
          </w:tcPr>
          <w:p w14:paraId="2165394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388,536 </w:t>
            </w:r>
          </w:p>
        </w:tc>
        <w:tc>
          <w:tcPr>
            <w:tcW w:w="880" w:type="dxa"/>
            <w:tcBorders>
              <w:top w:val="nil"/>
              <w:left w:val="nil"/>
              <w:bottom w:val="single" w:sz="4" w:space="0" w:color="000000"/>
              <w:right w:val="nil"/>
            </w:tcBorders>
            <w:shd w:val="clear" w:color="auto" w:fill="auto"/>
            <w:noWrap/>
            <w:vAlign w:val="bottom"/>
            <w:hideMark/>
          </w:tcPr>
          <w:p w14:paraId="4352D3C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386,649 </w:t>
            </w:r>
          </w:p>
        </w:tc>
      </w:tr>
      <w:tr w:rsidR="00A264F5" w:rsidRPr="00352539" w14:paraId="34FFE042" w14:textId="77777777" w:rsidTr="00A264F5">
        <w:trPr>
          <w:trHeight w:val="90"/>
        </w:trPr>
        <w:tc>
          <w:tcPr>
            <w:tcW w:w="3140" w:type="dxa"/>
            <w:tcBorders>
              <w:top w:val="nil"/>
              <w:left w:val="nil"/>
              <w:bottom w:val="nil"/>
              <w:right w:val="nil"/>
            </w:tcBorders>
            <w:shd w:val="clear" w:color="auto" w:fill="auto"/>
            <w:noWrap/>
            <w:vAlign w:val="bottom"/>
            <w:hideMark/>
          </w:tcPr>
          <w:p w14:paraId="372F3E7E" w14:textId="77777777" w:rsidR="00A264F5" w:rsidRPr="00352539" w:rsidRDefault="00A264F5" w:rsidP="00A264F5">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auto" w:fill="auto"/>
            <w:noWrap/>
            <w:vAlign w:val="bottom"/>
            <w:hideMark/>
          </w:tcPr>
          <w:p w14:paraId="2A7D2810"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000000" w:fill="E6E6E6"/>
            <w:noWrap/>
            <w:vAlign w:val="bottom"/>
            <w:hideMark/>
          </w:tcPr>
          <w:p w14:paraId="1E76C1CF"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bottom"/>
            <w:hideMark/>
          </w:tcPr>
          <w:p w14:paraId="4CF5ED6D"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bottom"/>
            <w:hideMark/>
          </w:tcPr>
          <w:p w14:paraId="11A25687"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1BDE2A0C" w14:textId="77777777" w:rsidR="00A264F5" w:rsidRPr="00352539" w:rsidRDefault="00A264F5" w:rsidP="00A264F5">
            <w:pPr>
              <w:spacing w:after="0" w:line="240" w:lineRule="auto"/>
              <w:jc w:val="left"/>
              <w:rPr>
                <w:rFonts w:ascii="Times New Roman" w:hAnsi="Times New Roman"/>
              </w:rPr>
            </w:pPr>
          </w:p>
        </w:tc>
      </w:tr>
      <w:tr w:rsidR="00A264F5" w:rsidRPr="00352539" w14:paraId="6230FD25" w14:textId="77777777" w:rsidTr="00A264F5">
        <w:trPr>
          <w:trHeight w:val="225"/>
        </w:trPr>
        <w:tc>
          <w:tcPr>
            <w:tcW w:w="3140" w:type="dxa"/>
            <w:tcBorders>
              <w:top w:val="nil"/>
              <w:left w:val="nil"/>
              <w:bottom w:val="nil"/>
              <w:right w:val="nil"/>
            </w:tcBorders>
            <w:shd w:val="clear" w:color="auto" w:fill="auto"/>
            <w:noWrap/>
            <w:vAlign w:val="bottom"/>
            <w:hideMark/>
          </w:tcPr>
          <w:p w14:paraId="574B0BE8"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LIABILITIES</w:t>
            </w:r>
          </w:p>
        </w:tc>
        <w:tc>
          <w:tcPr>
            <w:tcW w:w="860" w:type="dxa"/>
            <w:tcBorders>
              <w:top w:val="nil"/>
              <w:left w:val="nil"/>
              <w:bottom w:val="nil"/>
              <w:right w:val="nil"/>
            </w:tcBorders>
            <w:shd w:val="clear" w:color="auto" w:fill="auto"/>
            <w:noWrap/>
            <w:vAlign w:val="bottom"/>
            <w:hideMark/>
          </w:tcPr>
          <w:p w14:paraId="7514AB81"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3504671B"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4F43860"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28236BE1"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71EE68A2" w14:textId="77777777" w:rsidR="00A264F5" w:rsidRPr="00352539" w:rsidRDefault="00A264F5" w:rsidP="00A264F5">
            <w:pPr>
              <w:spacing w:after="0" w:line="240" w:lineRule="auto"/>
              <w:jc w:val="left"/>
              <w:rPr>
                <w:rFonts w:ascii="Times New Roman" w:hAnsi="Times New Roman"/>
              </w:rPr>
            </w:pPr>
          </w:p>
        </w:tc>
      </w:tr>
      <w:tr w:rsidR="00A264F5" w:rsidRPr="00352539" w14:paraId="3CF94B15" w14:textId="77777777" w:rsidTr="00A264F5">
        <w:trPr>
          <w:trHeight w:val="225"/>
        </w:trPr>
        <w:tc>
          <w:tcPr>
            <w:tcW w:w="3140" w:type="dxa"/>
            <w:tcBorders>
              <w:top w:val="nil"/>
              <w:left w:val="nil"/>
              <w:bottom w:val="nil"/>
              <w:right w:val="nil"/>
            </w:tcBorders>
            <w:shd w:val="clear" w:color="auto" w:fill="auto"/>
            <w:noWrap/>
            <w:vAlign w:val="bottom"/>
            <w:hideMark/>
          </w:tcPr>
          <w:p w14:paraId="0C6C5CAC"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Payables</w:t>
            </w:r>
          </w:p>
        </w:tc>
        <w:tc>
          <w:tcPr>
            <w:tcW w:w="860" w:type="dxa"/>
            <w:tcBorders>
              <w:top w:val="nil"/>
              <w:left w:val="nil"/>
              <w:bottom w:val="nil"/>
              <w:right w:val="nil"/>
            </w:tcBorders>
            <w:shd w:val="clear" w:color="auto" w:fill="auto"/>
            <w:noWrap/>
            <w:vAlign w:val="bottom"/>
            <w:hideMark/>
          </w:tcPr>
          <w:p w14:paraId="342BD900"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1130966A"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100729F1"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7DE0B653"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0BF7BB3" w14:textId="77777777" w:rsidR="00A264F5" w:rsidRPr="00352539" w:rsidRDefault="00A264F5" w:rsidP="00A264F5">
            <w:pPr>
              <w:spacing w:after="0" w:line="240" w:lineRule="auto"/>
              <w:jc w:val="left"/>
              <w:rPr>
                <w:rFonts w:ascii="Times New Roman" w:hAnsi="Times New Roman"/>
              </w:rPr>
            </w:pPr>
          </w:p>
        </w:tc>
      </w:tr>
      <w:tr w:rsidR="00A264F5" w:rsidRPr="00352539" w14:paraId="1D06E9D8" w14:textId="77777777" w:rsidTr="00A264F5">
        <w:trPr>
          <w:trHeight w:val="225"/>
        </w:trPr>
        <w:tc>
          <w:tcPr>
            <w:tcW w:w="3140" w:type="dxa"/>
            <w:tcBorders>
              <w:top w:val="nil"/>
              <w:left w:val="nil"/>
              <w:bottom w:val="nil"/>
              <w:right w:val="nil"/>
            </w:tcBorders>
            <w:shd w:val="clear" w:color="auto" w:fill="auto"/>
            <w:noWrap/>
            <w:vAlign w:val="bottom"/>
            <w:hideMark/>
          </w:tcPr>
          <w:p w14:paraId="42C2424A"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bottom"/>
            <w:hideMark/>
          </w:tcPr>
          <w:p w14:paraId="3175ECAC"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49,623 </w:t>
            </w:r>
          </w:p>
        </w:tc>
        <w:tc>
          <w:tcPr>
            <w:tcW w:w="880" w:type="dxa"/>
            <w:tcBorders>
              <w:top w:val="nil"/>
              <w:left w:val="nil"/>
              <w:bottom w:val="nil"/>
              <w:right w:val="nil"/>
            </w:tcBorders>
            <w:shd w:val="clear" w:color="000000" w:fill="E6E6E6"/>
            <w:noWrap/>
            <w:vAlign w:val="bottom"/>
            <w:hideMark/>
          </w:tcPr>
          <w:p w14:paraId="1405498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41,479 </w:t>
            </w:r>
          </w:p>
        </w:tc>
        <w:tc>
          <w:tcPr>
            <w:tcW w:w="880" w:type="dxa"/>
            <w:tcBorders>
              <w:top w:val="nil"/>
              <w:left w:val="nil"/>
              <w:bottom w:val="nil"/>
              <w:right w:val="nil"/>
            </w:tcBorders>
            <w:shd w:val="clear" w:color="auto" w:fill="auto"/>
            <w:noWrap/>
            <w:vAlign w:val="bottom"/>
            <w:hideMark/>
          </w:tcPr>
          <w:p w14:paraId="29E22E4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39,222 </w:t>
            </w:r>
          </w:p>
        </w:tc>
        <w:tc>
          <w:tcPr>
            <w:tcW w:w="880" w:type="dxa"/>
            <w:tcBorders>
              <w:top w:val="nil"/>
              <w:left w:val="nil"/>
              <w:bottom w:val="nil"/>
              <w:right w:val="nil"/>
            </w:tcBorders>
            <w:shd w:val="clear" w:color="auto" w:fill="auto"/>
            <w:noWrap/>
            <w:vAlign w:val="bottom"/>
            <w:hideMark/>
          </w:tcPr>
          <w:p w14:paraId="65167E7C"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38,086 </w:t>
            </w:r>
          </w:p>
        </w:tc>
        <w:tc>
          <w:tcPr>
            <w:tcW w:w="880" w:type="dxa"/>
            <w:tcBorders>
              <w:top w:val="nil"/>
              <w:left w:val="nil"/>
              <w:bottom w:val="nil"/>
              <w:right w:val="nil"/>
            </w:tcBorders>
            <w:shd w:val="clear" w:color="auto" w:fill="auto"/>
            <w:noWrap/>
            <w:vAlign w:val="bottom"/>
            <w:hideMark/>
          </w:tcPr>
          <w:p w14:paraId="2AFF3E54"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36,950 </w:t>
            </w:r>
          </w:p>
        </w:tc>
      </w:tr>
      <w:tr w:rsidR="00A264F5" w:rsidRPr="00352539" w14:paraId="2E412203" w14:textId="77777777" w:rsidTr="00A264F5">
        <w:trPr>
          <w:trHeight w:val="225"/>
        </w:trPr>
        <w:tc>
          <w:tcPr>
            <w:tcW w:w="3140" w:type="dxa"/>
            <w:tcBorders>
              <w:top w:val="nil"/>
              <w:left w:val="nil"/>
              <w:bottom w:val="nil"/>
              <w:right w:val="nil"/>
            </w:tcBorders>
            <w:shd w:val="clear" w:color="auto" w:fill="auto"/>
            <w:noWrap/>
            <w:vAlign w:val="bottom"/>
            <w:hideMark/>
          </w:tcPr>
          <w:p w14:paraId="2D45C854"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Other payables</w:t>
            </w:r>
          </w:p>
        </w:tc>
        <w:tc>
          <w:tcPr>
            <w:tcW w:w="860" w:type="dxa"/>
            <w:tcBorders>
              <w:top w:val="nil"/>
              <w:left w:val="nil"/>
              <w:bottom w:val="nil"/>
              <w:right w:val="nil"/>
            </w:tcBorders>
            <w:shd w:val="clear" w:color="auto" w:fill="auto"/>
            <w:noWrap/>
            <w:vAlign w:val="bottom"/>
            <w:hideMark/>
          </w:tcPr>
          <w:p w14:paraId="69231595"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42,508 </w:t>
            </w:r>
          </w:p>
        </w:tc>
        <w:tc>
          <w:tcPr>
            <w:tcW w:w="880" w:type="dxa"/>
            <w:tcBorders>
              <w:top w:val="nil"/>
              <w:left w:val="nil"/>
              <w:bottom w:val="nil"/>
              <w:right w:val="nil"/>
            </w:tcBorders>
            <w:shd w:val="clear" w:color="000000" w:fill="E6E6E6"/>
            <w:noWrap/>
            <w:vAlign w:val="bottom"/>
            <w:hideMark/>
          </w:tcPr>
          <w:p w14:paraId="01FFD18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23,982 </w:t>
            </w:r>
          </w:p>
        </w:tc>
        <w:tc>
          <w:tcPr>
            <w:tcW w:w="880" w:type="dxa"/>
            <w:tcBorders>
              <w:top w:val="nil"/>
              <w:left w:val="nil"/>
              <w:bottom w:val="nil"/>
              <w:right w:val="nil"/>
            </w:tcBorders>
            <w:shd w:val="clear" w:color="auto" w:fill="auto"/>
            <w:noWrap/>
            <w:vAlign w:val="bottom"/>
            <w:hideMark/>
          </w:tcPr>
          <w:p w14:paraId="4E158D5E"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23,982 </w:t>
            </w:r>
          </w:p>
        </w:tc>
        <w:tc>
          <w:tcPr>
            <w:tcW w:w="880" w:type="dxa"/>
            <w:tcBorders>
              <w:top w:val="nil"/>
              <w:left w:val="nil"/>
              <w:bottom w:val="nil"/>
              <w:right w:val="nil"/>
            </w:tcBorders>
            <w:shd w:val="clear" w:color="auto" w:fill="auto"/>
            <w:noWrap/>
            <w:vAlign w:val="bottom"/>
            <w:hideMark/>
          </w:tcPr>
          <w:p w14:paraId="2BDD35E1"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23,982 </w:t>
            </w:r>
          </w:p>
        </w:tc>
        <w:tc>
          <w:tcPr>
            <w:tcW w:w="880" w:type="dxa"/>
            <w:tcBorders>
              <w:top w:val="nil"/>
              <w:left w:val="nil"/>
              <w:bottom w:val="nil"/>
              <w:right w:val="nil"/>
            </w:tcBorders>
            <w:shd w:val="clear" w:color="auto" w:fill="auto"/>
            <w:noWrap/>
            <w:vAlign w:val="bottom"/>
            <w:hideMark/>
          </w:tcPr>
          <w:p w14:paraId="6068C457"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23,982 </w:t>
            </w:r>
          </w:p>
        </w:tc>
      </w:tr>
      <w:tr w:rsidR="00A264F5" w:rsidRPr="00352539" w14:paraId="0E2585EB" w14:textId="77777777" w:rsidTr="00A264F5">
        <w:trPr>
          <w:trHeight w:val="225"/>
        </w:trPr>
        <w:tc>
          <w:tcPr>
            <w:tcW w:w="3140" w:type="dxa"/>
            <w:tcBorders>
              <w:top w:val="nil"/>
              <w:left w:val="nil"/>
              <w:bottom w:val="nil"/>
              <w:right w:val="nil"/>
            </w:tcBorders>
            <w:shd w:val="clear" w:color="auto" w:fill="auto"/>
            <w:noWrap/>
            <w:vAlign w:val="bottom"/>
            <w:hideMark/>
          </w:tcPr>
          <w:p w14:paraId="13C28FDB"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Total payables</w:t>
            </w:r>
          </w:p>
        </w:tc>
        <w:tc>
          <w:tcPr>
            <w:tcW w:w="860" w:type="dxa"/>
            <w:tcBorders>
              <w:top w:val="single" w:sz="4" w:space="0" w:color="000000"/>
              <w:left w:val="nil"/>
              <w:bottom w:val="single" w:sz="4" w:space="0" w:color="000000"/>
              <w:right w:val="nil"/>
            </w:tcBorders>
            <w:shd w:val="clear" w:color="auto" w:fill="auto"/>
            <w:noWrap/>
            <w:vAlign w:val="bottom"/>
            <w:hideMark/>
          </w:tcPr>
          <w:p w14:paraId="2A1571F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92,131 </w:t>
            </w:r>
          </w:p>
        </w:tc>
        <w:tc>
          <w:tcPr>
            <w:tcW w:w="880" w:type="dxa"/>
            <w:tcBorders>
              <w:top w:val="single" w:sz="4" w:space="0" w:color="000000"/>
              <w:left w:val="nil"/>
              <w:bottom w:val="single" w:sz="4" w:space="0" w:color="000000"/>
              <w:right w:val="nil"/>
            </w:tcBorders>
            <w:shd w:val="clear" w:color="000000" w:fill="E6E6E6"/>
            <w:noWrap/>
            <w:vAlign w:val="bottom"/>
            <w:hideMark/>
          </w:tcPr>
          <w:p w14:paraId="13C1ED6B"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65,461 </w:t>
            </w:r>
          </w:p>
        </w:tc>
        <w:tc>
          <w:tcPr>
            <w:tcW w:w="880" w:type="dxa"/>
            <w:tcBorders>
              <w:top w:val="single" w:sz="4" w:space="0" w:color="000000"/>
              <w:left w:val="nil"/>
              <w:bottom w:val="single" w:sz="4" w:space="0" w:color="000000"/>
              <w:right w:val="nil"/>
            </w:tcBorders>
            <w:shd w:val="clear" w:color="auto" w:fill="auto"/>
            <w:noWrap/>
            <w:vAlign w:val="bottom"/>
            <w:hideMark/>
          </w:tcPr>
          <w:p w14:paraId="11BDEFCD"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63,204 </w:t>
            </w:r>
          </w:p>
        </w:tc>
        <w:tc>
          <w:tcPr>
            <w:tcW w:w="880" w:type="dxa"/>
            <w:tcBorders>
              <w:top w:val="single" w:sz="4" w:space="0" w:color="000000"/>
              <w:left w:val="nil"/>
              <w:bottom w:val="single" w:sz="4" w:space="0" w:color="000000"/>
              <w:right w:val="nil"/>
            </w:tcBorders>
            <w:shd w:val="clear" w:color="auto" w:fill="auto"/>
            <w:noWrap/>
            <w:vAlign w:val="bottom"/>
            <w:hideMark/>
          </w:tcPr>
          <w:p w14:paraId="3EA53B5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62,068 </w:t>
            </w:r>
          </w:p>
        </w:tc>
        <w:tc>
          <w:tcPr>
            <w:tcW w:w="880" w:type="dxa"/>
            <w:tcBorders>
              <w:top w:val="single" w:sz="4" w:space="0" w:color="000000"/>
              <w:left w:val="nil"/>
              <w:bottom w:val="single" w:sz="4" w:space="0" w:color="000000"/>
              <w:right w:val="nil"/>
            </w:tcBorders>
            <w:shd w:val="clear" w:color="auto" w:fill="auto"/>
            <w:noWrap/>
            <w:vAlign w:val="bottom"/>
            <w:hideMark/>
          </w:tcPr>
          <w:p w14:paraId="63E2C82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60,932 </w:t>
            </w:r>
          </w:p>
        </w:tc>
      </w:tr>
      <w:tr w:rsidR="00A264F5" w:rsidRPr="00352539" w14:paraId="2EA90283" w14:textId="77777777" w:rsidTr="00A264F5">
        <w:trPr>
          <w:trHeight w:val="225"/>
        </w:trPr>
        <w:tc>
          <w:tcPr>
            <w:tcW w:w="3140" w:type="dxa"/>
            <w:tcBorders>
              <w:top w:val="nil"/>
              <w:left w:val="nil"/>
              <w:bottom w:val="nil"/>
              <w:right w:val="nil"/>
            </w:tcBorders>
            <w:shd w:val="clear" w:color="auto" w:fill="auto"/>
            <w:noWrap/>
            <w:vAlign w:val="bottom"/>
            <w:hideMark/>
          </w:tcPr>
          <w:p w14:paraId="508F449D"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Interest bearing liabilities</w:t>
            </w:r>
          </w:p>
        </w:tc>
        <w:tc>
          <w:tcPr>
            <w:tcW w:w="860" w:type="dxa"/>
            <w:tcBorders>
              <w:top w:val="nil"/>
              <w:left w:val="nil"/>
              <w:bottom w:val="nil"/>
              <w:right w:val="nil"/>
            </w:tcBorders>
            <w:shd w:val="clear" w:color="auto" w:fill="auto"/>
            <w:noWrap/>
            <w:vAlign w:val="bottom"/>
            <w:hideMark/>
          </w:tcPr>
          <w:p w14:paraId="23481660"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1F8F2476"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51769690"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D7AE808"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7F244CF3" w14:textId="77777777" w:rsidR="00A264F5" w:rsidRPr="00352539" w:rsidRDefault="00A264F5" w:rsidP="00A264F5">
            <w:pPr>
              <w:spacing w:after="0" w:line="240" w:lineRule="auto"/>
              <w:jc w:val="left"/>
              <w:rPr>
                <w:rFonts w:ascii="Times New Roman" w:hAnsi="Times New Roman"/>
              </w:rPr>
            </w:pPr>
          </w:p>
        </w:tc>
      </w:tr>
      <w:tr w:rsidR="00A264F5" w:rsidRPr="00352539" w14:paraId="333B3DC0" w14:textId="77777777" w:rsidTr="00A264F5">
        <w:trPr>
          <w:trHeight w:val="225"/>
        </w:trPr>
        <w:tc>
          <w:tcPr>
            <w:tcW w:w="3140" w:type="dxa"/>
            <w:tcBorders>
              <w:top w:val="nil"/>
              <w:left w:val="nil"/>
              <w:bottom w:val="nil"/>
              <w:right w:val="nil"/>
            </w:tcBorders>
            <w:shd w:val="clear" w:color="auto" w:fill="auto"/>
            <w:noWrap/>
            <w:vAlign w:val="bottom"/>
            <w:hideMark/>
          </w:tcPr>
          <w:p w14:paraId="24D2155D"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Leases</w:t>
            </w:r>
          </w:p>
        </w:tc>
        <w:tc>
          <w:tcPr>
            <w:tcW w:w="860" w:type="dxa"/>
            <w:tcBorders>
              <w:top w:val="nil"/>
              <w:left w:val="nil"/>
              <w:bottom w:val="nil"/>
              <w:right w:val="nil"/>
            </w:tcBorders>
            <w:shd w:val="clear" w:color="auto" w:fill="auto"/>
            <w:noWrap/>
            <w:vAlign w:val="bottom"/>
            <w:hideMark/>
          </w:tcPr>
          <w:p w14:paraId="2A8A45FC"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14:paraId="15ABAD0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69,751 </w:t>
            </w:r>
          </w:p>
        </w:tc>
        <w:tc>
          <w:tcPr>
            <w:tcW w:w="880" w:type="dxa"/>
            <w:tcBorders>
              <w:top w:val="nil"/>
              <w:left w:val="nil"/>
              <w:bottom w:val="nil"/>
              <w:right w:val="nil"/>
            </w:tcBorders>
            <w:shd w:val="clear" w:color="auto" w:fill="auto"/>
            <w:noWrap/>
            <w:vAlign w:val="bottom"/>
            <w:hideMark/>
          </w:tcPr>
          <w:p w14:paraId="761A1FF6"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72,212 </w:t>
            </w:r>
          </w:p>
        </w:tc>
        <w:tc>
          <w:tcPr>
            <w:tcW w:w="880" w:type="dxa"/>
            <w:tcBorders>
              <w:top w:val="nil"/>
              <w:left w:val="nil"/>
              <w:bottom w:val="nil"/>
              <w:right w:val="nil"/>
            </w:tcBorders>
            <w:shd w:val="clear" w:color="auto" w:fill="auto"/>
            <w:noWrap/>
            <w:vAlign w:val="bottom"/>
            <w:hideMark/>
          </w:tcPr>
          <w:p w14:paraId="63491D9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74,759 </w:t>
            </w:r>
          </w:p>
        </w:tc>
        <w:tc>
          <w:tcPr>
            <w:tcW w:w="880" w:type="dxa"/>
            <w:tcBorders>
              <w:top w:val="nil"/>
              <w:left w:val="nil"/>
              <w:bottom w:val="nil"/>
              <w:right w:val="nil"/>
            </w:tcBorders>
            <w:shd w:val="clear" w:color="auto" w:fill="auto"/>
            <w:noWrap/>
            <w:vAlign w:val="bottom"/>
            <w:hideMark/>
          </w:tcPr>
          <w:p w14:paraId="070057F6"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77,396 </w:t>
            </w:r>
          </w:p>
        </w:tc>
      </w:tr>
      <w:tr w:rsidR="00A264F5" w:rsidRPr="00352539" w14:paraId="5C790D12" w14:textId="77777777" w:rsidTr="00A264F5">
        <w:trPr>
          <w:trHeight w:val="225"/>
        </w:trPr>
        <w:tc>
          <w:tcPr>
            <w:tcW w:w="3140" w:type="dxa"/>
            <w:tcBorders>
              <w:top w:val="nil"/>
              <w:left w:val="nil"/>
              <w:bottom w:val="nil"/>
              <w:right w:val="nil"/>
            </w:tcBorders>
            <w:shd w:val="clear" w:color="auto" w:fill="auto"/>
            <w:noWrap/>
            <w:vAlign w:val="bottom"/>
            <w:hideMark/>
          </w:tcPr>
          <w:p w14:paraId="02BCD03C" w14:textId="77777777" w:rsidR="00A264F5" w:rsidRPr="00625385" w:rsidRDefault="00A264F5" w:rsidP="00A264F5">
            <w:pPr>
              <w:spacing w:after="0" w:line="240" w:lineRule="auto"/>
              <w:ind w:firstLineChars="100" w:firstLine="160"/>
              <w:jc w:val="left"/>
              <w:rPr>
                <w:rFonts w:ascii="Arial" w:hAnsi="Arial" w:cs="Arial"/>
                <w:b/>
                <w:bCs/>
                <w:i/>
                <w:color w:val="000000"/>
                <w:sz w:val="16"/>
                <w:szCs w:val="16"/>
              </w:rPr>
            </w:pPr>
            <w:r w:rsidRPr="00625385">
              <w:rPr>
                <w:rFonts w:ascii="Arial" w:hAnsi="Arial" w:cs="Arial"/>
                <w:b/>
                <w:bCs/>
                <w:i/>
                <w:color w:val="000000"/>
                <w:sz w:val="16"/>
                <w:szCs w:val="16"/>
              </w:rPr>
              <w:t>Total interest bearing liabilities</w:t>
            </w:r>
          </w:p>
        </w:tc>
        <w:tc>
          <w:tcPr>
            <w:tcW w:w="860" w:type="dxa"/>
            <w:tcBorders>
              <w:top w:val="single" w:sz="4" w:space="0" w:color="000000"/>
              <w:left w:val="nil"/>
              <w:bottom w:val="single" w:sz="4" w:space="0" w:color="000000"/>
              <w:right w:val="nil"/>
            </w:tcBorders>
            <w:shd w:val="clear" w:color="auto" w:fill="auto"/>
            <w:noWrap/>
            <w:vAlign w:val="bottom"/>
            <w:hideMark/>
          </w:tcPr>
          <w:p w14:paraId="208D4D57"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bottom"/>
            <w:hideMark/>
          </w:tcPr>
          <w:p w14:paraId="67DCB748"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69,751 </w:t>
            </w:r>
          </w:p>
        </w:tc>
        <w:tc>
          <w:tcPr>
            <w:tcW w:w="880" w:type="dxa"/>
            <w:tcBorders>
              <w:top w:val="single" w:sz="4" w:space="0" w:color="000000"/>
              <w:left w:val="nil"/>
              <w:bottom w:val="single" w:sz="4" w:space="0" w:color="000000"/>
              <w:right w:val="nil"/>
            </w:tcBorders>
            <w:shd w:val="clear" w:color="auto" w:fill="auto"/>
            <w:noWrap/>
            <w:vAlign w:val="bottom"/>
            <w:hideMark/>
          </w:tcPr>
          <w:p w14:paraId="19702A3D"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72,212 </w:t>
            </w:r>
          </w:p>
        </w:tc>
        <w:tc>
          <w:tcPr>
            <w:tcW w:w="880" w:type="dxa"/>
            <w:tcBorders>
              <w:top w:val="single" w:sz="4" w:space="0" w:color="000000"/>
              <w:left w:val="nil"/>
              <w:bottom w:val="single" w:sz="4" w:space="0" w:color="000000"/>
              <w:right w:val="nil"/>
            </w:tcBorders>
            <w:shd w:val="clear" w:color="auto" w:fill="auto"/>
            <w:noWrap/>
            <w:vAlign w:val="bottom"/>
            <w:hideMark/>
          </w:tcPr>
          <w:p w14:paraId="7F111AE8"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74,759 </w:t>
            </w:r>
          </w:p>
        </w:tc>
        <w:tc>
          <w:tcPr>
            <w:tcW w:w="880" w:type="dxa"/>
            <w:tcBorders>
              <w:top w:val="single" w:sz="4" w:space="0" w:color="000000"/>
              <w:left w:val="nil"/>
              <w:bottom w:val="single" w:sz="4" w:space="0" w:color="000000"/>
              <w:right w:val="nil"/>
            </w:tcBorders>
            <w:shd w:val="clear" w:color="auto" w:fill="auto"/>
            <w:noWrap/>
            <w:vAlign w:val="bottom"/>
            <w:hideMark/>
          </w:tcPr>
          <w:p w14:paraId="4E4231B0"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77,396 </w:t>
            </w:r>
          </w:p>
        </w:tc>
      </w:tr>
      <w:tr w:rsidR="00A264F5" w:rsidRPr="00352539" w14:paraId="2C99E246" w14:textId="77777777" w:rsidTr="00A264F5">
        <w:trPr>
          <w:trHeight w:val="225"/>
        </w:trPr>
        <w:tc>
          <w:tcPr>
            <w:tcW w:w="3140" w:type="dxa"/>
            <w:tcBorders>
              <w:top w:val="nil"/>
              <w:left w:val="nil"/>
              <w:bottom w:val="nil"/>
              <w:right w:val="nil"/>
            </w:tcBorders>
            <w:shd w:val="clear" w:color="auto" w:fill="auto"/>
            <w:noWrap/>
            <w:vAlign w:val="bottom"/>
            <w:hideMark/>
          </w:tcPr>
          <w:p w14:paraId="2AF7471A"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Provisions</w:t>
            </w:r>
          </w:p>
        </w:tc>
        <w:tc>
          <w:tcPr>
            <w:tcW w:w="860" w:type="dxa"/>
            <w:tcBorders>
              <w:top w:val="nil"/>
              <w:left w:val="nil"/>
              <w:bottom w:val="nil"/>
              <w:right w:val="nil"/>
            </w:tcBorders>
            <w:shd w:val="clear" w:color="auto" w:fill="auto"/>
            <w:noWrap/>
            <w:vAlign w:val="bottom"/>
            <w:hideMark/>
          </w:tcPr>
          <w:p w14:paraId="6B6F88EF"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30E52685"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62039328"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E315360"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05586EA8" w14:textId="77777777" w:rsidR="00A264F5" w:rsidRPr="00352539" w:rsidRDefault="00A264F5" w:rsidP="00A264F5">
            <w:pPr>
              <w:spacing w:after="0" w:line="240" w:lineRule="auto"/>
              <w:jc w:val="left"/>
              <w:rPr>
                <w:rFonts w:ascii="Times New Roman" w:hAnsi="Times New Roman"/>
              </w:rPr>
            </w:pPr>
          </w:p>
        </w:tc>
      </w:tr>
      <w:tr w:rsidR="00A264F5" w:rsidRPr="00352539" w14:paraId="175DF100" w14:textId="77777777" w:rsidTr="00A264F5">
        <w:trPr>
          <w:trHeight w:val="225"/>
        </w:trPr>
        <w:tc>
          <w:tcPr>
            <w:tcW w:w="3140" w:type="dxa"/>
            <w:tcBorders>
              <w:top w:val="nil"/>
              <w:left w:val="nil"/>
              <w:bottom w:val="nil"/>
              <w:right w:val="nil"/>
            </w:tcBorders>
            <w:shd w:val="clear" w:color="auto" w:fill="auto"/>
            <w:noWrap/>
            <w:vAlign w:val="bottom"/>
            <w:hideMark/>
          </w:tcPr>
          <w:p w14:paraId="268A5699"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Employee provisions</w:t>
            </w:r>
          </w:p>
        </w:tc>
        <w:tc>
          <w:tcPr>
            <w:tcW w:w="860" w:type="dxa"/>
            <w:tcBorders>
              <w:top w:val="nil"/>
              <w:left w:val="nil"/>
              <w:bottom w:val="nil"/>
              <w:right w:val="nil"/>
            </w:tcBorders>
            <w:shd w:val="clear" w:color="auto" w:fill="auto"/>
            <w:noWrap/>
            <w:vAlign w:val="bottom"/>
            <w:hideMark/>
          </w:tcPr>
          <w:p w14:paraId="2428E3C8"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73,830 </w:t>
            </w:r>
          </w:p>
        </w:tc>
        <w:tc>
          <w:tcPr>
            <w:tcW w:w="880" w:type="dxa"/>
            <w:tcBorders>
              <w:top w:val="nil"/>
              <w:left w:val="nil"/>
              <w:bottom w:val="nil"/>
              <w:right w:val="nil"/>
            </w:tcBorders>
            <w:shd w:val="clear" w:color="000000" w:fill="E6E6E6"/>
            <w:noWrap/>
            <w:vAlign w:val="bottom"/>
            <w:hideMark/>
          </w:tcPr>
          <w:p w14:paraId="4FB72BF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73,830 </w:t>
            </w:r>
          </w:p>
        </w:tc>
        <w:tc>
          <w:tcPr>
            <w:tcW w:w="880" w:type="dxa"/>
            <w:tcBorders>
              <w:top w:val="nil"/>
              <w:left w:val="nil"/>
              <w:bottom w:val="nil"/>
              <w:right w:val="nil"/>
            </w:tcBorders>
            <w:shd w:val="clear" w:color="auto" w:fill="auto"/>
            <w:noWrap/>
            <w:vAlign w:val="bottom"/>
            <w:hideMark/>
          </w:tcPr>
          <w:p w14:paraId="411ED1C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73,830 </w:t>
            </w:r>
          </w:p>
        </w:tc>
        <w:tc>
          <w:tcPr>
            <w:tcW w:w="880" w:type="dxa"/>
            <w:tcBorders>
              <w:top w:val="nil"/>
              <w:left w:val="nil"/>
              <w:bottom w:val="nil"/>
              <w:right w:val="nil"/>
            </w:tcBorders>
            <w:shd w:val="clear" w:color="auto" w:fill="auto"/>
            <w:noWrap/>
            <w:vAlign w:val="bottom"/>
            <w:hideMark/>
          </w:tcPr>
          <w:p w14:paraId="56620BAB"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73,830 </w:t>
            </w:r>
          </w:p>
        </w:tc>
        <w:tc>
          <w:tcPr>
            <w:tcW w:w="880" w:type="dxa"/>
            <w:tcBorders>
              <w:top w:val="nil"/>
              <w:left w:val="nil"/>
              <w:bottom w:val="nil"/>
              <w:right w:val="nil"/>
            </w:tcBorders>
            <w:shd w:val="clear" w:color="auto" w:fill="auto"/>
            <w:noWrap/>
            <w:vAlign w:val="bottom"/>
            <w:hideMark/>
          </w:tcPr>
          <w:p w14:paraId="0A66733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73,830 </w:t>
            </w:r>
          </w:p>
        </w:tc>
      </w:tr>
      <w:tr w:rsidR="00A264F5" w:rsidRPr="00352539" w14:paraId="722148B3" w14:textId="77777777" w:rsidTr="00A264F5">
        <w:trPr>
          <w:trHeight w:val="225"/>
        </w:trPr>
        <w:tc>
          <w:tcPr>
            <w:tcW w:w="3140" w:type="dxa"/>
            <w:tcBorders>
              <w:top w:val="nil"/>
              <w:left w:val="nil"/>
              <w:bottom w:val="nil"/>
              <w:right w:val="nil"/>
            </w:tcBorders>
            <w:shd w:val="clear" w:color="auto" w:fill="auto"/>
            <w:noWrap/>
            <w:vAlign w:val="bottom"/>
            <w:hideMark/>
          </w:tcPr>
          <w:p w14:paraId="09F34A72"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Other provisions</w:t>
            </w:r>
          </w:p>
        </w:tc>
        <w:tc>
          <w:tcPr>
            <w:tcW w:w="860" w:type="dxa"/>
            <w:tcBorders>
              <w:top w:val="nil"/>
              <w:left w:val="nil"/>
              <w:bottom w:val="nil"/>
              <w:right w:val="nil"/>
            </w:tcBorders>
            <w:shd w:val="clear" w:color="auto" w:fill="auto"/>
            <w:noWrap/>
            <w:vAlign w:val="bottom"/>
            <w:hideMark/>
          </w:tcPr>
          <w:p w14:paraId="557BA8CA"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18,279 </w:t>
            </w:r>
          </w:p>
        </w:tc>
        <w:tc>
          <w:tcPr>
            <w:tcW w:w="880" w:type="dxa"/>
            <w:tcBorders>
              <w:top w:val="nil"/>
              <w:left w:val="nil"/>
              <w:bottom w:val="nil"/>
              <w:right w:val="nil"/>
            </w:tcBorders>
            <w:shd w:val="clear" w:color="000000" w:fill="E6E6E6"/>
            <w:noWrap/>
            <w:vAlign w:val="bottom"/>
            <w:hideMark/>
          </w:tcPr>
          <w:p w14:paraId="0407422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18,979 </w:t>
            </w:r>
          </w:p>
        </w:tc>
        <w:tc>
          <w:tcPr>
            <w:tcW w:w="880" w:type="dxa"/>
            <w:tcBorders>
              <w:top w:val="nil"/>
              <w:left w:val="nil"/>
              <w:bottom w:val="nil"/>
              <w:right w:val="nil"/>
            </w:tcBorders>
            <w:shd w:val="clear" w:color="auto" w:fill="auto"/>
            <w:noWrap/>
            <w:vAlign w:val="bottom"/>
            <w:hideMark/>
          </w:tcPr>
          <w:p w14:paraId="258078F4"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19,851 </w:t>
            </w:r>
          </w:p>
        </w:tc>
        <w:tc>
          <w:tcPr>
            <w:tcW w:w="880" w:type="dxa"/>
            <w:tcBorders>
              <w:top w:val="nil"/>
              <w:left w:val="nil"/>
              <w:bottom w:val="nil"/>
              <w:right w:val="nil"/>
            </w:tcBorders>
            <w:shd w:val="clear" w:color="auto" w:fill="auto"/>
            <w:noWrap/>
            <w:vAlign w:val="bottom"/>
            <w:hideMark/>
          </w:tcPr>
          <w:p w14:paraId="4CACEC60"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20,680 </w:t>
            </w:r>
          </w:p>
        </w:tc>
        <w:tc>
          <w:tcPr>
            <w:tcW w:w="880" w:type="dxa"/>
            <w:tcBorders>
              <w:top w:val="nil"/>
              <w:left w:val="nil"/>
              <w:bottom w:val="nil"/>
              <w:right w:val="nil"/>
            </w:tcBorders>
            <w:shd w:val="clear" w:color="auto" w:fill="auto"/>
            <w:noWrap/>
            <w:vAlign w:val="bottom"/>
            <w:hideMark/>
          </w:tcPr>
          <w:p w14:paraId="20F5008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21,509 </w:t>
            </w:r>
          </w:p>
        </w:tc>
      </w:tr>
      <w:tr w:rsidR="00A264F5" w:rsidRPr="00352539" w14:paraId="1D3C63A6" w14:textId="77777777" w:rsidTr="00A264F5">
        <w:trPr>
          <w:trHeight w:val="225"/>
        </w:trPr>
        <w:tc>
          <w:tcPr>
            <w:tcW w:w="3140" w:type="dxa"/>
            <w:tcBorders>
              <w:top w:val="nil"/>
              <w:left w:val="nil"/>
              <w:bottom w:val="nil"/>
              <w:right w:val="nil"/>
            </w:tcBorders>
            <w:shd w:val="clear" w:color="auto" w:fill="auto"/>
            <w:noWrap/>
            <w:vAlign w:val="bottom"/>
            <w:hideMark/>
          </w:tcPr>
          <w:p w14:paraId="01EEF431" w14:textId="77777777" w:rsidR="00A264F5" w:rsidRPr="00625385" w:rsidRDefault="00A264F5" w:rsidP="00A264F5">
            <w:pPr>
              <w:spacing w:after="0" w:line="240" w:lineRule="auto"/>
              <w:ind w:firstLineChars="100" w:firstLine="160"/>
              <w:jc w:val="left"/>
              <w:rPr>
                <w:rFonts w:ascii="Arial" w:hAnsi="Arial" w:cs="Arial"/>
                <w:b/>
                <w:bCs/>
                <w:i/>
                <w:color w:val="000000"/>
                <w:sz w:val="16"/>
                <w:szCs w:val="16"/>
              </w:rPr>
            </w:pPr>
            <w:r w:rsidRPr="00625385">
              <w:rPr>
                <w:rFonts w:ascii="Arial" w:hAnsi="Arial" w:cs="Arial"/>
                <w:b/>
                <w:bCs/>
                <w:i/>
                <w:color w:val="000000"/>
                <w:sz w:val="16"/>
                <w:szCs w:val="16"/>
              </w:rPr>
              <w:t>Total provisions</w:t>
            </w:r>
          </w:p>
        </w:tc>
        <w:tc>
          <w:tcPr>
            <w:tcW w:w="860" w:type="dxa"/>
            <w:tcBorders>
              <w:top w:val="single" w:sz="4" w:space="0" w:color="000000"/>
              <w:left w:val="nil"/>
              <w:bottom w:val="single" w:sz="4" w:space="0" w:color="000000"/>
              <w:right w:val="nil"/>
            </w:tcBorders>
            <w:shd w:val="clear" w:color="auto" w:fill="auto"/>
            <w:noWrap/>
            <w:vAlign w:val="bottom"/>
            <w:hideMark/>
          </w:tcPr>
          <w:p w14:paraId="471AA456"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92,109 </w:t>
            </w:r>
          </w:p>
        </w:tc>
        <w:tc>
          <w:tcPr>
            <w:tcW w:w="880" w:type="dxa"/>
            <w:tcBorders>
              <w:top w:val="single" w:sz="4" w:space="0" w:color="000000"/>
              <w:left w:val="nil"/>
              <w:bottom w:val="single" w:sz="4" w:space="0" w:color="000000"/>
              <w:right w:val="nil"/>
            </w:tcBorders>
            <w:shd w:val="clear" w:color="000000" w:fill="E6E6E6"/>
            <w:noWrap/>
            <w:vAlign w:val="bottom"/>
            <w:hideMark/>
          </w:tcPr>
          <w:p w14:paraId="641F5B59"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92,809 </w:t>
            </w:r>
          </w:p>
        </w:tc>
        <w:tc>
          <w:tcPr>
            <w:tcW w:w="880" w:type="dxa"/>
            <w:tcBorders>
              <w:top w:val="single" w:sz="4" w:space="0" w:color="000000"/>
              <w:left w:val="nil"/>
              <w:bottom w:val="single" w:sz="4" w:space="0" w:color="000000"/>
              <w:right w:val="nil"/>
            </w:tcBorders>
            <w:shd w:val="clear" w:color="auto" w:fill="auto"/>
            <w:noWrap/>
            <w:vAlign w:val="bottom"/>
            <w:hideMark/>
          </w:tcPr>
          <w:p w14:paraId="22004997"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93,681 </w:t>
            </w:r>
          </w:p>
        </w:tc>
        <w:tc>
          <w:tcPr>
            <w:tcW w:w="880" w:type="dxa"/>
            <w:tcBorders>
              <w:top w:val="single" w:sz="4" w:space="0" w:color="000000"/>
              <w:left w:val="nil"/>
              <w:bottom w:val="single" w:sz="4" w:space="0" w:color="000000"/>
              <w:right w:val="nil"/>
            </w:tcBorders>
            <w:shd w:val="clear" w:color="auto" w:fill="auto"/>
            <w:noWrap/>
            <w:vAlign w:val="bottom"/>
            <w:hideMark/>
          </w:tcPr>
          <w:p w14:paraId="0013DAAF"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94,510 </w:t>
            </w:r>
          </w:p>
        </w:tc>
        <w:tc>
          <w:tcPr>
            <w:tcW w:w="880" w:type="dxa"/>
            <w:tcBorders>
              <w:top w:val="single" w:sz="4" w:space="0" w:color="000000"/>
              <w:left w:val="nil"/>
              <w:bottom w:val="single" w:sz="4" w:space="0" w:color="000000"/>
              <w:right w:val="nil"/>
            </w:tcBorders>
            <w:shd w:val="clear" w:color="auto" w:fill="auto"/>
            <w:noWrap/>
            <w:vAlign w:val="bottom"/>
            <w:hideMark/>
          </w:tcPr>
          <w:p w14:paraId="14B9213A"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95,339 </w:t>
            </w:r>
          </w:p>
        </w:tc>
      </w:tr>
      <w:tr w:rsidR="00A264F5" w:rsidRPr="00352539" w14:paraId="1A6DD75E" w14:textId="77777777" w:rsidTr="00A264F5">
        <w:trPr>
          <w:trHeight w:val="225"/>
        </w:trPr>
        <w:tc>
          <w:tcPr>
            <w:tcW w:w="3140" w:type="dxa"/>
            <w:tcBorders>
              <w:top w:val="nil"/>
              <w:left w:val="nil"/>
              <w:bottom w:val="nil"/>
              <w:right w:val="nil"/>
            </w:tcBorders>
            <w:shd w:val="clear" w:color="auto" w:fill="auto"/>
            <w:noWrap/>
            <w:vAlign w:val="bottom"/>
            <w:hideMark/>
          </w:tcPr>
          <w:p w14:paraId="30C79391"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liabilities</w:t>
            </w:r>
          </w:p>
        </w:tc>
        <w:tc>
          <w:tcPr>
            <w:tcW w:w="860" w:type="dxa"/>
            <w:tcBorders>
              <w:top w:val="nil"/>
              <w:left w:val="nil"/>
              <w:bottom w:val="single" w:sz="4" w:space="0" w:color="auto"/>
              <w:right w:val="nil"/>
            </w:tcBorders>
            <w:shd w:val="clear" w:color="auto" w:fill="auto"/>
            <w:noWrap/>
            <w:vAlign w:val="bottom"/>
            <w:hideMark/>
          </w:tcPr>
          <w:p w14:paraId="7374F52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184,240 </w:t>
            </w:r>
          </w:p>
        </w:tc>
        <w:tc>
          <w:tcPr>
            <w:tcW w:w="880" w:type="dxa"/>
            <w:tcBorders>
              <w:top w:val="nil"/>
              <w:left w:val="nil"/>
              <w:bottom w:val="single" w:sz="4" w:space="0" w:color="000000"/>
              <w:right w:val="nil"/>
            </w:tcBorders>
            <w:shd w:val="clear" w:color="000000" w:fill="E6E6E6"/>
            <w:noWrap/>
            <w:vAlign w:val="bottom"/>
            <w:hideMark/>
          </w:tcPr>
          <w:p w14:paraId="68ED739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228,021 </w:t>
            </w:r>
          </w:p>
        </w:tc>
        <w:tc>
          <w:tcPr>
            <w:tcW w:w="880" w:type="dxa"/>
            <w:tcBorders>
              <w:top w:val="nil"/>
              <w:left w:val="nil"/>
              <w:bottom w:val="single" w:sz="4" w:space="0" w:color="auto"/>
              <w:right w:val="nil"/>
            </w:tcBorders>
            <w:shd w:val="clear" w:color="auto" w:fill="auto"/>
            <w:noWrap/>
            <w:vAlign w:val="bottom"/>
            <w:hideMark/>
          </w:tcPr>
          <w:p w14:paraId="787952E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229,097 </w:t>
            </w:r>
          </w:p>
        </w:tc>
        <w:tc>
          <w:tcPr>
            <w:tcW w:w="880" w:type="dxa"/>
            <w:tcBorders>
              <w:top w:val="nil"/>
              <w:left w:val="nil"/>
              <w:bottom w:val="single" w:sz="4" w:space="0" w:color="auto"/>
              <w:right w:val="nil"/>
            </w:tcBorders>
            <w:shd w:val="clear" w:color="auto" w:fill="auto"/>
            <w:noWrap/>
            <w:vAlign w:val="bottom"/>
            <w:hideMark/>
          </w:tcPr>
          <w:p w14:paraId="616D83D0"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231,337 </w:t>
            </w:r>
          </w:p>
        </w:tc>
        <w:tc>
          <w:tcPr>
            <w:tcW w:w="880" w:type="dxa"/>
            <w:tcBorders>
              <w:top w:val="nil"/>
              <w:left w:val="nil"/>
              <w:bottom w:val="single" w:sz="4" w:space="0" w:color="auto"/>
              <w:right w:val="nil"/>
            </w:tcBorders>
            <w:shd w:val="clear" w:color="auto" w:fill="auto"/>
            <w:noWrap/>
            <w:vAlign w:val="bottom"/>
            <w:hideMark/>
          </w:tcPr>
          <w:p w14:paraId="4166A8FD"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233,667 </w:t>
            </w:r>
          </w:p>
        </w:tc>
      </w:tr>
      <w:tr w:rsidR="00A264F5" w:rsidRPr="00352539" w14:paraId="6DD4057C" w14:textId="77777777" w:rsidTr="00A264F5">
        <w:trPr>
          <w:trHeight w:val="225"/>
        </w:trPr>
        <w:tc>
          <w:tcPr>
            <w:tcW w:w="3140" w:type="dxa"/>
            <w:tcBorders>
              <w:top w:val="nil"/>
              <w:left w:val="nil"/>
              <w:bottom w:val="nil"/>
              <w:right w:val="nil"/>
            </w:tcBorders>
            <w:shd w:val="clear" w:color="auto" w:fill="auto"/>
            <w:noWrap/>
            <w:vAlign w:val="bottom"/>
            <w:hideMark/>
          </w:tcPr>
          <w:p w14:paraId="02EBE261" w14:textId="77777777" w:rsidR="00A264F5" w:rsidRPr="00352539" w:rsidRDefault="00A264F5" w:rsidP="00A264F5">
            <w:pPr>
              <w:spacing w:after="0" w:line="240" w:lineRule="auto"/>
              <w:jc w:val="left"/>
              <w:rPr>
                <w:rFonts w:ascii="Arial" w:hAnsi="Arial" w:cs="Arial"/>
                <w:b/>
                <w:bCs/>
                <w:sz w:val="16"/>
                <w:szCs w:val="16"/>
              </w:rPr>
            </w:pPr>
            <w:r w:rsidRPr="00352539">
              <w:rPr>
                <w:rFonts w:ascii="Arial" w:hAnsi="Arial" w:cs="Arial"/>
                <w:b/>
                <w:bCs/>
                <w:sz w:val="16"/>
                <w:szCs w:val="16"/>
              </w:rPr>
              <w:t>Net assets</w:t>
            </w:r>
          </w:p>
        </w:tc>
        <w:tc>
          <w:tcPr>
            <w:tcW w:w="860" w:type="dxa"/>
            <w:tcBorders>
              <w:top w:val="nil"/>
              <w:left w:val="nil"/>
              <w:bottom w:val="single" w:sz="4" w:space="0" w:color="auto"/>
              <w:right w:val="nil"/>
            </w:tcBorders>
            <w:shd w:val="clear" w:color="auto" w:fill="auto"/>
            <w:noWrap/>
            <w:vAlign w:val="bottom"/>
            <w:hideMark/>
          </w:tcPr>
          <w:p w14:paraId="2E5863A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163,043 </w:t>
            </w:r>
          </w:p>
        </w:tc>
        <w:tc>
          <w:tcPr>
            <w:tcW w:w="880" w:type="dxa"/>
            <w:tcBorders>
              <w:top w:val="nil"/>
              <w:left w:val="nil"/>
              <w:bottom w:val="single" w:sz="4" w:space="0" w:color="000000"/>
              <w:right w:val="nil"/>
            </w:tcBorders>
            <w:shd w:val="clear" w:color="000000" w:fill="E6E6E6"/>
            <w:noWrap/>
            <w:vAlign w:val="bottom"/>
            <w:hideMark/>
          </w:tcPr>
          <w:p w14:paraId="0FF4C5C9"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179,832 </w:t>
            </w:r>
          </w:p>
        </w:tc>
        <w:tc>
          <w:tcPr>
            <w:tcW w:w="880" w:type="dxa"/>
            <w:tcBorders>
              <w:top w:val="nil"/>
              <w:left w:val="nil"/>
              <w:bottom w:val="single" w:sz="4" w:space="0" w:color="auto"/>
              <w:right w:val="nil"/>
            </w:tcBorders>
            <w:shd w:val="clear" w:color="auto" w:fill="auto"/>
            <w:noWrap/>
            <w:vAlign w:val="bottom"/>
            <w:hideMark/>
          </w:tcPr>
          <w:p w14:paraId="3C5463A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168,672 </w:t>
            </w:r>
          </w:p>
        </w:tc>
        <w:tc>
          <w:tcPr>
            <w:tcW w:w="880" w:type="dxa"/>
            <w:tcBorders>
              <w:top w:val="nil"/>
              <w:left w:val="nil"/>
              <w:bottom w:val="single" w:sz="4" w:space="0" w:color="auto"/>
              <w:right w:val="nil"/>
            </w:tcBorders>
            <w:shd w:val="clear" w:color="auto" w:fill="auto"/>
            <w:noWrap/>
            <w:vAlign w:val="bottom"/>
            <w:hideMark/>
          </w:tcPr>
          <w:p w14:paraId="0C7F908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157,199 </w:t>
            </w:r>
          </w:p>
        </w:tc>
        <w:tc>
          <w:tcPr>
            <w:tcW w:w="880" w:type="dxa"/>
            <w:tcBorders>
              <w:top w:val="nil"/>
              <w:left w:val="nil"/>
              <w:bottom w:val="single" w:sz="4" w:space="0" w:color="auto"/>
              <w:right w:val="nil"/>
            </w:tcBorders>
            <w:shd w:val="clear" w:color="auto" w:fill="auto"/>
            <w:noWrap/>
            <w:vAlign w:val="bottom"/>
            <w:hideMark/>
          </w:tcPr>
          <w:p w14:paraId="14D9425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152,982 </w:t>
            </w:r>
          </w:p>
        </w:tc>
      </w:tr>
      <w:tr w:rsidR="00A264F5" w:rsidRPr="00352539" w14:paraId="2F8A5316" w14:textId="77777777" w:rsidTr="00A264F5">
        <w:trPr>
          <w:trHeight w:val="90"/>
        </w:trPr>
        <w:tc>
          <w:tcPr>
            <w:tcW w:w="3140" w:type="dxa"/>
            <w:tcBorders>
              <w:top w:val="nil"/>
              <w:left w:val="nil"/>
              <w:bottom w:val="nil"/>
              <w:right w:val="nil"/>
            </w:tcBorders>
            <w:shd w:val="clear" w:color="auto" w:fill="auto"/>
            <w:noWrap/>
            <w:vAlign w:val="center"/>
            <w:hideMark/>
          </w:tcPr>
          <w:p w14:paraId="79E3511E" w14:textId="77777777" w:rsidR="00A264F5" w:rsidRPr="00352539" w:rsidRDefault="00A264F5" w:rsidP="00A264F5">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auto" w:fill="auto"/>
            <w:noWrap/>
            <w:vAlign w:val="bottom"/>
            <w:hideMark/>
          </w:tcPr>
          <w:p w14:paraId="20ABDB78"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000000" w:fill="E6E6E6"/>
            <w:noWrap/>
            <w:vAlign w:val="bottom"/>
            <w:hideMark/>
          </w:tcPr>
          <w:p w14:paraId="7C0F4FE6"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72792B6E"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2D8404FC"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CC01249" w14:textId="77777777" w:rsidR="00A264F5" w:rsidRPr="00352539" w:rsidRDefault="00A264F5" w:rsidP="00A264F5">
            <w:pPr>
              <w:spacing w:after="0" w:line="240" w:lineRule="auto"/>
              <w:jc w:val="left"/>
              <w:rPr>
                <w:rFonts w:ascii="Times New Roman" w:hAnsi="Times New Roman"/>
              </w:rPr>
            </w:pPr>
          </w:p>
        </w:tc>
      </w:tr>
      <w:tr w:rsidR="00A264F5" w:rsidRPr="00352539" w14:paraId="3AD3E082" w14:textId="77777777" w:rsidTr="00A264F5">
        <w:trPr>
          <w:trHeight w:val="225"/>
        </w:trPr>
        <w:tc>
          <w:tcPr>
            <w:tcW w:w="3140" w:type="dxa"/>
            <w:tcBorders>
              <w:top w:val="nil"/>
              <w:left w:val="nil"/>
              <w:bottom w:val="nil"/>
              <w:right w:val="nil"/>
            </w:tcBorders>
            <w:shd w:val="clear" w:color="auto" w:fill="auto"/>
            <w:noWrap/>
            <w:vAlign w:val="bottom"/>
            <w:hideMark/>
          </w:tcPr>
          <w:p w14:paraId="68A2414A"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EQUITY</w:t>
            </w:r>
            <w:r w:rsidRPr="00352539">
              <w:rPr>
                <w:rFonts w:ascii="Arial" w:hAnsi="Arial" w:cs="Arial"/>
                <w:b/>
                <w:bCs/>
                <w:color w:val="000000"/>
                <w:sz w:val="16"/>
                <w:szCs w:val="16"/>
                <w:vertAlign w:val="superscript"/>
              </w:rPr>
              <w:t xml:space="preserve"> *</w:t>
            </w:r>
          </w:p>
        </w:tc>
        <w:tc>
          <w:tcPr>
            <w:tcW w:w="860" w:type="dxa"/>
            <w:tcBorders>
              <w:top w:val="nil"/>
              <w:left w:val="nil"/>
              <w:bottom w:val="nil"/>
              <w:right w:val="nil"/>
            </w:tcBorders>
            <w:shd w:val="clear" w:color="auto" w:fill="auto"/>
            <w:noWrap/>
            <w:vAlign w:val="bottom"/>
            <w:hideMark/>
          </w:tcPr>
          <w:p w14:paraId="33AFACF8"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758B6DF2"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105E48A"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5A1D2CEA"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2C510259" w14:textId="77777777" w:rsidR="00A264F5" w:rsidRPr="00352539" w:rsidRDefault="00A264F5" w:rsidP="00A264F5">
            <w:pPr>
              <w:spacing w:after="0" w:line="240" w:lineRule="auto"/>
              <w:jc w:val="left"/>
              <w:rPr>
                <w:rFonts w:ascii="Times New Roman" w:hAnsi="Times New Roman"/>
              </w:rPr>
            </w:pPr>
          </w:p>
        </w:tc>
      </w:tr>
      <w:tr w:rsidR="00A264F5" w:rsidRPr="00352539" w14:paraId="53428E07" w14:textId="77777777" w:rsidTr="00A264F5">
        <w:trPr>
          <w:trHeight w:val="225"/>
        </w:trPr>
        <w:tc>
          <w:tcPr>
            <w:tcW w:w="3140" w:type="dxa"/>
            <w:tcBorders>
              <w:top w:val="nil"/>
              <w:left w:val="nil"/>
              <w:bottom w:val="nil"/>
              <w:right w:val="nil"/>
            </w:tcBorders>
            <w:shd w:val="clear" w:color="auto" w:fill="auto"/>
            <w:noWrap/>
            <w:vAlign w:val="bottom"/>
            <w:hideMark/>
          </w:tcPr>
          <w:p w14:paraId="6D589C56"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r w:rsidRPr="00352539">
              <w:rPr>
                <w:rFonts w:ascii="Arial" w:hAnsi="Arial" w:cs="Arial"/>
                <w:b/>
                <w:bCs/>
                <w:color w:val="000000"/>
                <w:sz w:val="16"/>
                <w:szCs w:val="16"/>
              </w:rPr>
              <w:t>Parent entity interest</w:t>
            </w:r>
          </w:p>
        </w:tc>
        <w:tc>
          <w:tcPr>
            <w:tcW w:w="860" w:type="dxa"/>
            <w:tcBorders>
              <w:top w:val="nil"/>
              <w:left w:val="nil"/>
              <w:bottom w:val="nil"/>
              <w:right w:val="nil"/>
            </w:tcBorders>
            <w:shd w:val="clear" w:color="auto" w:fill="auto"/>
            <w:noWrap/>
            <w:vAlign w:val="bottom"/>
            <w:hideMark/>
          </w:tcPr>
          <w:p w14:paraId="7B728986" w14:textId="77777777" w:rsidR="00A264F5" w:rsidRPr="00352539" w:rsidRDefault="00A264F5" w:rsidP="00A264F5">
            <w:pPr>
              <w:spacing w:after="0" w:line="240" w:lineRule="auto"/>
              <w:ind w:firstLineChars="100" w:firstLine="160"/>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7412C44D"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F01AA19"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DE738C1"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A791C61" w14:textId="77777777" w:rsidR="00A264F5" w:rsidRPr="00352539" w:rsidRDefault="00A264F5" w:rsidP="00A264F5">
            <w:pPr>
              <w:spacing w:after="0" w:line="240" w:lineRule="auto"/>
              <w:jc w:val="left"/>
              <w:rPr>
                <w:rFonts w:ascii="Times New Roman" w:hAnsi="Times New Roman"/>
              </w:rPr>
            </w:pPr>
          </w:p>
        </w:tc>
      </w:tr>
      <w:tr w:rsidR="00A264F5" w:rsidRPr="00352539" w14:paraId="624A4187" w14:textId="77777777" w:rsidTr="00A264F5">
        <w:trPr>
          <w:trHeight w:val="225"/>
        </w:trPr>
        <w:tc>
          <w:tcPr>
            <w:tcW w:w="3140" w:type="dxa"/>
            <w:tcBorders>
              <w:top w:val="nil"/>
              <w:left w:val="nil"/>
              <w:bottom w:val="nil"/>
              <w:right w:val="nil"/>
            </w:tcBorders>
            <w:shd w:val="clear" w:color="auto" w:fill="auto"/>
            <w:noWrap/>
            <w:vAlign w:val="bottom"/>
            <w:hideMark/>
          </w:tcPr>
          <w:p w14:paraId="3B4F85C0"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bottom"/>
            <w:hideMark/>
          </w:tcPr>
          <w:p w14:paraId="74CADD1B"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436,058 </w:t>
            </w:r>
          </w:p>
        </w:tc>
        <w:tc>
          <w:tcPr>
            <w:tcW w:w="880" w:type="dxa"/>
            <w:tcBorders>
              <w:top w:val="nil"/>
              <w:left w:val="nil"/>
              <w:bottom w:val="nil"/>
              <w:right w:val="nil"/>
            </w:tcBorders>
            <w:shd w:val="clear" w:color="000000" w:fill="E6E6E6"/>
            <w:noWrap/>
            <w:vAlign w:val="bottom"/>
            <w:hideMark/>
          </w:tcPr>
          <w:p w14:paraId="2591442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474,633 </w:t>
            </w:r>
          </w:p>
        </w:tc>
        <w:tc>
          <w:tcPr>
            <w:tcW w:w="880" w:type="dxa"/>
            <w:tcBorders>
              <w:top w:val="nil"/>
              <w:left w:val="nil"/>
              <w:bottom w:val="nil"/>
              <w:right w:val="nil"/>
            </w:tcBorders>
            <w:shd w:val="clear" w:color="auto" w:fill="auto"/>
            <w:noWrap/>
            <w:vAlign w:val="bottom"/>
            <w:hideMark/>
          </w:tcPr>
          <w:p w14:paraId="50F0630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499,469 </w:t>
            </w:r>
          </w:p>
        </w:tc>
        <w:tc>
          <w:tcPr>
            <w:tcW w:w="880" w:type="dxa"/>
            <w:tcBorders>
              <w:top w:val="nil"/>
              <w:left w:val="nil"/>
              <w:bottom w:val="nil"/>
              <w:right w:val="nil"/>
            </w:tcBorders>
            <w:shd w:val="clear" w:color="auto" w:fill="auto"/>
            <w:noWrap/>
            <w:vAlign w:val="bottom"/>
            <w:hideMark/>
          </w:tcPr>
          <w:p w14:paraId="3113319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522,220 </w:t>
            </w:r>
          </w:p>
        </w:tc>
        <w:tc>
          <w:tcPr>
            <w:tcW w:w="880" w:type="dxa"/>
            <w:tcBorders>
              <w:top w:val="nil"/>
              <w:left w:val="nil"/>
              <w:bottom w:val="nil"/>
              <w:right w:val="nil"/>
            </w:tcBorders>
            <w:shd w:val="clear" w:color="auto" w:fill="auto"/>
            <w:noWrap/>
            <w:vAlign w:val="bottom"/>
            <w:hideMark/>
          </w:tcPr>
          <w:p w14:paraId="486192D1"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544,564 </w:t>
            </w:r>
          </w:p>
        </w:tc>
      </w:tr>
      <w:tr w:rsidR="00A264F5" w:rsidRPr="00352539" w14:paraId="1F3B1F6A" w14:textId="77777777" w:rsidTr="00A264F5">
        <w:trPr>
          <w:trHeight w:val="225"/>
        </w:trPr>
        <w:tc>
          <w:tcPr>
            <w:tcW w:w="3140" w:type="dxa"/>
            <w:tcBorders>
              <w:top w:val="nil"/>
              <w:left w:val="nil"/>
              <w:bottom w:val="nil"/>
              <w:right w:val="nil"/>
            </w:tcBorders>
            <w:shd w:val="clear" w:color="auto" w:fill="auto"/>
            <w:noWrap/>
            <w:vAlign w:val="bottom"/>
            <w:hideMark/>
          </w:tcPr>
          <w:p w14:paraId="55C0BD92"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Reserves</w:t>
            </w:r>
          </w:p>
        </w:tc>
        <w:tc>
          <w:tcPr>
            <w:tcW w:w="860" w:type="dxa"/>
            <w:tcBorders>
              <w:top w:val="nil"/>
              <w:left w:val="nil"/>
              <w:bottom w:val="nil"/>
              <w:right w:val="nil"/>
            </w:tcBorders>
            <w:shd w:val="clear" w:color="auto" w:fill="auto"/>
            <w:noWrap/>
            <w:vAlign w:val="bottom"/>
            <w:hideMark/>
          </w:tcPr>
          <w:p w14:paraId="5E35689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22,500 </w:t>
            </w:r>
          </w:p>
        </w:tc>
        <w:tc>
          <w:tcPr>
            <w:tcW w:w="880" w:type="dxa"/>
            <w:tcBorders>
              <w:top w:val="nil"/>
              <w:left w:val="nil"/>
              <w:bottom w:val="nil"/>
              <w:right w:val="nil"/>
            </w:tcBorders>
            <w:shd w:val="clear" w:color="000000" w:fill="E6E6E6"/>
            <w:noWrap/>
            <w:vAlign w:val="bottom"/>
            <w:hideMark/>
          </w:tcPr>
          <w:p w14:paraId="41FA9843"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22,500 </w:t>
            </w:r>
          </w:p>
        </w:tc>
        <w:tc>
          <w:tcPr>
            <w:tcW w:w="880" w:type="dxa"/>
            <w:tcBorders>
              <w:top w:val="nil"/>
              <w:left w:val="nil"/>
              <w:bottom w:val="nil"/>
              <w:right w:val="nil"/>
            </w:tcBorders>
            <w:shd w:val="clear" w:color="auto" w:fill="auto"/>
            <w:noWrap/>
            <w:vAlign w:val="bottom"/>
            <w:hideMark/>
          </w:tcPr>
          <w:p w14:paraId="45B024A5"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22,500 </w:t>
            </w:r>
          </w:p>
        </w:tc>
        <w:tc>
          <w:tcPr>
            <w:tcW w:w="880" w:type="dxa"/>
            <w:tcBorders>
              <w:top w:val="nil"/>
              <w:left w:val="nil"/>
              <w:bottom w:val="nil"/>
              <w:right w:val="nil"/>
            </w:tcBorders>
            <w:shd w:val="clear" w:color="auto" w:fill="auto"/>
            <w:noWrap/>
            <w:vAlign w:val="bottom"/>
            <w:hideMark/>
          </w:tcPr>
          <w:p w14:paraId="117AB3C6"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22,500 </w:t>
            </w:r>
          </w:p>
        </w:tc>
        <w:tc>
          <w:tcPr>
            <w:tcW w:w="880" w:type="dxa"/>
            <w:tcBorders>
              <w:top w:val="nil"/>
              <w:left w:val="nil"/>
              <w:bottom w:val="nil"/>
              <w:right w:val="nil"/>
            </w:tcBorders>
            <w:shd w:val="clear" w:color="auto" w:fill="auto"/>
            <w:noWrap/>
            <w:vAlign w:val="bottom"/>
            <w:hideMark/>
          </w:tcPr>
          <w:p w14:paraId="2B4F60A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 xml:space="preserve">22,500 </w:t>
            </w:r>
          </w:p>
        </w:tc>
      </w:tr>
      <w:tr w:rsidR="00A264F5" w:rsidRPr="00352539" w14:paraId="26D1571E" w14:textId="77777777" w:rsidTr="00A264F5">
        <w:trPr>
          <w:trHeight w:val="225"/>
        </w:trPr>
        <w:tc>
          <w:tcPr>
            <w:tcW w:w="3140" w:type="dxa"/>
            <w:tcBorders>
              <w:top w:val="nil"/>
              <w:left w:val="nil"/>
              <w:bottom w:val="nil"/>
              <w:right w:val="nil"/>
            </w:tcBorders>
            <w:shd w:val="clear" w:color="auto" w:fill="auto"/>
            <w:noWrap/>
            <w:vAlign w:val="bottom"/>
            <w:hideMark/>
          </w:tcPr>
          <w:p w14:paraId="3A30E2F3"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 xml:space="preserve">Retained surplus / </w:t>
            </w:r>
          </w:p>
        </w:tc>
        <w:tc>
          <w:tcPr>
            <w:tcW w:w="860" w:type="dxa"/>
            <w:tcBorders>
              <w:top w:val="nil"/>
              <w:left w:val="nil"/>
              <w:bottom w:val="nil"/>
              <w:right w:val="nil"/>
            </w:tcBorders>
            <w:shd w:val="clear" w:color="auto" w:fill="auto"/>
            <w:noWrap/>
            <w:vAlign w:val="bottom"/>
            <w:hideMark/>
          </w:tcPr>
          <w:p w14:paraId="007F5C06"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bottom"/>
            <w:hideMark/>
          </w:tcPr>
          <w:p w14:paraId="30F9FA31"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100037F"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7892C802" w14:textId="77777777" w:rsidR="00A264F5" w:rsidRPr="00352539"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320FE502" w14:textId="77777777" w:rsidR="00A264F5" w:rsidRPr="00352539" w:rsidRDefault="00A264F5" w:rsidP="00A264F5">
            <w:pPr>
              <w:spacing w:after="0" w:line="240" w:lineRule="auto"/>
              <w:jc w:val="right"/>
              <w:rPr>
                <w:rFonts w:ascii="Times New Roman" w:hAnsi="Times New Roman"/>
              </w:rPr>
            </w:pPr>
          </w:p>
        </w:tc>
      </w:tr>
      <w:tr w:rsidR="00A264F5" w:rsidRPr="00352539" w14:paraId="68DCAE2A" w14:textId="77777777" w:rsidTr="00A264F5">
        <w:trPr>
          <w:trHeight w:val="225"/>
        </w:trPr>
        <w:tc>
          <w:tcPr>
            <w:tcW w:w="3140" w:type="dxa"/>
            <w:tcBorders>
              <w:top w:val="nil"/>
              <w:left w:val="nil"/>
              <w:bottom w:val="nil"/>
              <w:right w:val="nil"/>
            </w:tcBorders>
            <w:shd w:val="clear" w:color="auto" w:fill="auto"/>
            <w:noWrap/>
            <w:vAlign w:val="bottom"/>
            <w:hideMark/>
          </w:tcPr>
          <w:p w14:paraId="4807E820" w14:textId="77777777" w:rsidR="00A264F5" w:rsidRPr="00352539" w:rsidRDefault="00A264F5" w:rsidP="00A264F5">
            <w:pPr>
              <w:spacing w:after="0" w:line="240" w:lineRule="auto"/>
              <w:ind w:firstLineChars="300" w:firstLine="480"/>
              <w:jc w:val="left"/>
              <w:rPr>
                <w:rFonts w:ascii="Arial" w:hAnsi="Arial" w:cs="Arial"/>
                <w:color w:val="000000"/>
                <w:sz w:val="16"/>
                <w:szCs w:val="16"/>
              </w:rPr>
            </w:pPr>
            <w:r w:rsidRPr="00352539">
              <w:rPr>
                <w:rFonts w:ascii="Arial" w:hAnsi="Arial" w:cs="Arial"/>
                <w:color w:val="000000"/>
                <w:sz w:val="16"/>
                <w:szCs w:val="16"/>
              </w:rPr>
              <w:t>(Accumulated deficit)</w:t>
            </w:r>
          </w:p>
        </w:tc>
        <w:tc>
          <w:tcPr>
            <w:tcW w:w="860" w:type="dxa"/>
            <w:tcBorders>
              <w:top w:val="nil"/>
              <w:left w:val="nil"/>
              <w:bottom w:val="nil"/>
              <w:right w:val="nil"/>
            </w:tcBorders>
            <w:shd w:val="clear" w:color="auto" w:fill="auto"/>
            <w:noWrap/>
            <w:vAlign w:val="bottom"/>
            <w:hideMark/>
          </w:tcPr>
          <w:p w14:paraId="7260DF60"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(295,515)</w:t>
            </w:r>
          </w:p>
        </w:tc>
        <w:tc>
          <w:tcPr>
            <w:tcW w:w="880" w:type="dxa"/>
            <w:tcBorders>
              <w:top w:val="nil"/>
              <w:left w:val="nil"/>
              <w:bottom w:val="nil"/>
              <w:right w:val="nil"/>
            </w:tcBorders>
            <w:shd w:val="clear" w:color="000000" w:fill="E6E6E6"/>
            <w:noWrap/>
            <w:vAlign w:val="bottom"/>
            <w:hideMark/>
          </w:tcPr>
          <w:p w14:paraId="09665838"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(317,301)</w:t>
            </w:r>
          </w:p>
        </w:tc>
        <w:tc>
          <w:tcPr>
            <w:tcW w:w="880" w:type="dxa"/>
            <w:tcBorders>
              <w:top w:val="nil"/>
              <w:left w:val="nil"/>
              <w:bottom w:val="nil"/>
              <w:right w:val="nil"/>
            </w:tcBorders>
            <w:shd w:val="clear" w:color="auto" w:fill="auto"/>
            <w:noWrap/>
            <w:vAlign w:val="bottom"/>
            <w:hideMark/>
          </w:tcPr>
          <w:p w14:paraId="3653170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(353,297)</w:t>
            </w:r>
          </w:p>
        </w:tc>
        <w:tc>
          <w:tcPr>
            <w:tcW w:w="880" w:type="dxa"/>
            <w:tcBorders>
              <w:top w:val="nil"/>
              <w:left w:val="nil"/>
              <w:bottom w:val="nil"/>
              <w:right w:val="nil"/>
            </w:tcBorders>
            <w:shd w:val="clear" w:color="auto" w:fill="auto"/>
            <w:noWrap/>
            <w:vAlign w:val="bottom"/>
            <w:hideMark/>
          </w:tcPr>
          <w:p w14:paraId="2CA6B08C"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(387,521)</w:t>
            </w:r>
          </w:p>
        </w:tc>
        <w:tc>
          <w:tcPr>
            <w:tcW w:w="880" w:type="dxa"/>
            <w:tcBorders>
              <w:top w:val="nil"/>
              <w:left w:val="nil"/>
              <w:bottom w:val="nil"/>
              <w:right w:val="nil"/>
            </w:tcBorders>
            <w:shd w:val="clear" w:color="auto" w:fill="auto"/>
            <w:noWrap/>
            <w:vAlign w:val="bottom"/>
            <w:hideMark/>
          </w:tcPr>
          <w:p w14:paraId="11CFB843"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(414,082)</w:t>
            </w:r>
          </w:p>
        </w:tc>
      </w:tr>
      <w:tr w:rsidR="00A264F5" w:rsidRPr="00352539" w14:paraId="3FEC2D4C" w14:textId="77777777" w:rsidTr="00A264F5">
        <w:trPr>
          <w:trHeight w:val="225"/>
        </w:trPr>
        <w:tc>
          <w:tcPr>
            <w:tcW w:w="3140" w:type="dxa"/>
            <w:tcBorders>
              <w:top w:val="nil"/>
              <w:left w:val="nil"/>
              <w:bottom w:val="nil"/>
              <w:right w:val="nil"/>
            </w:tcBorders>
            <w:shd w:val="clear" w:color="auto" w:fill="auto"/>
            <w:noWrap/>
            <w:vAlign w:val="bottom"/>
            <w:hideMark/>
          </w:tcPr>
          <w:p w14:paraId="75127A90" w14:textId="77777777" w:rsidR="00A264F5" w:rsidRPr="00352539" w:rsidRDefault="00A264F5" w:rsidP="00A264F5">
            <w:pPr>
              <w:spacing w:after="0" w:line="240" w:lineRule="auto"/>
              <w:ind w:firstLineChars="100" w:firstLine="160"/>
              <w:jc w:val="left"/>
              <w:rPr>
                <w:rFonts w:ascii="Arial" w:hAnsi="Arial" w:cs="Arial"/>
                <w:b/>
                <w:bCs/>
                <w:i/>
                <w:iCs/>
                <w:color w:val="000000"/>
                <w:sz w:val="16"/>
                <w:szCs w:val="16"/>
              </w:rPr>
            </w:pPr>
            <w:r w:rsidRPr="00352539">
              <w:rPr>
                <w:rFonts w:ascii="Arial" w:hAnsi="Arial" w:cs="Arial"/>
                <w:b/>
                <w:bCs/>
                <w:i/>
                <w:iCs/>
                <w:color w:val="000000"/>
                <w:sz w:val="16"/>
                <w:szCs w:val="16"/>
              </w:rPr>
              <w:t>Total parent entity interest</w:t>
            </w:r>
          </w:p>
        </w:tc>
        <w:tc>
          <w:tcPr>
            <w:tcW w:w="860" w:type="dxa"/>
            <w:tcBorders>
              <w:top w:val="single" w:sz="4" w:space="0" w:color="000000"/>
              <w:left w:val="nil"/>
              <w:bottom w:val="single" w:sz="4" w:space="0" w:color="000000"/>
              <w:right w:val="nil"/>
            </w:tcBorders>
            <w:shd w:val="clear" w:color="auto" w:fill="auto"/>
            <w:noWrap/>
            <w:vAlign w:val="bottom"/>
            <w:hideMark/>
          </w:tcPr>
          <w:p w14:paraId="60F4E96F" w14:textId="77777777" w:rsidR="00A264F5" w:rsidRPr="00B82944" w:rsidRDefault="00A264F5" w:rsidP="00A264F5">
            <w:pPr>
              <w:spacing w:after="0" w:line="240" w:lineRule="auto"/>
              <w:jc w:val="right"/>
              <w:rPr>
                <w:rFonts w:ascii="Arial" w:hAnsi="Arial" w:cs="Arial"/>
                <w:b/>
                <w:bCs/>
                <w:i/>
                <w:iCs/>
                <w:color w:val="000000"/>
                <w:sz w:val="16"/>
                <w:szCs w:val="16"/>
              </w:rPr>
            </w:pPr>
            <w:r w:rsidRPr="00B82944">
              <w:rPr>
                <w:rFonts w:ascii="Arial" w:hAnsi="Arial" w:cs="Arial"/>
                <w:b/>
                <w:bCs/>
                <w:i/>
                <w:iCs/>
                <w:color w:val="000000"/>
                <w:sz w:val="16"/>
                <w:szCs w:val="16"/>
              </w:rPr>
              <w:t xml:space="preserve">163,043 </w:t>
            </w:r>
          </w:p>
        </w:tc>
        <w:tc>
          <w:tcPr>
            <w:tcW w:w="880" w:type="dxa"/>
            <w:tcBorders>
              <w:top w:val="single" w:sz="4" w:space="0" w:color="000000"/>
              <w:left w:val="nil"/>
              <w:bottom w:val="single" w:sz="4" w:space="0" w:color="000000"/>
              <w:right w:val="nil"/>
            </w:tcBorders>
            <w:shd w:val="clear" w:color="000000" w:fill="E6E6E6"/>
            <w:noWrap/>
            <w:vAlign w:val="bottom"/>
            <w:hideMark/>
          </w:tcPr>
          <w:p w14:paraId="2EAC42BC" w14:textId="77777777" w:rsidR="00A264F5" w:rsidRPr="00B82944" w:rsidRDefault="00A264F5" w:rsidP="00A264F5">
            <w:pPr>
              <w:spacing w:after="0" w:line="240" w:lineRule="auto"/>
              <w:jc w:val="right"/>
              <w:rPr>
                <w:rFonts w:ascii="Arial" w:hAnsi="Arial" w:cs="Arial"/>
                <w:b/>
                <w:bCs/>
                <w:i/>
                <w:color w:val="000000"/>
                <w:sz w:val="16"/>
                <w:szCs w:val="16"/>
              </w:rPr>
            </w:pPr>
            <w:r w:rsidRPr="00B82944">
              <w:rPr>
                <w:rFonts w:ascii="Arial" w:hAnsi="Arial" w:cs="Arial"/>
                <w:b/>
                <w:bCs/>
                <w:i/>
                <w:color w:val="000000"/>
                <w:sz w:val="16"/>
                <w:szCs w:val="16"/>
              </w:rPr>
              <w:t xml:space="preserve">179,832 </w:t>
            </w:r>
          </w:p>
        </w:tc>
        <w:tc>
          <w:tcPr>
            <w:tcW w:w="880" w:type="dxa"/>
            <w:tcBorders>
              <w:top w:val="single" w:sz="4" w:space="0" w:color="000000"/>
              <w:left w:val="nil"/>
              <w:bottom w:val="single" w:sz="4" w:space="0" w:color="000000"/>
              <w:right w:val="nil"/>
            </w:tcBorders>
            <w:shd w:val="clear" w:color="auto" w:fill="auto"/>
            <w:noWrap/>
            <w:vAlign w:val="bottom"/>
            <w:hideMark/>
          </w:tcPr>
          <w:p w14:paraId="2188DFFE" w14:textId="77777777" w:rsidR="00A264F5" w:rsidRPr="00B82944" w:rsidRDefault="00A264F5" w:rsidP="00A264F5">
            <w:pPr>
              <w:spacing w:after="0" w:line="240" w:lineRule="auto"/>
              <w:jc w:val="right"/>
              <w:rPr>
                <w:rFonts w:ascii="Arial" w:hAnsi="Arial" w:cs="Arial"/>
                <w:b/>
                <w:bCs/>
                <w:i/>
                <w:iCs/>
                <w:color w:val="000000"/>
                <w:sz w:val="16"/>
                <w:szCs w:val="16"/>
              </w:rPr>
            </w:pPr>
            <w:r w:rsidRPr="00B82944">
              <w:rPr>
                <w:rFonts w:ascii="Arial" w:hAnsi="Arial" w:cs="Arial"/>
                <w:b/>
                <w:bCs/>
                <w:i/>
                <w:iCs/>
                <w:color w:val="000000"/>
                <w:sz w:val="16"/>
                <w:szCs w:val="16"/>
              </w:rPr>
              <w:t xml:space="preserve">168,672 </w:t>
            </w:r>
          </w:p>
        </w:tc>
        <w:tc>
          <w:tcPr>
            <w:tcW w:w="880" w:type="dxa"/>
            <w:tcBorders>
              <w:top w:val="single" w:sz="4" w:space="0" w:color="000000"/>
              <w:left w:val="nil"/>
              <w:bottom w:val="single" w:sz="4" w:space="0" w:color="000000"/>
              <w:right w:val="nil"/>
            </w:tcBorders>
            <w:shd w:val="clear" w:color="auto" w:fill="auto"/>
            <w:noWrap/>
            <w:vAlign w:val="bottom"/>
            <w:hideMark/>
          </w:tcPr>
          <w:p w14:paraId="1B05E7DF" w14:textId="77777777" w:rsidR="00A264F5" w:rsidRPr="00B82944" w:rsidRDefault="00A264F5" w:rsidP="00A264F5">
            <w:pPr>
              <w:spacing w:after="0" w:line="240" w:lineRule="auto"/>
              <w:jc w:val="right"/>
              <w:rPr>
                <w:rFonts w:ascii="Arial" w:hAnsi="Arial" w:cs="Arial"/>
                <w:b/>
                <w:bCs/>
                <w:i/>
                <w:iCs/>
                <w:color w:val="000000"/>
                <w:sz w:val="16"/>
                <w:szCs w:val="16"/>
              </w:rPr>
            </w:pPr>
            <w:r w:rsidRPr="00B82944">
              <w:rPr>
                <w:rFonts w:ascii="Arial" w:hAnsi="Arial" w:cs="Arial"/>
                <w:b/>
                <w:bCs/>
                <w:i/>
                <w:iCs/>
                <w:color w:val="000000"/>
                <w:sz w:val="16"/>
                <w:szCs w:val="16"/>
              </w:rPr>
              <w:t xml:space="preserve">157,199 </w:t>
            </w:r>
          </w:p>
        </w:tc>
        <w:tc>
          <w:tcPr>
            <w:tcW w:w="880" w:type="dxa"/>
            <w:tcBorders>
              <w:top w:val="single" w:sz="4" w:space="0" w:color="000000"/>
              <w:left w:val="nil"/>
              <w:bottom w:val="single" w:sz="4" w:space="0" w:color="000000"/>
              <w:right w:val="nil"/>
            </w:tcBorders>
            <w:shd w:val="clear" w:color="auto" w:fill="auto"/>
            <w:noWrap/>
            <w:vAlign w:val="bottom"/>
            <w:hideMark/>
          </w:tcPr>
          <w:p w14:paraId="4C9D0C42" w14:textId="77777777" w:rsidR="00A264F5" w:rsidRPr="00B82944" w:rsidRDefault="00A264F5" w:rsidP="00A264F5">
            <w:pPr>
              <w:spacing w:after="0" w:line="240" w:lineRule="auto"/>
              <w:jc w:val="right"/>
              <w:rPr>
                <w:rFonts w:ascii="Arial" w:hAnsi="Arial" w:cs="Arial"/>
                <w:b/>
                <w:bCs/>
                <w:i/>
                <w:iCs/>
                <w:color w:val="000000"/>
                <w:sz w:val="16"/>
                <w:szCs w:val="16"/>
              </w:rPr>
            </w:pPr>
            <w:r w:rsidRPr="00B82944">
              <w:rPr>
                <w:rFonts w:ascii="Arial" w:hAnsi="Arial" w:cs="Arial"/>
                <w:b/>
                <w:bCs/>
                <w:i/>
                <w:iCs/>
                <w:color w:val="000000"/>
                <w:sz w:val="16"/>
                <w:szCs w:val="16"/>
              </w:rPr>
              <w:t xml:space="preserve">152,982 </w:t>
            </w:r>
          </w:p>
        </w:tc>
      </w:tr>
      <w:tr w:rsidR="00A264F5" w:rsidRPr="00352539" w14:paraId="7FF7D472" w14:textId="77777777" w:rsidTr="00A264F5">
        <w:trPr>
          <w:trHeight w:val="225"/>
        </w:trPr>
        <w:tc>
          <w:tcPr>
            <w:tcW w:w="3140" w:type="dxa"/>
            <w:tcBorders>
              <w:top w:val="nil"/>
              <w:left w:val="nil"/>
              <w:bottom w:val="single" w:sz="4" w:space="0" w:color="000000"/>
              <w:right w:val="nil"/>
            </w:tcBorders>
            <w:shd w:val="clear" w:color="auto" w:fill="auto"/>
            <w:noWrap/>
            <w:vAlign w:val="bottom"/>
            <w:hideMark/>
          </w:tcPr>
          <w:p w14:paraId="629296F9"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Equity</w:t>
            </w:r>
          </w:p>
        </w:tc>
        <w:tc>
          <w:tcPr>
            <w:tcW w:w="860" w:type="dxa"/>
            <w:tcBorders>
              <w:top w:val="nil"/>
              <w:left w:val="nil"/>
              <w:bottom w:val="single" w:sz="4" w:space="0" w:color="000000"/>
              <w:right w:val="nil"/>
            </w:tcBorders>
            <w:shd w:val="clear" w:color="auto" w:fill="auto"/>
            <w:noWrap/>
            <w:vAlign w:val="bottom"/>
            <w:hideMark/>
          </w:tcPr>
          <w:p w14:paraId="2CB6AA8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163,043 </w:t>
            </w:r>
          </w:p>
        </w:tc>
        <w:tc>
          <w:tcPr>
            <w:tcW w:w="880" w:type="dxa"/>
            <w:tcBorders>
              <w:top w:val="nil"/>
              <w:left w:val="nil"/>
              <w:bottom w:val="single" w:sz="4" w:space="0" w:color="000000"/>
              <w:right w:val="nil"/>
            </w:tcBorders>
            <w:shd w:val="clear" w:color="000000" w:fill="E6E6E6"/>
            <w:noWrap/>
            <w:vAlign w:val="bottom"/>
            <w:hideMark/>
          </w:tcPr>
          <w:p w14:paraId="76B9796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179,832 </w:t>
            </w:r>
          </w:p>
        </w:tc>
        <w:tc>
          <w:tcPr>
            <w:tcW w:w="880" w:type="dxa"/>
            <w:tcBorders>
              <w:top w:val="nil"/>
              <w:left w:val="nil"/>
              <w:bottom w:val="single" w:sz="4" w:space="0" w:color="000000"/>
              <w:right w:val="nil"/>
            </w:tcBorders>
            <w:shd w:val="clear" w:color="auto" w:fill="auto"/>
            <w:noWrap/>
            <w:vAlign w:val="bottom"/>
            <w:hideMark/>
          </w:tcPr>
          <w:p w14:paraId="44733544"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168,672 </w:t>
            </w:r>
          </w:p>
        </w:tc>
        <w:tc>
          <w:tcPr>
            <w:tcW w:w="880" w:type="dxa"/>
            <w:tcBorders>
              <w:top w:val="nil"/>
              <w:left w:val="nil"/>
              <w:bottom w:val="single" w:sz="4" w:space="0" w:color="000000"/>
              <w:right w:val="nil"/>
            </w:tcBorders>
            <w:shd w:val="clear" w:color="auto" w:fill="auto"/>
            <w:noWrap/>
            <w:vAlign w:val="bottom"/>
            <w:hideMark/>
          </w:tcPr>
          <w:p w14:paraId="12CF4B3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157,199 </w:t>
            </w:r>
          </w:p>
        </w:tc>
        <w:tc>
          <w:tcPr>
            <w:tcW w:w="880" w:type="dxa"/>
            <w:tcBorders>
              <w:top w:val="nil"/>
              <w:left w:val="nil"/>
              <w:bottom w:val="single" w:sz="4" w:space="0" w:color="000000"/>
              <w:right w:val="nil"/>
            </w:tcBorders>
            <w:shd w:val="clear" w:color="auto" w:fill="auto"/>
            <w:noWrap/>
            <w:vAlign w:val="bottom"/>
            <w:hideMark/>
          </w:tcPr>
          <w:p w14:paraId="358665B0"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152,982 </w:t>
            </w:r>
          </w:p>
        </w:tc>
      </w:tr>
    </w:tbl>
    <w:p w14:paraId="619E0C81" w14:textId="614B586F" w:rsidR="00A264F5" w:rsidRDefault="00A264F5" w:rsidP="00A264F5">
      <w:pPr>
        <w:pStyle w:val="ChartandTableFootnote"/>
      </w:pPr>
      <w:r w:rsidRPr="009C33E9">
        <w:t>Prepared on Australian Accounting Standards basis.</w:t>
      </w:r>
    </w:p>
    <w:p w14:paraId="07528AB5" w14:textId="77777777" w:rsidR="00A264F5" w:rsidRPr="009C33E9" w:rsidRDefault="00A264F5" w:rsidP="00A264F5">
      <w:pPr>
        <w:pStyle w:val="ChartandTableFootnote"/>
      </w:pPr>
      <w:r w:rsidRPr="00710147">
        <w:t>* Equity is the residual interest in assets after the deduction of liabilities</w:t>
      </w:r>
      <w:r>
        <w:t>.</w:t>
      </w:r>
    </w:p>
    <w:p w14:paraId="049FED11" w14:textId="77777777" w:rsidR="00A264F5" w:rsidRPr="009C33E9" w:rsidRDefault="00A264F5" w:rsidP="00A264F5">
      <w:pPr>
        <w:pStyle w:val="Source"/>
      </w:pPr>
      <w:r>
        <w:br w:type="page"/>
      </w:r>
    </w:p>
    <w:p w14:paraId="06565835" w14:textId="2782D5A8" w:rsidR="00A264F5" w:rsidRDefault="00A264F5" w:rsidP="00A264F5">
      <w:pPr>
        <w:pStyle w:val="TableHeading"/>
        <w:spacing w:before="0"/>
        <w:rPr>
          <w:rFonts w:ascii="Calibri" w:hAnsi="Calibri"/>
          <w: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lang w:val="en-AU"/>
        </w:rPr>
        <w:t>2019-20</w:t>
      </w:r>
      <w:r w:rsidRPr="00014438">
        <w:rPr>
          <w:snapToGrid w:val="0"/>
        </w:rPr>
        <w:t>)</w:t>
      </w:r>
      <w:r w:rsidRPr="00EC73D1">
        <w:rPr>
          <w:b w:val="0"/>
          <w:snapToGrid w:val="0"/>
        </w:rPr>
        <w:t xml:space="preserve"> </w:t>
      </w:r>
    </w:p>
    <w:tbl>
      <w:tblPr>
        <w:tblW w:w="5000" w:type="pct"/>
        <w:tblLook w:val="04A0" w:firstRow="1" w:lastRow="0" w:firstColumn="1" w:lastColumn="0" w:noHBand="0" w:noVBand="1"/>
      </w:tblPr>
      <w:tblGrid>
        <w:gridCol w:w="3583"/>
        <w:gridCol w:w="1000"/>
        <w:gridCol w:w="1041"/>
        <w:gridCol w:w="1087"/>
        <w:gridCol w:w="1000"/>
      </w:tblGrid>
      <w:tr w:rsidR="00A264F5" w:rsidRPr="00352539" w14:paraId="328FDFA1" w14:textId="77777777" w:rsidTr="00A264F5">
        <w:trPr>
          <w:trHeight w:val="516"/>
        </w:trPr>
        <w:tc>
          <w:tcPr>
            <w:tcW w:w="3440" w:type="dxa"/>
            <w:tcBorders>
              <w:top w:val="single" w:sz="4" w:space="0" w:color="000000"/>
              <w:left w:val="nil"/>
              <w:bottom w:val="nil"/>
              <w:right w:val="nil"/>
            </w:tcBorders>
            <w:shd w:val="clear" w:color="auto" w:fill="auto"/>
            <w:noWrap/>
            <w:vAlign w:val="bottom"/>
            <w:hideMark/>
          </w:tcPr>
          <w:p w14:paraId="3982911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w:t>
            </w:r>
          </w:p>
        </w:tc>
        <w:tc>
          <w:tcPr>
            <w:tcW w:w="960" w:type="dxa"/>
            <w:tcBorders>
              <w:top w:val="single" w:sz="4" w:space="0" w:color="000000"/>
              <w:left w:val="nil"/>
              <w:bottom w:val="single" w:sz="4" w:space="0" w:color="000000"/>
              <w:right w:val="nil"/>
            </w:tcBorders>
            <w:shd w:val="clear" w:color="auto" w:fill="auto"/>
            <w:vAlign w:val="bottom"/>
            <w:hideMark/>
          </w:tcPr>
          <w:p w14:paraId="6105F7A6"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Retained</w:t>
            </w:r>
            <w:r w:rsidRPr="00352539">
              <w:rPr>
                <w:rFonts w:ascii="Arial" w:hAnsi="Arial" w:cs="Arial"/>
                <w:color w:val="000000"/>
                <w:sz w:val="16"/>
                <w:szCs w:val="16"/>
              </w:rPr>
              <w:br/>
              <w:t xml:space="preserve">earnings </w:t>
            </w:r>
            <w:r w:rsidRPr="00352539">
              <w:rPr>
                <w:rFonts w:ascii="Arial" w:hAnsi="Arial" w:cs="Arial"/>
                <w:color w:val="000000"/>
                <w:sz w:val="16"/>
                <w:szCs w:val="16"/>
              </w:rPr>
              <w:br/>
              <w:t>$'000</w:t>
            </w:r>
          </w:p>
        </w:tc>
        <w:tc>
          <w:tcPr>
            <w:tcW w:w="960" w:type="dxa"/>
            <w:tcBorders>
              <w:top w:val="single" w:sz="4" w:space="0" w:color="000000"/>
              <w:left w:val="nil"/>
              <w:bottom w:val="single" w:sz="4" w:space="0" w:color="000000"/>
              <w:right w:val="nil"/>
            </w:tcBorders>
            <w:shd w:val="clear" w:color="auto" w:fill="auto"/>
            <w:vAlign w:val="bottom"/>
            <w:hideMark/>
          </w:tcPr>
          <w:p w14:paraId="3CFA8DA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Asset</w:t>
            </w:r>
            <w:r w:rsidRPr="00352539">
              <w:rPr>
                <w:rFonts w:ascii="Arial" w:hAnsi="Arial" w:cs="Arial"/>
                <w:color w:val="000000"/>
                <w:sz w:val="16"/>
                <w:szCs w:val="16"/>
              </w:rPr>
              <w:br/>
              <w:t>revaluation</w:t>
            </w:r>
            <w:r w:rsidRPr="00352539">
              <w:rPr>
                <w:rFonts w:ascii="Arial" w:hAnsi="Arial" w:cs="Arial"/>
                <w:color w:val="000000"/>
                <w:sz w:val="16"/>
                <w:szCs w:val="16"/>
              </w:rPr>
              <w:br/>
              <w:t>reserve</w:t>
            </w:r>
            <w:r w:rsidRPr="00352539">
              <w:rPr>
                <w:rFonts w:ascii="Arial" w:hAnsi="Arial" w:cs="Arial"/>
                <w:color w:val="000000"/>
                <w:sz w:val="16"/>
                <w:szCs w:val="16"/>
              </w:rPr>
              <w:br/>
              <w:t>$'000</w:t>
            </w:r>
          </w:p>
        </w:tc>
        <w:tc>
          <w:tcPr>
            <w:tcW w:w="960" w:type="dxa"/>
            <w:tcBorders>
              <w:top w:val="single" w:sz="4" w:space="0" w:color="000000"/>
              <w:left w:val="nil"/>
              <w:bottom w:val="single" w:sz="4" w:space="0" w:color="000000"/>
              <w:right w:val="nil"/>
            </w:tcBorders>
            <w:shd w:val="clear" w:color="auto" w:fill="auto"/>
            <w:vAlign w:val="bottom"/>
            <w:hideMark/>
          </w:tcPr>
          <w:p w14:paraId="7318D3D2"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Contributed</w:t>
            </w:r>
            <w:r w:rsidRPr="00352539">
              <w:rPr>
                <w:rFonts w:ascii="Arial" w:hAnsi="Arial" w:cs="Arial"/>
                <w:color w:val="000000"/>
                <w:sz w:val="16"/>
                <w:szCs w:val="16"/>
              </w:rPr>
              <w:br/>
              <w:t>equity /</w:t>
            </w:r>
            <w:r w:rsidRPr="00352539">
              <w:rPr>
                <w:rFonts w:ascii="Arial" w:hAnsi="Arial" w:cs="Arial"/>
                <w:color w:val="000000"/>
                <w:sz w:val="16"/>
                <w:szCs w:val="16"/>
              </w:rPr>
              <w:br/>
              <w:t>capital</w:t>
            </w:r>
            <w:r w:rsidRPr="00352539">
              <w:rPr>
                <w:rFonts w:ascii="Arial" w:hAnsi="Arial" w:cs="Arial"/>
                <w:color w:val="000000"/>
                <w:sz w:val="16"/>
                <w:szCs w:val="16"/>
              </w:rPr>
              <w:br/>
              <w:t>$'000</w:t>
            </w:r>
          </w:p>
        </w:tc>
        <w:tc>
          <w:tcPr>
            <w:tcW w:w="960" w:type="dxa"/>
            <w:tcBorders>
              <w:top w:val="single" w:sz="4" w:space="0" w:color="000000"/>
              <w:left w:val="nil"/>
              <w:bottom w:val="single" w:sz="4" w:space="0" w:color="000000"/>
              <w:right w:val="nil"/>
            </w:tcBorders>
            <w:shd w:val="clear" w:color="auto" w:fill="auto"/>
            <w:vAlign w:val="bottom"/>
            <w:hideMark/>
          </w:tcPr>
          <w:p w14:paraId="1A831A2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Total</w:t>
            </w:r>
            <w:r w:rsidRPr="00352539">
              <w:rPr>
                <w:rFonts w:ascii="Arial" w:hAnsi="Arial" w:cs="Arial"/>
                <w:color w:val="000000"/>
                <w:sz w:val="16"/>
                <w:szCs w:val="16"/>
              </w:rPr>
              <w:br/>
              <w:t>equity</w:t>
            </w:r>
            <w:r w:rsidRPr="00352539">
              <w:rPr>
                <w:rFonts w:ascii="Arial" w:hAnsi="Arial" w:cs="Arial"/>
                <w:color w:val="000000"/>
                <w:sz w:val="16"/>
                <w:szCs w:val="16"/>
              </w:rPr>
              <w:br/>
              <w:t>$'000</w:t>
            </w:r>
          </w:p>
        </w:tc>
      </w:tr>
      <w:tr w:rsidR="00A264F5" w:rsidRPr="00352539" w14:paraId="1910AF34" w14:textId="77777777" w:rsidTr="00A264F5">
        <w:trPr>
          <w:trHeight w:val="225"/>
        </w:trPr>
        <w:tc>
          <w:tcPr>
            <w:tcW w:w="3440" w:type="dxa"/>
            <w:tcBorders>
              <w:top w:val="nil"/>
              <w:left w:val="nil"/>
              <w:bottom w:val="nil"/>
              <w:right w:val="nil"/>
            </w:tcBorders>
            <w:shd w:val="clear" w:color="auto" w:fill="auto"/>
            <w:noWrap/>
            <w:vAlign w:val="bottom"/>
            <w:hideMark/>
          </w:tcPr>
          <w:p w14:paraId="5482EE91"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Opening balance as at 1 July 2019</w:t>
            </w:r>
          </w:p>
        </w:tc>
        <w:tc>
          <w:tcPr>
            <w:tcW w:w="960" w:type="dxa"/>
            <w:tcBorders>
              <w:top w:val="nil"/>
              <w:left w:val="nil"/>
              <w:bottom w:val="nil"/>
              <w:right w:val="nil"/>
            </w:tcBorders>
            <w:shd w:val="clear" w:color="auto" w:fill="auto"/>
            <w:noWrap/>
            <w:vAlign w:val="bottom"/>
            <w:hideMark/>
          </w:tcPr>
          <w:p w14:paraId="3E070AAA"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14:paraId="2F30FB5E"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0528164D"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6DEC3095" w14:textId="77777777" w:rsidR="00A264F5" w:rsidRPr="00352539" w:rsidRDefault="00A264F5" w:rsidP="00A264F5">
            <w:pPr>
              <w:spacing w:after="0" w:line="240" w:lineRule="auto"/>
              <w:jc w:val="left"/>
              <w:rPr>
                <w:rFonts w:ascii="Times New Roman" w:hAnsi="Times New Roman"/>
              </w:rPr>
            </w:pPr>
          </w:p>
        </w:tc>
      </w:tr>
      <w:tr w:rsidR="00A264F5" w:rsidRPr="00352539" w14:paraId="2DAEDBE6" w14:textId="77777777" w:rsidTr="00A264F5">
        <w:trPr>
          <w:trHeight w:val="225"/>
        </w:trPr>
        <w:tc>
          <w:tcPr>
            <w:tcW w:w="3440" w:type="dxa"/>
            <w:tcBorders>
              <w:top w:val="nil"/>
              <w:left w:val="nil"/>
              <w:bottom w:val="nil"/>
              <w:right w:val="nil"/>
            </w:tcBorders>
            <w:shd w:val="clear" w:color="auto" w:fill="auto"/>
            <w:noWrap/>
            <w:vAlign w:val="bottom"/>
            <w:hideMark/>
          </w:tcPr>
          <w:p w14:paraId="301E2719"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Balance carried forward from</w:t>
            </w:r>
          </w:p>
        </w:tc>
        <w:tc>
          <w:tcPr>
            <w:tcW w:w="960" w:type="dxa"/>
            <w:tcBorders>
              <w:top w:val="nil"/>
              <w:left w:val="nil"/>
              <w:bottom w:val="nil"/>
              <w:right w:val="nil"/>
            </w:tcBorders>
            <w:shd w:val="clear" w:color="auto" w:fill="auto"/>
            <w:noWrap/>
            <w:vAlign w:val="bottom"/>
            <w:hideMark/>
          </w:tcPr>
          <w:p w14:paraId="0FCEAF52"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072889FA"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3941DD3D"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2ED14773" w14:textId="77777777" w:rsidR="00A264F5" w:rsidRPr="00352539" w:rsidRDefault="00A264F5" w:rsidP="00A264F5">
            <w:pPr>
              <w:spacing w:after="0" w:line="240" w:lineRule="auto"/>
              <w:jc w:val="left"/>
              <w:rPr>
                <w:rFonts w:ascii="Times New Roman" w:hAnsi="Times New Roman"/>
              </w:rPr>
            </w:pPr>
          </w:p>
        </w:tc>
      </w:tr>
      <w:tr w:rsidR="00A264F5" w:rsidRPr="00352539" w14:paraId="08620DF3" w14:textId="77777777" w:rsidTr="00A264F5">
        <w:trPr>
          <w:trHeight w:val="225"/>
        </w:trPr>
        <w:tc>
          <w:tcPr>
            <w:tcW w:w="3440" w:type="dxa"/>
            <w:tcBorders>
              <w:top w:val="nil"/>
              <w:left w:val="nil"/>
              <w:bottom w:val="nil"/>
              <w:right w:val="nil"/>
            </w:tcBorders>
            <w:shd w:val="clear" w:color="auto" w:fill="auto"/>
            <w:noWrap/>
            <w:vAlign w:val="bottom"/>
            <w:hideMark/>
          </w:tcPr>
          <w:p w14:paraId="2836C738"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previous period</w:t>
            </w:r>
          </w:p>
        </w:tc>
        <w:tc>
          <w:tcPr>
            <w:tcW w:w="960" w:type="dxa"/>
            <w:tcBorders>
              <w:top w:val="nil"/>
              <w:left w:val="nil"/>
              <w:bottom w:val="nil"/>
              <w:right w:val="nil"/>
            </w:tcBorders>
            <w:shd w:val="clear" w:color="auto" w:fill="auto"/>
            <w:noWrap/>
            <w:vAlign w:val="bottom"/>
            <w:hideMark/>
          </w:tcPr>
          <w:p w14:paraId="58857FD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(295,515)</w:t>
            </w:r>
          </w:p>
        </w:tc>
        <w:tc>
          <w:tcPr>
            <w:tcW w:w="960" w:type="dxa"/>
            <w:tcBorders>
              <w:top w:val="nil"/>
              <w:left w:val="nil"/>
              <w:bottom w:val="nil"/>
              <w:right w:val="nil"/>
            </w:tcBorders>
            <w:shd w:val="clear" w:color="auto" w:fill="auto"/>
            <w:noWrap/>
            <w:vAlign w:val="bottom"/>
            <w:hideMark/>
          </w:tcPr>
          <w:p w14:paraId="148551E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22,500 </w:t>
            </w:r>
          </w:p>
        </w:tc>
        <w:tc>
          <w:tcPr>
            <w:tcW w:w="960" w:type="dxa"/>
            <w:tcBorders>
              <w:top w:val="nil"/>
              <w:left w:val="nil"/>
              <w:bottom w:val="nil"/>
              <w:right w:val="nil"/>
            </w:tcBorders>
            <w:shd w:val="clear" w:color="auto" w:fill="auto"/>
            <w:noWrap/>
            <w:vAlign w:val="bottom"/>
            <w:hideMark/>
          </w:tcPr>
          <w:p w14:paraId="59A4417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436,058 </w:t>
            </w:r>
          </w:p>
        </w:tc>
        <w:tc>
          <w:tcPr>
            <w:tcW w:w="960" w:type="dxa"/>
            <w:tcBorders>
              <w:top w:val="nil"/>
              <w:left w:val="nil"/>
              <w:bottom w:val="nil"/>
              <w:right w:val="nil"/>
            </w:tcBorders>
            <w:shd w:val="clear" w:color="auto" w:fill="auto"/>
            <w:noWrap/>
            <w:vAlign w:val="bottom"/>
            <w:hideMark/>
          </w:tcPr>
          <w:p w14:paraId="0D6F782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163,043 </w:t>
            </w:r>
          </w:p>
        </w:tc>
      </w:tr>
      <w:tr w:rsidR="00A264F5" w:rsidRPr="00352539" w14:paraId="43BC203D" w14:textId="77777777" w:rsidTr="00A264F5">
        <w:trPr>
          <w:trHeight w:val="225"/>
        </w:trPr>
        <w:tc>
          <w:tcPr>
            <w:tcW w:w="3440" w:type="dxa"/>
            <w:tcBorders>
              <w:top w:val="nil"/>
              <w:left w:val="nil"/>
              <w:bottom w:val="nil"/>
              <w:right w:val="nil"/>
            </w:tcBorders>
            <w:shd w:val="clear" w:color="auto" w:fill="auto"/>
            <w:noWrap/>
            <w:vAlign w:val="bottom"/>
            <w:hideMark/>
          </w:tcPr>
          <w:p w14:paraId="34BDCE36"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Opening balance adjustment</w:t>
            </w:r>
          </w:p>
        </w:tc>
        <w:tc>
          <w:tcPr>
            <w:tcW w:w="960" w:type="dxa"/>
            <w:tcBorders>
              <w:top w:val="nil"/>
              <w:left w:val="nil"/>
              <w:bottom w:val="nil"/>
              <w:right w:val="nil"/>
            </w:tcBorders>
            <w:shd w:val="clear" w:color="auto" w:fill="auto"/>
            <w:noWrap/>
            <w:vAlign w:val="bottom"/>
            <w:hideMark/>
          </w:tcPr>
          <w:p w14:paraId="709CCA8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4A127FE0" w14:textId="77777777" w:rsidR="00A264F5" w:rsidRPr="00352539" w:rsidRDefault="00A264F5" w:rsidP="00A264F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60" w:type="dxa"/>
            <w:tcBorders>
              <w:top w:val="nil"/>
              <w:left w:val="nil"/>
              <w:bottom w:val="nil"/>
              <w:right w:val="nil"/>
            </w:tcBorders>
            <w:shd w:val="clear" w:color="auto" w:fill="auto"/>
            <w:noWrap/>
            <w:vAlign w:val="bottom"/>
            <w:hideMark/>
          </w:tcPr>
          <w:p w14:paraId="42C07E54" w14:textId="77777777" w:rsidR="00A264F5" w:rsidRPr="00352539" w:rsidRDefault="00A264F5" w:rsidP="00A264F5">
            <w:pPr>
              <w:spacing w:after="0" w:line="240" w:lineRule="auto"/>
              <w:jc w:val="right"/>
              <w:rPr>
                <w:rFonts w:ascii="Times New Roman" w:hAnsi="Times New Roman"/>
              </w:rPr>
            </w:pPr>
            <w:r>
              <w:rPr>
                <w:rFonts w:ascii="Times New Roman" w:hAnsi="Times New Roman"/>
              </w:rPr>
              <w:t>-</w:t>
            </w:r>
          </w:p>
        </w:tc>
        <w:tc>
          <w:tcPr>
            <w:tcW w:w="960" w:type="dxa"/>
            <w:tcBorders>
              <w:top w:val="nil"/>
              <w:left w:val="nil"/>
              <w:bottom w:val="nil"/>
              <w:right w:val="nil"/>
            </w:tcBorders>
            <w:shd w:val="clear" w:color="auto" w:fill="auto"/>
            <w:noWrap/>
            <w:vAlign w:val="bottom"/>
            <w:hideMark/>
          </w:tcPr>
          <w:p w14:paraId="6DBB411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r>
      <w:tr w:rsidR="00A264F5" w:rsidRPr="00352539" w14:paraId="16B992DC" w14:textId="77777777" w:rsidTr="00A264F5">
        <w:trPr>
          <w:trHeight w:val="225"/>
        </w:trPr>
        <w:tc>
          <w:tcPr>
            <w:tcW w:w="3440" w:type="dxa"/>
            <w:tcBorders>
              <w:top w:val="nil"/>
              <w:left w:val="nil"/>
              <w:bottom w:val="nil"/>
              <w:right w:val="nil"/>
            </w:tcBorders>
            <w:shd w:val="clear" w:color="auto" w:fill="auto"/>
            <w:vAlign w:val="bottom"/>
            <w:hideMark/>
          </w:tcPr>
          <w:p w14:paraId="232D8FC4" w14:textId="77777777" w:rsidR="00A264F5" w:rsidRPr="00625385" w:rsidRDefault="00A264F5" w:rsidP="00A264F5">
            <w:pPr>
              <w:spacing w:after="0" w:line="240" w:lineRule="auto"/>
              <w:jc w:val="left"/>
              <w:rPr>
                <w:rFonts w:ascii="Arial" w:hAnsi="Arial" w:cs="Arial"/>
                <w:b/>
                <w:bCs/>
                <w:i/>
                <w:color w:val="000000"/>
                <w:sz w:val="16"/>
                <w:szCs w:val="16"/>
              </w:rPr>
            </w:pPr>
            <w:r w:rsidRPr="00625385">
              <w:rPr>
                <w:rFonts w:ascii="Arial" w:hAnsi="Arial" w:cs="Arial"/>
                <w:b/>
                <w:bCs/>
                <w:i/>
                <w:color w:val="000000"/>
                <w:sz w:val="16"/>
                <w:szCs w:val="16"/>
              </w:rPr>
              <w:t>Adjusted opening balance</w:t>
            </w:r>
          </w:p>
        </w:tc>
        <w:tc>
          <w:tcPr>
            <w:tcW w:w="960" w:type="dxa"/>
            <w:tcBorders>
              <w:top w:val="single" w:sz="4" w:space="0" w:color="000000"/>
              <w:left w:val="nil"/>
              <w:bottom w:val="single" w:sz="4" w:space="0" w:color="000000"/>
              <w:right w:val="nil"/>
            </w:tcBorders>
            <w:shd w:val="clear" w:color="auto" w:fill="auto"/>
            <w:noWrap/>
            <w:vAlign w:val="bottom"/>
            <w:hideMark/>
          </w:tcPr>
          <w:p w14:paraId="25F1103F"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(295,515)</w:t>
            </w:r>
          </w:p>
        </w:tc>
        <w:tc>
          <w:tcPr>
            <w:tcW w:w="960" w:type="dxa"/>
            <w:tcBorders>
              <w:top w:val="single" w:sz="4" w:space="0" w:color="000000"/>
              <w:left w:val="nil"/>
              <w:bottom w:val="single" w:sz="4" w:space="0" w:color="000000"/>
              <w:right w:val="nil"/>
            </w:tcBorders>
            <w:shd w:val="clear" w:color="auto" w:fill="auto"/>
            <w:noWrap/>
            <w:vAlign w:val="bottom"/>
            <w:hideMark/>
          </w:tcPr>
          <w:p w14:paraId="2C0903A6"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22,500 </w:t>
            </w:r>
          </w:p>
        </w:tc>
        <w:tc>
          <w:tcPr>
            <w:tcW w:w="960" w:type="dxa"/>
            <w:tcBorders>
              <w:top w:val="single" w:sz="4" w:space="0" w:color="000000"/>
              <w:left w:val="nil"/>
              <w:bottom w:val="single" w:sz="4" w:space="0" w:color="000000"/>
              <w:right w:val="nil"/>
            </w:tcBorders>
            <w:shd w:val="clear" w:color="auto" w:fill="auto"/>
            <w:noWrap/>
            <w:vAlign w:val="bottom"/>
            <w:hideMark/>
          </w:tcPr>
          <w:p w14:paraId="70DDCB12"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436,058 </w:t>
            </w:r>
          </w:p>
        </w:tc>
        <w:tc>
          <w:tcPr>
            <w:tcW w:w="960" w:type="dxa"/>
            <w:tcBorders>
              <w:top w:val="single" w:sz="4" w:space="0" w:color="000000"/>
              <w:left w:val="nil"/>
              <w:bottom w:val="single" w:sz="4" w:space="0" w:color="000000"/>
              <w:right w:val="nil"/>
            </w:tcBorders>
            <w:shd w:val="clear" w:color="auto" w:fill="auto"/>
            <w:noWrap/>
            <w:vAlign w:val="bottom"/>
            <w:hideMark/>
          </w:tcPr>
          <w:p w14:paraId="07C47498"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163,043 </w:t>
            </w:r>
          </w:p>
        </w:tc>
      </w:tr>
      <w:tr w:rsidR="00A264F5" w:rsidRPr="00352539" w14:paraId="088F8F3A" w14:textId="77777777" w:rsidTr="00A264F5">
        <w:trPr>
          <w:trHeight w:val="225"/>
        </w:trPr>
        <w:tc>
          <w:tcPr>
            <w:tcW w:w="3440" w:type="dxa"/>
            <w:tcBorders>
              <w:top w:val="nil"/>
              <w:left w:val="nil"/>
              <w:bottom w:val="nil"/>
              <w:right w:val="nil"/>
            </w:tcBorders>
            <w:shd w:val="clear" w:color="auto" w:fill="auto"/>
            <w:noWrap/>
            <w:vAlign w:val="bottom"/>
            <w:hideMark/>
          </w:tcPr>
          <w:p w14:paraId="6843B8C4"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Comprehensive income</w:t>
            </w:r>
          </w:p>
        </w:tc>
        <w:tc>
          <w:tcPr>
            <w:tcW w:w="960" w:type="dxa"/>
            <w:tcBorders>
              <w:top w:val="nil"/>
              <w:left w:val="nil"/>
              <w:bottom w:val="nil"/>
              <w:right w:val="nil"/>
            </w:tcBorders>
            <w:shd w:val="clear" w:color="auto" w:fill="auto"/>
            <w:noWrap/>
            <w:vAlign w:val="bottom"/>
            <w:hideMark/>
          </w:tcPr>
          <w:p w14:paraId="091435E9"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14:paraId="6764E50A"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24B38FB8"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179D4C94" w14:textId="77777777" w:rsidR="00A264F5" w:rsidRPr="00352539" w:rsidRDefault="00A264F5" w:rsidP="00A264F5">
            <w:pPr>
              <w:spacing w:after="0" w:line="240" w:lineRule="auto"/>
              <w:jc w:val="left"/>
              <w:rPr>
                <w:rFonts w:ascii="Times New Roman" w:hAnsi="Times New Roman"/>
              </w:rPr>
            </w:pPr>
          </w:p>
        </w:tc>
      </w:tr>
      <w:tr w:rsidR="00A264F5" w:rsidRPr="00352539" w14:paraId="7442C85E" w14:textId="77777777" w:rsidTr="00A264F5">
        <w:trPr>
          <w:trHeight w:val="225"/>
        </w:trPr>
        <w:tc>
          <w:tcPr>
            <w:tcW w:w="3440" w:type="dxa"/>
            <w:tcBorders>
              <w:top w:val="nil"/>
              <w:left w:val="nil"/>
              <w:bottom w:val="nil"/>
              <w:right w:val="nil"/>
            </w:tcBorders>
            <w:shd w:val="clear" w:color="auto" w:fill="auto"/>
            <w:noWrap/>
            <w:vAlign w:val="bottom"/>
            <w:hideMark/>
          </w:tcPr>
          <w:p w14:paraId="06766629"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Surplus/(deficit) for the period</w:t>
            </w:r>
          </w:p>
        </w:tc>
        <w:tc>
          <w:tcPr>
            <w:tcW w:w="960" w:type="dxa"/>
            <w:tcBorders>
              <w:top w:val="nil"/>
              <w:left w:val="nil"/>
              <w:bottom w:val="nil"/>
              <w:right w:val="nil"/>
            </w:tcBorders>
            <w:shd w:val="clear" w:color="auto" w:fill="auto"/>
            <w:noWrap/>
            <w:vAlign w:val="bottom"/>
            <w:hideMark/>
          </w:tcPr>
          <w:p w14:paraId="0739EE5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(45,815)</w:t>
            </w:r>
          </w:p>
        </w:tc>
        <w:tc>
          <w:tcPr>
            <w:tcW w:w="960" w:type="dxa"/>
            <w:tcBorders>
              <w:top w:val="nil"/>
              <w:left w:val="nil"/>
              <w:bottom w:val="nil"/>
              <w:right w:val="nil"/>
            </w:tcBorders>
            <w:shd w:val="clear" w:color="auto" w:fill="auto"/>
            <w:noWrap/>
            <w:vAlign w:val="bottom"/>
            <w:hideMark/>
          </w:tcPr>
          <w:p w14:paraId="54784E7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266768E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682F28F2"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(45,815)</w:t>
            </w:r>
          </w:p>
        </w:tc>
      </w:tr>
      <w:tr w:rsidR="00A264F5" w:rsidRPr="00352539" w14:paraId="35B9CF75" w14:textId="77777777" w:rsidTr="00A264F5">
        <w:trPr>
          <w:trHeight w:val="225"/>
        </w:trPr>
        <w:tc>
          <w:tcPr>
            <w:tcW w:w="3440" w:type="dxa"/>
            <w:tcBorders>
              <w:top w:val="nil"/>
              <w:left w:val="nil"/>
              <w:bottom w:val="nil"/>
              <w:right w:val="nil"/>
            </w:tcBorders>
            <w:shd w:val="clear" w:color="auto" w:fill="auto"/>
            <w:noWrap/>
            <w:vAlign w:val="bottom"/>
            <w:hideMark/>
          </w:tcPr>
          <w:p w14:paraId="410DB309" w14:textId="77777777" w:rsidR="00A264F5" w:rsidRPr="00625385" w:rsidRDefault="00A264F5" w:rsidP="00A264F5">
            <w:pPr>
              <w:spacing w:after="0" w:line="240" w:lineRule="auto"/>
              <w:jc w:val="left"/>
              <w:rPr>
                <w:rFonts w:ascii="Arial" w:hAnsi="Arial" w:cs="Arial"/>
                <w:b/>
                <w:bCs/>
                <w:i/>
                <w:color w:val="000000"/>
                <w:sz w:val="16"/>
                <w:szCs w:val="16"/>
              </w:rPr>
            </w:pPr>
            <w:r w:rsidRPr="00625385">
              <w:rPr>
                <w:rFonts w:ascii="Arial" w:hAnsi="Arial" w:cs="Arial"/>
                <w:b/>
                <w:bCs/>
                <w:i/>
                <w:color w:val="000000"/>
                <w:sz w:val="16"/>
                <w:szCs w:val="16"/>
              </w:rPr>
              <w:t>Total comprehensive income</w:t>
            </w:r>
          </w:p>
        </w:tc>
        <w:tc>
          <w:tcPr>
            <w:tcW w:w="960" w:type="dxa"/>
            <w:tcBorders>
              <w:top w:val="single" w:sz="4" w:space="0" w:color="000000"/>
              <w:left w:val="nil"/>
              <w:bottom w:val="nil"/>
              <w:right w:val="nil"/>
            </w:tcBorders>
            <w:shd w:val="clear" w:color="auto" w:fill="auto"/>
            <w:noWrap/>
            <w:vAlign w:val="bottom"/>
            <w:hideMark/>
          </w:tcPr>
          <w:p w14:paraId="459A47E5"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(45,815)</w:t>
            </w:r>
          </w:p>
        </w:tc>
        <w:tc>
          <w:tcPr>
            <w:tcW w:w="960" w:type="dxa"/>
            <w:tcBorders>
              <w:top w:val="single" w:sz="4" w:space="0" w:color="000000"/>
              <w:left w:val="nil"/>
              <w:bottom w:val="nil"/>
              <w:right w:val="nil"/>
            </w:tcBorders>
            <w:shd w:val="clear" w:color="auto" w:fill="auto"/>
            <w:noWrap/>
            <w:vAlign w:val="bottom"/>
            <w:hideMark/>
          </w:tcPr>
          <w:p w14:paraId="4AC4FE0C"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 </w:t>
            </w:r>
          </w:p>
        </w:tc>
        <w:tc>
          <w:tcPr>
            <w:tcW w:w="960" w:type="dxa"/>
            <w:tcBorders>
              <w:top w:val="single" w:sz="4" w:space="0" w:color="000000"/>
              <w:left w:val="nil"/>
              <w:bottom w:val="nil"/>
              <w:right w:val="nil"/>
            </w:tcBorders>
            <w:shd w:val="clear" w:color="auto" w:fill="auto"/>
            <w:noWrap/>
            <w:vAlign w:val="bottom"/>
            <w:hideMark/>
          </w:tcPr>
          <w:p w14:paraId="0252F4BF"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 </w:t>
            </w:r>
          </w:p>
        </w:tc>
        <w:tc>
          <w:tcPr>
            <w:tcW w:w="960" w:type="dxa"/>
            <w:tcBorders>
              <w:top w:val="single" w:sz="4" w:space="0" w:color="000000"/>
              <w:left w:val="nil"/>
              <w:bottom w:val="nil"/>
              <w:right w:val="nil"/>
            </w:tcBorders>
            <w:shd w:val="clear" w:color="auto" w:fill="auto"/>
            <w:noWrap/>
            <w:vAlign w:val="bottom"/>
            <w:hideMark/>
          </w:tcPr>
          <w:p w14:paraId="4383E375"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(45,815)</w:t>
            </w:r>
          </w:p>
        </w:tc>
      </w:tr>
      <w:tr w:rsidR="00A264F5" w:rsidRPr="00352539" w14:paraId="5237E9BA" w14:textId="77777777" w:rsidTr="00A264F5">
        <w:trPr>
          <w:trHeight w:val="60"/>
        </w:trPr>
        <w:tc>
          <w:tcPr>
            <w:tcW w:w="3440" w:type="dxa"/>
            <w:tcBorders>
              <w:top w:val="nil"/>
              <w:left w:val="nil"/>
              <w:bottom w:val="nil"/>
              <w:right w:val="nil"/>
            </w:tcBorders>
            <w:shd w:val="clear" w:color="auto" w:fill="auto"/>
            <w:noWrap/>
            <w:vAlign w:val="bottom"/>
            <w:hideMark/>
          </w:tcPr>
          <w:p w14:paraId="34587EB7" w14:textId="77777777" w:rsidR="00A264F5" w:rsidRPr="00352539" w:rsidRDefault="00A264F5" w:rsidP="00A264F5">
            <w:pPr>
              <w:spacing w:after="0" w:line="240" w:lineRule="auto"/>
              <w:jc w:val="right"/>
              <w:rPr>
                <w:rFonts w:ascii="Arial" w:hAnsi="Arial" w:cs="Arial"/>
                <w:b/>
                <w:bCs/>
                <w:color w:val="000000"/>
                <w:sz w:val="16"/>
                <w:szCs w:val="16"/>
              </w:rPr>
            </w:pPr>
          </w:p>
        </w:tc>
        <w:tc>
          <w:tcPr>
            <w:tcW w:w="960" w:type="dxa"/>
            <w:tcBorders>
              <w:top w:val="single" w:sz="4" w:space="0" w:color="000000"/>
              <w:left w:val="nil"/>
              <w:bottom w:val="nil"/>
              <w:right w:val="nil"/>
            </w:tcBorders>
            <w:shd w:val="clear" w:color="auto" w:fill="auto"/>
            <w:noWrap/>
            <w:vAlign w:val="bottom"/>
            <w:hideMark/>
          </w:tcPr>
          <w:p w14:paraId="420209B2"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single" w:sz="4" w:space="0" w:color="000000"/>
              <w:left w:val="nil"/>
              <w:bottom w:val="nil"/>
              <w:right w:val="nil"/>
            </w:tcBorders>
            <w:shd w:val="clear" w:color="auto" w:fill="auto"/>
            <w:noWrap/>
            <w:vAlign w:val="bottom"/>
            <w:hideMark/>
          </w:tcPr>
          <w:p w14:paraId="633ADBFC"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single" w:sz="4" w:space="0" w:color="000000"/>
              <w:left w:val="nil"/>
              <w:bottom w:val="nil"/>
              <w:right w:val="nil"/>
            </w:tcBorders>
            <w:shd w:val="clear" w:color="auto" w:fill="auto"/>
            <w:noWrap/>
            <w:vAlign w:val="bottom"/>
            <w:hideMark/>
          </w:tcPr>
          <w:p w14:paraId="64164915"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single" w:sz="4" w:space="0" w:color="000000"/>
              <w:left w:val="nil"/>
              <w:bottom w:val="nil"/>
              <w:right w:val="nil"/>
            </w:tcBorders>
            <w:shd w:val="clear" w:color="auto" w:fill="auto"/>
            <w:noWrap/>
            <w:vAlign w:val="bottom"/>
            <w:hideMark/>
          </w:tcPr>
          <w:p w14:paraId="45FE921B" w14:textId="77777777" w:rsidR="00A264F5" w:rsidRPr="00352539" w:rsidRDefault="00A264F5" w:rsidP="00A264F5">
            <w:pPr>
              <w:spacing w:after="0" w:line="240" w:lineRule="auto"/>
              <w:jc w:val="left"/>
              <w:rPr>
                <w:rFonts w:ascii="Arial" w:hAnsi="Arial" w:cs="Arial"/>
                <w:b/>
                <w:bCs/>
                <w:color w:val="000000"/>
                <w:sz w:val="16"/>
                <w:szCs w:val="16"/>
              </w:rPr>
            </w:pPr>
          </w:p>
        </w:tc>
      </w:tr>
      <w:tr w:rsidR="00A264F5" w:rsidRPr="00352539" w14:paraId="73D70340" w14:textId="77777777" w:rsidTr="00A264F5">
        <w:trPr>
          <w:trHeight w:val="225"/>
        </w:trPr>
        <w:tc>
          <w:tcPr>
            <w:tcW w:w="3440" w:type="dxa"/>
            <w:tcBorders>
              <w:top w:val="nil"/>
              <w:left w:val="nil"/>
              <w:bottom w:val="nil"/>
              <w:right w:val="nil"/>
            </w:tcBorders>
            <w:shd w:val="clear" w:color="auto" w:fill="auto"/>
            <w:noWrap/>
            <w:vAlign w:val="bottom"/>
            <w:hideMark/>
          </w:tcPr>
          <w:p w14:paraId="460E6F31"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Transactions with owners</w:t>
            </w:r>
          </w:p>
        </w:tc>
        <w:tc>
          <w:tcPr>
            <w:tcW w:w="960" w:type="dxa"/>
            <w:tcBorders>
              <w:top w:val="nil"/>
              <w:left w:val="nil"/>
              <w:bottom w:val="nil"/>
              <w:right w:val="nil"/>
            </w:tcBorders>
            <w:shd w:val="clear" w:color="auto" w:fill="auto"/>
            <w:noWrap/>
            <w:vAlign w:val="bottom"/>
            <w:hideMark/>
          </w:tcPr>
          <w:p w14:paraId="32CC96D9" w14:textId="77777777" w:rsidR="00A264F5" w:rsidRPr="00352539" w:rsidRDefault="00A264F5" w:rsidP="00A264F5">
            <w:pPr>
              <w:spacing w:after="0" w:line="240" w:lineRule="auto"/>
              <w:jc w:val="lef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14:paraId="6DC3D9D2"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0D884913"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40681413" w14:textId="77777777" w:rsidR="00A264F5" w:rsidRPr="00352539" w:rsidRDefault="00A264F5" w:rsidP="00A264F5">
            <w:pPr>
              <w:spacing w:after="0" w:line="240" w:lineRule="auto"/>
              <w:jc w:val="left"/>
              <w:rPr>
                <w:rFonts w:ascii="Times New Roman" w:hAnsi="Times New Roman"/>
              </w:rPr>
            </w:pPr>
          </w:p>
        </w:tc>
      </w:tr>
      <w:tr w:rsidR="00A264F5" w:rsidRPr="00352539" w14:paraId="0E2E91EA" w14:textId="77777777" w:rsidTr="00A264F5">
        <w:trPr>
          <w:trHeight w:val="225"/>
        </w:trPr>
        <w:tc>
          <w:tcPr>
            <w:tcW w:w="3440" w:type="dxa"/>
            <w:tcBorders>
              <w:top w:val="nil"/>
              <w:left w:val="nil"/>
              <w:bottom w:val="nil"/>
              <w:right w:val="nil"/>
            </w:tcBorders>
            <w:shd w:val="clear" w:color="auto" w:fill="auto"/>
            <w:noWrap/>
            <w:vAlign w:val="bottom"/>
            <w:hideMark/>
          </w:tcPr>
          <w:p w14:paraId="1AA4B31A" w14:textId="77777777" w:rsidR="00A264F5" w:rsidRPr="00352539" w:rsidRDefault="00A264F5" w:rsidP="00A264F5">
            <w:pPr>
              <w:spacing w:after="0" w:line="240" w:lineRule="auto"/>
              <w:ind w:firstLineChars="100" w:firstLine="160"/>
              <w:jc w:val="left"/>
              <w:rPr>
                <w:rFonts w:ascii="Arial" w:hAnsi="Arial" w:cs="Arial"/>
                <w:b/>
                <w:bCs/>
                <w:i/>
                <w:iCs/>
                <w:color w:val="000000"/>
                <w:sz w:val="16"/>
                <w:szCs w:val="16"/>
              </w:rPr>
            </w:pPr>
            <w:r w:rsidRPr="00352539">
              <w:rPr>
                <w:rFonts w:ascii="Arial" w:hAnsi="Arial" w:cs="Arial"/>
                <w:b/>
                <w:bCs/>
                <w:i/>
                <w:iCs/>
                <w:color w:val="000000"/>
                <w:sz w:val="16"/>
                <w:szCs w:val="16"/>
              </w:rPr>
              <w:t>Contributions by owners</w:t>
            </w:r>
          </w:p>
        </w:tc>
        <w:tc>
          <w:tcPr>
            <w:tcW w:w="960" w:type="dxa"/>
            <w:tcBorders>
              <w:top w:val="nil"/>
              <w:left w:val="nil"/>
              <w:bottom w:val="nil"/>
              <w:right w:val="nil"/>
            </w:tcBorders>
            <w:shd w:val="clear" w:color="auto" w:fill="auto"/>
            <w:noWrap/>
            <w:vAlign w:val="bottom"/>
            <w:hideMark/>
          </w:tcPr>
          <w:p w14:paraId="3B77A1DF" w14:textId="77777777" w:rsidR="00A264F5" w:rsidRPr="00352539" w:rsidRDefault="00A264F5" w:rsidP="00A264F5">
            <w:pPr>
              <w:spacing w:after="0" w:line="240" w:lineRule="auto"/>
              <w:ind w:firstLineChars="100" w:firstLine="160"/>
              <w:jc w:val="left"/>
              <w:rPr>
                <w:rFonts w:ascii="Arial" w:hAnsi="Arial" w:cs="Arial"/>
                <w:b/>
                <w:bCs/>
                <w:i/>
                <w:iCs/>
                <w:color w:val="000000"/>
                <w:sz w:val="16"/>
                <w:szCs w:val="16"/>
              </w:rPr>
            </w:pPr>
          </w:p>
        </w:tc>
        <w:tc>
          <w:tcPr>
            <w:tcW w:w="960" w:type="dxa"/>
            <w:tcBorders>
              <w:top w:val="nil"/>
              <w:left w:val="nil"/>
              <w:bottom w:val="nil"/>
              <w:right w:val="nil"/>
            </w:tcBorders>
            <w:shd w:val="clear" w:color="auto" w:fill="auto"/>
            <w:noWrap/>
            <w:vAlign w:val="bottom"/>
            <w:hideMark/>
          </w:tcPr>
          <w:p w14:paraId="7789AF0A"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780D1A53" w14:textId="77777777" w:rsidR="00A264F5" w:rsidRPr="00352539" w:rsidRDefault="00A264F5" w:rsidP="00A264F5">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bottom"/>
            <w:hideMark/>
          </w:tcPr>
          <w:p w14:paraId="29B7E08F" w14:textId="77777777" w:rsidR="00A264F5" w:rsidRPr="00352539" w:rsidRDefault="00A264F5" w:rsidP="00A264F5">
            <w:pPr>
              <w:spacing w:after="0" w:line="240" w:lineRule="auto"/>
              <w:jc w:val="left"/>
              <w:rPr>
                <w:rFonts w:ascii="Times New Roman" w:hAnsi="Times New Roman"/>
              </w:rPr>
            </w:pPr>
          </w:p>
        </w:tc>
      </w:tr>
      <w:tr w:rsidR="00A264F5" w:rsidRPr="00352539" w14:paraId="36FC5DDF" w14:textId="77777777" w:rsidTr="00A264F5">
        <w:trPr>
          <w:trHeight w:val="225"/>
        </w:trPr>
        <w:tc>
          <w:tcPr>
            <w:tcW w:w="3440" w:type="dxa"/>
            <w:tcBorders>
              <w:top w:val="nil"/>
              <w:left w:val="nil"/>
              <w:bottom w:val="nil"/>
              <w:right w:val="nil"/>
            </w:tcBorders>
            <w:shd w:val="clear" w:color="auto" w:fill="auto"/>
            <w:noWrap/>
            <w:vAlign w:val="bottom"/>
            <w:hideMark/>
          </w:tcPr>
          <w:p w14:paraId="2BA067D2"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Equity Injection - Appropriation</w:t>
            </w:r>
          </w:p>
        </w:tc>
        <w:tc>
          <w:tcPr>
            <w:tcW w:w="960" w:type="dxa"/>
            <w:tcBorders>
              <w:top w:val="nil"/>
              <w:left w:val="nil"/>
              <w:bottom w:val="nil"/>
              <w:right w:val="nil"/>
            </w:tcBorders>
            <w:shd w:val="clear" w:color="auto" w:fill="auto"/>
            <w:noWrap/>
            <w:vAlign w:val="bottom"/>
            <w:hideMark/>
          </w:tcPr>
          <w:p w14:paraId="43BBA46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109ED75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38B7E8D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13,426 </w:t>
            </w:r>
          </w:p>
        </w:tc>
        <w:tc>
          <w:tcPr>
            <w:tcW w:w="960" w:type="dxa"/>
            <w:tcBorders>
              <w:top w:val="nil"/>
              <w:left w:val="nil"/>
              <w:bottom w:val="nil"/>
              <w:right w:val="nil"/>
            </w:tcBorders>
            <w:shd w:val="clear" w:color="auto" w:fill="auto"/>
            <w:noWrap/>
            <w:vAlign w:val="bottom"/>
            <w:hideMark/>
          </w:tcPr>
          <w:p w14:paraId="026D5256"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13,426 </w:t>
            </w:r>
          </w:p>
        </w:tc>
      </w:tr>
      <w:tr w:rsidR="00A264F5" w:rsidRPr="00352539" w14:paraId="2673BAA1" w14:textId="77777777" w:rsidTr="00A264F5">
        <w:trPr>
          <w:trHeight w:val="225"/>
        </w:trPr>
        <w:tc>
          <w:tcPr>
            <w:tcW w:w="3440" w:type="dxa"/>
            <w:tcBorders>
              <w:top w:val="nil"/>
              <w:left w:val="nil"/>
              <w:bottom w:val="nil"/>
              <w:right w:val="nil"/>
            </w:tcBorders>
            <w:shd w:val="clear" w:color="auto" w:fill="auto"/>
            <w:noWrap/>
            <w:vAlign w:val="bottom"/>
            <w:hideMark/>
          </w:tcPr>
          <w:p w14:paraId="0AAA0970" w14:textId="77777777" w:rsidR="00A264F5" w:rsidRPr="00352539" w:rsidRDefault="00A264F5" w:rsidP="00A264F5">
            <w:pPr>
              <w:spacing w:after="0" w:line="240" w:lineRule="auto"/>
              <w:ind w:firstLineChars="200" w:firstLine="320"/>
              <w:jc w:val="left"/>
              <w:rPr>
                <w:rFonts w:ascii="Arial" w:hAnsi="Arial" w:cs="Arial"/>
                <w:color w:val="000000"/>
                <w:sz w:val="16"/>
                <w:szCs w:val="16"/>
              </w:rPr>
            </w:pPr>
            <w:r w:rsidRPr="00352539">
              <w:rPr>
                <w:rFonts w:ascii="Arial" w:hAnsi="Arial" w:cs="Arial"/>
                <w:color w:val="000000"/>
                <w:sz w:val="16"/>
                <w:szCs w:val="16"/>
              </w:rPr>
              <w:t>Departmental Capital Budget (DCB)</w:t>
            </w:r>
          </w:p>
        </w:tc>
        <w:tc>
          <w:tcPr>
            <w:tcW w:w="960" w:type="dxa"/>
            <w:tcBorders>
              <w:top w:val="nil"/>
              <w:left w:val="nil"/>
              <w:bottom w:val="nil"/>
              <w:right w:val="nil"/>
            </w:tcBorders>
            <w:shd w:val="clear" w:color="auto" w:fill="auto"/>
            <w:noWrap/>
            <w:vAlign w:val="bottom"/>
            <w:hideMark/>
          </w:tcPr>
          <w:p w14:paraId="3838B48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72716FC8"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bottom"/>
            <w:hideMark/>
          </w:tcPr>
          <w:p w14:paraId="04DA515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25,149 </w:t>
            </w:r>
          </w:p>
        </w:tc>
        <w:tc>
          <w:tcPr>
            <w:tcW w:w="960" w:type="dxa"/>
            <w:tcBorders>
              <w:top w:val="nil"/>
              <w:left w:val="nil"/>
              <w:bottom w:val="nil"/>
              <w:right w:val="nil"/>
            </w:tcBorders>
            <w:shd w:val="clear" w:color="auto" w:fill="auto"/>
            <w:noWrap/>
            <w:vAlign w:val="bottom"/>
            <w:hideMark/>
          </w:tcPr>
          <w:p w14:paraId="466EDF2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25,149 </w:t>
            </w:r>
          </w:p>
        </w:tc>
      </w:tr>
      <w:tr w:rsidR="00A264F5" w:rsidRPr="00352539" w14:paraId="214FA107" w14:textId="77777777" w:rsidTr="00A264F5">
        <w:trPr>
          <w:trHeight w:val="225"/>
        </w:trPr>
        <w:tc>
          <w:tcPr>
            <w:tcW w:w="3440" w:type="dxa"/>
            <w:tcBorders>
              <w:top w:val="nil"/>
              <w:left w:val="nil"/>
              <w:bottom w:val="nil"/>
              <w:right w:val="nil"/>
            </w:tcBorders>
            <w:shd w:val="clear" w:color="auto" w:fill="auto"/>
            <w:noWrap/>
            <w:vAlign w:val="bottom"/>
            <w:hideMark/>
          </w:tcPr>
          <w:p w14:paraId="40CB75B3" w14:textId="77777777" w:rsidR="00A264F5" w:rsidRPr="00625385" w:rsidRDefault="00A264F5" w:rsidP="00A264F5">
            <w:pPr>
              <w:spacing w:after="0" w:line="240" w:lineRule="auto"/>
              <w:jc w:val="left"/>
              <w:rPr>
                <w:rFonts w:ascii="Arial" w:hAnsi="Arial" w:cs="Arial"/>
                <w:b/>
                <w:bCs/>
                <w:i/>
                <w:iCs/>
                <w:color w:val="000000"/>
                <w:sz w:val="16"/>
                <w:szCs w:val="16"/>
              </w:rPr>
            </w:pPr>
            <w:r w:rsidRPr="00625385">
              <w:rPr>
                <w:rFonts w:ascii="Arial" w:hAnsi="Arial" w:cs="Arial"/>
                <w:b/>
                <w:bCs/>
                <w:i/>
                <w:iCs/>
                <w:color w:val="000000"/>
                <w:sz w:val="16"/>
                <w:szCs w:val="16"/>
              </w:rPr>
              <w:t>Sub-total transactions with owners</w:t>
            </w:r>
          </w:p>
        </w:tc>
        <w:tc>
          <w:tcPr>
            <w:tcW w:w="960" w:type="dxa"/>
            <w:tcBorders>
              <w:top w:val="single" w:sz="4" w:space="0" w:color="000000"/>
              <w:left w:val="nil"/>
              <w:bottom w:val="single" w:sz="4" w:space="0" w:color="000000"/>
              <w:right w:val="nil"/>
            </w:tcBorders>
            <w:shd w:val="clear" w:color="auto" w:fill="auto"/>
            <w:noWrap/>
            <w:vAlign w:val="bottom"/>
            <w:hideMark/>
          </w:tcPr>
          <w:p w14:paraId="586F2B3E"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3BDAD3D9"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 </w:t>
            </w:r>
          </w:p>
        </w:tc>
        <w:tc>
          <w:tcPr>
            <w:tcW w:w="960" w:type="dxa"/>
            <w:tcBorders>
              <w:top w:val="single" w:sz="4" w:space="0" w:color="000000"/>
              <w:left w:val="nil"/>
              <w:bottom w:val="single" w:sz="4" w:space="0" w:color="000000"/>
              <w:right w:val="nil"/>
            </w:tcBorders>
            <w:shd w:val="clear" w:color="auto" w:fill="auto"/>
            <w:noWrap/>
            <w:vAlign w:val="bottom"/>
            <w:hideMark/>
          </w:tcPr>
          <w:p w14:paraId="54FDFC01"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38,575 </w:t>
            </w:r>
          </w:p>
        </w:tc>
        <w:tc>
          <w:tcPr>
            <w:tcW w:w="960" w:type="dxa"/>
            <w:tcBorders>
              <w:top w:val="single" w:sz="4" w:space="0" w:color="000000"/>
              <w:left w:val="nil"/>
              <w:bottom w:val="single" w:sz="4" w:space="0" w:color="000000"/>
              <w:right w:val="nil"/>
            </w:tcBorders>
            <w:shd w:val="clear" w:color="auto" w:fill="auto"/>
            <w:noWrap/>
            <w:vAlign w:val="bottom"/>
            <w:hideMark/>
          </w:tcPr>
          <w:p w14:paraId="2EB999D7"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38,575 </w:t>
            </w:r>
          </w:p>
        </w:tc>
      </w:tr>
      <w:tr w:rsidR="00A264F5" w:rsidRPr="00352539" w14:paraId="3C91A9AD" w14:textId="77777777" w:rsidTr="00A264F5">
        <w:trPr>
          <w:trHeight w:val="60"/>
        </w:trPr>
        <w:tc>
          <w:tcPr>
            <w:tcW w:w="3440" w:type="dxa"/>
            <w:tcBorders>
              <w:top w:val="nil"/>
              <w:left w:val="nil"/>
              <w:bottom w:val="nil"/>
              <w:right w:val="nil"/>
            </w:tcBorders>
            <w:shd w:val="clear" w:color="auto" w:fill="auto"/>
            <w:noWrap/>
            <w:vAlign w:val="bottom"/>
            <w:hideMark/>
          </w:tcPr>
          <w:p w14:paraId="06E14DCE" w14:textId="77777777" w:rsidR="00A264F5" w:rsidRPr="00352539" w:rsidRDefault="00A264F5" w:rsidP="00A264F5">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14:paraId="0C729D86" w14:textId="77777777" w:rsidR="00A264F5" w:rsidRPr="00352539" w:rsidRDefault="00A264F5" w:rsidP="00A264F5">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2411CE4F" w14:textId="77777777" w:rsidR="00A264F5" w:rsidRPr="00352539" w:rsidRDefault="00A264F5" w:rsidP="00A264F5">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5A24821E" w14:textId="77777777" w:rsidR="00A264F5" w:rsidRPr="00352539" w:rsidRDefault="00A264F5" w:rsidP="00A264F5">
            <w:pPr>
              <w:spacing w:after="0" w:line="240" w:lineRule="auto"/>
              <w:jc w:val="left"/>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5A0956F" w14:textId="77777777" w:rsidR="00A264F5" w:rsidRPr="00352539" w:rsidRDefault="00A264F5" w:rsidP="00A264F5">
            <w:pPr>
              <w:spacing w:after="0" w:line="240" w:lineRule="auto"/>
              <w:jc w:val="left"/>
              <w:rPr>
                <w:rFonts w:ascii="Arial" w:hAnsi="Arial" w:cs="Arial"/>
                <w:color w:val="000000"/>
                <w:sz w:val="16"/>
                <w:szCs w:val="16"/>
              </w:rPr>
            </w:pPr>
          </w:p>
        </w:tc>
      </w:tr>
      <w:tr w:rsidR="00A264F5" w:rsidRPr="00352539" w14:paraId="4F1E9AE2" w14:textId="77777777" w:rsidTr="00A264F5">
        <w:trPr>
          <w:trHeight w:val="420"/>
        </w:trPr>
        <w:tc>
          <w:tcPr>
            <w:tcW w:w="3440" w:type="dxa"/>
            <w:tcBorders>
              <w:top w:val="nil"/>
              <w:left w:val="nil"/>
              <w:bottom w:val="nil"/>
              <w:right w:val="nil"/>
            </w:tcBorders>
            <w:shd w:val="clear" w:color="auto" w:fill="auto"/>
            <w:vAlign w:val="bottom"/>
            <w:hideMark/>
          </w:tcPr>
          <w:p w14:paraId="3B273055"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Estimated closing balance as at</w:t>
            </w:r>
            <w:r w:rsidRPr="00352539">
              <w:rPr>
                <w:rFonts w:ascii="Arial" w:hAnsi="Arial" w:cs="Arial"/>
                <w:b/>
                <w:bCs/>
                <w:color w:val="000000"/>
                <w:sz w:val="16"/>
                <w:szCs w:val="16"/>
              </w:rPr>
              <w:br/>
              <w:t xml:space="preserve">  30 June 2020</w:t>
            </w:r>
          </w:p>
        </w:tc>
        <w:tc>
          <w:tcPr>
            <w:tcW w:w="960" w:type="dxa"/>
            <w:tcBorders>
              <w:top w:val="nil"/>
              <w:left w:val="nil"/>
              <w:bottom w:val="single" w:sz="4" w:space="0" w:color="000000"/>
              <w:right w:val="nil"/>
            </w:tcBorders>
            <w:shd w:val="clear" w:color="auto" w:fill="auto"/>
            <w:noWrap/>
            <w:vAlign w:val="bottom"/>
            <w:hideMark/>
          </w:tcPr>
          <w:p w14:paraId="69760897"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(341,330)</w:t>
            </w:r>
          </w:p>
        </w:tc>
        <w:tc>
          <w:tcPr>
            <w:tcW w:w="960" w:type="dxa"/>
            <w:tcBorders>
              <w:top w:val="nil"/>
              <w:left w:val="nil"/>
              <w:bottom w:val="single" w:sz="4" w:space="0" w:color="000000"/>
              <w:right w:val="nil"/>
            </w:tcBorders>
            <w:shd w:val="clear" w:color="auto" w:fill="auto"/>
            <w:noWrap/>
            <w:vAlign w:val="bottom"/>
            <w:hideMark/>
          </w:tcPr>
          <w:p w14:paraId="70346F4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22,500 </w:t>
            </w:r>
          </w:p>
        </w:tc>
        <w:tc>
          <w:tcPr>
            <w:tcW w:w="960" w:type="dxa"/>
            <w:tcBorders>
              <w:top w:val="nil"/>
              <w:left w:val="nil"/>
              <w:bottom w:val="single" w:sz="4" w:space="0" w:color="000000"/>
              <w:right w:val="nil"/>
            </w:tcBorders>
            <w:shd w:val="clear" w:color="auto" w:fill="auto"/>
            <w:noWrap/>
            <w:vAlign w:val="bottom"/>
            <w:hideMark/>
          </w:tcPr>
          <w:p w14:paraId="269E029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474,633 </w:t>
            </w:r>
          </w:p>
        </w:tc>
        <w:tc>
          <w:tcPr>
            <w:tcW w:w="960" w:type="dxa"/>
            <w:tcBorders>
              <w:top w:val="nil"/>
              <w:left w:val="nil"/>
              <w:bottom w:val="single" w:sz="4" w:space="0" w:color="000000"/>
              <w:right w:val="nil"/>
            </w:tcBorders>
            <w:shd w:val="clear" w:color="auto" w:fill="auto"/>
            <w:noWrap/>
            <w:vAlign w:val="bottom"/>
            <w:hideMark/>
          </w:tcPr>
          <w:p w14:paraId="16D6F26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155,803 </w:t>
            </w:r>
          </w:p>
        </w:tc>
      </w:tr>
      <w:tr w:rsidR="00A264F5" w:rsidRPr="00352539" w14:paraId="15CFBF4F" w14:textId="77777777" w:rsidTr="00A264F5">
        <w:trPr>
          <w:trHeight w:val="420"/>
        </w:trPr>
        <w:tc>
          <w:tcPr>
            <w:tcW w:w="3440" w:type="dxa"/>
            <w:tcBorders>
              <w:top w:val="nil"/>
              <w:left w:val="nil"/>
              <w:bottom w:val="single" w:sz="4" w:space="0" w:color="000000"/>
              <w:right w:val="nil"/>
            </w:tcBorders>
            <w:shd w:val="clear" w:color="auto" w:fill="auto"/>
            <w:vAlign w:val="bottom"/>
            <w:hideMark/>
          </w:tcPr>
          <w:p w14:paraId="6428A9CA"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Closing balance attributable to</w:t>
            </w:r>
            <w:r w:rsidRPr="00352539">
              <w:rPr>
                <w:rFonts w:ascii="Arial" w:hAnsi="Arial" w:cs="Arial"/>
                <w:b/>
                <w:bCs/>
                <w:color w:val="000000"/>
                <w:sz w:val="16"/>
                <w:szCs w:val="16"/>
              </w:rPr>
              <w:br/>
              <w:t xml:space="preserve">  the Australian Government</w:t>
            </w:r>
          </w:p>
        </w:tc>
        <w:tc>
          <w:tcPr>
            <w:tcW w:w="960" w:type="dxa"/>
            <w:tcBorders>
              <w:top w:val="nil"/>
              <w:left w:val="nil"/>
              <w:bottom w:val="single" w:sz="4" w:space="0" w:color="000000"/>
              <w:right w:val="nil"/>
            </w:tcBorders>
            <w:shd w:val="clear" w:color="auto" w:fill="auto"/>
            <w:noWrap/>
            <w:vAlign w:val="bottom"/>
            <w:hideMark/>
          </w:tcPr>
          <w:p w14:paraId="0706947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(341,330)</w:t>
            </w:r>
          </w:p>
        </w:tc>
        <w:tc>
          <w:tcPr>
            <w:tcW w:w="960" w:type="dxa"/>
            <w:tcBorders>
              <w:top w:val="nil"/>
              <w:left w:val="nil"/>
              <w:bottom w:val="single" w:sz="4" w:space="0" w:color="000000"/>
              <w:right w:val="nil"/>
            </w:tcBorders>
            <w:shd w:val="clear" w:color="auto" w:fill="auto"/>
            <w:noWrap/>
            <w:vAlign w:val="bottom"/>
            <w:hideMark/>
          </w:tcPr>
          <w:p w14:paraId="227B145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22,500 </w:t>
            </w:r>
          </w:p>
        </w:tc>
        <w:tc>
          <w:tcPr>
            <w:tcW w:w="960" w:type="dxa"/>
            <w:tcBorders>
              <w:top w:val="nil"/>
              <w:left w:val="nil"/>
              <w:bottom w:val="single" w:sz="4" w:space="0" w:color="000000"/>
              <w:right w:val="nil"/>
            </w:tcBorders>
            <w:shd w:val="clear" w:color="auto" w:fill="auto"/>
            <w:noWrap/>
            <w:vAlign w:val="bottom"/>
            <w:hideMark/>
          </w:tcPr>
          <w:p w14:paraId="66C734E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474,633 </w:t>
            </w:r>
          </w:p>
        </w:tc>
        <w:tc>
          <w:tcPr>
            <w:tcW w:w="960" w:type="dxa"/>
            <w:tcBorders>
              <w:top w:val="nil"/>
              <w:left w:val="nil"/>
              <w:bottom w:val="single" w:sz="4" w:space="0" w:color="000000"/>
              <w:right w:val="nil"/>
            </w:tcBorders>
            <w:shd w:val="clear" w:color="auto" w:fill="auto"/>
            <w:noWrap/>
            <w:vAlign w:val="bottom"/>
            <w:hideMark/>
          </w:tcPr>
          <w:p w14:paraId="034554B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155,803 </w:t>
            </w:r>
          </w:p>
        </w:tc>
      </w:tr>
    </w:tbl>
    <w:p w14:paraId="5DEAF079" w14:textId="0A1A2179" w:rsidR="00A264F5" w:rsidRDefault="00A264F5" w:rsidP="00A264F5">
      <w:pPr>
        <w:pStyle w:val="ChartandTableFootnote"/>
        <w:rPr>
          <w:snapToGrid w:val="0"/>
        </w:rPr>
      </w:pPr>
      <w:r w:rsidRPr="008D4221">
        <w:t>Prepared on Australian Accounting Standards basis</w:t>
      </w:r>
      <w:r>
        <w:rPr>
          <w:snapToGrid w:val="0"/>
        </w:rPr>
        <w:t>.</w:t>
      </w:r>
    </w:p>
    <w:p w14:paraId="19183A56" w14:textId="77777777" w:rsidR="00A264F5" w:rsidRDefault="00A264F5">
      <w:pPr>
        <w:spacing w:after="0" w:line="240" w:lineRule="auto"/>
        <w:jc w:val="left"/>
        <w:rPr>
          <w:rFonts w:ascii="Arial" w:hAnsi="Arial"/>
          <w:snapToGrid w:val="0"/>
          <w:sz w:val="16"/>
        </w:rPr>
      </w:pPr>
      <w:r>
        <w:rPr>
          <w:snapToGrid w:val="0"/>
        </w:rPr>
        <w:br w:type="page"/>
      </w:r>
    </w:p>
    <w:p w14:paraId="5182A9B1" w14:textId="46F397FA" w:rsidR="00A264F5" w:rsidRDefault="00A264F5" w:rsidP="00A264F5">
      <w:pPr>
        <w:pStyle w:val="TableHeading"/>
        <w:spacing w:before="0"/>
        <w:rPr>
          <w:rFonts w:ascii="Calibri" w:hAnsi="Calibri"/>
          <w: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EC73D1">
        <w:rPr>
          <w:b w:val="0"/>
          <w:snapToGrid w:val="0"/>
        </w:rPr>
        <w:t xml:space="preserve"> </w:t>
      </w:r>
    </w:p>
    <w:tbl>
      <w:tblPr>
        <w:tblW w:w="5000" w:type="pct"/>
        <w:tblLook w:val="04A0" w:firstRow="1" w:lastRow="0" w:firstColumn="1" w:lastColumn="0" w:noHBand="0" w:noVBand="1"/>
      </w:tblPr>
      <w:tblGrid>
        <w:gridCol w:w="3246"/>
        <w:gridCol w:w="893"/>
        <w:gridCol w:w="893"/>
        <w:gridCol w:w="893"/>
        <w:gridCol w:w="893"/>
        <w:gridCol w:w="893"/>
      </w:tblGrid>
      <w:tr w:rsidR="00A264F5" w:rsidRPr="00352539" w14:paraId="7F84947F" w14:textId="77777777" w:rsidTr="00A264F5">
        <w:trPr>
          <w:trHeight w:val="658"/>
        </w:trPr>
        <w:tc>
          <w:tcPr>
            <w:tcW w:w="3200" w:type="dxa"/>
            <w:tcBorders>
              <w:top w:val="single" w:sz="4" w:space="0" w:color="000000"/>
              <w:left w:val="nil"/>
              <w:bottom w:val="nil"/>
              <w:right w:val="nil"/>
            </w:tcBorders>
            <w:shd w:val="clear" w:color="auto" w:fill="auto"/>
            <w:noWrap/>
            <w:vAlign w:val="bottom"/>
            <w:hideMark/>
          </w:tcPr>
          <w:p w14:paraId="1CB4CAD6"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single" w:sz="4" w:space="0" w:color="000000"/>
              <w:left w:val="nil"/>
              <w:bottom w:val="single" w:sz="4" w:space="0" w:color="000000"/>
              <w:right w:val="nil"/>
            </w:tcBorders>
            <w:shd w:val="clear" w:color="auto" w:fill="auto"/>
            <w:vAlign w:val="bottom"/>
            <w:hideMark/>
          </w:tcPr>
          <w:p w14:paraId="5ED63DEB"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2018-19</w:t>
            </w:r>
            <w:r w:rsidRPr="00352539">
              <w:rPr>
                <w:rFonts w:ascii="Arial" w:hAnsi="Arial" w:cs="Arial"/>
                <w:sz w:val="16"/>
                <w:szCs w:val="16"/>
              </w:rPr>
              <w:br/>
              <w:t>Actual</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5C1259D4"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2019-20</w:t>
            </w:r>
            <w:r w:rsidRPr="00352539">
              <w:rPr>
                <w:rFonts w:ascii="Arial" w:hAnsi="Arial" w:cs="Arial"/>
                <w:sz w:val="16"/>
                <w:szCs w:val="16"/>
              </w:rPr>
              <w:br/>
              <w:t>Revised budget</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470D04B7"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2020-21</w:t>
            </w:r>
            <w:r w:rsidRPr="00352539">
              <w:rPr>
                <w:rFonts w:ascii="Arial" w:hAnsi="Arial" w:cs="Arial"/>
                <w:sz w:val="16"/>
                <w:szCs w:val="16"/>
              </w:rPr>
              <w:br/>
              <w:t>Forward estimate</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597AAD22"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2021-22</w:t>
            </w:r>
            <w:r w:rsidRPr="00352539">
              <w:rPr>
                <w:rFonts w:ascii="Arial" w:hAnsi="Arial" w:cs="Arial"/>
                <w:sz w:val="16"/>
                <w:szCs w:val="16"/>
              </w:rPr>
              <w:br/>
              <w:t>Forward estimate</w:t>
            </w:r>
            <w:r w:rsidRPr="00352539">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5250C439" w14:textId="77777777" w:rsidR="00A264F5" w:rsidRPr="00352539" w:rsidRDefault="00A264F5" w:rsidP="00A264F5">
            <w:pPr>
              <w:spacing w:after="0" w:line="240" w:lineRule="auto"/>
              <w:jc w:val="right"/>
              <w:rPr>
                <w:rFonts w:ascii="Arial" w:hAnsi="Arial" w:cs="Arial"/>
                <w:sz w:val="16"/>
                <w:szCs w:val="16"/>
              </w:rPr>
            </w:pPr>
            <w:r w:rsidRPr="00352539">
              <w:rPr>
                <w:rFonts w:ascii="Arial" w:hAnsi="Arial" w:cs="Arial"/>
                <w:sz w:val="16"/>
                <w:szCs w:val="16"/>
              </w:rPr>
              <w:t>2022-23</w:t>
            </w:r>
            <w:r w:rsidRPr="00352539">
              <w:rPr>
                <w:rFonts w:ascii="Arial" w:hAnsi="Arial" w:cs="Arial"/>
                <w:sz w:val="16"/>
                <w:szCs w:val="16"/>
              </w:rPr>
              <w:br/>
              <w:t>Forward estimate</w:t>
            </w:r>
            <w:r w:rsidRPr="00352539">
              <w:rPr>
                <w:rFonts w:ascii="Arial" w:hAnsi="Arial" w:cs="Arial"/>
                <w:sz w:val="16"/>
                <w:szCs w:val="16"/>
              </w:rPr>
              <w:br/>
              <w:t>$'000</w:t>
            </w:r>
          </w:p>
        </w:tc>
      </w:tr>
      <w:tr w:rsidR="00A264F5" w:rsidRPr="00352539" w14:paraId="17956B0C" w14:textId="77777777" w:rsidTr="00A264F5">
        <w:trPr>
          <w:trHeight w:val="225"/>
        </w:trPr>
        <w:tc>
          <w:tcPr>
            <w:tcW w:w="3200" w:type="dxa"/>
            <w:tcBorders>
              <w:top w:val="nil"/>
              <w:left w:val="nil"/>
              <w:bottom w:val="nil"/>
              <w:right w:val="nil"/>
            </w:tcBorders>
            <w:shd w:val="clear" w:color="auto" w:fill="auto"/>
            <w:noWrap/>
            <w:vAlign w:val="bottom"/>
            <w:hideMark/>
          </w:tcPr>
          <w:p w14:paraId="1C41CB84"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OPERATING ACTIVITIES</w:t>
            </w:r>
          </w:p>
        </w:tc>
        <w:tc>
          <w:tcPr>
            <w:tcW w:w="880" w:type="dxa"/>
            <w:tcBorders>
              <w:top w:val="nil"/>
              <w:left w:val="nil"/>
              <w:bottom w:val="nil"/>
              <w:right w:val="nil"/>
            </w:tcBorders>
            <w:shd w:val="clear" w:color="auto" w:fill="auto"/>
            <w:noWrap/>
            <w:vAlign w:val="bottom"/>
            <w:hideMark/>
          </w:tcPr>
          <w:p w14:paraId="232958B4"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043CAB64"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687BF12"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0B9E1AB"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6132594" w14:textId="77777777" w:rsidR="00A264F5" w:rsidRPr="00352539" w:rsidRDefault="00A264F5" w:rsidP="00A264F5">
            <w:pPr>
              <w:spacing w:after="0" w:line="240" w:lineRule="auto"/>
              <w:jc w:val="left"/>
              <w:rPr>
                <w:rFonts w:ascii="Times New Roman" w:hAnsi="Times New Roman"/>
              </w:rPr>
            </w:pPr>
          </w:p>
        </w:tc>
      </w:tr>
      <w:tr w:rsidR="00A264F5" w:rsidRPr="00352539" w14:paraId="77D5A409" w14:textId="77777777" w:rsidTr="00A264F5">
        <w:trPr>
          <w:trHeight w:val="225"/>
        </w:trPr>
        <w:tc>
          <w:tcPr>
            <w:tcW w:w="3200" w:type="dxa"/>
            <w:tcBorders>
              <w:top w:val="nil"/>
              <w:left w:val="nil"/>
              <w:bottom w:val="nil"/>
              <w:right w:val="nil"/>
            </w:tcBorders>
            <w:shd w:val="clear" w:color="auto" w:fill="auto"/>
            <w:noWrap/>
            <w:vAlign w:val="bottom"/>
            <w:hideMark/>
          </w:tcPr>
          <w:p w14:paraId="5A385B63"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received</w:t>
            </w:r>
          </w:p>
        </w:tc>
        <w:tc>
          <w:tcPr>
            <w:tcW w:w="880" w:type="dxa"/>
            <w:tcBorders>
              <w:top w:val="nil"/>
              <w:left w:val="nil"/>
              <w:bottom w:val="nil"/>
              <w:right w:val="nil"/>
            </w:tcBorders>
            <w:shd w:val="clear" w:color="auto" w:fill="auto"/>
            <w:noWrap/>
            <w:vAlign w:val="bottom"/>
            <w:hideMark/>
          </w:tcPr>
          <w:p w14:paraId="3F16CF5D"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691DF9ED"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3E09DC74"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1B5B2270"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1244E36E" w14:textId="77777777" w:rsidR="00A264F5" w:rsidRPr="00352539" w:rsidRDefault="00A264F5" w:rsidP="00A264F5">
            <w:pPr>
              <w:spacing w:after="0" w:line="240" w:lineRule="auto"/>
              <w:jc w:val="left"/>
              <w:rPr>
                <w:rFonts w:ascii="Times New Roman" w:hAnsi="Times New Roman"/>
              </w:rPr>
            </w:pPr>
          </w:p>
        </w:tc>
      </w:tr>
      <w:tr w:rsidR="00A264F5" w:rsidRPr="00352539" w14:paraId="73AA4CDD" w14:textId="77777777" w:rsidTr="00A264F5">
        <w:trPr>
          <w:trHeight w:val="225"/>
        </w:trPr>
        <w:tc>
          <w:tcPr>
            <w:tcW w:w="3200" w:type="dxa"/>
            <w:tcBorders>
              <w:top w:val="nil"/>
              <w:left w:val="nil"/>
              <w:bottom w:val="nil"/>
              <w:right w:val="nil"/>
            </w:tcBorders>
            <w:shd w:val="clear" w:color="auto" w:fill="auto"/>
            <w:noWrap/>
            <w:vAlign w:val="bottom"/>
            <w:hideMark/>
          </w:tcPr>
          <w:p w14:paraId="5A02EC7F"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bottom"/>
            <w:hideMark/>
          </w:tcPr>
          <w:p w14:paraId="3D37AE76"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bottom"/>
            <w:hideMark/>
          </w:tcPr>
          <w:p w14:paraId="1C2CB50B"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7A2A281B"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E518E18"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59C4F2FA" w14:textId="77777777" w:rsidR="00A264F5" w:rsidRPr="00352539" w:rsidRDefault="00A264F5" w:rsidP="00A264F5">
            <w:pPr>
              <w:spacing w:after="0" w:line="240" w:lineRule="auto"/>
              <w:jc w:val="left"/>
              <w:rPr>
                <w:rFonts w:ascii="Times New Roman" w:hAnsi="Times New Roman"/>
              </w:rPr>
            </w:pPr>
          </w:p>
        </w:tc>
      </w:tr>
      <w:tr w:rsidR="00A264F5" w:rsidRPr="00352539" w14:paraId="3B0EF588" w14:textId="77777777" w:rsidTr="00A264F5">
        <w:trPr>
          <w:trHeight w:val="225"/>
        </w:trPr>
        <w:tc>
          <w:tcPr>
            <w:tcW w:w="3200" w:type="dxa"/>
            <w:tcBorders>
              <w:top w:val="nil"/>
              <w:left w:val="nil"/>
              <w:bottom w:val="nil"/>
              <w:right w:val="nil"/>
            </w:tcBorders>
            <w:shd w:val="clear" w:color="auto" w:fill="auto"/>
            <w:noWrap/>
            <w:vAlign w:val="bottom"/>
            <w:hideMark/>
          </w:tcPr>
          <w:p w14:paraId="6753B7A3"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Receipts from Government</w:t>
            </w:r>
          </w:p>
        </w:tc>
        <w:tc>
          <w:tcPr>
            <w:tcW w:w="880" w:type="dxa"/>
            <w:tcBorders>
              <w:top w:val="nil"/>
              <w:left w:val="nil"/>
              <w:bottom w:val="nil"/>
              <w:right w:val="nil"/>
            </w:tcBorders>
            <w:shd w:val="clear" w:color="auto" w:fill="auto"/>
            <w:noWrap/>
            <w:vAlign w:val="bottom"/>
            <w:hideMark/>
          </w:tcPr>
          <w:p w14:paraId="11B8E413"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370,324 </w:t>
            </w:r>
          </w:p>
        </w:tc>
        <w:tc>
          <w:tcPr>
            <w:tcW w:w="880" w:type="dxa"/>
            <w:tcBorders>
              <w:top w:val="nil"/>
              <w:left w:val="nil"/>
              <w:bottom w:val="nil"/>
              <w:right w:val="nil"/>
            </w:tcBorders>
            <w:shd w:val="clear" w:color="000000" w:fill="E6E6E6"/>
            <w:noWrap/>
            <w:vAlign w:val="bottom"/>
            <w:hideMark/>
          </w:tcPr>
          <w:p w14:paraId="7D126A0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403,261 </w:t>
            </w:r>
          </w:p>
        </w:tc>
        <w:tc>
          <w:tcPr>
            <w:tcW w:w="880" w:type="dxa"/>
            <w:tcBorders>
              <w:top w:val="nil"/>
              <w:left w:val="nil"/>
              <w:bottom w:val="nil"/>
              <w:right w:val="nil"/>
            </w:tcBorders>
            <w:shd w:val="clear" w:color="auto" w:fill="auto"/>
            <w:noWrap/>
            <w:vAlign w:val="bottom"/>
            <w:hideMark/>
          </w:tcPr>
          <w:p w14:paraId="467B0A3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440,135 </w:t>
            </w:r>
          </w:p>
        </w:tc>
        <w:tc>
          <w:tcPr>
            <w:tcW w:w="880" w:type="dxa"/>
            <w:tcBorders>
              <w:top w:val="nil"/>
              <w:left w:val="nil"/>
              <w:bottom w:val="nil"/>
              <w:right w:val="nil"/>
            </w:tcBorders>
            <w:shd w:val="clear" w:color="auto" w:fill="auto"/>
            <w:noWrap/>
            <w:vAlign w:val="bottom"/>
            <w:hideMark/>
          </w:tcPr>
          <w:p w14:paraId="7944320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448,121 </w:t>
            </w:r>
          </w:p>
        </w:tc>
        <w:tc>
          <w:tcPr>
            <w:tcW w:w="880" w:type="dxa"/>
            <w:tcBorders>
              <w:top w:val="nil"/>
              <w:left w:val="nil"/>
              <w:bottom w:val="nil"/>
              <w:right w:val="nil"/>
            </w:tcBorders>
            <w:shd w:val="clear" w:color="auto" w:fill="auto"/>
            <w:noWrap/>
            <w:vAlign w:val="bottom"/>
            <w:hideMark/>
          </w:tcPr>
          <w:p w14:paraId="483F2F86"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434,974 </w:t>
            </w:r>
          </w:p>
        </w:tc>
      </w:tr>
      <w:tr w:rsidR="00A264F5" w:rsidRPr="00352539" w14:paraId="7957449E" w14:textId="77777777" w:rsidTr="00A264F5">
        <w:trPr>
          <w:trHeight w:val="400"/>
        </w:trPr>
        <w:tc>
          <w:tcPr>
            <w:tcW w:w="3200" w:type="dxa"/>
            <w:tcBorders>
              <w:top w:val="nil"/>
              <w:left w:val="nil"/>
              <w:bottom w:val="nil"/>
              <w:right w:val="nil"/>
            </w:tcBorders>
            <w:shd w:val="clear" w:color="auto" w:fill="auto"/>
            <w:vAlign w:val="bottom"/>
            <w:hideMark/>
          </w:tcPr>
          <w:p w14:paraId="47EE31AE" w14:textId="77777777" w:rsidR="00A264F5" w:rsidRPr="00352539" w:rsidRDefault="00A264F5" w:rsidP="00A264F5">
            <w:pPr>
              <w:spacing w:after="0" w:line="240" w:lineRule="auto"/>
              <w:ind w:leftChars="100" w:left="200"/>
              <w:jc w:val="left"/>
              <w:rPr>
                <w:rFonts w:ascii="Arial" w:hAnsi="Arial" w:cs="Arial"/>
                <w:color w:val="000000"/>
                <w:sz w:val="16"/>
                <w:szCs w:val="16"/>
              </w:rPr>
            </w:pPr>
            <w:r w:rsidRPr="00352539">
              <w:rPr>
                <w:rFonts w:ascii="Arial" w:hAnsi="Arial" w:cs="Arial"/>
                <w:color w:val="000000"/>
                <w:sz w:val="16"/>
                <w:szCs w:val="16"/>
              </w:rPr>
              <w:t>Sale of goods and rendering of</w:t>
            </w:r>
            <w:r w:rsidRPr="00352539">
              <w:rPr>
                <w:rFonts w:ascii="Arial" w:hAnsi="Arial" w:cs="Arial"/>
                <w:color w:val="000000"/>
                <w:sz w:val="16"/>
                <w:szCs w:val="16"/>
              </w:rPr>
              <w:br/>
              <w:t xml:space="preserve">  services</w:t>
            </w:r>
          </w:p>
        </w:tc>
        <w:tc>
          <w:tcPr>
            <w:tcW w:w="880" w:type="dxa"/>
            <w:tcBorders>
              <w:top w:val="nil"/>
              <w:left w:val="nil"/>
              <w:bottom w:val="nil"/>
              <w:right w:val="nil"/>
            </w:tcBorders>
            <w:shd w:val="clear" w:color="auto" w:fill="auto"/>
            <w:noWrap/>
            <w:vAlign w:val="bottom"/>
            <w:hideMark/>
          </w:tcPr>
          <w:p w14:paraId="17F4C0CC"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3,282 </w:t>
            </w:r>
          </w:p>
        </w:tc>
        <w:tc>
          <w:tcPr>
            <w:tcW w:w="880" w:type="dxa"/>
            <w:tcBorders>
              <w:top w:val="nil"/>
              <w:left w:val="nil"/>
              <w:bottom w:val="nil"/>
              <w:right w:val="nil"/>
            </w:tcBorders>
            <w:shd w:val="clear" w:color="000000" w:fill="E6E6E6"/>
            <w:noWrap/>
            <w:vAlign w:val="bottom"/>
            <w:hideMark/>
          </w:tcPr>
          <w:p w14:paraId="23950AC2"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4,700 </w:t>
            </w:r>
          </w:p>
        </w:tc>
        <w:tc>
          <w:tcPr>
            <w:tcW w:w="880" w:type="dxa"/>
            <w:tcBorders>
              <w:top w:val="nil"/>
              <w:left w:val="nil"/>
              <w:bottom w:val="nil"/>
              <w:right w:val="nil"/>
            </w:tcBorders>
            <w:shd w:val="clear" w:color="auto" w:fill="auto"/>
            <w:noWrap/>
            <w:vAlign w:val="bottom"/>
            <w:hideMark/>
          </w:tcPr>
          <w:p w14:paraId="27CA743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4,220 </w:t>
            </w:r>
          </w:p>
        </w:tc>
        <w:tc>
          <w:tcPr>
            <w:tcW w:w="880" w:type="dxa"/>
            <w:tcBorders>
              <w:top w:val="nil"/>
              <w:left w:val="nil"/>
              <w:bottom w:val="nil"/>
              <w:right w:val="nil"/>
            </w:tcBorders>
            <w:shd w:val="clear" w:color="auto" w:fill="auto"/>
            <w:noWrap/>
            <w:vAlign w:val="bottom"/>
            <w:hideMark/>
          </w:tcPr>
          <w:p w14:paraId="1CDA381B"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4,220 </w:t>
            </w:r>
          </w:p>
        </w:tc>
        <w:tc>
          <w:tcPr>
            <w:tcW w:w="880" w:type="dxa"/>
            <w:tcBorders>
              <w:top w:val="nil"/>
              <w:left w:val="nil"/>
              <w:bottom w:val="nil"/>
              <w:right w:val="nil"/>
            </w:tcBorders>
            <w:shd w:val="clear" w:color="auto" w:fill="auto"/>
            <w:noWrap/>
            <w:vAlign w:val="bottom"/>
            <w:hideMark/>
          </w:tcPr>
          <w:p w14:paraId="7AA7258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4,200 </w:t>
            </w:r>
          </w:p>
        </w:tc>
      </w:tr>
      <w:tr w:rsidR="00A264F5" w:rsidRPr="00352539" w14:paraId="597FD1D4" w14:textId="77777777" w:rsidTr="00A264F5">
        <w:trPr>
          <w:trHeight w:val="225"/>
        </w:trPr>
        <w:tc>
          <w:tcPr>
            <w:tcW w:w="3200" w:type="dxa"/>
            <w:tcBorders>
              <w:top w:val="nil"/>
              <w:left w:val="nil"/>
              <w:bottom w:val="nil"/>
              <w:right w:val="nil"/>
            </w:tcBorders>
            <w:shd w:val="clear" w:color="auto" w:fill="auto"/>
            <w:noWrap/>
            <w:vAlign w:val="bottom"/>
            <w:hideMark/>
          </w:tcPr>
          <w:p w14:paraId="23F0516B"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Net GST received</w:t>
            </w:r>
          </w:p>
        </w:tc>
        <w:tc>
          <w:tcPr>
            <w:tcW w:w="880" w:type="dxa"/>
            <w:tcBorders>
              <w:top w:val="nil"/>
              <w:left w:val="nil"/>
              <w:bottom w:val="nil"/>
              <w:right w:val="nil"/>
            </w:tcBorders>
            <w:shd w:val="clear" w:color="auto" w:fill="auto"/>
            <w:noWrap/>
            <w:vAlign w:val="bottom"/>
            <w:hideMark/>
          </w:tcPr>
          <w:p w14:paraId="55703EA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14,261 </w:t>
            </w:r>
          </w:p>
        </w:tc>
        <w:tc>
          <w:tcPr>
            <w:tcW w:w="880" w:type="dxa"/>
            <w:tcBorders>
              <w:top w:val="nil"/>
              <w:left w:val="nil"/>
              <w:bottom w:val="nil"/>
              <w:right w:val="nil"/>
            </w:tcBorders>
            <w:shd w:val="clear" w:color="000000" w:fill="E6E6E6"/>
            <w:noWrap/>
            <w:vAlign w:val="bottom"/>
            <w:hideMark/>
          </w:tcPr>
          <w:p w14:paraId="4E1F6846"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25F031B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0AAF8BE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0B97CC28"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r>
      <w:tr w:rsidR="00A264F5" w:rsidRPr="00352539" w14:paraId="45AAF86E" w14:textId="77777777" w:rsidTr="00A264F5">
        <w:trPr>
          <w:trHeight w:val="225"/>
        </w:trPr>
        <w:tc>
          <w:tcPr>
            <w:tcW w:w="3200" w:type="dxa"/>
            <w:tcBorders>
              <w:top w:val="nil"/>
              <w:left w:val="nil"/>
              <w:bottom w:val="nil"/>
              <w:right w:val="nil"/>
            </w:tcBorders>
            <w:shd w:val="clear" w:color="auto" w:fill="auto"/>
            <w:noWrap/>
            <w:vAlign w:val="bottom"/>
            <w:hideMark/>
          </w:tcPr>
          <w:p w14:paraId="17A18DCE"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 xml:space="preserve">Other </w:t>
            </w:r>
          </w:p>
        </w:tc>
        <w:tc>
          <w:tcPr>
            <w:tcW w:w="880" w:type="dxa"/>
            <w:tcBorders>
              <w:top w:val="nil"/>
              <w:left w:val="nil"/>
              <w:bottom w:val="nil"/>
              <w:right w:val="nil"/>
            </w:tcBorders>
            <w:shd w:val="clear" w:color="auto" w:fill="auto"/>
            <w:noWrap/>
            <w:vAlign w:val="bottom"/>
            <w:hideMark/>
          </w:tcPr>
          <w:p w14:paraId="2BC9DEDF"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8,657 </w:t>
            </w:r>
          </w:p>
        </w:tc>
        <w:tc>
          <w:tcPr>
            <w:tcW w:w="880" w:type="dxa"/>
            <w:tcBorders>
              <w:top w:val="nil"/>
              <w:left w:val="nil"/>
              <w:bottom w:val="nil"/>
              <w:right w:val="nil"/>
            </w:tcBorders>
            <w:shd w:val="clear" w:color="000000" w:fill="E6E6E6"/>
            <w:noWrap/>
            <w:vAlign w:val="bottom"/>
            <w:hideMark/>
          </w:tcPr>
          <w:p w14:paraId="7A77CBF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bottom"/>
            <w:hideMark/>
          </w:tcPr>
          <w:p w14:paraId="60D93426"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bottom"/>
            <w:hideMark/>
          </w:tcPr>
          <w:p w14:paraId="07B2793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1,800 </w:t>
            </w:r>
          </w:p>
        </w:tc>
        <w:tc>
          <w:tcPr>
            <w:tcW w:w="880" w:type="dxa"/>
            <w:tcBorders>
              <w:top w:val="nil"/>
              <w:left w:val="nil"/>
              <w:bottom w:val="nil"/>
              <w:right w:val="nil"/>
            </w:tcBorders>
            <w:shd w:val="clear" w:color="auto" w:fill="auto"/>
            <w:noWrap/>
            <w:vAlign w:val="bottom"/>
            <w:hideMark/>
          </w:tcPr>
          <w:p w14:paraId="64E1CE0F"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1,800 </w:t>
            </w:r>
          </w:p>
        </w:tc>
      </w:tr>
      <w:tr w:rsidR="00A264F5" w:rsidRPr="00352539" w14:paraId="18BB6544" w14:textId="77777777" w:rsidTr="00A264F5">
        <w:trPr>
          <w:trHeight w:val="225"/>
        </w:trPr>
        <w:tc>
          <w:tcPr>
            <w:tcW w:w="3200" w:type="dxa"/>
            <w:tcBorders>
              <w:top w:val="nil"/>
              <w:left w:val="nil"/>
              <w:bottom w:val="nil"/>
              <w:right w:val="nil"/>
            </w:tcBorders>
            <w:shd w:val="clear" w:color="auto" w:fill="auto"/>
            <w:noWrap/>
            <w:vAlign w:val="bottom"/>
            <w:hideMark/>
          </w:tcPr>
          <w:p w14:paraId="4B096BC7"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bottom"/>
            <w:hideMark/>
          </w:tcPr>
          <w:p w14:paraId="437886A3"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396,524 </w:t>
            </w:r>
          </w:p>
        </w:tc>
        <w:tc>
          <w:tcPr>
            <w:tcW w:w="880" w:type="dxa"/>
            <w:tcBorders>
              <w:top w:val="single" w:sz="4" w:space="0" w:color="000000"/>
              <w:left w:val="nil"/>
              <w:bottom w:val="single" w:sz="4" w:space="0" w:color="000000"/>
              <w:right w:val="nil"/>
            </w:tcBorders>
            <w:shd w:val="clear" w:color="000000" w:fill="E6E6E6"/>
            <w:noWrap/>
            <w:vAlign w:val="bottom"/>
            <w:hideMark/>
          </w:tcPr>
          <w:p w14:paraId="01D1F0C9"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409,761 </w:t>
            </w:r>
          </w:p>
        </w:tc>
        <w:tc>
          <w:tcPr>
            <w:tcW w:w="880" w:type="dxa"/>
            <w:tcBorders>
              <w:top w:val="single" w:sz="4" w:space="0" w:color="000000"/>
              <w:left w:val="nil"/>
              <w:bottom w:val="single" w:sz="4" w:space="0" w:color="000000"/>
              <w:right w:val="nil"/>
            </w:tcBorders>
            <w:shd w:val="clear" w:color="auto" w:fill="auto"/>
            <w:noWrap/>
            <w:vAlign w:val="bottom"/>
            <w:hideMark/>
          </w:tcPr>
          <w:p w14:paraId="6E0F1320"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446,155 </w:t>
            </w:r>
          </w:p>
        </w:tc>
        <w:tc>
          <w:tcPr>
            <w:tcW w:w="880" w:type="dxa"/>
            <w:tcBorders>
              <w:top w:val="single" w:sz="4" w:space="0" w:color="000000"/>
              <w:left w:val="nil"/>
              <w:bottom w:val="single" w:sz="4" w:space="0" w:color="000000"/>
              <w:right w:val="nil"/>
            </w:tcBorders>
            <w:shd w:val="clear" w:color="auto" w:fill="auto"/>
            <w:noWrap/>
            <w:vAlign w:val="bottom"/>
            <w:hideMark/>
          </w:tcPr>
          <w:p w14:paraId="535DB71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454,141 </w:t>
            </w:r>
          </w:p>
        </w:tc>
        <w:tc>
          <w:tcPr>
            <w:tcW w:w="880" w:type="dxa"/>
            <w:tcBorders>
              <w:top w:val="single" w:sz="4" w:space="0" w:color="000000"/>
              <w:left w:val="nil"/>
              <w:bottom w:val="single" w:sz="4" w:space="0" w:color="000000"/>
              <w:right w:val="nil"/>
            </w:tcBorders>
            <w:shd w:val="clear" w:color="auto" w:fill="auto"/>
            <w:noWrap/>
            <w:vAlign w:val="bottom"/>
            <w:hideMark/>
          </w:tcPr>
          <w:p w14:paraId="4D46306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440,974 </w:t>
            </w:r>
          </w:p>
        </w:tc>
      </w:tr>
      <w:tr w:rsidR="00A264F5" w:rsidRPr="00352539" w14:paraId="5629D739" w14:textId="77777777" w:rsidTr="00A264F5">
        <w:trPr>
          <w:trHeight w:val="225"/>
        </w:trPr>
        <w:tc>
          <w:tcPr>
            <w:tcW w:w="3200" w:type="dxa"/>
            <w:tcBorders>
              <w:top w:val="nil"/>
              <w:left w:val="nil"/>
              <w:bottom w:val="nil"/>
              <w:right w:val="nil"/>
            </w:tcBorders>
            <w:shd w:val="clear" w:color="auto" w:fill="auto"/>
            <w:noWrap/>
            <w:vAlign w:val="bottom"/>
            <w:hideMark/>
          </w:tcPr>
          <w:p w14:paraId="68289B9F"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bottom"/>
            <w:hideMark/>
          </w:tcPr>
          <w:p w14:paraId="78E70C42"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2CE3696"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4C110703"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446D4DB"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6C60BC6F" w14:textId="77777777" w:rsidR="00A264F5" w:rsidRPr="00352539" w:rsidRDefault="00A264F5" w:rsidP="00A264F5">
            <w:pPr>
              <w:spacing w:after="0" w:line="240" w:lineRule="auto"/>
              <w:jc w:val="left"/>
              <w:rPr>
                <w:rFonts w:ascii="Times New Roman" w:hAnsi="Times New Roman"/>
              </w:rPr>
            </w:pPr>
          </w:p>
        </w:tc>
      </w:tr>
      <w:tr w:rsidR="00A264F5" w:rsidRPr="00352539" w14:paraId="0E715466" w14:textId="77777777" w:rsidTr="00A264F5">
        <w:trPr>
          <w:trHeight w:val="225"/>
        </w:trPr>
        <w:tc>
          <w:tcPr>
            <w:tcW w:w="3200" w:type="dxa"/>
            <w:tcBorders>
              <w:top w:val="nil"/>
              <w:left w:val="nil"/>
              <w:bottom w:val="nil"/>
              <w:right w:val="nil"/>
            </w:tcBorders>
            <w:shd w:val="clear" w:color="auto" w:fill="auto"/>
            <w:noWrap/>
            <w:vAlign w:val="bottom"/>
            <w:hideMark/>
          </w:tcPr>
          <w:p w14:paraId="1E328AF0"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bottom"/>
            <w:hideMark/>
          </w:tcPr>
          <w:p w14:paraId="1408DBE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220,589 </w:t>
            </w:r>
          </w:p>
        </w:tc>
        <w:tc>
          <w:tcPr>
            <w:tcW w:w="880" w:type="dxa"/>
            <w:tcBorders>
              <w:top w:val="nil"/>
              <w:left w:val="nil"/>
              <w:bottom w:val="nil"/>
              <w:right w:val="nil"/>
            </w:tcBorders>
            <w:shd w:val="clear" w:color="000000" w:fill="E6E6E6"/>
            <w:noWrap/>
            <w:vAlign w:val="bottom"/>
            <w:hideMark/>
          </w:tcPr>
          <w:p w14:paraId="32E7ED2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238,558 </w:t>
            </w:r>
          </w:p>
        </w:tc>
        <w:tc>
          <w:tcPr>
            <w:tcW w:w="880" w:type="dxa"/>
            <w:tcBorders>
              <w:top w:val="nil"/>
              <w:left w:val="nil"/>
              <w:bottom w:val="nil"/>
              <w:right w:val="nil"/>
            </w:tcBorders>
            <w:shd w:val="clear" w:color="auto" w:fill="auto"/>
            <w:noWrap/>
            <w:vAlign w:val="bottom"/>
            <w:hideMark/>
          </w:tcPr>
          <w:p w14:paraId="0682B82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254,022 </w:t>
            </w:r>
          </w:p>
        </w:tc>
        <w:tc>
          <w:tcPr>
            <w:tcW w:w="880" w:type="dxa"/>
            <w:tcBorders>
              <w:top w:val="nil"/>
              <w:left w:val="nil"/>
              <w:bottom w:val="nil"/>
              <w:right w:val="nil"/>
            </w:tcBorders>
            <w:shd w:val="clear" w:color="auto" w:fill="auto"/>
            <w:noWrap/>
            <w:vAlign w:val="bottom"/>
            <w:hideMark/>
          </w:tcPr>
          <w:p w14:paraId="5FDFA41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256,087 </w:t>
            </w:r>
          </w:p>
        </w:tc>
        <w:tc>
          <w:tcPr>
            <w:tcW w:w="880" w:type="dxa"/>
            <w:tcBorders>
              <w:top w:val="nil"/>
              <w:left w:val="nil"/>
              <w:bottom w:val="nil"/>
              <w:right w:val="nil"/>
            </w:tcBorders>
            <w:shd w:val="clear" w:color="auto" w:fill="auto"/>
            <w:noWrap/>
            <w:vAlign w:val="bottom"/>
            <w:hideMark/>
          </w:tcPr>
          <w:p w14:paraId="21A6936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250,638 </w:t>
            </w:r>
          </w:p>
        </w:tc>
      </w:tr>
      <w:tr w:rsidR="00A264F5" w:rsidRPr="00352539" w14:paraId="5C085564" w14:textId="77777777" w:rsidTr="00A264F5">
        <w:trPr>
          <w:trHeight w:val="225"/>
        </w:trPr>
        <w:tc>
          <w:tcPr>
            <w:tcW w:w="3200" w:type="dxa"/>
            <w:tcBorders>
              <w:top w:val="nil"/>
              <w:left w:val="nil"/>
              <w:bottom w:val="nil"/>
              <w:right w:val="nil"/>
            </w:tcBorders>
            <w:shd w:val="clear" w:color="auto" w:fill="auto"/>
            <w:noWrap/>
            <w:vAlign w:val="bottom"/>
            <w:hideMark/>
          </w:tcPr>
          <w:p w14:paraId="2CBF8434"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bottom"/>
            <w:hideMark/>
          </w:tcPr>
          <w:p w14:paraId="4A3F8CB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162,252 </w:t>
            </w:r>
          </w:p>
        </w:tc>
        <w:tc>
          <w:tcPr>
            <w:tcW w:w="880" w:type="dxa"/>
            <w:tcBorders>
              <w:top w:val="nil"/>
              <w:left w:val="nil"/>
              <w:bottom w:val="nil"/>
              <w:right w:val="nil"/>
            </w:tcBorders>
            <w:shd w:val="clear" w:color="000000" w:fill="E6E6E6"/>
            <w:noWrap/>
            <w:vAlign w:val="bottom"/>
            <w:hideMark/>
          </w:tcPr>
          <w:p w14:paraId="0307244D"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150,410 </w:t>
            </w:r>
          </w:p>
        </w:tc>
        <w:tc>
          <w:tcPr>
            <w:tcW w:w="880" w:type="dxa"/>
            <w:tcBorders>
              <w:top w:val="nil"/>
              <w:left w:val="nil"/>
              <w:bottom w:val="nil"/>
              <w:right w:val="nil"/>
            </w:tcBorders>
            <w:shd w:val="clear" w:color="auto" w:fill="auto"/>
            <w:noWrap/>
            <w:vAlign w:val="bottom"/>
            <w:hideMark/>
          </w:tcPr>
          <w:p w14:paraId="4408583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172,278 </w:t>
            </w:r>
          </w:p>
        </w:tc>
        <w:tc>
          <w:tcPr>
            <w:tcW w:w="880" w:type="dxa"/>
            <w:tcBorders>
              <w:top w:val="nil"/>
              <w:left w:val="nil"/>
              <w:bottom w:val="nil"/>
              <w:right w:val="nil"/>
            </w:tcBorders>
            <w:shd w:val="clear" w:color="auto" w:fill="auto"/>
            <w:noWrap/>
            <w:vAlign w:val="bottom"/>
            <w:hideMark/>
          </w:tcPr>
          <w:p w14:paraId="0F2C2ED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178,007 </w:t>
            </w:r>
          </w:p>
        </w:tc>
        <w:tc>
          <w:tcPr>
            <w:tcW w:w="880" w:type="dxa"/>
            <w:tcBorders>
              <w:top w:val="nil"/>
              <w:left w:val="nil"/>
              <w:bottom w:val="nil"/>
              <w:right w:val="nil"/>
            </w:tcBorders>
            <w:shd w:val="clear" w:color="auto" w:fill="auto"/>
            <w:noWrap/>
            <w:vAlign w:val="bottom"/>
            <w:hideMark/>
          </w:tcPr>
          <w:p w14:paraId="2D0CB85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170,728 </w:t>
            </w:r>
          </w:p>
        </w:tc>
      </w:tr>
      <w:tr w:rsidR="00A264F5" w:rsidRPr="00352539" w14:paraId="40B25AE5" w14:textId="77777777" w:rsidTr="00A264F5">
        <w:trPr>
          <w:trHeight w:val="400"/>
        </w:trPr>
        <w:tc>
          <w:tcPr>
            <w:tcW w:w="3200" w:type="dxa"/>
            <w:tcBorders>
              <w:top w:val="nil"/>
              <w:left w:val="nil"/>
              <w:bottom w:val="nil"/>
              <w:right w:val="nil"/>
            </w:tcBorders>
            <w:shd w:val="clear" w:color="auto" w:fill="auto"/>
            <w:vAlign w:val="bottom"/>
            <w:hideMark/>
          </w:tcPr>
          <w:p w14:paraId="46C0C63A" w14:textId="77777777" w:rsidR="00A264F5" w:rsidRPr="00352539" w:rsidRDefault="00A264F5" w:rsidP="00A264F5">
            <w:pPr>
              <w:spacing w:after="0" w:line="240" w:lineRule="auto"/>
              <w:ind w:leftChars="100" w:left="200"/>
              <w:jc w:val="left"/>
              <w:rPr>
                <w:rFonts w:ascii="Arial" w:hAnsi="Arial" w:cs="Arial"/>
                <w:sz w:val="16"/>
                <w:szCs w:val="16"/>
              </w:rPr>
            </w:pPr>
            <w:r w:rsidRPr="00352539">
              <w:rPr>
                <w:rFonts w:ascii="Arial" w:hAnsi="Arial" w:cs="Arial"/>
                <w:sz w:val="16"/>
                <w:szCs w:val="16"/>
              </w:rPr>
              <w:t>s74 External Revenue</w:t>
            </w:r>
            <w:r w:rsidRPr="00352539">
              <w:rPr>
                <w:rFonts w:ascii="Arial" w:hAnsi="Arial" w:cs="Arial"/>
                <w:sz w:val="16"/>
                <w:szCs w:val="16"/>
              </w:rPr>
              <w:br/>
              <w:t xml:space="preserve">  transferred to OPA</w:t>
            </w:r>
          </w:p>
        </w:tc>
        <w:tc>
          <w:tcPr>
            <w:tcW w:w="880" w:type="dxa"/>
            <w:tcBorders>
              <w:top w:val="nil"/>
              <w:left w:val="nil"/>
              <w:bottom w:val="nil"/>
              <w:right w:val="nil"/>
            </w:tcBorders>
            <w:shd w:val="clear" w:color="auto" w:fill="auto"/>
            <w:noWrap/>
            <w:vAlign w:val="bottom"/>
            <w:hideMark/>
          </w:tcPr>
          <w:p w14:paraId="6C81844C"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12,032 </w:t>
            </w:r>
          </w:p>
        </w:tc>
        <w:tc>
          <w:tcPr>
            <w:tcW w:w="880" w:type="dxa"/>
            <w:tcBorders>
              <w:top w:val="nil"/>
              <w:left w:val="nil"/>
              <w:bottom w:val="nil"/>
              <w:right w:val="nil"/>
            </w:tcBorders>
            <w:shd w:val="clear" w:color="000000" w:fill="E6E6E6"/>
            <w:noWrap/>
            <w:vAlign w:val="bottom"/>
            <w:hideMark/>
          </w:tcPr>
          <w:p w14:paraId="3FBD40A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5A666058"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248AFEB7"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035A77CB"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r>
      <w:tr w:rsidR="00A264F5" w:rsidRPr="00352539" w14:paraId="13763F65" w14:textId="77777777" w:rsidTr="00A264F5">
        <w:trPr>
          <w:trHeight w:val="200"/>
        </w:trPr>
        <w:tc>
          <w:tcPr>
            <w:tcW w:w="3200" w:type="dxa"/>
            <w:tcBorders>
              <w:top w:val="nil"/>
              <w:left w:val="nil"/>
              <w:bottom w:val="nil"/>
              <w:right w:val="nil"/>
            </w:tcBorders>
            <w:shd w:val="clear" w:color="auto" w:fill="auto"/>
            <w:vAlign w:val="bottom"/>
            <w:hideMark/>
          </w:tcPr>
          <w:p w14:paraId="1555ED38" w14:textId="77777777" w:rsidR="00A264F5" w:rsidRPr="00352539" w:rsidRDefault="00A264F5" w:rsidP="00A264F5">
            <w:pPr>
              <w:spacing w:after="0" w:line="240" w:lineRule="auto"/>
              <w:ind w:firstLineChars="100" w:firstLine="160"/>
              <w:jc w:val="left"/>
              <w:rPr>
                <w:rFonts w:ascii="Arial" w:hAnsi="Arial" w:cs="Arial"/>
                <w:sz w:val="16"/>
                <w:szCs w:val="16"/>
              </w:rPr>
            </w:pPr>
            <w:r w:rsidRPr="00352539">
              <w:rPr>
                <w:rFonts w:ascii="Arial" w:hAnsi="Arial" w:cs="Arial"/>
                <w:sz w:val="16"/>
                <w:szCs w:val="16"/>
              </w:rPr>
              <w:t>Interest payments on lease liability</w:t>
            </w:r>
          </w:p>
        </w:tc>
        <w:tc>
          <w:tcPr>
            <w:tcW w:w="880" w:type="dxa"/>
            <w:tcBorders>
              <w:top w:val="nil"/>
              <w:left w:val="nil"/>
              <w:bottom w:val="nil"/>
              <w:right w:val="nil"/>
            </w:tcBorders>
            <w:shd w:val="clear" w:color="auto" w:fill="auto"/>
            <w:noWrap/>
            <w:vAlign w:val="bottom"/>
            <w:hideMark/>
          </w:tcPr>
          <w:p w14:paraId="1C7A31A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bottom"/>
            <w:hideMark/>
          </w:tcPr>
          <w:p w14:paraId="16CF588B"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1,516 </w:t>
            </w:r>
          </w:p>
        </w:tc>
        <w:tc>
          <w:tcPr>
            <w:tcW w:w="880" w:type="dxa"/>
            <w:tcBorders>
              <w:top w:val="nil"/>
              <w:left w:val="nil"/>
              <w:bottom w:val="nil"/>
              <w:right w:val="nil"/>
            </w:tcBorders>
            <w:shd w:val="clear" w:color="auto" w:fill="auto"/>
            <w:noWrap/>
            <w:vAlign w:val="bottom"/>
            <w:hideMark/>
          </w:tcPr>
          <w:p w14:paraId="2B84788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1,570 </w:t>
            </w:r>
          </w:p>
        </w:tc>
        <w:tc>
          <w:tcPr>
            <w:tcW w:w="880" w:type="dxa"/>
            <w:tcBorders>
              <w:top w:val="nil"/>
              <w:left w:val="nil"/>
              <w:bottom w:val="nil"/>
              <w:right w:val="nil"/>
            </w:tcBorders>
            <w:shd w:val="clear" w:color="auto" w:fill="auto"/>
            <w:noWrap/>
            <w:vAlign w:val="bottom"/>
            <w:hideMark/>
          </w:tcPr>
          <w:p w14:paraId="1411B1EF"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1,627 </w:t>
            </w:r>
          </w:p>
        </w:tc>
        <w:tc>
          <w:tcPr>
            <w:tcW w:w="880" w:type="dxa"/>
            <w:tcBorders>
              <w:top w:val="nil"/>
              <w:left w:val="nil"/>
              <w:bottom w:val="nil"/>
              <w:right w:val="nil"/>
            </w:tcBorders>
            <w:shd w:val="clear" w:color="auto" w:fill="auto"/>
            <w:noWrap/>
            <w:vAlign w:val="bottom"/>
            <w:hideMark/>
          </w:tcPr>
          <w:p w14:paraId="05E3E93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1,685 </w:t>
            </w:r>
          </w:p>
        </w:tc>
      </w:tr>
      <w:tr w:rsidR="00A264F5" w:rsidRPr="00352539" w14:paraId="4D71B75B" w14:textId="77777777" w:rsidTr="00A264F5">
        <w:trPr>
          <w:trHeight w:val="225"/>
        </w:trPr>
        <w:tc>
          <w:tcPr>
            <w:tcW w:w="3200" w:type="dxa"/>
            <w:tcBorders>
              <w:top w:val="nil"/>
              <w:left w:val="nil"/>
              <w:bottom w:val="nil"/>
              <w:right w:val="nil"/>
            </w:tcBorders>
            <w:shd w:val="clear" w:color="auto" w:fill="auto"/>
            <w:noWrap/>
            <w:vAlign w:val="bottom"/>
            <w:hideMark/>
          </w:tcPr>
          <w:p w14:paraId="3A6AAE74"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bottom"/>
            <w:hideMark/>
          </w:tcPr>
          <w:p w14:paraId="29B36ACA"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bottom"/>
            <w:hideMark/>
          </w:tcPr>
          <w:p w14:paraId="6314884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708 </w:t>
            </w:r>
          </w:p>
        </w:tc>
        <w:tc>
          <w:tcPr>
            <w:tcW w:w="880" w:type="dxa"/>
            <w:tcBorders>
              <w:top w:val="nil"/>
              <w:left w:val="nil"/>
              <w:bottom w:val="nil"/>
              <w:right w:val="nil"/>
            </w:tcBorders>
            <w:shd w:val="clear" w:color="auto" w:fill="auto"/>
            <w:noWrap/>
            <w:vAlign w:val="bottom"/>
            <w:hideMark/>
          </w:tcPr>
          <w:p w14:paraId="25BCA472"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50FD7A0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273F9632"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 </w:t>
            </w:r>
          </w:p>
        </w:tc>
      </w:tr>
      <w:tr w:rsidR="00A264F5" w:rsidRPr="00352539" w14:paraId="6F5298B8" w14:textId="77777777" w:rsidTr="00A264F5">
        <w:trPr>
          <w:trHeight w:val="225"/>
        </w:trPr>
        <w:tc>
          <w:tcPr>
            <w:tcW w:w="3200" w:type="dxa"/>
            <w:tcBorders>
              <w:top w:val="nil"/>
              <w:left w:val="nil"/>
              <w:bottom w:val="nil"/>
              <w:right w:val="nil"/>
            </w:tcBorders>
            <w:shd w:val="clear" w:color="auto" w:fill="auto"/>
            <w:noWrap/>
            <w:vAlign w:val="bottom"/>
            <w:hideMark/>
          </w:tcPr>
          <w:p w14:paraId="1E940AEF"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bottom"/>
            <w:hideMark/>
          </w:tcPr>
          <w:p w14:paraId="3074236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394,873 </w:t>
            </w:r>
          </w:p>
        </w:tc>
        <w:tc>
          <w:tcPr>
            <w:tcW w:w="880" w:type="dxa"/>
            <w:tcBorders>
              <w:top w:val="single" w:sz="4" w:space="0" w:color="000000"/>
              <w:left w:val="nil"/>
              <w:bottom w:val="single" w:sz="4" w:space="0" w:color="000000"/>
              <w:right w:val="nil"/>
            </w:tcBorders>
            <w:shd w:val="clear" w:color="000000" w:fill="E6E6E6"/>
            <w:noWrap/>
            <w:vAlign w:val="bottom"/>
            <w:hideMark/>
          </w:tcPr>
          <w:p w14:paraId="727E0EA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391,192 </w:t>
            </w:r>
          </w:p>
        </w:tc>
        <w:tc>
          <w:tcPr>
            <w:tcW w:w="880" w:type="dxa"/>
            <w:tcBorders>
              <w:top w:val="single" w:sz="4" w:space="0" w:color="000000"/>
              <w:left w:val="nil"/>
              <w:bottom w:val="single" w:sz="4" w:space="0" w:color="000000"/>
              <w:right w:val="nil"/>
            </w:tcBorders>
            <w:shd w:val="clear" w:color="auto" w:fill="auto"/>
            <w:noWrap/>
            <w:vAlign w:val="bottom"/>
            <w:hideMark/>
          </w:tcPr>
          <w:p w14:paraId="6906569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427,870 </w:t>
            </w:r>
          </w:p>
        </w:tc>
        <w:tc>
          <w:tcPr>
            <w:tcW w:w="880" w:type="dxa"/>
            <w:tcBorders>
              <w:top w:val="single" w:sz="4" w:space="0" w:color="000000"/>
              <w:left w:val="nil"/>
              <w:bottom w:val="single" w:sz="4" w:space="0" w:color="000000"/>
              <w:right w:val="nil"/>
            </w:tcBorders>
            <w:shd w:val="clear" w:color="auto" w:fill="auto"/>
            <w:noWrap/>
            <w:vAlign w:val="bottom"/>
            <w:hideMark/>
          </w:tcPr>
          <w:p w14:paraId="3334EB59"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435,721 </w:t>
            </w:r>
          </w:p>
        </w:tc>
        <w:tc>
          <w:tcPr>
            <w:tcW w:w="880" w:type="dxa"/>
            <w:tcBorders>
              <w:top w:val="single" w:sz="4" w:space="0" w:color="000000"/>
              <w:left w:val="nil"/>
              <w:bottom w:val="single" w:sz="4" w:space="0" w:color="000000"/>
              <w:right w:val="nil"/>
            </w:tcBorders>
            <w:shd w:val="clear" w:color="auto" w:fill="auto"/>
            <w:noWrap/>
            <w:vAlign w:val="bottom"/>
            <w:hideMark/>
          </w:tcPr>
          <w:p w14:paraId="10357EE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423,051 </w:t>
            </w:r>
          </w:p>
        </w:tc>
      </w:tr>
      <w:tr w:rsidR="00A264F5" w:rsidRPr="00352539" w14:paraId="441424F8" w14:textId="77777777" w:rsidTr="00A264F5">
        <w:trPr>
          <w:trHeight w:val="420"/>
        </w:trPr>
        <w:tc>
          <w:tcPr>
            <w:tcW w:w="3200" w:type="dxa"/>
            <w:tcBorders>
              <w:top w:val="nil"/>
              <w:left w:val="nil"/>
              <w:bottom w:val="nil"/>
              <w:right w:val="nil"/>
            </w:tcBorders>
            <w:shd w:val="clear" w:color="auto" w:fill="auto"/>
            <w:vAlign w:val="bottom"/>
            <w:hideMark/>
          </w:tcPr>
          <w:p w14:paraId="4EB9B025"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Net cash from / (used by)</w:t>
            </w:r>
            <w:r w:rsidRPr="00352539">
              <w:rPr>
                <w:rFonts w:ascii="Arial" w:hAnsi="Arial" w:cs="Arial"/>
                <w:b/>
                <w:bCs/>
                <w:color w:val="000000"/>
                <w:sz w:val="16"/>
                <w:szCs w:val="16"/>
              </w:rPr>
              <w:br/>
              <w:t xml:space="preserve">  operating activities</w:t>
            </w:r>
          </w:p>
        </w:tc>
        <w:tc>
          <w:tcPr>
            <w:tcW w:w="880" w:type="dxa"/>
            <w:tcBorders>
              <w:top w:val="nil"/>
              <w:left w:val="nil"/>
              <w:bottom w:val="single" w:sz="4" w:space="0" w:color="auto"/>
              <w:right w:val="nil"/>
            </w:tcBorders>
            <w:shd w:val="clear" w:color="auto" w:fill="auto"/>
            <w:noWrap/>
            <w:vAlign w:val="bottom"/>
            <w:hideMark/>
          </w:tcPr>
          <w:p w14:paraId="44A76B7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1,651 </w:t>
            </w:r>
          </w:p>
        </w:tc>
        <w:tc>
          <w:tcPr>
            <w:tcW w:w="880" w:type="dxa"/>
            <w:tcBorders>
              <w:top w:val="nil"/>
              <w:left w:val="nil"/>
              <w:bottom w:val="single" w:sz="4" w:space="0" w:color="auto"/>
              <w:right w:val="nil"/>
            </w:tcBorders>
            <w:shd w:val="clear" w:color="000000" w:fill="E6E6E6"/>
            <w:noWrap/>
            <w:vAlign w:val="bottom"/>
            <w:hideMark/>
          </w:tcPr>
          <w:p w14:paraId="65D2568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18,569 </w:t>
            </w:r>
          </w:p>
        </w:tc>
        <w:tc>
          <w:tcPr>
            <w:tcW w:w="880" w:type="dxa"/>
            <w:tcBorders>
              <w:top w:val="nil"/>
              <w:left w:val="nil"/>
              <w:bottom w:val="single" w:sz="4" w:space="0" w:color="auto"/>
              <w:right w:val="nil"/>
            </w:tcBorders>
            <w:shd w:val="clear" w:color="auto" w:fill="auto"/>
            <w:noWrap/>
            <w:vAlign w:val="bottom"/>
            <w:hideMark/>
          </w:tcPr>
          <w:p w14:paraId="514F1A0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18,285 </w:t>
            </w:r>
          </w:p>
        </w:tc>
        <w:tc>
          <w:tcPr>
            <w:tcW w:w="880" w:type="dxa"/>
            <w:tcBorders>
              <w:top w:val="nil"/>
              <w:left w:val="nil"/>
              <w:bottom w:val="single" w:sz="4" w:space="0" w:color="auto"/>
              <w:right w:val="nil"/>
            </w:tcBorders>
            <w:shd w:val="clear" w:color="auto" w:fill="auto"/>
            <w:noWrap/>
            <w:vAlign w:val="bottom"/>
            <w:hideMark/>
          </w:tcPr>
          <w:p w14:paraId="62A6E20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18,420 </w:t>
            </w:r>
          </w:p>
        </w:tc>
        <w:tc>
          <w:tcPr>
            <w:tcW w:w="880" w:type="dxa"/>
            <w:tcBorders>
              <w:top w:val="nil"/>
              <w:left w:val="nil"/>
              <w:bottom w:val="single" w:sz="4" w:space="0" w:color="auto"/>
              <w:right w:val="nil"/>
            </w:tcBorders>
            <w:shd w:val="clear" w:color="auto" w:fill="auto"/>
            <w:noWrap/>
            <w:vAlign w:val="bottom"/>
            <w:hideMark/>
          </w:tcPr>
          <w:p w14:paraId="3739EBB4"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17,923 </w:t>
            </w:r>
          </w:p>
        </w:tc>
      </w:tr>
      <w:tr w:rsidR="00A264F5" w:rsidRPr="00352539" w14:paraId="55C1F1DB" w14:textId="77777777" w:rsidTr="00A264F5">
        <w:trPr>
          <w:trHeight w:val="225"/>
        </w:trPr>
        <w:tc>
          <w:tcPr>
            <w:tcW w:w="3200" w:type="dxa"/>
            <w:tcBorders>
              <w:top w:val="nil"/>
              <w:left w:val="nil"/>
              <w:bottom w:val="nil"/>
              <w:right w:val="nil"/>
            </w:tcBorders>
            <w:shd w:val="clear" w:color="auto" w:fill="auto"/>
            <w:noWrap/>
            <w:vAlign w:val="bottom"/>
            <w:hideMark/>
          </w:tcPr>
          <w:p w14:paraId="53DB09FF"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INVESTING ACTIVITIES</w:t>
            </w:r>
          </w:p>
        </w:tc>
        <w:tc>
          <w:tcPr>
            <w:tcW w:w="880" w:type="dxa"/>
            <w:tcBorders>
              <w:top w:val="nil"/>
              <w:left w:val="nil"/>
              <w:bottom w:val="nil"/>
              <w:right w:val="nil"/>
            </w:tcBorders>
            <w:shd w:val="clear" w:color="auto" w:fill="auto"/>
            <w:noWrap/>
            <w:vAlign w:val="bottom"/>
            <w:hideMark/>
          </w:tcPr>
          <w:p w14:paraId="151B558E"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4ADDADD"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CB2258E"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957872F"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DEA04AB" w14:textId="77777777" w:rsidR="00A264F5" w:rsidRPr="00352539" w:rsidRDefault="00A264F5" w:rsidP="00A264F5">
            <w:pPr>
              <w:spacing w:after="0" w:line="240" w:lineRule="auto"/>
              <w:jc w:val="left"/>
              <w:rPr>
                <w:rFonts w:ascii="Times New Roman" w:hAnsi="Times New Roman"/>
              </w:rPr>
            </w:pPr>
          </w:p>
        </w:tc>
      </w:tr>
      <w:tr w:rsidR="00A264F5" w:rsidRPr="00352539" w14:paraId="5B76BC96" w14:textId="77777777" w:rsidTr="00A264F5">
        <w:trPr>
          <w:trHeight w:val="225"/>
        </w:trPr>
        <w:tc>
          <w:tcPr>
            <w:tcW w:w="3200" w:type="dxa"/>
            <w:tcBorders>
              <w:top w:val="nil"/>
              <w:left w:val="nil"/>
              <w:bottom w:val="nil"/>
              <w:right w:val="nil"/>
            </w:tcBorders>
            <w:shd w:val="clear" w:color="auto" w:fill="auto"/>
            <w:noWrap/>
            <w:vAlign w:val="bottom"/>
            <w:hideMark/>
          </w:tcPr>
          <w:p w14:paraId="0C684151"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bottom"/>
            <w:hideMark/>
          </w:tcPr>
          <w:p w14:paraId="169E8357"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A215BF3"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4CD14DB9"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149F80E2"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46202D4D" w14:textId="77777777" w:rsidR="00A264F5" w:rsidRPr="00352539" w:rsidRDefault="00A264F5" w:rsidP="00A264F5">
            <w:pPr>
              <w:spacing w:after="0" w:line="240" w:lineRule="auto"/>
              <w:jc w:val="left"/>
              <w:rPr>
                <w:rFonts w:ascii="Times New Roman" w:hAnsi="Times New Roman"/>
              </w:rPr>
            </w:pPr>
          </w:p>
        </w:tc>
      </w:tr>
      <w:tr w:rsidR="00A264F5" w:rsidRPr="00352539" w14:paraId="6650E106" w14:textId="77777777" w:rsidTr="00A264F5">
        <w:trPr>
          <w:trHeight w:val="400"/>
        </w:trPr>
        <w:tc>
          <w:tcPr>
            <w:tcW w:w="3200" w:type="dxa"/>
            <w:tcBorders>
              <w:top w:val="nil"/>
              <w:left w:val="nil"/>
              <w:bottom w:val="nil"/>
              <w:right w:val="nil"/>
            </w:tcBorders>
            <w:shd w:val="clear" w:color="auto" w:fill="auto"/>
            <w:vAlign w:val="bottom"/>
            <w:hideMark/>
          </w:tcPr>
          <w:p w14:paraId="752DA99F" w14:textId="77777777" w:rsidR="00A264F5" w:rsidRPr="00352539" w:rsidRDefault="00A264F5" w:rsidP="00A264F5">
            <w:pPr>
              <w:spacing w:after="0" w:line="240" w:lineRule="auto"/>
              <w:ind w:leftChars="100" w:left="200"/>
              <w:jc w:val="left"/>
              <w:rPr>
                <w:rFonts w:ascii="Arial" w:hAnsi="Arial" w:cs="Arial"/>
                <w:color w:val="000000"/>
                <w:sz w:val="16"/>
                <w:szCs w:val="16"/>
              </w:rPr>
            </w:pPr>
            <w:r w:rsidRPr="00352539">
              <w:rPr>
                <w:rFonts w:ascii="Arial" w:hAnsi="Arial" w:cs="Arial"/>
                <w:color w:val="000000"/>
                <w:sz w:val="16"/>
                <w:szCs w:val="16"/>
              </w:rPr>
              <w:t>Purchase of property, plant,</w:t>
            </w:r>
            <w:r w:rsidRPr="00352539">
              <w:rPr>
                <w:rFonts w:ascii="Arial" w:hAnsi="Arial" w:cs="Arial"/>
                <w:color w:val="000000"/>
                <w:sz w:val="16"/>
                <w:szCs w:val="16"/>
              </w:rPr>
              <w:br/>
              <w:t xml:space="preserve">  equipment and intangibles</w:t>
            </w:r>
          </w:p>
        </w:tc>
        <w:tc>
          <w:tcPr>
            <w:tcW w:w="880" w:type="dxa"/>
            <w:tcBorders>
              <w:top w:val="nil"/>
              <w:left w:val="nil"/>
              <w:bottom w:val="nil"/>
              <w:right w:val="nil"/>
            </w:tcBorders>
            <w:shd w:val="clear" w:color="auto" w:fill="auto"/>
            <w:noWrap/>
            <w:vAlign w:val="bottom"/>
            <w:hideMark/>
          </w:tcPr>
          <w:p w14:paraId="73D11E83"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38,160 </w:t>
            </w:r>
          </w:p>
        </w:tc>
        <w:tc>
          <w:tcPr>
            <w:tcW w:w="880" w:type="dxa"/>
            <w:tcBorders>
              <w:top w:val="nil"/>
              <w:left w:val="nil"/>
              <w:bottom w:val="nil"/>
              <w:right w:val="nil"/>
            </w:tcBorders>
            <w:shd w:val="clear" w:color="000000" w:fill="E6E6E6"/>
            <w:noWrap/>
            <w:vAlign w:val="bottom"/>
            <w:hideMark/>
          </w:tcPr>
          <w:p w14:paraId="388C7B3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38,575 </w:t>
            </w:r>
          </w:p>
        </w:tc>
        <w:tc>
          <w:tcPr>
            <w:tcW w:w="880" w:type="dxa"/>
            <w:tcBorders>
              <w:top w:val="nil"/>
              <w:left w:val="nil"/>
              <w:bottom w:val="nil"/>
              <w:right w:val="nil"/>
            </w:tcBorders>
            <w:shd w:val="clear" w:color="auto" w:fill="auto"/>
            <w:noWrap/>
            <w:vAlign w:val="bottom"/>
            <w:hideMark/>
          </w:tcPr>
          <w:p w14:paraId="005F5E39"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24,836 </w:t>
            </w:r>
          </w:p>
        </w:tc>
        <w:tc>
          <w:tcPr>
            <w:tcW w:w="880" w:type="dxa"/>
            <w:tcBorders>
              <w:top w:val="nil"/>
              <w:left w:val="nil"/>
              <w:bottom w:val="nil"/>
              <w:right w:val="nil"/>
            </w:tcBorders>
            <w:shd w:val="clear" w:color="auto" w:fill="auto"/>
            <w:noWrap/>
            <w:vAlign w:val="bottom"/>
            <w:hideMark/>
          </w:tcPr>
          <w:p w14:paraId="65AE6C7F"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22,751 </w:t>
            </w:r>
          </w:p>
        </w:tc>
        <w:tc>
          <w:tcPr>
            <w:tcW w:w="880" w:type="dxa"/>
            <w:tcBorders>
              <w:top w:val="nil"/>
              <w:left w:val="nil"/>
              <w:bottom w:val="nil"/>
              <w:right w:val="nil"/>
            </w:tcBorders>
            <w:shd w:val="clear" w:color="auto" w:fill="auto"/>
            <w:noWrap/>
            <w:vAlign w:val="bottom"/>
            <w:hideMark/>
          </w:tcPr>
          <w:p w14:paraId="6F85426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22,344 </w:t>
            </w:r>
          </w:p>
        </w:tc>
      </w:tr>
      <w:tr w:rsidR="00A264F5" w:rsidRPr="00352539" w14:paraId="201581C9" w14:textId="77777777" w:rsidTr="00A264F5">
        <w:trPr>
          <w:trHeight w:val="225"/>
        </w:trPr>
        <w:tc>
          <w:tcPr>
            <w:tcW w:w="3200" w:type="dxa"/>
            <w:tcBorders>
              <w:top w:val="nil"/>
              <w:left w:val="nil"/>
              <w:bottom w:val="nil"/>
              <w:right w:val="nil"/>
            </w:tcBorders>
            <w:shd w:val="clear" w:color="auto" w:fill="auto"/>
            <w:noWrap/>
            <w:vAlign w:val="bottom"/>
            <w:hideMark/>
          </w:tcPr>
          <w:p w14:paraId="47D59632"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bottom"/>
            <w:hideMark/>
          </w:tcPr>
          <w:p w14:paraId="67EFCF0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38,160 </w:t>
            </w:r>
          </w:p>
        </w:tc>
        <w:tc>
          <w:tcPr>
            <w:tcW w:w="880" w:type="dxa"/>
            <w:tcBorders>
              <w:top w:val="single" w:sz="4" w:space="0" w:color="000000"/>
              <w:left w:val="nil"/>
              <w:bottom w:val="single" w:sz="4" w:space="0" w:color="000000"/>
              <w:right w:val="nil"/>
            </w:tcBorders>
            <w:shd w:val="clear" w:color="000000" w:fill="E6E6E6"/>
            <w:noWrap/>
            <w:vAlign w:val="bottom"/>
            <w:hideMark/>
          </w:tcPr>
          <w:p w14:paraId="75E6620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38,575 </w:t>
            </w:r>
          </w:p>
        </w:tc>
        <w:tc>
          <w:tcPr>
            <w:tcW w:w="880" w:type="dxa"/>
            <w:tcBorders>
              <w:top w:val="single" w:sz="4" w:space="0" w:color="000000"/>
              <w:left w:val="nil"/>
              <w:bottom w:val="single" w:sz="4" w:space="0" w:color="000000"/>
              <w:right w:val="nil"/>
            </w:tcBorders>
            <w:shd w:val="clear" w:color="auto" w:fill="auto"/>
            <w:noWrap/>
            <w:vAlign w:val="bottom"/>
            <w:hideMark/>
          </w:tcPr>
          <w:p w14:paraId="224CD8D4"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24,836 </w:t>
            </w:r>
          </w:p>
        </w:tc>
        <w:tc>
          <w:tcPr>
            <w:tcW w:w="880" w:type="dxa"/>
            <w:tcBorders>
              <w:top w:val="single" w:sz="4" w:space="0" w:color="000000"/>
              <w:left w:val="nil"/>
              <w:bottom w:val="single" w:sz="4" w:space="0" w:color="000000"/>
              <w:right w:val="nil"/>
            </w:tcBorders>
            <w:shd w:val="clear" w:color="auto" w:fill="auto"/>
            <w:noWrap/>
            <w:vAlign w:val="bottom"/>
            <w:hideMark/>
          </w:tcPr>
          <w:p w14:paraId="79270EC2"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22,751 </w:t>
            </w:r>
          </w:p>
        </w:tc>
        <w:tc>
          <w:tcPr>
            <w:tcW w:w="880" w:type="dxa"/>
            <w:tcBorders>
              <w:top w:val="single" w:sz="4" w:space="0" w:color="000000"/>
              <w:left w:val="nil"/>
              <w:bottom w:val="single" w:sz="4" w:space="0" w:color="000000"/>
              <w:right w:val="nil"/>
            </w:tcBorders>
            <w:shd w:val="clear" w:color="auto" w:fill="auto"/>
            <w:noWrap/>
            <w:vAlign w:val="bottom"/>
            <w:hideMark/>
          </w:tcPr>
          <w:p w14:paraId="6A6E2F32"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22,344 </w:t>
            </w:r>
          </w:p>
        </w:tc>
      </w:tr>
      <w:tr w:rsidR="00A264F5" w:rsidRPr="00352539" w14:paraId="6A75737A" w14:textId="77777777" w:rsidTr="00A264F5">
        <w:trPr>
          <w:trHeight w:val="420"/>
        </w:trPr>
        <w:tc>
          <w:tcPr>
            <w:tcW w:w="3200" w:type="dxa"/>
            <w:tcBorders>
              <w:top w:val="nil"/>
              <w:left w:val="nil"/>
              <w:bottom w:val="nil"/>
              <w:right w:val="nil"/>
            </w:tcBorders>
            <w:shd w:val="clear" w:color="auto" w:fill="auto"/>
            <w:vAlign w:val="bottom"/>
            <w:hideMark/>
          </w:tcPr>
          <w:p w14:paraId="7420AFB8"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Net cash from / (used by)</w:t>
            </w:r>
            <w:r w:rsidRPr="00352539">
              <w:rPr>
                <w:rFonts w:ascii="Arial" w:hAnsi="Arial" w:cs="Arial"/>
                <w:b/>
                <w:bCs/>
                <w:color w:val="000000"/>
                <w:sz w:val="16"/>
                <w:szCs w:val="16"/>
              </w:rPr>
              <w:br/>
              <w:t xml:space="preserve">  investing activities</w:t>
            </w:r>
          </w:p>
        </w:tc>
        <w:tc>
          <w:tcPr>
            <w:tcW w:w="880" w:type="dxa"/>
            <w:tcBorders>
              <w:top w:val="nil"/>
              <w:left w:val="nil"/>
              <w:bottom w:val="single" w:sz="4" w:space="0" w:color="auto"/>
              <w:right w:val="nil"/>
            </w:tcBorders>
            <w:shd w:val="clear" w:color="auto" w:fill="auto"/>
            <w:noWrap/>
            <w:vAlign w:val="bottom"/>
            <w:hideMark/>
          </w:tcPr>
          <w:p w14:paraId="25020C6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(38,160)</w:t>
            </w:r>
          </w:p>
        </w:tc>
        <w:tc>
          <w:tcPr>
            <w:tcW w:w="880" w:type="dxa"/>
            <w:tcBorders>
              <w:top w:val="nil"/>
              <w:left w:val="nil"/>
              <w:bottom w:val="single" w:sz="4" w:space="0" w:color="auto"/>
              <w:right w:val="nil"/>
            </w:tcBorders>
            <w:shd w:val="clear" w:color="000000" w:fill="E6E6E6"/>
            <w:noWrap/>
            <w:vAlign w:val="bottom"/>
            <w:hideMark/>
          </w:tcPr>
          <w:p w14:paraId="5AA3585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(38,575)</w:t>
            </w:r>
          </w:p>
        </w:tc>
        <w:tc>
          <w:tcPr>
            <w:tcW w:w="880" w:type="dxa"/>
            <w:tcBorders>
              <w:top w:val="nil"/>
              <w:left w:val="nil"/>
              <w:bottom w:val="single" w:sz="4" w:space="0" w:color="auto"/>
              <w:right w:val="nil"/>
            </w:tcBorders>
            <w:shd w:val="clear" w:color="auto" w:fill="auto"/>
            <w:noWrap/>
            <w:vAlign w:val="bottom"/>
            <w:hideMark/>
          </w:tcPr>
          <w:p w14:paraId="4780B18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(24,836)</w:t>
            </w:r>
          </w:p>
        </w:tc>
        <w:tc>
          <w:tcPr>
            <w:tcW w:w="880" w:type="dxa"/>
            <w:tcBorders>
              <w:top w:val="nil"/>
              <w:left w:val="nil"/>
              <w:bottom w:val="single" w:sz="4" w:space="0" w:color="auto"/>
              <w:right w:val="nil"/>
            </w:tcBorders>
            <w:shd w:val="clear" w:color="auto" w:fill="auto"/>
            <w:noWrap/>
            <w:vAlign w:val="bottom"/>
            <w:hideMark/>
          </w:tcPr>
          <w:p w14:paraId="2F289E6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(22,751)</w:t>
            </w:r>
          </w:p>
        </w:tc>
        <w:tc>
          <w:tcPr>
            <w:tcW w:w="880" w:type="dxa"/>
            <w:tcBorders>
              <w:top w:val="nil"/>
              <w:left w:val="nil"/>
              <w:bottom w:val="single" w:sz="4" w:space="0" w:color="auto"/>
              <w:right w:val="nil"/>
            </w:tcBorders>
            <w:shd w:val="clear" w:color="auto" w:fill="auto"/>
            <w:noWrap/>
            <w:vAlign w:val="bottom"/>
            <w:hideMark/>
          </w:tcPr>
          <w:p w14:paraId="4450CA80"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(22,344)</w:t>
            </w:r>
          </w:p>
        </w:tc>
      </w:tr>
      <w:tr w:rsidR="00A264F5" w:rsidRPr="00352539" w14:paraId="1FA1920E" w14:textId="77777777" w:rsidTr="00A264F5">
        <w:trPr>
          <w:trHeight w:val="225"/>
        </w:trPr>
        <w:tc>
          <w:tcPr>
            <w:tcW w:w="3200" w:type="dxa"/>
            <w:tcBorders>
              <w:top w:val="nil"/>
              <w:left w:val="nil"/>
              <w:bottom w:val="nil"/>
              <w:right w:val="nil"/>
            </w:tcBorders>
            <w:shd w:val="clear" w:color="auto" w:fill="auto"/>
            <w:noWrap/>
            <w:vAlign w:val="bottom"/>
            <w:hideMark/>
          </w:tcPr>
          <w:p w14:paraId="36DC0D80"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FINANCING ACTIVITIES</w:t>
            </w:r>
          </w:p>
        </w:tc>
        <w:tc>
          <w:tcPr>
            <w:tcW w:w="880" w:type="dxa"/>
            <w:tcBorders>
              <w:top w:val="nil"/>
              <w:left w:val="nil"/>
              <w:bottom w:val="nil"/>
              <w:right w:val="nil"/>
            </w:tcBorders>
            <w:shd w:val="clear" w:color="auto" w:fill="auto"/>
            <w:noWrap/>
            <w:vAlign w:val="bottom"/>
            <w:hideMark/>
          </w:tcPr>
          <w:p w14:paraId="32FEBCD8"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719F8009"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EFFC3BF"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05052E36"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32CA8D75" w14:textId="77777777" w:rsidR="00A264F5" w:rsidRPr="00352539" w:rsidRDefault="00A264F5" w:rsidP="00A264F5">
            <w:pPr>
              <w:spacing w:after="0" w:line="240" w:lineRule="auto"/>
              <w:jc w:val="left"/>
              <w:rPr>
                <w:rFonts w:ascii="Times New Roman" w:hAnsi="Times New Roman"/>
              </w:rPr>
            </w:pPr>
          </w:p>
        </w:tc>
      </w:tr>
      <w:tr w:rsidR="00A264F5" w:rsidRPr="00352539" w14:paraId="398A5129" w14:textId="77777777" w:rsidTr="00A264F5">
        <w:trPr>
          <w:trHeight w:val="225"/>
        </w:trPr>
        <w:tc>
          <w:tcPr>
            <w:tcW w:w="3200" w:type="dxa"/>
            <w:tcBorders>
              <w:top w:val="nil"/>
              <w:left w:val="nil"/>
              <w:bottom w:val="nil"/>
              <w:right w:val="nil"/>
            </w:tcBorders>
            <w:shd w:val="clear" w:color="auto" w:fill="auto"/>
            <w:noWrap/>
            <w:vAlign w:val="bottom"/>
            <w:hideMark/>
          </w:tcPr>
          <w:p w14:paraId="146CE0AE"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received</w:t>
            </w:r>
          </w:p>
        </w:tc>
        <w:tc>
          <w:tcPr>
            <w:tcW w:w="880" w:type="dxa"/>
            <w:tcBorders>
              <w:top w:val="nil"/>
              <w:left w:val="nil"/>
              <w:bottom w:val="nil"/>
              <w:right w:val="nil"/>
            </w:tcBorders>
            <w:shd w:val="clear" w:color="auto" w:fill="auto"/>
            <w:noWrap/>
            <w:vAlign w:val="bottom"/>
            <w:hideMark/>
          </w:tcPr>
          <w:p w14:paraId="2FF43287"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46432B2D" w14:textId="77777777" w:rsidR="00A264F5" w:rsidRPr="00352539" w:rsidRDefault="00A264F5" w:rsidP="00A264F5">
            <w:pPr>
              <w:spacing w:after="0" w:line="240" w:lineRule="auto"/>
              <w:jc w:val="left"/>
              <w:rPr>
                <w:rFonts w:ascii="Arial" w:hAnsi="Arial" w:cs="Arial"/>
                <w:color w:val="000000"/>
                <w:sz w:val="16"/>
                <w:szCs w:val="16"/>
              </w:rPr>
            </w:pPr>
            <w:r w:rsidRPr="00352539">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19DC37CA" w14:textId="77777777" w:rsidR="00A264F5" w:rsidRPr="00352539" w:rsidRDefault="00A264F5" w:rsidP="00A264F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054FD13"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477DA0B0" w14:textId="77777777" w:rsidR="00A264F5" w:rsidRPr="00352539" w:rsidRDefault="00A264F5" w:rsidP="00A264F5">
            <w:pPr>
              <w:spacing w:after="0" w:line="240" w:lineRule="auto"/>
              <w:jc w:val="left"/>
              <w:rPr>
                <w:rFonts w:ascii="Times New Roman" w:hAnsi="Times New Roman"/>
              </w:rPr>
            </w:pPr>
          </w:p>
        </w:tc>
      </w:tr>
      <w:tr w:rsidR="00A264F5" w:rsidRPr="00352539" w14:paraId="51BF95C6" w14:textId="77777777" w:rsidTr="00A264F5">
        <w:trPr>
          <w:trHeight w:val="225"/>
        </w:trPr>
        <w:tc>
          <w:tcPr>
            <w:tcW w:w="3200" w:type="dxa"/>
            <w:tcBorders>
              <w:top w:val="nil"/>
              <w:left w:val="nil"/>
              <w:bottom w:val="nil"/>
              <w:right w:val="nil"/>
            </w:tcBorders>
            <w:shd w:val="clear" w:color="auto" w:fill="auto"/>
            <w:noWrap/>
            <w:vAlign w:val="bottom"/>
            <w:hideMark/>
          </w:tcPr>
          <w:p w14:paraId="0A5867D7"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bottom"/>
            <w:hideMark/>
          </w:tcPr>
          <w:p w14:paraId="7C9463B1"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39,027 </w:t>
            </w:r>
          </w:p>
        </w:tc>
        <w:tc>
          <w:tcPr>
            <w:tcW w:w="880" w:type="dxa"/>
            <w:tcBorders>
              <w:top w:val="nil"/>
              <w:left w:val="nil"/>
              <w:bottom w:val="nil"/>
              <w:right w:val="nil"/>
            </w:tcBorders>
            <w:shd w:val="clear" w:color="000000" w:fill="E6E6E6"/>
            <w:noWrap/>
            <w:vAlign w:val="bottom"/>
            <w:hideMark/>
          </w:tcPr>
          <w:p w14:paraId="63C16D2B"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38,575 </w:t>
            </w:r>
          </w:p>
        </w:tc>
        <w:tc>
          <w:tcPr>
            <w:tcW w:w="880" w:type="dxa"/>
            <w:tcBorders>
              <w:top w:val="nil"/>
              <w:left w:val="nil"/>
              <w:bottom w:val="nil"/>
              <w:right w:val="nil"/>
            </w:tcBorders>
            <w:shd w:val="clear" w:color="auto" w:fill="auto"/>
            <w:noWrap/>
            <w:vAlign w:val="bottom"/>
            <w:hideMark/>
          </w:tcPr>
          <w:p w14:paraId="0E85EBC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24,836 </w:t>
            </w:r>
          </w:p>
        </w:tc>
        <w:tc>
          <w:tcPr>
            <w:tcW w:w="880" w:type="dxa"/>
            <w:tcBorders>
              <w:top w:val="nil"/>
              <w:left w:val="nil"/>
              <w:bottom w:val="nil"/>
              <w:right w:val="nil"/>
            </w:tcBorders>
            <w:shd w:val="clear" w:color="auto" w:fill="auto"/>
            <w:noWrap/>
            <w:vAlign w:val="bottom"/>
            <w:hideMark/>
          </w:tcPr>
          <w:p w14:paraId="42B407D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22,751 </w:t>
            </w:r>
          </w:p>
        </w:tc>
        <w:tc>
          <w:tcPr>
            <w:tcW w:w="880" w:type="dxa"/>
            <w:tcBorders>
              <w:top w:val="nil"/>
              <w:left w:val="nil"/>
              <w:bottom w:val="nil"/>
              <w:right w:val="nil"/>
            </w:tcBorders>
            <w:shd w:val="clear" w:color="auto" w:fill="auto"/>
            <w:noWrap/>
            <w:vAlign w:val="bottom"/>
            <w:hideMark/>
          </w:tcPr>
          <w:p w14:paraId="0F9E94CF"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22,344 </w:t>
            </w:r>
          </w:p>
        </w:tc>
      </w:tr>
      <w:tr w:rsidR="00A264F5" w:rsidRPr="00352539" w14:paraId="6B2213D6" w14:textId="77777777" w:rsidTr="00A264F5">
        <w:trPr>
          <w:trHeight w:val="225"/>
        </w:trPr>
        <w:tc>
          <w:tcPr>
            <w:tcW w:w="3200" w:type="dxa"/>
            <w:tcBorders>
              <w:top w:val="nil"/>
              <w:left w:val="nil"/>
              <w:bottom w:val="nil"/>
              <w:right w:val="nil"/>
            </w:tcBorders>
            <w:shd w:val="clear" w:color="auto" w:fill="auto"/>
            <w:noWrap/>
            <w:vAlign w:val="bottom"/>
            <w:hideMark/>
          </w:tcPr>
          <w:p w14:paraId="3DE1BF32"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bottom"/>
            <w:hideMark/>
          </w:tcPr>
          <w:p w14:paraId="1870BB1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39,027 </w:t>
            </w:r>
          </w:p>
        </w:tc>
        <w:tc>
          <w:tcPr>
            <w:tcW w:w="880" w:type="dxa"/>
            <w:tcBorders>
              <w:top w:val="single" w:sz="4" w:space="0" w:color="000000"/>
              <w:left w:val="nil"/>
              <w:bottom w:val="single" w:sz="4" w:space="0" w:color="000000"/>
              <w:right w:val="nil"/>
            </w:tcBorders>
            <w:shd w:val="clear" w:color="000000" w:fill="E6E6E6"/>
            <w:noWrap/>
            <w:vAlign w:val="bottom"/>
            <w:hideMark/>
          </w:tcPr>
          <w:p w14:paraId="37C5C6E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38,575 </w:t>
            </w:r>
          </w:p>
        </w:tc>
        <w:tc>
          <w:tcPr>
            <w:tcW w:w="880" w:type="dxa"/>
            <w:tcBorders>
              <w:top w:val="single" w:sz="4" w:space="0" w:color="000000"/>
              <w:left w:val="nil"/>
              <w:bottom w:val="single" w:sz="4" w:space="0" w:color="000000"/>
              <w:right w:val="nil"/>
            </w:tcBorders>
            <w:shd w:val="clear" w:color="auto" w:fill="auto"/>
            <w:noWrap/>
            <w:vAlign w:val="bottom"/>
            <w:hideMark/>
          </w:tcPr>
          <w:p w14:paraId="396C878D"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24,836 </w:t>
            </w:r>
          </w:p>
        </w:tc>
        <w:tc>
          <w:tcPr>
            <w:tcW w:w="880" w:type="dxa"/>
            <w:tcBorders>
              <w:top w:val="single" w:sz="4" w:space="0" w:color="000000"/>
              <w:left w:val="nil"/>
              <w:bottom w:val="single" w:sz="4" w:space="0" w:color="000000"/>
              <w:right w:val="nil"/>
            </w:tcBorders>
            <w:shd w:val="clear" w:color="auto" w:fill="auto"/>
            <w:noWrap/>
            <w:vAlign w:val="bottom"/>
            <w:hideMark/>
          </w:tcPr>
          <w:p w14:paraId="1398FAD3"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22,751 </w:t>
            </w:r>
          </w:p>
        </w:tc>
        <w:tc>
          <w:tcPr>
            <w:tcW w:w="880" w:type="dxa"/>
            <w:tcBorders>
              <w:top w:val="single" w:sz="4" w:space="0" w:color="000000"/>
              <w:left w:val="nil"/>
              <w:bottom w:val="single" w:sz="4" w:space="0" w:color="000000"/>
              <w:right w:val="nil"/>
            </w:tcBorders>
            <w:shd w:val="clear" w:color="auto" w:fill="auto"/>
            <w:noWrap/>
            <w:vAlign w:val="bottom"/>
            <w:hideMark/>
          </w:tcPr>
          <w:p w14:paraId="6EDB38E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22,344 </w:t>
            </w:r>
          </w:p>
        </w:tc>
      </w:tr>
      <w:tr w:rsidR="00A264F5" w:rsidRPr="00352539" w14:paraId="3AD0FE3D" w14:textId="77777777" w:rsidTr="00A264F5">
        <w:trPr>
          <w:trHeight w:val="225"/>
        </w:trPr>
        <w:tc>
          <w:tcPr>
            <w:tcW w:w="3200" w:type="dxa"/>
            <w:tcBorders>
              <w:top w:val="nil"/>
              <w:left w:val="nil"/>
              <w:bottom w:val="nil"/>
              <w:right w:val="nil"/>
            </w:tcBorders>
            <w:shd w:val="clear" w:color="auto" w:fill="auto"/>
            <w:noWrap/>
            <w:vAlign w:val="bottom"/>
            <w:hideMark/>
          </w:tcPr>
          <w:p w14:paraId="155FDB93"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bottom"/>
            <w:hideMark/>
          </w:tcPr>
          <w:p w14:paraId="1977605C"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13B8679E"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bottom"/>
            <w:hideMark/>
          </w:tcPr>
          <w:p w14:paraId="246BC2BC" w14:textId="77777777" w:rsidR="00A264F5" w:rsidRPr="00352539"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bottom"/>
            <w:hideMark/>
          </w:tcPr>
          <w:p w14:paraId="551A71D3" w14:textId="77777777" w:rsidR="00A264F5" w:rsidRPr="00352539"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728D8916" w14:textId="77777777" w:rsidR="00A264F5" w:rsidRPr="00352539" w:rsidRDefault="00A264F5" w:rsidP="00A264F5">
            <w:pPr>
              <w:spacing w:after="0" w:line="240" w:lineRule="auto"/>
              <w:jc w:val="left"/>
              <w:rPr>
                <w:rFonts w:ascii="Times New Roman" w:hAnsi="Times New Roman"/>
              </w:rPr>
            </w:pPr>
          </w:p>
        </w:tc>
      </w:tr>
      <w:tr w:rsidR="00A264F5" w:rsidRPr="00352539" w14:paraId="7DDF21C9" w14:textId="77777777" w:rsidTr="00A264F5">
        <w:trPr>
          <w:trHeight w:val="225"/>
        </w:trPr>
        <w:tc>
          <w:tcPr>
            <w:tcW w:w="3200" w:type="dxa"/>
            <w:tcBorders>
              <w:top w:val="nil"/>
              <w:left w:val="nil"/>
              <w:bottom w:val="nil"/>
              <w:right w:val="nil"/>
            </w:tcBorders>
            <w:shd w:val="clear" w:color="auto" w:fill="auto"/>
            <w:noWrap/>
            <w:vAlign w:val="bottom"/>
            <w:hideMark/>
          </w:tcPr>
          <w:p w14:paraId="7EB63DB4" w14:textId="77777777" w:rsidR="00A264F5" w:rsidRPr="00352539" w:rsidRDefault="00A264F5" w:rsidP="00A264F5">
            <w:pPr>
              <w:spacing w:after="0" w:line="240" w:lineRule="auto"/>
              <w:ind w:firstLineChars="100" w:firstLine="160"/>
              <w:jc w:val="left"/>
              <w:rPr>
                <w:rFonts w:ascii="Arial" w:hAnsi="Arial" w:cs="Arial"/>
                <w:color w:val="000000"/>
                <w:sz w:val="16"/>
                <w:szCs w:val="16"/>
              </w:rPr>
            </w:pPr>
            <w:r w:rsidRPr="00352539">
              <w:rPr>
                <w:rFonts w:ascii="Arial" w:hAnsi="Arial" w:cs="Arial"/>
                <w:color w:val="000000"/>
                <w:sz w:val="16"/>
                <w:szCs w:val="16"/>
              </w:rPr>
              <w:t>Lease liability - principal payments</w:t>
            </w:r>
          </w:p>
        </w:tc>
        <w:tc>
          <w:tcPr>
            <w:tcW w:w="880" w:type="dxa"/>
            <w:tcBorders>
              <w:top w:val="nil"/>
              <w:left w:val="nil"/>
              <w:bottom w:val="nil"/>
              <w:right w:val="nil"/>
            </w:tcBorders>
            <w:shd w:val="clear" w:color="auto" w:fill="auto"/>
            <w:noWrap/>
            <w:vAlign w:val="bottom"/>
            <w:hideMark/>
          </w:tcPr>
          <w:p w14:paraId="306A1089"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c>
          <w:tcPr>
            <w:tcW w:w="880" w:type="dxa"/>
            <w:tcBorders>
              <w:top w:val="nil"/>
              <w:left w:val="nil"/>
              <w:bottom w:val="nil"/>
              <w:right w:val="nil"/>
            </w:tcBorders>
            <w:shd w:val="clear" w:color="000000" w:fill="E6E6E6"/>
            <w:noWrap/>
            <w:vAlign w:val="bottom"/>
            <w:hideMark/>
          </w:tcPr>
          <w:p w14:paraId="7009323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18,569 </w:t>
            </w:r>
          </w:p>
        </w:tc>
        <w:tc>
          <w:tcPr>
            <w:tcW w:w="880" w:type="dxa"/>
            <w:tcBorders>
              <w:top w:val="nil"/>
              <w:left w:val="nil"/>
              <w:bottom w:val="nil"/>
              <w:right w:val="nil"/>
            </w:tcBorders>
            <w:shd w:val="clear" w:color="auto" w:fill="auto"/>
            <w:noWrap/>
            <w:vAlign w:val="bottom"/>
            <w:hideMark/>
          </w:tcPr>
          <w:p w14:paraId="2BD7FE5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18,285 </w:t>
            </w:r>
          </w:p>
        </w:tc>
        <w:tc>
          <w:tcPr>
            <w:tcW w:w="880" w:type="dxa"/>
            <w:tcBorders>
              <w:top w:val="nil"/>
              <w:left w:val="nil"/>
              <w:bottom w:val="nil"/>
              <w:right w:val="nil"/>
            </w:tcBorders>
            <w:shd w:val="clear" w:color="auto" w:fill="auto"/>
            <w:noWrap/>
            <w:vAlign w:val="bottom"/>
            <w:hideMark/>
          </w:tcPr>
          <w:p w14:paraId="1843FBA3"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18,420 </w:t>
            </w:r>
          </w:p>
        </w:tc>
        <w:tc>
          <w:tcPr>
            <w:tcW w:w="880" w:type="dxa"/>
            <w:tcBorders>
              <w:top w:val="nil"/>
              <w:left w:val="nil"/>
              <w:bottom w:val="nil"/>
              <w:right w:val="nil"/>
            </w:tcBorders>
            <w:shd w:val="clear" w:color="auto" w:fill="auto"/>
            <w:noWrap/>
            <w:vAlign w:val="bottom"/>
            <w:hideMark/>
          </w:tcPr>
          <w:p w14:paraId="03195504"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17,923 </w:t>
            </w:r>
          </w:p>
        </w:tc>
      </w:tr>
      <w:tr w:rsidR="00A264F5" w:rsidRPr="00352539" w14:paraId="43294CF0" w14:textId="77777777" w:rsidTr="00A264F5">
        <w:trPr>
          <w:trHeight w:val="225"/>
        </w:trPr>
        <w:tc>
          <w:tcPr>
            <w:tcW w:w="3200" w:type="dxa"/>
            <w:tcBorders>
              <w:top w:val="nil"/>
              <w:left w:val="nil"/>
              <w:bottom w:val="nil"/>
              <w:right w:val="nil"/>
            </w:tcBorders>
            <w:shd w:val="clear" w:color="auto" w:fill="auto"/>
            <w:noWrap/>
            <w:vAlign w:val="bottom"/>
            <w:hideMark/>
          </w:tcPr>
          <w:p w14:paraId="74202A15"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bottom"/>
            <w:hideMark/>
          </w:tcPr>
          <w:p w14:paraId="10FB6789"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bottom"/>
            <w:hideMark/>
          </w:tcPr>
          <w:p w14:paraId="17BFA8A5"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18,569 </w:t>
            </w:r>
          </w:p>
        </w:tc>
        <w:tc>
          <w:tcPr>
            <w:tcW w:w="880" w:type="dxa"/>
            <w:tcBorders>
              <w:top w:val="single" w:sz="4" w:space="0" w:color="000000"/>
              <w:left w:val="nil"/>
              <w:bottom w:val="single" w:sz="4" w:space="0" w:color="000000"/>
              <w:right w:val="nil"/>
            </w:tcBorders>
            <w:shd w:val="clear" w:color="auto" w:fill="auto"/>
            <w:noWrap/>
            <w:vAlign w:val="bottom"/>
            <w:hideMark/>
          </w:tcPr>
          <w:p w14:paraId="2EB58C6C"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18,285 </w:t>
            </w:r>
          </w:p>
        </w:tc>
        <w:tc>
          <w:tcPr>
            <w:tcW w:w="880" w:type="dxa"/>
            <w:tcBorders>
              <w:top w:val="single" w:sz="4" w:space="0" w:color="000000"/>
              <w:left w:val="nil"/>
              <w:bottom w:val="single" w:sz="4" w:space="0" w:color="000000"/>
              <w:right w:val="nil"/>
            </w:tcBorders>
            <w:shd w:val="clear" w:color="auto" w:fill="auto"/>
            <w:noWrap/>
            <w:vAlign w:val="bottom"/>
            <w:hideMark/>
          </w:tcPr>
          <w:p w14:paraId="05D8D3D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18,420 </w:t>
            </w:r>
          </w:p>
        </w:tc>
        <w:tc>
          <w:tcPr>
            <w:tcW w:w="880" w:type="dxa"/>
            <w:tcBorders>
              <w:top w:val="single" w:sz="4" w:space="0" w:color="000000"/>
              <w:left w:val="nil"/>
              <w:bottom w:val="single" w:sz="4" w:space="0" w:color="000000"/>
              <w:right w:val="nil"/>
            </w:tcBorders>
            <w:shd w:val="clear" w:color="auto" w:fill="auto"/>
            <w:noWrap/>
            <w:vAlign w:val="bottom"/>
            <w:hideMark/>
          </w:tcPr>
          <w:p w14:paraId="6A43B95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17,923 </w:t>
            </w:r>
          </w:p>
        </w:tc>
      </w:tr>
      <w:tr w:rsidR="00A264F5" w:rsidRPr="00352539" w14:paraId="7AA0C19B" w14:textId="77777777" w:rsidTr="00A264F5">
        <w:trPr>
          <w:trHeight w:val="450"/>
        </w:trPr>
        <w:tc>
          <w:tcPr>
            <w:tcW w:w="3200" w:type="dxa"/>
            <w:tcBorders>
              <w:top w:val="nil"/>
              <w:left w:val="nil"/>
              <w:bottom w:val="nil"/>
              <w:right w:val="nil"/>
            </w:tcBorders>
            <w:shd w:val="clear" w:color="auto" w:fill="auto"/>
            <w:vAlign w:val="bottom"/>
            <w:hideMark/>
          </w:tcPr>
          <w:p w14:paraId="22797E56"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Net cash from / (used by)</w:t>
            </w:r>
            <w:r w:rsidRPr="00352539">
              <w:rPr>
                <w:rFonts w:ascii="Arial" w:hAnsi="Arial" w:cs="Arial"/>
                <w:b/>
                <w:bCs/>
                <w:color w:val="000000"/>
                <w:sz w:val="16"/>
                <w:szCs w:val="16"/>
              </w:rPr>
              <w:br/>
              <w:t xml:space="preserve">  financing activities</w:t>
            </w:r>
          </w:p>
        </w:tc>
        <w:tc>
          <w:tcPr>
            <w:tcW w:w="880" w:type="dxa"/>
            <w:tcBorders>
              <w:top w:val="nil"/>
              <w:left w:val="nil"/>
              <w:bottom w:val="single" w:sz="4" w:space="0" w:color="000000"/>
              <w:right w:val="nil"/>
            </w:tcBorders>
            <w:shd w:val="clear" w:color="auto" w:fill="auto"/>
            <w:noWrap/>
            <w:vAlign w:val="bottom"/>
            <w:hideMark/>
          </w:tcPr>
          <w:p w14:paraId="29F0795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39,027 </w:t>
            </w:r>
          </w:p>
        </w:tc>
        <w:tc>
          <w:tcPr>
            <w:tcW w:w="880" w:type="dxa"/>
            <w:tcBorders>
              <w:top w:val="nil"/>
              <w:left w:val="nil"/>
              <w:bottom w:val="single" w:sz="4" w:space="0" w:color="000000"/>
              <w:right w:val="nil"/>
            </w:tcBorders>
            <w:shd w:val="clear" w:color="000000" w:fill="E6E6E6"/>
            <w:noWrap/>
            <w:vAlign w:val="bottom"/>
            <w:hideMark/>
          </w:tcPr>
          <w:p w14:paraId="096BDF1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20,006 </w:t>
            </w:r>
          </w:p>
        </w:tc>
        <w:tc>
          <w:tcPr>
            <w:tcW w:w="880" w:type="dxa"/>
            <w:tcBorders>
              <w:top w:val="nil"/>
              <w:left w:val="nil"/>
              <w:bottom w:val="single" w:sz="4" w:space="0" w:color="000000"/>
              <w:right w:val="nil"/>
            </w:tcBorders>
            <w:shd w:val="clear" w:color="auto" w:fill="auto"/>
            <w:noWrap/>
            <w:vAlign w:val="bottom"/>
            <w:hideMark/>
          </w:tcPr>
          <w:p w14:paraId="0A5B3394"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6,551 </w:t>
            </w:r>
          </w:p>
        </w:tc>
        <w:tc>
          <w:tcPr>
            <w:tcW w:w="880" w:type="dxa"/>
            <w:tcBorders>
              <w:top w:val="nil"/>
              <w:left w:val="nil"/>
              <w:bottom w:val="single" w:sz="4" w:space="0" w:color="000000"/>
              <w:right w:val="nil"/>
            </w:tcBorders>
            <w:shd w:val="clear" w:color="auto" w:fill="auto"/>
            <w:noWrap/>
            <w:vAlign w:val="bottom"/>
            <w:hideMark/>
          </w:tcPr>
          <w:p w14:paraId="67D678A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4,331 </w:t>
            </w:r>
          </w:p>
        </w:tc>
        <w:tc>
          <w:tcPr>
            <w:tcW w:w="880" w:type="dxa"/>
            <w:tcBorders>
              <w:top w:val="nil"/>
              <w:left w:val="nil"/>
              <w:bottom w:val="single" w:sz="4" w:space="0" w:color="000000"/>
              <w:right w:val="nil"/>
            </w:tcBorders>
            <w:shd w:val="clear" w:color="auto" w:fill="auto"/>
            <w:noWrap/>
            <w:vAlign w:val="bottom"/>
            <w:hideMark/>
          </w:tcPr>
          <w:p w14:paraId="29DF67E0"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4,421 </w:t>
            </w:r>
          </w:p>
        </w:tc>
      </w:tr>
      <w:tr w:rsidR="00A264F5" w:rsidRPr="00352539" w14:paraId="0A92A3DD" w14:textId="77777777" w:rsidTr="00A264F5">
        <w:trPr>
          <w:trHeight w:val="450"/>
        </w:trPr>
        <w:tc>
          <w:tcPr>
            <w:tcW w:w="3200" w:type="dxa"/>
            <w:tcBorders>
              <w:top w:val="nil"/>
              <w:left w:val="nil"/>
              <w:bottom w:val="nil"/>
              <w:right w:val="nil"/>
            </w:tcBorders>
            <w:shd w:val="clear" w:color="auto" w:fill="auto"/>
            <w:vAlign w:val="bottom"/>
            <w:hideMark/>
          </w:tcPr>
          <w:p w14:paraId="04305139"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Net increase/(decrease) in</w:t>
            </w:r>
            <w:r w:rsidRPr="00352539">
              <w:rPr>
                <w:rFonts w:ascii="Arial" w:hAnsi="Arial" w:cs="Arial"/>
                <w:b/>
                <w:bCs/>
                <w:color w:val="000000"/>
                <w:sz w:val="16"/>
                <w:szCs w:val="16"/>
              </w:rPr>
              <w:br/>
              <w:t xml:space="preserve">  cash held</w:t>
            </w:r>
          </w:p>
        </w:tc>
        <w:tc>
          <w:tcPr>
            <w:tcW w:w="880" w:type="dxa"/>
            <w:tcBorders>
              <w:top w:val="nil"/>
              <w:left w:val="nil"/>
              <w:bottom w:val="single" w:sz="4" w:space="0" w:color="000000"/>
              <w:right w:val="nil"/>
            </w:tcBorders>
            <w:shd w:val="clear" w:color="auto" w:fill="auto"/>
            <w:noWrap/>
            <w:vAlign w:val="bottom"/>
            <w:hideMark/>
          </w:tcPr>
          <w:p w14:paraId="4CA89933"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2,518 </w:t>
            </w:r>
          </w:p>
        </w:tc>
        <w:tc>
          <w:tcPr>
            <w:tcW w:w="880" w:type="dxa"/>
            <w:tcBorders>
              <w:top w:val="nil"/>
              <w:left w:val="nil"/>
              <w:bottom w:val="single" w:sz="4" w:space="0" w:color="000000"/>
              <w:right w:val="nil"/>
            </w:tcBorders>
            <w:shd w:val="clear" w:color="000000" w:fill="E6E6E6"/>
            <w:noWrap/>
            <w:vAlign w:val="bottom"/>
            <w:hideMark/>
          </w:tcPr>
          <w:p w14:paraId="7B0A1AC8"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4DB26204"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4F671AEE"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4180F06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 </w:t>
            </w:r>
          </w:p>
        </w:tc>
      </w:tr>
      <w:tr w:rsidR="00A264F5" w:rsidRPr="00352539" w14:paraId="5F10B8D2" w14:textId="77777777" w:rsidTr="00A264F5">
        <w:trPr>
          <w:trHeight w:val="410"/>
        </w:trPr>
        <w:tc>
          <w:tcPr>
            <w:tcW w:w="3200" w:type="dxa"/>
            <w:tcBorders>
              <w:top w:val="nil"/>
              <w:left w:val="nil"/>
              <w:bottom w:val="nil"/>
              <w:right w:val="nil"/>
            </w:tcBorders>
            <w:shd w:val="clear" w:color="auto" w:fill="auto"/>
            <w:vAlign w:val="bottom"/>
            <w:hideMark/>
          </w:tcPr>
          <w:p w14:paraId="36A51AF8" w14:textId="77777777" w:rsidR="00A264F5" w:rsidRPr="00352539" w:rsidRDefault="00A264F5" w:rsidP="00A264F5">
            <w:pPr>
              <w:spacing w:after="0" w:line="240" w:lineRule="auto"/>
              <w:ind w:leftChars="100" w:left="200"/>
              <w:jc w:val="left"/>
              <w:rPr>
                <w:rFonts w:ascii="Arial" w:hAnsi="Arial" w:cs="Arial"/>
                <w:color w:val="000000"/>
                <w:sz w:val="16"/>
                <w:szCs w:val="16"/>
              </w:rPr>
            </w:pPr>
            <w:r w:rsidRPr="00352539">
              <w:rPr>
                <w:rFonts w:ascii="Arial" w:hAnsi="Arial" w:cs="Arial"/>
                <w:color w:val="000000"/>
                <w:sz w:val="16"/>
                <w:szCs w:val="16"/>
              </w:rPr>
              <w:t>Cash and cash equivalents at the</w:t>
            </w:r>
            <w:r w:rsidRPr="00352539">
              <w:rPr>
                <w:rFonts w:ascii="Arial" w:hAnsi="Arial" w:cs="Arial"/>
                <w:color w:val="000000"/>
                <w:sz w:val="16"/>
                <w:szCs w:val="16"/>
              </w:rPr>
              <w:br/>
              <w:t xml:space="preserve">  beginning of the reporting period</w:t>
            </w:r>
          </w:p>
        </w:tc>
        <w:tc>
          <w:tcPr>
            <w:tcW w:w="880" w:type="dxa"/>
            <w:tcBorders>
              <w:top w:val="nil"/>
              <w:left w:val="nil"/>
              <w:bottom w:val="nil"/>
              <w:right w:val="nil"/>
            </w:tcBorders>
            <w:shd w:val="clear" w:color="auto" w:fill="auto"/>
            <w:noWrap/>
            <w:vAlign w:val="bottom"/>
            <w:hideMark/>
          </w:tcPr>
          <w:p w14:paraId="77087315"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62,703 </w:t>
            </w:r>
          </w:p>
        </w:tc>
        <w:tc>
          <w:tcPr>
            <w:tcW w:w="880" w:type="dxa"/>
            <w:tcBorders>
              <w:top w:val="nil"/>
              <w:left w:val="nil"/>
              <w:bottom w:val="nil"/>
              <w:right w:val="nil"/>
            </w:tcBorders>
            <w:shd w:val="clear" w:color="000000" w:fill="E6E6E6"/>
            <w:noWrap/>
            <w:vAlign w:val="bottom"/>
            <w:hideMark/>
          </w:tcPr>
          <w:p w14:paraId="1A33E86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c>
          <w:tcPr>
            <w:tcW w:w="880" w:type="dxa"/>
            <w:tcBorders>
              <w:top w:val="nil"/>
              <w:left w:val="nil"/>
              <w:bottom w:val="nil"/>
              <w:right w:val="nil"/>
            </w:tcBorders>
            <w:shd w:val="clear" w:color="auto" w:fill="auto"/>
            <w:noWrap/>
            <w:vAlign w:val="bottom"/>
            <w:hideMark/>
          </w:tcPr>
          <w:p w14:paraId="5467E0AE"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65,221 </w:t>
            </w:r>
          </w:p>
        </w:tc>
        <w:tc>
          <w:tcPr>
            <w:tcW w:w="880" w:type="dxa"/>
            <w:tcBorders>
              <w:top w:val="nil"/>
              <w:left w:val="nil"/>
              <w:bottom w:val="nil"/>
              <w:right w:val="nil"/>
            </w:tcBorders>
            <w:shd w:val="clear" w:color="auto" w:fill="auto"/>
            <w:noWrap/>
            <w:vAlign w:val="bottom"/>
            <w:hideMark/>
          </w:tcPr>
          <w:p w14:paraId="30235990"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65,221 </w:t>
            </w:r>
          </w:p>
        </w:tc>
        <w:tc>
          <w:tcPr>
            <w:tcW w:w="880" w:type="dxa"/>
            <w:tcBorders>
              <w:top w:val="nil"/>
              <w:left w:val="nil"/>
              <w:bottom w:val="nil"/>
              <w:right w:val="nil"/>
            </w:tcBorders>
            <w:shd w:val="clear" w:color="auto" w:fill="auto"/>
            <w:noWrap/>
            <w:vAlign w:val="bottom"/>
            <w:hideMark/>
          </w:tcPr>
          <w:p w14:paraId="572FC7CC" w14:textId="77777777" w:rsidR="00A264F5" w:rsidRPr="00352539" w:rsidRDefault="00A264F5" w:rsidP="00A264F5">
            <w:pPr>
              <w:spacing w:after="0" w:line="240" w:lineRule="auto"/>
              <w:jc w:val="right"/>
              <w:rPr>
                <w:rFonts w:ascii="Arial" w:hAnsi="Arial" w:cs="Arial"/>
                <w:color w:val="000000"/>
                <w:sz w:val="16"/>
                <w:szCs w:val="16"/>
              </w:rPr>
            </w:pPr>
            <w:r w:rsidRPr="00352539">
              <w:rPr>
                <w:rFonts w:ascii="Arial" w:hAnsi="Arial" w:cs="Arial"/>
                <w:color w:val="000000"/>
                <w:sz w:val="16"/>
                <w:szCs w:val="16"/>
              </w:rPr>
              <w:t xml:space="preserve">65,221 </w:t>
            </w:r>
          </w:p>
        </w:tc>
      </w:tr>
      <w:tr w:rsidR="00A264F5" w:rsidRPr="00352539" w14:paraId="07CC0F6C" w14:textId="77777777" w:rsidTr="00A264F5">
        <w:trPr>
          <w:trHeight w:val="420"/>
        </w:trPr>
        <w:tc>
          <w:tcPr>
            <w:tcW w:w="3200" w:type="dxa"/>
            <w:tcBorders>
              <w:top w:val="nil"/>
              <w:left w:val="nil"/>
              <w:bottom w:val="single" w:sz="4" w:space="0" w:color="000000"/>
              <w:right w:val="nil"/>
            </w:tcBorders>
            <w:shd w:val="clear" w:color="auto" w:fill="auto"/>
            <w:vAlign w:val="bottom"/>
            <w:hideMark/>
          </w:tcPr>
          <w:p w14:paraId="1F8F36B8" w14:textId="77777777" w:rsidR="00A264F5" w:rsidRPr="00352539" w:rsidRDefault="00A264F5" w:rsidP="00A264F5">
            <w:pPr>
              <w:spacing w:after="0" w:line="240" w:lineRule="auto"/>
              <w:jc w:val="left"/>
              <w:rPr>
                <w:rFonts w:ascii="Arial" w:hAnsi="Arial" w:cs="Arial"/>
                <w:b/>
                <w:bCs/>
                <w:color w:val="000000"/>
                <w:sz w:val="16"/>
                <w:szCs w:val="16"/>
              </w:rPr>
            </w:pPr>
            <w:r w:rsidRPr="00352539">
              <w:rPr>
                <w:rFonts w:ascii="Arial" w:hAnsi="Arial" w:cs="Arial"/>
                <w:b/>
                <w:bCs/>
                <w:color w:val="000000"/>
                <w:sz w:val="16"/>
                <w:szCs w:val="16"/>
              </w:rPr>
              <w:t>Cash and cash equivalents at</w:t>
            </w:r>
            <w:r w:rsidRPr="00352539">
              <w:rPr>
                <w:rFonts w:ascii="Arial" w:hAnsi="Arial" w:cs="Arial"/>
                <w:b/>
                <w:bCs/>
                <w:color w:val="000000"/>
                <w:sz w:val="16"/>
                <w:szCs w:val="16"/>
              </w:rPr>
              <w:br/>
              <w:t xml:space="preserve">  the end of the reporting period</w:t>
            </w:r>
          </w:p>
        </w:tc>
        <w:tc>
          <w:tcPr>
            <w:tcW w:w="880" w:type="dxa"/>
            <w:tcBorders>
              <w:top w:val="single" w:sz="4" w:space="0" w:color="000000"/>
              <w:left w:val="nil"/>
              <w:bottom w:val="single" w:sz="4" w:space="0" w:color="000000"/>
              <w:right w:val="nil"/>
            </w:tcBorders>
            <w:shd w:val="clear" w:color="auto" w:fill="auto"/>
            <w:noWrap/>
            <w:vAlign w:val="bottom"/>
            <w:hideMark/>
          </w:tcPr>
          <w:p w14:paraId="5432EFE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c>
          <w:tcPr>
            <w:tcW w:w="880" w:type="dxa"/>
            <w:tcBorders>
              <w:top w:val="single" w:sz="4" w:space="0" w:color="000000"/>
              <w:left w:val="nil"/>
              <w:bottom w:val="single" w:sz="4" w:space="0" w:color="000000"/>
              <w:right w:val="nil"/>
            </w:tcBorders>
            <w:shd w:val="clear" w:color="000000" w:fill="E6E6E6"/>
            <w:noWrap/>
            <w:vAlign w:val="bottom"/>
            <w:hideMark/>
          </w:tcPr>
          <w:p w14:paraId="412B7B6A"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c>
          <w:tcPr>
            <w:tcW w:w="880" w:type="dxa"/>
            <w:tcBorders>
              <w:top w:val="single" w:sz="4" w:space="0" w:color="000000"/>
              <w:left w:val="nil"/>
              <w:bottom w:val="single" w:sz="4" w:space="0" w:color="000000"/>
              <w:right w:val="nil"/>
            </w:tcBorders>
            <w:shd w:val="clear" w:color="auto" w:fill="auto"/>
            <w:noWrap/>
            <w:vAlign w:val="bottom"/>
            <w:hideMark/>
          </w:tcPr>
          <w:p w14:paraId="3C2A784F"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c>
          <w:tcPr>
            <w:tcW w:w="880" w:type="dxa"/>
            <w:tcBorders>
              <w:top w:val="single" w:sz="4" w:space="0" w:color="000000"/>
              <w:left w:val="nil"/>
              <w:bottom w:val="single" w:sz="4" w:space="0" w:color="000000"/>
              <w:right w:val="nil"/>
            </w:tcBorders>
            <w:shd w:val="clear" w:color="auto" w:fill="auto"/>
            <w:noWrap/>
            <w:vAlign w:val="bottom"/>
            <w:hideMark/>
          </w:tcPr>
          <w:p w14:paraId="445650A1"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c>
          <w:tcPr>
            <w:tcW w:w="880" w:type="dxa"/>
            <w:tcBorders>
              <w:top w:val="single" w:sz="4" w:space="0" w:color="000000"/>
              <w:left w:val="nil"/>
              <w:bottom w:val="single" w:sz="4" w:space="0" w:color="000000"/>
              <w:right w:val="nil"/>
            </w:tcBorders>
            <w:shd w:val="clear" w:color="auto" w:fill="auto"/>
            <w:noWrap/>
            <w:vAlign w:val="bottom"/>
            <w:hideMark/>
          </w:tcPr>
          <w:p w14:paraId="3E6019D6" w14:textId="77777777" w:rsidR="00A264F5" w:rsidRPr="00352539" w:rsidRDefault="00A264F5" w:rsidP="00A264F5">
            <w:pPr>
              <w:spacing w:after="0" w:line="240" w:lineRule="auto"/>
              <w:jc w:val="right"/>
              <w:rPr>
                <w:rFonts w:ascii="Arial" w:hAnsi="Arial" w:cs="Arial"/>
                <w:b/>
                <w:bCs/>
                <w:color w:val="000000"/>
                <w:sz w:val="16"/>
                <w:szCs w:val="16"/>
              </w:rPr>
            </w:pPr>
            <w:r w:rsidRPr="00352539">
              <w:rPr>
                <w:rFonts w:ascii="Arial" w:hAnsi="Arial" w:cs="Arial"/>
                <w:b/>
                <w:bCs/>
                <w:color w:val="000000"/>
                <w:sz w:val="16"/>
                <w:szCs w:val="16"/>
              </w:rPr>
              <w:t xml:space="preserve">65,221 </w:t>
            </w:r>
          </w:p>
        </w:tc>
      </w:tr>
    </w:tbl>
    <w:p w14:paraId="3A784C32" w14:textId="764EC54A" w:rsidR="00A264F5" w:rsidRDefault="00A264F5" w:rsidP="00A264F5">
      <w:pPr>
        <w:pStyle w:val="ChartandTableFootnote"/>
      </w:pPr>
      <w:r w:rsidRPr="009C33E9">
        <w:t>Prepared on Australian Accounting Standards basis.</w:t>
      </w:r>
    </w:p>
    <w:p w14:paraId="340FE937" w14:textId="77777777" w:rsidR="00A264F5" w:rsidRPr="00352539" w:rsidRDefault="00A264F5" w:rsidP="00A264F5"/>
    <w:p w14:paraId="6172AEA8" w14:textId="77777777" w:rsidR="00A264F5" w:rsidRDefault="00A264F5">
      <w:pPr>
        <w:pStyle w:val="Source"/>
        <w:rPr>
          <w:snapToGrid w:val="0"/>
        </w:rPr>
      </w:pPr>
    </w:p>
    <w:p w14:paraId="07A34E68" w14:textId="77777777" w:rsidR="00A264F5" w:rsidRDefault="00A264F5" w:rsidP="00D20281">
      <w:pPr>
        <w:pStyle w:val="Source"/>
        <w:rPr>
          <w:snapToGrid w:val="0"/>
        </w:rPr>
      </w:pPr>
    </w:p>
    <w:p w14:paraId="1F03AA6C" w14:textId="3BEFB710" w:rsidR="00A264F5" w:rsidRDefault="00A264F5" w:rsidP="00A264F5">
      <w:pPr>
        <w:pStyle w:val="TableHeading"/>
        <w:spacing w:before="0"/>
        <w:rPr>
          <w:rFonts w:ascii="Calibri" w:hAnsi="Calibri"/>
          <w: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p>
    <w:tbl>
      <w:tblPr>
        <w:tblW w:w="5000" w:type="pct"/>
        <w:tblLook w:val="04A0" w:firstRow="1" w:lastRow="0" w:firstColumn="1" w:lastColumn="0" w:noHBand="0" w:noVBand="1"/>
      </w:tblPr>
      <w:tblGrid>
        <w:gridCol w:w="3471"/>
        <w:gridCol w:w="848"/>
        <w:gridCol w:w="848"/>
        <w:gridCol w:w="848"/>
        <w:gridCol w:w="848"/>
        <w:gridCol w:w="848"/>
      </w:tblGrid>
      <w:tr w:rsidR="00A264F5" w:rsidRPr="006C2C83" w14:paraId="6684213B" w14:textId="77777777" w:rsidTr="00A264F5">
        <w:trPr>
          <w:trHeight w:val="598"/>
        </w:trPr>
        <w:tc>
          <w:tcPr>
            <w:tcW w:w="3440" w:type="dxa"/>
            <w:tcBorders>
              <w:top w:val="single" w:sz="4" w:space="0" w:color="000000"/>
              <w:left w:val="nil"/>
              <w:bottom w:val="nil"/>
              <w:right w:val="nil"/>
            </w:tcBorders>
            <w:shd w:val="clear" w:color="auto" w:fill="auto"/>
            <w:noWrap/>
            <w:vAlign w:val="bottom"/>
            <w:hideMark/>
          </w:tcPr>
          <w:p w14:paraId="6AADC560"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vAlign w:val="bottom"/>
            <w:hideMark/>
          </w:tcPr>
          <w:p w14:paraId="2779F36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2018-19</w:t>
            </w:r>
            <w:r w:rsidRPr="006C2C83">
              <w:rPr>
                <w:rFonts w:ascii="Arial" w:hAnsi="Arial" w:cs="Arial"/>
                <w:sz w:val="16"/>
                <w:szCs w:val="16"/>
              </w:rPr>
              <w:br/>
              <w:t>Actual</w:t>
            </w:r>
            <w:r w:rsidRPr="006C2C83">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0C7B961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2019-20</w:t>
            </w:r>
            <w:r w:rsidRPr="006C2C83">
              <w:rPr>
                <w:rFonts w:ascii="Arial" w:hAnsi="Arial" w:cs="Arial"/>
                <w:sz w:val="16"/>
                <w:szCs w:val="16"/>
              </w:rPr>
              <w:br/>
              <w:t>Revised budget</w:t>
            </w:r>
            <w:r w:rsidRPr="006C2C83">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7C3A3B8F"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2020-21</w:t>
            </w:r>
            <w:r w:rsidRPr="006C2C83">
              <w:rPr>
                <w:rFonts w:ascii="Arial" w:hAnsi="Arial" w:cs="Arial"/>
                <w:sz w:val="16"/>
                <w:szCs w:val="16"/>
              </w:rPr>
              <w:br/>
              <w:t>Forward estimate</w:t>
            </w:r>
            <w:r w:rsidRPr="006C2C83">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610BCE2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2021-22</w:t>
            </w:r>
            <w:r w:rsidRPr="006C2C83">
              <w:rPr>
                <w:rFonts w:ascii="Arial" w:hAnsi="Arial" w:cs="Arial"/>
                <w:sz w:val="16"/>
                <w:szCs w:val="16"/>
              </w:rPr>
              <w:br/>
              <w:t>Forward estimate</w:t>
            </w:r>
            <w:r w:rsidRPr="006C2C83">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1CF10CC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2022-23</w:t>
            </w:r>
            <w:r w:rsidRPr="006C2C83">
              <w:rPr>
                <w:rFonts w:ascii="Arial" w:hAnsi="Arial" w:cs="Arial"/>
                <w:sz w:val="16"/>
                <w:szCs w:val="16"/>
              </w:rPr>
              <w:br/>
              <w:t>Forward estimate</w:t>
            </w:r>
            <w:r w:rsidRPr="006C2C83">
              <w:rPr>
                <w:rFonts w:ascii="Arial" w:hAnsi="Arial" w:cs="Arial"/>
                <w:sz w:val="16"/>
                <w:szCs w:val="16"/>
              </w:rPr>
              <w:br/>
              <w:t>$'000</w:t>
            </w:r>
          </w:p>
        </w:tc>
      </w:tr>
      <w:tr w:rsidR="00A264F5" w:rsidRPr="006C2C83" w14:paraId="3DCA9F6F" w14:textId="77777777" w:rsidTr="00A264F5">
        <w:trPr>
          <w:trHeight w:val="225"/>
        </w:trPr>
        <w:tc>
          <w:tcPr>
            <w:tcW w:w="3440" w:type="dxa"/>
            <w:tcBorders>
              <w:top w:val="nil"/>
              <w:left w:val="nil"/>
              <w:bottom w:val="nil"/>
              <w:right w:val="nil"/>
            </w:tcBorders>
            <w:shd w:val="clear" w:color="auto" w:fill="auto"/>
            <w:noWrap/>
            <w:vAlign w:val="bottom"/>
            <w:hideMark/>
          </w:tcPr>
          <w:p w14:paraId="75FBC6B2"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NEW CAPITAL APPROPRIATIONS</w:t>
            </w:r>
          </w:p>
        </w:tc>
        <w:tc>
          <w:tcPr>
            <w:tcW w:w="840" w:type="dxa"/>
            <w:tcBorders>
              <w:top w:val="nil"/>
              <w:left w:val="nil"/>
              <w:bottom w:val="nil"/>
              <w:right w:val="nil"/>
            </w:tcBorders>
            <w:shd w:val="clear" w:color="auto" w:fill="auto"/>
            <w:noWrap/>
            <w:vAlign w:val="bottom"/>
            <w:hideMark/>
          </w:tcPr>
          <w:p w14:paraId="57029AF1" w14:textId="77777777" w:rsidR="00A264F5" w:rsidRPr="006C2C83"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19FEE832"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631E7511" w14:textId="77777777" w:rsidR="00A264F5" w:rsidRPr="006C2C83"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227E0224" w14:textId="77777777" w:rsidR="00A264F5" w:rsidRPr="006C2C83"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5724E74F" w14:textId="77777777" w:rsidR="00A264F5" w:rsidRPr="006C2C83" w:rsidRDefault="00A264F5" w:rsidP="00A264F5">
            <w:pPr>
              <w:spacing w:after="0" w:line="240" w:lineRule="auto"/>
              <w:jc w:val="left"/>
              <w:rPr>
                <w:rFonts w:ascii="Times New Roman" w:hAnsi="Times New Roman"/>
              </w:rPr>
            </w:pPr>
          </w:p>
        </w:tc>
      </w:tr>
      <w:tr w:rsidR="00A264F5" w:rsidRPr="006C2C83" w14:paraId="0FBDA5BB" w14:textId="77777777" w:rsidTr="00A264F5">
        <w:trPr>
          <w:trHeight w:val="430"/>
        </w:trPr>
        <w:tc>
          <w:tcPr>
            <w:tcW w:w="3440" w:type="dxa"/>
            <w:tcBorders>
              <w:top w:val="nil"/>
              <w:left w:val="nil"/>
              <w:bottom w:val="nil"/>
              <w:right w:val="nil"/>
            </w:tcBorders>
            <w:shd w:val="clear" w:color="auto" w:fill="auto"/>
            <w:vAlign w:val="bottom"/>
            <w:hideMark/>
          </w:tcPr>
          <w:p w14:paraId="21534815"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Capital budget - Act No. 1 and</w:t>
            </w:r>
            <w:r w:rsidRPr="006C2C83">
              <w:rPr>
                <w:rFonts w:ascii="Arial" w:hAnsi="Arial" w:cs="Arial"/>
                <w:sz w:val="16"/>
                <w:szCs w:val="16"/>
              </w:rPr>
              <w:br/>
              <w:t xml:space="preserve">  Bill 3 (DCB)</w:t>
            </w:r>
          </w:p>
        </w:tc>
        <w:tc>
          <w:tcPr>
            <w:tcW w:w="840" w:type="dxa"/>
            <w:tcBorders>
              <w:top w:val="nil"/>
              <w:left w:val="nil"/>
              <w:bottom w:val="nil"/>
              <w:right w:val="nil"/>
            </w:tcBorders>
            <w:shd w:val="clear" w:color="auto" w:fill="auto"/>
            <w:noWrap/>
            <w:vAlign w:val="bottom"/>
            <w:hideMark/>
          </w:tcPr>
          <w:p w14:paraId="1301108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19,936 </w:t>
            </w:r>
          </w:p>
        </w:tc>
        <w:tc>
          <w:tcPr>
            <w:tcW w:w="840" w:type="dxa"/>
            <w:tcBorders>
              <w:top w:val="nil"/>
              <w:left w:val="nil"/>
              <w:bottom w:val="nil"/>
              <w:right w:val="nil"/>
            </w:tcBorders>
            <w:shd w:val="clear" w:color="000000" w:fill="E6E6E6"/>
            <w:noWrap/>
            <w:vAlign w:val="bottom"/>
            <w:hideMark/>
          </w:tcPr>
          <w:p w14:paraId="2AE45FD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25,149 </w:t>
            </w:r>
          </w:p>
        </w:tc>
        <w:tc>
          <w:tcPr>
            <w:tcW w:w="840" w:type="dxa"/>
            <w:tcBorders>
              <w:top w:val="nil"/>
              <w:left w:val="nil"/>
              <w:bottom w:val="nil"/>
              <w:right w:val="nil"/>
            </w:tcBorders>
            <w:shd w:val="clear" w:color="auto" w:fill="auto"/>
            <w:noWrap/>
            <w:vAlign w:val="bottom"/>
            <w:hideMark/>
          </w:tcPr>
          <w:p w14:paraId="163D8F8D"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20,856 </w:t>
            </w:r>
          </w:p>
        </w:tc>
        <w:tc>
          <w:tcPr>
            <w:tcW w:w="840" w:type="dxa"/>
            <w:tcBorders>
              <w:top w:val="nil"/>
              <w:left w:val="nil"/>
              <w:bottom w:val="nil"/>
              <w:right w:val="nil"/>
            </w:tcBorders>
            <w:shd w:val="clear" w:color="auto" w:fill="auto"/>
            <w:noWrap/>
            <w:vAlign w:val="bottom"/>
            <w:hideMark/>
          </w:tcPr>
          <w:p w14:paraId="52B8E2E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20,999 </w:t>
            </w:r>
          </w:p>
        </w:tc>
        <w:tc>
          <w:tcPr>
            <w:tcW w:w="840" w:type="dxa"/>
            <w:tcBorders>
              <w:top w:val="nil"/>
              <w:left w:val="nil"/>
              <w:bottom w:val="nil"/>
              <w:right w:val="nil"/>
            </w:tcBorders>
            <w:shd w:val="clear" w:color="auto" w:fill="auto"/>
            <w:noWrap/>
            <w:vAlign w:val="bottom"/>
            <w:hideMark/>
          </w:tcPr>
          <w:p w14:paraId="19E560C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21,142 </w:t>
            </w:r>
          </w:p>
        </w:tc>
      </w:tr>
      <w:tr w:rsidR="00A264F5" w:rsidRPr="006C2C83" w14:paraId="565A78A2" w14:textId="77777777" w:rsidTr="00A264F5">
        <w:trPr>
          <w:trHeight w:val="225"/>
        </w:trPr>
        <w:tc>
          <w:tcPr>
            <w:tcW w:w="3440" w:type="dxa"/>
            <w:tcBorders>
              <w:top w:val="nil"/>
              <w:left w:val="nil"/>
              <w:bottom w:val="nil"/>
              <w:right w:val="nil"/>
            </w:tcBorders>
            <w:shd w:val="clear" w:color="auto" w:fill="auto"/>
            <w:noWrap/>
            <w:vAlign w:val="bottom"/>
            <w:hideMark/>
          </w:tcPr>
          <w:p w14:paraId="798BB3B2"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Equity injections - Act No. 2 and Bill 4</w:t>
            </w:r>
          </w:p>
        </w:tc>
        <w:tc>
          <w:tcPr>
            <w:tcW w:w="840" w:type="dxa"/>
            <w:tcBorders>
              <w:top w:val="nil"/>
              <w:left w:val="nil"/>
              <w:bottom w:val="nil"/>
              <w:right w:val="nil"/>
            </w:tcBorders>
            <w:shd w:val="clear" w:color="auto" w:fill="auto"/>
            <w:noWrap/>
            <w:vAlign w:val="bottom"/>
            <w:hideMark/>
          </w:tcPr>
          <w:p w14:paraId="7F79BFC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7,294 </w:t>
            </w:r>
          </w:p>
        </w:tc>
        <w:tc>
          <w:tcPr>
            <w:tcW w:w="840" w:type="dxa"/>
            <w:tcBorders>
              <w:top w:val="nil"/>
              <w:left w:val="nil"/>
              <w:bottom w:val="nil"/>
              <w:right w:val="nil"/>
            </w:tcBorders>
            <w:shd w:val="clear" w:color="000000" w:fill="E6E6E6"/>
            <w:noWrap/>
            <w:vAlign w:val="bottom"/>
            <w:hideMark/>
          </w:tcPr>
          <w:p w14:paraId="7CBF28E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13,426 </w:t>
            </w:r>
          </w:p>
        </w:tc>
        <w:tc>
          <w:tcPr>
            <w:tcW w:w="840" w:type="dxa"/>
            <w:tcBorders>
              <w:top w:val="nil"/>
              <w:left w:val="nil"/>
              <w:bottom w:val="nil"/>
              <w:right w:val="nil"/>
            </w:tcBorders>
            <w:shd w:val="clear" w:color="auto" w:fill="auto"/>
            <w:noWrap/>
            <w:vAlign w:val="bottom"/>
            <w:hideMark/>
          </w:tcPr>
          <w:p w14:paraId="4C91309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3,980 </w:t>
            </w:r>
          </w:p>
        </w:tc>
        <w:tc>
          <w:tcPr>
            <w:tcW w:w="840" w:type="dxa"/>
            <w:tcBorders>
              <w:top w:val="nil"/>
              <w:left w:val="nil"/>
              <w:bottom w:val="nil"/>
              <w:right w:val="nil"/>
            </w:tcBorders>
            <w:shd w:val="clear" w:color="auto" w:fill="auto"/>
            <w:noWrap/>
            <w:vAlign w:val="bottom"/>
            <w:hideMark/>
          </w:tcPr>
          <w:p w14:paraId="7902B2E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1,752 </w:t>
            </w:r>
          </w:p>
        </w:tc>
        <w:tc>
          <w:tcPr>
            <w:tcW w:w="840" w:type="dxa"/>
            <w:tcBorders>
              <w:top w:val="nil"/>
              <w:left w:val="nil"/>
              <w:bottom w:val="nil"/>
              <w:right w:val="nil"/>
            </w:tcBorders>
            <w:shd w:val="clear" w:color="auto" w:fill="auto"/>
            <w:noWrap/>
            <w:vAlign w:val="bottom"/>
            <w:hideMark/>
          </w:tcPr>
          <w:p w14:paraId="779626C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1,202 </w:t>
            </w:r>
          </w:p>
        </w:tc>
      </w:tr>
      <w:tr w:rsidR="00A264F5" w:rsidRPr="006C2C83" w14:paraId="7BE7EDE2" w14:textId="77777777" w:rsidTr="00A264F5">
        <w:trPr>
          <w:trHeight w:val="225"/>
        </w:trPr>
        <w:tc>
          <w:tcPr>
            <w:tcW w:w="3440" w:type="dxa"/>
            <w:tcBorders>
              <w:top w:val="nil"/>
              <w:left w:val="nil"/>
              <w:bottom w:val="nil"/>
              <w:right w:val="nil"/>
            </w:tcBorders>
            <w:shd w:val="clear" w:color="auto" w:fill="auto"/>
            <w:noWrap/>
            <w:vAlign w:val="bottom"/>
            <w:hideMark/>
          </w:tcPr>
          <w:p w14:paraId="67D2BEAF"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new capital appropriations</w:t>
            </w:r>
          </w:p>
        </w:tc>
        <w:tc>
          <w:tcPr>
            <w:tcW w:w="840" w:type="dxa"/>
            <w:tcBorders>
              <w:top w:val="single" w:sz="4" w:space="0" w:color="000000"/>
              <w:left w:val="nil"/>
              <w:bottom w:val="single" w:sz="4" w:space="0" w:color="000000"/>
              <w:right w:val="nil"/>
            </w:tcBorders>
            <w:shd w:val="clear" w:color="auto" w:fill="auto"/>
            <w:noWrap/>
            <w:vAlign w:val="center"/>
            <w:hideMark/>
          </w:tcPr>
          <w:p w14:paraId="1AEA25A1"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27,230 </w:t>
            </w:r>
          </w:p>
        </w:tc>
        <w:tc>
          <w:tcPr>
            <w:tcW w:w="840" w:type="dxa"/>
            <w:tcBorders>
              <w:top w:val="single" w:sz="4" w:space="0" w:color="000000"/>
              <w:left w:val="nil"/>
              <w:bottom w:val="single" w:sz="4" w:space="0" w:color="000000"/>
              <w:right w:val="nil"/>
            </w:tcBorders>
            <w:shd w:val="clear" w:color="000000" w:fill="E6E6E6"/>
            <w:noWrap/>
            <w:vAlign w:val="center"/>
            <w:hideMark/>
          </w:tcPr>
          <w:p w14:paraId="23B2541A"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38,575 </w:t>
            </w:r>
          </w:p>
        </w:tc>
        <w:tc>
          <w:tcPr>
            <w:tcW w:w="840" w:type="dxa"/>
            <w:tcBorders>
              <w:top w:val="single" w:sz="4" w:space="0" w:color="000000"/>
              <w:left w:val="nil"/>
              <w:bottom w:val="single" w:sz="4" w:space="0" w:color="000000"/>
              <w:right w:val="nil"/>
            </w:tcBorders>
            <w:shd w:val="clear" w:color="auto" w:fill="auto"/>
            <w:noWrap/>
            <w:vAlign w:val="center"/>
            <w:hideMark/>
          </w:tcPr>
          <w:p w14:paraId="0B512F48"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24,836 </w:t>
            </w:r>
          </w:p>
        </w:tc>
        <w:tc>
          <w:tcPr>
            <w:tcW w:w="840" w:type="dxa"/>
            <w:tcBorders>
              <w:top w:val="single" w:sz="4" w:space="0" w:color="000000"/>
              <w:left w:val="nil"/>
              <w:bottom w:val="single" w:sz="4" w:space="0" w:color="000000"/>
              <w:right w:val="nil"/>
            </w:tcBorders>
            <w:shd w:val="clear" w:color="auto" w:fill="auto"/>
            <w:noWrap/>
            <w:vAlign w:val="center"/>
            <w:hideMark/>
          </w:tcPr>
          <w:p w14:paraId="448F9BB9"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22,751 </w:t>
            </w:r>
          </w:p>
        </w:tc>
        <w:tc>
          <w:tcPr>
            <w:tcW w:w="840" w:type="dxa"/>
            <w:tcBorders>
              <w:top w:val="single" w:sz="4" w:space="0" w:color="000000"/>
              <w:left w:val="nil"/>
              <w:bottom w:val="single" w:sz="4" w:space="0" w:color="000000"/>
              <w:right w:val="nil"/>
            </w:tcBorders>
            <w:shd w:val="clear" w:color="auto" w:fill="auto"/>
            <w:noWrap/>
            <w:vAlign w:val="center"/>
            <w:hideMark/>
          </w:tcPr>
          <w:p w14:paraId="5455D562"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22,344 </w:t>
            </w:r>
          </w:p>
        </w:tc>
      </w:tr>
      <w:tr w:rsidR="00A264F5" w:rsidRPr="006C2C83" w14:paraId="63A05A36" w14:textId="77777777" w:rsidTr="00A264F5">
        <w:trPr>
          <w:trHeight w:val="225"/>
        </w:trPr>
        <w:tc>
          <w:tcPr>
            <w:tcW w:w="3440" w:type="dxa"/>
            <w:tcBorders>
              <w:top w:val="nil"/>
              <w:left w:val="nil"/>
              <w:bottom w:val="nil"/>
              <w:right w:val="nil"/>
            </w:tcBorders>
            <w:shd w:val="clear" w:color="auto" w:fill="auto"/>
            <w:noWrap/>
            <w:vAlign w:val="bottom"/>
            <w:hideMark/>
          </w:tcPr>
          <w:p w14:paraId="0B9DFCC7"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Provided for:</w:t>
            </w:r>
          </w:p>
        </w:tc>
        <w:tc>
          <w:tcPr>
            <w:tcW w:w="840" w:type="dxa"/>
            <w:tcBorders>
              <w:top w:val="nil"/>
              <w:left w:val="nil"/>
              <w:bottom w:val="nil"/>
              <w:right w:val="nil"/>
            </w:tcBorders>
            <w:shd w:val="clear" w:color="auto" w:fill="auto"/>
            <w:noWrap/>
            <w:vAlign w:val="bottom"/>
            <w:hideMark/>
          </w:tcPr>
          <w:p w14:paraId="46F71391" w14:textId="77777777" w:rsidR="00A264F5" w:rsidRPr="006C2C83"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0FB68123"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6784DEEC" w14:textId="77777777" w:rsidR="00A264F5" w:rsidRPr="006C2C83"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F690150" w14:textId="77777777" w:rsidR="00A264F5" w:rsidRPr="006C2C83"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2A644463" w14:textId="77777777" w:rsidR="00A264F5" w:rsidRPr="006C2C83" w:rsidRDefault="00A264F5" w:rsidP="00A264F5">
            <w:pPr>
              <w:spacing w:after="0" w:line="240" w:lineRule="auto"/>
              <w:jc w:val="left"/>
              <w:rPr>
                <w:rFonts w:ascii="Times New Roman" w:hAnsi="Times New Roman"/>
              </w:rPr>
            </w:pPr>
          </w:p>
        </w:tc>
      </w:tr>
      <w:tr w:rsidR="00A264F5" w:rsidRPr="006C2C83" w14:paraId="620E7925" w14:textId="77777777" w:rsidTr="00A264F5">
        <w:trPr>
          <w:trHeight w:val="225"/>
        </w:trPr>
        <w:tc>
          <w:tcPr>
            <w:tcW w:w="3440" w:type="dxa"/>
            <w:tcBorders>
              <w:top w:val="nil"/>
              <w:left w:val="nil"/>
              <w:bottom w:val="nil"/>
              <w:right w:val="nil"/>
            </w:tcBorders>
            <w:shd w:val="clear" w:color="auto" w:fill="auto"/>
            <w:noWrap/>
            <w:vAlign w:val="bottom"/>
            <w:hideMark/>
          </w:tcPr>
          <w:p w14:paraId="19B1B810"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Purchase of non-financial assets</w:t>
            </w:r>
          </w:p>
        </w:tc>
        <w:tc>
          <w:tcPr>
            <w:tcW w:w="840" w:type="dxa"/>
            <w:tcBorders>
              <w:top w:val="nil"/>
              <w:left w:val="nil"/>
              <w:bottom w:val="nil"/>
              <w:right w:val="nil"/>
            </w:tcBorders>
            <w:shd w:val="clear" w:color="auto" w:fill="auto"/>
            <w:noWrap/>
            <w:vAlign w:val="bottom"/>
            <w:hideMark/>
          </w:tcPr>
          <w:p w14:paraId="51EF0D9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26,726 </w:t>
            </w:r>
          </w:p>
        </w:tc>
        <w:tc>
          <w:tcPr>
            <w:tcW w:w="840" w:type="dxa"/>
            <w:tcBorders>
              <w:top w:val="nil"/>
              <w:left w:val="nil"/>
              <w:bottom w:val="nil"/>
              <w:right w:val="nil"/>
            </w:tcBorders>
            <w:shd w:val="clear" w:color="000000" w:fill="E6E6E6"/>
            <w:noWrap/>
            <w:vAlign w:val="bottom"/>
            <w:hideMark/>
          </w:tcPr>
          <w:p w14:paraId="5AEA04A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37,875 </w:t>
            </w:r>
          </w:p>
        </w:tc>
        <w:tc>
          <w:tcPr>
            <w:tcW w:w="840" w:type="dxa"/>
            <w:tcBorders>
              <w:top w:val="nil"/>
              <w:left w:val="nil"/>
              <w:bottom w:val="nil"/>
              <w:right w:val="nil"/>
            </w:tcBorders>
            <w:shd w:val="clear" w:color="auto" w:fill="auto"/>
            <w:noWrap/>
            <w:vAlign w:val="bottom"/>
            <w:hideMark/>
          </w:tcPr>
          <w:p w14:paraId="5EC1FCA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23,964 </w:t>
            </w:r>
          </w:p>
        </w:tc>
        <w:tc>
          <w:tcPr>
            <w:tcW w:w="840" w:type="dxa"/>
            <w:tcBorders>
              <w:top w:val="nil"/>
              <w:left w:val="nil"/>
              <w:bottom w:val="nil"/>
              <w:right w:val="nil"/>
            </w:tcBorders>
            <w:shd w:val="clear" w:color="auto" w:fill="auto"/>
            <w:noWrap/>
            <w:vAlign w:val="bottom"/>
            <w:hideMark/>
          </w:tcPr>
          <w:p w14:paraId="53062EB1"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21,922 </w:t>
            </w:r>
          </w:p>
        </w:tc>
        <w:tc>
          <w:tcPr>
            <w:tcW w:w="840" w:type="dxa"/>
            <w:tcBorders>
              <w:top w:val="nil"/>
              <w:left w:val="nil"/>
              <w:bottom w:val="nil"/>
              <w:right w:val="nil"/>
            </w:tcBorders>
            <w:shd w:val="clear" w:color="auto" w:fill="auto"/>
            <w:noWrap/>
            <w:vAlign w:val="bottom"/>
            <w:hideMark/>
          </w:tcPr>
          <w:p w14:paraId="2F3A139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21,515 </w:t>
            </w:r>
          </w:p>
        </w:tc>
      </w:tr>
      <w:tr w:rsidR="00A264F5" w:rsidRPr="006C2C83" w14:paraId="766E8BF0" w14:textId="77777777" w:rsidTr="00A264F5">
        <w:trPr>
          <w:trHeight w:val="225"/>
        </w:trPr>
        <w:tc>
          <w:tcPr>
            <w:tcW w:w="3440" w:type="dxa"/>
            <w:tcBorders>
              <w:top w:val="nil"/>
              <w:left w:val="nil"/>
              <w:bottom w:val="nil"/>
              <w:right w:val="nil"/>
            </w:tcBorders>
            <w:shd w:val="clear" w:color="auto" w:fill="auto"/>
            <w:noWrap/>
            <w:vAlign w:val="bottom"/>
            <w:hideMark/>
          </w:tcPr>
          <w:p w14:paraId="604A72DB"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Other Items</w:t>
            </w:r>
          </w:p>
        </w:tc>
        <w:tc>
          <w:tcPr>
            <w:tcW w:w="840" w:type="dxa"/>
            <w:tcBorders>
              <w:top w:val="nil"/>
              <w:left w:val="nil"/>
              <w:bottom w:val="nil"/>
              <w:right w:val="nil"/>
            </w:tcBorders>
            <w:shd w:val="clear" w:color="auto" w:fill="auto"/>
            <w:noWrap/>
            <w:vAlign w:val="bottom"/>
            <w:hideMark/>
          </w:tcPr>
          <w:p w14:paraId="2325236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504 </w:t>
            </w:r>
          </w:p>
        </w:tc>
        <w:tc>
          <w:tcPr>
            <w:tcW w:w="840" w:type="dxa"/>
            <w:tcBorders>
              <w:top w:val="nil"/>
              <w:left w:val="nil"/>
              <w:bottom w:val="nil"/>
              <w:right w:val="nil"/>
            </w:tcBorders>
            <w:shd w:val="clear" w:color="000000" w:fill="E6E6E6"/>
            <w:noWrap/>
            <w:vAlign w:val="bottom"/>
            <w:hideMark/>
          </w:tcPr>
          <w:p w14:paraId="62CC438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700 </w:t>
            </w:r>
          </w:p>
        </w:tc>
        <w:tc>
          <w:tcPr>
            <w:tcW w:w="840" w:type="dxa"/>
            <w:tcBorders>
              <w:top w:val="nil"/>
              <w:left w:val="nil"/>
              <w:bottom w:val="nil"/>
              <w:right w:val="nil"/>
            </w:tcBorders>
            <w:shd w:val="clear" w:color="auto" w:fill="auto"/>
            <w:noWrap/>
            <w:vAlign w:val="bottom"/>
            <w:hideMark/>
          </w:tcPr>
          <w:p w14:paraId="5148018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872 </w:t>
            </w:r>
          </w:p>
        </w:tc>
        <w:tc>
          <w:tcPr>
            <w:tcW w:w="840" w:type="dxa"/>
            <w:tcBorders>
              <w:top w:val="nil"/>
              <w:left w:val="nil"/>
              <w:bottom w:val="nil"/>
              <w:right w:val="nil"/>
            </w:tcBorders>
            <w:shd w:val="clear" w:color="auto" w:fill="auto"/>
            <w:noWrap/>
            <w:vAlign w:val="bottom"/>
            <w:hideMark/>
          </w:tcPr>
          <w:p w14:paraId="526EEC8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829 </w:t>
            </w:r>
          </w:p>
        </w:tc>
        <w:tc>
          <w:tcPr>
            <w:tcW w:w="840" w:type="dxa"/>
            <w:tcBorders>
              <w:top w:val="nil"/>
              <w:left w:val="nil"/>
              <w:bottom w:val="nil"/>
              <w:right w:val="nil"/>
            </w:tcBorders>
            <w:shd w:val="clear" w:color="auto" w:fill="auto"/>
            <w:noWrap/>
            <w:vAlign w:val="bottom"/>
            <w:hideMark/>
          </w:tcPr>
          <w:p w14:paraId="047422F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829 </w:t>
            </w:r>
          </w:p>
        </w:tc>
      </w:tr>
      <w:tr w:rsidR="00A264F5" w:rsidRPr="006C2C83" w14:paraId="661361CB" w14:textId="77777777" w:rsidTr="00A264F5">
        <w:trPr>
          <w:trHeight w:val="225"/>
        </w:trPr>
        <w:tc>
          <w:tcPr>
            <w:tcW w:w="3440" w:type="dxa"/>
            <w:tcBorders>
              <w:top w:val="nil"/>
              <w:left w:val="nil"/>
              <w:bottom w:val="nil"/>
              <w:right w:val="nil"/>
            </w:tcBorders>
            <w:shd w:val="clear" w:color="auto" w:fill="auto"/>
            <w:noWrap/>
            <w:vAlign w:val="bottom"/>
            <w:hideMark/>
          </w:tcPr>
          <w:p w14:paraId="09FB5C18"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Items</w:t>
            </w:r>
          </w:p>
        </w:tc>
        <w:tc>
          <w:tcPr>
            <w:tcW w:w="840" w:type="dxa"/>
            <w:tcBorders>
              <w:top w:val="single" w:sz="4" w:space="0" w:color="000000"/>
              <w:left w:val="nil"/>
              <w:bottom w:val="single" w:sz="4" w:space="0" w:color="000000"/>
              <w:right w:val="nil"/>
            </w:tcBorders>
            <w:shd w:val="clear" w:color="auto" w:fill="auto"/>
            <w:noWrap/>
            <w:vAlign w:val="center"/>
            <w:hideMark/>
          </w:tcPr>
          <w:p w14:paraId="0B08B966"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27,230 </w:t>
            </w:r>
          </w:p>
        </w:tc>
        <w:tc>
          <w:tcPr>
            <w:tcW w:w="840" w:type="dxa"/>
            <w:tcBorders>
              <w:top w:val="single" w:sz="4" w:space="0" w:color="000000"/>
              <w:left w:val="nil"/>
              <w:bottom w:val="single" w:sz="4" w:space="0" w:color="000000"/>
              <w:right w:val="nil"/>
            </w:tcBorders>
            <w:shd w:val="clear" w:color="000000" w:fill="E6E6E6"/>
            <w:noWrap/>
            <w:vAlign w:val="center"/>
            <w:hideMark/>
          </w:tcPr>
          <w:p w14:paraId="68BD25C4"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38,575 </w:t>
            </w:r>
          </w:p>
        </w:tc>
        <w:tc>
          <w:tcPr>
            <w:tcW w:w="840" w:type="dxa"/>
            <w:tcBorders>
              <w:top w:val="single" w:sz="4" w:space="0" w:color="000000"/>
              <w:left w:val="nil"/>
              <w:bottom w:val="single" w:sz="4" w:space="0" w:color="000000"/>
              <w:right w:val="nil"/>
            </w:tcBorders>
            <w:shd w:val="clear" w:color="auto" w:fill="auto"/>
            <w:noWrap/>
            <w:vAlign w:val="center"/>
            <w:hideMark/>
          </w:tcPr>
          <w:p w14:paraId="3B5EB462"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24,836 </w:t>
            </w:r>
          </w:p>
        </w:tc>
        <w:tc>
          <w:tcPr>
            <w:tcW w:w="840" w:type="dxa"/>
            <w:tcBorders>
              <w:top w:val="single" w:sz="4" w:space="0" w:color="000000"/>
              <w:left w:val="nil"/>
              <w:bottom w:val="single" w:sz="4" w:space="0" w:color="000000"/>
              <w:right w:val="nil"/>
            </w:tcBorders>
            <w:shd w:val="clear" w:color="auto" w:fill="auto"/>
            <w:noWrap/>
            <w:vAlign w:val="center"/>
            <w:hideMark/>
          </w:tcPr>
          <w:p w14:paraId="3B3AE7D2"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22,751 </w:t>
            </w:r>
          </w:p>
        </w:tc>
        <w:tc>
          <w:tcPr>
            <w:tcW w:w="840" w:type="dxa"/>
            <w:tcBorders>
              <w:top w:val="single" w:sz="4" w:space="0" w:color="000000"/>
              <w:left w:val="nil"/>
              <w:bottom w:val="single" w:sz="4" w:space="0" w:color="000000"/>
              <w:right w:val="nil"/>
            </w:tcBorders>
            <w:shd w:val="clear" w:color="auto" w:fill="auto"/>
            <w:noWrap/>
            <w:vAlign w:val="center"/>
            <w:hideMark/>
          </w:tcPr>
          <w:p w14:paraId="5DDC436C"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22,344 </w:t>
            </w:r>
          </w:p>
        </w:tc>
      </w:tr>
      <w:tr w:rsidR="00A264F5" w:rsidRPr="006C2C83" w14:paraId="07157533" w14:textId="77777777" w:rsidTr="00A264F5">
        <w:trPr>
          <w:trHeight w:val="225"/>
        </w:trPr>
        <w:tc>
          <w:tcPr>
            <w:tcW w:w="3440" w:type="dxa"/>
            <w:tcBorders>
              <w:top w:val="nil"/>
              <w:left w:val="nil"/>
              <w:bottom w:val="nil"/>
              <w:right w:val="nil"/>
            </w:tcBorders>
            <w:shd w:val="clear" w:color="auto" w:fill="auto"/>
            <w:noWrap/>
            <w:vAlign w:val="bottom"/>
            <w:hideMark/>
          </w:tcPr>
          <w:p w14:paraId="109BA79A"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PURCHASE OF NON-FINANCIAL ASSETS</w:t>
            </w:r>
          </w:p>
        </w:tc>
        <w:tc>
          <w:tcPr>
            <w:tcW w:w="840" w:type="dxa"/>
            <w:tcBorders>
              <w:top w:val="nil"/>
              <w:left w:val="nil"/>
              <w:bottom w:val="nil"/>
              <w:right w:val="nil"/>
            </w:tcBorders>
            <w:shd w:val="clear" w:color="auto" w:fill="auto"/>
            <w:noWrap/>
            <w:vAlign w:val="bottom"/>
            <w:hideMark/>
          </w:tcPr>
          <w:p w14:paraId="3E798647" w14:textId="77777777" w:rsidR="00A264F5" w:rsidRPr="006C2C83"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572128A2"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2E20BCB3" w14:textId="77777777" w:rsidR="00A264F5" w:rsidRPr="006C2C83"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38F3DD72" w14:textId="77777777" w:rsidR="00A264F5" w:rsidRPr="006C2C83"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7E831DA6" w14:textId="77777777" w:rsidR="00A264F5" w:rsidRPr="006C2C83" w:rsidRDefault="00A264F5" w:rsidP="00A264F5">
            <w:pPr>
              <w:spacing w:after="0" w:line="240" w:lineRule="auto"/>
              <w:jc w:val="left"/>
              <w:rPr>
                <w:rFonts w:ascii="Times New Roman" w:hAnsi="Times New Roman"/>
              </w:rPr>
            </w:pPr>
          </w:p>
        </w:tc>
      </w:tr>
      <w:tr w:rsidR="00A264F5" w:rsidRPr="006C2C83" w14:paraId="55E3133B" w14:textId="77777777" w:rsidTr="00A264F5">
        <w:trPr>
          <w:trHeight w:val="225"/>
        </w:trPr>
        <w:tc>
          <w:tcPr>
            <w:tcW w:w="3440" w:type="dxa"/>
            <w:tcBorders>
              <w:top w:val="nil"/>
              <w:left w:val="nil"/>
              <w:bottom w:val="nil"/>
              <w:right w:val="nil"/>
            </w:tcBorders>
            <w:shd w:val="clear" w:color="auto" w:fill="auto"/>
            <w:noWrap/>
            <w:vAlign w:val="bottom"/>
            <w:hideMark/>
          </w:tcPr>
          <w:p w14:paraId="5D3DDDCC"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Funded by capital appropriations (a)</w:t>
            </w:r>
          </w:p>
        </w:tc>
        <w:tc>
          <w:tcPr>
            <w:tcW w:w="840" w:type="dxa"/>
            <w:tcBorders>
              <w:top w:val="nil"/>
              <w:left w:val="nil"/>
              <w:bottom w:val="nil"/>
              <w:right w:val="nil"/>
            </w:tcBorders>
            <w:shd w:val="clear" w:color="auto" w:fill="auto"/>
            <w:noWrap/>
            <w:vAlign w:val="bottom"/>
            <w:hideMark/>
          </w:tcPr>
          <w:p w14:paraId="2972C4C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7,294 </w:t>
            </w:r>
          </w:p>
        </w:tc>
        <w:tc>
          <w:tcPr>
            <w:tcW w:w="840" w:type="dxa"/>
            <w:tcBorders>
              <w:top w:val="nil"/>
              <w:left w:val="nil"/>
              <w:bottom w:val="nil"/>
              <w:right w:val="nil"/>
            </w:tcBorders>
            <w:shd w:val="clear" w:color="000000" w:fill="E6E6E6"/>
            <w:noWrap/>
            <w:vAlign w:val="bottom"/>
            <w:hideMark/>
          </w:tcPr>
          <w:p w14:paraId="32F324A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13,426 </w:t>
            </w:r>
          </w:p>
        </w:tc>
        <w:tc>
          <w:tcPr>
            <w:tcW w:w="840" w:type="dxa"/>
            <w:tcBorders>
              <w:top w:val="nil"/>
              <w:left w:val="nil"/>
              <w:bottom w:val="nil"/>
              <w:right w:val="nil"/>
            </w:tcBorders>
            <w:shd w:val="clear" w:color="auto" w:fill="auto"/>
            <w:noWrap/>
            <w:vAlign w:val="bottom"/>
            <w:hideMark/>
          </w:tcPr>
          <w:p w14:paraId="34D24D9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3,980 </w:t>
            </w:r>
          </w:p>
        </w:tc>
        <w:tc>
          <w:tcPr>
            <w:tcW w:w="840" w:type="dxa"/>
            <w:tcBorders>
              <w:top w:val="nil"/>
              <w:left w:val="nil"/>
              <w:bottom w:val="nil"/>
              <w:right w:val="nil"/>
            </w:tcBorders>
            <w:shd w:val="clear" w:color="auto" w:fill="auto"/>
            <w:noWrap/>
            <w:vAlign w:val="bottom"/>
            <w:hideMark/>
          </w:tcPr>
          <w:p w14:paraId="02F7B72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1,752 </w:t>
            </w:r>
          </w:p>
        </w:tc>
        <w:tc>
          <w:tcPr>
            <w:tcW w:w="840" w:type="dxa"/>
            <w:tcBorders>
              <w:top w:val="nil"/>
              <w:left w:val="nil"/>
              <w:bottom w:val="nil"/>
              <w:right w:val="nil"/>
            </w:tcBorders>
            <w:shd w:val="clear" w:color="auto" w:fill="auto"/>
            <w:noWrap/>
            <w:vAlign w:val="bottom"/>
            <w:hideMark/>
          </w:tcPr>
          <w:p w14:paraId="743950F1"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1,202 </w:t>
            </w:r>
          </w:p>
        </w:tc>
      </w:tr>
      <w:tr w:rsidR="00A264F5" w:rsidRPr="006C2C83" w14:paraId="09F987FA" w14:textId="77777777" w:rsidTr="00A264F5">
        <w:trPr>
          <w:trHeight w:val="225"/>
        </w:trPr>
        <w:tc>
          <w:tcPr>
            <w:tcW w:w="3440" w:type="dxa"/>
            <w:tcBorders>
              <w:top w:val="nil"/>
              <w:left w:val="nil"/>
              <w:bottom w:val="nil"/>
              <w:right w:val="nil"/>
            </w:tcBorders>
            <w:shd w:val="clear" w:color="auto" w:fill="auto"/>
            <w:vAlign w:val="center"/>
            <w:hideMark/>
          </w:tcPr>
          <w:p w14:paraId="03659B93"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Funded by capital appropriation</w:t>
            </w:r>
            <w:r w:rsidRPr="006C2C83">
              <w:rPr>
                <w:rFonts w:ascii="Arial" w:hAnsi="Arial" w:cs="Arial"/>
                <w:sz w:val="16"/>
                <w:szCs w:val="16"/>
              </w:rPr>
              <w:br/>
              <w:t xml:space="preserve">  - DCB (b)</w:t>
            </w:r>
          </w:p>
        </w:tc>
        <w:tc>
          <w:tcPr>
            <w:tcW w:w="840" w:type="dxa"/>
            <w:tcBorders>
              <w:top w:val="nil"/>
              <w:left w:val="nil"/>
              <w:bottom w:val="nil"/>
              <w:right w:val="nil"/>
            </w:tcBorders>
            <w:shd w:val="clear" w:color="auto" w:fill="auto"/>
            <w:noWrap/>
            <w:vAlign w:val="center"/>
            <w:hideMark/>
          </w:tcPr>
          <w:p w14:paraId="6C0E016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19,432 </w:t>
            </w:r>
          </w:p>
        </w:tc>
        <w:tc>
          <w:tcPr>
            <w:tcW w:w="840" w:type="dxa"/>
            <w:tcBorders>
              <w:top w:val="nil"/>
              <w:left w:val="nil"/>
              <w:bottom w:val="nil"/>
              <w:right w:val="nil"/>
            </w:tcBorders>
            <w:shd w:val="clear" w:color="000000" w:fill="E6E6E6"/>
            <w:noWrap/>
            <w:vAlign w:val="center"/>
            <w:hideMark/>
          </w:tcPr>
          <w:p w14:paraId="7058FD0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25,149 </w:t>
            </w:r>
          </w:p>
        </w:tc>
        <w:tc>
          <w:tcPr>
            <w:tcW w:w="840" w:type="dxa"/>
            <w:tcBorders>
              <w:top w:val="nil"/>
              <w:left w:val="nil"/>
              <w:bottom w:val="nil"/>
              <w:right w:val="nil"/>
            </w:tcBorders>
            <w:shd w:val="clear" w:color="auto" w:fill="auto"/>
            <w:noWrap/>
            <w:vAlign w:val="center"/>
            <w:hideMark/>
          </w:tcPr>
          <w:p w14:paraId="20EFADF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20,856 </w:t>
            </w:r>
          </w:p>
        </w:tc>
        <w:tc>
          <w:tcPr>
            <w:tcW w:w="840" w:type="dxa"/>
            <w:tcBorders>
              <w:top w:val="nil"/>
              <w:left w:val="nil"/>
              <w:bottom w:val="nil"/>
              <w:right w:val="nil"/>
            </w:tcBorders>
            <w:shd w:val="clear" w:color="auto" w:fill="auto"/>
            <w:noWrap/>
            <w:vAlign w:val="center"/>
            <w:hideMark/>
          </w:tcPr>
          <w:p w14:paraId="25F1AE0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20,999 </w:t>
            </w:r>
          </w:p>
        </w:tc>
        <w:tc>
          <w:tcPr>
            <w:tcW w:w="840" w:type="dxa"/>
            <w:tcBorders>
              <w:top w:val="nil"/>
              <w:left w:val="nil"/>
              <w:bottom w:val="nil"/>
              <w:right w:val="nil"/>
            </w:tcBorders>
            <w:shd w:val="clear" w:color="auto" w:fill="auto"/>
            <w:noWrap/>
            <w:vAlign w:val="center"/>
            <w:hideMark/>
          </w:tcPr>
          <w:p w14:paraId="43AE1F74"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21,142 </w:t>
            </w:r>
          </w:p>
        </w:tc>
      </w:tr>
      <w:tr w:rsidR="00A264F5" w:rsidRPr="006C2C83" w14:paraId="77B685A8" w14:textId="77777777" w:rsidTr="00A264F5">
        <w:trPr>
          <w:trHeight w:val="450"/>
        </w:trPr>
        <w:tc>
          <w:tcPr>
            <w:tcW w:w="3440" w:type="dxa"/>
            <w:tcBorders>
              <w:top w:val="nil"/>
              <w:left w:val="nil"/>
              <w:bottom w:val="nil"/>
              <w:right w:val="nil"/>
            </w:tcBorders>
            <w:shd w:val="clear" w:color="auto" w:fill="auto"/>
            <w:vAlign w:val="center"/>
            <w:hideMark/>
          </w:tcPr>
          <w:p w14:paraId="44E22556"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Funded internally from departmental</w:t>
            </w:r>
            <w:r w:rsidRPr="006C2C83">
              <w:rPr>
                <w:rFonts w:ascii="Arial" w:hAnsi="Arial" w:cs="Arial"/>
                <w:sz w:val="16"/>
                <w:szCs w:val="16"/>
              </w:rPr>
              <w:br/>
              <w:t xml:space="preserve">  resources (b)</w:t>
            </w:r>
          </w:p>
        </w:tc>
        <w:tc>
          <w:tcPr>
            <w:tcW w:w="840" w:type="dxa"/>
            <w:tcBorders>
              <w:top w:val="nil"/>
              <w:left w:val="nil"/>
              <w:bottom w:val="nil"/>
              <w:right w:val="nil"/>
            </w:tcBorders>
            <w:shd w:val="clear" w:color="auto" w:fill="auto"/>
            <w:noWrap/>
            <w:vAlign w:val="bottom"/>
            <w:hideMark/>
          </w:tcPr>
          <w:p w14:paraId="32BF31D4"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9,752 </w:t>
            </w:r>
          </w:p>
        </w:tc>
        <w:tc>
          <w:tcPr>
            <w:tcW w:w="840" w:type="dxa"/>
            <w:tcBorders>
              <w:top w:val="nil"/>
              <w:left w:val="nil"/>
              <w:bottom w:val="nil"/>
              <w:right w:val="nil"/>
            </w:tcBorders>
            <w:shd w:val="clear" w:color="000000" w:fill="E6E6E6"/>
            <w:noWrap/>
            <w:vAlign w:val="bottom"/>
            <w:hideMark/>
          </w:tcPr>
          <w:p w14:paraId="6BE766D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840" w:type="dxa"/>
            <w:tcBorders>
              <w:top w:val="nil"/>
              <w:left w:val="nil"/>
              <w:bottom w:val="nil"/>
              <w:right w:val="nil"/>
            </w:tcBorders>
            <w:shd w:val="clear" w:color="auto" w:fill="auto"/>
            <w:noWrap/>
            <w:vAlign w:val="bottom"/>
            <w:hideMark/>
          </w:tcPr>
          <w:p w14:paraId="2760EAE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840" w:type="dxa"/>
            <w:tcBorders>
              <w:top w:val="nil"/>
              <w:left w:val="nil"/>
              <w:bottom w:val="nil"/>
              <w:right w:val="nil"/>
            </w:tcBorders>
            <w:shd w:val="clear" w:color="auto" w:fill="auto"/>
            <w:noWrap/>
            <w:vAlign w:val="bottom"/>
            <w:hideMark/>
          </w:tcPr>
          <w:p w14:paraId="4C20343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840" w:type="dxa"/>
            <w:tcBorders>
              <w:top w:val="nil"/>
              <w:left w:val="nil"/>
              <w:bottom w:val="nil"/>
              <w:right w:val="nil"/>
            </w:tcBorders>
            <w:shd w:val="clear" w:color="auto" w:fill="auto"/>
            <w:noWrap/>
            <w:vAlign w:val="bottom"/>
            <w:hideMark/>
          </w:tcPr>
          <w:p w14:paraId="0A80512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r>
      <w:tr w:rsidR="00A264F5" w:rsidRPr="006C2C83" w14:paraId="6455BF4B" w14:textId="77777777" w:rsidTr="00A264F5">
        <w:trPr>
          <w:trHeight w:val="225"/>
        </w:trPr>
        <w:tc>
          <w:tcPr>
            <w:tcW w:w="3440" w:type="dxa"/>
            <w:tcBorders>
              <w:top w:val="nil"/>
              <w:left w:val="nil"/>
              <w:bottom w:val="nil"/>
              <w:right w:val="nil"/>
            </w:tcBorders>
            <w:shd w:val="clear" w:color="auto" w:fill="auto"/>
            <w:noWrap/>
            <w:vAlign w:val="bottom"/>
            <w:hideMark/>
          </w:tcPr>
          <w:p w14:paraId="30327039"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AMOUNT SPENT</w:t>
            </w:r>
          </w:p>
        </w:tc>
        <w:tc>
          <w:tcPr>
            <w:tcW w:w="840" w:type="dxa"/>
            <w:tcBorders>
              <w:top w:val="single" w:sz="4" w:space="0" w:color="000000"/>
              <w:left w:val="nil"/>
              <w:bottom w:val="single" w:sz="4" w:space="0" w:color="000000"/>
              <w:right w:val="nil"/>
            </w:tcBorders>
            <w:shd w:val="clear" w:color="auto" w:fill="auto"/>
            <w:noWrap/>
            <w:vAlign w:val="bottom"/>
            <w:hideMark/>
          </w:tcPr>
          <w:p w14:paraId="1A080DA8"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36,478 </w:t>
            </w:r>
          </w:p>
        </w:tc>
        <w:tc>
          <w:tcPr>
            <w:tcW w:w="840" w:type="dxa"/>
            <w:tcBorders>
              <w:top w:val="single" w:sz="4" w:space="0" w:color="000000"/>
              <w:left w:val="nil"/>
              <w:bottom w:val="single" w:sz="4" w:space="0" w:color="000000"/>
              <w:right w:val="nil"/>
            </w:tcBorders>
            <w:shd w:val="clear" w:color="000000" w:fill="E6E6E6"/>
            <w:noWrap/>
            <w:vAlign w:val="bottom"/>
            <w:hideMark/>
          </w:tcPr>
          <w:p w14:paraId="42009C6E"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38,575 </w:t>
            </w:r>
          </w:p>
        </w:tc>
        <w:tc>
          <w:tcPr>
            <w:tcW w:w="840" w:type="dxa"/>
            <w:tcBorders>
              <w:top w:val="single" w:sz="4" w:space="0" w:color="000000"/>
              <w:left w:val="nil"/>
              <w:bottom w:val="single" w:sz="4" w:space="0" w:color="000000"/>
              <w:right w:val="nil"/>
            </w:tcBorders>
            <w:shd w:val="clear" w:color="auto" w:fill="auto"/>
            <w:noWrap/>
            <w:vAlign w:val="bottom"/>
            <w:hideMark/>
          </w:tcPr>
          <w:p w14:paraId="2C7DFCDB"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24,836 </w:t>
            </w:r>
          </w:p>
        </w:tc>
        <w:tc>
          <w:tcPr>
            <w:tcW w:w="840" w:type="dxa"/>
            <w:tcBorders>
              <w:top w:val="single" w:sz="4" w:space="0" w:color="000000"/>
              <w:left w:val="nil"/>
              <w:bottom w:val="single" w:sz="4" w:space="0" w:color="000000"/>
              <w:right w:val="nil"/>
            </w:tcBorders>
            <w:shd w:val="clear" w:color="auto" w:fill="auto"/>
            <w:noWrap/>
            <w:vAlign w:val="bottom"/>
            <w:hideMark/>
          </w:tcPr>
          <w:p w14:paraId="785A2FAD"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22,751 </w:t>
            </w:r>
          </w:p>
        </w:tc>
        <w:tc>
          <w:tcPr>
            <w:tcW w:w="840" w:type="dxa"/>
            <w:tcBorders>
              <w:top w:val="single" w:sz="4" w:space="0" w:color="000000"/>
              <w:left w:val="nil"/>
              <w:bottom w:val="single" w:sz="4" w:space="0" w:color="000000"/>
              <w:right w:val="nil"/>
            </w:tcBorders>
            <w:shd w:val="clear" w:color="auto" w:fill="auto"/>
            <w:noWrap/>
            <w:vAlign w:val="bottom"/>
            <w:hideMark/>
          </w:tcPr>
          <w:p w14:paraId="36E4030C"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22,344 </w:t>
            </w:r>
          </w:p>
        </w:tc>
      </w:tr>
      <w:tr w:rsidR="00A264F5" w:rsidRPr="006C2C83" w14:paraId="72D8C353" w14:textId="77777777" w:rsidTr="00A264F5">
        <w:trPr>
          <w:trHeight w:val="630"/>
        </w:trPr>
        <w:tc>
          <w:tcPr>
            <w:tcW w:w="3440" w:type="dxa"/>
            <w:tcBorders>
              <w:top w:val="nil"/>
              <w:left w:val="nil"/>
              <w:bottom w:val="nil"/>
              <w:right w:val="nil"/>
            </w:tcBorders>
            <w:shd w:val="clear" w:color="auto" w:fill="auto"/>
            <w:vAlign w:val="center"/>
            <w:hideMark/>
          </w:tcPr>
          <w:p w14:paraId="48989B94"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RECONCILIATION OF CASH USED TO</w:t>
            </w:r>
            <w:r w:rsidRPr="006C2C83">
              <w:rPr>
                <w:rFonts w:ascii="Arial" w:hAnsi="Arial" w:cs="Arial"/>
                <w:b/>
                <w:bCs/>
                <w:sz w:val="16"/>
                <w:szCs w:val="16"/>
              </w:rPr>
              <w:br/>
              <w:t xml:space="preserve">  ACQUIRE ASSETS TO ASSET</w:t>
            </w:r>
            <w:r w:rsidRPr="006C2C83">
              <w:rPr>
                <w:rFonts w:ascii="Arial" w:hAnsi="Arial" w:cs="Arial"/>
                <w:b/>
                <w:bCs/>
                <w:sz w:val="16"/>
                <w:szCs w:val="16"/>
              </w:rPr>
              <w:br/>
              <w:t xml:space="preserve">  MOVEMENT TABLE</w:t>
            </w:r>
          </w:p>
        </w:tc>
        <w:tc>
          <w:tcPr>
            <w:tcW w:w="840" w:type="dxa"/>
            <w:tcBorders>
              <w:top w:val="nil"/>
              <w:left w:val="nil"/>
              <w:bottom w:val="nil"/>
              <w:right w:val="nil"/>
            </w:tcBorders>
            <w:shd w:val="clear" w:color="auto" w:fill="auto"/>
            <w:noWrap/>
            <w:vAlign w:val="bottom"/>
            <w:hideMark/>
          </w:tcPr>
          <w:p w14:paraId="219555DC" w14:textId="77777777" w:rsidR="00A264F5" w:rsidRPr="006C2C83" w:rsidRDefault="00A264F5" w:rsidP="00A264F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000000" w:fill="E6E6E6"/>
            <w:noWrap/>
            <w:vAlign w:val="bottom"/>
            <w:hideMark/>
          </w:tcPr>
          <w:p w14:paraId="790B8B45"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4AEAD8AB" w14:textId="77777777" w:rsidR="00A264F5" w:rsidRPr="006C2C83" w:rsidRDefault="00A264F5" w:rsidP="00A264F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2E86E2AD" w14:textId="77777777" w:rsidR="00A264F5" w:rsidRPr="006C2C83" w:rsidRDefault="00A264F5" w:rsidP="00A264F5">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bottom"/>
            <w:hideMark/>
          </w:tcPr>
          <w:p w14:paraId="07B2D66D" w14:textId="77777777" w:rsidR="00A264F5" w:rsidRPr="006C2C83" w:rsidRDefault="00A264F5" w:rsidP="00A264F5">
            <w:pPr>
              <w:spacing w:after="0" w:line="240" w:lineRule="auto"/>
              <w:jc w:val="left"/>
              <w:rPr>
                <w:rFonts w:ascii="Times New Roman" w:hAnsi="Times New Roman"/>
              </w:rPr>
            </w:pPr>
          </w:p>
        </w:tc>
      </w:tr>
      <w:tr w:rsidR="00A264F5" w:rsidRPr="006C2C83" w14:paraId="0F3387D6" w14:textId="77777777" w:rsidTr="00A264F5">
        <w:trPr>
          <w:trHeight w:val="225"/>
        </w:trPr>
        <w:tc>
          <w:tcPr>
            <w:tcW w:w="3440" w:type="dxa"/>
            <w:tcBorders>
              <w:top w:val="nil"/>
              <w:left w:val="nil"/>
              <w:bottom w:val="nil"/>
              <w:right w:val="nil"/>
            </w:tcBorders>
            <w:shd w:val="clear" w:color="auto" w:fill="auto"/>
            <w:noWrap/>
            <w:vAlign w:val="bottom"/>
            <w:hideMark/>
          </w:tcPr>
          <w:p w14:paraId="00CA3C0B"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Total purchases</w:t>
            </w:r>
          </w:p>
        </w:tc>
        <w:tc>
          <w:tcPr>
            <w:tcW w:w="840" w:type="dxa"/>
            <w:tcBorders>
              <w:top w:val="nil"/>
              <w:left w:val="nil"/>
              <w:bottom w:val="nil"/>
              <w:right w:val="nil"/>
            </w:tcBorders>
            <w:shd w:val="clear" w:color="auto" w:fill="auto"/>
            <w:noWrap/>
            <w:vAlign w:val="bottom"/>
            <w:hideMark/>
          </w:tcPr>
          <w:p w14:paraId="696E334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36,478 </w:t>
            </w:r>
          </w:p>
        </w:tc>
        <w:tc>
          <w:tcPr>
            <w:tcW w:w="840" w:type="dxa"/>
            <w:tcBorders>
              <w:top w:val="nil"/>
              <w:left w:val="nil"/>
              <w:bottom w:val="nil"/>
              <w:right w:val="nil"/>
            </w:tcBorders>
            <w:shd w:val="clear" w:color="000000" w:fill="E6E6E6"/>
            <w:noWrap/>
            <w:vAlign w:val="bottom"/>
            <w:hideMark/>
          </w:tcPr>
          <w:p w14:paraId="43B14CD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38,575 </w:t>
            </w:r>
          </w:p>
        </w:tc>
        <w:tc>
          <w:tcPr>
            <w:tcW w:w="840" w:type="dxa"/>
            <w:tcBorders>
              <w:top w:val="nil"/>
              <w:left w:val="nil"/>
              <w:bottom w:val="nil"/>
              <w:right w:val="nil"/>
            </w:tcBorders>
            <w:shd w:val="clear" w:color="auto" w:fill="auto"/>
            <w:noWrap/>
            <w:vAlign w:val="bottom"/>
            <w:hideMark/>
          </w:tcPr>
          <w:p w14:paraId="03DD753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24,836 </w:t>
            </w:r>
          </w:p>
        </w:tc>
        <w:tc>
          <w:tcPr>
            <w:tcW w:w="840" w:type="dxa"/>
            <w:tcBorders>
              <w:top w:val="nil"/>
              <w:left w:val="nil"/>
              <w:bottom w:val="nil"/>
              <w:right w:val="nil"/>
            </w:tcBorders>
            <w:shd w:val="clear" w:color="auto" w:fill="auto"/>
            <w:noWrap/>
            <w:vAlign w:val="bottom"/>
            <w:hideMark/>
          </w:tcPr>
          <w:p w14:paraId="61E6F07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22,751 </w:t>
            </w:r>
          </w:p>
        </w:tc>
        <w:tc>
          <w:tcPr>
            <w:tcW w:w="840" w:type="dxa"/>
            <w:tcBorders>
              <w:top w:val="nil"/>
              <w:left w:val="nil"/>
              <w:bottom w:val="nil"/>
              <w:right w:val="nil"/>
            </w:tcBorders>
            <w:shd w:val="clear" w:color="auto" w:fill="auto"/>
            <w:noWrap/>
            <w:vAlign w:val="bottom"/>
            <w:hideMark/>
          </w:tcPr>
          <w:p w14:paraId="73A4AAA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22,344 </w:t>
            </w:r>
          </w:p>
        </w:tc>
      </w:tr>
      <w:tr w:rsidR="00A264F5" w:rsidRPr="006C2C83" w14:paraId="349AE79A" w14:textId="77777777" w:rsidTr="00A264F5">
        <w:trPr>
          <w:trHeight w:val="450"/>
        </w:trPr>
        <w:tc>
          <w:tcPr>
            <w:tcW w:w="3440" w:type="dxa"/>
            <w:tcBorders>
              <w:top w:val="nil"/>
              <w:left w:val="nil"/>
              <w:bottom w:val="single" w:sz="4" w:space="0" w:color="000000"/>
              <w:right w:val="nil"/>
            </w:tcBorders>
            <w:shd w:val="clear" w:color="auto" w:fill="auto"/>
            <w:vAlign w:val="center"/>
            <w:hideMark/>
          </w:tcPr>
          <w:p w14:paraId="46EED503"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CASH REQUIRED TO ACQUIRE</w:t>
            </w:r>
            <w:r w:rsidRPr="006C2C83">
              <w:rPr>
                <w:rFonts w:ascii="Arial" w:hAnsi="Arial" w:cs="Arial"/>
                <w:b/>
                <w:bCs/>
                <w:sz w:val="16"/>
                <w:szCs w:val="16"/>
              </w:rPr>
              <w:br/>
              <w:t xml:space="preserve">  ASSETS</w:t>
            </w:r>
          </w:p>
        </w:tc>
        <w:tc>
          <w:tcPr>
            <w:tcW w:w="840" w:type="dxa"/>
            <w:tcBorders>
              <w:top w:val="single" w:sz="4" w:space="0" w:color="000000"/>
              <w:left w:val="nil"/>
              <w:bottom w:val="single" w:sz="4" w:space="0" w:color="000000"/>
              <w:right w:val="nil"/>
            </w:tcBorders>
            <w:shd w:val="clear" w:color="auto" w:fill="auto"/>
            <w:noWrap/>
            <w:vAlign w:val="bottom"/>
            <w:hideMark/>
          </w:tcPr>
          <w:p w14:paraId="536EBDBD"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36,478 </w:t>
            </w:r>
          </w:p>
        </w:tc>
        <w:tc>
          <w:tcPr>
            <w:tcW w:w="840" w:type="dxa"/>
            <w:tcBorders>
              <w:top w:val="single" w:sz="4" w:space="0" w:color="000000"/>
              <w:left w:val="nil"/>
              <w:bottom w:val="single" w:sz="4" w:space="0" w:color="000000"/>
              <w:right w:val="nil"/>
            </w:tcBorders>
            <w:shd w:val="clear" w:color="000000" w:fill="E6E6E6"/>
            <w:noWrap/>
            <w:vAlign w:val="bottom"/>
            <w:hideMark/>
          </w:tcPr>
          <w:p w14:paraId="5A71D9D8"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38,575 </w:t>
            </w:r>
          </w:p>
        </w:tc>
        <w:tc>
          <w:tcPr>
            <w:tcW w:w="840" w:type="dxa"/>
            <w:tcBorders>
              <w:top w:val="single" w:sz="4" w:space="0" w:color="000000"/>
              <w:left w:val="nil"/>
              <w:bottom w:val="single" w:sz="4" w:space="0" w:color="000000"/>
              <w:right w:val="nil"/>
            </w:tcBorders>
            <w:shd w:val="clear" w:color="auto" w:fill="auto"/>
            <w:noWrap/>
            <w:vAlign w:val="bottom"/>
            <w:hideMark/>
          </w:tcPr>
          <w:p w14:paraId="5CBF19AB"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24,836 </w:t>
            </w:r>
          </w:p>
        </w:tc>
        <w:tc>
          <w:tcPr>
            <w:tcW w:w="840" w:type="dxa"/>
            <w:tcBorders>
              <w:top w:val="single" w:sz="4" w:space="0" w:color="000000"/>
              <w:left w:val="nil"/>
              <w:bottom w:val="single" w:sz="4" w:space="0" w:color="000000"/>
              <w:right w:val="nil"/>
            </w:tcBorders>
            <w:shd w:val="clear" w:color="auto" w:fill="auto"/>
            <w:noWrap/>
            <w:vAlign w:val="bottom"/>
            <w:hideMark/>
          </w:tcPr>
          <w:p w14:paraId="2A48AC09"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22,751 </w:t>
            </w:r>
          </w:p>
        </w:tc>
        <w:tc>
          <w:tcPr>
            <w:tcW w:w="840" w:type="dxa"/>
            <w:tcBorders>
              <w:top w:val="single" w:sz="4" w:space="0" w:color="000000"/>
              <w:left w:val="nil"/>
              <w:bottom w:val="single" w:sz="4" w:space="0" w:color="000000"/>
              <w:right w:val="nil"/>
            </w:tcBorders>
            <w:shd w:val="clear" w:color="auto" w:fill="auto"/>
            <w:noWrap/>
            <w:vAlign w:val="bottom"/>
            <w:hideMark/>
          </w:tcPr>
          <w:p w14:paraId="40FC92DC"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22,344 </w:t>
            </w:r>
          </w:p>
        </w:tc>
      </w:tr>
    </w:tbl>
    <w:p w14:paraId="35B3C514" w14:textId="365026DD" w:rsidR="00A264F5" w:rsidRDefault="00A264F5" w:rsidP="00A264F5">
      <w:pPr>
        <w:pStyle w:val="ChartandTableFootnote"/>
      </w:pPr>
      <w:r w:rsidRPr="000F37E6">
        <w:t>Prepared on Australian Accounting Standards</w:t>
      </w:r>
      <w:r w:rsidRPr="009C33E9">
        <w:t xml:space="preserve"> basis.</w:t>
      </w:r>
    </w:p>
    <w:p w14:paraId="4C9C6AB4" w14:textId="77777777" w:rsidR="00A264F5" w:rsidRDefault="00A264F5" w:rsidP="009844C7">
      <w:pPr>
        <w:pStyle w:val="ChartandTableFootnoteAlpha"/>
        <w:numPr>
          <w:ilvl w:val="0"/>
          <w:numId w:val="18"/>
        </w:numPr>
      </w:pPr>
      <w:r w:rsidRPr="005F375D">
        <w:t>Includes</w:t>
      </w:r>
      <w:r>
        <w:t xml:space="preserve"> </w:t>
      </w:r>
      <w:r w:rsidRPr="005F375D">
        <w:t>current and pri</w:t>
      </w:r>
      <w:r>
        <w:t>or Appropriation Bill (No. 4) and prior Appropriation Act No. 2/</w:t>
      </w:r>
      <w:r w:rsidRPr="005F375D">
        <w:t>4/6 appro</w:t>
      </w:r>
      <w:r>
        <w:t>pria</w:t>
      </w:r>
      <w:r w:rsidRPr="005F375D">
        <w:t>tions</w:t>
      </w:r>
      <w:r>
        <w:t>.</w:t>
      </w:r>
    </w:p>
    <w:p w14:paraId="27B65E73" w14:textId="77777777" w:rsidR="00A264F5" w:rsidRDefault="00A264F5" w:rsidP="009844C7">
      <w:pPr>
        <w:pStyle w:val="ChartandTableFootnoteAlpha"/>
        <w:numPr>
          <w:ilvl w:val="0"/>
          <w:numId w:val="3"/>
        </w:numPr>
      </w:pPr>
      <w:r>
        <w:t>Includes the following sources of funding:</w:t>
      </w:r>
    </w:p>
    <w:p w14:paraId="1A521A33" w14:textId="77777777" w:rsidR="00A264F5" w:rsidRPr="000F37E6" w:rsidRDefault="00A264F5" w:rsidP="009C33E9">
      <w:pPr>
        <w:pStyle w:val="ChartandTableFootnote-Dash"/>
      </w:pPr>
      <w:r w:rsidRPr="000F37E6">
        <w:t xml:space="preserve">- current </w:t>
      </w:r>
      <w:r>
        <w:t>Appropriation B</w:t>
      </w:r>
      <w:r w:rsidRPr="000F37E6">
        <w:t xml:space="preserve">ill </w:t>
      </w:r>
      <w:r>
        <w:t>(</w:t>
      </w:r>
      <w:r w:rsidRPr="000F37E6">
        <w:t>No. 3</w:t>
      </w:r>
      <w:r>
        <w:t>)</w:t>
      </w:r>
      <w:r w:rsidRPr="000F37E6">
        <w:t xml:space="preserve"> and prior year</w:t>
      </w:r>
      <w:r>
        <w:t xml:space="preserve"> Appropriation</w:t>
      </w:r>
      <w:r w:rsidRPr="000F37E6">
        <w:t xml:space="preserve"> </w:t>
      </w:r>
      <w:r>
        <w:t>A</w:t>
      </w:r>
      <w:r w:rsidRPr="000F37E6">
        <w:t>ct No. 1/3/5 appropriations (excluding amounts from</w:t>
      </w:r>
      <w:r>
        <w:t xml:space="preserve"> </w:t>
      </w:r>
      <w:r w:rsidRPr="000F37E6">
        <w:t>the DCB);</w:t>
      </w:r>
    </w:p>
    <w:p w14:paraId="5AC3E7C0" w14:textId="77777777" w:rsidR="00A264F5" w:rsidRDefault="00A264F5" w:rsidP="009C33E9">
      <w:pPr>
        <w:pStyle w:val="ChartandTableFootnote-Dash"/>
      </w:pPr>
      <w:r>
        <w:t>- internally developed assets.</w:t>
      </w:r>
    </w:p>
    <w:p w14:paraId="289E86B2" w14:textId="77777777" w:rsidR="00A264F5" w:rsidRDefault="00A264F5">
      <w:pPr>
        <w:spacing w:after="0" w:line="240" w:lineRule="auto"/>
        <w:jc w:val="left"/>
        <w:rPr>
          <w:snapToGrid w:val="0"/>
        </w:rPr>
      </w:pPr>
      <w:r>
        <w:rPr>
          <w:b/>
          <w:snapToGrid w:val="0"/>
        </w:rPr>
        <w:br w:type="page"/>
      </w:r>
    </w:p>
    <w:p w14:paraId="64A21B40" w14:textId="321A4EDC" w:rsidR="00A264F5" w:rsidRDefault="00A264F5" w:rsidP="00A264F5">
      <w:pPr>
        <w:pStyle w:val="TableHeading"/>
        <w:spacing w:before="0" w:after="0"/>
        <w:rPr>
          <w:rFonts w:ascii="Calibri" w:hAnsi="Calibri"/>
        </w:rPr>
      </w:pPr>
      <w:r>
        <w:rPr>
          <w:snapToGrid w:val="0"/>
        </w:rPr>
        <w:t>Table 3.</w:t>
      </w:r>
      <w:r>
        <w:rPr>
          <w:snapToGrid w:val="0"/>
          <w:lang w:val="en-AU"/>
        </w:rPr>
        <w:t>7</w:t>
      </w:r>
      <w:r>
        <w:rPr>
          <w:snapToGrid w:val="0"/>
        </w:rPr>
        <w:t xml:space="preserve">: </w:t>
      </w:r>
      <w:r w:rsidRPr="00014438">
        <w:rPr>
          <w:snapToGrid w:val="0"/>
        </w:rPr>
        <w:t>Statement of asset movements (</w:t>
      </w:r>
      <w:r>
        <w:rPr>
          <w:snapToGrid w:val="0"/>
          <w:lang w:val="en-AU"/>
        </w:rPr>
        <w:t>2019-20 Budget year</w:t>
      </w:r>
      <w:r w:rsidRPr="00014438">
        <w:rPr>
          <w:snapToGrid w:val="0"/>
        </w:rPr>
        <w:t>)</w:t>
      </w:r>
    </w:p>
    <w:tbl>
      <w:tblPr>
        <w:tblW w:w="5000" w:type="pct"/>
        <w:tblLook w:val="04A0" w:firstRow="1" w:lastRow="0" w:firstColumn="1" w:lastColumn="0" w:noHBand="0" w:noVBand="1"/>
      </w:tblPr>
      <w:tblGrid>
        <w:gridCol w:w="3419"/>
        <w:gridCol w:w="1073"/>
        <w:gridCol w:w="1073"/>
        <w:gridCol w:w="1073"/>
        <w:gridCol w:w="1073"/>
      </w:tblGrid>
      <w:tr w:rsidR="00A264F5" w:rsidRPr="006C2C83" w14:paraId="57071041" w14:textId="77777777" w:rsidTr="00A264F5">
        <w:trPr>
          <w:trHeight w:val="612"/>
        </w:trPr>
        <w:tc>
          <w:tcPr>
            <w:tcW w:w="3380" w:type="dxa"/>
            <w:tcBorders>
              <w:top w:val="single" w:sz="4" w:space="0" w:color="000000"/>
              <w:left w:val="nil"/>
              <w:bottom w:val="nil"/>
              <w:right w:val="nil"/>
            </w:tcBorders>
            <w:shd w:val="clear" w:color="auto" w:fill="auto"/>
            <w:noWrap/>
            <w:vAlign w:val="center"/>
            <w:hideMark/>
          </w:tcPr>
          <w:p w14:paraId="39FC561E" w14:textId="77777777" w:rsidR="00A264F5" w:rsidRPr="006C2C83" w:rsidRDefault="00A264F5" w:rsidP="00A264F5">
            <w:pPr>
              <w:spacing w:after="0" w:line="240" w:lineRule="auto"/>
              <w:jc w:val="left"/>
              <w:rPr>
                <w:rFonts w:ascii="Arial" w:hAnsi="Arial" w:cs="Arial"/>
                <w:sz w:val="16"/>
                <w:szCs w:val="16"/>
              </w:rPr>
            </w:pPr>
            <w:r w:rsidRPr="006C2C83">
              <w:rPr>
                <w:rFonts w:ascii="Arial" w:hAnsi="Arial" w:cs="Arial"/>
                <w:sz w:val="16"/>
                <w:szCs w:val="16"/>
              </w:rPr>
              <w:t> </w:t>
            </w:r>
          </w:p>
        </w:tc>
        <w:tc>
          <w:tcPr>
            <w:tcW w:w="1060" w:type="dxa"/>
            <w:tcBorders>
              <w:top w:val="single" w:sz="4" w:space="0" w:color="000000"/>
              <w:left w:val="nil"/>
              <w:bottom w:val="single" w:sz="4" w:space="0" w:color="000000"/>
              <w:right w:val="nil"/>
            </w:tcBorders>
            <w:shd w:val="clear" w:color="auto" w:fill="auto"/>
            <w:vAlign w:val="bottom"/>
            <w:hideMark/>
          </w:tcPr>
          <w:p w14:paraId="20809E0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Buildings</w:t>
            </w:r>
            <w:r w:rsidRPr="006C2C83">
              <w:rPr>
                <w:rFonts w:ascii="Arial" w:hAnsi="Arial" w:cs="Arial"/>
                <w:sz w:val="16"/>
                <w:szCs w:val="16"/>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013A75C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Other</w:t>
            </w:r>
            <w:r w:rsidRPr="006C2C83">
              <w:rPr>
                <w:rFonts w:ascii="Arial" w:hAnsi="Arial" w:cs="Arial"/>
                <w:sz w:val="16"/>
                <w:szCs w:val="16"/>
              </w:rPr>
              <w:br/>
              <w:t>property,</w:t>
            </w:r>
            <w:r w:rsidRPr="006C2C83">
              <w:rPr>
                <w:rFonts w:ascii="Arial" w:hAnsi="Arial" w:cs="Arial"/>
                <w:sz w:val="16"/>
                <w:szCs w:val="16"/>
              </w:rPr>
              <w:br/>
              <w:t>plant and</w:t>
            </w:r>
            <w:r w:rsidRPr="006C2C83">
              <w:rPr>
                <w:rFonts w:ascii="Arial" w:hAnsi="Arial" w:cs="Arial"/>
                <w:sz w:val="16"/>
                <w:szCs w:val="16"/>
              </w:rPr>
              <w:br/>
              <w:t>equipment</w:t>
            </w:r>
            <w:r w:rsidRPr="006C2C83">
              <w:rPr>
                <w:rFonts w:ascii="Arial" w:hAnsi="Arial" w:cs="Arial"/>
                <w:sz w:val="16"/>
                <w:szCs w:val="16"/>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3AC58FA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Computer</w:t>
            </w:r>
            <w:r w:rsidRPr="006C2C83">
              <w:rPr>
                <w:rFonts w:ascii="Arial" w:hAnsi="Arial" w:cs="Arial"/>
                <w:sz w:val="16"/>
                <w:szCs w:val="16"/>
              </w:rPr>
              <w:br/>
              <w:t>software</w:t>
            </w:r>
            <w:r w:rsidRPr="006C2C83">
              <w:rPr>
                <w:rFonts w:ascii="Arial" w:hAnsi="Arial" w:cs="Arial"/>
                <w:sz w:val="16"/>
                <w:szCs w:val="16"/>
              </w:rPr>
              <w:br/>
              <w:t>and</w:t>
            </w:r>
            <w:r w:rsidRPr="006C2C83">
              <w:rPr>
                <w:rFonts w:ascii="Arial" w:hAnsi="Arial" w:cs="Arial"/>
                <w:sz w:val="16"/>
                <w:szCs w:val="16"/>
              </w:rPr>
              <w:br/>
              <w:t>intangibles</w:t>
            </w:r>
            <w:r w:rsidRPr="006C2C83">
              <w:rPr>
                <w:rFonts w:ascii="Arial" w:hAnsi="Arial" w:cs="Arial"/>
                <w:sz w:val="16"/>
                <w:szCs w:val="16"/>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482538F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Total</w:t>
            </w:r>
            <w:r w:rsidRPr="006C2C83">
              <w:rPr>
                <w:rFonts w:ascii="Arial" w:hAnsi="Arial" w:cs="Arial"/>
                <w:sz w:val="16"/>
                <w:szCs w:val="16"/>
              </w:rPr>
              <w:br/>
              <w:t>$'000</w:t>
            </w:r>
          </w:p>
        </w:tc>
      </w:tr>
      <w:tr w:rsidR="00A264F5" w:rsidRPr="006C2C83" w14:paraId="458A1695" w14:textId="77777777" w:rsidTr="00A264F5">
        <w:trPr>
          <w:trHeight w:val="225"/>
        </w:trPr>
        <w:tc>
          <w:tcPr>
            <w:tcW w:w="3380" w:type="dxa"/>
            <w:tcBorders>
              <w:top w:val="nil"/>
              <w:left w:val="nil"/>
              <w:bottom w:val="nil"/>
              <w:right w:val="nil"/>
            </w:tcBorders>
            <w:shd w:val="clear" w:color="auto" w:fill="auto"/>
            <w:noWrap/>
            <w:vAlign w:val="bottom"/>
            <w:hideMark/>
          </w:tcPr>
          <w:p w14:paraId="4507741D"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As at 1 July 2019</w:t>
            </w:r>
          </w:p>
        </w:tc>
        <w:tc>
          <w:tcPr>
            <w:tcW w:w="1060" w:type="dxa"/>
            <w:tcBorders>
              <w:top w:val="nil"/>
              <w:left w:val="nil"/>
              <w:bottom w:val="nil"/>
              <w:right w:val="nil"/>
            </w:tcBorders>
            <w:shd w:val="clear" w:color="auto" w:fill="auto"/>
            <w:noWrap/>
            <w:vAlign w:val="bottom"/>
            <w:hideMark/>
          </w:tcPr>
          <w:p w14:paraId="49FE68F5" w14:textId="77777777" w:rsidR="00A264F5" w:rsidRPr="006C2C83" w:rsidRDefault="00A264F5" w:rsidP="00A264F5">
            <w:pPr>
              <w:spacing w:after="0" w:line="240" w:lineRule="auto"/>
              <w:jc w:val="left"/>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400D5279"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5A21D322"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5EAD9DC2" w14:textId="77777777" w:rsidR="00A264F5" w:rsidRPr="006C2C83" w:rsidRDefault="00A264F5" w:rsidP="00A264F5">
            <w:pPr>
              <w:spacing w:after="0" w:line="240" w:lineRule="auto"/>
              <w:jc w:val="left"/>
              <w:rPr>
                <w:rFonts w:ascii="Times New Roman" w:hAnsi="Times New Roman"/>
              </w:rPr>
            </w:pPr>
          </w:p>
        </w:tc>
      </w:tr>
      <w:tr w:rsidR="00A264F5" w:rsidRPr="006C2C83" w14:paraId="04B011BD" w14:textId="77777777" w:rsidTr="00A264F5">
        <w:trPr>
          <w:trHeight w:val="225"/>
        </w:trPr>
        <w:tc>
          <w:tcPr>
            <w:tcW w:w="3380" w:type="dxa"/>
            <w:tcBorders>
              <w:top w:val="nil"/>
              <w:left w:val="nil"/>
              <w:bottom w:val="nil"/>
              <w:right w:val="nil"/>
            </w:tcBorders>
            <w:shd w:val="clear" w:color="auto" w:fill="auto"/>
            <w:noWrap/>
            <w:vAlign w:val="bottom"/>
            <w:hideMark/>
          </w:tcPr>
          <w:p w14:paraId="5D913CAD"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 xml:space="preserve">Gross book value </w:t>
            </w:r>
          </w:p>
        </w:tc>
        <w:tc>
          <w:tcPr>
            <w:tcW w:w="1060" w:type="dxa"/>
            <w:tcBorders>
              <w:top w:val="nil"/>
              <w:left w:val="nil"/>
              <w:bottom w:val="nil"/>
              <w:right w:val="nil"/>
            </w:tcBorders>
            <w:shd w:val="clear" w:color="auto" w:fill="auto"/>
            <w:noWrap/>
            <w:vAlign w:val="bottom"/>
            <w:hideMark/>
          </w:tcPr>
          <w:p w14:paraId="27D19DED"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94,213 </w:t>
            </w:r>
          </w:p>
        </w:tc>
        <w:tc>
          <w:tcPr>
            <w:tcW w:w="1060" w:type="dxa"/>
            <w:tcBorders>
              <w:top w:val="nil"/>
              <w:left w:val="nil"/>
              <w:bottom w:val="nil"/>
              <w:right w:val="nil"/>
            </w:tcBorders>
            <w:shd w:val="clear" w:color="auto" w:fill="auto"/>
            <w:noWrap/>
            <w:vAlign w:val="bottom"/>
            <w:hideMark/>
          </w:tcPr>
          <w:p w14:paraId="2FA4683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65,616 </w:t>
            </w:r>
          </w:p>
        </w:tc>
        <w:tc>
          <w:tcPr>
            <w:tcW w:w="1060" w:type="dxa"/>
            <w:tcBorders>
              <w:top w:val="nil"/>
              <w:left w:val="nil"/>
              <w:bottom w:val="nil"/>
              <w:right w:val="nil"/>
            </w:tcBorders>
            <w:shd w:val="clear" w:color="auto" w:fill="auto"/>
            <w:noWrap/>
            <w:vAlign w:val="bottom"/>
            <w:hideMark/>
          </w:tcPr>
          <w:p w14:paraId="513EB4A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374,532 </w:t>
            </w:r>
          </w:p>
        </w:tc>
        <w:tc>
          <w:tcPr>
            <w:tcW w:w="1060" w:type="dxa"/>
            <w:tcBorders>
              <w:top w:val="nil"/>
              <w:left w:val="nil"/>
              <w:bottom w:val="nil"/>
              <w:right w:val="nil"/>
            </w:tcBorders>
            <w:shd w:val="clear" w:color="auto" w:fill="auto"/>
            <w:noWrap/>
            <w:vAlign w:val="bottom"/>
            <w:hideMark/>
          </w:tcPr>
          <w:p w14:paraId="6DA5977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534,361 </w:t>
            </w:r>
          </w:p>
        </w:tc>
      </w:tr>
      <w:tr w:rsidR="00A264F5" w:rsidRPr="006C2C83" w14:paraId="48D1EEDA" w14:textId="77777777" w:rsidTr="00A264F5">
        <w:trPr>
          <w:trHeight w:val="225"/>
        </w:trPr>
        <w:tc>
          <w:tcPr>
            <w:tcW w:w="3380" w:type="dxa"/>
            <w:tcBorders>
              <w:top w:val="nil"/>
              <w:left w:val="nil"/>
              <w:bottom w:val="nil"/>
              <w:right w:val="nil"/>
            </w:tcBorders>
            <w:shd w:val="clear" w:color="auto" w:fill="auto"/>
            <w:noWrap/>
            <w:vAlign w:val="bottom"/>
            <w:hideMark/>
          </w:tcPr>
          <w:p w14:paraId="71A535FB"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Gross book value - ROU</w:t>
            </w:r>
          </w:p>
        </w:tc>
        <w:tc>
          <w:tcPr>
            <w:tcW w:w="1060" w:type="dxa"/>
            <w:tcBorders>
              <w:top w:val="nil"/>
              <w:left w:val="nil"/>
              <w:bottom w:val="nil"/>
              <w:right w:val="nil"/>
            </w:tcBorders>
            <w:shd w:val="clear" w:color="auto" w:fill="auto"/>
            <w:noWrap/>
            <w:vAlign w:val="bottom"/>
            <w:hideMark/>
          </w:tcPr>
          <w:p w14:paraId="6A14D27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3BDB423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65877AFD"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19861B4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r>
      <w:tr w:rsidR="00A264F5" w:rsidRPr="006C2C83" w14:paraId="13777C4E" w14:textId="77777777" w:rsidTr="00A264F5">
        <w:trPr>
          <w:trHeight w:val="450"/>
        </w:trPr>
        <w:tc>
          <w:tcPr>
            <w:tcW w:w="3380" w:type="dxa"/>
            <w:tcBorders>
              <w:top w:val="nil"/>
              <w:left w:val="nil"/>
              <w:bottom w:val="nil"/>
              <w:right w:val="nil"/>
            </w:tcBorders>
            <w:shd w:val="clear" w:color="auto" w:fill="auto"/>
            <w:vAlign w:val="bottom"/>
            <w:hideMark/>
          </w:tcPr>
          <w:p w14:paraId="38C4FC89"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Accumulated depreciation/amortisation</w:t>
            </w:r>
            <w:r w:rsidRPr="006C2C83">
              <w:rPr>
                <w:rFonts w:ascii="Arial" w:hAnsi="Arial" w:cs="Arial"/>
                <w:sz w:val="16"/>
                <w:szCs w:val="16"/>
              </w:rPr>
              <w:br/>
              <w:t xml:space="preserve">  and impairment</w:t>
            </w:r>
          </w:p>
        </w:tc>
        <w:tc>
          <w:tcPr>
            <w:tcW w:w="1060" w:type="dxa"/>
            <w:tcBorders>
              <w:top w:val="nil"/>
              <w:left w:val="nil"/>
              <w:bottom w:val="nil"/>
              <w:right w:val="nil"/>
            </w:tcBorders>
            <w:shd w:val="clear" w:color="auto" w:fill="auto"/>
            <w:noWrap/>
            <w:vAlign w:val="bottom"/>
            <w:hideMark/>
          </w:tcPr>
          <w:p w14:paraId="7818D75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(65,410)</w:t>
            </w:r>
          </w:p>
        </w:tc>
        <w:tc>
          <w:tcPr>
            <w:tcW w:w="1060" w:type="dxa"/>
            <w:tcBorders>
              <w:top w:val="nil"/>
              <w:left w:val="nil"/>
              <w:bottom w:val="nil"/>
              <w:right w:val="nil"/>
            </w:tcBorders>
            <w:shd w:val="clear" w:color="auto" w:fill="auto"/>
            <w:noWrap/>
            <w:vAlign w:val="bottom"/>
            <w:hideMark/>
          </w:tcPr>
          <w:p w14:paraId="6C0A91C0"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(44,955)</w:t>
            </w:r>
          </w:p>
        </w:tc>
        <w:tc>
          <w:tcPr>
            <w:tcW w:w="1060" w:type="dxa"/>
            <w:tcBorders>
              <w:top w:val="nil"/>
              <w:left w:val="nil"/>
              <w:bottom w:val="nil"/>
              <w:right w:val="nil"/>
            </w:tcBorders>
            <w:shd w:val="clear" w:color="auto" w:fill="auto"/>
            <w:noWrap/>
            <w:vAlign w:val="bottom"/>
            <w:hideMark/>
          </w:tcPr>
          <w:p w14:paraId="6C866EE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(287,677)</w:t>
            </w:r>
          </w:p>
        </w:tc>
        <w:tc>
          <w:tcPr>
            <w:tcW w:w="1060" w:type="dxa"/>
            <w:tcBorders>
              <w:top w:val="nil"/>
              <w:left w:val="nil"/>
              <w:bottom w:val="nil"/>
              <w:right w:val="nil"/>
            </w:tcBorders>
            <w:shd w:val="clear" w:color="auto" w:fill="auto"/>
            <w:noWrap/>
            <w:vAlign w:val="bottom"/>
            <w:hideMark/>
          </w:tcPr>
          <w:p w14:paraId="7C59935E"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(398,042)</w:t>
            </w:r>
          </w:p>
        </w:tc>
      </w:tr>
      <w:tr w:rsidR="00A264F5" w:rsidRPr="006C2C83" w14:paraId="0D5D26C8" w14:textId="77777777" w:rsidTr="00A264F5">
        <w:trPr>
          <w:trHeight w:val="225"/>
        </w:trPr>
        <w:tc>
          <w:tcPr>
            <w:tcW w:w="3380" w:type="dxa"/>
            <w:tcBorders>
              <w:top w:val="nil"/>
              <w:left w:val="nil"/>
              <w:bottom w:val="nil"/>
              <w:right w:val="nil"/>
            </w:tcBorders>
            <w:shd w:val="clear" w:color="auto" w:fill="auto"/>
            <w:vAlign w:val="center"/>
            <w:hideMark/>
          </w:tcPr>
          <w:p w14:paraId="69E87940"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Opening net book balance</w:t>
            </w:r>
          </w:p>
        </w:tc>
        <w:tc>
          <w:tcPr>
            <w:tcW w:w="1060" w:type="dxa"/>
            <w:tcBorders>
              <w:top w:val="single" w:sz="4" w:space="0" w:color="000000"/>
              <w:left w:val="nil"/>
              <w:bottom w:val="single" w:sz="4" w:space="0" w:color="000000"/>
              <w:right w:val="nil"/>
            </w:tcBorders>
            <w:shd w:val="clear" w:color="auto" w:fill="auto"/>
            <w:noWrap/>
            <w:vAlign w:val="center"/>
            <w:hideMark/>
          </w:tcPr>
          <w:p w14:paraId="16807FF1"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28,803 </w:t>
            </w:r>
          </w:p>
        </w:tc>
        <w:tc>
          <w:tcPr>
            <w:tcW w:w="1060" w:type="dxa"/>
            <w:tcBorders>
              <w:top w:val="single" w:sz="4" w:space="0" w:color="000000"/>
              <w:left w:val="nil"/>
              <w:bottom w:val="single" w:sz="4" w:space="0" w:color="000000"/>
              <w:right w:val="nil"/>
            </w:tcBorders>
            <w:shd w:val="clear" w:color="auto" w:fill="auto"/>
            <w:noWrap/>
            <w:vAlign w:val="center"/>
            <w:hideMark/>
          </w:tcPr>
          <w:p w14:paraId="5AB90569"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20,661 </w:t>
            </w:r>
          </w:p>
        </w:tc>
        <w:tc>
          <w:tcPr>
            <w:tcW w:w="1060" w:type="dxa"/>
            <w:tcBorders>
              <w:top w:val="single" w:sz="4" w:space="0" w:color="000000"/>
              <w:left w:val="nil"/>
              <w:bottom w:val="single" w:sz="4" w:space="0" w:color="000000"/>
              <w:right w:val="nil"/>
            </w:tcBorders>
            <w:shd w:val="clear" w:color="auto" w:fill="auto"/>
            <w:noWrap/>
            <w:vAlign w:val="center"/>
            <w:hideMark/>
          </w:tcPr>
          <w:p w14:paraId="07116437"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86,855 </w:t>
            </w:r>
          </w:p>
        </w:tc>
        <w:tc>
          <w:tcPr>
            <w:tcW w:w="1060" w:type="dxa"/>
            <w:tcBorders>
              <w:top w:val="single" w:sz="4" w:space="0" w:color="000000"/>
              <w:left w:val="nil"/>
              <w:bottom w:val="single" w:sz="4" w:space="0" w:color="000000"/>
              <w:right w:val="nil"/>
            </w:tcBorders>
            <w:shd w:val="clear" w:color="auto" w:fill="auto"/>
            <w:noWrap/>
            <w:vAlign w:val="center"/>
            <w:hideMark/>
          </w:tcPr>
          <w:p w14:paraId="413E4801"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136,319 </w:t>
            </w:r>
          </w:p>
        </w:tc>
      </w:tr>
      <w:tr w:rsidR="00A264F5" w:rsidRPr="006C2C83" w14:paraId="49565C48" w14:textId="77777777" w:rsidTr="00A264F5">
        <w:trPr>
          <w:trHeight w:val="225"/>
        </w:trPr>
        <w:tc>
          <w:tcPr>
            <w:tcW w:w="3380" w:type="dxa"/>
            <w:tcBorders>
              <w:top w:val="nil"/>
              <w:left w:val="nil"/>
              <w:bottom w:val="nil"/>
              <w:right w:val="nil"/>
            </w:tcBorders>
            <w:shd w:val="clear" w:color="auto" w:fill="auto"/>
            <w:vAlign w:val="bottom"/>
            <w:hideMark/>
          </w:tcPr>
          <w:p w14:paraId="49A58705"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CAPITAL ASSET ADDITIONS</w:t>
            </w:r>
          </w:p>
        </w:tc>
        <w:tc>
          <w:tcPr>
            <w:tcW w:w="1060" w:type="dxa"/>
            <w:tcBorders>
              <w:top w:val="nil"/>
              <w:left w:val="nil"/>
              <w:bottom w:val="nil"/>
              <w:right w:val="nil"/>
            </w:tcBorders>
            <w:shd w:val="clear" w:color="auto" w:fill="auto"/>
            <w:noWrap/>
            <w:vAlign w:val="bottom"/>
            <w:hideMark/>
          </w:tcPr>
          <w:p w14:paraId="6E39A5C7" w14:textId="77777777" w:rsidR="00A264F5" w:rsidRPr="006C2C83" w:rsidRDefault="00A264F5" w:rsidP="00A264F5">
            <w:pPr>
              <w:spacing w:after="0" w:line="240" w:lineRule="auto"/>
              <w:jc w:val="left"/>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3499B0C4"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071F1138"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4DE445CB" w14:textId="77777777" w:rsidR="00A264F5" w:rsidRPr="006C2C83" w:rsidRDefault="00A264F5" w:rsidP="00A264F5">
            <w:pPr>
              <w:spacing w:after="0" w:line="240" w:lineRule="auto"/>
              <w:jc w:val="left"/>
              <w:rPr>
                <w:rFonts w:ascii="Times New Roman" w:hAnsi="Times New Roman"/>
              </w:rPr>
            </w:pPr>
          </w:p>
        </w:tc>
      </w:tr>
      <w:tr w:rsidR="00A264F5" w:rsidRPr="006C2C83" w14:paraId="09B268A3" w14:textId="77777777" w:rsidTr="00A264F5">
        <w:trPr>
          <w:trHeight w:val="450"/>
        </w:trPr>
        <w:tc>
          <w:tcPr>
            <w:tcW w:w="3380" w:type="dxa"/>
            <w:tcBorders>
              <w:top w:val="nil"/>
              <w:left w:val="nil"/>
              <w:bottom w:val="nil"/>
              <w:right w:val="nil"/>
            </w:tcBorders>
            <w:shd w:val="clear" w:color="auto" w:fill="auto"/>
            <w:vAlign w:val="bottom"/>
            <w:hideMark/>
          </w:tcPr>
          <w:p w14:paraId="111F0057"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Estimated expenditure on new</w:t>
            </w:r>
            <w:r w:rsidRPr="006C2C83">
              <w:rPr>
                <w:rFonts w:ascii="Arial" w:hAnsi="Arial" w:cs="Arial"/>
                <w:b/>
                <w:bCs/>
                <w:sz w:val="16"/>
                <w:szCs w:val="16"/>
              </w:rPr>
              <w:br/>
              <w:t xml:space="preserve">  or replacement assets</w:t>
            </w:r>
          </w:p>
        </w:tc>
        <w:tc>
          <w:tcPr>
            <w:tcW w:w="1060" w:type="dxa"/>
            <w:tcBorders>
              <w:top w:val="nil"/>
              <w:left w:val="nil"/>
              <w:bottom w:val="nil"/>
              <w:right w:val="nil"/>
            </w:tcBorders>
            <w:shd w:val="clear" w:color="auto" w:fill="auto"/>
            <w:noWrap/>
            <w:vAlign w:val="bottom"/>
            <w:hideMark/>
          </w:tcPr>
          <w:p w14:paraId="6D5CB656" w14:textId="77777777" w:rsidR="00A264F5" w:rsidRPr="006C2C83" w:rsidRDefault="00A264F5" w:rsidP="00A264F5">
            <w:pPr>
              <w:spacing w:after="0" w:line="240" w:lineRule="auto"/>
              <w:jc w:val="left"/>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18CBEBF1"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62274933"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183022C4" w14:textId="77777777" w:rsidR="00A264F5" w:rsidRPr="006C2C83" w:rsidRDefault="00A264F5" w:rsidP="00A264F5">
            <w:pPr>
              <w:spacing w:after="0" w:line="240" w:lineRule="auto"/>
              <w:jc w:val="left"/>
              <w:rPr>
                <w:rFonts w:ascii="Times New Roman" w:hAnsi="Times New Roman"/>
              </w:rPr>
            </w:pPr>
          </w:p>
        </w:tc>
      </w:tr>
      <w:tr w:rsidR="00A264F5" w:rsidRPr="006C2C83" w14:paraId="3E955CC5" w14:textId="77777777" w:rsidTr="00A264F5">
        <w:trPr>
          <w:trHeight w:val="225"/>
        </w:trPr>
        <w:tc>
          <w:tcPr>
            <w:tcW w:w="3380" w:type="dxa"/>
            <w:tcBorders>
              <w:top w:val="nil"/>
              <w:left w:val="nil"/>
              <w:bottom w:val="nil"/>
              <w:right w:val="nil"/>
            </w:tcBorders>
            <w:shd w:val="clear" w:color="auto" w:fill="auto"/>
            <w:vAlign w:val="bottom"/>
            <w:hideMark/>
          </w:tcPr>
          <w:p w14:paraId="1C64E7DE"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By purchase - appropriation equity (a)</w:t>
            </w:r>
          </w:p>
        </w:tc>
        <w:tc>
          <w:tcPr>
            <w:tcW w:w="1060" w:type="dxa"/>
            <w:tcBorders>
              <w:top w:val="nil"/>
              <w:left w:val="nil"/>
              <w:bottom w:val="nil"/>
              <w:right w:val="nil"/>
            </w:tcBorders>
            <w:shd w:val="clear" w:color="auto" w:fill="auto"/>
            <w:noWrap/>
            <w:vAlign w:val="bottom"/>
            <w:hideMark/>
          </w:tcPr>
          <w:p w14:paraId="6620016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74E2600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3,493 </w:t>
            </w:r>
          </w:p>
        </w:tc>
        <w:tc>
          <w:tcPr>
            <w:tcW w:w="1060" w:type="dxa"/>
            <w:tcBorders>
              <w:top w:val="nil"/>
              <w:left w:val="nil"/>
              <w:bottom w:val="nil"/>
              <w:right w:val="nil"/>
            </w:tcBorders>
            <w:shd w:val="clear" w:color="auto" w:fill="auto"/>
            <w:noWrap/>
            <w:vAlign w:val="bottom"/>
            <w:hideMark/>
          </w:tcPr>
          <w:p w14:paraId="2B8B9CD4"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9,933 </w:t>
            </w:r>
          </w:p>
        </w:tc>
        <w:tc>
          <w:tcPr>
            <w:tcW w:w="1060" w:type="dxa"/>
            <w:tcBorders>
              <w:top w:val="nil"/>
              <w:left w:val="nil"/>
              <w:bottom w:val="nil"/>
              <w:right w:val="nil"/>
            </w:tcBorders>
            <w:shd w:val="clear" w:color="auto" w:fill="auto"/>
            <w:noWrap/>
            <w:vAlign w:val="bottom"/>
            <w:hideMark/>
          </w:tcPr>
          <w:p w14:paraId="260C3D3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13,426 </w:t>
            </w:r>
          </w:p>
        </w:tc>
      </w:tr>
      <w:tr w:rsidR="00A264F5" w:rsidRPr="006C2C83" w14:paraId="25D7F2CD" w14:textId="77777777" w:rsidTr="00A264F5">
        <w:trPr>
          <w:trHeight w:val="450"/>
        </w:trPr>
        <w:tc>
          <w:tcPr>
            <w:tcW w:w="3380" w:type="dxa"/>
            <w:tcBorders>
              <w:top w:val="nil"/>
              <w:left w:val="nil"/>
              <w:bottom w:val="nil"/>
              <w:right w:val="nil"/>
            </w:tcBorders>
            <w:shd w:val="clear" w:color="auto" w:fill="auto"/>
            <w:vAlign w:val="bottom"/>
            <w:hideMark/>
          </w:tcPr>
          <w:p w14:paraId="0314B9BA"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By purchase - appropriation ordinary</w:t>
            </w:r>
            <w:r w:rsidRPr="006C2C83">
              <w:rPr>
                <w:rFonts w:ascii="Arial" w:hAnsi="Arial" w:cs="Arial"/>
                <w:sz w:val="16"/>
                <w:szCs w:val="16"/>
              </w:rPr>
              <w:br/>
              <w:t xml:space="preserve">  annual services (b)</w:t>
            </w:r>
          </w:p>
        </w:tc>
        <w:tc>
          <w:tcPr>
            <w:tcW w:w="1060" w:type="dxa"/>
            <w:tcBorders>
              <w:top w:val="nil"/>
              <w:left w:val="nil"/>
              <w:bottom w:val="nil"/>
              <w:right w:val="nil"/>
            </w:tcBorders>
            <w:shd w:val="clear" w:color="auto" w:fill="auto"/>
            <w:noWrap/>
            <w:vAlign w:val="bottom"/>
            <w:hideMark/>
          </w:tcPr>
          <w:p w14:paraId="4D25C4F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8,181 </w:t>
            </w:r>
          </w:p>
        </w:tc>
        <w:tc>
          <w:tcPr>
            <w:tcW w:w="1060" w:type="dxa"/>
            <w:tcBorders>
              <w:top w:val="nil"/>
              <w:left w:val="nil"/>
              <w:bottom w:val="nil"/>
              <w:right w:val="nil"/>
            </w:tcBorders>
            <w:shd w:val="clear" w:color="auto" w:fill="auto"/>
            <w:noWrap/>
            <w:vAlign w:val="bottom"/>
            <w:hideMark/>
          </w:tcPr>
          <w:p w14:paraId="3D026B56"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3,540 </w:t>
            </w:r>
          </w:p>
        </w:tc>
        <w:tc>
          <w:tcPr>
            <w:tcW w:w="1060" w:type="dxa"/>
            <w:tcBorders>
              <w:top w:val="nil"/>
              <w:left w:val="nil"/>
              <w:bottom w:val="nil"/>
              <w:right w:val="nil"/>
            </w:tcBorders>
            <w:shd w:val="clear" w:color="auto" w:fill="auto"/>
            <w:noWrap/>
            <w:vAlign w:val="bottom"/>
            <w:hideMark/>
          </w:tcPr>
          <w:p w14:paraId="20DC9BC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13,428 </w:t>
            </w:r>
          </w:p>
        </w:tc>
        <w:tc>
          <w:tcPr>
            <w:tcW w:w="1060" w:type="dxa"/>
            <w:tcBorders>
              <w:top w:val="nil"/>
              <w:left w:val="nil"/>
              <w:bottom w:val="nil"/>
              <w:right w:val="nil"/>
            </w:tcBorders>
            <w:shd w:val="clear" w:color="auto" w:fill="auto"/>
            <w:noWrap/>
            <w:vAlign w:val="bottom"/>
            <w:hideMark/>
          </w:tcPr>
          <w:p w14:paraId="4A5123D1"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25,149 </w:t>
            </w:r>
          </w:p>
        </w:tc>
      </w:tr>
      <w:tr w:rsidR="00A264F5" w:rsidRPr="006C2C83" w14:paraId="29540E71" w14:textId="77777777" w:rsidTr="00A264F5">
        <w:trPr>
          <w:trHeight w:val="200"/>
        </w:trPr>
        <w:tc>
          <w:tcPr>
            <w:tcW w:w="3380" w:type="dxa"/>
            <w:tcBorders>
              <w:top w:val="nil"/>
              <w:left w:val="nil"/>
              <w:bottom w:val="nil"/>
              <w:right w:val="nil"/>
            </w:tcBorders>
            <w:shd w:val="clear" w:color="auto" w:fill="auto"/>
            <w:vAlign w:val="bottom"/>
            <w:hideMark/>
          </w:tcPr>
          <w:p w14:paraId="688A6F32"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By purchase - other - ROU</w:t>
            </w:r>
          </w:p>
        </w:tc>
        <w:tc>
          <w:tcPr>
            <w:tcW w:w="1060" w:type="dxa"/>
            <w:tcBorders>
              <w:top w:val="nil"/>
              <w:left w:val="nil"/>
              <w:bottom w:val="nil"/>
              <w:right w:val="nil"/>
            </w:tcBorders>
            <w:shd w:val="clear" w:color="auto" w:fill="auto"/>
            <w:noWrap/>
            <w:vAlign w:val="bottom"/>
            <w:hideMark/>
          </w:tcPr>
          <w:p w14:paraId="21D8D15E"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86,742 </w:t>
            </w:r>
          </w:p>
        </w:tc>
        <w:tc>
          <w:tcPr>
            <w:tcW w:w="1060" w:type="dxa"/>
            <w:tcBorders>
              <w:top w:val="nil"/>
              <w:left w:val="nil"/>
              <w:bottom w:val="nil"/>
              <w:right w:val="nil"/>
            </w:tcBorders>
            <w:shd w:val="clear" w:color="auto" w:fill="auto"/>
            <w:noWrap/>
            <w:vAlign w:val="bottom"/>
            <w:hideMark/>
          </w:tcPr>
          <w:p w14:paraId="15E4D4D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06C555AF"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5B74C26F"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86,742 </w:t>
            </w:r>
          </w:p>
        </w:tc>
      </w:tr>
      <w:tr w:rsidR="00A264F5" w:rsidRPr="006C2C83" w14:paraId="0F1D6465" w14:textId="77777777" w:rsidTr="00A264F5">
        <w:trPr>
          <w:trHeight w:val="225"/>
        </w:trPr>
        <w:tc>
          <w:tcPr>
            <w:tcW w:w="3380" w:type="dxa"/>
            <w:tcBorders>
              <w:top w:val="nil"/>
              <w:left w:val="nil"/>
              <w:bottom w:val="nil"/>
              <w:right w:val="nil"/>
            </w:tcBorders>
            <w:shd w:val="clear" w:color="auto" w:fill="auto"/>
            <w:vAlign w:val="center"/>
            <w:hideMark/>
          </w:tcPr>
          <w:p w14:paraId="18BAD108"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additions</w:t>
            </w:r>
          </w:p>
        </w:tc>
        <w:tc>
          <w:tcPr>
            <w:tcW w:w="1060" w:type="dxa"/>
            <w:tcBorders>
              <w:top w:val="single" w:sz="4" w:space="0" w:color="000000"/>
              <w:left w:val="nil"/>
              <w:bottom w:val="single" w:sz="4" w:space="0" w:color="000000"/>
              <w:right w:val="nil"/>
            </w:tcBorders>
            <w:shd w:val="clear" w:color="auto" w:fill="auto"/>
            <w:noWrap/>
            <w:vAlign w:val="center"/>
            <w:hideMark/>
          </w:tcPr>
          <w:p w14:paraId="51F1DA6D"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94,923 </w:t>
            </w:r>
          </w:p>
        </w:tc>
        <w:tc>
          <w:tcPr>
            <w:tcW w:w="1060" w:type="dxa"/>
            <w:tcBorders>
              <w:top w:val="single" w:sz="4" w:space="0" w:color="000000"/>
              <w:left w:val="nil"/>
              <w:bottom w:val="single" w:sz="4" w:space="0" w:color="000000"/>
              <w:right w:val="nil"/>
            </w:tcBorders>
            <w:shd w:val="clear" w:color="auto" w:fill="auto"/>
            <w:noWrap/>
            <w:vAlign w:val="center"/>
            <w:hideMark/>
          </w:tcPr>
          <w:p w14:paraId="46555C1E"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7,033 </w:t>
            </w:r>
          </w:p>
        </w:tc>
        <w:tc>
          <w:tcPr>
            <w:tcW w:w="1060" w:type="dxa"/>
            <w:tcBorders>
              <w:top w:val="single" w:sz="4" w:space="0" w:color="000000"/>
              <w:left w:val="nil"/>
              <w:bottom w:val="single" w:sz="4" w:space="0" w:color="000000"/>
              <w:right w:val="nil"/>
            </w:tcBorders>
            <w:shd w:val="clear" w:color="auto" w:fill="auto"/>
            <w:noWrap/>
            <w:vAlign w:val="center"/>
            <w:hideMark/>
          </w:tcPr>
          <w:p w14:paraId="53BBC08A"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23,361 </w:t>
            </w:r>
          </w:p>
        </w:tc>
        <w:tc>
          <w:tcPr>
            <w:tcW w:w="1060" w:type="dxa"/>
            <w:tcBorders>
              <w:top w:val="single" w:sz="4" w:space="0" w:color="000000"/>
              <w:left w:val="nil"/>
              <w:bottom w:val="single" w:sz="4" w:space="0" w:color="000000"/>
              <w:right w:val="nil"/>
            </w:tcBorders>
            <w:shd w:val="clear" w:color="auto" w:fill="auto"/>
            <w:noWrap/>
            <w:vAlign w:val="center"/>
            <w:hideMark/>
          </w:tcPr>
          <w:p w14:paraId="64D65F93"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125,317 </w:t>
            </w:r>
          </w:p>
        </w:tc>
      </w:tr>
      <w:tr w:rsidR="00A264F5" w:rsidRPr="006C2C83" w14:paraId="7CD002CF" w14:textId="77777777" w:rsidTr="00A264F5">
        <w:trPr>
          <w:trHeight w:val="225"/>
        </w:trPr>
        <w:tc>
          <w:tcPr>
            <w:tcW w:w="3380" w:type="dxa"/>
            <w:tcBorders>
              <w:top w:val="nil"/>
              <w:left w:val="nil"/>
              <w:bottom w:val="nil"/>
              <w:right w:val="nil"/>
            </w:tcBorders>
            <w:shd w:val="clear" w:color="auto" w:fill="auto"/>
            <w:vAlign w:val="bottom"/>
            <w:hideMark/>
          </w:tcPr>
          <w:p w14:paraId="75A12FEF"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Other movements</w:t>
            </w:r>
          </w:p>
        </w:tc>
        <w:tc>
          <w:tcPr>
            <w:tcW w:w="1060" w:type="dxa"/>
            <w:tcBorders>
              <w:top w:val="nil"/>
              <w:left w:val="nil"/>
              <w:bottom w:val="nil"/>
              <w:right w:val="nil"/>
            </w:tcBorders>
            <w:shd w:val="clear" w:color="auto" w:fill="auto"/>
            <w:noWrap/>
            <w:vAlign w:val="bottom"/>
            <w:hideMark/>
          </w:tcPr>
          <w:p w14:paraId="43B8DB56" w14:textId="77777777" w:rsidR="00A264F5" w:rsidRPr="006C2C83" w:rsidRDefault="00A264F5" w:rsidP="00A264F5">
            <w:pPr>
              <w:spacing w:after="0" w:line="240" w:lineRule="auto"/>
              <w:jc w:val="left"/>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25C3414B"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4EACA5EC"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50663A1B" w14:textId="77777777" w:rsidR="00A264F5" w:rsidRPr="006C2C83" w:rsidRDefault="00A264F5" w:rsidP="00A264F5">
            <w:pPr>
              <w:spacing w:after="0" w:line="240" w:lineRule="auto"/>
              <w:jc w:val="left"/>
              <w:rPr>
                <w:rFonts w:ascii="Times New Roman" w:hAnsi="Times New Roman"/>
              </w:rPr>
            </w:pPr>
          </w:p>
        </w:tc>
      </w:tr>
      <w:tr w:rsidR="00A264F5" w:rsidRPr="006C2C83" w14:paraId="704BC5D6" w14:textId="77777777" w:rsidTr="00A264F5">
        <w:trPr>
          <w:trHeight w:val="225"/>
        </w:trPr>
        <w:tc>
          <w:tcPr>
            <w:tcW w:w="3380" w:type="dxa"/>
            <w:tcBorders>
              <w:top w:val="nil"/>
              <w:left w:val="nil"/>
              <w:bottom w:val="nil"/>
              <w:right w:val="nil"/>
            </w:tcBorders>
            <w:shd w:val="clear" w:color="auto" w:fill="auto"/>
            <w:vAlign w:val="bottom"/>
            <w:hideMark/>
          </w:tcPr>
          <w:p w14:paraId="5308B9B5"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Depreciation/amortisation expense</w:t>
            </w:r>
          </w:p>
        </w:tc>
        <w:tc>
          <w:tcPr>
            <w:tcW w:w="1060" w:type="dxa"/>
            <w:tcBorders>
              <w:top w:val="nil"/>
              <w:left w:val="nil"/>
              <w:bottom w:val="nil"/>
              <w:right w:val="nil"/>
            </w:tcBorders>
            <w:shd w:val="clear" w:color="auto" w:fill="auto"/>
            <w:noWrap/>
            <w:vAlign w:val="bottom"/>
            <w:hideMark/>
          </w:tcPr>
          <w:p w14:paraId="10C92DFF"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(6,479)</w:t>
            </w:r>
          </w:p>
        </w:tc>
        <w:tc>
          <w:tcPr>
            <w:tcW w:w="1060" w:type="dxa"/>
            <w:tcBorders>
              <w:top w:val="nil"/>
              <w:left w:val="nil"/>
              <w:bottom w:val="nil"/>
              <w:right w:val="nil"/>
            </w:tcBorders>
            <w:shd w:val="clear" w:color="auto" w:fill="auto"/>
            <w:noWrap/>
            <w:vAlign w:val="bottom"/>
            <w:hideMark/>
          </w:tcPr>
          <w:p w14:paraId="10F64FEE"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(7,009)</w:t>
            </w:r>
          </w:p>
        </w:tc>
        <w:tc>
          <w:tcPr>
            <w:tcW w:w="1060" w:type="dxa"/>
            <w:tcBorders>
              <w:top w:val="nil"/>
              <w:left w:val="nil"/>
              <w:bottom w:val="nil"/>
              <w:right w:val="nil"/>
            </w:tcBorders>
            <w:shd w:val="clear" w:color="auto" w:fill="auto"/>
            <w:noWrap/>
            <w:vAlign w:val="bottom"/>
            <w:hideMark/>
          </w:tcPr>
          <w:p w14:paraId="54650B1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(32,363)</w:t>
            </w:r>
          </w:p>
        </w:tc>
        <w:tc>
          <w:tcPr>
            <w:tcW w:w="1060" w:type="dxa"/>
            <w:tcBorders>
              <w:top w:val="nil"/>
              <w:left w:val="nil"/>
              <w:bottom w:val="nil"/>
              <w:right w:val="nil"/>
            </w:tcBorders>
            <w:shd w:val="clear" w:color="auto" w:fill="auto"/>
            <w:noWrap/>
            <w:vAlign w:val="bottom"/>
            <w:hideMark/>
          </w:tcPr>
          <w:p w14:paraId="436762F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(45,851)</w:t>
            </w:r>
          </w:p>
        </w:tc>
      </w:tr>
      <w:tr w:rsidR="00A264F5" w:rsidRPr="006C2C83" w14:paraId="5C4895DE" w14:textId="77777777" w:rsidTr="00A264F5">
        <w:trPr>
          <w:trHeight w:val="225"/>
        </w:trPr>
        <w:tc>
          <w:tcPr>
            <w:tcW w:w="3380" w:type="dxa"/>
            <w:tcBorders>
              <w:top w:val="nil"/>
              <w:left w:val="nil"/>
              <w:bottom w:val="nil"/>
              <w:right w:val="nil"/>
            </w:tcBorders>
            <w:shd w:val="clear" w:color="auto" w:fill="auto"/>
            <w:vAlign w:val="bottom"/>
            <w:hideMark/>
          </w:tcPr>
          <w:p w14:paraId="25F1A079"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Depreciation/amortisation expense - ROU</w:t>
            </w:r>
          </w:p>
        </w:tc>
        <w:tc>
          <w:tcPr>
            <w:tcW w:w="1060" w:type="dxa"/>
            <w:tcBorders>
              <w:top w:val="nil"/>
              <w:left w:val="nil"/>
              <w:bottom w:val="nil"/>
              <w:right w:val="nil"/>
            </w:tcBorders>
            <w:shd w:val="clear" w:color="auto" w:fill="auto"/>
            <w:noWrap/>
            <w:vAlign w:val="bottom"/>
            <w:hideMark/>
          </w:tcPr>
          <w:p w14:paraId="41A61401"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(18,896)</w:t>
            </w:r>
          </w:p>
        </w:tc>
        <w:tc>
          <w:tcPr>
            <w:tcW w:w="1060" w:type="dxa"/>
            <w:tcBorders>
              <w:top w:val="nil"/>
              <w:left w:val="nil"/>
              <w:bottom w:val="nil"/>
              <w:right w:val="nil"/>
            </w:tcBorders>
            <w:shd w:val="clear" w:color="auto" w:fill="auto"/>
            <w:noWrap/>
            <w:vAlign w:val="bottom"/>
            <w:hideMark/>
          </w:tcPr>
          <w:p w14:paraId="1B5A403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705EF76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06469180"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(18,896)</w:t>
            </w:r>
          </w:p>
        </w:tc>
      </w:tr>
      <w:tr w:rsidR="00A264F5" w:rsidRPr="006C2C83" w14:paraId="5E6B2CDE" w14:textId="77777777" w:rsidTr="00A264F5">
        <w:trPr>
          <w:trHeight w:val="225"/>
        </w:trPr>
        <w:tc>
          <w:tcPr>
            <w:tcW w:w="3380" w:type="dxa"/>
            <w:tcBorders>
              <w:top w:val="nil"/>
              <w:left w:val="nil"/>
              <w:bottom w:val="nil"/>
              <w:right w:val="nil"/>
            </w:tcBorders>
            <w:shd w:val="clear" w:color="auto" w:fill="auto"/>
            <w:vAlign w:val="center"/>
            <w:hideMark/>
          </w:tcPr>
          <w:p w14:paraId="67AA5298"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Total other movements</w:t>
            </w:r>
          </w:p>
        </w:tc>
        <w:tc>
          <w:tcPr>
            <w:tcW w:w="1060" w:type="dxa"/>
            <w:tcBorders>
              <w:top w:val="single" w:sz="4" w:space="0" w:color="000000"/>
              <w:left w:val="nil"/>
              <w:bottom w:val="single" w:sz="4" w:space="0" w:color="000000"/>
              <w:right w:val="nil"/>
            </w:tcBorders>
            <w:shd w:val="clear" w:color="auto" w:fill="auto"/>
            <w:noWrap/>
            <w:vAlign w:val="center"/>
            <w:hideMark/>
          </w:tcPr>
          <w:p w14:paraId="0C2F6F1B"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(25,375)</w:t>
            </w:r>
          </w:p>
        </w:tc>
        <w:tc>
          <w:tcPr>
            <w:tcW w:w="1060" w:type="dxa"/>
            <w:tcBorders>
              <w:top w:val="single" w:sz="4" w:space="0" w:color="000000"/>
              <w:left w:val="nil"/>
              <w:bottom w:val="single" w:sz="4" w:space="0" w:color="000000"/>
              <w:right w:val="nil"/>
            </w:tcBorders>
            <w:shd w:val="clear" w:color="auto" w:fill="auto"/>
            <w:noWrap/>
            <w:vAlign w:val="center"/>
            <w:hideMark/>
          </w:tcPr>
          <w:p w14:paraId="12C62924"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(7,009)</w:t>
            </w:r>
          </w:p>
        </w:tc>
        <w:tc>
          <w:tcPr>
            <w:tcW w:w="1060" w:type="dxa"/>
            <w:tcBorders>
              <w:top w:val="single" w:sz="4" w:space="0" w:color="000000"/>
              <w:left w:val="nil"/>
              <w:bottom w:val="single" w:sz="4" w:space="0" w:color="000000"/>
              <w:right w:val="nil"/>
            </w:tcBorders>
            <w:shd w:val="clear" w:color="auto" w:fill="auto"/>
            <w:noWrap/>
            <w:vAlign w:val="center"/>
            <w:hideMark/>
          </w:tcPr>
          <w:p w14:paraId="572504BF"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(32,363)</w:t>
            </w:r>
          </w:p>
        </w:tc>
        <w:tc>
          <w:tcPr>
            <w:tcW w:w="1060" w:type="dxa"/>
            <w:tcBorders>
              <w:top w:val="single" w:sz="4" w:space="0" w:color="000000"/>
              <w:left w:val="nil"/>
              <w:bottom w:val="single" w:sz="4" w:space="0" w:color="000000"/>
              <w:right w:val="nil"/>
            </w:tcBorders>
            <w:shd w:val="clear" w:color="auto" w:fill="auto"/>
            <w:noWrap/>
            <w:vAlign w:val="center"/>
            <w:hideMark/>
          </w:tcPr>
          <w:p w14:paraId="4233F5D8"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(64,747)</w:t>
            </w:r>
          </w:p>
        </w:tc>
      </w:tr>
      <w:tr w:rsidR="00A264F5" w:rsidRPr="006C2C83" w14:paraId="49FF0B1A" w14:textId="77777777" w:rsidTr="00A264F5">
        <w:trPr>
          <w:trHeight w:val="225"/>
        </w:trPr>
        <w:tc>
          <w:tcPr>
            <w:tcW w:w="3380" w:type="dxa"/>
            <w:tcBorders>
              <w:top w:val="nil"/>
              <w:left w:val="nil"/>
              <w:bottom w:val="nil"/>
              <w:right w:val="nil"/>
            </w:tcBorders>
            <w:shd w:val="clear" w:color="auto" w:fill="auto"/>
            <w:vAlign w:val="bottom"/>
            <w:hideMark/>
          </w:tcPr>
          <w:p w14:paraId="50A532D7"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As at 30 June 2020</w:t>
            </w:r>
          </w:p>
        </w:tc>
        <w:tc>
          <w:tcPr>
            <w:tcW w:w="1060" w:type="dxa"/>
            <w:tcBorders>
              <w:top w:val="nil"/>
              <w:left w:val="nil"/>
              <w:bottom w:val="nil"/>
              <w:right w:val="nil"/>
            </w:tcBorders>
            <w:shd w:val="clear" w:color="auto" w:fill="auto"/>
            <w:noWrap/>
            <w:vAlign w:val="bottom"/>
            <w:hideMark/>
          </w:tcPr>
          <w:p w14:paraId="6C9C350C" w14:textId="77777777" w:rsidR="00A264F5" w:rsidRPr="006C2C83" w:rsidRDefault="00A264F5" w:rsidP="00A264F5">
            <w:pPr>
              <w:spacing w:after="0" w:line="240" w:lineRule="auto"/>
              <w:jc w:val="left"/>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3FAC107C"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47013A17" w14:textId="77777777" w:rsidR="00A264F5" w:rsidRPr="006C2C83" w:rsidRDefault="00A264F5" w:rsidP="00A264F5">
            <w:pPr>
              <w:spacing w:after="0" w:line="240" w:lineRule="auto"/>
              <w:jc w:val="left"/>
              <w:rPr>
                <w:rFonts w:ascii="Times New Roman" w:hAnsi="Times New Roman"/>
              </w:rPr>
            </w:pPr>
          </w:p>
        </w:tc>
        <w:tc>
          <w:tcPr>
            <w:tcW w:w="1060" w:type="dxa"/>
            <w:tcBorders>
              <w:top w:val="nil"/>
              <w:left w:val="nil"/>
              <w:bottom w:val="nil"/>
              <w:right w:val="nil"/>
            </w:tcBorders>
            <w:shd w:val="clear" w:color="auto" w:fill="auto"/>
            <w:noWrap/>
            <w:vAlign w:val="bottom"/>
            <w:hideMark/>
          </w:tcPr>
          <w:p w14:paraId="151E646B" w14:textId="77777777" w:rsidR="00A264F5" w:rsidRPr="006C2C83" w:rsidRDefault="00A264F5" w:rsidP="00A264F5">
            <w:pPr>
              <w:spacing w:after="0" w:line="240" w:lineRule="auto"/>
              <w:jc w:val="left"/>
              <w:rPr>
                <w:rFonts w:ascii="Times New Roman" w:hAnsi="Times New Roman"/>
              </w:rPr>
            </w:pPr>
          </w:p>
        </w:tc>
      </w:tr>
      <w:tr w:rsidR="00A264F5" w:rsidRPr="006C2C83" w14:paraId="6594661F" w14:textId="77777777" w:rsidTr="00A264F5">
        <w:trPr>
          <w:trHeight w:val="225"/>
        </w:trPr>
        <w:tc>
          <w:tcPr>
            <w:tcW w:w="3380" w:type="dxa"/>
            <w:tcBorders>
              <w:top w:val="nil"/>
              <w:left w:val="nil"/>
              <w:bottom w:val="nil"/>
              <w:right w:val="nil"/>
            </w:tcBorders>
            <w:shd w:val="clear" w:color="auto" w:fill="auto"/>
            <w:vAlign w:val="bottom"/>
            <w:hideMark/>
          </w:tcPr>
          <w:p w14:paraId="5859C10E"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Gross book value</w:t>
            </w:r>
          </w:p>
        </w:tc>
        <w:tc>
          <w:tcPr>
            <w:tcW w:w="1060" w:type="dxa"/>
            <w:tcBorders>
              <w:top w:val="nil"/>
              <w:left w:val="nil"/>
              <w:bottom w:val="nil"/>
              <w:right w:val="nil"/>
            </w:tcBorders>
            <w:shd w:val="clear" w:color="auto" w:fill="auto"/>
            <w:noWrap/>
            <w:vAlign w:val="bottom"/>
            <w:hideMark/>
          </w:tcPr>
          <w:p w14:paraId="06502369"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102,394 </w:t>
            </w:r>
          </w:p>
        </w:tc>
        <w:tc>
          <w:tcPr>
            <w:tcW w:w="1060" w:type="dxa"/>
            <w:tcBorders>
              <w:top w:val="nil"/>
              <w:left w:val="nil"/>
              <w:bottom w:val="nil"/>
              <w:right w:val="nil"/>
            </w:tcBorders>
            <w:shd w:val="clear" w:color="auto" w:fill="auto"/>
            <w:noWrap/>
            <w:vAlign w:val="bottom"/>
            <w:hideMark/>
          </w:tcPr>
          <w:p w14:paraId="4B6B272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72,649 </w:t>
            </w:r>
          </w:p>
        </w:tc>
        <w:tc>
          <w:tcPr>
            <w:tcW w:w="1060" w:type="dxa"/>
            <w:tcBorders>
              <w:top w:val="nil"/>
              <w:left w:val="nil"/>
              <w:bottom w:val="nil"/>
              <w:right w:val="nil"/>
            </w:tcBorders>
            <w:shd w:val="clear" w:color="auto" w:fill="auto"/>
            <w:noWrap/>
            <w:vAlign w:val="bottom"/>
            <w:hideMark/>
          </w:tcPr>
          <w:p w14:paraId="68C99287"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397,893 </w:t>
            </w:r>
          </w:p>
        </w:tc>
        <w:tc>
          <w:tcPr>
            <w:tcW w:w="1060" w:type="dxa"/>
            <w:tcBorders>
              <w:top w:val="nil"/>
              <w:left w:val="nil"/>
              <w:bottom w:val="nil"/>
              <w:right w:val="nil"/>
            </w:tcBorders>
            <w:shd w:val="clear" w:color="auto" w:fill="auto"/>
            <w:noWrap/>
            <w:vAlign w:val="bottom"/>
            <w:hideMark/>
          </w:tcPr>
          <w:p w14:paraId="180727F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572,936 </w:t>
            </w:r>
          </w:p>
        </w:tc>
      </w:tr>
      <w:tr w:rsidR="00A264F5" w:rsidRPr="006C2C83" w14:paraId="22762FCB" w14:textId="77777777" w:rsidTr="00A264F5">
        <w:trPr>
          <w:trHeight w:val="225"/>
        </w:trPr>
        <w:tc>
          <w:tcPr>
            <w:tcW w:w="3380" w:type="dxa"/>
            <w:tcBorders>
              <w:top w:val="nil"/>
              <w:left w:val="nil"/>
              <w:bottom w:val="nil"/>
              <w:right w:val="nil"/>
            </w:tcBorders>
            <w:shd w:val="clear" w:color="auto" w:fill="auto"/>
            <w:vAlign w:val="bottom"/>
            <w:hideMark/>
          </w:tcPr>
          <w:p w14:paraId="091EB318" w14:textId="77777777" w:rsidR="00A264F5" w:rsidRPr="006C2C83" w:rsidRDefault="00A264F5" w:rsidP="00A264F5">
            <w:pPr>
              <w:spacing w:after="0" w:line="240" w:lineRule="auto"/>
              <w:ind w:firstLineChars="100" w:firstLine="160"/>
              <w:jc w:val="left"/>
              <w:rPr>
                <w:rFonts w:ascii="Arial" w:hAnsi="Arial" w:cs="Arial"/>
                <w:sz w:val="16"/>
                <w:szCs w:val="16"/>
              </w:rPr>
            </w:pPr>
            <w:r w:rsidRPr="006C2C83">
              <w:rPr>
                <w:rFonts w:ascii="Arial" w:hAnsi="Arial" w:cs="Arial"/>
                <w:sz w:val="16"/>
                <w:szCs w:val="16"/>
              </w:rPr>
              <w:t>Gross book value - ROU</w:t>
            </w:r>
          </w:p>
        </w:tc>
        <w:tc>
          <w:tcPr>
            <w:tcW w:w="1060" w:type="dxa"/>
            <w:tcBorders>
              <w:top w:val="nil"/>
              <w:left w:val="nil"/>
              <w:bottom w:val="nil"/>
              <w:right w:val="nil"/>
            </w:tcBorders>
            <w:shd w:val="clear" w:color="auto" w:fill="auto"/>
            <w:noWrap/>
            <w:vAlign w:val="bottom"/>
            <w:hideMark/>
          </w:tcPr>
          <w:p w14:paraId="79C94E8C"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86,742 </w:t>
            </w:r>
          </w:p>
        </w:tc>
        <w:tc>
          <w:tcPr>
            <w:tcW w:w="1060" w:type="dxa"/>
            <w:tcBorders>
              <w:top w:val="nil"/>
              <w:left w:val="nil"/>
              <w:bottom w:val="nil"/>
              <w:right w:val="nil"/>
            </w:tcBorders>
            <w:shd w:val="clear" w:color="auto" w:fill="auto"/>
            <w:noWrap/>
            <w:vAlign w:val="bottom"/>
            <w:hideMark/>
          </w:tcPr>
          <w:p w14:paraId="3AD73ED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6E9323E8"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1DD57F0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86,742 </w:t>
            </w:r>
          </w:p>
        </w:tc>
      </w:tr>
      <w:tr w:rsidR="00A264F5" w:rsidRPr="006C2C83" w14:paraId="059BB226" w14:textId="77777777" w:rsidTr="00A264F5">
        <w:trPr>
          <w:trHeight w:val="450"/>
        </w:trPr>
        <w:tc>
          <w:tcPr>
            <w:tcW w:w="3380" w:type="dxa"/>
            <w:tcBorders>
              <w:top w:val="nil"/>
              <w:left w:val="nil"/>
              <w:bottom w:val="nil"/>
              <w:right w:val="nil"/>
            </w:tcBorders>
            <w:shd w:val="clear" w:color="auto" w:fill="auto"/>
            <w:vAlign w:val="bottom"/>
            <w:hideMark/>
          </w:tcPr>
          <w:p w14:paraId="2B143DD6"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Accumulated depreciation/amortisation</w:t>
            </w:r>
            <w:r w:rsidRPr="006C2C83">
              <w:rPr>
                <w:rFonts w:ascii="Arial" w:hAnsi="Arial" w:cs="Arial"/>
                <w:sz w:val="16"/>
                <w:szCs w:val="16"/>
              </w:rPr>
              <w:br/>
              <w:t xml:space="preserve">  and impairment</w:t>
            </w:r>
          </w:p>
        </w:tc>
        <w:tc>
          <w:tcPr>
            <w:tcW w:w="1060" w:type="dxa"/>
            <w:tcBorders>
              <w:top w:val="nil"/>
              <w:left w:val="nil"/>
              <w:bottom w:val="nil"/>
              <w:right w:val="nil"/>
            </w:tcBorders>
            <w:shd w:val="clear" w:color="auto" w:fill="auto"/>
            <w:noWrap/>
            <w:vAlign w:val="bottom"/>
            <w:hideMark/>
          </w:tcPr>
          <w:p w14:paraId="4295125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(71,889)</w:t>
            </w:r>
          </w:p>
        </w:tc>
        <w:tc>
          <w:tcPr>
            <w:tcW w:w="1060" w:type="dxa"/>
            <w:tcBorders>
              <w:top w:val="nil"/>
              <w:left w:val="nil"/>
              <w:bottom w:val="nil"/>
              <w:right w:val="nil"/>
            </w:tcBorders>
            <w:shd w:val="clear" w:color="auto" w:fill="auto"/>
            <w:noWrap/>
            <w:vAlign w:val="bottom"/>
            <w:hideMark/>
          </w:tcPr>
          <w:p w14:paraId="6BED2DAE"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(51,964)</w:t>
            </w:r>
          </w:p>
        </w:tc>
        <w:tc>
          <w:tcPr>
            <w:tcW w:w="1060" w:type="dxa"/>
            <w:tcBorders>
              <w:top w:val="nil"/>
              <w:left w:val="nil"/>
              <w:bottom w:val="nil"/>
              <w:right w:val="nil"/>
            </w:tcBorders>
            <w:shd w:val="clear" w:color="auto" w:fill="auto"/>
            <w:noWrap/>
            <w:vAlign w:val="bottom"/>
            <w:hideMark/>
          </w:tcPr>
          <w:p w14:paraId="04FE4E25"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(320,040)</w:t>
            </w:r>
          </w:p>
        </w:tc>
        <w:tc>
          <w:tcPr>
            <w:tcW w:w="1060" w:type="dxa"/>
            <w:tcBorders>
              <w:top w:val="nil"/>
              <w:left w:val="nil"/>
              <w:bottom w:val="nil"/>
              <w:right w:val="nil"/>
            </w:tcBorders>
            <w:shd w:val="clear" w:color="auto" w:fill="auto"/>
            <w:noWrap/>
            <w:vAlign w:val="bottom"/>
            <w:hideMark/>
          </w:tcPr>
          <w:p w14:paraId="2B08A481"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(443,893)</w:t>
            </w:r>
          </w:p>
        </w:tc>
      </w:tr>
      <w:tr w:rsidR="00A264F5" w:rsidRPr="006C2C83" w14:paraId="1CD569B1" w14:textId="77777777" w:rsidTr="00A264F5">
        <w:trPr>
          <w:trHeight w:val="450"/>
        </w:trPr>
        <w:tc>
          <w:tcPr>
            <w:tcW w:w="3380" w:type="dxa"/>
            <w:tcBorders>
              <w:top w:val="nil"/>
              <w:left w:val="nil"/>
              <w:bottom w:val="nil"/>
              <w:right w:val="nil"/>
            </w:tcBorders>
            <w:shd w:val="clear" w:color="auto" w:fill="auto"/>
            <w:vAlign w:val="bottom"/>
            <w:hideMark/>
          </w:tcPr>
          <w:p w14:paraId="410E01A5" w14:textId="77777777" w:rsidR="00A264F5" w:rsidRPr="006C2C83" w:rsidRDefault="00A264F5" w:rsidP="00A264F5">
            <w:pPr>
              <w:spacing w:after="0" w:line="240" w:lineRule="auto"/>
              <w:ind w:leftChars="100" w:left="200"/>
              <w:jc w:val="left"/>
              <w:rPr>
                <w:rFonts w:ascii="Arial" w:hAnsi="Arial" w:cs="Arial"/>
                <w:sz w:val="16"/>
                <w:szCs w:val="16"/>
              </w:rPr>
            </w:pPr>
            <w:r w:rsidRPr="006C2C83">
              <w:rPr>
                <w:rFonts w:ascii="Arial" w:hAnsi="Arial" w:cs="Arial"/>
                <w:sz w:val="16"/>
                <w:szCs w:val="16"/>
              </w:rPr>
              <w:t>Accumulated depreciation/amortisation</w:t>
            </w:r>
            <w:r w:rsidRPr="006C2C83">
              <w:rPr>
                <w:rFonts w:ascii="Arial" w:hAnsi="Arial" w:cs="Arial"/>
                <w:sz w:val="16"/>
                <w:szCs w:val="16"/>
              </w:rPr>
              <w:br/>
              <w:t xml:space="preserve">  and impairment - ROU</w:t>
            </w:r>
          </w:p>
        </w:tc>
        <w:tc>
          <w:tcPr>
            <w:tcW w:w="1060" w:type="dxa"/>
            <w:tcBorders>
              <w:top w:val="nil"/>
              <w:left w:val="nil"/>
              <w:bottom w:val="nil"/>
              <w:right w:val="nil"/>
            </w:tcBorders>
            <w:shd w:val="clear" w:color="auto" w:fill="auto"/>
            <w:noWrap/>
            <w:vAlign w:val="bottom"/>
            <w:hideMark/>
          </w:tcPr>
          <w:p w14:paraId="5161E65D"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(18,896)</w:t>
            </w:r>
          </w:p>
        </w:tc>
        <w:tc>
          <w:tcPr>
            <w:tcW w:w="1060" w:type="dxa"/>
            <w:tcBorders>
              <w:top w:val="nil"/>
              <w:left w:val="nil"/>
              <w:bottom w:val="nil"/>
              <w:right w:val="nil"/>
            </w:tcBorders>
            <w:shd w:val="clear" w:color="auto" w:fill="auto"/>
            <w:noWrap/>
            <w:vAlign w:val="bottom"/>
            <w:hideMark/>
          </w:tcPr>
          <w:p w14:paraId="33CF6C4E"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377AC31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7B9BA352"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(18,896)</w:t>
            </w:r>
          </w:p>
        </w:tc>
      </w:tr>
      <w:tr w:rsidR="00A264F5" w:rsidRPr="006C2C83" w14:paraId="5B3B9116" w14:textId="77777777" w:rsidTr="00A264F5">
        <w:trPr>
          <w:trHeight w:val="225"/>
        </w:trPr>
        <w:tc>
          <w:tcPr>
            <w:tcW w:w="3380" w:type="dxa"/>
            <w:tcBorders>
              <w:top w:val="nil"/>
              <w:left w:val="nil"/>
              <w:bottom w:val="single" w:sz="4" w:space="0" w:color="000000"/>
              <w:right w:val="nil"/>
            </w:tcBorders>
            <w:shd w:val="clear" w:color="auto" w:fill="auto"/>
            <w:noWrap/>
            <w:vAlign w:val="center"/>
            <w:hideMark/>
          </w:tcPr>
          <w:p w14:paraId="42446A2A" w14:textId="77777777" w:rsidR="00A264F5" w:rsidRPr="006C2C83" w:rsidRDefault="00A264F5" w:rsidP="00A264F5">
            <w:pPr>
              <w:spacing w:after="0" w:line="240" w:lineRule="auto"/>
              <w:jc w:val="left"/>
              <w:rPr>
                <w:rFonts w:ascii="Arial" w:hAnsi="Arial" w:cs="Arial"/>
                <w:b/>
                <w:bCs/>
                <w:sz w:val="16"/>
                <w:szCs w:val="16"/>
              </w:rPr>
            </w:pPr>
            <w:r w:rsidRPr="006C2C83">
              <w:rPr>
                <w:rFonts w:ascii="Arial" w:hAnsi="Arial" w:cs="Arial"/>
                <w:b/>
                <w:bCs/>
                <w:sz w:val="16"/>
                <w:szCs w:val="16"/>
              </w:rPr>
              <w:t>Closing net book balance</w:t>
            </w:r>
          </w:p>
        </w:tc>
        <w:tc>
          <w:tcPr>
            <w:tcW w:w="1060" w:type="dxa"/>
            <w:tcBorders>
              <w:top w:val="single" w:sz="4" w:space="0" w:color="000000"/>
              <w:left w:val="nil"/>
              <w:bottom w:val="single" w:sz="4" w:space="0" w:color="000000"/>
              <w:right w:val="nil"/>
            </w:tcBorders>
            <w:shd w:val="clear" w:color="auto" w:fill="auto"/>
            <w:noWrap/>
            <w:vAlign w:val="center"/>
            <w:hideMark/>
          </w:tcPr>
          <w:p w14:paraId="55A9B64E"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98,351 </w:t>
            </w:r>
          </w:p>
        </w:tc>
        <w:tc>
          <w:tcPr>
            <w:tcW w:w="1060" w:type="dxa"/>
            <w:tcBorders>
              <w:top w:val="single" w:sz="4" w:space="0" w:color="000000"/>
              <w:left w:val="nil"/>
              <w:bottom w:val="single" w:sz="4" w:space="0" w:color="000000"/>
              <w:right w:val="nil"/>
            </w:tcBorders>
            <w:shd w:val="clear" w:color="auto" w:fill="auto"/>
            <w:noWrap/>
            <w:vAlign w:val="center"/>
            <w:hideMark/>
          </w:tcPr>
          <w:p w14:paraId="6AC3C180"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20,685 </w:t>
            </w:r>
          </w:p>
        </w:tc>
        <w:tc>
          <w:tcPr>
            <w:tcW w:w="1060" w:type="dxa"/>
            <w:tcBorders>
              <w:top w:val="single" w:sz="4" w:space="0" w:color="000000"/>
              <w:left w:val="nil"/>
              <w:bottom w:val="single" w:sz="4" w:space="0" w:color="000000"/>
              <w:right w:val="nil"/>
            </w:tcBorders>
            <w:shd w:val="clear" w:color="auto" w:fill="auto"/>
            <w:noWrap/>
            <w:vAlign w:val="center"/>
            <w:hideMark/>
          </w:tcPr>
          <w:p w14:paraId="72E32C4E"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77,853 </w:t>
            </w:r>
          </w:p>
        </w:tc>
        <w:tc>
          <w:tcPr>
            <w:tcW w:w="1060" w:type="dxa"/>
            <w:tcBorders>
              <w:top w:val="single" w:sz="4" w:space="0" w:color="000000"/>
              <w:left w:val="nil"/>
              <w:bottom w:val="single" w:sz="4" w:space="0" w:color="000000"/>
              <w:right w:val="nil"/>
            </w:tcBorders>
            <w:shd w:val="clear" w:color="auto" w:fill="auto"/>
            <w:noWrap/>
            <w:vAlign w:val="center"/>
            <w:hideMark/>
          </w:tcPr>
          <w:p w14:paraId="1027A041" w14:textId="77777777" w:rsidR="00A264F5" w:rsidRPr="006C2C83" w:rsidRDefault="00A264F5" w:rsidP="00A264F5">
            <w:pPr>
              <w:spacing w:after="0" w:line="240" w:lineRule="auto"/>
              <w:jc w:val="right"/>
              <w:rPr>
                <w:rFonts w:ascii="Arial" w:hAnsi="Arial" w:cs="Arial"/>
                <w:b/>
                <w:bCs/>
                <w:sz w:val="16"/>
                <w:szCs w:val="16"/>
              </w:rPr>
            </w:pPr>
            <w:r w:rsidRPr="006C2C83">
              <w:rPr>
                <w:rFonts w:ascii="Arial" w:hAnsi="Arial" w:cs="Arial"/>
                <w:b/>
                <w:bCs/>
                <w:sz w:val="16"/>
                <w:szCs w:val="16"/>
              </w:rPr>
              <w:t xml:space="preserve">196,889 </w:t>
            </w:r>
          </w:p>
        </w:tc>
      </w:tr>
    </w:tbl>
    <w:p w14:paraId="1739F108" w14:textId="792F9955" w:rsidR="00A264F5" w:rsidRPr="00AC530C" w:rsidRDefault="00A264F5" w:rsidP="00A264F5">
      <w:pPr>
        <w:pStyle w:val="Source"/>
      </w:pPr>
      <w:r w:rsidRPr="00AC530C">
        <w:t>Prepared on Australian Accounting Standards basis.</w:t>
      </w:r>
    </w:p>
    <w:p w14:paraId="24E072EF" w14:textId="77777777" w:rsidR="00A264F5" w:rsidRDefault="00A264F5" w:rsidP="009844C7">
      <w:pPr>
        <w:pStyle w:val="ChartandTableFootnoteAlpha"/>
        <w:numPr>
          <w:ilvl w:val="0"/>
          <w:numId w:val="19"/>
        </w:numPr>
      </w:pPr>
      <w:r>
        <w:t xml:space="preserve">‘Appropriation equity’ refers to equity injections or Administered Assets and Liabilities appropriations provided through </w:t>
      </w:r>
      <w:r w:rsidRPr="009844C7">
        <w:rPr>
          <w:i/>
        </w:rPr>
        <w:t>Appropriation Act (No. 2) 2019-2020</w:t>
      </w:r>
      <w:r>
        <w:t xml:space="preserve"> and </w:t>
      </w:r>
      <w:r w:rsidRPr="00144F02">
        <w:t>Appropriation Bill (No. 4) 2019-2020, including</w:t>
      </w:r>
      <w:r>
        <w:t xml:space="preserve"> Collection Development and Acquisition Budget.</w:t>
      </w:r>
    </w:p>
    <w:p w14:paraId="51A6090C" w14:textId="77777777" w:rsidR="00A264F5" w:rsidRDefault="00A264F5" w:rsidP="009C33E9">
      <w:pPr>
        <w:pStyle w:val="ChartandTableFootnoteAlpha"/>
      </w:pPr>
      <w:r>
        <w:t xml:space="preserve">‘Appropriation ordinary annual services’ refers to funding provided through </w:t>
      </w:r>
      <w:r>
        <w:rPr>
          <w:i/>
        </w:rPr>
        <w:t>Appropriation Act (No. 1) 2019-2020</w:t>
      </w:r>
      <w:r>
        <w:t xml:space="preserve"> </w:t>
      </w:r>
      <w:r w:rsidRPr="00144F02">
        <w:t>and Appropriation Bill (No. 3) 2019-2020</w:t>
      </w:r>
      <w:r>
        <w:t xml:space="preserve"> for depreciation/amortisation expenses, Departmental Capital Budget or other operational expenses. </w:t>
      </w:r>
    </w:p>
    <w:p w14:paraId="69B60379" w14:textId="77777777" w:rsidR="00A264F5" w:rsidRDefault="00A264F5">
      <w:pPr>
        <w:spacing w:after="0" w:line="240" w:lineRule="auto"/>
        <w:jc w:val="left"/>
        <w:rPr>
          <w:rFonts w:ascii="Arial" w:hAnsi="Arial"/>
          <w:b/>
          <w:snapToGrid w:val="0"/>
          <w:lang w:val="x-none"/>
        </w:rPr>
      </w:pPr>
      <w:r>
        <w:rPr>
          <w:snapToGrid w:val="0"/>
        </w:rPr>
        <w:br w:type="page"/>
      </w:r>
    </w:p>
    <w:p w14:paraId="06B02B4D" w14:textId="23010528" w:rsidR="00A264F5" w:rsidRDefault="00A264F5" w:rsidP="00A264F5">
      <w:pPr>
        <w:pStyle w:val="TableHeading"/>
        <w:spacing w:before="0" w:after="0"/>
        <w:rPr>
          <w:rFonts w:ascii="Calibri" w:hAnsi="Calibr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p>
    <w:tbl>
      <w:tblPr>
        <w:tblW w:w="5003" w:type="pct"/>
        <w:tblLook w:val="04A0" w:firstRow="1" w:lastRow="0" w:firstColumn="1" w:lastColumn="0" w:noHBand="0" w:noVBand="1"/>
      </w:tblPr>
      <w:tblGrid>
        <w:gridCol w:w="2543"/>
        <w:gridCol w:w="1036"/>
        <w:gridCol w:w="1037"/>
        <w:gridCol w:w="1035"/>
        <w:gridCol w:w="1035"/>
        <w:gridCol w:w="1035"/>
      </w:tblGrid>
      <w:tr w:rsidR="00A264F5" w:rsidRPr="006C2C83" w14:paraId="3280DE33" w14:textId="77777777" w:rsidTr="00A264F5">
        <w:trPr>
          <w:trHeight w:val="672"/>
        </w:trPr>
        <w:tc>
          <w:tcPr>
            <w:tcW w:w="2543" w:type="dxa"/>
            <w:tcBorders>
              <w:top w:val="single" w:sz="4" w:space="0" w:color="000000"/>
              <w:left w:val="nil"/>
              <w:bottom w:val="nil"/>
              <w:right w:val="nil"/>
            </w:tcBorders>
            <w:shd w:val="clear" w:color="auto" w:fill="auto"/>
            <w:noWrap/>
            <w:vAlign w:val="center"/>
            <w:hideMark/>
          </w:tcPr>
          <w:p w14:paraId="2F79E37E"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6" w:type="dxa"/>
            <w:tcBorders>
              <w:top w:val="single" w:sz="4" w:space="0" w:color="000000"/>
              <w:left w:val="nil"/>
              <w:bottom w:val="single" w:sz="4" w:space="0" w:color="000000"/>
              <w:right w:val="nil"/>
            </w:tcBorders>
            <w:shd w:val="clear" w:color="auto" w:fill="auto"/>
            <w:vAlign w:val="bottom"/>
            <w:hideMark/>
          </w:tcPr>
          <w:p w14:paraId="72192D4A"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2018-19</w:t>
            </w:r>
            <w:r w:rsidRPr="006C2C83">
              <w:rPr>
                <w:rFonts w:ascii="Arial" w:hAnsi="Arial" w:cs="Arial"/>
                <w:sz w:val="16"/>
                <w:szCs w:val="16"/>
              </w:rPr>
              <w:br/>
              <w:t>Actual</w:t>
            </w:r>
            <w:r w:rsidRPr="006C2C83">
              <w:rPr>
                <w:rFonts w:ascii="Arial" w:hAnsi="Arial" w:cs="Arial"/>
                <w:sz w:val="16"/>
                <w:szCs w:val="16"/>
              </w:rPr>
              <w:br/>
              <w:t>$'000</w:t>
            </w:r>
          </w:p>
        </w:tc>
        <w:tc>
          <w:tcPr>
            <w:tcW w:w="1037" w:type="dxa"/>
            <w:tcBorders>
              <w:top w:val="single" w:sz="4" w:space="0" w:color="000000"/>
              <w:left w:val="nil"/>
              <w:bottom w:val="single" w:sz="4" w:space="0" w:color="000000"/>
              <w:right w:val="nil"/>
            </w:tcBorders>
            <w:shd w:val="clear" w:color="000000" w:fill="E6E6E6"/>
            <w:vAlign w:val="bottom"/>
            <w:hideMark/>
          </w:tcPr>
          <w:p w14:paraId="4AEB6BE4"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2019-20</w:t>
            </w:r>
            <w:r w:rsidRPr="006C2C83">
              <w:rPr>
                <w:rFonts w:ascii="Arial" w:hAnsi="Arial" w:cs="Arial"/>
                <w:sz w:val="16"/>
                <w:szCs w:val="16"/>
              </w:rPr>
              <w:br/>
              <w:t>Revised budget</w:t>
            </w:r>
            <w:r w:rsidRPr="006C2C83">
              <w:rPr>
                <w:rFonts w:ascii="Arial" w:hAnsi="Arial" w:cs="Arial"/>
                <w:sz w:val="16"/>
                <w:szCs w:val="16"/>
              </w:rPr>
              <w:br/>
              <w:t>$'000</w:t>
            </w:r>
          </w:p>
        </w:tc>
        <w:tc>
          <w:tcPr>
            <w:tcW w:w="1033" w:type="dxa"/>
            <w:tcBorders>
              <w:top w:val="single" w:sz="4" w:space="0" w:color="000000"/>
              <w:left w:val="nil"/>
              <w:bottom w:val="single" w:sz="4" w:space="0" w:color="000000"/>
              <w:right w:val="nil"/>
            </w:tcBorders>
            <w:shd w:val="clear" w:color="auto" w:fill="auto"/>
            <w:vAlign w:val="bottom"/>
            <w:hideMark/>
          </w:tcPr>
          <w:p w14:paraId="4496D4FB"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2020-21</w:t>
            </w:r>
            <w:r w:rsidRPr="006C2C83">
              <w:rPr>
                <w:rFonts w:ascii="Arial" w:hAnsi="Arial" w:cs="Arial"/>
                <w:sz w:val="16"/>
                <w:szCs w:val="16"/>
              </w:rPr>
              <w:br/>
              <w:t>Forward estimate</w:t>
            </w:r>
            <w:r w:rsidRPr="006C2C83">
              <w:rPr>
                <w:rFonts w:ascii="Arial" w:hAnsi="Arial" w:cs="Arial"/>
                <w:sz w:val="16"/>
                <w:szCs w:val="16"/>
              </w:rPr>
              <w:br/>
              <w:t>$'000</w:t>
            </w:r>
          </w:p>
        </w:tc>
        <w:tc>
          <w:tcPr>
            <w:tcW w:w="1033" w:type="dxa"/>
            <w:tcBorders>
              <w:top w:val="single" w:sz="4" w:space="0" w:color="000000"/>
              <w:left w:val="nil"/>
              <w:bottom w:val="single" w:sz="4" w:space="0" w:color="000000"/>
              <w:right w:val="nil"/>
            </w:tcBorders>
            <w:shd w:val="clear" w:color="auto" w:fill="auto"/>
            <w:vAlign w:val="bottom"/>
            <w:hideMark/>
          </w:tcPr>
          <w:p w14:paraId="69758223"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2021-22</w:t>
            </w:r>
            <w:r w:rsidRPr="006C2C83">
              <w:rPr>
                <w:rFonts w:ascii="Arial" w:hAnsi="Arial" w:cs="Arial"/>
                <w:sz w:val="16"/>
                <w:szCs w:val="16"/>
              </w:rPr>
              <w:br/>
              <w:t>Forward estimate</w:t>
            </w:r>
            <w:r w:rsidRPr="006C2C83">
              <w:rPr>
                <w:rFonts w:ascii="Arial" w:hAnsi="Arial" w:cs="Arial"/>
                <w:sz w:val="16"/>
                <w:szCs w:val="16"/>
              </w:rPr>
              <w:br/>
              <w:t>$'000</w:t>
            </w:r>
          </w:p>
        </w:tc>
        <w:tc>
          <w:tcPr>
            <w:tcW w:w="1033" w:type="dxa"/>
            <w:tcBorders>
              <w:top w:val="single" w:sz="4" w:space="0" w:color="000000"/>
              <w:left w:val="nil"/>
              <w:bottom w:val="single" w:sz="4" w:space="0" w:color="000000"/>
              <w:right w:val="nil"/>
            </w:tcBorders>
            <w:shd w:val="clear" w:color="auto" w:fill="auto"/>
            <w:vAlign w:val="bottom"/>
            <w:hideMark/>
          </w:tcPr>
          <w:p w14:paraId="5C0E7A90" w14:textId="77777777" w:rsidR="00A264F5" w:rsidRPr="006C2C83" w:rsidRDefault="00A264F5" w:rsidP="00A264F5">
            <w:pPr>
              <w:spacing w:after="0" w:line="240" w:lineRule="auto"/>
              <w:jc w:val="right"/>
              <w:rPr>
                <w:rFonts w:ascii="Arial" w:hAnsi="Arial" w:cs="Arial"/>
                <w:sz w:val="16"/>
                <w:szCs w:val="16"/>
              </w:rPr>
            </w:pPr>
            <w:r w:rsidRPr="006C2C83">
              <w:rPr>
                <w:rFonts w:ascii="Arial" w:hAnsi="Arial" w:cs="Arial"/>
                <w:sz w:val="16"/>
                <w:szCs w:val="16"/>
              </w:rPr>
              <w:t>2022-23</w:t>
            </w:r>
            <w:r w:rsidRPr="006C2C83">
              <w:rPr>
                <w:rFonts w:ascii="Arial" w:hAnsi="Arial" w:cs="Arial"/>
                <w:sz w:val="16"/>
                <w:szCs w:val="16"/>
              </w:rPr>
              <w:br/>
              <w:t>Forward estimate</w:t>
            </w:r>
            <w:r w:rsidRPr="006C2C83">
              <w:rPr>
                <w:rFonts w:ascii="Arial" w:hAnsi="Arial" w:cs="Arial"/>
                <w:sz w:val="16"/>
                <w:szCs w:val="16"/>
              </w:rPr>
              <w:br/>
              <w:t>$'000</w:t>
            </w:r>
          </w:p>
        </w:tc>
      </w:tr>
      <w:tr w:rsidR="00A264F5" w:rsidRPr="006C2C83" w14:paraId="024B9A5D" w14:textId="77777777" w:rsidTr="00A264F5">
        <w:trPr>
          <w:trHeight w:val="450"/>
        </w:trPr>
        <w:tc>
          <w:tcPr>
            <w:tcW w:w="2543" w:type="dxa"/>
            <w:tcBorders>
              <w:top w:val="nil"/>
              <w:left w:val="nil"/>
              <w:bottom w:val="nil"/>
              <w:right w:val="nil"/>
            </w:tcBorders>
            <w:shd w:val="clear" w:color="auto" w:fill="auto"/>
            <w:vAlign w:val="bottom"/>
            <w:hideMark/>
          </w:tcPr>
          <w:p w14:paraId="14D915FC" w14:textId="77777777" w:rsidR="00A264F5" w:rsidRDefault="00A264F5" w:rsidP="00A264F5">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EXPENSES ADMINISTERED </w:t>
            </w:r>
          </w:p>
          <w:p w14:paraId="672D14A6" w14:textId="77777777" w:rsidR="00A264F5" w:rsidRDefault="00A264F5" w:rsidP="00A264F5">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ON </w:t>
            </w:r>
            <w:r w:rsidRPr="006C2C83">
              <w:rPr>
                <w:rFonts w:ascii="Arial" w:hAnsi="Arial" w:cs="Arial"/>
                <w:b/>
                <w:bCs/>
                <w:color w:val="000000"/>
                <w:sz w:val="16"/>
                <w:szCs w:val="16"/>
              </w:rPr>
              <w:t xml:space="preserve">BEHALF OF </w:t>
            </w:r>
          </w:p>
          <w:p w14:paraId="477E15AC" w14:textId="77777777" w:rsidR="00A264F5" w:rsidRPr="006C2C83" w:rsidRDefault="00A264F5" w:rsidP="00A264F5">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Pr="006C2C83">
              <w:rPr>
                <w:rFonts w:ascii="Arial" w:hAnsi="Arial" w:cs="Arial"/>
                <w:b/>
                <w:bCs/>
                <w:color w:val="000000"/>
                <w:sz w:val="16"/>
                <w:szCs w:val="16"/>
              </w:rPr>
              <w:t>GOVERNMENT</w:t>
            </w:r>
          </w:p>
        </w:tc>
        <w:tc>
          <w:tcPr>
            <w:tcW w:w="1036" w:type="dxa"/>
            <w:tcBorders>
              <w:top w:val="nil"/>
              <w:left w:val="nil"/>
              <w:bottom w:val="nil"/>
              <w:right w:val="nil"/>
            </w:tcBorders>
            <w:shd w:val="clear" w:color="auto" w:fill="auto"/>
            <w:noWrap/>
            <w:vAlign w:val="bottom"/>
            <w:hideMark/>
          </w:tcPr>
          <w:p w14:paraId="4B123A81" w14:textId="77777777" w:rsidR="00A264F5" w:rsidRPr="006C2C83" w:rsidRDefault="00A264F5" w:rsidP="00A264F5">
            <w:pPr>
              <w:spacing w:after="0" w:line="240" w:lineRule="auto"/>
              <w:jc w:val="lef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155B4A99"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nil"/>
              <w:left w:val="nil"/>
              <w:bottom w:val="nil"/>
              <w:right w:val="nil"/>
            </w:tcBorders>
            <w:shd w:val="clear" w:color="auto" w:fill="auto"/>
            <w:noWrap/>
            <w:vAlign w:val="bottom"/>
            <w:hideMark/>
          </w:tcPr>
          <w:p w14:paraId="6A4979FD" w14:textId="77777777" w:rsidR="00A264F5" w:rsidRPr="006C2C83" w:rsidRDefault="00A264F5" w:rsidP="00A264F5">
            <w:pPr>
              <w:spacing w:after="0" w:line="240" w:lineRule="auto"/>
              <w:jc w:val="left"/>
              <w:rPr>
                <w:rFonts w:ascii="Arial" w:hAnsi="Arial" w:cs="Arial"/>
                <w:color w:val="000000"/>
                <w:sz w:val="16"/>
                <w:szCs w:val="16"/>
              </w:rPr>
            </w:pPr>
          </w:p>
        </w:tc>
        <w:tc>
          <w:tcPr>
            <w:tcW w:w="1033" w:type="dxa"/>
            <w:tcBorders>
              <w:top w:val="nil"/>
              <w:left w:val="nil"/>
              <w:bottom w:val="nil"/>
              <w:right w:val="nil"/>
            </w:tcBorders>
            <w:shd w:val="clear" w:color="auto" w:fill="auto"/>
            <w:noWrap/>
            <w:vAlign w:val="bottom"/>
            <w:hideMark/>
          </w:tcPr>
          <w:p w14:paraId="1FD9D7C6" w14:textId="77777777" w:rsidR="00A264F5" w:rsidRPr="006C2C83" w:rsidRDefault="00A264F5" w:rsidP="00A264F5">
            <w:pPr>
              <w:spacing w:after="0" w:line="240" w:lineRule="auto"/>
              <w:jc w:val="left"/>
              <w:rPr>
                <w:rFonts w:ascii="Times New Roman" w:hAnsi="Times New Roman"/>
              </w:rPr>
            </w:pPr>
          </w:p>
        </w:tc>
        <w:tc>
          <w:tcPr>
            <w:tcW w:w="1033" w:type="dxa"/>
            <w:tcBorders>
              <w:top w:val="nil"/>
              <w:left w:val="nil"/>
              <w:bottom w:val="nil"/>
              <w:right w:val="nil"/>
            </w:tcBorders>
            <w:shd w:val="clear" w:color="auto" w:fill="auto"/>
            <w:noWrap/>
            <w:vAlign w:val="bottom"/>
            <w:hideMark/>
          </w:tcPr>
          <w:p w14:paraId="033779E3" w14:textId="77777777" w:rsidR="00A264F5" w:rsidRPr="006C2C83" w:rsidRDefault="00A264F5" w:rsidP="00A264F5">
            <w:pPr>
              <w:spacing w:after="0" w:line="240" w:lineRule="auto"/>
              <w:jc w:val="left"/>
              <w:rPr>
                <w:rFonts w:ascii="Times New Roman" w:hAnsi="Times New Roman"/>
              </w:rPr>
            </w:pPr>
          </w:p>
        </w:tc>
      </w:tr>
      <w:tr w:rsidR="00A264F5" w:rsidRPr="006C2C83" w14:paraId="2BB4C6D5" w14:textId="77777777" w:rsidTr="00A264F5">
        <w:trPr>
          <w:trHeight w:val="225"/>
        </w:trPr>
        <w:tc>
          <w:tcPr>
            <w:tcW w:w="2543" w:type="dxa"/>
            <w:tcBorders>
              <w:top w:val="nil"/>
              <w:left w:val="nil"/>
              <w:bottom w:val="nil"/>
              <w:right w:val="nil"/>
            </w:tcBorders>
            <w:shd w:val="clear" w:color="auto" w:fill="auto"/>
            <w:noWrap/>
            <w:vAlign w:val="bottom"/>
            <w:hideMark/>
          </w:tcPr>
          <w:p w14:paraId="296D8B4D" w14:textId="77777777" w:rsidR="00A264F5" w:rsidRPr="006C2C83" w:rsidRDefault="00A264F5" w:rsidP="00A264F5">
            <w:pPr>
              <w:spacing w:after="0" w:line="240" w:lineRule="auto"/>
              <w:ind w:firstLineChars="100" w:firstLine="160"/>
              <w:jc w:val="left"/>
              <w:rPr>
                <w:rFonts w:ascii="Arial" w:hAnsi="Arial" w:cs="Arial"/>
                <w:color w:val="000000"/>
                <w:sz w:val="16"/>
                <w:szCs w:val="16"/>
              </w:rPr>
            </w:pPr>
            <w:r w:rsidRPr="006C2C83">
              <w:rPr>
                <w:rFonts w:ascii="Arial" w:hAnsi="Arial" w:cs="Arial"/>
                <w:color w:val="000000"/>
                <w:sz w:val="16"/>
                <w:szCs w:val="16"/>
              </w:rPr>
              <w:t>Suppliers</w:t>
            </w:r>
          </w:p>
        </w:tc>
        <w:tc>
          <w:tcPr>
            <w:tcW w:w="1036" w:type="dxa"/>
            <w:tcBorders>
              <w:top w:val="nil"/>
              <w:left w:val="nil"/>
              <w:bottom w:val="nil"/>
              <w:right w:val="nil"/>
            </w:tcBorders>
            <w:shd w:val="clear" w:color="auto" w:fill="auto"/>
            <w:noWrap/>
            <w:vAlign w:val="bottom"/>
            <w:hideMark/>
          </w:tcPr>
          <w:p w14:paraId="6A85C535"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571 </w:t>
            </w:r>
          </w:p>
        </w:tc>
        <w:tc>
          <w:tcPr>
            <w:tcW w:w="1037" w:type="dxa"/>
            <w:tcBorders>
              <w:top w:val="nil"/>
              <w:left w:val="nil"/>
              <w:bottom w:val="nil"/>
              <w:right w:val="nil"/>
            </w:tcBorders>
            <w:shd w:val="clear" w:color="000000" w:fill="E6E6E6"/>
            <w:noWrap/>
            <w:vAlign w:val="bottom"/>
            <w:hideMark/>
          </w:tcPr>
          <w:p w14:paraId="28EB7C50"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570 </w:t>
            </w:r>
          </w:p>
        </w:tc>
        <w:tc>
          <w:tcPr>
            <w:tcW w:w="1033" w:type="dxa"/>
            <w:tcBorders>
              <w:top w:val="nil"/>
              <w:left w:val="nil"/>
              <w:bottom w:val="nil"/>
              <w:right w:val="nil"/>
            </w:tcBorders>
            <w:shd w:val="clear" w:color="auto" w:fill="auto"/>
            <w:noWrap/>
            <w:vAlign w:val="bottom"/>
            <w:hideMark/>
          </w:tcPr>
          <w:p w14:paraId="6D0CDEC7"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574 </w:t>
            </w:r>
          </w:p>
        </w:tc>
        <w:tc>
          <w:tcPr>
            <w:tcW w:w="1033" w:type="dxa"/>
            <w:tcBorders>
              <w:top w:val="nil"/>
              <w:left w:val="nil"/>
              <w:bottom w:val="nil"/>
              <w:right w:val="nil"/>
            </w:tcBorders>
            <w:shd w:val="clear" w:color="auto" w:fill="auto"/>
            <w:noWrap/>
            <w:vAlign w:val="bottom"/>
            <w:hideMark/>
          </w:tcPr>
          <w:p w14:paraId="21CB70B4"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578 </w:t>
            </w:r>
          </w:p>
        </w:tc>
        <w:tc>
          <w:tcPr>
            <w:tcW w:w="1033" w:type="dxa"/>
            <w:tcBorders>
              <w:top w:val="nil"/>
              <w:left w:val="nil"/>
              <w:bottom w:val="nil"/>
              <w:right w:val="nil"/>
            </w:tcBorders>
            <w:shd w:val="clear" w:color="auto" w:fill="auto"/>
            <w:noWrap/>
            <w:vAlign w:val="bottom"/>
            <w:hideMark/>
          </w:tcPr>
          <w:p w14:paraId="14AF7F5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582 </w:t>
            </w:r>
          </w:p>
        </w:tc>
      </w:tr>
      <w:tr w:rsidR="00A264F5" w:rsidRPr="006C2C83" w14:paraId="58CA670B" w14:textId="77777777" w:rsidTr="00A264F5">
        <w:trPr>
          <w:trHeight w:val="225"/>
        </w:trPr>
        <w:tc>
          <w:tcPr>
            <w:tcW w:w="2543" w:type="dxa"/>
            <w:tcBorders>
              <w:top w:val="nil"/>
              <w:left w:val="nil"/>
              <w:bottom w:val="nil"/>
              <w:right w:val="nil"/>
            </w:tcBorders>
            <w:shd w:val="clear" w:color="auto" w:fill="auto"/>
            <w:noWrap/>
            <w:vAlign w:val="bottom"/>
            <w:hideMark/>
          </w:tcPr>
          <w:p w14:paraId="513CA2E2" w14:textId="77777777" w:rsidR="00A264F5" w:rsidRPr="006C2C83" w:rsidRDefault="00A264F5" w:rsidP="00A264F5">
            <w:pPr>
              <w:spacing w:after="0" w:line="240" w:lineRule="auto"/>
              <w:ind w:firstLineChars="100" w:firstLine="160"/>
              <w:jc w:val="left"/>
              <w:rPr>
                <w:rFonts w:ascii="Arial" w:hAnsi="Arial" w:cs="Arial"/>
                <w:color w:val="000000"/>
                <w:sz w:val="16"/>
                <w:szCs w:val="16"/>
              </w:rPr>
            </w:pPr>
            <w:r w:rsidRPr="006C2C83">
              <w:rPr>
                <w:rFonts w:ascii="Arial" w:hAnsi="Arial" w:cs="Arial"/>
                <w:color w:val="000000"/>
                <w:sz w:val="16"/>
                <w:szCs w:val="16"/>
              </w:rPr>
              <w:t>Grants</w:t>
            </w:r>
          </w:p>
        </w:tc>
        <w:tc>
          <w:tcPr>
            <w:tcW w:w="1036" w:type="dxa"/>
            <w:tcBorders>
              <w:top w:val="nil"/>
              <w:left w:val="nil"/>
              <w:bottom w:val="nil"/>
              <w:right w:val="nil"/>
            </w:tcBorders>
            <w:shd w:val="clear" w:color="auto" w:fill="auto"/>
            <w:noWrap/>
            <w:vAlign w:val="bottom"/>
            <w:hideMark/>
          </w:tcPr>
          <w:p w14:paraId="1E41993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12,953 </w:t>
            </w:r>
          </w:p>
        </w:tc>
        <w:tc>
          <w:tcPr>
            <w:tcW w:w="1037" w:type="dxa"/>
            <w:tcBorders>
              <w:top w:val="nil"/>
              <w:left w:val="nil"/>
              <w:bottom w:val="nil"/>
              <w:right w:val="nil"/>
            </w:tcBorders>
            <w:shd w:val="clear" w:color="000000" w:fill="E6E6E6"/>
            <w:noWrap/>
            <w:vAlign w:val="bottom"/>
            <w:hideMark/>
          </w:tcPr>
          <w:p w14:paraId="559F6FAD"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7,083 </w:t>
            </w:r>
          </w:p>
        </w:tc>
        <w:tc>
          <w:tcPr>
            <w:tcW w:w="1033" w:type="dxa"/>
            <w:tcBorders>
              <w:top w:val="nil"/>
              <w:left w:val="nil"/>
              <w:bottom w:val="nil"/>
              <w:right w:val="nil"/>
            </w:tcBorders>
            <w:shd w:val="clear" w:color="auto" w:fill="auto"/>
            <w:noWrap/>
            <w:vAlign w:val="bottom"/>
            <w:hideMark/>
          </w:tcPr>
          <w:p w14:paraId="608C2F7D"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7,118 </w:t>
            </w:r>
          </w:p>
        </w:tc>
        <w:tc>
          <w:tcPr>
            <w:tcW w:w="1033" w:type="dxa"/>
            <w:tcBorders>
              <w:top w:val="nil"/>
              <w:left w:val="nil"/>
              <w:bottom w:val="nil"/>
              <w:right w:val="nil"/>
            </w:tcBorders>
            <w:shd w:val="clear" w:color="auto" w:fill="auto"/>
            <w:noWrap/>
            <w:vAlign w:val="bottom"/>
            <w:hideMark/>
          </w:tcPr>
          <w:p w14:paraId="7D06C0F9"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7,158 </w:t>
            </w:r>
          </w:p>
        </w:tc>
        <w:tc>
          <w:tcPr>
            <w:tcW w:w="1033" w:type="dxa"/>
            <w:tcBorders>
              <w:top w:val="nil"/>
              <w:left w:val="nil"/>
              <w:bottom w:val="nil"/>
              <w:right w:val="nil"/>
            </w:tcBorders>
            <w:shd w:val="clear" w:color="auto" w:fill="auto"/>
            <w:noWrap/>
            <w:vAlign w:val="bottom"/>
            <w:hideMark/>
          </w:tcPr>
          <w:p w14:paraId="07260640"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4,686 </w:t>
            </w:r>
          </w:p>
        </w:tc>
      </w:tr>
      <w:tr w:rsidR="00A264F5" w:rsidRPr="006C2C83" w14:paraId="00A07AB5" w14:textId="77777777" w:rsidTr="00A264F5">
        <w:trPr>
          <w:trHeight w:val="225"/>
        </w:trPr>
        <w:tc>
          <w:tcPr>
            <w:tcW w:w="2543" w:type="dxa"/>
            <w:tcBorders>
              <w:top w:val="nil"/>
              <w:left w:val="nil"/>
              <w:bottom w:val="nil"/>
              <w:right w:val="nil"/>
            </w:tcBorders>
            <w:shd w:val="clear" w:color="auto" w:fill="auto"/>
            <w:noWrap/>
            <w:vAlign w:val="bottom"/>
            <w:hideMark/>
          </w:tcPr>
          <w:p w14:paraId="67DFE7C3" w14:textId="77777777" w:rsidR="00A264F5" w:rsidRPr="006C2C83" w:rsidRDefault="00A264F5" w:rsidP="00A264F5">
            <w:pPr>
              <w:spacing w:after="0" w:line="240" w:lineRule="auto"/>
              <w:ind w:firstLineChars="100" w:firstLine="160"/>
              <w:jc w:val="left"/>
              <w:rPr>
                <w:rFonts w:ascii="Arial" w:hAnsi="Arial" w:cs="Arial"/>
                <w:color w:val="000000"/>
                <w:sz w:val="16"/>
                <w:szCs w:val="16"/>
              </w:rPr>
            </w:pPr>
            <w:r w:rsidRPr="006C2C83">
              <w:rPr>
                <w:rFonts w:ascii="Arial" w:hAnsi="Arial" w:cs="Arial"/>
                <w:color w:val="000000"/>
                <w:sz w:val="16"/>
                <w:szCs w:val="16"/>
              </w:rPr>
              <w:t>Finance costs</w:t>
            </w:r>
          </w:p>
        </w:tc>
        <w:tc>
          <w:tcPr>
            <w:tcW w:w="1036" w:type="dxa"/>
            <w:tcBorders>
              <w:top w:val="nil"/>
              <w:left w:val="nil"/>
              <w:bottom w:val="nil"/>
              <w:right w:val="nil"/>
            </w:tcBorders>
            <w:shd w:val="clear" w:color="auto" w:fill="auto"/>
            <w:noWrap/>
            <w:vAlign w:val="bottom"/>
            <w:hideMark/>
          </w:tcPr>
          <w:p w14:paraId="13CB0AB8"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2,727 </w:t>
            </w:r>
          </w:p>
        </w:tc>
        <w:tc>
          <w:tcPr>
            <w:tcW w:w="1037" w:type="dxa"/>
            <w:tcBorders>
              <w:top w:val="nil"/>
              <w:left w:val="nil"/>
              <w:bottom w:val="nil"/>
              <w:right w:val="nil"/>
            </w:tcBorders>
            <w:shd w:val="clear" w:color="000000" w:fill="E6E6E6"/>
            <w:noWrap/>
            <w:vAlign w:val="bottom"/>
            <w:hideMark/>
          </w:tcPr>
          <w:p w14:paraId="6F66F761"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4,420 </w:t>
            </w:r>
          </w:p>
        </w:tc>
        <w:tc>
          <w:tcPr>
            <w:tcW w:w="1033" w:type="dxa"/>
            <w:tcBorders>
              <w:top w:val="nil"/>
              <w:left w:val="nil"/>
              <w:bottom w:val="nil"/>
              <w:right w:val="nil"/>
            </w:tcBorders>
            <w:shd w:val="clear" w:color="auto" w:fill="auto"/>
            <w:noWrap/>
            <w:vAlign w:val="bottom"/>
            <w:hideMark/>
          </w:tcPr>
          <w:p w14:paraId="5C2D2977"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4,433 </w:t>
            </w:r>
          </w:p>
        </w:tc>
        <w:tc>
          <w:tcPr>
            <w:tcW w:w="1033" w:type="dxa"/>
            <w:tcBorders>
              <w:top w:val="nil"/>
              <w:left w:val="nil"/>
              <w:bottom w:val="nil"/>
              <w:right w:val="nil"/>
            </w:tcBorders>
            <w:shd w:val="clear" w:color="auto" w:fill="auto"/>
            <w:noWrap/>
            <w:vAlign w:val="bottom"/>
            <w:hideMark/>
          </w:tcPr>
          <w:p w14:paraId="4B9CA35B"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4,705 </w:t>
            </w:r>
          </w:p>
        </w:tc>
        <w:tc>
          <w:tcPr>
            <w:tcW w:w="1033" w:type="dxa"/>
            <w:tcBorders>
              <w:top w:val="nil"/>
              <w:left w:val="nil"/>
              <w:bottom w:val="nil"/>
              <w:right w:val="nil"/>
            </w:tcBorders>
            <w:shd w:val="clear" w:color="auto" w:fill="auto"/>
            <w:noWrap/>
            <w:vAlign w:val="bottom"/>
            <w:hideMark/>
          </w:tcPr>
          <w:p w14:paraId="5333ADD4"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4,962 </w:t>
            </w:r>
          </w:p>
        </w:tc>
      </w:tr>
      <w:tr w:rsidR="00A264F5" w:rsidRPr="006C2C83" w14:paraId="48B53D7D" w14:textId="77777777" w:rsidTr="00A264F5">
        <w:trPr>
          <w:trHeight w:val="450"/>
        </w:trPr>
        <w:tc>
          <w:tcPr>
            <w:tcW w:w="2543" w:type="dxa"/>
            <w:tcBorders>
              <w:top w:val="nil"/>
              <w:left w:val="nil"/>
              <w:bottom w:val="nil"/>
              <w:right w:val="nil"/>
            </w:tcBorders>
            <w:shd w:val="clear" w:color="auto" w:fill="auto"/>
            <w:vAlign w:val="bottom"/>
            <w:hideMark/>
          </w:tcPr>
          <w:p w14:paraId="27901951" w14:textId="77777777" w:rsidR="00A264F5" w:rsidRPr="006C2C83" w:rsidRDefault="00A264F5" w:rsidP="00A264F5">
            <w:pPr>
              <w:spacing w:after="0" w:line="240" w:lineRule="auto"/>
              <w:ind w:leftChars="100" w:left="200"/>
              <w:jc w:val="left"/>
              <w:rPr>
                <w:rFonts w:ascii="Arial" w:hAnsi="Arial" w:cs="Arial"/>
                <w:color w:val="000000"/>
                <w:sz w:val="16"/>
                <w:szCs w:val="16"/>
              </w:rPr>
            </w:pPr>
            <w:r w:rsidRPr="006C2C83">
              <w:rPr>
                <w:rFonts w:ascii="Arial" w:hAnsi="Arial" w:cs="Arial"/>
                <w:color w:val="000000"/>
                <w:sz w:val="16"/>
                <w:szCs w:val="16"/>
              </w:rPr>
              <w:t>Write-down and impairment</w:t>
            </w:r>
            <w:r w:rsidRPr="006C2C83">
              <w:rPr>
                <w:rFonts w:ascii="Arial" w:hAnsi="Arial" w:cs="Arial"/>
                <w:color w:val="000000"/>
                <w:sz w:val="16"/>
                <w:szCs w:val="16"/>
              </w:rPr>
              <w:br/>
              <w:t xml:space="preserve">  of assets</w:t>
            </w:r>
          </w:p>
        </w:tc>
        <w:tc>
          <w:tcPr>
            <w:tcW w:w="1036" w:type="dxa"/>
            <w:tcBorders>
              <w:top w:val="nil"/>
              <w:left w:val="nil"/>
              <w:bottom w:val="nil"/>
              <w:right w:val="nil"/>
            </w:tcBorders>
            <w:shd w:val="clear" w:color="auto" w:fill="auto"/>
            <w:noWrap/>
            <w:vAlign w:val="bottom"/>
            <w:hideMark/>
          </w:tcPr>
          <w:p w14:paraId="5E280EAB"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61,944 </w:t>
            </w:r>
          </w:p>
        </w:tc>
        <w:tc>
          <w:tcPr>
            <w:tcW w:w="1037" w:type="dxa"/>
            <w:tcBorders>
              <w:top w:val="nil"/>
              <w:left w:val="nil"/>
              <w:bottom w:val="nil"/>
              <w:right w:val="nil"/>
            </w:tcBorders>
            <w:shd w:val="clear" w:color="000000" w:fill="E6E6E6"/>
            <w:noWrap/>
            <w:vAlign w:val="bottom"/>
            <w:hideMark/>
          </w:tcPr>
          <w:p w14:paraId="41C79E1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63,884 </w:t>
            </w:r>
          </w:p>
        </w:tc>
        <w:tc>
          <w:tcPr>
            <w:tcW w:w="1033" w:type="dxa"/>
            <w:tcBorders>
              <w:top w:val="nil"/>
              <w:left w:val="nil"/>
              <w:bottom w:val="nil"/>
              <w:right w:val="nil"/>
            </w:tcBorders>
            <w:shd w:val="clear" w:color="auto" w:fill="auto"/>
            <w:noWrap/>
            <w:vAlign w:val="bottom"/>
            <w:hideMark/>
          </w:tcPr>
          <w:p w14:paraId="220879A0"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61,499 </w:t>
            </w:r>
          </w:p>
        </w:tc>
        <w:tc>
          <w:tcPr>
            <w:tcW w:w="1033" w:type="dxa"/>
            <w:tcBorders>
              <w:top w:val="nil"/>
              <w:left w:val="nil"/>
              <w:bottom w:val="nil"/>
              <w:right w:val="nil"/>
            </w:tcBorders>
            <w:shd w:val="clear" w:color="auto" w:fill="auto"/>
            <w:noWrap/>
            <w:vAlign w:val="bottom"/>
            <w:hideMark/>
          </w:tcPr>
          <w:p w14:paraId="3A2EBB7A"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63,306 </w:t>
            </w:r>
          </w:p>
        </w:tc>
        <w:tc>
          <w:tcPr>
            <w:tcW w:w="1033" w:type="dxa"/>
            <w:tcBorders>
              <w:top w:val="nil"/>
              <w:left w:val="nil"/>
              <w:bottom w:val="nil"/>
              <w:right w:val="nil"/>
            </w:tcBorders>
            <w:shd w:val="clear" w:color="auto" w:fill="auto"/>
            <w:noWrap/>
            <w:vAlign w:val="bottom"/>
            <w:hideMark/>
          </w:tcPr>
          <w:p w14:paraId="2DDB14AF"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65,170 </w:t>
            </w:r>
          </w:p>
        </w:tc>
      </w:tr>
      <w:tr w:rsidR="00A264F5" w:rsidRPr="006C2C83" w14:paraId="65C802DB" w14:textId="77777777" w:rsidTr="00A264F5">
        <w:trPr>
          <w:trHeight w:val="225"/>
        </w:trPr>
        <w:tc>
          <w:tcPr>
            <w:tcW w:w="2543" w:type="dxa"/>
            <w:tcBorders>
              <w:top w:val="nil"/>
              <w:left w:val="nil"/>
              <w:bottom w:val="nil"/>
              <w:right w:val="nil"/>
            </w:tcBorders>
            <w:shd w:val="clear" w:color="auto" w:fill="auto"/>
            <w:noWrap/>
            <w:vAlign w:val="bottom"/>
            <w:hideMark/>
          </w:tcPr>
          <w:p w14:paraId="6C04BBED" w14:textId="77777777" w:rsidR="00A264F5" w:rsidRPr="006C2C83" w:rsidRDefault="00A264F5" w:rsidP="00A264F5">
            <w:pPr>
              <w:spacing w:after="0" w:line="240" w:lineRule="auto"/>
              <w:ind w:firstLineChars="100" w:firstLine="160"/>
              <w:jc w:val="left"/>
              <w:rPr>
                <w:rFonts w:ascii="Arial" w:hAnsi="Arial" w:cs="Arial"/>
                <w:color w:val="000000"/>
                <w:sz w:val="16"/>
                <w:szCs w:val="16"/>
              </w:rPr>
            </w:pPr>
            <w:r w:rsidRPr="006C2C83">
              <w:rPr>
                <w:rFonts w:ascii="Arial" w:hAnsi="Arial" w:cs="Arial"/>
                <w:color w:val="000000"/>
                <w:sz w:val="16"/>
                <w:szCs w:val="16"/>
              </w:rPr>
              <w:t>Other expenses</w:t>
            </w:r>
          </w:p>
        </w:tc>
        <w:tc>
          <w:tcPr>
            <w:tcW w:w="1036" w:type="dxa"/>
            <w:tcBorders>
              <w:top w:val="nil"/>
              <w:left w:val="nil"/>
              <w:bottom w:val="nil"/>
              <w:right w:val="nil"/>
            </w:tcBorders>
            <w:shd w:val="clear" w:color="auto" w:fill="auto"/>
            <w:noWrap/>
            <w:vAlign w:val="bottom"/>
            <w:hideMark/>
          </w:tcPr>
          <w:p w14:paraId="0CAA52EF"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50,794 </w:t>
            </w:r>
          </w:p>
        </w:tc>
        <w:tc>
          <w:tcPr>
            <w:tcW w:w="1037" w:type="dxa"/>
            <w:tcBorders>
              <w:top w:val="nil"/>
              <w:left w:val="nil"/>
              <w:bottom w:val="nil"/>
              <w:right w:val="nil"/>
            </w:tcBorders>
            <w:shd w:val="clear" w:color="000000" w:fill="E6E6E6"/>
            <w:noWrap/>
            <w:vAlign w:val="bottom"/>
            <w:hideMark/>
          </w:tcPr>
          <w:p w14:paraId="7D3C5A9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69,783 </w:t>
            </w:r>
          </w:p>
        </w:tc>
        <w:tc>
          <w:tcPr>
            <w:tcW w:w="1033" w:type="dxa"/>
            <w:tcBorders>
              <w:top w:val="nil"/>
              <w:left w:val="nil"/>
              <w:bottom w:val="nil"/>
              <w:right w:val="nil"/>
            </w:tcBorders>
            <w:shd w:val="clear" w:color="auto" w:fill="auto"/>
            <w:noWrap/>
            <w:vAlign w:val="bottom"/>
            <w:hideMark/>
          </w:tcPr>
          <w:p w14:paraId="0F6C1C70"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78,048 </w:t>
            </w:r>
          </w:p>
        </w:tc>
        <w:tc>
          <w:tcPr>
            <w:tcW w:w="1033" w:type="dxa"/>
            <w:tcBorders>
              <w:top w:val="nil"/>
              <w:left w:val="nil"/>
              <w:bottom w:val="nil"/>
              <w:right w:val="nil"/>
            </w:tcBorders>
            <w:shd w:val="clear" w:color="auto" w:fill="auto"/>
            <w:noWrap/>
            <w:vAlign w:val="bottom"/>
            <w:hideMark/>
          </w:tcPr>
          <w:p w14:paraId="418BB68D"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78,203 </w:t>
            </w:r>
          </w:p>
        </w:tc>
        <w:tc>
          <w:tcPr>
            <w:tcW w:w="1033" w:type="dxa"/>
            <w:tcBorders>
              <w:top w:val="nil"/>
              <w:left w:val="nil"/>
              <w:bottom w:val="nil"/>
              <w:right w:val="nil"/>
            </w:tcBorders>
            <w:shd w:val="clear" w:color="auto" w:fill="auto"/>
            <w:noWrap/>
            <w:vAlign w:val="bottom"/>
            <w:hideMark/>
          </w:tcPr>
          <w:p w14:paraId="27E70C1A"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78,308 </w:t>
            </w:r>
          </w:p>
        </w:tc>
      </w:tr>
      <w:tr w:rsidR="00A264F5" w:rsidRPr="006C2C83" w14:paraId="334FBC8A" w14:textId="77777777" w:rsidTr="00A264F5">
        <w:trPr>
          <w:trHeight w:val="450"/>
        </w:trPr>
        <w:tc>
          <w:tcPr>
            <w:tcW w:w="2543" w:type="dxa"/>
            <w:tcBorders>
              <w:top w:val="nil"/>
              <w:left w:val="nil"/>
              <w:bottom w:val="nil"/>
              <w:right w:val="nil"/>
            </w:tcBorders>
            <w:shd w:val="clear" w:color="auto" w:fill="auto"/>
            <w:vAlign w:val="bottom"/>
            <w:hideMark/>
          </w:tcPr>
          <w:p w14:paraId="45227B5A"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Total expenses administered</w:t>
            </w:r>
            <w:r w:rsidRPr="006C2C83">
              <w:rPr>
                <w:rFonts w:ascii="Arial" w:hAnsi="Arial" w:cs="Arial"/>
                <w:b/>
                <w:bCs/>
                <w:color w:val="000000"/>
                <w:sz w:val="16"/>
                <w:szCs w:val="16"/>
              </w:rPr>
              <w:br/>
              <w:t xml:space="preserve">  on behalf of Government</w:t>
            </w:r>
          </w:p>
        </w:tc>
        <w:tc>
          <w:tcPr>
            <w:tcW w:w="1036" w:type="dxa"/>
            <w:tcBorders>
              <w:top w:val="single" w:sz="4" w:space="0" w:color="000000"/>
              <w:left w:val="nil"/>
              <w:bottom w:val="single" w:sz="4" w:space="0" w:color="000000"/>
              <w:right w:val="nil"/>
            </w:tcBorders>
            <w:shd w:val="clear" w:color="auto" w:fill="auto"/>
            <w:noWrap/>
            <w:vAlign w:val="bottom"/>
            <w:hideMark/>
          </w:tcPr>
          <w:p w14:paraId="56E305D5"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128,989 </w:t>
            </w:r>
          </w:p>
        </w:tc>
        <w:tc>
          <w:tcPr>
            <w:tcW w:w="1037" w:type="dxa"/>
            <w:tcBorders>
              <w:top w:val="single" w:sz="4" w:space="0" w:color="000000"/>
              <w:left w:val="nil"/>
              <w:bottom w:val="single" w:sz="4" w:space="0" w:color="000000"/>
              <w:right w:val="nil"/>
            </w:tcBorders>
            <w:shd w:val="clear" w:color="000000" w:fill="E6E6E6"/>
            <w:noWrap/>
            <w:vAlign w:val="bottom"/>
            <w:hideMark/>
          </w:tcPr>
          <w:p w14:paraId="5E63A9EC"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145,740 </w:t>
            </w:r>
          </w:p>
        </w:tc>
        <w:tc>
          <w:tcPr>
            <w:tcW w:w="1033" w:type="dxa"/>
            <w:tcBorders>
              <w:top w:val="single" w:sz="4" w:space="0" w:color="000000"/>
              <w:left w:val="nil"/>
              <w:bottom w:val="single" w:sz="4" w:space="0" w:color="000000"/>
              <w:right w:val="nil"/>
            </w:tcBorders>
            <w:shd w:val="clear" w:color="auto" w:fill="auto"/>
            <w:noWrap/>
            <w:vAlign w:val="bottom"/>
            <w:hideMark/>
          </w:tcPr>
          <w:p w14:paraId="307AB201"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151,672 </w:t>
            </w:r>
          </w:p>
        </w:tc>
        <w:tc>
          <w:tcPr>
            <w:tcW w:w="1033" w:type="dxa"/>
            <w:tcBorders>
              <w:top w:val="single" w:sz="4" w:space="0" w:color="000000"/>
              <w:left w:val="nil"/>
              <w:bottom w:val="single" w:sz="4" w:space="0" w:color="000000"/>
              <w:right w:val="nil"/>
            </w:tcBorders>
            <w:shd w:val="clear" w:color="auto" w:fill="auto"/>
            <w:noWrap/>
            <w:vAlign w:val="bottom"/>
            <w:hideMark/>
          </w:tcPr>
          <w:p w14:paraId="6E0BA016"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153,950 </w:t>
            </w:r>
          </w:p>
        </w:tc>
        <w:tc>
          <w:tcPr>
            <w:tcW w:w="1033" w:type="dxa"/>
            <w:tcBorders>
              <w:top w:val="single" w:sz="4" w:space="0" w:color="000000"/>
              <w:left w:val="nil"/>
              <w:bottom w:val="single" w:sz="4" w:space="0" w:color="000000"/>
              <w:right w:val="nil"/>
            </w:tcBorders>
            <w:shd w:val="clear" w:color="auto" w:fill="auto"/>
            <w:noWrap/>
            <w:vAlign w:val="bottom"/>
            <w:hideMark/>
          </w:tcPr>
          <w:p w14:paraId="4F095005"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153,708 </w:t>
            </w:r>
          </w:p>
        </w:tc>
      </w:tr>
      <w:tr w:rsidR="00A264F5" w:rsidRPr="006C2C83" w14:paraId="444228CF" w14:textId="77777777" w:rsidTr="00A264F5">
        <w:trPr>
          <w:trHeight w:val="225"/>
        </w:trPr>
        <w:tc>
          <w:tcPr>
            <w:tcW w:w="2543" w:type="dxa"/>
            <w:tcBorders>
              <w:top w:val="nil"/>
              <w:left w:val="nil"/>
              <w:bottom w:val="nil"/>
              <w:right w:val="nil"/>
            </w:tcBorders>
            <w:shd w:val="clear" w:color="auto" w:fill="auto"/>
            <w:noWrap/>
            <w:vAlign w:val="bottom"/>
            <w:hideMark/>
          </w:tcPr>
          <w:p w14:paraId="1500C31E"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LESS:</w:t>
            </w:r>
          </w:p>
        </w:tc>
        <w:tc>
          <w:tcPr>
            <w:tcW w:w="1036" w:type="dxa"/>
            <w:tcBorders>
              <w:top w:val="nil"/>
              <w:left w:val="nil"/>
              <w:bottom w:val="nil"/>
              <w:right w:val="nil"/>
            </w:tcBorders>
            <w:shd w:val="clear" w:color="auto" w:fill="auto"/>
            <w:noWrap/>
            <w:vAlign w:val="bottom"/>
            <w:hideMark/>
          </w:tcPr>
          <w:p w14:paraId="594A063A" w14:textId="77777777" w:rsidR="00A264F5" w:rsidRPr="006C2C83" w:rsidRDefault="00A264F5" w:rsidP="00A264F5">
            <w:pPr>
              <w:spacing w:after="0" w:line="240" w:lineRule="auto"/>
              <w:jc w:val="lef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07DDBEFB"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nil"/>
              <w:left w:val="nil"/>
              <w:bottom w:val="nil"/>
              <w:right w:val="nil"/>
            </w:tcBorders>
            <w:shd w:val="clear" w:color="auto" w:fill="auto"/>
            <w:noWrap/>
            <w:vAlign w:val="bottom"/>
            <w:hideMark/>
          </w:tcPr>
          <w:p w14:paraId="60F469D7" w14:textId="77777777" w:rsidR="00A264F5" w:rsidRPr="006C2C83" w:rsidRDefault="00A264F5" w:rsidP="00A264F5">
            <w:pPr>
              <w:spacing w:after="0" w:line="240" w:lineRule="auto"/>
              <w:jc w:val="left"/>
              <w:rPr>
                <w:rFonts w:ascii="Arial" w:hAnsi="Arial" w:cs="Arial"/>
                <w:color w:val="000000"/>
                <w:sz w:val="16"/>
                <w:szCs w:val="16"/>
              </w:rPr>
            </w:pPr>
          </w:p>
        </w:tc>
        <w:tc>
          <w:tcPr>
            <w:tcW w:w="1033" w:type="dxa"/>
            <w:tcBorders>
              <w:top w:val="nil"/>
              <w:left w:val="nil"/>
              <w:bottom w:val="nil"/>
              <w:right w:val="nil"/>
            </w:tcBorders>
            <w:shd w:val="clear" w:color="auto" w:fill="auto"/>
            <w:noWrap/>
            <w:vAlign w:val="bottom"/>
            <w:hideMark/>
          </w:tcPr>
          <w:p w14:paraId="1B8D41F6" w14:textId="77777777" w:rsidR="00A264F5" w:rsidRPr="006C2C83" w:rsidRDefault="00A264F5" w:rsidP="00A264F5">
            <w:pPr>
              <w:spacing w:after="0" w:line="240" w:lineRule="auto"/>
              <w:jc w:val="left"/>
              <w:rPr>
                <w:rFonts w:ascii="Times New Roman" w:hAnsi="Times New Roman"/>
              </w:rPr>
            </w:pPr>
          </w:p>
        </w:tc>
        <w:tc>
          <w:tcPr>
            <w:tcW w:w="1033" w:type="dxa"/>
            <w:tcBorders>
              <w:top w:val="nil"/>
              <w:left w:val="nil"/>
              <w:bottom w:val="nil"/>
              <w:right w:val="nil"/>
            </w:tcBorders>
            <w:shd w:val="clear" w:color="auto" w:fill="auto"/>
            <w:noWrap/>
            <w:vAlign w:val="bottom"/>
            <w:hideMark/>
          </w:tcPr>
          <w:p w14:paraId="15284094" w14:textId="77777777" w:rsidR="00A264F5" w:rsidRPr="006C2C83" w:rsidRDefault="00A264F5" w:rsidP="00A264F5">
            <w:pPr>
              <w:spacing w:after="0" w:line="240" w:lineRule="auto"/>
              <w:jc w:val="left"/>
              <w:rPr>
                <w:rFonts w:ascii="Times New Roman" w:hAnsi="Times New Roman"/>
              </w:rPr>
            </w:pPr>
          </w:p>
        </w:tc>
      </w:tr>
      <w:tr w:rsidR="00A264F5" w:rsidRPr="006C2C83" w14:paraId="05CE42BB" w14:textId="77777777" w:rsidTr="00A264F5">
        <w:trPr>
          <w:trHeight w:val="225"/>
        </w:trPr>
        <w:tc>
          <w:tcPr>
            <w:tcW w:w="2543" w:type="dxa"/>
            <w:tcBorders>
              <w:top w:val="nil"/>
              <w:left w:val="nil"/>
              <w:bottom w:val="nil"/>
              <w:right w:val="nil"/>
            </w:tcBorders>
            <w:shd w:val="clear" w:color="auto" w:fill="auto"/>
            <w:noWrap/>
            <w:vAlign w:val="bottom"/>
            <w:hideMark/>
          </w:tcPr>
          <w:p w14:paraId="39246C22"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OWN-SOURCE INCOME</w:t>
            </w:r>
          </w:p>
        </w:tc>
        <w:tc>
          <w:tcPr>
            <w:tcW w:w="1036" w:type="dxa"/>
            <w:tcBorders>
              <w:top w:val="nil"/>
              <w:left w:val="nil"/>
              <w:bottom w:val="nil"/>
              <w:right w:val="nil"/>
            </w:tcBorders>
            <w:shd w:val="clear" w:color="auto" w:fill="auto"/>
            <w:noWrap/>
            <w:vAlign w:val="bottom"/>
            <w:hideMark/>
          </w:tcPr>
          <w:p w14:paraId="45553383" w14:textId="77777777" w:rsidR="00A264F5" w:rsidRPr="006C2C83" w:rsidRDefault="00A264F5" w:rsidP="00A264F5">
            <w:pPr>
              <w:spacing w:after="0" w:line="240" w:lineRule="auto"/>
              <w:jc w:val="lef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70A5F64A"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nil"/>
              <w:left w:val="nil"/>
              <w:bottom w:val="nil"/>
              <w:right w:val="nil"/>
            </w:tcBorders>
            <w:shd w:val="clear" w:color="auto" w:fill="auto"/>
            <w:noWrap/>
            <w:vAlign w:val="bottom"/>
            <w:hideMark/>
          </w:tcPr>
          <w:p w14:paraId="29E65C96" w14:textId="77777777" w:rsidR="00A264F5" w:rsidRPr="006C2C83" w:rsidRDefault="00A264F5" w:rsidP="00A264F5">
            <w:pPr>
              <w:spacing w:after="0" w:line="240" w:lineRule="auto"/>
              <w:jc w:val="left"/>
              <w:rPr>
                <w:rFonts w:ascii="Arial" w:hAnsi="Arial" w:cs="Arial"/>
                <w:color w:val="000000"/>
                <w:sz w:val="16"/>
                <w:szCs w:val="16"/>
              </w:rPr>
            </w:pPr>
          </w:p>
        </w:tc>
        <w:tc>
          <w:tcPr>
            <w:tcW w:w="1033" w:type="dxa"/>
            <w:tcBorders>
              <w:top w:val="nil"/>
              <w:left w:val="nil"/>
              <w:bottom w:val="nil"/>
              <w:right w:val="nil"/>
            </w:tcBorders>
            <w:shd w:val="clear" w:color="auto" w:fill="auto"/>
            <w:noWrap/>
            <w:vAlign w:val="bottom"/>
            <w:hideMark/>
          </w:tcPr>
          <w:p w14:paraId="057AA8F5" w14:textId="77777777" w:rsidR="00A264F5" w:rsidRPr="006C2C83" w:rsidRDefault="00A264F5" w:rsidP="00A264F5">
            <w:pPr>
              <w:spacing w:after="0" w:line="240" w:lineRule="auto"/>
              <w:jc w:val="left"/>
              <w:rPr>
                <w:rFonts w:ascii="Times New Roman" w:hAnsi="Times New Roman"/>
              </w:rPr>
            </w:pPr>
          </w:p>
        </w:tc>
        <w:tc>
          <w:tcPr>
            <w:tcW w:w="1033" w:type="dxa"/>
            <w:tcBorders>
              <w:top w:val="nil"/>
              <w:left w:val="nil"/>
              <w:bottom w:val="nil"/>
              <w:right w:val="nil"/>
            </w:tcBorders>
            <w:shd w:val="clear" w:color="auto" w:fill="auto"/>
            <w:noWrap/>
            <w:vAlign w:val="bottom"/>
            <w:hideMark/>
          </w:tcPr>
          <w:p w14:paraId="4DB076E6" w14:textId="77777777" w:rsidR="00A264F5" w:rsidRPr="006C2C83" w:rsidRDefault="00A264F5" w:rsidP="00A264F5">
            <w:pPr>
              <w:spacing w:after="0" w:line="240" w:lineRule="auto"/>
              <w:jc w:val="left"/>
              <w:rPr>
                <w:rFonts w:ascii="Times New Roman" w:hAnsi="Times New Roman"/>
              </w:rPr>
            </w:pPr>
          </w:p>
        </w:tc>
      </w:tr>
      <w:tr w:rsidR="00A264F5" w:rsidRPr="006C2C83" w14:paraId="79C681EC" w14:textId="77777777" w:rsidTr="00A264F5">
        <w:trPr>
          <w:trHeight w:val="225"/>
        </w:trPr>
        <w:tc>
          <w:tcPr>
            <w:tcW w:w="2543" w:type="dxa"/>
            <w:tcBorders>
              <w:top w:val="nil"/>
              <w:left w:val="nil"/>
              <w:bottom w:val="nil"/>
              <w:right w:val="nil"/>
            </w:tcBorders>
            <w:shd w:val="clear" w:color="auto" w:fill="auto"/>
            <w:noWrap/>
            <w:vAlign w:val="bottom"/>
            <w:hideMark/>
          </w:tcPr>
          <w:p w14:paraId="54E2A5FF" w14:textId="77777777" w:rsidR="00A264F5" w:rsidRPr="006C2C83" w:rsidRDefault="00A264F5" w:rsidP="00A264F5">
            <w:pPr>
              <w:spacing w:after="0" w:line="240" w:lineRule="auto"/>
              <w:ind w:firstLineChars="100" w:firstLine="160"/>
              <w:jc w:val="left"/>
              <w:rPr>
                <w:rFonts w:ascii="Arial" w:hAnsi="Arial" w:cs="Arial"/>
                <w:b/>
                <w:bCs/>
                <w:color w:val="000000"/>
                <w:sz w:val="16"/>
                <w:szCs w:val="16"/>
              </w:rPr>
            </w:pPr>
            <w:r w:rsidRPr="006C2C83">
              <w:rPr>
                <w:rFonts w:ascii="Arial" w:hAnsi="Arial" w:cs="Arial"/>
                <w:b/>
                <w:bCs/>
                <w:color w:val="000000"/>
                <w:sz w:val="16"/>
                <w:szCs w:val="16"/>
              </w:rPr>
              <w:t>Own-source revenue</w:t>
            </w:r>
          </w:p>
        </w:tc>
        <w:tc>
          <w:tcPr>
            <w:tcW w:w="1036" w:type="dxa"/>
            <w:tcBorders>
              <w:top w:val="nil"/>
              <w:left w:val="nil"/>
              <w:bottom w:val="nil"/>
              <w:right w:val="nil"/>
            </w:tcBorders>
            <w:shd w:val="clear" w:color="auto" w:fill="auto"/>
            <w:noWrap/>
            <w:vAlign w:val="bottom"/>
            <w:hideMark/>
          </w:tcPr>
          <w:p w14:paraId="16070BF8" w14:textId="77777777" w:rsidR="00A264F5" w:rsidRPr="006C2C83" w:rsidRDefault="00A264F5" w:rsidP="00A264F5">
            <w:pPr>
              <w:spacing w:after="0" w:line="240" w:lineRule="auto"/>
              <w:ind w:firstLineChars="100" w:firstLine="160"/>
              <w:jc w:val="lef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2762E4E3"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nil"/>
              <w:left w:val="nil"/>
              <w:bottom w:val="nil"/>
              <w:right w:val="nil"/>
            </w:tcBorders>
            <w:shd w:val="clear" w:color="auto" w:fill="auto"/>
            <w:noWrap/>
            <w:vAlign w:val="bottom"/>
            <w:hideMark/>
          </w:tcPr>
          <w:p w14:paraId="17F3B05C" w14:textId="77777777" w:rsidR="00A264F5" w:rsidRPr="006C2C83" w:rsidRDefault="00A264F5" w:rsidP="00A264F5">
            <w:pPr>
              <w:spacing w:after="0" w:line="240" w:lineRule="auto"/>
              <w:jc w:val="left"/>
              <w:rPr>
                <w:rFonts w:ascii="Arial" w:hAnsi="Arial" w:cs="Arial"/>
                <w:color w:val="000000"/>
                <w:sz w:val="16"/>
                <w:szCs w:val="16"/>
              </w:rPr>
            </w:pPr>
          </w:p>
        </w:tc>
        <w:tc>
          <w:tcPr>
            <w:tcW w:w="1033" w:type="dxa"/>
            <w:tcBorders>
              <w:top w:val="nil"/>
              <w:left w:val="nil"/>
              <w:bottom w:val="nil"/>
              <w:right w:val="nil"/>
            </w:tcBorders>
            <w:shd w:val="clear" w:color="auto" w:fill="auto"/>
            <w:noWrap/>
            <w:vAlign w:val="bottom"/>
            <w:hideMark/>
          </w:tcPr>
          <w:p w14:paraId="7AC16F5E" w14:textId="77777777" w:rsidR="00A264F5" w:rsidRPr="006C2C83" w:rsidRDefault="00A264F5" w:rsidP="00A264F5">
            <w:pPr>
              <w:spacing w:after="0" w:line="240" w:lineRule="auto"/>
              <w:jc w:val="left"/>
              <w:rPr>
                <w:rFonts w:ascii="Times New Roman" w:hAnsi="Times New Roman"/>
              </w:rPr>
            </w:pPr>
          </w:p>
        </w:tc>
        <w:tc>
          <w:tcPr>
            <w:tcW w:w="1033" w:type="dxa"/>
            <w:tcBorders>
              <w:top w:val="nil"/>
              <w:left w:val="nil"/>
              <w:bottom w:val="nil"/>
              <w:right w:val="nil"/>
            </w:tcBorders>
            <w:shd w:val="clear" w:color="auto" w:fill="auto"/>
            <w:noWrap/>
            <w:vAlign w:val="bottom"/>
            <w:hideMark/>
          </w:tcPr>
          <w:p w14:paraId="69DA60F5" w14:textId="77777777" w:rsidR="00A264F5" w:rsidRPr="006C2C83" w:rsidRDefault="00A264F5" w:rsidP="00A264F5">
            <w:pPr>
              <w:spacing w:after="0" w:line="240" w:lineRule="auto"/>
              <w:jc w:val="left"/>
              <w:rPr>
                <w:rFonts w:ascii="Times New Roman" w:hAnsi="Times New Roman"/>
              </w:rPr>
            </w:pPr>
          </w:p>
        </w:tc>
      </w:tr>
      <w:tr w:rsidR="00A264F5" w:rsidRPr="006C2C83" w14:paraId="02CC9F69" w14:textId="77777777" w:rsidTr="00A264F5">
        <w:trPr>
          <w:trHeight w:val="225"/>
        </w:trPr>
        <w:tc>
          <w:tcPr>
            <w:tcW w:w="2543" w:type="dxa"/>
            <w:tcBorders>
              <w:top w:val="nil"/>
              <w:left w:val="nil"/>
              <w:bottom w:val="nil"/>
              <w:right w:val="nil"/>
            </w:tcBorders>
            <w:shd w:val="clear" w:color="auto" w:fill="auto"/>
            <w:noWrap/>
            <w:vAlign w:val="bottom"/>
            <w:hideMark/>
          </w:tcPr>
          <w:p w14:paraId="4F7342A7" w14:textId="77777777" w:rsidR="00A264F5" w:rsidRPr="006C2C83" w:rsidRDefault="00A264F5" w:rsidP="00A264F5">
            <w:pPr>
              <w:spacing w:after="0" w:line="240" w:lineRule="auto"/>
              <w:ind w:firstLineChars="200" w:firstLine="320"/>
              <w:jc w:val="left"/>
              <w:rPr>
                <w:rFonts w:ascii="Arial" w:hAnsi="Arial" w:cs="Arial"/>
                <w:b/>
                <w:bCs/>
                <w:color w:val="000000"/>
                <w:sz w:val="16"/>
                <w:szCs w:val="16"/>
              </w:rPr>
            </w:pPr>
            <w:r w:rsidRPr="006C2C83">
              <w:rPr>
                <w:rFonts w:ascii="Arial" w:hAnsi="Arial" w:cs="Arial"/>
                <w:b/>
                <w:bCs/>
                <w:color w:val="000000"/>
                <w:sz w:val="16"/>
                <w:szCs w:val="16"/>
              </w:rPr>
              <w:t>Taxation revenue</w:t>
            </w:r>
          </w:p>
        </w:tc>
        <w:tc>
          <w:tcPr>
            <w:tcW w:w="1036" w:type="dxa"/>
            <w:tcBorders>
              <w:top w:val="nil"/>
              <w:left w:val="nil"/>
              <w:bottom w:val="nil"/>
              <w:right w:val="nil"/>
            </w:tcBorders>
            <w:shd w:val="clear" w:color="auto" w:fill="auto"/>
            <w:noWrap/>
            <w:vAlign w:val="bottom"/>
            <w:hideMark/>
          </w:tcPr>
          <w:p w14:paraId="13D0EDB1" w14:textId="77777777" w:rsidR="00A264F5" w:rsidRPr="006C2C83" w:rsidRDefault="00A264F5" w:rsidP="00A264F5">
            <w:pPr>
              <w:spacing w:after="0" w:line="240" w:lineRule="auto"/>
              <w:ind w:firstLineChars="200" w:firstLine="320"/>
              <w:jc w:val="lef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513B5DCA"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nil"/>
              <w:left w:val="nil"/>
              <w:bottom w:val="nil"/>
              <w:right w:val="nil"/>
            </w:tcBorders>
            <w:shd w:val="clear" w:color="auto" w:fill="auto"/>
            <w:noWrap/>
            <w:vAlign w:val="bottom"/>
            <w:hideMark/>
          </w:tcPr>
          <w:p w14:paraId="6D89FAF4" w14:textId="77777777" w:rsidR="00A264F5" w:rsidRPr="006C2C83" w:rsidRDefault="00A264F5" w:rsidP="00A264F5">
            <w:pPr>
              <w:spacing w:after="0" w:line="240" w:lineRule="auto"/>
              <w:jc w:val="left"/>
              <w:rPr>
                <w:rFonts w:ascii="Arial" w:hAnsi="Arial" w:cs="Arial"/>
                <w:color w:val="000000"/>
                <w:sz w:val="16"/>
                <w:szCs w:val="16"/>
              </w:rPr>
            </w:pPr>
          </w:p>
        </w:tc>
        <w:tc>
          <w:tcPr>
            <w:tcW w:w="1033" w:type="dxa"/>
            <w:tcBorders>
              <w:top w:val="nil"/>
              <w:left w:val="nil"/>
              <w:bottom w:val="nil"/>
              <w:right w:val="nil"/>
            </w:tcBorders>
            <w:shd w:val="clear" w:color="auto" w:fill="auto"/>
            <w:noWrap/>
            <w:vAlign w:val="bottom"/>
            <w:hideMark/>
          </w:tcPr>
          <w:p w14:paraId="616D440C" w14:textId="77777777" w:rsidR="00A264F5" w:rsidRPr="006C2C83" w:rsidRDefault="00A264F5" w:rsidP="00A264F5">
            <w:pPr>
              <w:spacing w:after="0" w:line="240" w:lineRule="auto"/>
              <w:jc w:val="left"/>
              <w:rPr>
                <w:rFonts w:ascii="Times New Roman" w:hAnsi="Times New Roman"/>
              </w:rPr>
            </w:pPr>
          </w:p>
        </w:tc>
        <w:tc>
          <w:tcPr>
            <w:tcW w:w="1033" w:type="dxa"/>
            <w:tcBorders>
              <w:top w:val="nil"/>
              <w:left w:val="nil"/>
              <w:bottom w:val="nil"/>
              <w:right w:val="nil"/>
            </w:tcBorders>
            <w:shd w:val="clear" w:color="auto" w:fill="auto"/>
            <w:noWrap/>
            <w:vAlign w:val="bottom"/>
            <w:hideMark/>
          </w:tcPr>
          <w:p w14:paraId="37D85F4B" w14:textId="77777777" w:rsidR="00A264F5" w:rsidRPr="006C2C83" w:rsidRDefault="00A264F5" w:rsidP="00A264F5">
            <w:pPr>
              <w:spacing w:after="0" w:line="240" w:lineRule="auto"/>
              <w:jc w:val="left"/>
              <w:rPr>
                <w:rFonts w:ascii="Times New Roman" w:hAnsi="Times New Roman"/>
              </w:rPr>
            </w:pPr>
          </w:p>
        </w:tc>
      </w:tr>
      <w:tr w:rsidR="00A264F5" w:rsidRPr="006C2C83" w14:paraId="14248E46" w14:textId="77777777" w:rsidTr="00A264F5">
        <w:trPr>
          <w:trHeight w:val="225"/>
        </w:trPr>
        <w:tc>
          <w:tcPr>
            <w:tcW w:w="2543" w:type="dxa"/>
            <w:tcBorders>
              <w:top w:val="nil"/>
              <w:left w:val="nil"/>
              <w:bottom w:val="nil"/>
              <w:right w:val="nil"/>
            </w:tcBorders>
            <w:shd w:val="clear" w:color="auto" w:fill="auto"/>
            <w:noWrap/>
            <w:vAlign w:val="bottom"/>
            <w:hideMark/>
          </w:tcPr>
          <w:p w14:paraId="7F0C267A" w14:textId="77777777" w:rsidR="00A264F5" w:rsidRPr="006C2C83" w:rsidRDefault="00A264F5" w:rsidP="00A264F5">
            <w:pPr>
              <w:spacing w:after="0" w:line="240" w:lineRule="auto"/>
              <w:ind w:firstLineChars="300" w:firstLine="480"/>
              <w:jc w:val="left"/>
              <w:rPr>
                <w:rFonts w:ascii="Arial" w:hAnsi="Arial" w:cs="Arial"/>
                <w:color w:val="000000"/>
                <w:sz w:val="16"/>
                <w:szCs w:val="16"/>
              </w:rPr>
            </w:pPr>
            <w:r w:rsidRPr="006C2C83">
              <w:rPr>
                <w:rFonts w:ascii="Arial" w:hAnsi="Arial" w:cs="Arial"/>
                <w:color w:val="000000"/>
                <w:sz w:val="16"/>
                <w:szCs w:val="16"/>
              </w:rPr>
              <w:t>Other taxes</w:t>
            </w:r>
          </w:p>
        </w:tc>
        <w:tc>
          <w:tcPr>
            <w:tcW w:w="1036" w:type="dxa"/>
            <w:tcBorders>
              <w:top w:val="nil"/>
              <w:left w:val="nil"/>
              <w:bottom w:val="nil"/>
              <w:right w:val="nil"/>
            </w:tcBorders>
            <w:shd w:val="clear" w:color="auto" w:fill="auto"/>
            <w:noWrap/>
            <w:vAlign w:val="bottom"/>
            <w:hideMark/>
          </w:tcPr>
          <w:p w14:paraId="102D2464"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850,373 </w:t>
            </w:r>
          </w:p>
        </w:tc>
        <w:tc>
          <w:tcPr>
            <w:tcW w:w="1037" w:type="dxa"/>
            <w:tcBorders>
              <w:top w:val="nil"/>
              <w:left w:val="nil"/>
              <w:bottom w:val="nil"/>
              <w:right w:val="nil"/>
            </w:tcBorders>
            <w:shd w:val="clear" w:color="000000" w:fill="E6E6E6"/>
            <w:noWrap/>
            <w:vAlign w:val="bottom"/>
            <w:hideMark/>
          </w:tcPr>
          <w:p w14:paraId="2ED9C381"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895,253 </w:t>
            </w:r>
          </w:p>
        </w:tc>
        <w:tc>
          <w:tcPr>
            <w:tcW w:w="1033" w:type="dxa"/>
            <w:tcBorders>
              <w:top w:val="nil"/>
              <w:left w:val="nil"/>
              <w:bottom w:val="nil"/>
              <w:right w:val="nil"/>
            </w:tcBorders>
            <w:shd w:val="clear" w:color="auto" w:fill="auto"/>
            <w:noWrap/>
            <w:vAlign w:val="bottom"/>
            <w:hideMark/>
          </w:tcPr>
          <w:p w14:paraId="732E080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919,887 </w:t>
            </w:r>
          </w:p>
        </w:tc>
        <w:tc>
          <w:tcPr>
            <w:tcW w:w="1033" w:type="dxa"/>
            <w:tcBorders>
              <w:top w:val="nil"/>
              <w:left w:val="nil"/>
              <w:bottom w:val="nil"/>
              <w:right w:val="nil"/>
            </w:tcBorders>
            <w:shd w:val="clear" w:color="auto" w:fill="auto"/>
            <w:noWrap/>
            <w:vAlign w:val="bottom"/>
            <w:hideMark/>
          </w:tcPr>
          <w:p w14:paraId="47F6B80E"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964,239 </w:t>
            </w:r>
          </w:p>
        </w:tc>
        <w:tc>
          <w:tcPr>
            <w:tcW w:w="1033" w:type="dxa"/>
            <w:tcBorders>
              <w:top w:val="nil"/>
              <w:left w:val="nil"/>
              <w:bottom w:val="nil"/>
              <w:right w:val="nil"/>
            </w:tcBorders>
            <w:shd w:val="clear" w:color="auto" w:fill="auto"/>
            <w:noWrap/>
            <w:vAlign w:val="bottom"/>
            <w:hideMark/>
          </w:tcPr>
          <w:p w14:paraId="5EFFBDE3"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1,005,656 </w:t>
            </w:r>
          </w:p>
        </w:tc>
      </w:tr>
      <w:tr w:rsidR="00A264F5" w:rsidRPr="006C2C83" w14:paraId="30622AA7" w14:textId="77777777" w:rsidTr="00A264F5">
        <w:trPr>
          <w:trHeight w:val="225"/>
        </w:trPr>
        <w:tc>
          <w:tcPr>
            <w:tcW w:w="2543" w:type="dxa"/>
            <w:tcBorders>
              <w:top w:val="nil"/>
              <w:left w:val="nil"/>
              <w:bottom w:val="nil"/>
              <w:right w:val="nil"/>
            </w:tcBorders>
            <w:shd w:val="clear" w:color="auto" w:fill="auto"/>
            <w:noWrap/>
            <w:vAlign w:val="center"/>
            <w:hideMark/>
          </w:tcPr>
          <w:p w14:paraId="5972E0FB" w14:textId="77777777" w:rsidR="00A264F5" w:rsidRPr="006C2C83" w:rsidRDefault="00A264F5" w:rsidP="00A264F5">
            <w:pPr>
              <w:spacing w:after="0" w:line="240" w:lineRule="auto"/>
              <w:ind w:firstLineChars="200" w:firstLine="320"/>
              <w:jc w:val="left"/>
              <w:rPr>
                <w:rFonts w:ascii="Arial" w:hAnsi="Arial" w:cs="Arial"/>
                <w:b/>
                <w:bCs/>
                <w:i/>
                <w:iCs/>
                <w:color w:val="000000"/>
                <w:sz w:val="16"/>
                <w:szCs w:val="16"/>
              </w:rPr>
            </w:pPr>
            <w:r w:rsidRPr="006C2C83">
              <w:rPr>
                <w:rFonts w:ascii="Arial" w:hAnsi="Arial" w:cs="Arial"/>
                <w:b/>
                <w:bCs/>
                <w:i/>
                <w:iCs/>
                <w:color w:val="000000"/>
                <w:sz w:val="16"/>
                <w:szCs w:val="16"/>
              </w:rPr>
              <w:t>Total taxation revenue</w:t>
            </w:r>
          </w:p>
        </w:tc>
        <w:tc>
          <w:tcPr>
            <w:tcW w:w="1036" w:type="dxa"/>
            <w:tcBorders>
              <w:top w:val="single" w:sz="4" w:space="0" w:color="000000"/>
              <w:left w:val="nil"/>
              <w:bottom w:val="nil"/>
              <w:right w:val="nil"/>
            </w:tcBorders>
            <w:shd w:val="clear" w:color="auto" w:fill="auto"/>
            <w:noWrap/>
            <w:vAlign w:val="bottom"/>
            <w:hideMark/>
          </w:tcPr>
          <w:p w14:paraId="272DD6F3"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850,373 </w:t>
            </w:r>
          </w:p>
        </w:tc>
        <w:tc>
          <w:tcPr>
            <w:tcW w:w="1037" w:type="dxa"/>
            <w:tcBorders>
              <w:top w:val="single" w:sz="4" w:space="0" w:color="000000"/>
              <w:left w:val="nil"/>
              <w:bottom w:val="nil"/>
              <w:right w:val="nil"/>
            </w:tcBorders>
            <w:shd w:val="clear" w:color="000000" w:fill="E6E6E6"/>
            <w:noWrap/>
            <w:vAlign w:val="bottom"/>
            <w:hideMark/>
          </w:tcPr>
          <w:p w14:paraId="249BF2FC"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895,253 </w:t>
            </w:r>
          </w:p>
        </w:tc>
        <w:tc>
          <w:tcPr>
            <w:tcW w:w="1033" w:type="dxa"/>
            <w:tcBorders>
              <w:top w:val="single" w:sz="4" w:space="0" w:color="000000"/>
              <w:left w:val="nil"/>
              <w:bottom w:val="nil"/>
              <w:right w:val="nil"/>
            </w:tcBorders>
            <w:shd w:val="clear" w:color="auto" w:fill="auto"/>
            <w:noWrap/>
            <w:vAlign w:val="bottom"/>
            <w:hideMark/>
          </w:tcPr>
          <w:p w14:paraId="0DC564B3"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919,887 </w:t>
            </w:r>
          </w:p>
        </w:tc>
        <w:tc>
          <w:tcPr>
            <w:tcW w:w="1033" w:type="dxa"/>
            <w:tcBorders>
              <w:top w:val="single" w:sz="4" w:space="0" w:color="000000"/>
              <w:left w:val="nil"/>
              <w:bottom w:val="nil"/>
              <w:right w:val="nil"/>
            </w:tcBorders>
            <w:shd w:val="clear" w:color="auto" w:fill="auto"/>
            <w:noWrap/>
            <w:vAlign w:val="bottom"/>
            <w:hideMark/>
          </w:tcPr>
          <w:p w14:paraId="68B4CE83"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964,239 </w:t>
            </w:r>
          </w:p>
        </w:tc>
        <w:tc>
          <w:tcPr>
            <w:tcW w:w="1033" w:type="dxa"/>
            <w:tcBorders>
              <w:top w:val="single" w:sz="4" w:space="0" w:color="000000"/>
              <w:left w:val="nil"/>
              <w:bottom w:val="nil"/>
              <w:right w:val="nil"/>
            </w:tcBorders>
            <w:shd w:val="clear" w:color="auto" w:fill="auto"/>
            <w:noWrap/>
            <w:vAlign w:val="bottom"/>
            <w:hideMark/>
          </w:tcPr>
          <w:p w14:paraId="7B636D39"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1,005,656 </w:t>
            </w:r>
          </w:p>
        </w:tc>
      </w:tr>
      <w:tr w:rsidR="00A264F5" w:rsidRPr="006C2C83" w14:paraId="3F2991C1" w14:textId="77777777" w:rsidTr="00A264F5">
        <w:trPr>
          <w:trHeight w:val="225"/>
        </w:trPr>
        <w:tc>
          <w:tcPr>
            <w:tcW w:w="2543" w:type="dxa"/>
            <w:tcBorders>
              <w:top w:val="nil"/>
              <w:left w:val="nil"/>
              <w:bottom w:val="nil"/>
              <w:right w:val="nil"/>
            </w:tcBorders>
            <w:shd w:val="clear" w:color="auto" w:fill="auto"/>
            <w:noWrap/>
            <w:vAlign w:val="bottom"/>
            <w:hideMark/>
          </w:tcPr>
          <w:p w14:paraId="410B27C1" w14:textId="77777777" w:rsidR="00A264F5" w:rsidRPr="006C2C83" w:rsidRDefault="00A264F5" w:rsidP="00A264F5">
            <w:pPr>
              <w:spacing w:after="0" w:line="240" w:lineRule="auto"/>
              <w:ind w:firstLineChars="200" w:firstLine="320"/>
              <w:jc w:val="left"/>
              <w:rPr>
                <w:rFonts w:ascii="Arial" w:hAnsi="Arial" w:cs="Arial"/>
                <w:b/>
                <w:bCs/>
                <w:color w:val="000000"/>
                <w:sz w:val="16"/>
                <w:szCs w:val="16"/>
              </w:rPr>
            </w:pPr>
            <w:r w:rsidRPr="006C2C83">
              <w:rPr>
                <w:rFonts w:ascii="Arial" w:hAnsi="Arial" w:cs="Arial"/>
                <w:b/>
                <w:bCs/>
                <w:color w:val="000000"/>
                <w:sz w:val="16"/>
                <w:szCs w:val="16"/>
              </w:rPr>
              <w:t>Non-taxation revenue</w:t>
            </w:r>
          </w:p>
        </w:tc>
        <w:tc>
          <w:tcPr>
            <w:tcW w:w="1036" w:type="dxa"/>
            <w:tcBorders>
              <w:top w:val="single" w:sz="4" w:space="0" w:color="auto"/>
              <w:left w:val="nil"/>
              <w:bottom w:val="nil"/>
              <w:right w:val="nil"/>
            </w:tcBorders>
            <w:shd w:val="clear" w:color="auto" w:fill="auto"/>
            <w:noWrap/>
            <w:vAlign w:val="bottom"/>
            <w:hideMark/>
          </w:tcPr>
          <w:p w14:paraId="6400DDD8"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7" w:type="dxa"/>
            <w:tcBorders>
              <w:top w:val="single" w:sz="4" w:space="0" w:color="auto"/>
              <w:left w:val="nil"/>
              <w:bottom w:val="nil"/>
              <w:right w:val="nil"/>
            </w:tcBorders>
            <w:shd w:val="clear" w:color="000000" w:fill="E6E6E6"/>
            <w:noWrap/>
            <w:vAlign w:val="bottom"/>
            <w:hideMark/>
          </w:tcPr>
          <w:p w14:paraId="104B934B"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single" w:sz="4" w:space="0" w:color="auto"/>
              <w:left w:val="nil"/>
              <w:bottom w:val="nil"/>
              <w:right w:val="nil"/>
            </w:tcBorders>
            <w:shd w:val="clear" w:color="auto" w:fill="auto"/>
            <w:noWrap/>
            <w:vAlign w:val="bottom"/>
            <w:hideMark/>
          </w:tcPr>
          <w:p w14:paraId="3E5E6655"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single" w:sz="4" w:space="0" w:color="auto"/>
              <w:left w:val="nil"/>
              <w:bottom w:val="nil"/>
              <w:right w:val="nil"/>
            </w:tcBorders>
            <w:shd w:val="clear" w:color="auto" w:fill="auto"/>
            <w:noWrap/>
            <w:vAlign w:val="bottom"/>
            <w:hideMark/>
          </w:tcPr>
          <w:p w14:paraId="4688ACA9"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c>
          <w:tcPr>
            <w:tcW w:w="1033" w:type="dxa"/>
            <w:tcBorders>
              <w:top w:val="single" w:sz="4" w:space="0" w:color="auto"/>
              <w:left w:val="nil"/>
              <w:bottom w:val="nil"/>
              <w:right w:val="nil"/>
            </w:tcBorders>
            <w:shd w:val="clear" w:color="auto" w:fill="auto"/>
            <w:noWrap/>
            <w:vAlign w:val="bottom"/>
            <w:hideMark/>
          </w:tcPr>
          <w:p w14:paraId="0454AAD0" w14:textId="77777777" w:rsidR="00A264F5" w:rsidRPr="006C2C83" w:rsidRDefault="00A264F5" w:rsidP="00A264F5">
            <w:pPr>
              <w:spacing w:after="0" w:line="240" w:lineRule="auto"/>
              <w:jc w:val="left"/>
              <w:rPr>
                <w:rFonts w:ascii="Arial" w:hAnsi="Arial" w:cs="Arial"/>
                <w:color w:val="000000"/>
                <w:sz w:val="16"/>
                <w:szCs w:val="16"/>
              </w:rPr>
            </w:pPr>
            <w:r w:rsidRPr="006C2C83">
              <w:rPr>
                <w:rFonts w:ascii="Arial" w:hAnsi="Arial" w:cs="Arial"/>
                <w:color w:val="000000"/>
                <w:sz w:val="16"/>
                <w:szCs w:val="16"/>
              </w:rPr>
              <w:t> </w:t>
            </w:r>
          </w:p>
        </w:tc>
      </w:tr>
      <w:tr w:rsidR="00A264F5" w:rsidRPr="006C2C83" w14:paraId="2F8EACEA" w14:textId="77777777" w:rsidTr="00A264F5">
        <w:trPr>
          <w:trHeight w:val="225"/>
        </w:trPr>
        <w:tc>
          <w:tcPr>
            <w:tcW w:w="2543" w:type="dxa"/>
            <w:tcBorders>
              <w:top w:val="nil"/>
              <w:left w:val="nil"/>
              <w:bottom w:val="nil"/>
              <w:right w:val="nil"/>
            </w:tcBorders>
            <w:shd w:val="clear" w:color="auto" w:fill="auto"/>
            <w:noWrap/>
            <w:vAlign w:val="bottom"/>
            <w:hideMark/>
          </w:tcPr>
          <w:p w14:paraId="38C968B0" w14:textId="77777777" w:rsidR="00A264F5" w:rsidRPr="006C2C83" w:rsidRDefault="00A264F5" w:rsidP="00A264F5">
            <w:pPr>
              <w:spacing w:after="0" w:line="240" w:lineRule="auto"/>
              <w:ind w:firstLineChars="300" w:firstLine="480"/>
              <w:jc w:val="left"/>
              <w:rPr>
                <w:rFonts w:ascii="Arial" w:hAnsi="Arial" w:cs="Arial"/>
                <w:color w:val="000000"/>
                <w:sz w:val="16"/>
                <w:szCs w:val="16"/>
              </w:rPr>
            </w:pPr>
            <w:r w:rsidRPr="006C2C83">
              <w:rPr>
                <w:rFonts w:ascii="Arial" w:hAnsi="Arial" w:cs="Arial"/>
                <w:color w:val="000000"/>
                <w:sz w:val="16"/>
                <w:szCs w:val="16"/>
              </w:rPr>
              <w:t>Fees and fines</w:t>
            </w:r>
          </w:p>
        </w:tc>
        <w:tc>
          <w:tcPr>
            <w:tcW w:w="1036" w:type="dxa"/>
            <w:tcBorders>
              <w:top w:val="nil"/>
              <w:left w:val="nil"/>
              <w:bottom w:val="nil"/>
              <w:right w:val="nil"/>
            </w:tcBorders>
            <w:shd w:val="clear" w:color="auto" w:fill="auto"/>
            <w:noWrap/>
            <w:vAlign w:val="bottom"/>
            <w:hideMark/>
          </w:tcPr>
          <w:p w14:paraId="21C1FE08"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64,475 </w:t>
            </w:r>
          </w:p>
        </w:tc>
        <w:tc>
          <w:tcPr>
            <w:tcW w:w="1037" w:type="dxa"/>
            <w:tcBorders>
              <w:top w:val="nil"/>
              <w:left w:val="nil"/>
              <w:bottom w:val="nil"/>
              <w:right w:val="nil"/>
            </w:tcBorders>
            <w:shd w:val="clear" w:color="000000" w:fill="E6E6E6"/>
            <w:noWrap/>
            <w:vAlign w:val="bottom"/>
            <w:hideMark/>
          </w:tcPr>
          <w:p w14:paraId="2A3B476F"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65,718 </w:t>
            </w:r>
          </w:p>
        </w:tc>
        <w:tc>
          <w:tcPr>
            <w:tcW w:w="1033" w:type="dxa"/>
            <w:tcBorders>
              <w:top w:val="nil"/>
              <w:left w:val="nil"/>
              <w:bottom w:val="nil"/>
              <w:right w:val="nil"/>
            </w:tcBorders>
            <w:shd w:val="clear" w:color="auto" w:fill="auto"/>
            <w:noWrap/>
            <w:vAlign w:val="bottom"/>
            <w:hideMark/>
          </w:tcPr>
          <w:p w14:paraId="3F302E9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67,422 </w:t>
            </w:r>
          </w:p>
        </w:tc>
        <w:tc>
          <w:tcPr>
            <w:tcW w:w="1033" w:type="dxa"/>
            <w:tcBorders>
              <w:top w:val="nil"/>
              <w:left w:val="nil"/>
              <w:bottom w:val="nil"/>
              <w:right w:val="nil"/>
            </w:tcBorders>
            <w:shd w:val="clear" w:color="auto" w:fill="auto"/>
            <w:noWrap/>
            <w:vAlign w:val="bottom"/>
            <w:hideMark/>
          </w:tcPr>
          <w:p w14:paraId="36781259"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69,272 </w:t>
            </w:r>
          </w:p>
        </w:tc>
        <w:tc>
          <w:tcPr>
            <w:tcW w:w="1033" w:type="dxa"/>
            <w:tcBorders>
              <w:top w:val="nil"/>
              <w:left w:val="nil"/>
              <w:bottom w:val="nil"/>
              <w:right w:val="nil"/>
            </w:tcBorders>
            <w:shd w:val="clear" w:color="auto" w:fill="auto"/>
            <w:noWrap/>
            <w:vAlign w:val="bottom"/>
            <w:hideMark/>
          </w:tcPr>
          <w:p w14:paraId="3764C2B7"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71,595 </w:t>
            </w:r>
          </w:p>
        </w:tc>
      </w:tr>
      <w:tr w:rsidR="00A264F5" w:rsidRPr="006C2C83" w14:paraId="28234F0D" w14:textId="77777777" w:rsidTr="00A264F5">
        <w:trPr>
          <w:trHeight w:val="450"/>
        </w:trPr>
        <w:tc>
          <w:tcPr>
            <w:tcW w:w="2543" w:type="dxa"/>
            <w:tcBorders>
              <w:top w:val="nil"/>
              <w:left w:val="nil"/>
              <w:bottom w:val="nil"/>
              <w:right w:val="nil"/>
            </w:tcBorders>
            <w:shd w:val="clear" w:color="auto" w:fill="auto"/>
            <w:vAlign w:val="bottom"/>
            <w:hideMark/>
          </w:tcPr>
          <w:p w14:paraId="0F8C5CF6" w14:textId="77777777" w:rsidR="00A264F5" w:rsidRPr="006C2C83" w:rsidRDefault="00A264F5" w:rsidP="00A264F5">
            <w:pPr>
              <w:spacing w:after="0" w:line="240" w:lineRule="auto"/>
              <w:ind w:leftChars="300" w:left="600"/>
              <w:jc w:val="left"/>
              <w:rPr>
                <w:rFonts w:ascii="Arial" w:hAnsi="Arial" w:cs="Arial"/>
                <w:sz w:val="16"/>
                <w:szCs w:val="16"/>
              </w:rPr>
            </w:pPr>
            <w:r w:rsidRPr="006C2C83">
              <w:rPr>
                <w:rFonts w:ascii="Arial" w:hAnsi="Arial" w:cs="Arial"/>
                <w:sz w:val="16"/>
                <w:szCs w:val="16"/>
              </w:rPr>
              <w:t>Other fees from</w:t>
            </w:r>
            <w:r w:rsidRPr="006C2C83">
              <w:rPr>
                <w:rFonts w:ascii="Arial" w:hAnsi="Arial" w:cs="Arial"/>
                <w:sz w:val="16"/>
                <w:szCs w:val="16"/>
              </w:rPr>
              <w:br/>
              <w:t xml:space="preserve">  regulatory services</w:t>
            </w:r>
          </w:p>
        </w:tc>
        <w:tc>
          <w:tcPr>
            <w:tcW w:w="1036" w:type="dxa"/>
            <w:tcBorders>
              <w:top w:val="nil"/>
              <w:left w:val="nil"/>
              <w:bottom w:val="nil"/>
              <w:right w:val="nil"/>
            </w:tcBorders>
            <w:shd w:val="clear" w:color="auto" w:fill="auto"/>
            <w:noWrap/>
            <w:vAlign w:val="bottom"/>
            <w:hideMark/>
          </w:tcPr>
          <w:p w14:paraId="16D6F594"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70,862 </w:t>
            </w:r>
          </w:p>
        </w:tc>
        <w:tc>
          <w:tcPr>
            <w:tcW w:w="1037" w:type="dxa"/>
            <w:tcBorders>
              <w:top w:val="nil"/>
              <w:left w:val="nil"/>
              <w:bottom w:val="nil"/>
              <w:right w:val="nil"/>
            </w:tcBorders>
            <w:shd w:val="clear" w:color="000000" w:fill="E6E6E6"/>
            <w:noWrap/>
            <w:vAlign w:val="bottom"/>
            <w:hideMark/>
          </w:tcPr>
          <w:p w14:paraId="4F97E8AF"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115,947 </w:t>
            </w:r>
          </w:p>
        </w:tc>
        <w:tc>
          <w:tcPr>
            <w:tcW w:w="1033" w:type="dxa"/>
            <w:tcBorders>
              <w:top w:val="nil"/>
              <w:left w:val="nil"/>
              <w:bottom w:val="nil"/>
              <w:right w:val="nil"/>
            </w:tcBorders>
            <w:shd w:val="clear" w:color="auto" w:fill="auto"/>
            <w:noWrap/>
            <w:vAlign w:val="bottom"/>
            <w:hideMark/>
          </w:tcPr>
          <w:p w14:paraId="11C66B14"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127,473 </w:t>
            </w:r>
          </w:p>
        </w:tc>
        <w:tc>
          <w:tcPr>
            <w:tcW w:w="1033" w:type="dxa"/>
            <w:tcBorders>
              <w:top w:val="nil"/>
              <w:left w:val="nil"/>
              <w:bottom w:val="nil"/>
              <w:right w:val="nil"/>
            </w:tcBorders>
            <w:shd w:val="clear" w:color="auto" w:fill="auto"/>
            <w:noWrap/>
            <w:vAlign w:val="bottom"/>
            <w:hideMark/>
          </w:tcPr>
          <w:p w14:paraId="04068828"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128,036 </w:t>
            </w:r>
          </w:p>
        </w:tc>
        <w:tc>
          <w:tcPr>
            <w:tcW w:w="1033" w:type="dxa"/>
            <w:tcBorders>
              <w:top w:val="nil"/>
              <w:left w:val="nil"/>
              <w:bottom w:val="nil"/>
              <w:right w:val="nil"/>
            </w:tcBorders>
            <w:shd w:val="clear" w:color="auto" w:fill="auto"/>
            <w:noWrap/>
            <w:vAlign w:val="bottom"/>
            <w:hideMark/>
          </w:tcPr>
          <w:p w14:paraId="09A20841"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128,201 </w:t>
            </w:r>
          </w:p>
        </w:tc>
      </w:tr>
      <w:tr w:rsidR="00A264F5" w:rsidRPr="006C2C83" w14:paraId="0443C8D7" w14:textId="77777777" w:rsidTr="00A264F5">
        <w:trPr>
          <w:trHeight w:val="227"/>
        </w:trPr>
        <w:tc>
          <w:tcPr>
            <w:tcW w:w="2543" w:type="dxa"/>
            <w:tcBorders>
              <w:top w:val="nil"/>
              <w:left w:val="nil"/>
              <w:bottom w:val="nil"/>
              <w:right w:val="nil"/>
            </w:tcBorders>
            <w:shd w:val="clear" w:color="auto" w:fill="auto"/>
            <w:noWrap/>
            <w:vAlign w:val="bottom"/>
            <w:hideMark/>
          </w:tcPr>
          <w:p w14:paraId="6D9C6A5B" w14:textId="77777777" w:rsidR="00A264F5" w:rsidRPr="006C2C83" w:rsidRDefault="00A264F5" w:rsidP="00A264F5">
            <w:pPr>
              <w:spacing w:after="0" w:line="240" w:lineRule="auto"/>
              <w:ind w:firstLineChars="300" w:firstLine="480"/>
              <w:jc w:val="left"/>
              <w:rPr>
                <w:rFonts w:ascii="Arial" w:hAnsi="Arial" w:cs="Arial"/>
                <w:color w:val="000000"/>
                <w:sz w:val="16"/>
                <w:szCs w:val="16"/>
              </w:rPr>
            </w:pPr>
            <w:r w:rsidRPr="006C2C83">
              <w:rPr>
                <w:rFonts w:ascii="Arial" w:hAnsi="Arial" w:cs="Arial"/>
                <w:color w:val="000000"/>
                <w:sz w:val="16"/>
                <w:szCs w:val="16"/>
              </w:rPr>
              <w:t>Fines and penalties</w:t>
            </w:r>
          </w:p>
        </w:tc>
        <w:tc>
          <w:tcPr>
            <w:tcW w:w="1036" w:type="dxa"/>
            <w:tcBorders>
              <w:top w:val="nil"/>
              <w:left w:val="nil"/>
              <w:bottom w:val="nil"/>
              <w:right w:val="nil"/>
            </w:tcBorders>
            <w:shd w:val="clear" w:color="auto" w:fill="auto"/>
            <w:noWrap/>
            <w:vAlign w:val="bottom"/>
            <w:hideMark/>
          </w:tcPr>
          <w:p w14:paraId="24A90D9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134,579 </w:t>
            </w:r>
          </w:p>
        </w:tc>
        <w:tc>
          <w:tcPr>
            <w:tcW w:w="1037" w:type="dxa"/>
            <w:tcBorders>
              <w:top w:val="nil"/>
              <w:left w:val="nil"/>
              <w:bottom w:val="nil"/>
              <w:right w:val="nil"/>
            </w:tcBorders>
            <w:shd w:val="clear" w:color="000000" w:fill="E6E6E6"/>
            <w:noWrap/>
            <w:vAlign w:val="bottom"/>
            <w:hideMark/>
          </w:tcPr>
          <w:p w14:paraId="047AF5F5"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150,683 </w:t>
            </w:r>
          </w:p>
        </w:tc>
        <w:tc>
          <w:tcPr>
            <w:tcW w:w="1033" w:type="dxa"/>
            <w:tcBorders>
              <w:top w:val="nil"/>
              <w:left w:val="nil"/>
              <w:bottom w:val="nil"/>
              <w:right w:val="nil"/>
            </w:tcBorders>
            <w:shd w:val="clear" w:color="auto" w:fill="auto"/>
            <w:noWrap/>
            <w:vAlign w:val="bottom"/>
            <w:hideMark/>
          </w:tcPr>
          <w:p w14:paraId="7C3A6FE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157,929 </w:t>
            </w:r>
          </w:p>
        </w:tc>
        <w:tc>
          <w:tcPr>
            <w:tcW w:w="1033" w:type="dxa"/>
            <w:tcBorders>
              <w:top w:val="nil"/>
              <w:left w:val="nil"/>
              <w:bottom w:val="nil"/>
              <w:right w:val="nil"/>
            </w:tcBorders>
            <w:shd w:val="clear" w:color="auto" w:fill="auto"/>
            <w:noWrap/>
            <w:vAlign w:val="bottom"/>
            <w:hideMark/>
          </w:tcPr>
          <w:p w14:paraId="68E3B7B9"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165,870 </w:t>
            </w:r>
          </w:p>
        </w:tc>
        <w:tc>
          <w:tcPr>
            <w:tcW w:w="1033" w:type="dxa"/>
            <w:tcBorders>
              <w:top w:val="nil"/>
              <w:left w:val="nil"/>
              <w:bottom w:val="nil"/>
              <w:right w:val="nil"/>
            </w:tcBorders>
            <w:shd w:val="clear" w:color="auto" w:fill="auto"/>
            <w:noWrap/>
            <w:vAlign w:val="bottom"/>
            <w:hideMark/>
          </w:tcPr>
          <w:p w14:paraId="030C2713"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174,252 </w:t>
            </w:r>
          </w:p>
        </w:tc>
      </w:tr>
      <w:tr w:rsidR="00A264F5" w:rsidRPr="006C2C83" w14:paraId="2AF2AD99" w14:textId="77777777" w:rsidTr="00A264F5">
        <w:trPr>
          <w:trHeight w:val="227"/>
        </w:trPr>
        <w:tc>
          <w:tcPr>
            <w:tcW w:w="2543" w:type="dxa"/>
            <w:tcBorders>
              <w:top w:val="nil"/>
              <w:left w:val="nil"/>
              <w:bottom w:val="nil"/>
              <w:right w:val="nil"/>
            </w:tcBorders>
            <w:shd w:val="clear" w:color="auto" w:fill="auto"/>
            <w:noWrap/>
            <w:vAlign w:val="bottom"/>
            <w:hideMark/>
          </w:tcPr>
          <w:p w14:paraId="377C97C8" w14:textId="77777777" w:rsidR="00A264F5" w:rsidRPr="006C2C83" w:rsidRDefault="00A264F5" w:rsidP="00A264F5">
            <w:pPr>
              <w:spacing w:after="0" w:line="240" w:lineRule="auto"/>
              <w:ind w:firstLineChars="300" w:firstLine="480"/>
              <w:jc w:val="left"/>
              <w:rPr>
                <w:rFonts w:ascii="Arial" w:hAnsi="Arial" w:cs="Arial"/>
                <w:color w:val="000000"/>
                <w:sz w:val="16"/>
                <w:szCs w:val="16"/>
              </w:rPr>
            </w:pPr>
            <w:r w:rsidRPr="006C2C83">
              <w:rPr>
                <w:rFonts w:ascii="Arial" w:hAnsi="Arial" w:cs="Arial"/>
                <w:color w:val="000000"/>
                <w:sz w:val="16"/>
                <w:szCs w:val="16"/>
              </w:rPr>
              <w:t>Other revenue</w:t>
            </w:r>
          </w:p>
        </w:tc>
        <w:tc>
          <w:tcPr>
            <w:tcW w:w="1036" w:type="dxa"/>
            <w:tcBorders>
              <w:top w:val="nil"/>
              <w:left w:val="nil"/>
              <w:bottom w:val="nil"/>
              <w:right w:val="nil"/>
            </w:tcBorders>
            <w:shd w:val="clear" w:color="auto" w:fill="auto"/>
            <w:noWrap/>
            <w:vAlign w:val="bottom"/>
            <w:hideMark/>
          </w:tcPr>
          <w:p w14:paraId="41D79C8D"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223,203 </w:t>
            </w:r>
          </w:p>
        </w:tc>
        <w:tc>
          <w:tcPr>
            <w:tcW w:w="1037" w:type="dxa"/>
            <w:tcBorders>
              <w:top w:val="nil"/>
              <w:left w:val="nil"/>
              <w:bottom w:val="nil"/>
              <w:right w:val="nil"/>
            </w:tcBorders>
            <w:shd w:val="clear" w:color="000000" w:fill="E6E6E6"/>
            <w:noWrap/>
            <w:vAlign w:val="bottom"/>
            <w:hideMark/>
          </w:tcPr>
          <w:p w14:paraId="079DB407"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217,153 </w:t>
            </w:r>
          </w:p>
        </w:tc>
        <w:tc>
          <w:tcPr>
            <w:tcW w:w="1033" w:type="dxa"/>
            <w:tcBorders>
              <w:top w:val="nil"/>
              <w:left w:val="nil"/>
              <w:bottom w:val="nil"/>
              <w:right w:val="nil"/>
            </w:tcBorders>
            <w:shd w:val="clear" w:color="auto" w:fill="auto"/>
            <w:noWrap/>
            <w:vAlign w:val="bottom"/>
            <w:hideMark/>
          </w:tcPr>
          <w:p w14:paraId="48102C1C"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271,791 </w:t>
            </w:r>
          </w:p>
        </w:tc>
        <w:tc>
          <w:tcPr>
            <w:tcW w:w="1033" w:type="dxa"/>
            <w:tcBorders>
              <w:top w:val="nil"/>
              <w:left w:val="nil"/>
              <w:bottom w:val="nil"/>
              <w:right w:val="nil"/>
            </w:tcBorders>
            <w:shd w:val="clear" w:color="auto" w:fill="auto"/>
            <w:noWrap/>
            <w:vAlign w:val="bottom"/>
            <w:hideMark/>
          </w:tcPr>
          <w:p w14:paraId="2F791786"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301,729 </w:t>
            </w:r>
          </w:p>
        </w:tc>
        <w:tc>
          <w:tcPr>
            <w:tcW w:w="1033" w:type="dxa"/>
            <w:tcBorders>
              <w:top w:val="nil"/>
              <w:left w:val="nil"/>
              <w:bottom w:val="nil"/>
              <w:right w:val="nil"/>
            </w:tcBorders>
            <w:shd w:val="clear" w:color="auto" w:fill="auto"/>
            <w:noWrap/>
            <w:vAlign w:val="bottom"/>
            <w:hideMark/>
          </w:tcPr>
          <w:p w14:paraId="538831FE" w14:textId="77777777" w:rsidR="00A264F5" w:rsidRPr="006C2C83" w:rsidRDefault="00A264F5" w:rsidP="00A264F5">
            <w:pPr>
              <w:spacing w:after="0" w:line="240" w:lineRule="auto"/>
              <w:jc w:val="right"/>
              <w:rPr>
                <w:rFonts w:ascii="Arial" w:hAnsi="Arial" w:cs="Arial"/>
                <w:color w:val="000000"/>
                <w:sz w:val="16"/>
                <w:szCs w:val="16"/>
              </w:rPr>
            </w:pPr>
            <w:r w:rsidRPr="006C2C83">
              <w:rPr>
                <w:rFonts w:ascii="Arial" w:hAnsi="Arial" w:cs="Arial"/>
                <w:color w:val="000000"/>
                <w:sz w:val="16"/>
                <w:szCs w:val="16"/>
              </w:rPr>
              <w:t xml:space="preserve">303,979 </w:t>
            </w:r>
          </w:p>
        </w:tc>
      </w:tr>
      <w:tr w:rsidR="00A264F5" w:rsidRPr="006C2C83" w14:paraId="3D145C8D" w14:textId="77777777" w:rsidTr="00A264F5">
        <w:trPr>
          <w:trHeight w:val="450"/>
        </w:trPr>
        <w:tc>
          <w:tcPr>
            <w:tcW w:w="2543" w:type="dxa"/>
            <w:tcBorders>
              <w:top w:val="nil"/>
              <w:left w:val="nil"/>
              <w:bottom w:val="nil"/>
              <w:right w:val="nil"/>
            </w:tcBorders>
            <w:shd w:val="clear" w:color="auto" w:fill="auto"/>
            <w:vAlign w:val="bottom"/>
            <w:hideMark/>
          </w:tcPr>
          <w:p w14:paraId="3AFA95A2" w14:textId="77777777" w:rsidR="00A264F5" w:rsidRPr="006C2C83" w:rsidRDefault="00A264F5" w:rsidP="00A264F5">
            <w:pPr>
              <w:spacing w:after="0" w:line="240" w:lineRule="auto"/>
              <w:ind w:leftChars="200" w:left="400"/>
              <w:jc w:val="left"/>
              <w:rPr>
                <w:rFonts w:ascii="Arial" w:hAnsi="Arial" w:cs="Arial"/>
                <w:b/>
                <w:bCs/>
                <w:i/>
                <w:iCs/>
                <w:color w:val="000000"/>
                <w:sz w:val="16"/>
                <w:szCs w:val="16"/>
              </w:rPr>
            </w:pPr>
            <w:r w:rsidRPr="006C2C83">
              <w:rPr>
                <w:rFonts w:ascii="Arial" w:hAnsi="Arial" w:cs="Arial"/>
                <w:b/>
                <w:bCs/>
                <w:i/>
                <w:iCs/>
                <w:color w:val="000000"/>
                <w:sz w:val="16"/>
                <w:szCs w:val="16"/>
              </w:rPr>
              <w:t>Total non-taxation</w:t>
            </w:r>
            <w:r w:rsidRPr="006C2C83">
              <w:rPr>
                <w:rFonts w:ascii="Arial" w:hAnsi="Arial" w:cs="Arial"/>
                <w:b/>
                <w:bCs/>
                <w:i/>
                <w:iCs/>
                <w:color w:val="000000"/>
                <w:sz w:val="16"/>
                <w:szCs w:val="16"/>
              </w:rPr>
              <w:br/>
              <w:t xml:space="preserve">  revenue</w:t>
            </w:r>
          </w:p>
        </w:tc>
        <w:tc>
          <w:tcPr>
            <w:tcW w:w="1036" w:type="dxa"/>
            <w:tcBorders>
              <w:top w:val="single" w:sz="4" w:space="0" w:color="000000"/>
              <w:left w:val="nil"/>
              <w:bottom w:val="nil"/>
              <w:right w:val="nil"/>
            </w:tcBorders>
            <w:shd w:val="clear" w:color="auto" w:fill="auto"/>
            <w:noWrap/>
            <w:vAlign w:val="bottom"/>
            <w:hideMark/>
          </w:tcPr>
          <w:p w14:paraId="3A4B3388"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493,119 </w:t>
            </w:r>
          </w:p>
        </w:tc>
        <w:tc>
          <w:tcPr>
            <w:tcW w:w="1037" w:type="dxa"/>
            <w:tcBorders>
              <w:top w:val="single" w:sz="4" w:space="0" w:color="000000"/>
              <w:left w:val="nil"/>
              <w:bottom w:val="nil"/>
              <w:right w:val="nil"/>
            </w:tcBorders>
            <w:shd w:val="clear" w:color="000000" w:fill="E6E6E6"/>
            <w:noWrap/>
            <w:vAlign w:val="bottom"/>
            <w:hideMark/>
          </w:tcPr>
          <w:p w14:paraId="7204AD6A"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549,501 </w:t>
            </w:r>
          </w:p>
        </w:tc>
        <w:tc>
          <w:tcPr>
            <w:tcW w:w="1033" w:type="dxa"/>
            <w:tcBorders>
              <w:top w:val="single" w:sz="4" w:space="0" w:color="000000"/>
              <w:left w:val="nil"/>
              <w:bottom w:val="nil"/>
              <w:right w:val="nil"/>
            </w:tcBorders>
            <w:shd w:val="clear" w:color="auto" w:fill="auto"/>
            <w:noWrap/>
            <w:vAlign w:val="bottom"/>
            <w:hideMark/>
          </w:tcPr>
          <w:p w14:paraId="387DA083"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624,615 </w:t>
            </w:r>
          </w:p>
        </w:tc>
        <w:tc>
          <w:tcPr>
            <w:tcW w:w="1033" w:type="dxa"/>
            <w:tcBorders>
              <w:top w:val="single" w:sz="4" w:space="0" w:color="000000"/>
              <w:left w:val="nil"/>
              <w:bottom w:val="nil"/>
              <w:right w:val="nil"/>
            </w:tcBorders>
            <w:shd w:val="clear" w:color="auto" w:fill="auto"/>
            <w:noWrap/>
            <w:vAlign w:val="bottom"/>
            <w:hideMark/>
          </w:tcPr>
          <w:p w14:paraId="468395BC"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664,907 </w:t>
            </w:r>
          </w:p>
        </w:tc>
        <w:tc>
          <w:tcPr>
            <w:tcW w:w="1033" w:type="dxa"/>
            <w:tcBorders>
              <w:top w:val="single" w:sz="4" w:space="0" w:color="000000"/>
              <w:left w:val="nil"/>
              <w:bottom w:val="nil"/>
              <w:right w:val="nil"/>
            </w:tcBorders>
            <w:shd w:val="clear" w:color="auto" w:fill="auto"/>
            <w:noWrap/>
            <w:vAlign w:val="bottom"/>
            <w:hideMark/>
          </w:tcPr>
          <w:p w14:paraId="41142676" w14:textId="77777777" w:rsidR="00A264F5" w:rsidRPr="006C2C83" w:rsidRDefault="00A264F5" w:rsidP="00A264F5">
            <w:pPr>
              <w:spacing w:after="0" w:line="240" w:lineRule="auto"/>
              <w:jc w:val="right"/>
              <w:rPr>
                <w:rFonts w:ascii="Arial" w:hAnsi="Arial" w:cs="Arial"/>
                <w:b/>
                <w:bCs/>
                <w:i/>
                <w:iCs/>
                <w:color w:val="000000"/>
                <w:sz w:val="16"/>
                <w:szCs w:val="16"/>
              </w:rPr>
            </w:pPr>
            <w:r w:rsidRPr="006C2C83">
              <w:rPr>
                <w:rFonts w:ascii="Arial" w:hAnsi="Arial" w:cs="Arial"/>
                <w:b/>
                <w:bCs/>
                <w:i/>
                <w:iCs/>
                <w:color w:val="000000"/>
                <w:sz w:val="16"/>
                <w:szCs w:val="16"/>
              </w:rPr>
              <w:t xml:space="preserve">678,027 </w:t>
            </w:r>
          </w:p>
        </w:tc>
      </w:tr>
      <w:tr w:rsidR="00A264F5" w:rsidRPr="006C2C83" w14:paraId="59A3D541" w14:textId="77777777" w:rsidTr="00A264F5">
        <w:trPr>
          <w:trHeight w:val="624"/>
        </w:trPr>
        <w:tc>
          <w:tcPr>
            <w:tcW w:w="2543" w:type="dxa"/>
            <w:tcBorders>
              <w:top w:val="nil"/>
              <w:left w:val="nil"/>
              <w:bottom w:val="nil"/>
              <w:right w:val="nil"/>
            </w:tcBorders>
            <w:shd w:val="clear" w:color="auto" w:fill="auto"/>
            <w:vAlign w:val="bottom"/>
            <w:hideMark/>
          </w:tcPr>
          <w:p w14:paraId="512F6556" w14:textId="77777777" w:rsidR="00A264F5" w:rsidRPr="006C2C83" w:rsidRDefault="00A264F5" w:rsidP="00A264F5">
            <w:pPr>
              <w:spacing w:after="0" w:line="240" w:lineRule="auto"/>
              <w:ind w:firstLineChars="100" w:firstLine="160"/>
              <w:jc w:val="left"/>
              <w:rPr>
                <w:rFonts w:ascii="Arial" w:hAnsi="Arial" w:cs="Arial"/>
                <w:b/>
                <w:bCs/>
                <w:color w:val="000000"/>
                <w:sz w:val="16"/>
                <w:szCs w:val="16"/>
              </w:rPr>
            </w:pPr>
            <w:r w:rsidRPr="006C2C83">
              <w:rPr>
                <w:rFonts w:ascii="Arial" w:hAnsi="Arial" w:cs="Arial"/>
                <w:b/>
                <w:bCs/>
                <w:color w:val="000000"/>
                <w:sz w:val="16"/>
                <w:szCs w:val="16"/>
              </w:rPr>
              <w:t>Total own-source revenue</w:t>
            </w:r>
            <w:r w:rsidRPr="006C2C83">
              <w:rPr>
                <w:rFonts w:ascii="Arial" w:hAnsi="Arial" w:cs="Arial"/>
                <w:b/>
                <w:bCs/>
                <w:color w:val="000000"/>
                <w:sz w:val="16"/>
                <w:szCs w:val="16"/>
              </w:rPr>
              <w:br/>
              <w:t xml:space="preserve">  </w:t>
            </w:r>
            <w:r>
              <w:rPr>
                <w:rFonts w:ascii="Arial" w:hAnsi="Arial" w:cs="Arial"/>
                <w:b/>
                <w:bCs/>
                <w:color w:val="000000"/>
                <w:sz w:val="16"/>
                <w:szCs w:val="16"/>
              </w:rPr>
              <w:t xml:space="preserve">   </w:t>
            </w:r>
            <w:r w:rsidRPr="006C2C83">
              <w:rPr>
                <w:rFonts w:ascii="Arial" w:hAnsi="Arial" w:cs="Arial"/>
                <w:b/>
                <w:bCs/>
                <w:color w:val="000000"/>
                <w:sz w:val="16"/>
                <w:szCs w:val="16"/>
              </w:rPr>
              <w:t>administered on behalf</w:t>
            </w:r>
            <w:r w:rsidRPr="006C2C83">
              <w:rPr>
                <w:rFonts w:ascii="Arial" w:hAnsi="Arial" w:cs="Arial"/>
                <w:b/>
                <w:bCs/>
                <w:color w:val="000000"/>
                <w:sz w:val="16"/>
                <w:szCs w:val="16"/>
              </w:rPr>
              <w:br/>
              <w:t xml:space="preserve"> </w:t>
            </w:r>
            <w:r>
              <w:rPr>
                <w:rFonts w:ascii="Arial" w:hAnsi="Arial" w:cs="Arial"/>
                <w:b/>
                <w:bCs/>
                <w:color w:val="000000"/>
                <w:sz w:val="16"/>
                <w:szCs w:val="16"/>
              </w:rPr>
              <w:t xml:space="preserve">   </w:t>
            </w:r>
            <w:r w:rsidRPr="006C2C83">
              <w:rPr>
                <w:rFonts w:ascii="Arial" w:hAnsi="Arial" w:cs="Arial"/>
                <w:b/>
                <w:bCs/>
                <w:color w:val="000000"/>
                <w:sz w:val="16"/>
                <w:szCs w:val="16"/>
              </w:rPr>
              <w:t xml:space="preserve"> </w:t>
            </w:r>
            <w:r>
              <w:rPr>
                <w:rFonts w:ascii="Arial" w:hAnsi="Arial" w:cs="Arial"/>
                <w:b/>
                <w:bCs/>
                <w:color w:val="000000"/>
                <w:sz w:val="16"/>
                <w:szCs w:val="16"/>
              </w:rPr>
              <w:t xml:space="preserve">   </w:t>
            </w:r>
            <w:r w:rsidRPr="006C2C83">
              <w:rPr>
                <w:rFonts w:ascii="Arial" w:hAnsi="Arial" w:cs="Arial"/>
                <w:b/>
                <w:bCs/>
                <w:color w:val="000000"/>
                <w:sz w:val="16"/>
                <w:szCs w:val="16"/>
              </w:rPr>
              <w:t>of Government</w:t>
            </w:r>
          </w:p>
        </w:tc>
        <w:tc>
          <w:tcPr>
            <w:tcW w:w="1036" w:type="dxa"/>
            <w:tcBorders>
              <w:top w:val="single" w:sz="4" w:space="0" w:color="auto"/>
              <w:left w:val="nil"/>
              <w:bottom w:val="single" w:sz="4" w:space="0" w:color="auto"/>
              <w:right w:val="nil"/>
            </w:tcBorders>
            <w:shd w:val="clear" w:color="auto" w:fill="auto"/>
            <w:noWrap/>
            <w:vAlign w:val="bottom"/>
            <w:hideMark/>
          </w:tcPr>
          <w:p w14:paraId="224F8576"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1,343,492 </w:t>
            </w:r>
          </w:p>
        </w:tc>
        <w:tc>
          <w:tcPr>
            <w:tcW w:w="1037" w:type="dxa"/>
            <w:tcBorders>
              <w:top w:val="single" w:sz="4" w:space="0" w:color="auto"/>
              <w:left w:val="nil"/>
              <w:bottom w:val="single" w:sz="4" w:space="0" w:color="auto"/>
              <w:right w:val="nil"/>
            </w:tcBorders>
            <w:shd w:val="clear" w:color="000000" w:fill="E6E6E6"/>
            <w:noWrap/>
            <w:vAlign w:val="bottom"/>
            <w:hideMark/>
          </w:tcPr>
          <w:p w14:paraId="5FBFC4F3"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1,444,754 </w:t>
            </w:r>
          </w:p>
        </w:tc>
        <w:tc>
          <w:tcPr>
            <w:tcW w:w="1033" w:type="dxa"/>
            <w:tcBorders>
              <w:top w:val="single" w:sz="4" w:space="0" w:color="auto"/>
              <w:left w:val="nil"/>
              <w:bottom w:val="single" w:sz="4" w:space="0" w:color="auto"/>
              <w:right w:val="nil"/>
            </w:tcBorders>
            <w:shd w:val="clear" w:color="auto" w:fill="auto"/>
            <w:noWrap/>
            <w:vAlign w:val="bottom"/>
            <w:hideMark/>
          </w:tcPr>
          <w:p w14:paraId="5AF38A3F"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1,544,502 </w:t>
            </w:r>
          </w:p>
        </w:tc>
        <w:tc>
          <w:tcPr>
            <w:tcW w:w="1033" w:type="dxa"/>
            <w:tcBorders>
              <w:top w:val="single" w:sz="4" w:space="0" w:color="auto"/>
              <w:left w:val="nil"/>
              <w:bottom w:val="single" w:sz="4" w:space="0" w:color="auto"/>
              <w:right w:val="nil"/>
            </w:tcBorders>
            <w:shd w:val="clear" w:color="auto" w:fill="auto"/>
            <w:noWrap/>
            <w:vAlign w:val="bottom"/>
            <w:hideMark/>
          </w:tcPr>
          <w:p w14:paraId="4C0B8946"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1,629,146 </w:t>
            </w:r>
          </w:p>
        </w:tc>
        <w:tc>
          <w:tcPr>
            <w:tcW w:w="1033" w:type="dxa"/>
            <w:tcBorders>
              <w:top w:val="single" w:sz="4" w:space="0" w:color="auto"/>
              <w:left w:val="nil"/>
              <w:bottom w:val="single" w:sz="4" w:space="0" w:color="auto"/>
              <w:right w:val="nil"/>
            </w:tcBorders>
            <w:shd w:val="clear" w:color="auto" w:fill="auto"/>
            <w:noWrap/>
            <w:vAlign w:val="bottom"/>
            <w:hideMark/>
          </w:tcPr>
          <w:p w14:paraId="719E1BF7"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1,683,683 </w:t>
            </w:r>
          </w:p>
        </w:tc>
      </w:tr>
      <w:tr w:rsidR="00A264F5" w:rsidRPr="006C2C83" w14:paraId="1B495BAD" w14:textId="77777777" w:rsidTr="00A264F5">
        <w:trPr>
          <w:trHeight w:val="624"/>
        </w:trPr>
        <w:tc>
          <w:tcPr>
            <w:tcW w:w="2543" w:type="dxa"/>
            <w:tcBorders>
              <w:top w:val="nil"/>
              <w:left w:val="nil"/>
              <w:bottom w:val="nil"/>
              <w:right w:val="nil"/>
            </w:tcBorders>
            <w:shd w:val="clear" w:color="auto" w:fill="auto"/>
            <w:vAlign w:val="bottom"/>
            <w:hideMark/>
          </w:tcPr>
          <w:p w14:paraId="7D3908A2"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Total own-source income</w:t>
            </w:r>
            <w:r w:rsidRPr="006C2C83">
              <w:rPr>
                <w:rFonts w:ascii="Arial" w:hAnsi="Arial" w:cs="Arial"/>
                <w:b/>
                <w:bCs/>
                <w:color w:val="000000"/>
                <w:sz w:val="16"/>
                <w:szCs w:val="16"/>
              </w:rPr>
              <w:br/>
              <w:t xml:space="preserve">  administered on behalf</w:t>
            </w:r>
            <w:r w:rsidRPr="006C2C83">
              <w:rPr>
                <w:rFonts w:ascii="Arial" w:hAnsi="Arial" w:cs="Arial"/>
                <w:b/>
                <w:bCs/>
                <w:color w:val="000000"/>
                <w:sz w:val="16"/>
                <w:szCs w:val="16"/>
              </w:rPr>
              <w:br/>
            </w:r>
            <w:r>
              <w:rPr>
                <w:rFonts w:ascii="Arial" w:hAnsi="Arial" w:cs="Arial"/>
                <w:b/>
                <w:bCs/>
                <w:color w:val="000000"/>
                <w:sz w:val="16"/>
                <w:szCs w:val="16"/>
              </w:rPr>
              <w:t xml:space="preserve">  </w:t>
            </w:r>
            <w:r w:rsidRPr="006C2C83">
              <w:rPr>
                <w:rFonts w:ascii="Arial" w:hAnsi="Arial" w:cs="Arial"/>
                <w:b/>
                <w:bCs/>
                <w:color w:val="000000"/>
                <w:sz w:val="16"/>
                <w:szCs w:val="16"/>
              </w:rPr>
              <w:t xml:space="preserve">  of Government</w:t>
            </w:r>
          </w:p>
        </w:tc>
        <w:tc>
          <w:tcPr>
            <w:tcW w:w="1036" w:type="dxa"/>
            <w:tcBorders>
              <w:top w:val="nil"/>
              <w:left w:val="nil"/>
              <w:bottom w:val="single" w:sz="4" w:space="0" w:color="auto"/>
              <w:right w:val="nil"/>
            </w:tcBorders>
            <w:shd w:val="clear" w:color="auto" w:fill="auto"/>
            <w:noWrap/>
            <w:vAlign w:val="bottom"/>
            <w:hideMark/>
          </w:tcPr>
          <w:p w14:paraId="100D2FE2"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1,343,492 </w:t>
            </w:r>
          </w:p>
        </w:tc>
        <w:tc>
          <w:tcPr>
            <w:tcW w:w="1037" w:type="dxa"/>
            <w:tcBorders>
              <w:top w:val="nil"/>
              <w:left w:val="nil"/>
              <w:bottom w:val="single" w:sz="4" w:space="0" w:color="auto"/>
              <w:right w:val="nil"/>
            </w:tcBorders>
            <w:shd w:val="clear" w:color="000000" w:fill="E6E6E6"/>
            <w:noWrap/>
            <w:vAlign w:val="bottom"/>
            <w:hideMark/>
          </w:tcPr>
          <w:p w14:paraId="64F29C7C"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1,444,754 </w:t>
            </w:r>
          </w:p>
        </w:tc>
        <w:tc>
          <w:tcPr>
            <w:tcW w:w="1033" w:type="dxa"/>
            <w:tcBorders>
              <w:top w:val="nil"/>
              <w:left w:val="nil"/>
              <w:bottom w:val="single" w:sz="4" w:space="0" w:color="auto"/>
              <w:right w:val="nil"/>
            </w:tcBorders>
            <w:shd w:val="clear" w:color="auto" w:fill="auto"/>
            <w:noWrap/>
            <w:vAlign w:val="bottom"/>
            <w:hideMark/>
          </w:tcPr>
          <w:p w14:paraId="4A6A2168"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1,544,502 </w:t>
            </w:r>
          </w:p>
        </w:tc>
        <w:tc>
          <w:tcPr>
            <w:tcW w:w="1033" w:type="dxa"/>
            <w:tcBorders>
              <w:top w:val="nil"/>
              <w:left w:val="nil"/>
              <w:bottom w:val="single" w:sz="4" w:space="0" w:color="auto"/>
              <w:right w:val="nil"/>
            </w:tcBorders>
            <w:shd w:val="clear" w:color="auto" w:fill="auto"/>
            <w:noWrap/>
            <w:vAlign w:val="bottom"/>
            <w:hideMark/>
          </w:tcPr>
          <w:p w14:paraId="64905CE2"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1,629,146 </w:t>
            </w:r>
          </w:p>
        </w:tc>
        <w:tc>
          <w:tcPr>
            <w:tcW w:w="1033" w:type="dxa"/>
            <w:tcBorders>
              <w:top w:val="nil"/>
              <w:left w:val="nil"/>
              <w:bottom w:val="single" w:sz="4" w:space="0" w:color="auto"/>
              <w:right w:val="nil"/>
            </w:tcBorders>
            <w:shd w:val="clear" w:color="auto" w:fill="auto"/>
            <w:noWrap/>
            <w:vAlign w:val="bottom"/>
            <w:hideMark/>
          </w:tcPr>
          <w:p w14:paraId="11483C98"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1,683,683 </w:t>
            </w:r>
          </w:p>
        </w:tc>
      </w:tr>
      <w:tr w:rsidR="00A264F5" w:rsidRPr="006C2C83" w14:paraId="27E9217B" w14:textId="77777777" w:rsidTr="00A264F5">
        <w:trPr>
          <w:trHeight w:val="450"/>
        </w:trPr>
        <w:tc>
          <w:tcPr>
            <w:tcW w:w="2543" w:type="dxa"/>
            <w:tcBorders>
              <w:top w:val="nil"/>
              <w:left w:val="nil"/>
              <w:bottom w:val="nil"/>
              <w:right w:val="nil"/>
            </w:tcBorders>
            <w:shd w:val="clear" w:color="auto" w:fill="auto"/>
            <w:vAlign w:val="bottom"/>
            <w:hideMark/>
          </w:tcPr>
          <w:p w14:paraId="684EC81F"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Net cost of/(contribution by)</w:t>
            </w:r>
            <w:r w:rsidRPr="006C2C83">
              <w:rPr>
                <w:rFonts w:ascii="Arial" w:hAnsi="Arial" w:cs="Arial"/>
                <w:b/>
                <w:bCs/>
                <w:color w:val="000000"/>
                <w:sz w:val="16"/>
                <w:szCs w:val="16"/>
              </w:rPr>
              <w:br/>
              <w:t xml:space="preserve">  services</w:t>
            </w:r>
          </w:p>
        </w:tc>
        <w:tc>
          <w:tcPr>
            <w:tcW w:w="1036" w:type="dxa"/>
            <w:tcBorders>
              <w:top w:val="nil"/>
              <w:left w:val="nil"/>
              <w:bottom w:val="nil"/>
              <w:right w:val="nil"/>
            </w:tcBorders>
            <w:shd w:val="clear" w:color="auto" w:fill="auto"/>
            <w:noWrap/>
            <w:vAlign w:val="bottom"/>
            <w:hideMark/>
          </w:tcPr>
          <w:p w14:paraId="31604A05" w14:textId="77777777" w:rsidR="00A264F5" w:rsidRPr="006C2C83" w:rsidRDefault="00A264F5" w:rsidP="00A264F5">
            <w:pPr>
              <w:spacing w:after="0" w:line="240" w:lineRule="auto"/>
              <w:jc w:val="right"/>
              <w:rPr>
                <w:rFonts w:ascii="Arial" w:hAnsi="Arial" w:cs="Arial"/>
                <w:b/>
                <w:bCs/>
                <w:color w:val="000000"/>
                <w:sz w:val="16"/>
                <w:szCs w:val="16"/>
              </w:rPr>
            </w:pPr>
            <w:r>
              <w:rPr>
                <w:rFonts w:ascii="Arial" w:hAnsi="Arial" w:cs="Arial"/>
                <w:b/>
                <w:bCs/>
                <w:color w:val="000000"/>
                <w:sz w:val="16"/>
                <w:szCs w:val="16"/>
              </w:rPr>
              <w:t>(1,214,503</w:t>
            </w:r>
            <w:r w:rsidRPr="006C2C83">
              <w:rPr>
                <w:rFonts w:ascii="Arial" w:hAnsi="Arial" w:cs="Arial"/>
                <w:b/>
                <w:bCs/>
                <w:color w:val="000000"/>
                <w:sz w:val="16"/>
                <w:szCs w:val="16"/>
              </w:rPr>
              <w:t>)</w:t>
            </w:r>
          </w:p>
        </w:tc>
        <w:tc>
          <w:tcPr>
            <w:tcW w:w="1037" w:type="dxa"/>
            <w:tcBorders>
              <w:top w:val="nil"/>
              <w:left w:val="nil"/>
              <w:bottom w:val="nil"/>
              <w:right w:val="nil"/>
            </w:tcBorders>
            <w:shd w:val="clear" w:color="000000" w:fill="E6E6E6"/>
            <w:noWrap/>
            <w:vAlign w:val="bottom"/>
            <w:hideMark/>
          </w:tcPr>
          <w:p w14:paraId="560465DA" w14:textId="77777777" w:rsidR="00A264F5" w:rsidRPr="006C2C83" w:rsidRDefault="00A264F5" w:rsidP="00A264F5">
            <w:pPr>
              <w:spacing w:after="0" w:line="240" w:lineRule="auto"/>
              <w:jc w:val="right"/>
              <w:rPr>
                <w:rFonts w:ascii="Arial" w:hAnsi="Arial" w:cs="Arial"/>
                <w:b/>
                <w:bCs/>
                <w:color w:val="000000"/>
                <w:sz w:val="16"/>
                <w:szCs w:val="16"/>
              </w:rPr>
            </w:pPr>
            <w:r>
              <w:rPr>
                <w:rFonts w:ascii="Arial" w:hAnsi="Arial" w:cs="Arial"/>
                <w:b/>
                <w:bCs/>
                <w:color w:val="000000"/>
                <w:sz w:val="16"/>
                <w:szCs w:val="16"/>
              </w:rPr>
              <w:t>(1,299,014</w:t>
            </w:r>
            <w:r w:rsidRPr="006C2C83">
              <w:rPr>
                <w:rFonts w:ascii="Arial" w:hAnsi="Arial" w:cs="Arial"/>
                <w:b/>
                <w:bCs/>
                <w:color w:val="000000"/>
                <w:sz w:val="16"/>
                <w:szCs w:val="16"/>
              </w:rPr>
              <w:t>)</w:t>
            </w:r>
          </w:p>
        </w:tc>
        <w:tc>
          <w:tcPr>
            <w:tcW w:w="1033" w:type="dxa"/>
            <w:tcBorders>
              <w:top w:val="nil"/>
              <w:left w:val="nil"/>
              <w:bottom w:val="nil"/>
              <w:right w:val="nil"/>
            </w:tcBorders>
            <w:shd w:val="clear" w:color="auto" w:fill="auto"/>
            <w:noWrap/>
            <w:vAlign w:val="bottom"/>
            <w:hideMark/>
          </w:tcPr>
          <w:p w14:paraId="01C43357" w14:textId="77777777" w:rsidR="00A264F5" w:rsidRPr="006C2C83" w:rsidRDefault="00A264F5" w:rsidP="00A264F5">
            <w:pPr>
              <w:spacing w:after="0" w:line="240" w:lineRule="auto"/>
              <w:jc w:val="right"/>
              <w:rPr>
                <w:rFonts w:ascii="Arial" w:hAnsi="Arial" w:cs="Arial"/>
                <w:b/>
                <w:bCs/>
                <w:color w:val="000000"/>
                <w:sz w:val="16"/>
                <w:szCs w:val="16"/>
              </w:rPr>
            </w:pPr>
            <w:r>
              <w:rPr>
                <w:rFonts w:ascii="Arial" w:hAnsi="Arial" w:cs="Arial"/>
                <w:b/>
                <w:bCs/>
                <w:color w:val="000000"/>
                <w:sz w:val="16"/>
                <w:szCs w:val="16"/>
              </w:rPr>
              <w:t>(1,392,830</w:t>
            </w:r>
            <w:r w:rsidRPr="006C2C83">
              <w:rPr>
                <w:rFonts w:ascii="Arial" w:hAnsi="Arial" w:cs="Arial"/>
                <w:b/>
                <w:bCs/>
                <w:color w:val="000000"/>
                <w:sz w:val="16"/>
                <w:szCs w:val="16"/>
              </w:rPr>
              <w:t>)</w:t>
            </w:r>
          </w:p>
        </w:tc>
        <w:tc>
          <w:tcPr>
            <w:tcW w:w="1033" w:type="dxa"/>
            <w:tcBorders>
              <w:top w:val="nil"/>
              <w:left w:val="nil"/>
              <w:bottom w:val="nil"/>
              <w:right w:val="nil"/>
            </w:tcBorders>
            <w:shd w:val="clear" w:color="auto" w:fill="auto"/>
            <w:noWrap/>
            <w:vAlign w:val="bottom"/>
            <w:hideMark/>
          </w:tcPr>
          <w:p w14:paraId="5EF24D98" w14:textId="77777777" w:rsidR="00A264F5" w:rsidRPr="006C2C83" w:rsidRDefault="00A264F5" w:rsidP="00A264F5">
            <w:pPr>
              <w:spacing w:after="0" w:line="240" w:lineRule="auto"/>
              <w:jc w:val="right"/>
              <w:rPr>
                <w:rFonts w:ascii="Arial" w:hAnsi="Arial" w:cs="Arial"/>
                <w:b/>
                <w:bCs/>
                <w:color w:val="000000"/>
                <w:sz w:val="16"/>
                <w:szCs w:val="16"/>
              </w:rPr>
            </w:pPr>
            <w:r>
              <w:rPr>
                <w:rFonts w:ascii="Arial" w:hAnsi="Arial" w:cs="Arial"/>
                <w:b/>
                <w:bCs/>
                <w:color w:val="000000"/>
                <w:sz w:val="16"/>
                <w:szCs w:val="16"/>
              </w:rPr>
              <w:t>(1,475,196</w:t>
            </w:r>
            <w:r w:rsidRPr="006C2C83">
              <w:rPr>
                <w:rFonts w:ascii="Arial" w:hAnsi="Arial" w:cs="Arial"/>
                <w:b/>
                <w:bCs/>
                <w:color w:val="000000"/>
                <w:sz w:val="16"/>
                <w:szCs w:val="16"/>
              </w:rPr>
              <w:t>)</w:t>
            </w:r>
          </w:p>
        </w:tc>
        <w:tc>
          <w:tcPr>
            <w:tcW w:w="1033" w:type="dxa"/>
            <w:tcBorders>
              <w:top w:val="nil"/>
              <w:left w:val="nil"/>
              <w:bottom w:val="nil"/>
              <w:right w:val="nil"/>
            </w:tcBorders>
            <w:shd w:val="clear" w:color="auto" w:fill="auto"/>
            <w:noWrap/>
            <w:vAlign w:val="bottom"/>
            <w:hideMark/>
          </w:tcPr>
          <w:p w14:paraId="1097BAE2" w14:textId="77777777" w:rsidR="00A264F5" w:rsidRPr="006C2C83" w:rsidRDefault="00A264F5" w:rsidP="00A264F5">
            <w:pPr>
              <w:spacing w:after="0" w:line="240" w:lineRule="auto"/>
              <w:jc w:val="right"/>
              <w:rPr>
                <w:rFonts w:ascii="Arial" w:hAnsi="Arial" w:cs="Arial"/>
                <w:b/>
                <w:bCs/>
                <w:color w:val="000000"/>
                <w:sz w:val="16"/>
                <w:szCs w:val="16"/>
              </w:rPr>
            </w:pPr>
            <w:r>
              <w:rPr>
                <w:rFonts w:ascii="Arial" w:hAnsi="Arial" w:cs="Arial"/>
                <w:b/>
                <w:bCs/>
                <w:color w:val="000000"/>
                <w:sz w:val="16"/>
                <w:szCs w:val="16"/>
              </w:rPr>
              <w:t>(1,529,975</w:t>
            </w:r>
            <w:r w:rsidRPr="006C2C83">
              <w:rPr>
                <w:rFonts w:ascii="Arial" w:hAnsi="Arial" w:cs="Arial"/>
                <w:b/>
                <w:bCs/>
                <w:color w:val="000000"/>
                <w:sz w:val="16"/>
                <w:szCs w:val="16"/>
              </w:rPr>
              <w:t>)</w:t>
            </w:r>
          </w:p>
        </w:tc>
      </w:tr>
      <w:tr w:rsidR="00A264F5" w:rsidRPr="006C2C83" w14:paraId="5A53DAB3" w14:textId="77777777" w:rsidTr="00A264F5">
        <w:trPr>
          <w:trHeight w:val="450"/>
        </w:trPr>
        <w:tc>
          <w:tcPr>
            <w:tcW w:w="2543" w:type="dxa"/>
            <w:tcBorders>
              <w:top w:val="nil"/>
              <w:left w:val="nil"/>
              <w:bottom w:val="nil"/>
              <w:right w:val="nil"/>
            </w:tcBorders>
            <w:shd w:val="clear" w:color="auto" w:fill="auto"/>
            <w:vAlign w:val="bottom"/>
            <w:hideMark/>
          </w:tcPr>
          <w:p w14:paraId="35B63A0F"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Surplus/(deficit) before</w:t>
            </w:r>
            <w:r w:rsidRPr="006C2C83">
              <w:rPr>
                <w:rFonts w:ascii="Arial" w:hAnsi="Arial" w:cs="Arial"/>
                <w:b/>
                <w:bCs/>
                <w:color w:val="000000"/>
                <w:sz w:val="16"/>
                <w:szCs w:val="16"/>
              </w:rPr>
              <w:br/>
              <w:t xml:space="preserve">  income tax</w:t>
            </w:r>
          </w:p>
        </w:tc>
        <w:tc>
          <w:tcPr>
            <w:tcW w:w="1036" w:type="dxa"/>
            <w:tcBorders>
              <w:top w:val="single" w:sz="4" w:space="0" w:color="000000"/>
              <w:left w:val="nil"/>
              <w:bottom w:val="nil"/>
              <w:right w:val="nil"/>
            </w:tcBorders>
            <w:shd w:val="clear" w:color="auto" w:fill="auto"/>
            <w:noWrap/>
            <w:vAlign w:val="bottom"/>
            <w:hideMark/>
          </w:tcPr>
          <w:p w14:paraId="2ADE2B24"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1,214,503 </w:t>
            </w:r>
          </w:p>
        </w:tc>
        <w:tc>
          <w:tcPr>
            <w:tcW w:w="1037" w:type="dxa"/>
            <w:tcBorders>
              <w:top w:val="single" w:sz="4" w:space="0" w:color="000000"/>
              <w:left w:val="nil"/>
              <w:bottom w:val="nil"/>
              <w:right w:val="nil"/>
            </w:tcBorders>
            <w:shd w:val="clear" w:color="000000" w:fill="E6E6E6"/>
            <w:noWrap/>
            <w:vAlign w:val="bottom"/>
            <w:hideMark/>
          </w:tcPr>
          <w:p w14:paraId="2829C7D1"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1,299,014 </w:t>
            </w:r>
          </w:p>
        </w:tc>
        <w:tc>
          <w:tcPr>
            <w:tcW w:w="1033" w:type="dxa"/>
            <w:tcBorders>
              <w:top w:val="single" w:sz="4" w:space="0" w:color="000000"/>
              <w:left w:val="nil"/>
              <w:bottom w:val="nil"/>
              <w:right w:val="nil"/>
            </w:tcBorders>
            <w:shd w:val="clear" w:color="auto" w:fill="auto"/>
            <w:noWrap/>
            <w:vAlign w:val="bottom"/>
            <w:hideMark/>
          </w:tcPr>
          <w:p w14:paraId="65E35831"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1,392,830 </w:t>
            </w:r>
          </w:p>
        </w:tc>
        <w:tc>
          <w:tcPr>
            <w:tcW w:w="1033" w:type="dxa"/>
            <w:tcBorders>
              <w:top w:val="single" w:sz="4" w:space="0" w:color="000000"/>
              <w:left w:val="nil"/>
              <w:bottom w:val="nil"/>
              <w:right w:val="nil"/>
            </w:tcBorders>
            <w:shd w:val="clear" w:color="auto" w:fill="auto"/>
            <w:noWrap/>
            <w:vAlign w:val="bottom"/>
            <w:hideMark/>
          </w:tcPr>
          <w:p w14:paraId="5DBB43A3"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1,475,196 </w:t>
            </w:r>
          </w:p>
        </w:tc>
        <w:tc>
          <w:tcPr>
            <w:tcW w:w="1033" w:type="dxa"/>
            <w:tcBorders>
              <w:top w:val="single" w:sz="4" w:space="0" w:color="000000"/>
              <w:left w:val="nil"/>
              <w:bottom w:val="nil"/>
              <w:right w:val="nil"/>
            </w:tcBorders>
            <w:shd w:val="clear" w:color="auto" w:fill="auto"/>
            <w:noWrap/>
            <w:vAlign w:val="bottom"/>
            <w:hideMark/>
          </w:tcPr>
          <w:p w14:paraId="741EBD5F"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1,529,975 </w:t>
            </w:r>
          </w:p>
        </w:tc>
      </w:tr>
      <w:tr w:rsidR="00A264F5" w:rsidRPr="006C2C83" w14:paraId="373532B9" w14:textId="77777777" w:rsidTr="00A264F5">
        <w:trPr>
          <w:trHeight w:val="624"/>
        </w:trPr>
        <w:tc>
          <w:tcPr>
            <w:tcW w:w="2543" w:type="dxa"/>
            <w:tcBorders>
              <w:top w:val="nil"/>
              <w:left w:val="nil"/>
              <w:bottom w:val="single" w:sz="4" w:space="0" w:color="000000"/>
              <w:right w:val="nil"/>
            </w:tcBorders>
            <w:shd w:val="clear" w:color="auto" w:fill="auto"/>
            <w:vAlign w:val="bottom"/>
            <w:hideMark/>
          </w:tcPr>
          <w:p w14:paraId="5DF9E229" w14:textId="77777777" w:rsidR="00A264F5" w:rsidRPr="006C2C83" w:rsidRDefault="00A264F5" w:rsidP="00A264F5">
            <w:pPr>
              <w:spacing w:after="0" w:line="240" w:lineRule="auto"/>
              <w:jc w:val="left"/>
              <w:rPr>
                <w:rFonts w:ascii="Arial" w:hAnsi="Arial" w:cs="Arial"/>
                <w:b/>
                <w:bCs/>
                <w:color w:val="000000"/>
                <w:sz w:val="16"/>
                <w:szCs w:val="16"/>
              </w:rPr>
            </w:pPr>
            <w:r w:rsidRPr="006C2C83">
              <w:rPr>
                <w:rFonts w:ascii="Arial" w:hAnsi="Arial" w:cs="Arial"/>
                <w:b/>
                <w:bCs/>
                <w:color w:val="000000"/>
                <w:sz w:val="16"/>
                <w:szCs w:val="16"/>
              </w:rPr>
              <w:t>Total comprehensive income</w:t>
            </w:r>
            <w:r w:rsidRPr="006C2C83">
              <w:rPr>
                <w:rFonts w:ascii="Arial" w:hAnsi="Arial" w:cs="Arial"/>
                <w:b/>
                <w:bCs/>
                <w:color w:val="000000"/>
                <w:sz w:val="16"/>
                <w:szCs w:val="16"/>
              </w:rPr>
              <w:br/>
              <w:t xml:space="preserve">  (loss) attributable to the</w:t>
            </w:r>
            <w:r w:rsidRPr="006C2C83">
              <w:rPr>
                <w:rFonts w:ascii="Arial" w:hAnsi="Arial" w:cs="Arial"/>
                <w:b/>
                <w:bCs/>
                <w:color w:val="000000"/>
                <w:sz w:val="16"/>
                <w:szCs w:val="16"/>
              </w:rPr>
              <w:br/>
            </w:r>
            <w:r>
              <w:rPr>
                <w:rFonts w:ascii="Arial" w:hAnsi="Arial" w:cs="Arial"/>
                <w:b/>
                <w:bCs/>
                <w:color w:val="000000"/>
                <w:sz w:val="16"/>
                <w:szCs w:val="16"/>
              </w:rPr>
              <w:t xml:space="preserve">  </w:t>
            </w:r>
            <w:r w:rsidRPr="006C2C83">
              <w:rPr>
                <w:rFonts w:ascii="Arial" w:hAnsi="Arial" w:cs="Arial"/>
                <w:b/>
                <w:bCs/>
                <w:color w:val="000000"/>
                <w:sz w:val="16"/>
                <w:szCs w:val="16"/>
              </w:rPr>
              <w:t xml:space="preserve">  Australian Government</w:t>
            </w:r>
          </w:p>
        </w:tc>
        <w:tc>
          <w:tcPr>
            <w:tcW w:w="1036" w:type="dxa"/>
            <w:tcBorders>
              <w:top w:val="single" w:sz="4" w:space="0" w:color="000000"/>
              <w:left w:val="nil"/>
              <w:bottom w:val="single" w:sz="4" w:space="0" w:color="000000"/>
              <w:right w:val="nil"/>
            </w:tcBorders>
            <w:shd w:val="clear" w:color="auto" w:fill="auto"/>
            <w:noWrap/>
            <w:vAlign w:val="bottom"/>
            <w:hideMark/>
          </w:tcPr>
          <w:p w14:paraId="566636A1"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1,214,503 </w:t>
            </w:r>
          </w:p>
        </w:tc>
        <w:tc>
          <w:tcPr>
            <w:tcW w:w="1037" w:type="dxa"/>
            <w:tcBorders>
              <w:top w:val="single" w:sz="4" w:space="0" w:color="000000"/>
              <w:left w:val="nil"/>
              <w:bottom w:val="single" w:sz="4" w:space="0" w:color="000000"/>
              <w:right w:val="nil"/>
            </w:tcBorders>
            <w:shd w:val="clear" w:color="000000" w:fill="E6E6E6"/>
            <w:noWrap/>
            <w:vAlign w:val="bottom"/>
            <w:hideMark/>
          </w:tcPr>
          <w:p w14:paraId="2A4AA25F"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1,299,014 </w:t>
            </w:r>
          </w:p>
        </w:tc>
        <w:tc>
          <w:tcPr>
            <w:tcW w:w="1033" w:type="dxa"/>
            <w:tcBorders>
              <w:top w:val="single" w:sz="4" w:space="0" w:color="000000"/>
              <w:left w:val="nil"/>
              <w:bottom w:val="single" w:sz="4" w:space="0" w:color="000000"/>
              <w:right w:val="nil"/>
            </w:tcBorders>
            <w:shd w:val="clear" w:color="auto" w:fill="auto"/>
            <w:noWrap/>
            <w:vAlign w:val="bottom"/>
            <w:hideMark/>
          </w:tcPr>
          <w:p w14:paraId="0C43CEDC"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1,392,830 </w:t>
            </w:r>
          </w:p>
        </w:tc>
        <w:tc>
          <w:tcPr>
            <w:tcW w:w="1033" w:type="dxa"/>
            <w:tcBorders>
              <w:top w:val="single" w:sz="4" w:space="0" w:color="000000"/>
              <w:left w:val="nil"/>
              <w:bottom w:val="single" w:sz="4" w:space="0" w:color="000000"/>
              <w:right w:val="nil"/>
            </w:tcBorders>
            <w:shd w:val="clear" w:color="auto" w:fill="auto"/>
            <w:noWrap/>
            <w:vAlign w:val="bottom"/>
            <w:hideMark/>
          </w:tcPr>
          <w:p w14:paraId="2063982E"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1,475,196 </w:t>
            </w:r>
          </w:p>
        </w:tc>
        <w:tc>
          <w:tcPr>
            <w:tcW w:w="1033" w:type="dxa"/>
            <w:tcBorders>
              <w:top w:val="single" w:sz="4" w:space="0" w:color="000000"/>
              <w:left w:val="nil"/>
              <w:bottom w:val="single" w:sz="4" w:space="0" w:color="000000"/>
              <w:right w:val="nil"/>
            </w:tcBorders>
            <w:shd w:val="clear" w:color="auto" w:fill="auto"/>
            <w:noWrap/>
            <w:vAlign w:val="bottom"/>
            <w:hideMark/>
          </w:tcPr>
          <w:p w14:paraId="27D1D06A" w14:textId="77777777" w:rsidR="00A264F5" w:rsidRPr="006C2C83" w:rsidRDefault="00A264F5" w:rsidP="00A264F5">
            <w:pPr>
              <w:spacing w:after="0" w:line="240" w:lineRule="auto"/>
              <w:jc w:val="right"/>
              <w:rPr>
                <w:rFonts w:ascii="Arial" w:hAnsi="Arial" w:cs="Arial"/>
                <w:b/>
                <w:bCs/>
                <w:color w:val="000000"/>
                <w:sz w:val="16"/>
                <w:szCs w:val="16"/>
              </w:rPr>
            </w:pPr>
            <w:r w:rsidRPr="006C2C83">
              <w:rPr>
                <w:rFonts w:ascii="Arial" w:hAnsi="Arial" w:cs="Arial"/>
                <w:b/>
                <w:bCs/>
                <w:color w:val="000000"/>
                <w:sz w:val="16"/>
                <w:szCs w:val="16"/>
              </w:rPr>
              <w:t xml:space="preserve">1,529,975 </w:t>
            </w:r>
          </w:p>
        </w:tc>
      </w:tr>
    </w:tbl>
    <w:p w14:paraId="0EE7B03D" w14:textId="4F0F8F80" w:rsidR="00A264F5" w:rsidRPr="00144F02" w:rsidRDefault="00A264F5" w:rsidP="00A264F5">
      <w:pPr>
        <w:pStyle w:val="Source"/>
      </w:pPr>
      <w:r w:rsidRPr="00144F02">
        <w:t>Prepared on Australian Accounting Standards basis.</w:t>
      </w:r>
    </w:p>
    <w:p w14:paraId="6960BD25" w14:textId="77777777" w:rsidR="00A264F5" w:rsidRDefault="00A264F5">
      <w:pPr>
        <w:spacing w:after="0" w:line="240" w:lineRule="auto"/>
        <w:jc w:val="left"/>
        <w:rPr>
          <w:rFonts w:ascii="Arial" w:hAnsi="Arial"/>
          <w:b/>
          <w:snapToGrid w:val="0"/>
          <w:lang w:val="x-none"/>
        </w:rPr>
      </w:pPr>
      <w:r>
        <w:rPr>
          <w:snapToGrid w:val="0"/>
        </w:rPr>
        <w:br w:type="page"/>
      </w:r>
    </w:p>
    <w:p w14:paraId="3F451BFE" w14:textId="5A97F17E" w:rsidR="00A264F5" w:rsidRPr="00182CD7" w:rsidRDefault="00A264F5" w:rsidP="00A264F5">
      <w:pPr>
        <w:pStyle w:val="TableHeading"/>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5000" w:type="pct"/>
        <w:tblLook w:val="04A0" w:firstRow="1" w:lastRow="0" w:firstColumn="1" w:lastColumn="0" w:noHBand="0" w:noVBand="1"/>
      </w:tblPr>
      <w:tblGrid>
        <w:gridCol w:w="2981"/>
        <w:gridCol w:w="946"/>
        <w:gridCol w:w="946"/>
        <w:gridCol w:w="946"/>
        <w:gridCol w:w="946"/>
        <w:gridCol w:w="946"/>
      </w:tblGrid>
      <w:tr w:rsidR="00A264F5" w:rsidRPr="00182CD7" w14:paraId="2E3A0E1D" w14:textId="77777777" w:rsidTr="00A264F5">
        <w:trPr>
          <w:trHeight w:val="658"/>
        </w:trPr>
        <w:tc>
          <w:tcPr>
            <w:tcW w:w="2960" w:type="dxa"/>
            <w:tcBorders>
              <w:top w:val="single" w:sz="4" w:space="0" w:color="000000"/>
              <w:left w:val="nil"/>
              <w:bottom w:val="nil"/>
              <w:right w:val="nil"/>
            </w:tcBorders>
            <w:shd w:val="clear" w:color="auto" w:fill="auto"/>
            <w:noWrap/>
            <w:vAlign w:val="center"/>
            <w:hideMark/>
          </w:tcPr>
          <w:p w14:paraId="594FBA29"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single" w:sz="4" w:space="0" w:color="000000"/>
              <w:left w:val="nil"/>
              <w:bottom w:val="single" w:sz="4" w:space="0" w:color="000000"/>
              <w:right w:val="nil"/>
            </w:tcBorders>
            <w:shd w:val="clear" w:color="auto" w:fill="auto"/>
            <w:vAlign w:val="bottom"/>
            <w:hideMark/>
          </w:tcPr>
          <w:p w14:paraId="62A59D65"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2018-19</w:t>
            </w:r>
            <w:r w:rsidRPr="00182CD7">
              <w:rPr>
                <w:rFonts w:ascii="Arial" w:hAnsi="Arial" w:cs="Arial"/>
                <w:sz w:val="16"/>
                <w:szCs w:val="16"/>
              </w:rPr>
              <w:br/>
              <w:t>Actual</w:t>
            </w:r>
            <w:r w:rsidRPr="00182CD7">
              <w:rPr>
                <w:rFonts w:ascii="Arial" w:hAnsi="Arial" w:cs="Arial"/>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0694181E"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2019-20</w:t>
            </w:r>
            <w:r w:rsidRPr="00182CD7">
              <w:rPr>
                <w:rFonts w:ascii="Arial" w:hAnsi="Arial" w:cs="Arial"/>
                <w:sz w:val="16"/>
                <w:szCs w:val="16"/>
              </w:rPr>
              <w:br/>
              <w:t>Revised budget</w:t>
            </w:r>
            <w:r w:rsidRPr="00182CD7">
              <w:rPr>
                <w:rFonts w:ascii="Arial" w:hAnsi="Arial" w:cs="Arial"/>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7A6DE401"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2020-21</w:t>
            </w:r>
            <w:r w:rsidRPr="00182CD7">
              <w:rPr>
                <w:rFonts w:ascii="Arial" w:hAnsi="Arial" w:cs="Arial"/>
                <w:sz w:val="16"/>
                <w:szCs w:val="16"/>
              </w:rPr>
              <w:br/>
              <w:t>Forward estimate</w:t>
            </w:r>
            <w:r w:rsidRPr="00182CD7">
              <w:rPr>
                <w:rFonts w:ascii="Arial" w:hAnsi="Arial" w:cs="Arial"/>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64D0E18A"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2021-22</w:t>
            </w:r>
            <w:r w:rsidRPr="00182CD7">
              <w:rPr>
                <w:rFonts w:ascii="Arial" w:hAnsi="Arial" w:cs="Arial"/>
                <w:sz w:val="16"/>
                <w:szCs w:val="16"/>
              </w:rPr>
              <w:br/>
              <w:t>Forward estimate</w:t>
            </w:r>
            <w:r w:rsidRPr="00182CD7">
              <w:rPr>
                <w:rFonts w:ascii="Arial" w:hAnsi="Arial" w:cs="Arial"/>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3C69499E"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2022-23</w:t>
            </w:r>
            <w:r w:rsidRPr="00182CD7">
              <w:rPr>
                <w:rFonts w:ascii="Arial" w:hAnsi="Arial" w:cs="Arial"/>
                <w:sz w:val="16"/>
                <w:szCs w:val="16"/>
              </w:rPr>
              <w:br/>
              <w:t>Forward estimate</w:t>
            </w:r>
            <w:r w:rsidRPr="00182CD7">
              <w:rPr>
                <w:rFonts w:ascii="Arial" w:hAnsi="Arial" w:cs="Arial"/>
                <w:sz w:val="16"/>
                <w:szCs w:val="16"/>
              </w:rPr>
              <w:br/>
              <w:t>$'000</w:t>
            </w:r>
          </w:p>
        </w:tc>
      </w:tr>
      <w:tr w:rsidR="00A264F5" w:rsidRPr="00182CD7" w14:paraId="4681E47D" w14:textId="77777777" w:rsidTr="00A264F5">
        <w:trPr>
          <w:trHeight w:val="225"/>
        </w:trPr>
        <w:tc>
          <w:tcPr>
            <w:tcW w:w="2960" w:type="dxa"/>
            <w:tcBorders>
              <w:top w:val="nil"/>
              <w:left w:val="nil"/>
              <w:bottom w:val="nil"/>
              <w:right w:val="nil"/>
            </w:tcBorders>
            <w:shd w:val="clear" w:color="auto" w:fill="auto"/>
            <w:vAlign w:val="center"/>
            <w:hideMark/>
          </w:tcPr>
          <w:p w14:paraId="043C2E9A"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ASSETS</w:t>
            </w:r>
          </w:p>
        </w:tc>
        <w:tc>
          <w:tcPr>
            <w:tcW w:w="940" w:type="dxa"/>
            <w:tcBorders>
              <w:top w:val="nil"/>
              <w:left w:val="nil"/>
              <w:bottom w:val="nil"/>
              <w:right w:val="nil"/>
            </w:tcBorders>
            <w:shd w:val="clear" w:color="auto" w:fill="auto"/>
            <w:noWrap/>
            <w:vAlign w:val="bottom"/>
            <w:hideMark/>
          </w:tcPr>
          <w:p w14:paraId="13D4890A" w14:textId="77777777" w:rsidR="00A264F5" w:rsidRPr="00182CD7" w:rsidRDefault="00A264F5" w:rsidP="00A264F5">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000000" w:fill="E6E6E6"/>
            <w:noWrap/>
            <w:vAlign w:val="bottom"/>
            <w:hideMark/>
          </w:tcPr>
          <w:p w14:paraId="5B99F5DC"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nil"/>
              <w:left w:val="nil"/>
              <w:bottom w:val="nil"/>
              <w:right w:val="nil"/>
            </w:tcBorders>
            <w:shd w:val="clear" w:color="auto" w:fill="auto"/>
            <w:noWrap/>
            <w:vAlign w:val="bottom"/>
            <w:hideMark/>
          </w:tcPr>
          <w:p w14:paraId="3C79DFB9" w14:textId="77777777" w:rsidR="00A264F5" w:rsidRPr="00182CD7" w:rsidRDefault="00A264F5" w:rsidP="00A264F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2A889E24" w14:textId="77777777" w:rsidR="00A264F5" w:rsidRPr="00182CD7"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56278E10" w14:textId="77777777" w:rsidR="00A264F5" w:rsidRPr="00182CD7" w:rsidRDefault="00A264F5" w:rsidP="00A264F5">
            <w:pPr>
              <w:spacing w:after="0" w:line="240" w:lineRule="auto"/>
              <w:jc w:val="left"/>
              <w:rPr>
                <w:rFonts w:ascii="Times New Roman" w:hAnsi="Times New Roman"/>
              </w:rPr>
            </w:pPr>
          </w:p>
        </w:tc>
      </w:tr>
      <w:tr w:rsidR="00A264F5" w:rsidRPr="00182CD7" w14:paraId="2D16EB5F" w14:textId="77777777" w:rsidTr="00A264F5">
        <w:trPr>
          <w:trHeight w:val="225"/>
        </w:trPr>
        <w:tc>
          <w:tcPr>
            <w:tcW w:w="2960" w:type="dxa"/>
            <w:tcBorders>
              <w:top w:val="nil"/>
              <w:left w:val="nil"/>
              <w:bottom w:val="nil"/>
              <w:right w:val="nil"/>
            </w:tcBorders>
            <w:shd w:val="clear" w:color="auto" w:fill="auto"/>
            <w:noWrap/>
            <w:vAlign w:val="center"/>
            <w:hideMark/>
          </w:tcPr>
          <w:p w14:paraId="00275FBD"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r w:rsidRPr="00182CD7">
              <w:rPr>
                <w:rFonts w:ascii="Arial" w:hAnsi="Arial" w:cs="Arial"/>
                <w:b/>
                <w:bCs/>
                <w:color w:val="000000"/>
                <w:sz w:val="16"/>
                <w:szCs w:val="16"/>
              </w:rPr>
              <w:t>Financial assets</w:t>
            </w:r>
          </w:p>
        </w:tc>
        <w:tc>
          <w:tcPr>
            <w:tcW w:w="940" w:type="dxa"/>
            <w:tcBorders>
              <w:top w:val="nil"/>
              <w:left w:val="nil"/>
              <w:bottom w:val="nil"/>
              <w:right w:val="nil"/>
            </w:tcBorders>
            <w:shd w:val="clear" w:color="auto" w:fill="auto"/>
            <w:noWrap/>
            <w:vAlign w:val="bottom"/>
            <w:hideMark/>
          </w:tcPr>
          <w:p w14:paraId="01907E5A"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p>
        </w:tc>
        <w:tc>
          <w:tcPr>
            <w:tcW w:w="940" w:type="dxa"/>
            <w:tcBorders>
              <w:top w:val="nil"/>
              <w:left w:val="nil"/>
              <w:bottom w:val="nil"/>
              <w:right w:val="nil"/>
            </w:tcBorders>
            <w:shd w:val="clear" w:color="000000" w:fill="E6E6E6"/>
            <w:noWrap/>
            <w:vAlign w:val="bottom"/>
            <w:hideMark/>
          </w:tcPr>
          <w:p w14:paraId="1F4BE803"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nil"/>
              <w:left w:val="nil"/>
              <w:bottom w:val="nil"/>
              <w:right w:val="nil"/>
            </w:tcBorders>
            <w:shd w:val="clear" w:color="auto" w:fill="auto"/>
            <w:noWrap/>
            <w:vAlign w:val="bottom"/>
            <w:hideMark/>
          </w:tcPr>
          <w:p w14:paraId="3E108E79" w14:textId="77777777" w:rsidR="00A264F5" w:rsidRPr="00182CD7" w:rsidRDefault="00A264F5" w:rsidP="00A264F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1C368CC7" w14:textId="77777777" w:rsidR="00A264F5" w:rsidRPr="00182CD7"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73C37971" w14:textId="77777777" w:rsidR="00A264F5" w:rsidRPr="00182CD7" w:rsidRDefault="00A264F5" w:rsidP="00A264F5">
            <w:pPr>
              <w:spacing w:after="0" w:line="240" w:lineRule="auto"/>
              <w:jc w:val="left"/>
              <w:rPr>
                <w:rFonts w:ascii="Times New Roman" w:hAnsi="Times New Roman"/>
              </w:rPr>
            </w:pPr>
          </w:p>
        </w:tc>
      </w:tr>
      <w:tr w:rsidR="00A264F5" w:rsidRPr="00182CD7" w14:paraId="77BBA1E3" w14:textId="77777777" w:rsidTr="00A264F5">
        <w:trPr>
          <w:trHeight w:val="225"/>
        </w:trPr>
        <w:tc>
          <w:tcPr>
            <w:tcW w:w="2960" w:type="dxa"/>
            <w:tcBorders>
              <w:top w:val="nil"/>
              <w:left w:val="nil"/>
              <w:bottom w:val="nil"/>
              <w:right w:val="nil"/>
            </w:tcBorders>
            <w:shd w:val="clear" w:color="auto" w:fill="auto"/>
            <w:noWrap/>
            <w:vAlign w:val="bottom"/>
            <w:hideMark/>
          </w:tcPr>
          <w:p w14:paraId="63507726" w14:textId="77777777" w:rsidR="00A264F5" w:rsidRPr="00182CD7" w:rsidRDefault="00A264F5" w:rsidP="00A264F5">
            <w:pPr>
              <w:spacing w:after="0" w:line="240" w:lineRule="auto"/>
              <w:ind w:firstLineChars="200" w:firstLine="320"/>
              <w:jc w:val="left"/>
              <w:rPr>
                <w:rFonts w:ascii="Arial" w:hAnsi="Arial" w:cs="Arial"/>
                <w:sz w:val="16"/>
                <w:szCs w:val="16"/>
              </w:rPr>
            </w:pPr>
            <w:r w:rsidRPr="00182CD7">
              <w:rPr>
                <w:rFonts w:ascii="Arial" w:hAnsi="Arial" w:cs="Arial"/>
                <w:sz w:val="16"/>
                <w:szCs w:val="16"/>
              </w:rPr>
              <w:t>Cash and cash equivalents</w:t>
            </w:r>
          </w:p>
        </w:tc>
        <w:tc>
          <w:tcPr>
            <w:tcW w:w="940" w:type="dxa"/>
            <w:tcBorders>
              <w:top w:val="nil"/>
              <w:left w:val="nil"/>
              <w:bottom w:val="nil"/>
              <w:right w:val="nil"/>
            </w:tcBorders>
            <w:shd w:val="clear" w:color="auto" w:fill="auto"/>
            <w:noWrap/>
            <w:vAlign w:val="bottom"/>
            <w:hideMark/>
          </w:tcPr>
          <w:p w14:paraId="20F7CC4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1,859 </w:t>
            </w:r>
          </w:p>
        </w:tc>
        <w:tc>
          <w:tcPr>
            <w:tcW w:w="940" w:type="dxa"/>
            <w:tcBorders>
              <w:top w:val="nil"/>
              <w:left w:val="nil"/>
              <w:bottom w:val="nil"/>
              <w:right w:val="nil"/>
            </w:tcBorders>
            <w:shd w:val="clear" w:color="000000" w:fill="E6E6E6"/>
            <w:noWrap/>
            <w:vAlign w:val="bottom"/>
            <w:hideMark/>
          </w:tcPr>
          <w:p w14:paraId="5D640FEA"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c>
          <w:tcPr>
            <w:tcW w:w="940" w:type="dxa"/>
            <w:tcBorders>
              <w:top w:val="nil"/>
              <w:left w:val="nil"/>
              <w:bottom w:val="nil"/>
              <w:right w:val="nil"/>
            </w:tcBorders>
            <w:shd w:val="clear" w:color="auto" w:fill="auto"/>
            <w:noWrap/>
            <w:vAlign w:val="bottom"/>
            <w:hideMark/>
          </w:tcPr>
          <w:p w14:paraId="62C35B39"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c>
          <w:tcPr>
            <w:tcW w:w="940" w:type="dxa"/>
            <w:tcBorders>
              <w:top w:val="nil"/>
              <w:left w:val="nil"/>
              <w:bottom w:val="nil"/>
              <w:right w:val="nil"/>
            </w:tcBorders>
            <w:shd w:val="clear" w:color="auto" w:fill="auto"/>
            <w:noWrap/>
            <w:vAlign w:val="bottom"/>
            <w:hideMark/>
          </w:tcPr>
          <w:p w14:paraId="7B8F840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c>
          <w:tcPr>
            <w:tcW w:w="940" w:type="dxa"/>
            <w:tcBorders>
              <w:top w:val="nil"/>
              <w:left w:val="nil"/>
              <w:bottom w:val="nil"/>
              <w:right w:val="nil"/>
            </w:tcBorders>
            <w:shd w:val="clear" w:color="auto" w:fill="auto"/>
            <w:noWrap/>
            <w:vAlign w:val="bottom"/>
            <w:hideMark/>
          </w:tcPr>
          <w:p w14:paraId="4BC8F71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r>
      <w:tr w:rsidR="00A264F5" w:rsidRPr="00182CD7" w14:paraId="56C62395" w14:textId="77777777" w:rsidTr="00A264F5">
        <w:trPr>
          <w:trHeight w:val="225"/>
        </w:trPr>
        <w:tc>
          <w:tcPr>
            <w:tcW w:w="2960" w:type="dxa"/>
            <w:tcBorders>
              <w:top w:val="nil"/>
              <w:left w:val="nil"/>
              <w:bottom w:val="nil"/>
              <w:right w:val="nil"/>
            </w:tcBorders>
            <w:shd w:val="clear" w:color="auto" w:fill="auto"/>
            <w:noWrap/>
            <w:vAlign w:val="bottom"/>
            <w:hideMark/>
          </w:tcPr>
          <w:p w14:paraId="743E89AE" w14:textId="77777777" w:rsidR="00A264F5" w:rsidRPr="00182CD7" w:rsidRDefault="00A264F5" w:rsidP="00A264F5">
            <w:pPr>
              <w:spacing w:after="0" w:line="240" w:lineRule="auto"/>
              <w:ind w:firstLineChars="200" w:firstLine="320"/>
              <w:jc w:val="left"/>
              <w:rPr>
                <w:rFonts w:ascii="Arial" w:hAnsi="Arial" w:cs="Arial"/>
                <w:sz w:val="16"/>
                <w:szCs w:val="16"/>
              </w:rPr>
            </w:pPr>
            <w:r w:rsidRPr="00182CD7">
              <w:rPr>
                <w:rFonts w:ascii="Arial" w:hAnsi="Arial" w:cs="Arial"/>
                <w:sz w:val="16"/>
                <w:szCs w:val="16"/>
              </w:rPr>
              <w:t>Taxation receivables</w:t>
            </w:r>
          </w:p>
        </w:tc>
        <w:tc>
          <w:tcPr>
            <w:tcW w:w="940" w:type="dxa"/>
            <w:tcBorders>
              <w:top w:val="nil"/>
              <w:left w:val="nil"/>
              <w:bottom w:val="nil"/>
              <w:right w:val="nil"/>
            </w:tcBorders>
            <w:shd w:val="clear" w:color="auto" w:fill="auto"/>
            <w:noWrap/>
            <w:vAlign w:val="bottom"/>
            <w:hideMark/>
          </w:tcPr>
          <w:p w14:paraId="1E34E11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193,420 </w:t>
            </w:r>
          </w:p>
        </w:tc>
        <w:tc>
          <w:tcPr>
            <w:tcW w:w="940" w:type="dxa"/>
            <w:tcBorders>
              <w:top w:val="nil"/>
              <w:left w:val="nil"/>
              <w:bottom w:val="nil"/>
              <w:right w:val="nil"/>
            </w:tcBorders>
            <w:shd w:val="clear" w:color="000000" w:fill="E6E6E6"/>
            <w:noWrap/>
            <w:vAlign w:val="bottom"/>
            <w:hideMark/>
          </w:tcPr>
          <w:p w14:paraId="6DAC9D40"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193,535 </w:t>
            </w:r>
          </w:p>
        </w:tc>
        <w:tc>
          <w:tcPr>
            <w:tcW w:w="940" w:type="dxa"/>
            <w:tcBorders>
              <w:top w:val="nil"/>
              <w:left w:val="nil"/>
              <w:bottom w:val="nil"/>
              <w:right w:val="nil"/>
            </w:tcBorders>
            <w:shd w:val="clear" w:color="auto" w:fill="auto"/>
            <w:noWrap/>
            <w:vAlign w:val="bottom"/>
            <w:hideMark/>
          </w:tcPr>
          <w:p w14:paraId="1219954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155,539 </w:t>
            </w:r>
          </w:p>
        </w:tc>
        <w:tc>
          <w:tcPr>
            <w:tcW w:w="940" w:type="dxa"/>
            <w:tcBorders>
              <w:top w:val="nil"/>
              <w:left w:val="nil"/>
              <w:bottom w:val="nil"/>
              <w:right w:val="nil"/>
            </w:tcBorders>
            <w:shd w:val="clear" w:color="auto" w:fill="auto"/>
            <w:noWrap/>
            <w:vAlign w:val="bottom"/>
            <w:hideMark/>
          </w:tcPr>
          <w:p w14:paraId="7A81073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171,112 </w:t>
            </w:r>
          </w:p>
        </w:tc>
        <w:tc>
          <w:tcPr>
            <w:tcW w:w="940" w:type="dxa"/>
            <w:tcBorders>
              <w:top w:val="nil"/>
              <w:left w:val="nil"/>
              <w:bottom w:val="nil"/>
              <w:right w:val="nil"/>
            </w:tcBorders>
            <w:shd w:val="clear" w:color="auto" w:fill="auto"/>
            <w:noWrap/>
            <w:vAlign w:val="bottom"/>
            <w:hideMark/>
          </w:tcPr>
          <w:p w14:paraId="42FF49F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213,234 </w:t>
            </w:r>
          </w:p>
        </w:tc>
      </w:tr>
      <w:tr w:rsidR="00A264F5" w:rsidRPr="00182CD7" w14:paraId="5DBAD398" w14:textId="77777777" w:rsidTr="00A264F5">
        <w:trPr>
          <w:trHeight w:val="225"/>
        </w:trPr>
        <w:tc>
          <w:tcPr>
            <w:tcW w:w="2960" w:type="dxa"/>
            <w:tcBorders>
              <w:top w:val="nil"/>
              <w:left w:val="nil"/>
              <w:bottom w:val="nil"/>
              <w:right w:val="nil"/>
            </w:tcBorders>
            <w:shd w:val="clear" w:color="auto" w:fill="auto"/>
            <w:noWrap/>
            <w:vAlign w:val="bottom"/>
            <w:hideMark/>
          </w:tcPr>
          <w:p w14:paraId="0A4FFF92" w14:textId="77777777" w:rsidR="00A264F5" w:rsidRPr="00182CD7" w:rsidRDefault="00A264F5" w:rsidP="00A264F5">
            <w:pPr>
              <w:spacing w:after="0" w:line="240" w:lineRule="auto"/>
              <w:ind w:firstLineChars="200" w:firstLine="320"/>
              <w:jc w:val="left"/>
              <w:rPr>
                <w:rFonts w:ascii="Arial" w:hAnsi="Arial" w:cs="Arial"/>
                <w:color w:val="000000"/>
                <w:sz w:val="16"/>
                <w:szCs w:val="16"/>
              </w:rPr>
            </w:pPr>
            <w:r w:rsidRPr="00182CD7">
              <w:rPr>
                <w:rFonts w:ascii="Arial" w:hAnsi="Arial" w:cs="Arial"/>
                <w:color w:val="000000"/>
                <w:sz w:val="16"/>
                <w:szCs w:val="16"/>
              </w:rPr>
              <w:t>Trade and other receivables</w:t>
            </w:r>
          </w:p>
        </w:tc>
        <w:tc>
          <w:tcPr>
            <w:tcW w:w="940" w:type="dxa"/>
            <w:tcBorders>
              <w:top w:val="nil"/>
              <w:left w:val="nil"/>
              <w:bottom w:val="nil"/>
              <w:right w:val="nil"/>
            </w:tcBorders>
            <w:shd w:val="clear" w:color="auto" w:fill="auto"/>
            <w:noWrap/>
            <w:vAlign w:val="bottom"/>
            <w:hideMark/>
          </w:tcPr>
          <w:p w14:paraId="3A0C41D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240,768 </w:t>
            </w:r>
          </w:p>
        </w:tc>
        <w:tc>
          <w:tcPr>
            <w:tcW w:w="940" w:type="dxa"/>
            <w:tcBorders>
              <w:top w:val="nil"/>
              <w:left w:val="nil"/>
              <w:bottom w:val="nil"/>
              <w:right w:val="nil"/>
            </w:tcBorders>
            <w:shd w:val="clear" w:color="000000" w:fill="E6E6E6"/>
            <w:noWrap/>
            <w:vAlign w:val="bottom"/>
            <w:hideMark/>
          </w:tcPr>
          <w:p w14:paraId="034742C8"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268,994 </w:t>
            </w:r>
          </w:p>
        </w:tc>
        <w:tc>
          <w:tcPr>
            <w:tcW w:w="940" w:type="dxa"/>
            <w:tcBorders>
              <w:top w:val="nil"/>
              <w:left w:val="nil"/>
              <w:bottom w:val="nil"/>
              <w:right w:val="nil"/>
            </w:tcBorders>
            <w:shd w:val="clear" w:color="auto" w:fill="auto"/>
            <w:noWrap/>
            <w:vAlign w:val="bottom"/>
            <w:hideMark/>
          </w:tcPr>
          <w:p w14:paraId="5FD9AC6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335,916 </w:t>
            </w:r>
          </w:p>
        </w:tc>
        <w:tc>
          <w:tcPr>
            <w:tcW w:w="940" w:type="dxa"/>
            <w:tcBorders>
              <w:top w:val="nil"/>
              <w:left w:val="nil"/>
              <w:bottom w:val="nil"/>
              <w:right w:val="nil"/>
            </w:tcBorders>
            <w:shd w:val="clear" w:color="auto" w:fill="auto"/>
            <w:noWrap/>
            <w:vAlign w:val="bottom"/>
            <w:hideMark/>
          </w:tcPr>
          <w:p w14:paraId="3CB8AD2A"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342,984 </w:t>
            </w:r>
          </w:p>
        </w:tc>
        <w:tc>
          <w:tcPr>
            <w:tcW w:w="940" w:type="dxa"/>
            <w:tcBorders>
              <w:top w:val="nil"/>
              <w:left w:val="nil"/>
              <w:bottom w:val="nil"/>
              <w:right w:val="nil"/>
            </w:tcBorders>
            <w:shd w:val="clear" w:color="auto" w:fill="auto"/>
            <w:noWrap/>
            <w:vAlign w:val="bottom"/>
            <w:hideMark/>
          </w:tcPr>
          <w:p w14:paraId="13D7ED6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315,229 </w:t>
            </w:r>
          </w:p>
        </w:tc>
      </w:tr>
      <w:tr w:rsidR="00A264F5" w:rsidRPr="00182CD7" w14:paraId="4C0B7D3B" w14:textId="77777777" w:rsidTr="00A264F5">
        <w:trPr>
          <w:trHeight w:val="225"/>
        </w:trPr>
        <w:tc>
          <w:tcPr>
            <w:tcW w:w="2960" w:type="dxa"/>
            <w:tcBorders>
              <w:top w:val="nil"/>
              <w:left w:val="nil"/>
              <w:bottom w:val="nil"/>
              <w:right w:val="nil"/>
            </w:tcBorders>
            <w:shd w:val="clear" w:color="auto" w:fill="auto"/>
            <w:noWrap/>
            <w:vAlign w:val="center"/>
            <w:hideMark/>
          </w:tcPr>
          <w:p w14:paraId="635445E2"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r w:rsidRPr="00182CD7">
              <w:rPr>
                <w:rFonts w:ascii="Arial" w:hAnsi="Arial" w:cs="Arial"/>
                <w:b/>
                <w:bCs/>
                <w:color w:val="000000"/>
                <w:sz w:val="16"/>
                <w:szCs w:val="16"/>
              </w:rPr>
              <w:t>Total financial assets</w:t>
            </w:r>
          </w:p>
        </w:tc>
        <w:tc>
          <w:tcPr>
            <w:tcW w:w="940" w:type="dxa"/>
            <w:tcBorders>
              <w:top w:val="single" w:sz="4" w:space="0" w:color="000000"/>
              <w:left w:val="nil"/>
              <w:bottom w:val="single" w:sz="4" w:space="0" w:color="000000"/>
              <w:right w:val="nil"/>
            </w:tcBorders>
            <w:shd w:val="clear" w:color="auto" w:fill="auto"/>
            <w:noWrap/>
            <w:vAlign w:val="bottom"/>
            <w:hideMark/>
          </w:tcPr>
          <w:p w14:paraId="3309DCDF"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436,047 </w:t>
            </w:r>
          </w:p>
        </w:tc>
        <w:tc>
          <w:tcPr>
            <w:tcW w:w="940" w:type="dxa"/>
            <w:tcBorders>
              <w:top w:val="single" w:sz="4" w:space="0" w:color="000000"/>
              <w:left w:val="nil"/>
              <w:bottom w:val="single" w:sz="4" w:space="0" w:color="000000"/>
              <w:right w:val="nil"/>
            </w:tcBorders>
            <w:shd w:val="clear" w:color="000000" w:fill="E6E6E6"/>
            <w:noWrap/>
            <w:vAlign w:val="bottom"/>
            <w:hideMark/>
          </w:tcPr>
          <w:p w14:paraId="1C6B34D3"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464,593 </w:t>
            </w:r>
          </w:p>
        </w:tc>
        <w:tc>
          <w:tcPr>
            <w:tcW w:w="940" w:type="dxa"/>
            <w:tcBorders>
              <w:top w:val="single" w:sz="4" w:space="0" w:color="000000"/>
              <w:left w:val="nil"/>
              <w:bottom w:val="single" w:sz="4" w:space="0" w:color="000000"/>
              <w:right w:val="nil"/>
            </w:tcBorders>
            <w:shd w:val="clear" w:color="auto" w:fill="auto"/>
            <w:noWrap/>
            <w:vAlign w:val="bottom"/>
            <w:hideMark/>
          </w:tcPr>
          <w:p w14:paraId="57D64603"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493,519 </w:t>
            </w:r>
          </w:p>
        </w:tc>
        <w:tc>
          <w:tcPr>
            <w:tcW w:w="940" w:type="dxa"/>
            <w:tcBorders>
              <w:top w:val="single" w:sz="4" w:space="0" w:color="000000"/>
              <w:left w:val="nil"/>
              <w:bottom w:val="single" w:sz="4" w:space="0" w:color="000000"/>
              <w:right w:val="nil"/>
            </w:tcBorders>
            <w:shd w:val="clear" w:color="auto" w:fill="auto"/>
            <w:noWrap/>
            <w:vAlign w:val="bottom"/>
            <w:hideMark/>
          </w:tcPr>
          <w:p w14:paraId="5248C63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516,160 </w:t>
            </w:r>
          </w:p>
        </w:tc>
        <w:tc>
          <w:tcPr>
            <w:tcW w:w="940" w:type="dxa"/>
            <w:tcBorders>
              <w:top w:val="single" w:sz="4" w:space="0" w:color="000000"/>
              <w:left w:val="nil"/>
              <w:bottom w:val="single" w:sz="4" w:space="0" w:color="000000"/>
              <w:right w:val="nil"/>
            </w:tcBorders>
            <w:shd w:val="clear" w:color="auto" w:fill="auto"/>
            <w:noWrap/>
            <w:vAlign w:val="bottom"/>
            <w:hideMark/>
          </w:tcPr>
          <w:p w14:paraId="4CEA1A9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530,527 </w:t>
            </w:r>
          </w:p>
        </w:tc>
      </w:tr>
      <w:tr w:rsidR="00A264F5" w:rsidRPr="00182CD7" w14:paraId="77403569" w14:textId="77777777" w:rsidTr="00A264F5">
        <w:trPr>
          <w:trHeight w:val="450"/>
        </w:trPr>
        <w:tc>
          <w:tcPr>
            <w:tcW w:w="2960" w:type="dxa"/>
            <w:tcBorders>
              <w:top w:val="nil"/>
              <w:left w:val="nil"/>
              <w:bottom w:val="nil"/>
              <w:right w:val="nil"/>
            </w:tcBorders>
            <w:shd w:val="clear" w:color="auto" w:fill="auto"/>
            <w:vAlign w:val="center"/>
            <w:hideMark/>
          </w:tcPr>
          <w:p w14:paraId="6FD020DD"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Total assets administered on</w:t>
            </w:r>
            <w:r w:rsidRPr="00182CD7">
              <w:rPr>
                <w:rFonts w:ascii="Arial" w:hAnsi="Arial" w:cs="Arial"/>
                <w:b/>
                <w:bCs/>
                <w:color w:val="000000"/>
                <w:sz w:val="16"/>
                <w:szCs w:val="16"/>
              </w:rPr>
              <w:br/>
              <w:t xml:space="preserve">  behalf of Government</w:t>
            </w:r>
          </w:p>
        </w:tc>
        <w:tc>
          <w:tcPr>
            <w:tcW w:w="940" w:type="dxa"/>
            <w:tcBorders>
              <w:top w:val="nil"/>
              <w:left w:val="nil"/>
              <w:bottom w:val="single" w:sz="4" w:space="0" w:color="auto"/>
              <w:right w:val="nil"/>
            </w:tcBorders>
            <w:shd w:val="clear" w:color="auto" w:fill="auto"/>
            <w:noWrap/>
            <w:vAlign w:val="bottom"/>
            <w:hideMark/>
          </w:tcPr>
          <w:p w14:paraId="1E89B5B9"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436,047 </w:t>
            </w:r>
          </w:p>
        </w:tc>
        <w:tc>
          <w:tcPr>
            <w:tcW w:w="940" w:type="dxa"/>
            <w:tcBorders>
              <w:top w:val="nil"/>
              <w:left w:val="nil"/>
              <w:bottom w:val="single" w:sz="4" w:space="0" w:color="auto"/>
              <w:right w:val="nil"/>
            </w:tcBorders>
            <w:shd w:val="clear" w:color="000000" w:fill="E6E6E6"/>
            <w:noWrap/>
            <w:vAlign w:val="bottom"/>
            <w:hideMark/>
          </w:tcPr>
          <w:p w14:paraId="240D425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464,593 </w:t>
            </w:r>
          </w:p>
        </w:tc>
        <w:tc>
          <w:tcPr>
            <w:tcW w:w="940" w:type="dxa"/>
            <w:tcBorders>
              <w:top w:val="nil"/>
              <w:left w:val="nil"/>
              <w:bottom w:val="single" w:sz="4" w:space="0" w:color="auto"/>
              <w:right w:val="nil"/>
            </w:tcBorders>
            <w:shd w:val="clear" w:color="auto" w:fill="auto"/>
            <w:noWrap/>
            <w:vAlign w:val="bottom"/>
            <w:hideMark/>
          </w:tcPr>
          <w:p w14:paraId="2BB7C08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493,519 </w:t>
            </w:r>
          </w:p>
        </w:tc>
        <w:tc>
          <w:tcPr>
            <w:tcW w:w="940" w:type="dxa"/>
            <w:tcBorders>
              <w:top w:val="nil"/>
              <w:left w:val="nil"/>
              <w:bottom w:val="single" w:sz="4" w:space="0" w:color="auto"/>
              <w:right w:val="nil"/>
            </w:tcBorders>
            <w:shd w:val="clear" w:color="auto" w:fill="auto"/>
            <w:noWrap/>
            <w:vAlign w:val="bottom"/>
            <w:hideMark/>
          </w:tcPr>
          <w:p w14:paraId="4362C819"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516,160 </w:t>
            </w:r>
          </w:p>
        </w:tc>
        <w:tc>
          <w:tcPr>
            <w:tcW w:w="940" w:type="dxa"/>
            <w:tcBorders>
              <w:top w:val="nil"/>
              <w:left w:val="nil"/>
              <w:bottom w:val="single" w:sz="4" w:space="0" w:color="auto"/>
              <w:right w:val="nil"/>
            </w:tcBorders>
            <w:shd w:val="clear" w:color="auto" w:fill="auto"/>
            <w:noWrap/>
            <w:vAlign w:val="bottom"/>
            <w:hideMark/>
          </w:tcPr>
          <w:p w14:paraId="3FA34FF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530,527 </w:t>
            </w:r>
          </w:p>
        </w:tc>
      </w:tr>
      <w:tr w:rsidR="00A264F5" w:rsidRPr="00182CD7" w14:paraId="10EA6344" w14:textId="77777777" w:rsidTr="00A264F5">
        <w:trPr>
          <w:trHeight w:val="225"/>
        </w:trPr>
        <w:tc>
          <w:tcPr>
            <w:tcW w:w="2960" w:type="dxa"/>
            <w:tcBorders>
              <w:top w:val="nil"/>
              <w:left w:val="nil"/>
              <w:bottom w:val="nil"/>
              <w:right w:val="nil"/>
            </w:tcBorders>
            <w:shd w:val="clear" w:color="auto" w:fill="auto"/>
            <w:noWrap/>
            <w:vAlign w:val="center"/>
            <w:hideMark/>
          </w:tcPr>
          <w:p w14:paraId="754DE631"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LIABILITIES</w:t>
            </w:r>
          </w:p>
        </w:tc>
        <w:tc>
          <w:tcPr>
            <w:tcW w:w="940" w:type="dxa"/>
            <w:tcBorders>
              <w:top w:val="nil"/>
              <w:left w:val="nil"/>
              <w:bottom w:val="nil"/>
              <w:right w:val="nil"/>
            </w:tcBorders>
            <w:shd w:val="clear" w:color="auto" w:fill="auto"/>
            <w:noWrap/>
            <w:vAlign w:val="bottom"/>
            <w:hideMark/>
          </w:tcPr>
          <w:p w14:paraId="4884D91D" w14:textId="77777777" w:rsidR="00A264F5" w:rsidRPr="00182CD7" w:rsidRDefault="00A264F5" w:rsidP="00A264F5">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000000" w:fill="E6E6E6"/>
            <w:noWrap/>
            <w:vAlign w:val="bottom"/>
            <w:hideMark/>
          </w:tcPr>
          <w:p w14:paraId="2B8A1C5B"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nil"/>
              <w:left w:val="nil"/>
              <w:bottom w:val="nil"/>
              <w:right w:val="nil"/>
            </w:tcBorders>
            <w:shd w:val="clear" w:color="auto" w:fill="auto"/>
            <w:noWrap/>
            <w:vAlign w:val="bottom"/>
            <w:hideMark/>
          </w:tcPr>
          <w:p w14:paraId="6C6E9B55" w14:textId="77777777" w:rsidR="00A264F5" w:rsidRPr="00182CD7" w:rsidRDefault="00A264F5" w:rsidP="00A264F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6A4A08A2" w14:textId="77777777" w:rsidR="00A264F5" w:rsidRPr="00182CD7"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353A1953" w14:textId="77777777" w:rsidR="00A264F5" w:rsidRPr="00182CD7" w:rsidRDefault="00A264F5" w:rsidP="00A264F5">
            <w:pPr>
              <w:spacing w:after="0" w:line="240" w:lineRule="auto"/>
              <w:jc w:val="left"/>
              <w:rPr>
                <w:rFonts w:ascii="Times New Roman" w:hAnsi="Times New Roman"/>
              </w:rPr>
            </w:pPr>
          </w:p>
        </w:tc>
      </w:tr>
      <w:tr w:rsidR="00A264F5" w:rsidRPr="00182CD7" w14:paraId="73F7DADB" w14:textId="77777777" w:rsidTr="00A264F5">
        <w:trPr>
          <w:trHeight w:val="225"/>
        </w:trPr>
        <w:tc>
          <w:tcPr>
            <w:tcW w:w="2960" w:type="dxa"/>
            <w:tcBorders>
              <w:top w:val="nil"/>
              <w:left w:val="nil"/>
              <w:bottom w:val="nil"/>
              <w:right w:val="nil"/>
            </w:tcBorders>
            <w:shd w:val="clear" w:color="auto" w:fill="auto"/>
            <w:noWrap/>
            <w:vAlign w:val="center"/>
            <w:hideMark/>
          </w:tcPr>
          <w:p w14:paraId="0AEEE094"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r w:rsidRPr="00182CD7">
              <w:rPr>
                <w:rFonts w:ascii="Arial" w:hAnsi="Arial" w:cs="Arial"/>
                <w:b/>
                <w:bCs/>
                <w:color w:val="000000"/>
                <w:sz w:val="16"/>
                <w:szCs w:val="16"/>
              </w:rPr>
              <w:t>Payables</w:t>
            </w:r>
          </w:p>
        </w:tc>
        <w:tc>
          <w:tcPr>
            <w:tcW w:w="940" w:type="dxa"/>
            <w:tcBorders>
              <w:top w:val="nil"/>
              <w:left w:val="nil"/>
              <w:bottom w:val="nil"/>
              <w:right w:val="nil"/>
            </w:tcBorders>
            <w:shd w:val="clear" w:color="auto" w:fill="auto"/>
            <w:noWrap/>
            <w:vAlign w:val="bottom"/>
            <w:hideMark/>
          </w:tcPr>
          <w:p w14:paraId="092A3C13"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p>
        </w:tc>
        <w:tc>
          <w:tcPr>
            <w:tcW w:w="940" w:type="dxa"/>
            <w:tcBorders>
              <w:top w:val="nil"/>
              <w:left w:val="nil"/>
              <w:bottom w:val="nil"/>
              <w:right w:val="nil"/>
            </w:tcBorders>
            <w:shd w:val="clear" w:color="000000" w:fill="E6E6E6"/>
            <w:noWrap/>
            <w:vAlign w:val="bottom"/>
            <w:hideMark/>
          </w:tcPr>
          <w:p w14:paraId="344F621F"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nil"/>
              <w:left w:val="nil"/>
              <w:bottom w:val="nil"/>
              <w:right w:val="nil"/>
            </w:tcBorders>
            <w:shd w:val="clear" w:color="auto" w:fill="auto"/>
            <w:noWrap/>
            <w:vAlign w:val="bottom"/>
            <w:hideMark/>
          </w:tcPr>
          <w:p w14:paraId="64740219" w14:textId="77777777" w:rsidR="00A264F5" w:rsidRPr="00182CD7" w:rsidRDefault="00A264F5" w:rsidP="00A264F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518153D2" w14:textId="77777777" w:rsidR="00A264F5" w:rsidRPr="00182CD7"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697977DA" w14:textId="77777777" w:rsidR="00A264F5" w:rsidRPr="00182CD7" w:rsidRDefault="00A264F5" w:rsidP="00A264F5">
            <w:pPr>
              <w:spacing w:after="0" w:line="240" w:lineRule="auto"/>
              <w:jc w:val="left"/>
              <w:rPr>
                <w:rFonts w:ascii="Times New Roman" w:hAnsi="Times New Roman"/>
              </w:rPr>
            </w:pPr>
          </w:p>
        </w:tc>
      </w:tr>
      <w:tr w:rsidR="00A264F5" w:rsidRPr="00182CD7" w14:paraId="33D091EA" w14:textId="77777777" w:rsidTr="00A264F5">
        <w:trPr>
          <w:trHeight w:val="225"/>
        </w:trPr>
        <w:tc>
          <w:tcPr>
            <w:tcW w:w="2960" w:type="dxa"/>
            <w:tcBorders>
              <w:top w:val="nil"/>
              <w:left w:val="nil"/>
              <w:bottom w:val="nil"/>
              <w:right w:val="nil"/>
            </w:tcBorders>
            <w:shd w:val="clear" w:color="auto" w:fill="auto"/>
            <w:noWrap/>
            <w:vAlign w:val="center"/>
            <w:hideMark/>
          </w:tcPr>
          <w:p w14:paraId="0693FCA6" w14:textId="77777777" w:rsidR="00A264F5" w:rsidRPr="00182CD7" w:rsidRDefault="00A264F5" w:rsidP="00A264F5">
            <w:pPr>
              <w:spacing w:after="0" w:line="240" w:lineRule="auto"/>
              <w:ind w:firstLineChars="200" w:firstLine="320"/>
              <w:jc w:val="left"/>
              <w:rPr>
                <w:rFonts w:ascii="Arial" w:hAnsi="Arial" w:cs="Arial"/>
                <w:color w:val="000000"/>
                <w:sz w:val="16"/>
                <w:szCs w:val="16"/>
              </w:rPr>
            </w:pPr>
            <w:r w:rsidRPr="00182CD7">
              <w:rPr>
                <w:rFonts w:ascii="Arial" w:hAnsi="Arial" w:cs="Arial"/>
                <w:color w:val="000000"/>
                <w:sz w:val="16"/>
                <w:szCs w:val="16"/>
              </w:rPr>
              <w:t>Suppliers</w:t>
            </w:r>
          </w:p>
        </w:tc>
        <w:tc>
          <w:tcPr>
            <w:tcW w:w="940" w:type="dxa"/>
            <w:tcBorders>
              <w:top w:val="nil"/>
              <w:left w:val="nil"/>
              <w:bottom w:val="nil"/>
              <w:right w:val="nil"/>
            </w:tcBorders>
            <w:shd w:val="clear" w:color="auto" w:fill="auto"/>
            <w:noWrap/>
            <w:vAlign w:val="bottom"/>
            <w:hideMark/>
          </w:tcPr>
          <w:p w14:paraId="76500DC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23,787 </w:t>
            </w:r>
          </w:p>
        </w:tc>
        <w:tc>
          <w:tcPr>
            <w:tcW w:w="940" w:type="dxa"/>
            <w:tcBorders>
              <w:top w:val="nil"/>
              <w:left w:val="nil"/>
              <w:bottom w:val="nil"/>
              <w:right w:val="nil"/>
            </w:tcBorders>
            <w:shd w:val="clear" w:color="000000" w:fill="E6E6E6"/>
            <w:noWrap/>
            <w:vAlign w:val="bottom"/>
            <w:hideMark/>
          </w:tcPr>
          <w:p w14:paraId="782E2C5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25,051 </w:t>
            </w:r>
          </w:p>
        </w:tc>
        <w:tc>
          <w:tcPr>
            <w:tcW w:w="940" w:type="dxa"/>
            <w:tcBorders>
              <w:top w:val="nil"/>
              <w:left w:val="nil"/>
              <w:bottom w:val="nil"/>
              <w:right w:val="nil"/>
            </w:tcBorders>
            <w:shd w:val="clear" w:color="auto" w:fill="auto"/>
            <w:noWrap/>
            <w:vAlign w:val="bottom"/>
            <w:hideMark/>
          </w:tcPr>
          <w:p w14:paraId="1E68E34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26,566 </w:t>
            </w:r>
          </w:p>
        </w:tc>
        <w:tc>
          <w:tcPr>
            <w:tcW w:w="940" w:type="dxa"/>
            <w:tcBorders>
              <w:top w:val="nil"/>
              <w:left w:val="nil"/>
              <w:bottom w:val="nil"/>
              <w:right w:val="nil"/>
            </w:tcBorders>
            <w:shd w:val="clear" w:color="auto" w:fill="auto"/>
            <w:noWrap/>
            <w:vAlign w:val="bottom"/>
            <w:hideMark/>
          </w:tcPr>
          <w:p w14:paraId="38E4A9A9"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28,214 </w:t>
            </w:r>
          </w:p>
        </w:tc>
        <w:tc>
          <w:tcPr>
            <w:tcW w:w="940" w:type="dxa"/>
            <w:tcBorders>
              <w:top w:val="nil"/>
              <w:left w:val="nil"/>
              <w:bottom w:val="nil"/>
              <w:right w:val="nil"/>
            </w:tcBorders>
            <w:shd w:val="clear" w:color="auto" w:fill="auto"/>
            <w:noWrap/>
            <w:vAlign w:val="bottom"/>
            <w:hideMark/>
          </w:tcPr>
          <w:p w14:paraId="374D841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29,230 </w:t>
            </w:r>
          </w:p>
        </w:tc>
      </w:tr>
      <w:tr w:rsidR="00A264F5" w:rsidRPr="00182CD7" w14:paraId="4E1554C6" w14:textId="77777777" w:rsidTr="00A264F5">
        <w:trPr>
          <w:trHeight w:val="225"/>
        </w:trPr>
        <w:tc>
          <w:tcPr>
            <w:tcW w:w="2960" w:type="dxa"/>
            <w:tcBorders>
              <w:top w:val="nil"/>
              <w:left w:val="nil"/>
              <w:bottom w:val="nil"/>
              <w:right w:val="nil"/>
            </w:tcBorders>
            <w:shd w:val="clear" w:color="auto" w:fill="auto"/>
            <w:noWrap/>
            <w:vAlign w:val="center"/>
            <w:hideMark/>
          </w:tcPr>
          <w:p w14:paraId="637A7CA5" w14:textId="77777777" w:rsidR="00A264F5" w:rsidRPr="00182CD7" w:rsidRDefault="00A264F5" w:rsidP="00A264F5">
            <w:pPr>
              <w:spacing w:after="0" w:line="240" w:lineRule="auto"/>
              <w:ind w:firstLineChars="200" w:firstLine="320"/>
              <w:jc w:val="left"/>
              <w:rPr>
                <w:rFonts w:ascii="Arial" w:hAnsi="Arial" w:cs="Arial"/>
                <w:color w:val="000000"/>
                <w:sz w:val="16"/>
                <w:szCs w:val="16"/>
              </w:rPr>
            </w:pPr>
            <w:r w:rsidRPr="00182CD7">
              <w:rPr>
                <w:rFonts w:ascii="Arial" w:hAnsi="Arial" w:cs="Arial"/>
                <w:color w:val="000000"/>
                <w:sz w:val="16"/>
                <w:szCs w:val="16"/>
              </w:rPr>
              <w:t>Other payables</w:t>
            </w:r>
          </w:p>
        </w:tc>
        <w:tc>
          <w:tcPr>
            <w:tcW w:w="940" w:type="dxa"/>
            <w:tcBorders>
              <w:top w:val="nil"/>
              <w:left w:val="nil"/>
              <w:bottom w:val="nil"/>
              <w:right w:val="nil"/>
            </w:tcBorders>
            <w:shd w:val="clear" w:color="auto" w:fill="auto"/>
            <w:noWrap/>
            <w:vAlign w:val="bottom"/>
            <w:hideMark/>
          </w:tcPr>
          <w:p w14:paraId="6D0CC072"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7,920 </w:t>
            </w:r>
          </w:p>
        </w:tc>
        <w:tc>
          <w:tcPr>
            <w:tcW w:w="940" w:type="dxa"/>
            <w:tcBorders>
              <w:top w:val="nil"/>
              <w:left w:val="nil"/>
              <w:bottom w:val="nil"/>
              <w:right w:val="nil"/>
            </w:tcBorders>
            <w:shd w:val="clear" w:color="000000" w:fill="E6E6E6"/>
            <w:noWrap/>
            <w:vAlign w:val="bottom"/>
            <w:hideMark/>
          </w:tcPr>
          <w:p w14:paraId="1D3FD4F2"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8,282 </w:t>
            </w:r>
          </w:p>
        </w:tc>
        <w:tc>
          <w:tcPr>
            <w:tcW w:w="940" w:type="dxa"/>
            <w:tcBorders>
              <w:top w:val="nil"/>
              <w:left w:val="nil"/>
              <w:bottom w:val="nil"/>
              <w:right w:val="nil"/>
            </w:tcBorders>
            <w:shd w:val="clear" w:color="auto" w:fill="auto"/>
            <w:noWrap/>
            <w:vAlign w:val="bottom"/>
            <w:hideMark/>
          </w:tcPr>
          <w:p w14:paraId="34D9016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8,715 </w:t>
            </w:r>
          </w:p>
        </w:tc>
        <w:tc>
          <w:tcPr>
            <w:tcW w:w="940" w:type="dxa"/>
            <w:tcBorders>
              <w:top w:val="nil"/>
              <w:left w:val="nil"/>
              <w:bottom w:val="nil"/>
              <w:right w:val="nil"/>
            </w:tcBorders>
            <w:shd w:val="clear" w:color="auto" w:fill="auto"/>
            <w:noWrap/>
            <w:vAlign w:val="bottom"/>
            <w:hideMark/>
          </w:tcPr>
          <w:p w14:paraId="0416F2A8"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9,187 </w:t>
            </w:r>
          </w:p>
        </w:tc>
        <w:tc>
          <w:tcPr>
            <w:tcW w:w="940" w:type="dxa"/>
            <w:tcBorders>
              <w:top w:val="nil"/>
              <w:left w:val="nil"/>
              <w:bottom w:val="nil"/>
              <w:right w:val="nil"/>
            </w:tcBorders>
            <w:shd w:val="clear" w:color="auto" w:fill="auto"/>
            <w:noWrap/>
            <w:vAlign w:val="bottom"/>
            <w:hideMark/>
          </w:tcPr>
          <w:p w14:paraId="7F67D9A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9,478 </w:t>
            </w:r>
          </w:p>
        </w:tc>
      </w:tr>
      <w:tr w:rsidR="00A264F5" w:rsidRPr="00182CD7" w14:paraId="7FAE2357" w14:textId="77777777" w:rsidTr="00A264F5">
        <w:trPr>
          <w:trHeight w:val="225"/>
        </w:trPr>
        <w:tc>
          <w:tcPr>
            <w:tcW w:w="2960" w:type="dxa"/>
            <w:tcBorders>
              <w:top w:val="nil"/>
              <w:left w:val="nil"/>
              <w:bottom w:val="nil"/>
              <w:right w:val="nil"/>
            </w:tcBorders>
            <w:shd w:val="clear" w:color="auto" w:fill="auto"/>
            <w:noWrap/>
            <w:vAlign w:val="center"/>
            <w:hideMark/>
          </w:tcPr>
          <w:p w14:paraId="236214DC" w14:textId="77777777" w:rsidR="00A264F5" w:rsidRPr="00182CD7" w:rsidRDefault="00A264F5" w:rsidP="00A264F5">
            <w:pPr>
              <w:spacing w:after="0" w:line="240" w:lineRule="auto"/>
              <w:ind w:firstLineChars="100" w:firstLine="160"/>
              <w:jc w:val="left"/>
              <w:rPr>
                <w:rFonts w:ascii="Arial" w:hAnsi="Arial" w:cs="Arial"/>
                <w:b/>
                <w:bCs/>
                <w:i/>
                <w:iCs/>
                <w:color w:val="000000"/>
                <w:sz w:val="16"/>
                <w:szCs w:val="16"/>
              </w:rPr>
            </w:pPr>
            <w:r w:rsidRPr="00182CD7">
              <w:rPr>
                <w:rFonts w:ascii="Arial" w:hAnsi="Arial" w:cs="Arial"/>
                <w:b/>
                <w:bCs/>
                <w:i/>
                <w:iCs/>
                <w:color w:val="000000"/>
                <w:sz w:val="16"/>
                <w:szCs w:val="16"/>
              </w:rPr>
              <w:t>Total payables</w:t>
            </w:r>
          </w:p>
        </w:tc>
        <w:tc>
          <w:tcPr>
            <w:tcW w:w="940" w:type="dxa"/>
            <w:tcBorders>
              <w:top w:val="single" w:sz="4" w:space="0" w:color="000000"/>
              <w:left w:val="nil"/>
              <w:bottom w:val="single" w:sz="4" w:space="0" w:color="000000"/>
              <w:right w:val="nil"/>
            </w:tcBorders>
            <w:shd w:val="clear" w:color="auto" w:fill="auto"/>
            <w:noWrap/>
            <w:vAlign w:val="bottom"/>
            <w:hideMark/>
          </w:tcPr>
          <w:p w14:paraId="04C7091A" w14:textId="77777777" w:rsidR="00A264F5" w:rsidRPr="00625385" w:rsidRDefault="00A264F5" w:rsidP="00A264F5">
            <w:pPr>
              <w:spacing w:after="0" w:line="240" w:lineRule="auto"/>
              <w:jc w:val="right"/>
              <w:rPr>
                <w:rFonts w:ascii="Arial" w:hAnsi="Arial" w:cs="Arial"/>
                <w:b/>
                <w:bCs/>
                <w:color w:val="000000"/>
                <w:sz w:val="16"/>
                <w:szCs w:val="16"/>
                <w:u w:val="single"/>
              </w:rPr>
            </w:pPr>
            <w:r w:rsidRPr="00625385">
              <w:rPr>
                <w:rFonts w:ascii="Arial" w:hAnsi="Arial" w:cs="Arial"/>
                <w:b/>
                <w:bCs/>
                <w:color w:val="000000"/>
                <w:sz w:val="16"/>
                <w:szCs w:val="16"/>
                <w:u w:val="single"/>
              </w:rPr>
              <w:t xml:space="preserve">31,707 </w:t>
            </w:r>
          </w:p>
        </w:tc>
        <w:tc>
          <w:tcPr>
            <w:tcW w:w="940" w:type="dxa"/>
            <w:tcBorders>
              <w:top w:val="single" w:sz="4" w:space="0" w:color="000000"/>
              <w:left w:val="nil"/>
              <w:bottom w:val="single" w:sz="4" w:space="0" w:color="000000"/>
              <w:right w:val="nil"/>
            </w:tcBorders>
            <w:shd w:val="clear" w:color="000000" w:fill="E6E6E6"/>
            <w:noWrap/>
            <w:vAlign w:val="bottom"/>
            <w:hideMark/>
          </w:tcPr>
          <w:p w14:paraId="62B4E15E" w14:textId="77777777" w:rsidR="00A264F5" w:rsidRPr="00625385" w:rsidRDefault="00A264F5" w:rsidP="00A264F5">
            <w:pPr>
              <w:spacing w:after="0" w:line="240" w:lineRule="auto"/>
              <w:jc w:val="right"/>
              <w:rPr>
                <w:rFonts w:ascii="Arial" w:hAnsi="Arial" w:cs="Arial"/>
                <w:b/>
                <w:bCs/>
                <w:color w:val="000000"/>
                <w:sz w:val="16"/>
                <w:szCs w:val="16"/>
                <w:u w:val="single"/>
              </w:rPr>
            </w:pPr>
            <w:r w:rsidRPr="00625385">
              <w:rPr>
                <w:rFonts w:ascii="Arial" w:hAnsi="Arial" w:cs="Arial"/>
                <w:b/>
                <w:bCs/>
                <w:color w:val="000000"/>
                <w:sz w:val="16"/>
                <w:szCs w:val="16"/>
                <w:u w:val="single"/>
              </w:rPr>
              <w:t xml:space="preserve">33,333 </w:t>
            </w:r>
          </w:p>
        </w:tc>
        <w:tc>
          <w:tcPr>
            <w:tcW w:w="940" w:type="dxa"/>
            <w:tcBorders>
              <w:top w:val="single" w:sz="4" w:space="0" w:color="000000"/>
              <w:left w:val="nil"/>
              <w:bottom w:val="single" w:sz="4" w:space="0" w:color="000000"/>
              <w:right w:val="nil"/>
            </w:tcBorders>
            <w:shd w:val="clear" w:color="auto" w:fill="auto"/>
            <w:noWrap/>
            <w:vAlign w:val="bottom"/>
            <w:hideMark/>
          </w:tcPr>
          <w:p w14:paraId="5036B275" w14:textId="77777777" w:rsidR="00A264F5" w:rsidRPr="00625385" w:rsidRDefault="00A264F5" w:rsidP="00A264F5">
            <w:pPr>
              <w:spacing w:after="0" w:line="240" w:lineRule="auto"/>
              <w:jc w:val="right"/>
              <w:rPr>
                <w:rFonts w:ascii="Arial" w:hAnsi="Arial" w:cs="Arial"/>
                <w:b/>
                <w:bCs/>
                <w:color w:val="000000"/>
                <w:sz w:val="16"/>
                <w:szCs w:val="16"/>
                <w:u w:val="single"/>
              </w:rPr>
            </w:pPr>
            <w:r w:rsidRPr="00625385">
              <w:rPr>
                <w:rFonts w:ascii="Arial" w:hAnsi="Arial" w:cs="Arial"/>
                <w:b/>
                <w:bCs/>
                <w:color w:val="000000"/>
                <w:sz w:val="16"/>
                <w:szCs w:val="16"/>
                <w:u w:val="single"/>
              </w:rPr>
              <w:t xml:space="preserve">35,281 </w:t>
            </w:r>
          </w:p>
        </w:tc>
        <w:tc>
          <w:tcPr>
            <w:tcW w:w="940" w:type="dxa"/>
            <w:tcBorders>
              <w:top w:val="single" w:sz="4" w:space="0" w:color="000000"/>
              <w:left w:val="nil"/>
              <w:bottom w:val="single" w:sz="4" w:space="0" w:color="000000"/>
              <w:right w:val="nil"/>
            </w:tcBorders>
            <w:shd w:val="clear" w:color="auto" w:fill="auto"/>
            <w:noWrap/>
            <w:vAlign w:val="bottom"/>
            <w:hideMark/>
          </w:tcPr>
          <w:p w14:paraId="5D690E24" w14:textId="77777777" w:rsidR="00A264F5" w:rsidRPr="00625385" w:rsidRDefault="00A264F5" w:rsidP="00A264F5">
            <w:pPr>
              <w:spacing w:after="0" w:line="240" w:lineRule="auto"/>
              <w:jc w:val="right"/>
              <w:rPr>
                <w:rFonts w:ascii="Arial" w:hAnsi="Arial" w:cs="Arial"/>
                <w:b/>
                <w:bCs/>
                <w:color w:val="000000"/>
                <w:sz w:val="16"/>
                <w:szCs w:val="16"/>
                <w:u w:val="single"/>
              </w:rPr>
            </w:pPr>
            <w:r w:rsidRPr="00625385">
              <w:rPr>
                <w:rFonts w:ascii="Arial" w:hAnsi="Arial" w:cs="Arial"/>
                <w:b/>
                <w:bCs/>
                <w:color w:val="000000"/>
                <w:sz w:val="16"/>
                <w:szCs w:val="16"/>
                <w:u w:val="single"/>
              </w:rPr>
              <w:t xml:space="preserve">37,401 </w:t>
            </w:r>
          </w:p>
        </w:tc>
        <w:tc>
          <w:tcPr>
            <w:tcW w:w="940" w:type="dxa"/>
            <w:tcBorders>
              <w:top w:val="single" w:sz="4" w:space="0" w:color="000000"/>
              <w:left w:val="nil"/>
              <w:bottom w:val="single" w:sz="4" w:space="0" w:color="000000"/>
              <w:right w:val="nil"/>
            </w:tcBorders>
            <w:shd w:val="clear" w:color="auto" w:fill="auto"/>
            <w:noWrap/>
            <w:vAlign w:val="bottom"/>
            <w:hideMark/>
          </w:tcPr>
          <w:p w14:paraId="22505A8A" w14:textId="77777777" w:rsidR="00A264F5" w:rsidRPr="00625385" w:rsidRDefault="00A264F5" w:rsidP="00A264F5">
            <w:pPr>
              <w:spacing w:after="0" w:line="240" w:lineRule="auto"/>
              <w:jc w:val="right"/>
              <w:rPr>
                <w:rFonts w:ascii="Arial" w:hAnsi="Arial" w:cs="Arial"/>
                <w:b/>
                <w:bCs/>
                <w:color w:val="000000"/>
                <w:sz w:val="16"/>
                <w:szCs w:val="16"/>
                <w:u w:val="single"/>
              </w:rPr>
            </w:pPr>
            <w:r w:rsidRPr="00625385">
              <w:rPr>
                <w:rFonts w:ascii="Arial" w:hAnsi="Arial" w:cs="Arial"/>
                <w:b/>
                <w:bCs/>
                <w:color w:val="000000"/>
                <w:sz w:val="16"/>
                <w:szCs w:val="16"/>
                <w:u w:val="single"/>
              </w:rPr>
              <w:t xml:space="preserve">38,708 </w:t>
            </w:r>
          </w:p>
        </w:tc>
      </w:tr>
      <w:tr w:rsidR="00A264F5" w:rsidRPr="00182CD7" w14:paraId="6B933F59" w14:textId="77777777" w:rsidTr="00A264F5">
        <w:trPr>
          <w:trHeight w:val="225"/>
        </w:trPr>
        <w:tc>
          <w:tcPr>
            <w:tcW w:w="2960" w:type="dxa"/>
            <w:tcBorders>
              <w:top w:val="nil"/>
              <w:left w:val="nil"/>
              <w:bottom w:val="nil"/>
              <w:right w:val="nil"/>
            </w:tcBorders>
            <w:shd w:val="clear" w:color="auto" w:fill="auto"/>
            <w:noWrap/>
            <w:vAlign w:val="center"/>
            <w:hideMark/>
          </w:tcPr>
          <w:p w14:paraId="568EBE2F"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r w:rsidRPr="00182CD7">
              <w:rPr>
                <w:rFonts w:ascii="Arial" w:hAnsi="Arial" w:cs="Arial"/>
                <w:b/>
                <w:bCs/>
                <w:color w:val="000000"/>
                <w:sz w:val="16"/>
                <w:szCs w:val="16"/>
              </w:rPr>
              <w:t>Provisions</w:t>
            </w:r>
          </w:p>
        </w:tc>
        <w:tc>
          <w:tcPr>
            <w:tcW w:w="940" w:type="dxa"/>
            <w:tcBorders>
              <w:top w:val="nil"/>
              <w:left w:val="nil"/>
              <w:bottom w:val="nil"/>
              <w:right w:val="nil"/>
            </w:tcBorders>
            <w:shd w:val="clear" w:color="auto" w:fill="auto"/>
            <w:noWrap/>
            <w:vAlign w:val="bottom"/>
            <w:hideMark/>
          </w:tcPr>
          <w:p w14:paraId="3D22FB66" w14:textId="77777777" w:rsidR="00A264F5" w:rsidRPr="00182CD7" w:rsidRDefault="00A264F5" w:rsidP="00A264F5">
            <w:pPr>
              <w:spacing w:after="0" w:line="240" w:lineRule="auto"/>
              <w:ind w:firstLineChars="100" w:firstLine="160"/>
              <w:jc w:val="left"/>
              <w:rPr>
                <w:rFonts w:ascii="Arial" w:hAnsi="Arial" w:cs="Arial"/>
                <w:b/>
                <w:bCs/>
                <w:color w:val="000000"/>
                <w:sz w:val="16"/>
                <w:szCs w:val="16"/>
              </w:rPr>
            </w:pPr>
          </w:p>
        </w:tc>
        <w:tc>
          <w:tcPr>
            <w:tcW w:w="940" w:type="dxa"/>
            <w:tcBorders>
              <w:top w:val="nil"/>
              <w:left w:val="nil"/>
              <w:bottom w:val="nil"/>
              <w:right w:val="nil"/>
            </w:tcBorders>
            <w:shd w:val="clear" w:color="000000" w:fill="E6E6E6"/>
            <w:noWrap/>
            <w:vAlign w:val="bottom"/>
            <w:hideMark/>
          </w:tcPr>
          <w:p w14:paraId="0213483B"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940" w:type="dxa"/>
            <w:tcBorders>
              <w:top w:val="nil"/>
              <w:left w:val="nil"/>
              <w:bottom w:val="nil"/>
              <w:right w:val="nil"/>
            </w:tcBorders>
            <w:shd w:val="clear" w:color="auto" w:fill="auto"/>
            <w:noWrap/>
            <w:vAlign w:val="bottom"/>
            <w:hideMark/>
          </w:tcPr>
          <w:p w14:paraId="38C6C08C" w14:textId="77777777" w:rsidR="00A264F5" w:rsidRPr="00182CD7" w:rsidRDefault="00A264F5" w:rsidP="00A264F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3BD58EC8" w14:textId="77777777" w:rsidR="00A264F5" w:rsidRPr="00182CD7" w:rsidRDefault="00A264F5" w:rsidP="00A264F5">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bottom"/>
            <w:hideMark/>
          </w:tcPr>
          <w:p w14:paraId="0AD369EC" w14:textId="77777777" w:rsidR="00A264F5" w:rsidRPr="00182CD7" w:rsidRDefault="00A264F5" w:rsidP="00A264F5">
            <w:pPr>
              <w:spacing w:after="0" w:line="240" w:lineRule="auto"/>
              <w:jc w:val="left"/>
              <w:rPr>
                <w:rFonts w:ascii="Times New Roman" w:hAnsi="Times New Roman"/>
              </w:rPr>
            </w:pPr>
          </w:p>
        </w:tc>
      </w:tr>
      <w:tr w:rsidR="00A264F5" w:rsidRPr="00182CD7" w14:paraId="2136B275" w14:textId="77777777" w:rsidTr="00A264F5">
        <w:trPr>
          <w:trHeight w:val="225"/>
        </w:trPr>
        <w:tc>
          <w:tcPr>
            <w:tcW w:w="2960" w:type="dxa"/>
            <w:tcBorders>
              <w:top w:val="nil"/>
              <w:left w:val="nil"/>
              <w:bottom w:val="nil"/>
              <w:right w:val="nil"/>
            </w:tcBorders>
            <w:shd w:val="clear" w:color="auto" w:fill="auto"/>
            <w:noWrap/>
            <w:vAlign w:val="center"/>
            <w:hideMark/>
          </w:tcPr>
          <w:p w14:paraId="0AF23784" w14:textId="77777777" w:rsidR="00A264F5" w:rsidRPr="00182CD7" w:rsidRDefault="00A264F5" w:rsidP="00A264F5">
            <w:pPr>
              <w:spacing w:after="0" w:line="240" w:lineRule="auto"/>
              <w:ind w:firstLineChars="200" w:firstLine="320"/>
              <w:jc w:val="left"/>
              <w:rPr>
                <w:rFonts w:ascii="Arial" w:hAnsi="Arial" w:cs="Arial"/>
                <w:color w:val="000000"/>
                <w:sz w:val="16"/>
                <w:szCs w:val="16"/>
              </w:rPr>
            </w:pPr>
            <w:r w:rsidRPr="00182CD7">
              <w:rPr>
                <w:rFonts w:ascii="Arial" w:hAnsi="Arial" w:cs="Arial"/>
                <w:color w:val="000000"/>
                <w:sz w:val="16"/>
                <w:szCs w:val="16"/>
              </w:rPr>
              <w:t>Provision for claims</w:t>
            </w:r>
          </w:p>
        </w:tc>
        <w:tc>
          <w:tcPr>
            <w:tcW w:w="940" w:type="dxa"/>
            <w:tcBorders>
              <w:top w:val="nil"/>
              <w:left w:val="nil"/>
              <w:bottom w:val="single" w:sz="4" w:space="0" w:color="000000"/>
              <w:right w:val="nil"/>
            </w:tcBorders>
            <w:shd w:val="clear" w:color="auto" w:fill="auto"/>
            <w:noWrap/>
            <w:vAlign w:val="bottom"/>
            <w:hideMark/>
          </w:tcPr>
          <w:p w14:paraId="094871F0"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347,790 </w:t>
            </w:r>
          </w:p>
        </w:tc>
        <w:tc>
          <w:tcPr>
            <w:tcW w:w="940" w:type="dxa"/>
            <w:tcBorders>
              <w:top w:val="nil"/>
              <w:left w:val="nil"/>
              <w:bottom w:val="single" w:sz="4" w:space="0" w:color="000000"/>
              <w:right w:val="nil"/>
            </w:tcBorders>
            <w:shd w:val="clear" w:color="000000" w:fill="E6E6E6"/>
            <w:noWrap/>
            <w:vAlign w:val="bottom"/>
            <w:hideMark/>
          </w:tcPr>
          <w:p w14:paraId="3B47B365"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353,562 </w:t>
            </w:r>
          </w:p>
        </w:tc>
        <w:tc>
          <w:tcPr>
            <w:tcW w:w="940" w:type="dxa"/>
            <w:tcBorders>
              <w:top w:val="nil"/>
              <w:left w:val="nil"/>
              <w:bottom w:val="single" w:sz="4" w:space="0" w:color="000000"/>
              <w:right w:val="nil"/>
            </w:tcBorders>
            <w:shd w:val="clear" w:color="auto" w:fill="auto"/>
            <w:noWrap/>
            <w:vAlign w:val="bottom"/>
            <w:hideMark/>
          </w:tcPr>
          <w:p w14:paraId="48B9EDC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362,280 </w:t>
            </w:r>
          </w:p>
        </w:tc>
        <w:tc>
          <w:tcPr>
            <w:tcW w:w="940" w:type="dxa"/>
            <w:tcBorders>
              <w:top w:val="nil"/>
              <w:left w:val="nil"/>
              <w:bottom w:val="single" w:sz="4" w:space="0" w:color="000000"/>
              <w:right w:val="nil"/>
            </w:tcBorders>
            <w:shd w:val="clear" w:color="auto" w:fill="auto"/>
            <w:noWrap/>
            <w:vAlign w:val="bottom"/>
            <w:hideMark/>
          </w:tcPr>
          <w:p w14:paraId="1FE4AF96"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367,485 </w:t>
            </w:r>
          </w:p>
        </w:tc>
        <w:tc>
          <w:tcPr>
            <w:tcW w:w="940" w:type="dxa"/>
            <w:tcBorders>
              <w:top w:val="nil"/>
              <w:left w:val="nil"/>
              <w:bottom w:val="single" w:sz="4" w:space="0" w:color="000000"/>
              <w:right w:val="nil"/>
            </w:tcBorders>
            <w:shd w:val="clear" w:color="auto" w:fill="auto"/>
            <w:noWrap/>
            <w:vAlign w:val="bottom"/>
            <w:hideMark/>
          </w:tcPr>
          <w:p w14:paraId="2330C65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372,163 </w:t>
            </w:r>
          </w:p>
        </w:tc>
      </w:tr>
      <w:tr w:rsidR="00A264F5" w:rsidRPr="00182CD7" w14:paraId="2ADE01D7" w14:textId="77777777" w:rsidTr="00A264F5">
        <w:trPr>
          <w:trHeight w:val="225"/>
        </w:trPr>
        <w:tc>
          <w:tcPr>
            <w:tcW w:w="2960" w:type="dxa"/>
            <w:tcBorders>
              <w:top w:val="nil"/>
              <w:left w:val="nil"/>
              <w:bottom w:val="nil"/>
              <w:right w:val="nil"/>
            </w:tcBorders>
            <w:shd w:val="clear" w:color="auto" w:fill="auto"/>
            <w:noWrap/>
            <w:vAlign w:val="center"/>
            <w:hideMark/>
          </w:tcPr>
          <w:p w14:paraId="4A68EFB8" w14:textId="77777777" w:rsidR="00A264F5" w:rsidRPr="00182CD7" w:rsidRDefault="00A264F5" w:rsidP="00A264F5">
            <w:pPr>
              <w:spacing w:after="0" w:line="240" w:lineRule="auto"/>
              <w:ind w:firstLineChars="100" w:firstLine="160"/>
              <w:jc w:val="left"/>
              <w:rPr>
                <w:rFonts w:ascii="Arial" w:hAnsi="Arial" w:cs="Arial"/>
                <w:b/>
                <w:bCs/>
                <w:i/>
                <w:iCs/>
                <w:color w:val="000000"/>
                <w:sz w:val="16"/>
                <w:szCs w:val="16"/>
              </w:rPr>
            </w:pPr>
            <w:r w:rsidRPr="00182CD7">
              <w:rPr>
                <w:rFonts w:ascii="Arial" w:hAnsi="Arial" w:cs="Arial"/>
                <w:b/>
                <w:bCs/>
                <w:i/>
                <w:iCs/>
                <w:color w:val="000000"/>
                <w:sz w:val="16"/>
                <w:szCs w:val="16"/>
              </w:rPr>
              <w:t>Total provisions</w:t>
            </w:r>
          </w:p>
        </w:tc>
        <w:tc>
          <w:tcPr>
            <w:tcW w:w="940" w:type="dxa"/>
            <w:tcBorders>
              <w:top w:val="nil"/>
              <w:left w:val="nil"/>
              <w:bottom w:val="single" w:sz="4" w:space="0" w:color="000000"/>
              <w:right w:val="nil"/>
            </w:tcBorders>
            <w:shd w:val="clear" w:color="auto" w:fill="auto"/>
            <w:noWrap/>
            <w:vAlign w:val="bottom"/>
            <w:hideMark/>
          </w:tcPr>
          <w:p w14:paraId="36C14F0B"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347,790 </w:t>
            </w:r>
          </w:p>
        </w:tc>
        <w:tc>
          <w:tcPr>
            <w:tcW w:w="940" w:type="dxa"/>
            <w:tcBorders>
              <w:top w:val="nil"/>
              <w:left w:val="nil"/>
              <w:bottom w:val="single" w:sz="4" w:space="0" w:color="000000"/>
              <w:right w:val="nil"/>
            </w:tcBorders>
            <w:shd w:val="clear" w:color="000000" w:fill="E6E6E6"/>
            <w:noWrap/>
            <w:vAlign w:val="bottom"/>
            <w:hideMark/>
          </w:tcPr>
          <w:p w14:paraId="310233BC"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353,562 </w:t>
            </w:r>
          </w:p>
        </w:tc>
        <w:tc>
          <w:tcPr>
            <w:tcW w:w="940" w:type="dxa"/>
            <w:tcBorders>
              <w:top w:val="nil"/>
              <w:left w:val="nil"/>
              <w:bottom w:val="single" w:sz="4" w:space="0" w:color="000000"/>
              <w:right w:val="nil"/>
            </w:tcBorders>
            <w:shd w:val="clear" w:color="auto" w:fill="auto"/>
            <w:noWrap/>
            <w:vAlign w:val="bottom"/>
            <w:hideMark/>
          </w:tcPr>
          <w:p w14:paraId="3C878BDD"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362,280 </w:t>
            </w:r>
          </w:p>
        </w:tc>
        <w:tc>
          <w:tcPr>
            <w:tcW w:w="940" w:type="dxa"/>
            <w:tcBorders>
              <w:top w:val="nil"/>
              <w:left w:val="nil"/>
              <w:bottom w:val="single" w:sz="4" w:space="0" w:color="000000"/>
              <w:right w:val="nil"/>
            </w:tcBorders>
            <w:shd w:val="clear" w:color="auto" w:fill="auto"/>
            <w:noWrap/>
            <w:vAlign w:val="bottom"/>
            <w:hideMark/>
          </w:tcPr>
          <w:p w14:paraId="370D6B96"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367,485 </w:t>
            </w:r>
          </w:p>
        </w:tc>
        <w:tc>
          <w:tcPr>
            <w:tcW w:w="940" w:type="dxa"/>
            <w:tcBorders>
              <w:top w:val="nil"/>
              <w:left w:val="nil"/>
              <w:bottom w:val="single" w:sz="4" w:space="0" w:color="000000"/>
              <w:right w:val="nil"/>
            </w:tcBorders>
            <w:shd w:val="clear" w:color="auto" w:fill="auto"/>
            <w:noWrap/>
            <w:vAlign w:val="bottom"/>
            <w:hideMark/>
          </w:tcPr>
          <w:p w14:paraId="18E52C37" w14:textId="77777777" w:rsidR="00A264F5" w:rsidRPr="00625385" w:rsidRDefault="00A264F5" w:rsidP="00A264F5">
            <w:pPr>
              <w:spacing w:after="0" w:line="240" w:lineRule="auto"/>
              <w:jc w:val="right"/>
              <w:rPr>
                <w:rFonts w:ascii="Arial" w:hAnsi="Arial" w:cs="Arial"/>
                <w:b/>
                <w:bCs/>
                <w:i/>
                <w:color w:val="000000"/>
                <w:sz w:val="16"/>
                <w:szCs w:val="16"/>
              </w:rPr>
            </w:pPr>
            <w:r w:rsidRPr="00625385">
              <w:rPr>
                <w:rFonts w:ascii="Arial" w:hAnsi="Arial" w:cs="Arial"/>
                <w:b/>
                <w:bCs/>
                <w:i/>
                <w:color w:val="000000"/>
                <w:sz w:val="16"/>
                <w:szCs w:val="16"/>
              </w:rPr>
              <w:t xml:space="preserve">372,163 </w:t>
            </w:r>
          </w:p>
        </w:tc>
      </w:tr>
      <w:tr w:rsidR="00A264F5" w:rsidRPr="00182CD7" w14:paraId="12937E17" w14:textId="77777777" w:rsidTr="00A264F5">
        <w:trPr>
          <w:trHeight w:val="420"/>
        </w:trPr>
        <w:tc>
          <w:tcPr>
            <w:tcW w:w="2960" w:type="dxa"/>
            <w:tcBorders>
              <w:top w:val="nil"/>
              <w:left w:val="nil"/>
              <w:bottom w:val="nil"/>
              <w:right w:val="nil"/>
            </w:tcBorders>
            <w:shd w:val="clear" w:color="auto" w:fill="auto"/>
            <w:vAlign w:val="center"/>
            <w:hideMark/>
          </w:tcPr>
          <w:p w14:paraId="21F95000"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Total liabilities administered on</w:t>
            </w:r>
            <w:r w:rsidRPr="00182CD7">
              <w:rPr>
                <w:rFonts w:ascii="Arial" w:hAnsi="Arial" w:cs="Arial"/>
                <w:b/>
                <w:bCs/>
                <w:color w:val="000000"/>
                <w:sz w:val="16"/>
                <w:szCs w:val="16"/>
              </w:rPr>
              <w:br/>
              <w:t xml:space="preserve">  behalf of Government</w:t>
            </w:r>
          </w:p>
        </w:tc>
        <w:tc>
          <w:tcPr>
            <w:tcW w:w="940" w:type="dxa"/>
            <w:tcBorders>
              <w:top w:val="nil"/>
              <w:left w:val="nil"/>
              <w:bottom w:val="single" w:sz="4" w:space="0" w:color="000000"/>
              <w:right w:val="nil"/>
            </w:tcBorders>
            <w:shd w:val="clear" w:color="auto" w:fill="auto"/>
            <w:noWrap/>
            <w:vAlign w:val="bottom"/>
            <w:hideMark/>
          </w:tcPr>
          <w:p w14:paraId="747EE0FF"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379,497 </w:t>
            </w:r>
          </w:p>
        </w:tc>
        <w:tc>
          <w:tcPr>
            <w:tcW w:w="940" w:type="dxa"/>
            <w:tcBorders>
              <w:top w:val="nil"/>
              <w:left w:val="nil"/>
              <w:bottom w:val="single" w:sz="4" w:space="0" w:color="000000"/>
              <w:right w:val="nil"/>
            </w:tcBorders>
            <w:shd w:val="clear" w:color="000000" w:fill="E6E6E6"/>
            <w:noWrap/>
            <w:vAlign w:val="bottom"/>
            <w:hideMark/>
          </w:tcPr>
          <w:p w14:paraId="428A7E0A"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386,895 </w:t>
            </w:r>
          </w:p>
        </w:tc>
        <w:tc>
          <w:tcPr>
            <w:tcW w:w="940" w:type="dxa"/>
            <w:tcBorders>
              <w:top w:val="nil"/>
              <w:left w:val="nil"/>
              <w:bottom w:val="single" w:sz="4" w:space="0" w:color="000000"/>
              <w:right w:val="nil"/>
            </w:tcBorders>
            <w:shd w:val="clear" w:color="auto" w:fill="auto"/>
            <w:noWrap/>
            <w:vAlign w:val="bottom"/>
            <w:hideMark/>
          </w:tcPr>
          <w:p w14:paraId="56121295"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397,561 </w:t>
            </w:r>
          </w:p>
        </w:tc>
        <w:tc>
          <w:tcPr>
            <w:tcW w:w="940" w:type="dxa"/>
            <w:tcBorders>
              <w:top w:val="nil"/>
              <w:left w:val="nil"/>
              <w:bottom w:val="single" w:sz="4" w:space="0" w:color="000000"/>
              <w:right w:val="nil"/>
            </w:tcBorders>
            <w:shd w:val="clear" w:color="auto" w:fill="auto"/>
            <w:noWrap/>
            <w:vAlign w:val="bottom"/>
            <w:hideMark/>
          </w:tcPr>
          <w:p w14:paraId="0E5FCCE0"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404,886 </w:t>
            </w:r>
          </w:p>
        </w:tc>
        <w:tc>
          <w:tcPr>
            <w:tcW w:w="940" w:type="dxa"/>
            <w:tcBorders>
              <w:top w:val="nil"/>
              <w:left w:val="nil"/>
              <w:bottom w:val="single" w:sz="4" w:space="0" w:color="000000"/>
              <w:right w:val="nil"/>
            </w:tcBorders>
            <w:shd w:val="clear" w:color="auto" w:fill="auto"/>
            <w:noWrap/>
            <w:vAlign w:val="bottom"/>
            <w:hideMark/>
          </w:tcPr>
          <w:p w14:paraId="0C4372B0"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410,871 </w:t>
            </w:r>
          </w:p>
        </w:tc>
      </w:tr>
      <w:tr w:rsidR="00A264F5" w:rsidRPr="00182CD7" w14:paraId="364A4169" w14:textId="77777777" w:rsidTr="00A264F5">
        <w:trPr>
          <w:trHeight w:val="225"/>
        </w:trPr>
        <w:tc>
          <w:tcPr>
            <w:tcW w:w="2960" w:type="dxa"/>
            <w:tcBorders>
              <w:top w:val="nil"/>
              <w:left w:val="nil"/>
              <w:bottom w:val="single" w:sz="4" w:space="0" w:color="000000"/>
              <w:right w:val="nil"/>
            </w:tcBorders>
            <w:shd w:val="clear" w:color="auto" w:fill="auto"/>
            <w:noWrap/>
            <w:vAlign w:val="center"/>
            <w:hideMark/>
          </w:tcPr>
          <w:p w14:paraId="3F58FC04"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Net assets/(liabilities)</w:t>
            </w:r>
          </w:p>
        </w:tc>
        <w:tc>
          <w:tcPr>
            <w:tcW w:w="940" w:type="dxa"/>
            <w:tcBorders>
              <w:top w:val="nil"/>
              <w:left w:val="nil"/>
              <w:bottom w:val="single" w:sz="4" w:space="0" w:color="000000"/>
              <w:right w:val="nil"/>
            </w:tcBorders>
            <w:shd w:val="clear" w:color="auto" w:fill="auto"/>
            <w:noWrap/>
            <w:vAlign w:val="bottom"/>
            <w:hideMark/>
          </w:tcPr>
          <w:p w14:paraId="53C9001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56,550 </w:t>
            </w:r>
          </w:p>
        </w:tc>
        <w:tc>
          <w:tcPr>
            <w:tcW w:w="940" w:type="dxa"/>
            <w:tcBorders>
              <w:top w:val="nil"/>
              <w:left w:val="nil"/>
              <w:bottom w:val="single" w:sz="4" w:space="0" w:color="000000"/>
              <w:right w:val="nil"/>
            </w:tcBorders>
            <w:shd w:val="clear" w:color="000000" w:fill="E6E6E6"/>
            <w:noWrap/>
            <w:vAlign w:val="bottom"/>
            <w:hideMark/>
          </w:tcPr>
          <w:p w14:paraId="6116507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77,698 </w:t>
            </w:r>
          </w:p>
        </w:tc>
        <w:tc>
          <w:tcPr>
            <w:tcW w:w="940" w:type="dxa"/>
            <w:tcBorders>
              <w:top w:val="nil"/>
              <w:left w:val="nil"/>
              <w:bottom w:val="single" w:sz="4" w:space="0" w:color="000000"/>
              <w:right w:val="nil"/>
            </w:tcBorders>
            <w:shd w:val="clear" w:color="auto" w:fill="auto"/>
            <w:noWrap/>
            <w:vAlign w:val="bottom"/>
            <w:hideMark/>
          </w:tcPr>
          <w:p w14:paraId="301AEA8F"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95,958 </w:t>
            </w:r>
          </w:p>
        </w:tc>
        <w:tc>
          <w:tcPr>
            <w:tcW w:w="940" w:type="dxa"/>
            <w:tcBorders>
              <w:top w:val="nil"/>
              <w:left w:val="nil"/>
              <w:bottom w:val="single" w:sz="4" w:space="0" w:color="000000"/>
              <w:right w:val="nil"/>
            </w:tcBorders>
            <w:shd w:val="clear" w:color="auto" w:fill="auto"/>
            <w:noWrap/>
            <w:vAlign w:val="bottom"/>
            <w:hideMark/>
          </w:tcPr>
          <w:p w14:paraId="13A5424C"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111,274 </w:t>
            </w:r>
          </w:p>
        </w:tc>
        <w:tc>
          <w:tcPr>
            <w:tcW w:w="940" w:type="dxa"/>
            <w:tcBorders>
              <w:top w:val="nil"/>
              <w:left w:val="nil"/>
              <w:bottom w:val="single" w:sz="4" w:space="0" w:color="000000"/>
              <w:right w:val="nil"/>
            </w:tcBorders>
            <w:shd w:val="clear" w:color="auto" w:fill="auto"/>
            <w:noWrap/>
            <w:vAlign w:val="bottom"/>
            <w:hideMark/>
          </w:tcPr>
          <w:p w14:paraId="45ED28F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119,656 </w:t>
            </w:r>
          </w:p>
        </w:tc>
      </w:tr>
    </w:tbl>
    <w:p w14:paraId="59BC2844" w14:textId="3A43EAEA" w:rsidR="00A264F5" w:rsidRPr="00144F02" w:rsidRDefault="00A264F5" w:rsidP="00A264F5">
      <w:pPr>
        <w:pStyle w:val="Source"/>
      </w:pPr>
      <w:r w:rsidRPr="00144F02">
        <w:t>Prepared on Australian Accounting Standards basis.</w:t>
      </w:r>
    </w:p>
    <w:p w14:paraId="2261B1B7" w14:textId="77777777" w:rsidR="00A264F5" w:rsidRDefault="00A264F5">
      <w:pPr>
        <w:spacing w:after="0" w:line="240" w:lineRule="auto"/>
        <w:jc w:val="left"/>
        <w:rPr>
          <w:rFonts w:ascii="Arial" w:hAnsi="Arial" w:cs="Arial"/>
          <w:sz w:val="16"/>
          <w:szCs w:val="16"/>
        </w:rPr>
      </w:pPr>
      <w:r>
        <w:rPr>
          <w:rFonts w:ascii="Arial" w:hAnsi="Arial" w:cs="Arial"/>
          <w:sz w:val="16"/>
          <w:szCs w:val="16"/>
        </w:rPr>
        <w:br w:type="page"/>
      </w:r>
    </w:p>
    <w:p w14:paraId="18EB7A5F" w14:textId="48EE5D79" w:rsidR="00A264F5" w:rsidRDefault="00A264F5" w:rsidP="00A264F5">
      <w:pPr>
        <w:pStyle w:val="TableHeading"/>
        <w:rPr>
          <w:rFonts w:ascii="Calibri" w:hAnsi="Calibri"/>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(for the period ended 30 June)</w:t>
      </w:r>
    </w:p>
    <w:tbl>
      <w:tblPr>
        <w:tblW w:w="5000" w:type="pct"/>
        <w:tblLook w:val="04A0" w:firstRow="1" w:lastRow="0" w:firstColumn="1" w:lastColumn="0" w:noHBand="0" w:noVBand="1"/>
      </w:tblPr>
      <w:tblGrid>
        <w:gridCol w:w="2636"/>
        <w:gridCol w:w="1027"/>
        <w:gridCol w:w="1027"/>
        <w:gridCol w:w="1007"/>
        <w:gridCol w:w="1007"/>
        <w:gridCol w:w="1007"/>
      </w:tblGrid>
      <w:tr w:rsidR="00A264F5" w:rsidRPr="00182CD7" w14:paraId="3F55A1BD" w14:textId="77777777" w:rsidTr="00A264F5">
        <w:trPr>
          <w:trHeight w:val="658"/>
        </w:trPr>
        <w:tc>
          <w:tcPr>
            <w:tcW w:w="2620" w:type="dxa"/>
            <w:tcBorders>
              <w:top w:val="single" w:sz="4" w:space="0" w:color="000000"/>
              <w:left w:val="nil"/>
              <w:bottom w:val="nil"/>
              <w:right w:val="nil"/>
            </w:tcBorders>
            <w:shd w:val="clear" w:color="auto" w:fill="auto"/>
            <w:noWrap/>
            <w:vAlign w:val="bottom"/>
            <w:hideMark/>
          </w:tcPr>
          <w:p w14:paraId="1CC24D87"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20" w:type="dxa"/>
            <w:tcBorders>
              <w:top w:val="single" w:sz="4" w:space="0" w:color="000000"/>
              <w:left w:val="nil"/>
              <w:bottom w:val="single" w:sz="4" w:space="0" w:color="000000"/>
              <w:right w:val="nil"/>
            </w:tcBorders>
            <w:shd w:val="clear" w:color="auto" w:fill="auto"/>
            <w:vAlign w:val="bottom"/>
            <w:hideMark/>
          </w:tcPr>
          <w:p w14:paraId="652504AA"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2018-19</w:t>
            </w:r>
            <w:r w:rsidRPr="00182CD7">
              <w:rPr>
                <w:rFonts w:ascii="Arial" w:hAnsi="Arial" w:cs="Arial"/>
                <w:sz w:val="16"/>
                <w:szCs w:val="16"/>
              </w:rPr>
              <w:br/>
              <w:t>Actual</w:t>
            </w:r>
            <w:r w:rsidRPr="00182CD7">
              <w:rPr>
                <w:rFonts w:ascii="Arial" w:hAnsi="Arial" w:cs="Arial"/>
                <w:sz w:val="16"/>
                <w:szCs w:val="16"/>
              </w:rPr>
              <w:br/>
              <w:t>$'000</w:t>
            </w:r>
          </w:p>
        </w:tc>
        <w:tc>
          <w:tcPr>
            <w:tcW w:w="1020" w:type="dxa"/>
            <w:tcBorders>
              <w:top w:val="single" w:sz="4" w:space="0" w:color="000000"/>
              <w:left w:val="nil"/>
              <w:bottom w:val="single" w:sz="4" w:space="0" w:color="000000"/>
              <w:right w:val="nil"/>
            </w:tcBorders>
            <w:shd w:val="clear" w:color="000000" w:fill="E6E6E6"/>
            <w:vAlign w:val="bottom"/>
            <w:hideMark/>
          </w:tcPr>
          <w:p w14:paraId="5830D8AE"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2019-20</w:t>
            </w:r>
            <w:r w:rsidRPr="00182CD7">
              <w:rPr>
                <w:rFonts w:ascii="Arial" w:hAnsi="Arial" w:cs="Arial"/>
                <w:sz w:val="16"/>
                <w:szCs w:val="16"/>
              </w:rPr>
              <w:br/>
              <w:t>Revised budget</w:t>
            </w:r>
            <w:r w:rsidRPr="00182CD7">
              <w:rPr>
                <w:rFonts w:ascii="Arial" w:hAnsi="Arial" w:cs="Arial"/>
                <w:sz w:val="16"/>
                <w:szCs w:val="16"/>
              </w:rPr>
              <w:br/>
              <w:t>$'000</w:t>
            </w:r>
          </w:p>
        </w:tc>
        <w:tc>
          <w:tcPr>
            <w:tcW w:w="1000" w:type="dxa"/>
            <w:tcBorders>
              <w:top w:val="single" w:sz="4" w:space="0" w:color="000000"/>
              <w:left w:val="nil"/>
              <w:bottom w:val="single" w:sz="4" w:space="0" w:color="000000"/>
              <w:right w:val="nil"/>
            </w:tcBorders>
            <w:shd w:val="clear" w:color="auto" w:fill="auto"/>
            <w:vAlign w:val="bottom"/>
            <w:hideMark/>
          </w:tcPr>
          <w:p w14:paraId="64F56CC4"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2020-21</w:t>
            </w:r>
            <w:r w:rsidRPr="00182CD7">
              <w:rPr>
                <w:rFonts w:ascii="Arial" w:hAnsi="Arial" w:cs="Arial"/>
                <w:sz w:val="16"/>
                <w:szCs w:val="16"/>
              </w:rPr>
              <w:br/>
              <w:t>Forward estimate</w:t>
            </w:r>
            <w:r w:rsidRPr="00182CD7">
              <w:rPr>
                <w:rFonts w:ascii="Arial" w:hAnsi="Arial" w:cs="Arial"/>
                <w:sz w:val="16"/>
                <w:szCs w:val="16"/>
              </w:rPr>
              <w:br/>
              <w:t>$'000</w:t>
            </w:r>
          </w:p>
        </w:tc>
        <w:tc>
          <w:tcPr>
            <w:tcW w:w="1000" w:type="dxa"/>
            <w:tcBorders>
              <w:top w:val="single" w:sz="4" w:space="0" w:color="000000"/>
              <w:left w:val="nil"/>
              <w:bottom w:val="single" w:sz="4" w:space="0" w:color="000000"/>
              <w:right w:val="nil"/>
            </w:tcBorders>
            <w:shd w:val="clear" w:color="auto" w:fill="auto"/>
            <w:vAlign w:val="bottom"/>
            <w:hideMark/>
          </w:tcPr>
          <w:p w14:paraId="365A8813"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2021-22</w:t>
            </w:r>
            <w:r w:rsidRPr="00182CD7">
              <w:rPr>
                <w:rFonts w:ascii="Arial" w:hAnsi="Arial" w:cs="Arial"/>
                <w:sz w:val="16"/>
                <w:szCs w:val="16"/>
              </w:rPr>
              <w:br/>
              <w:t>Forward estimate</w:t>
            </w:r>
            <w:r w:rsidRPr="00182CD7">
              <w:rPr>
                <w:rFonts w:ascii="Arial" w:hAnsi="Arial" w:cs="Arial"/>
                <w:sz w:val="16"/>
                <w:szCs w:val="16"/>
              </w:rPr>
              <w:br/>
              <w:t>$'000</w:t>
            </w:r>
          </w:p>
        </w:tc>
        <w:tc>
          <w:tcPr>
            <w:tcW w:w="1000" w:type="dxa"/>
            <w:tcBorders>
              <w:top w:val="single" w:sz="4" w:space="0" w:color="000000"/>
              <w:left w:val="nil"/>
              <w:bottom w:val="single" w:sz="4" w:space="0" w:color="000000"/>
              <w:right w:val="nil"/>
            </w:tcBorders>
            <w:shd w:val="clear" w:color="auto" w:fill="auto"/>
            <w:vAlign w:val="bottom"/>
            <w:hideMark/>
          </w:tcPr>
          <w:p w14:paraId="4A2317D2" w14:textId="77777777" w:rsidR="00A264F5" w:rsidRPr="00182CD7" w:rsidRDefault="00A264F5" w:rsidP="00A264F5">
            <w:pPr>
              <w:spacing w:after="0" w:line="240" w:lineRule="auto"/>
              <w:jc w:val="right"/>
              <w:rPr>
                <w:rFonts w:ascii="Arial" w:hAnsi="Arial" w:cs="Arial"/>
                <w:sz w:val="16"/>
                <w:szCs w:val="16"/>
              </w:rPr>
            </w:pPr>
            <w:r w:rsidRPr="00182CD7">
              <w:rPr>
                <w:rFonts w:ascii="Arial" w:hAnsi="Arial" w:cs="Arial"/>
                <w:sz w:val="16"/>
                <w:szCs w:val="16"/>
              </w:rPr>
              <w:t>2022-23</w:t>
            </w:r>
            <w:r w:rsidRPr="00182CD7">
              <w:rPr>
                <w:rFonts w:ascii="Arial" w:hAnsi="Arial" w:cs="Arial"/>
                <w:sz w:val="16"/>
                <w:szCs w:val="16"/>
              </w:rPr>
              <w:br/>
              <w:t>Forward estimate</w:t>
            </w:r>
            <w:r w:rsidRPr="00182CD7">
              <w:rPr>
                <w:rFonts w:ascii="Arial" w:hAnsi="Arial" w:cs="Arial"/>
                <w:sz w:val="16"/>
                <w:szCs w:val="16"/>
              </w:rPr>
              <w:br/>
              <w:t>$'000</w:t>
            </w:r>
          </w:p>
        </w:tc>
      </w:tr>
      <w:tr w:rsidR="00A264F5" w:rsidRPr="00182CD7" w14:paraId="4495E3E0" w14:textId="77777777" w:rsidTr="00A264F5">
        <w:trPr>
          <w:trHeight w:val="225"/>
        </w:trPr>
        <w:tc>
          <w:tcPr>
            <w:tcW w:w="2620" w:type="dxa"/>
            <w:tcBorders>
              <w:top w:val="nil"/>
              <w:left w:val="nil"/>
              <w:bottom w:val="nil"/>
              <w:right w:val="nil"/>
            </w:tcBorders>
            <w:shd w:val="clear" w:color="auto" w:fill="auto"/>
            <w:noWrap/>
            <w:vAlign w:val="bottom"/>
            <w:hideMark/>
          </w:tcPr>
          <w:p w14:paraId="532AB051"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OPERATING ACTIVITIES</w:t>
            </w:r>
          </w:p>
        </w:tc>
        <w:tc>
          <w:tcPr>
            <w:tcW w:w="1020" w:type="dxa"/>
            <w:tcBorders>
              <w:top w:val="nil"/>
              <w:left w:val="nil"/>
              <w:bottom w:val="nil"/>
              <w:right w:val="nil"/>
            </w:tcBorders>
            <w:shd w:val="clear" w:color="auto" w:fill="auto"/>
            <w:noWrap/>
            <w:vAlign w:val="center"/>
            <w:hideMark/>
          </w:tcPr>
          <w:p w14:paraId="27BAF968" w14:textId="77777777" w:rsidR="00A264F5" w:rsidRPr="00182CD7" w:rsidRDefault="00A264F5" w:rsidP="00A264F5">
            <w:pPr>
              <w:spacing w:after="0" w:line="240" w:lineRule="auto"/>
              <w:jc w:val="left"/>
              <w:rPr>
                <w:rFonts w:ascii="Arial" w:hAnsi="Arial" w:cs="Arial"/>
                <w:b/>
                <w:bCs/>
                <w:color w:val="000000"/>
                <w:sz w:val="16"/>
                <w:szCs w:val="16"/>
              </w:rPr>
            </w:pPr>
          </w:p>
        </w:tc>
        <w:tc>
          <w:tcPr>
            <w:tcW w:w="1020" w:type="dxa"/>
            <w:tcBorders>
              <w:top w:val="nil"/>
              <w:left w:val="nil"/>
              <w:bottom w:val="nil"/>
              <w:right w:val="nil"/>
            </w:tcBorders>
            <w:shd w:val="clear" w:color="000000" w:fill="E6E6E6"/>
            <w:noWrap/>
            <w:vAlign w:val="center"/>
            <w:hideMark/>
          </w:tcPr>
          <w:p w14:paraId="4AFEC66D"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2B0F0D8E" w14:textId="77777777" w:rsidR="00A264F5" w:rsidRPr="00182CD7" w:rsidRDefault="00A264F5" w:rsidP="00A264F5">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7B87BEC6" w14:textId="77777777" w:rsidR="00A264F5" w:rsidRPr="00182CD7" w:rsidRDefault="00A264F5" w:rsidP="00A264F5">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21AEA8FE" w14:textId="77777777" w:rsidR="00A264F5" w:rsidRPr="00182CD7" w:rsidRDefault="00A264F5" w:rsidP="00A264F5">
            <w:pPr>
              <w:spacing w:after="0" w:line="240" w:lineRule="auto"/>
              <w:jc w:val="left"/>
              <w:rPr>
                <w:rFonts w:ascii="Times New Roman" w:hAnsi="Times New Roman"/>
              </w:rPr>
            </w:pPr>
          </w:p>
        </w:tc>
      </w:tr>
      <w:tr w:rsidR="00A264F5" w:rsidRPr="00182CD7" w14:paraId="3DD1A565" w14:textId="77777777" w:rsidTr="00A264F5">
        <w:trPr>
          <w:trHeight w:val="225"/>
        </w:trPr>
        <w:tc>
          <w:tcPr>
            <w:tcW w:w="2620" w:type="dxa"/>
            <w:tcBorders>
              <w:top w:val="nil"/>
              <w:left w:val="nil"/>
              <w:bottom w:val="nil"/>
              <w:right w:val="nil"/>
            </w:tcBorders>
            <w:shd w:val="clear" w:color="auto" w:fill="auto"/>
            <w:noWrap/>
            <w:vAlign w:val="bottom"/>
            <w:hideMark/>
          </w:tcPr>
          <w:p w14:paraId="4553ECC7"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Cash received</w:t>
            </w:r>
          </w:p>
        </w:tc>
        <w:tc>
          <w:tcPr>
            <w:tcW w:w="1020" w:type="dxa"/>
            <w:tcBorders>
              <w:top w:val="nil"/>
              <w:left w:val="nil"/>
              <w:bottom w:val="nil"/>
              <w:right w:val="nil"/>
            </w:tcBorders>
            <w:shd w:val="clear" w:color="auto" w:fill="auto"/>
            <w:noWrap/>
            <w:vAlign w:val="center"/>
            <w:hideMark/>
          </w:tcPr>
          <w:p w14:paraId="3FAF776B" w14:textId="77777777" w:rsidR="00A264F5" w:rsidRPr="00182CD7" w:rsidRDefault="00A264F5" w:rsidP="00A264F5">
            <w:pPr>
              <w:spacing w:after="0" w:line="240" w:lineRule="auto"/>
              <w:jc w:val="left"/>
              <w:rPr>
                <w:rFonts w:ascii="Arial" w:hAnsi="Arial" w:cs="Arial"/>
                <w:b/>
                <w:bCs/>
                <w:color w:val="000000"/>
                <w:sz w:val="16"/>
                <w:szCs w:val="16"/>
              </w:rPr>
            </w:pPr>
          </w:p>
        </w:tc>
        <w:tc>
          <w:tcPr>
            <w:tcW w:w="1020" w:type="dxa"/>
            <w:tcBorders>
              <w:top w:val="nil"/>
              <w:left w:val="nil"/>
              <w:bottom w:val="nil"/>
              <w:right w:val="nil"/>
            </w:tcBorders>
            <w:shd w:val="clear" w:color="000000" w:fill="E6E6E6"/>
            <w:noWrap/>
            <w:vAlign w:val="center"/>
            <w:hideMark/>
          </w:tcPr>
          <w:p w14:paraId="498517A4"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11E8CB44" w14:textId="77777777" w:rsidR="00A264F5" w:rsidRPr="00182CD7" w:rsidRDefault="00A264F5" w:rsidP="00A264F5">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2ACABDA1" w14:textId="77777777" w:rsidR="00A264F5" w:rsidRPr="00182CD7" w:rsidRDefault="00A264F5" w:rsidP="00A264F5">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3ED99FBB" w14:textId="77777777" w:rsidR="00A264F5" w:rsidRPr="00182CD7" w:rsidRDefault="00A264F5" w:rsidP="00A264F5">
            <w:pPr>
              <w:spacing w:after="0" w:line="240" w:lineRule="auto"/>
              <w:jc w:val="left"/>
              <w:rPr>
                <w:rFonts w:ascii="Times New Roman" w:hAnsi="Times New Roman"/>
              </w:rPr>
            </w:pPr>
          </w:p>
        </w:tc>
      </w:tr>
      <w:tr w:rsidR="00A264F5" w:rsidRPr="00182CD7" w14:paraId="798245F4" w14:textId="77777777" w:rsidTr="00A264F5">
        <w:trPr>
          <w:trHeight w:val="450"/>
        </w:trPr>
        <w:tc>
          <w:tcPr>
            <w:tcW w:w="2620" w:type="dxa"/>
            <w:tcBorders>
              <w:top w:val="nil"/>
              <w:left w:val="nil"/>
              <w:bottom w:val="nil"/>
              <w:right w:val="nil"/>
            </w:tcBorders>
            <w:shd w:val="clear" w:color="auto" w:fill="auto"/>
            <w:vAlign w:val="bottom"/>
            <w:hideMark/>
          </w:tcPr>
          <w:p w14:paraId="2EC2F314" w14:textId="77777777" w:rsidR="00A264F5" w:rsidRPr="00182CD7" w:rsidRDefault="00A264F5" w:rsidP="00A264F5">
            <w:pPr>
              <w:spacing w:after="0" w:line="240" w:lineRule="auto"/>
              <w:ind w:leftChars="100" w:left="200"/>
              <w:jc w:val="left"/>
              <w:rPr>
                <w:rFonts w:ascii="Arial" w:hAnsi="Arial" w:cs="Arial"/>
                <w:color w:val="000000"/>
                <w:sz w:val="16"/>
                <w:szCs w:val="16"/>
              </w:rPr>
            </w:pPr>
            <w:r w:rsidRPr="00182CD7">
              <w:rPr>
                <w:rFonts w:ascii="Arial" w:hAnsi="Arial" w:cs="Arial"/>
                <w:color w:val="000000"/>
                <w:sz w:val="16"/>
                <w:szCs w:val="16"/>
              </w:rPr>
              <w:t>Sale of goods and rendering</w:t>
            </w:r>
            <w:r w:rsidRPr="00182CD7">
              <w:rPr>
                <w:rFonts w:ascii="Arial" w:hAnsi="Arial" w:cs="Arial"/>
                <w:color w:val="000000"/>
                <w:sz w:val="16"/>
                <w:szCs w:val="16"/>
              </w:rPr>
              <w:br/>
              <w:t xml:space="preserve">  of services</w:t>
            </w:r>
          </w:p>
        </w:tc>
        <w:tc>
          <w:tcPr>
            <w:tcW w:w="1020" w:type="dxa"/>
            <w:tcBorders>
              <w:top w:val="nil"/>
              <w:left w:val="nil"/>
              <w:bottom w:val="nil"/>
              <w:right w:val="nil"/>
            </w:tcBorders>
            <w:shd w:val="clear" w:color="auto" w:fill="auto"/>
            <w:noWrap/>
            <w:vAlign w:val="bottom"/>
            <w:hideMark/>
          </w:tcPr>
          <w:p w14:paraId="07F4028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59,440 </w:t>
            </w:r>
          </w:p>
        </w:tc>
        <w:tc>
          <w:tcPr>
            <w:tcW w:w="1020" w:type="dxa"/>
            <w:tcBorders>
              <w:top w:val="nil"/>
              <w:left w:val="nil"/>
              <w:bottom w:val="nil"/>
              <w:right w:val="nil"/>
            </w:tcBorders>
            <w:shd w:val="clear" w:color="000000" w:fill="E6E6E6"/>
            <w:noWrap/>
            <w:vAlign w:val="bottom"/>
            <w:hideMark/>
          </w:tcPr>
          <w:p w14:paraId="37111091"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209,130 </w:t>
            </w:r>
          </w:p>
        </w:tc>
        <w:tc>
          <w:tcPr>
            <w:tcW w:w="1000" w:type="dxa"/>
            <w:tcBorders>
              <w:top w:val="nil"/>
              <w:left w:val="nil"/>
              <w:bottom w:val="nil"/>
              <w:right w:val="nil"/>
            </w:tcBorders>
            <w:shd w:val="clear" w:color="auto" w:fill="auto"/>
            <w:noWrap/>
            <w:vAlign w:val="bottom"/>
            <w:hideMark/>
          </w:tcPr>
          <w:p w14:paraId="24B54E4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205,465 </w:t>
            </w:r>
          </w:p>
        </w:tc>
        <w:tc>
          <w:tcPr>
            <w:tcW w:w="1000" w:type="dxa"/>
            <w:tcBorders>
              <w:top w:val="nil"/>
              <w:left w:val="nil"/>
              <w:bottom w:val="nil"/>
              <w:right w:val="nil"/>
            </w:tcBorders>
            <w:shd w:val="clear" w:color="auto" w:fill="auto"/>
            <w:noWrap/>
            <w:vAlign w:val="bottom"/>
            <w:hideMark/>
          </w:tcPr>
          <w:p w14:paraId="5A883409"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211,926 </w:t>
            </w:r>
          </w:p>
        </w:tc>
        <w:tc>
          <w:tcPr>
            <w:tcW w:w="1000" w:type="dxa"/>
            <w:tcBorders>
              <w:top w:val="nil"/>
              <w:left w:val="nil"/>
              <w:bottom w:val="nil"/>
              <w:right w:val="nil"/>
            </w:tcBorders>
            <w:shd w:val="clear" w:color="auto" w:fill="auto"/>
            <w:noWrap/>
            <w:vAlign w:val="bottom"/>
            <w:hideMark/>
          </w:tcPr>
          <w:p w14:paraId="364112F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134,263 </w:t>
            </w:r>
          </w:p>
        </w:tc>
      </w:tr>
      <w:tr w:rsidR="00A264F5" w:rsidRPr="00182CD7" w14:paraId="3A0D13F7" w14:textId="77777777" w:rsidTr="00A264F5">
        <w:trPr>
          <w:trHeight w:val="225"/>
        </w:trPr>
        <w:tc>
          <w:tcPr>
            <w:tcW w:w="2620" w:type="dxa"/>
            <w:tcBorders>
              <w:top w:val="nil"/>
              <w:left w:val="nil"/>
              <w:bottom w:val="nil"/>
              <w:right w:val="nil"/>
            </w:tcBorders>
            <w:shd w:val="clear" w:color="auto" w:fill="auto"/>
            <w:noWrap/>
            <w:vAlign w:val="bottom"/>
            <w:hideMark/>
          </w:tcPr>
          <w:p w14:paraId="15C29DE0" w14:textId="77777777" w:rsidR="00A264F5" w:rsidRPr="00182CD7" w:rsidRDefault="00A264F5" w:rsidP="00A264F5">
            <w:pPr>
              <w:spacing w:after="0" w:line="240" w:lineRule="auto"/>
              <w:ind w:firstLineChars="100" w:firstLine="160"/>
              <w:jc w:val="left"/>
              <w:rPr>
                <w:rFonts w:ascii="Arial" w:hAnsi="Arial" w:cs="Arial"/>
                <w:sz w:val="16"/>
                <w:szCs w:val="16"/>
              </w:rPr>
            </w:pPr>
            <w:r w:rsidRPr="00182CD7">
              <w:rPr>
                <w:rFonts w:ascii="Arial" w:hAnsi="Arial" w:cs="Arial"/>
                <w:sz w:val="16"/>
                <w:szCs w:val="16"/>
              </w:rPr>
              <w:t>Taxes</w:t>
            </w:r>
          </w:p>
        </w:tc>
        <w:tc>
          <w:tcPr>
            <w:tcW w:w="1020" w:type="dxa"/>
            <w:tcBorders>
              <w:top w:val="nil"/>
              <w:left w:val="nil"/>
              <w:bottom w:val="nil"/>
              <w:right w:val="nil"/>
            </w:tcBorders>
            <w:shd w:val="clear" w:color="auto" w:fill="auto"/>
            <w:noWrap/>
            <w:vAlign w:val="center"/>
            <w:hideMark/>
          </w:tcPr>
          <w:p w14:paraId="662F542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822,588 </w:t>
            </w:r>
          </w:p>
        </w:tc>
        <w:tc>
          <w:tcPr>
            <w:tcW w:w="1020" w:type="dxa"/>
            <w:tcBorders>
              <w:top w:val="nil"/>
              <w:left w:val="nil"/>
              <w:bottom w:val="nil"/>
              <w:right w:val="nil"/>
            </w:tcBorders>
            <w:shd w:val="clear" w:color="000000" w:fill="E6E6E6"/>
            <w:noWrap/>
            <w:vAlign w:val="center"/>
            <w:hideMark/>
          </w:tcPr>
          <w:p w14:paraId="40BBEB01"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895,138 </w:t>
            </w:r>
          </w:p>
        </w:tc>
        <w:tc>
          <w:tcPr>
            <w:tcW w:w="1000" w:type="dxa"/>
            <w:tcBorders>
              <w:top w:val="nil"/>
              <w:left w:val="nil"/>
              <w:bottom w:val="nil"/>
              <w:right w:val="nil"/>
            </w:tcBorders>
            <w:shd w:val="clear" w:color="auto" w:fill="auto"/>
            <w:noWrap/>
            <w:vAlign w:val="center"/>
            <w:hideMark/>
          </w:tcPr>
          <w:p w14:paraId="04335DD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957,883 </w:t>
            </w:r>
          </w:p>
        </w:tc>
        <w:tc>
          <w:tcPr>
            <w:tcW w:w="1000" w:type="dxa"/>
            <w:tcBorders>
              <w:top w:val="nil"/>
              <w:left w:val="nil"/>
              <w:bottom w:val="nil"/>
              <w:right w:val="nil"/>
            </w:tcBorders>
            <w:shd w:val="clear" w:color="auto" w:fill="auto"/>
            <w:noWrap/>
            <w:vAlign w:val="center"/>
            <w:hideMark/>
          </w:tcPr>
          <w:p w14:paraId="41A461E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948,666 </w:t>
            </w:r>
          </w:p>
        </w:tc>
        <w:tc>
          <w:tcPr>
            <w:tcW w:w="1000" w:type="dxa"/>
            <w:tcBorders>
              <w:top w:val="nil"/>
              <w:left w:val="nil"/>
              <w:bottom w:val="nil"/>
              <w:right w:val="nil"/>
            </w:tcBorders>
            <w:shd w:val="clear" w:color="auto" w:fill="auto"/>
            <w:noWrap/>
            <w:vAlign w:val="center"/>
            <w:hideMark/>
          </w:tcPr>
          <w:p w14:paraId="5A4C3EA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963,534 </w:t>
            </w:r>
          </w:p>
        </w:tc>
      </w:tr>
      <w:tr w:rsidR="00A264F5" w:rsidRPr="00182CD7" w14:paraId="4A57710E" w14:textId="77777777" w:rsidTr="00A264F5">
        <w:trPr>
          <w:trHeight w:val="225"/>
        </w:trPr>
        <w:tc>
          <w:tcPr>
            <w:tcW w:w="2620" w:type="dxa"/>
            <w:tcBorders>
              <w:top w:val="nil"/>
              <w:left w:val="nil"/>
              <w:bottom w:val="nil"/>
              <w:right w:val="nil"/>
            </w:tcBorders>
            <w:shd w:val="clear" w:color="auto" w:fill="auto"/>
            <w:noWrap/>
            <w:vAlign w:val="bottom"/>
            <w:hideMark/>
          </w:tcPr>
          <w:p w14:paraId="22C3CF83" w14:textId="77777777" w:rsidR="00A264F5" w:rsidRPr="00182CD7" w:rsidRDefault="00A264F5" w:rsidP="00A264F5">
            <w:pPr>
              <w:spacing w:after="0" w:line="240" w:lineRule="auto"/>
              <w:ind w:firstLineChars="100" w:firstLine="160"/>
              <w:jc w:val="left"/>
              <w:rPr>
                <w:rFonts w:ascii="Arial" w:hAnsi="Arial" w:cs="Arial"/>
                <w:sz w:val="16"/>
                <w:szCs w:val="16"/>
              </w:rPr>
            </w:pPr>
            <w:r w:rsidRPr="00182CD7">
              <w:rPr>
                <w:rFonts w:ascii="Arial" w:hAnsi="Arial" w:cs="Arial"/>
                <w:sz w:val="16"/>
                <w:szCs w:val="16"/>
              </w:rPr>
              <w:t>Net GST received</w:t>
            </w:r>
          </w:p>
        </w:tc>
        <w:tc>
          <w:tcPr>
            <w:tcW w:w="1020" w:type="dxa"/>
            <w:tcBorders>
              <w:top w:val="nil"/>
              <w:left w:val="nil"/>
              <w:bottom w:val="nil"/>
              <w:right w:val="nil"/>
            </w:tcBorders>
            <w:shd w:val="clear" w:color="auto" w:fill="auto"/>
            <w:noWrap/>
            <w:vAlign w:val="center"/>
            <w:hideMark/>
          </w:tcPr>
          <w:p w14:paraId="4CFC93D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46 </w:t>
            </w:r>
          </w:p>
        </w:tc>
        <w:tc>
          <w:tcPr>
            <w:tcW w:w="1020" w:type="dxa"/>
            <w:tcBorders>
              <w:top w:val="nil"/>
              <w:left w:val="nil"/>
              <w:bottom w:val="nil"/>
              <w:right w:val="nil"/>
            </w:tcBorders>
            <w:shd w:val="clear" w:color="000000" w:fill="E6E6E6"/>
            <w:noWrap/>
            <w:vAlign w:val="center"/>
            <w:hideMark/>
          </w:tcPr>
          <w:p w14:paraId="10C0118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336DE00F"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19395BC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 </w:t>
            </w:r>
          </w:p>
        </w:tc>
        <w:tc>
          <w:tcPr>
            <w:tcW w:w="1000" w:type="dxa"/>
            <w:tcBorders>
              <w:top w:val="nil"/>
              <w:left w:val="nil"/>
              <w:bottom w:val="nil"/>
              <w:right w:val="nil"/>
            </w:tcBorders>
            <w:shd w:val="clear" w:color="auto" w:fill="auto"/>
            <w:noWrap/>
            <w:vAlign w:val="center"/>
            <w:hideMark/>
          </w:tcPr>
          <w:p w14:paraId="48825082"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 </w:t>
            </w:r>
          </w:p>
        </w:tc>
      </w:tr>
      <w:tr w:rsidR="00A264F5" w:rsidRPr="00182CD7" w14:paraId="1697CA80" w14:textId="77777777" w:rsidTr="00A264F5">
        <w:trPr>
          <w:trHeight w:val="225"/>
        </w:trPr>
        <w:tc>
          <w:tcPr>
            <w:tcW w:w="2620" w:type="dxa"/>
            <w:tcBorders>
              <w:top w:val="nil"/>
              <w:left w:val="nil"/>
              <w:bottom w:val="nil"/>
              <w:right w:val="nil"/>
            </w:tcBorders>
            <w:shd w:val="clear" w:color="auto" w:fill="auto"/>
            <w:noWrap/>
            <w:vAlign w:val="bottom"/>
            <w:hideMark/>
          </w:tcPr>
          <w:p w14:paraId="1798FA29" w14:textId="77777777" w:rsidR="00A264F5" w:rsidRPr="00182CD7" w:rsidRDefault="00A264F5" w:rsidP="00A264F5">
            <w:pPr>
              <w:spacing w:after="0" w:line="240" w:lineRule="auto"/>
              <w:ind w:firstLineChars="100" w:firstLine="160"/>
              <w:jc w:val="left"/>
              <w:rPr>
                <w:rFonts w:ascii="Arial" w:hAnsi="Arial" w:cs="Arial"/>
                <w:color w:val="000000"/>
                <w:sz w:val="16"/>
                <w:szCs w:val="16"/>
              </w:rPr>
            </w:pPr>
            <w:r w:rsidRPr="00182CD7">
              <w:rPr>
                <w:rFonts w:ascii="Arial" w:hAnsi="Arial" w:cs="Arial"/>
                <w:color w:val="000000"/>
                <w:sz w:val="16"/>
                <w:szCs w:val="16"/>
              </w:rPr>
              <w:t>Other</w:t>
            </w:r>
          </w:p>
        </w:tc>
        <w:tc>
          <w:tcPr>
            <w:tcW w:w="1020" w:type="dxa"/>
            <w:tcBorders>
              <w:top w:val="nil"/>
              <w:left w:val="nil"/>
              <w:bottom w:val="nil"/>
              <w:right w:val="nil"/>
            </w:tcBorders>
            <w:shd w:val="clear" w:color="auto" w:fill="auto"/>
            <w:noWrap/>
            <w:vAlign w:val="center"/>
            <w:hideMark/>
          </w:tcPr>
          <w:p w14:paraId="62C1A2BA"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345,163 </w:t>
            </w:r>
          </w:p>
        </w:tc>
        <w:tc>
          <w:tcPr>
            <w:tcW w:w="1020" w:type="dxa"/>
            <w:tcBorders>
              <w:top w:val="nil"/>
              <w:left w:val="nil"/>
              <w:bottom w:val="nil"/>
              <w:right w:val="nil"/>
            </w:tcBorders>
            <w:shd w:val="clear" w:color="000000" w:fill="E6E6E6"/>
            <w:noWrap/>
            <w:vAlign w:val="center"/>
            <w:hideMark/>
          </w:tcPr>
          <w:p w14:paraId="398C9D60"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248,761 </w:t>
            </w:r>
          </w:p>
        </w:tc>
        <w:tc>
          <w:tcPr>
            <w:tcW w:w="1000" w:type="dxa"/>
            <w:tcBorders>
              <w:top w:val="nil"/>
              <w:left w:val="nil"/>
              <w:bottom w:val="nil"/>
              <w:right w:val="nil"/>
            </w:tcBorders>
            <w:shd w:val="clear" w:color="auto" w:fill="auto"/>
            <w:noWrap/>
            <w:vAlign w:val="center"/>
            <w:hideMark/>
          </w:tcPr>
          <w:p w14:paraId="627E439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291,229 </w:t>
            </w:r>
          </w:p>
        </w:tc>
        <w:tc>
          <w:tcPr>
            <w:tcW w:w="1000" w:type="dxa"/>
            <w:tcBorders>
              <w:top w:val="nil"/>
              <w:left w:val="nil"/>
              <w:bottom w:val="nil"/>
              <w:right w:val="nil"/>
            </w:tcBorders>
            <w:shd w:val="clear" w:color="auto" w:fill="auto"/>
            <w:noWrap/>
            <w:vAlign w:val="center"/>
            <w:hideMark/>
          </w:tcPr>
          <w:p w14:paraId="20F4D2C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382,607 </w:t>
            </w:r>
          </w:p>
        </w:tc>
        <w:tc>
          <w:tcPr>
            <w:tcW w:w="1000" w:type="dxa"/>
            <w:tcBorders>
              <w:top w:val="nil"/>
              <w:left w:val="nil"/>
              <w:bottom w:val="nil"/>
              <w:right w:val="nil"/>
            </w:tcBorders>
            <w:shd w:val="clear" w:color="auto" w:fill="auto"/>
            <w:noWrap/>
            <w:vAlign w:val="center"/>
            <w:hideMark/>
          </w:tcPr>
          <w:p w14:paraId="6B46CF9E"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506,349 </w:t>
            </w:r>
          </w:p>
        </w:tc>
      </w:tr>
      <w:tr w:rsidR="00A264F5" w:rsidRPr="00182CD7" w14:paraId="0AA4DBBA" w14:textId="77777777" w:rsidTr="00A264F5">
        <w:trPr>
          <w:trHeight w:val="225"/>
        </w:trPr>
        <w:tc>
          <w:tcPr>
            <w:tcW w:w="2620" w:type="dxa"/>
            <w:tcBorders>
              <w:top w:val="nil"/>
              <w:left w:val="nil"/>
              <w:bottom w:val="nil"/>
              <w:right w:val="nil"/>
            </w:tcBorders>
            <w:shd w:val="clear" w:color="auto" w:fill="auto"/>
            <w:noWrap/>
            <w:vAlign w:val="bottom"/>
            <w:hideMark/>
          </w:tcPr>
          <w:p w14:paraId="58404BC4"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Total cash received</w:t>
            </w:r>
          </w:p>
        </w:tc>
        <w:tc>
          <w:tcPr>
            <w:tcW w:w="1020" w:type="dxa"/>
            <w:tcBorders>
              <w:top w:val="single" w:sz="4" w:space="0" w:color="000000"/>
              <w:left w:val="nil"/>
              <w:bottom w:val="single" w:sz="4" w:space="0" w:color="000000"/>
              <w:right w:val="nil"/>
            </w:tcBorders>
            <w:shd w:val="clear" w:color="auto" w:fill="auto"/>
            <w:noWrap/>
            <w:vAlign w:val="center"/>
            <w:hideMark/>
          </w:tcPr>
          <w:p w14:paraId="35A7920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1,227,237 </w:t>
            </w:r>
          </w:p>
        </w:tc>
        <w:tc>
          <w:tcPr>
            <w:tcW w:w="1020" w:type="dxa"/>
            <w:tcBorders>
              <w:top w:val="single" w:sz="4" w:space="0" w:color="000000"/>
              <w:left w:val="nil"/>
              <w:bottom w:val="single" w:sz="4" w:space="0" w:color="000000"/>
              <w:right w:val="nil"/>
            </w:tcBorders>
            <w:shd w:val="clear" w:color="000000" w:fill="E6E6E6"/>
            <w:noWrap/>
            <w:vAlign w:val="center"/>
            <w:hideMark/>
          </w:tcPr>
          <w:p w14:paraId="789A82CA"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1,353,029 </w:t>
            </w:r>
          </w:p>
        </w:tc>
        <w:tc>
          <w:tcPr>
            <w:tcW w:w="1000" w:type="dxa"/>
            <w:tcBorders>
              <w:top w:val="single" w:sz="4" w:space="0" w:color="000000"/>
              <w:left w:val="nil"/>
              <w:bottom w:val="single" w:sz="4" w:space="0" w:color="000000"/>
              <w:right w:val="nil"/>
            </w:tcBorders>
            <w:shd w:val="clear" w:color="auto" w:fill="auto"/>
            <w:noWrap/>
            <w:vAlign w:val="center"/>
            <w:hideMark/>
          </w:tcPr>
          <w:p w14:paraId="5A987492"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1,454,577 </w:t>
            </w:r>
          </w:p>
        </w:tc>
        <w:tc>
          <w:tcPr>
            <w:tcW w:w="1000" w:type="dxa"/>
            <w:tcBorders>
              <w:top w:val="single" w:sz="4" w:space="0" w:color="000000"/>
              <w:left w:val="nil"/>
              <w:bottom w:val="single" w:sz="4" w:space="0" w:color="000000"/>
              <w:right w:val="nil"/>
            </w:tcBorders>
            <w:shd w:val="clear" w:color="auto" w:fill="auto"/>
            <w:noWrap/>
            <w:vAlign w:val="center"/>
            <w:hideMark/>
          </w:tcPr>
          <w:p w14:paraId="25BCE22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1,543,199 </w:t>
            </w:r>
          </w:p>
        </w:tc>
        <w:tc>
          <w:tcPr>
            <w:tcW w:w="1000" w:type="dxa"/>
            <w:tcBorders>
              <w:top w:val="single" w:sz="4" w:space="0" w:color="000000"/>
              <w:left w:val="nil"/>
              <w:bottom w:val="single" w:sz="4" w:space="0" w:color="000000"/>
              <w:right w:val="nil"/>
            </w:tcBorders>
            <w:shd w:val="clear" w:color="auto" w:fill="auto"/>
            <w:noWrap/>
            <w:vAlign w:val="center"/>
            <w:hideMark/>
          </w:tcPr>
          <w:p w14:paraId="5A3DA9B8"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1,604,146 </w:t>
            </w:r>
          </w:p>
        </w:tc>
      </w:tr>
      <w:tr w:rsidR="00A264F5" w:rsidRPr="00182CD7" w14:paraId="48CC0D07" w14:textId="77777777" w:rsidTr="00A264F5">
        <w:trPr>
          <w:trHeight w:val="225"/>
        </w:trPr>
        <w:tc>
          <w:tcPr>
            <w:tcW w:w="2620" w:type="dxa"/>
            <w:tcBorders>
              <w:top w:val="nil"/>
              <w:left w:val="nil"/>
              <w:bottom w:val="nil"/>
              <w:right w:val="nil"/>
            </w:tcBorders>
            <w:shd w:val="clear" w:color="auto" w:fill="auto"/>
            <w:noWrap/>
            <w:vAlign w:val="bottom"/>
            <w:hideMark/>
          </w:tcPr>
          <w:p w14:paraId="718E26EA"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Cash used</w:t>
            </w:r>
          </w:p>
        </w:tc>
        <w:tc>
          <w:tcPr>
            <w:tcW w:w="1020" w:type="dxa"/>
            <w:tcBorders>
              <w:top w:val="nil"/>
              <w:left w:val="nil"/>
              <w:bottom w:val="nil"/>
              <w:right w:val="nil"/>
            </w:tcBorders>
            <w:shd w:val="clear" w:color="auto" w:fill="auto"/>
            <w:noWrap/>
            <w:vAlign w:val="center"/>
            <w:hideMark/>
          </w:tcPr>
          <w:p w14:paraId="7577CF9F" w14:textId="77777777" w:rsidR="00A264F5" w:rsidRPr="00182CD7" w:rsidRDefault="00A264F5" w:rsidP="00A264F5">
            <w:pPr>
              <w:spacing w:after="0" w:line="240" w:lineRule="auto"/>
              <w:jc w:val="left"/>
              <w:rPr>
                <w:rFonts w:ascii="Arial" w:hAnsi="Arial" w:cs="Arial"/>
                <w:b/>
                <w:bCs/>
                <w:color w:val="000000"/>
                <w:sz w:val="16"/>
                <w:szCs w:val="16"/>
              </w:rPr>
            </w:pPr>
          </w:p>
        </w:tc>
        <w:tc>
          <w:tcPr>
            <w:tcW w:w="1020" w:type="dxa"/>
            <w:tcBorders>
              <w:top w:val="nil"/>
              <w:left w:val="nil"/>
              <w:bottom w:val="nil"/>
              <w:right w:val="nil"/>
            </w:tcBorders>
            <w:shd w:val="clear" w:color="000000" w:fill="E6E6E6"/>
            <w:noWrap/>
            <w:vAlign w:val="center"/>
            <w:hideMark/>
          </w:tcPr>
          <w:p w14:paraId="10650744"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0ED482F7" w14:textId="77777777" w:rsidR="00A264F5" w:rsidRPr="00182CD7" w:rsidRDefault="00A264F5" w:rsidP="00A264F5">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09B0E73F" w14:textId="77777777" w:rsidR="00A264F5" w:rsidRPr="00182CD7" w:rsidRDefault="00A264F5" w:rsidP="00A264F5">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62A40120" w14:textId="77777777" w:rsidR="00A264F5" w:rsidRPr="00182CD7" w:rsidRDefault="00A264F5" w:rsidP="00A264F5">
            <w:pPr>
              <w:spacing w:after="0" w:line="240" w:lineRule="auto"/>
              <w:jc w:val="left"/>
              <w:rPr>
                <w:rFonts w:ascii="Times New Roman" w:hAnsi="Times New Roman"/>
              </w:rPr>
            </w:pPr>
          </w:p>
        </w:tc>
      </w:tr>
      <w:tr w:rsidR="00A264F5" w:rsidRPr="00182CD7" w14:paraId="28081480" w14:textId="77777777" w:rsidTr="00A264F5">
        <w:trPr>
          <w:trHeight w:val="225"/>
        </w:trPr>
        <w:tc>
          <w:tcPr>
            <w:tcW w:w="2620" w:type="dxa"/>
            <w:tcBorders>
              <w:top w:val="nil"/>
              <w:left w:val="nil"/>
              <w:bottom w:val="nil"/>
              <w:right w:val="nil"/>
            </w:tcBorders>
            <w:shd w:val="clear" w:color="auto" w:fill="auto"/>
            <w:noWrap/>
            <w:vAlign w:val="bottom"/>
            <w:hideMark/>
          </w:tcPr>
          <w:p w14:paraId="571CAEAB" w14:textId="77777777" w:rsidR="00A264F5" w:rsidRPr="00182CD7" w:rsidRDefault="00A264F5" w:rsidP="00A264F5">
            <w:pPr>
              <w:spacing w:after="0" w:line="240" w:lineRule="auto"/>
              <w:ind w:firstLineChars="100" w:firstLine="160"/>
              <w:jc w:val="left"/>
              <w:rPr>
                <w:rFonts w:ascii="Arial" w:hAnsi="Arial" w:cs="Arial"/>
                <w:sz w:val="16"/>
                <w:szCs w:val="16"/>
              </w:rPr>
            </w:pPr>
            <w:r w:rsidRPr="00182CD7">
              <w:rPr>
                <w:rFonts w:ascii="Arial" w:hAnsi="Arial" w:cs="Arial"/>
                <w:sz w:val="16"/>
                <w:szCs w:val="16"/>
              </w:rPr>
              <w:t>Grants</w:t>
            </w:r>
          </w:p>
        </w:tc>
        <w:tc>
          <w:tcPr>
            <w:tcW w:w="1020" w:type="dxa"/>
            <w:tcBorders>
              <w:top w:val="nil"/>
              <w:left w:val="nil"/>
              <w:bottom w:val="nil"/>
              <w:right w:val="nil"/>
            </w:tcBorders>
            <w:shd w:val="clear" w:color="auto" w:fill="auto"/>
            <w:noWrap/>
            <w:vAlign w:val="center"/>
            <w:hideMark/>
          </w:tcPr>
          <w:p w14:paraId="0265A9E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12,953 </w:t>
            </w:r>
          </w:p>
        </w:tc>
        <w:tc>
          <w:tcPr>
            <w:tcW w:w="1020" w:type="dxa"/>
            <w:tcBorders>
              <w:top w:val="nil"/>
              <w:left w:val="nil"/>
              <w:bottom w:val="nil"/>
              <w:right w:val="nil"/>
            </w:tcBorders>
            <w:shd w:val="clear" w:color="000000" w:fill="E6E6E6"/>
            <w:noWrap/>
            <w:vAlign w:val="center"/>
            <w:hideMark/>
          </w:tcPr>
          <w:p w14:paraId="11336C8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7,083 </w:t>
            </w:r>
          </w:p>
        </w:tc>
        <w:tc>
          <w:tcPr>
            <w:tcW w:w="1000" w:type="dxa"/>
            <w:tcBorders>
              <w:top w:val="nil"/>
              <w:left w:val="nil"/>
              <w:bottom w:val="nil"/>
              <w:right w:val="nil"/>
            </w:tcBorders>
            <w:shd w:val="clear" w:color="auto" w:fill="auto"/>
            <w:noWrap/>
            <w:vAlign w:val="center"/>
            <w:hideMark/>
          </w:tcPr>
          <w:p w14:paraId="7CD6D1E1"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7,118 </w:t>
            </w:r>
          </w:p>
        </w:tc>
        <w:tc>
          <w:tcPr>
            <w:tcW w:w="1000" w:type="dxa"/>
            <w:tcBorders>
              <w:top w:val="nil"/>
              <w:left w:val="nil"/>
              <w:bottom w:val="nil"/>
              <w:right w:val="nil"/>
            </w:tcBorders>
            <w:shd w:val="clear" w:color="auto" w:fill="auto"/>
            <w:noWrap/>
            <w:vAlign w:val="center"/>
            <w:hideMark/>
          </w:tcPr>
          <w:p w14:paraId="583E91F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7,158 </w:t>
            </w:r>
          </w:p>
        </w:tc>
        <w:tc>
          <w:tcPr>
            <w:tcW w:w="1000" w:type="dxa"/>
            <w:tcBorders>
              <w:top w:val="nil"/>
              <w:left w:val="nil"/>
              <w:bottom w:val="nil"/>
              <w:right w:val="nil"/>
            </w:tcBorders>
            <w:shd w:val="clear" w:color="auto" w:fill="auto"/>
            <w:noWrap/>
            <w:vAlign w:val="center"/>
            <w:hideMark/>
          </w:tcPr>
          <w:p w14:paraId="7373441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4,686 </w:t>
            </w:r>
          </w:p>
        </w:tc>
      </w:tr>
      <w:tr w:rsidR="00A264F5" w:rsidRPr="00182CD7" w14:paraId="21692DFB" w14:textId="77777777" w:rsidTr="00A264F5">
        <w:trPr>
          <w:trHeight w:val="225"/>
        </w:trPr>
        <w:tc>
          <w:tcPr>
            <w:tcW w:w="2620" w:type="dxa"/>
            <w:tcBorders>
              <w:top w:val="nil"/>
              <w:left w:val="nil"/>
              <w:bottom w:val="nil"/>
              <w:right w:val="nil"/>
            </w:tcBorders>
            <w:shd w:val="clear" w:color="auto" w:fill="auto"/>
            <w:noWrap/>
            <w:vAlign w:val="bottom"/>
            <w:hideMark/>
          </w:tcPr>
          <w:p w14:paraId="59074CF0" w14:textId="77777777" w:rsidR="00A264F5" w:rsidRPr="00182CD7" w:rsidRDefault="00A264F5" w:rsidP="00A264F5">
            <w:pPr>
              <w:spacing w:after="0" w:line="240" w:lineRule="auto"/>
              <w:ind w:firstLineChars="100" w:firstLine="160"/>
              <w:jc w:val="left"/>
              <w:rPr>
                <w:rFonts w:ascii="Arial" w:hAnsi="Arial" w:cs="Arial"/>
                <w:sz w:val="16"/>
                <w:szCs w:val="16"/>
              </w:rPr>
            </w:pPr>
            <w:r w:rsidRPr="00182CD7">
              <w:rPr>
                <w:rFonts w:ascii="Arial" w:hAnsi="Arial" w:cs="Arial"/>
                <w:sz w:val="16"/>
                <w:szCs w:val="16"/>
              </w:rPr>
              <w:t>Suppliers</w:t>
            </w:r>
          </w:p>
        </w:tc>
        <w:tc>
          <w:tcPr>
            <w:tcW w:w="1020" w:type="dxa"/>
            <w:tcBorders>
              <w:top w:val="nil"/>
              <w:left w:val="nil"/>
              <w:bottom w:val="nil"/>
              <w:right w:val="nil"/>
            </w:tcBorders>
            <w:shd w:val="clear" w:color="auto" w:fill="auto"/>
            <w:noWrap/>
            <w:vAlign w:val="center"/>
            <w:hideMark/>
          </w:tcPr>
          <w:p w14:paraId="081F763F"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(1,131)</w:t>
            </w:r>
          </w:p>
        </w:tc>
        <w:tc>
          <w:tcPr>
            <w:tcW w:w="1020" w:type="dxa"/>
            <w:tcBorders>
              <w:top w:val="nil"/>
              <w:left w:val="nil"/>
              <w:bottom w:val="nil"/>
              <w:right w:val="nil"/>
            </w:tcBorders>
            <w:shd w:val="clear" w:color="000000" w:fill="E6E6E6"/>
            <w:noWrap/>
            <w:vAlign w:val="center"/>
            <w:hideMark/>
          </w:tcPr>
          <w:p w14:paraId="3A08074F"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(194)</w:t>
            </w:r>
          </w:p>
        </w:tc>
        <w:tc>
          <w:tcPr>
            <w:tcW w:w="1000" w:type="dxa"/>
            <w:tcBorders>
              <w:top w:val="nil"/>
              <w:left w:val="nil"/>
              <w:bottom w:val="nil"/>
              <w:right w:val="nil"/>
            </w:tcBorders>
            <w:shd w:val="clear" w:color="auto" w:fill="auto"/>
            <w:noWrap/>
            <w:vAlign w:val="center"/>
            <w:hideMark/>
          </w:tcPr>
          <w:p w14:paraId="610D32E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(441)</w:t>
            </w:r>
          </w:p>
        </w:tc>
        <w:tc>
          <w:tcPr>
            <w:tcW w:w="1000" w:type="dxa"/>
            <w:tcBorders>
              <w:top w:val="nil"/>
              <w:left w:val="nil"/>
              <w:bottom w:val="nil"/>
              <w:right w:val="nil"/>
            </w:tcBorders>
            <w:shd w:val="clear" w:color="auto" w:fill="auto"/>
            <w:noWrap/>
            <w:vAlign w:val="center"/>
            <w:hideMark/>
          </w:tcPr>
          <w:p w14:paraId="52675DA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(1,070)</w:t>
            </w:r>
          </w:p>
        </w:tc>
        <w:tc>
          <w:tcPr>
            <w:tcW w:w="1000" w:type="dxa"/>
            <w:tcBorders>
              <w:top w:val="nil"/>
              <w:left w:val="nil"/>
              <w:bottom w:val="nil"/>
              <w:right w:val="nil"/>
            </w:tcBorders>
            <w:shd w:val="clear" w:color="auto" w:fill="auto"/>
            <w:noWrap/>
            <w:vAlign w:val="center"/>
            <w:hideMark/>
          </w:tcPr>
          <w:p w14:paraId="62819CC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(434)</w:t>
            </w:r>
          </w:p>
        </w:tc>
      </w:tr>
      <w:tr w:rsidR="00A264F5" w:rsidRPr="00182CD7" w14:paraId="21E5D50E" w14:textId="77777777" w:rsidTr="00A264F5">
        <w:trPr>
          <w:trHeight w:val="225"/>
        </w:trPr>
        <w:tc>
          <w:tcPr>
            <w:tcW w:w="2620" w:type="dxa"/>
            <w:tcBorders>
              <w:top w:val="nil"/>
              <w:left w:val="nil"/>
              <w:bottom w:val="nil"/>
              <w:right w:val="nil"/>
            </w:tcBorders>
            <w:shd w:val="clear" w:color="auto" w:fill="auto"/>
            <w:noWrap/>
            <w:vAlign w:val="bottom"/>
            <w:hideMark/>
          </w:tcPr>
          <w:p w14:paraId="5B15B0ED" w14:textId="77777777" w:rsidR="00A264F5" w:rsidRPr="00182CD7" w:rsidRDefault="00A264F5" w:rsidP="00A264F5">
            <w:pPr>
              <w:spacing w:after="0" w:line="240" w:lineRule="auto"/>
              <w:ind w:firstLineChars="100" w:firstLine="160"/>
              <w:jc w:val="left"/>
              <w:rPr>
                <w:rFonts w:ascii="Arial" w:hAnsi="Arial" w:cs="Arial"/>
                <w:sz w:val="16"/>
                <w:szCs w:val="16"/>
              </w:rPr>
            </w:pPr>
            <w:r w:rsidRPr="00182CD7">
              <w:rPr>
                <w:rFonts w:ascii="Arial" w:hAnsi="Arial" w:cs="Arial"/>
                <w:sz w:val="16"/>
                <w:szCs w:val="16"/>
              </w:rPr>
              <w:t>Borrowing costs</w:t>
            </w:r>
          </w:p>
        </w:tc>
        <w:tc>
          <w:tcPr>
            <w:tcW w:w="1020" w:type="dxa"/>
            <w:tcBorders>
              <w:top w:val="nil"/>
              <w:left w:val="nil"/>
              <w:bottom w:val="nil"/>
              <w:right w:val="nil"/>
            </w:tcBorders>
            <w:shd w:val="clear" w:color="auto" w:fill="auto"/>
            <w:noWrap/>
            <w:vAlign w:val="center"/>
            <w:hideMark/>
          </w:tcPr>
          <w:p w14:paraId="6A315D8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2,727 </w:t>
            </w:r>
          </w:p>
        </w:tc>
        <w:tc>
          <w:tcPr>
            <w:tcW w:w="1020" w:type="dxa"/>
            <w:tcBorders>
              <w:top w:val="nil"/>
              <w:left w:val="nil"/>
              <w:bottom w:val="nil"/>
              <w:right w:val="nil"/>
            </w:tcBorders>
            <w:shd w:val="clear" w:color="000000" w:fill="E6E6E6"/>
            <w:noWrap/>
            <w:vAlign w:val="center"/>
            <w:hideMark/>
          </w:tcPr>
          <w:p w14:paraId="02DDA6F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4,420 </w:t>
            </w:r>
          </w:p>
        </w:tc>
        <w:tc>
          <w:tcPr>
            <w:tcW w:w="1000" w:type="dxa"/>
            <w:tcBorders>
              <w:top w:val="nil"/>
              <w:left w:val="nil"/>
              <w:bottom w:val="nil"/>
              <w:right w:val="nil"/>
            </w:tcBorders>
            <w:shd w:val="clear" w:color="auto" w:fill="auto"/>
            <w:noWrap/>
            <w:vAlign w:val="center"/>
            <w:hideMark/>
          </w:tcPr>
          <w:p w14:paraId="0C5AF79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4,433 </w:t>
            </w:r>
          </w:p>
        </w:tc>
        <w:tc>
          <w:tcPr>
            <w:tcW w:w="1000" w:type="dxa"/>
            <w:tcBorders>
              <w:top w:val="nil"/>
              <w:left w:val="nil"/>
              <w:bottom w:val="nil"/>
              <w:right w:val="nil"/>
            </w:tcBorders>
            <w:shd w:val="clear" w:color="auto" w:fill="auto"/>
            <w:noWrap/>
            <w:vAlign w:val="center"/>
            <w:hideMark/>
          </w:tcPr>
          <w:p w14:paraId="18D86B78"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4,705 </w:t>
            </w:r>
          </w:p>
        </w:tc>
        <w:tc>
          <w:tcPr>
            <w:tcW w:w="1000" w:type="dxa"/>
            <w:tcBorders>
              <w:top w:val="nil"/>
              <w:left w:val="nil"/>
              <w:bottom w:val="nil"/>
              <w:right w:val="nil"/>
            </w:tcBorders>
            <w:shd w:val="clear" w:color="auto" w:fill="auto"/>
            <w:noWrap/>
            <w:vAlign w:val="center"/>
            <w:hideMark/>
          </w:tcPr>
          <w:p w14:paraId="419F9361"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4,962 </w:t>
            </w:r>
          </w:p>
        </w:tc>
      </w:tr>
      <w:tr w:rsidR="00A264F5" w:rsidRPr="00182CD7" w14:paraId="2E5D4BF7" w14:textId="77777777" w:rsidTr="00A264F5">
        <w:trPr>
          <w:trHeight w:val="225"/>
        </w:trPr>
        <w:tc>
          <w:tcPr>
            <w:tcW w:w="2620" w:type="dxa"/>
            <w:tcBorders>
              <w:top w:val="nil"/>
              <w:left w:val="nil"/>
              <w:bottom w:val="nil"/>
              <w:right w:val="nil"/>
            </w:tcBorders>
            <w:shd w:val="clear" w:color="auto" w:fill="auto"/>
            <w:noWrap/>
            <w:vAlign w:val="bottom"/>
            <w:hideMark/>
          </w:tcPr>
          <w:p w14:paraId="092B4FF5" w14:textId="77777777" w:rsidR="00A264F5" w:rsidRPr="00182CD7" w:rsidRDefault="00A264F5" w:rsidP="00A264F5">
            <w:pPr>
              <w:spacing w:after="0" w:line="240" w:lineRule="auto"/>
              <w:ind w:firstLineChars="100" w:firstLine="160"/>
              <w:jc w:val="left"/>
              <w:rPr>
                <w:rFonts w:ascii="Arial" w:hAnsi="Arial" w:cs="Arial"/>
                <w:color w:val="000000"/>
                <w:sz w:val="16"/>
                <w:szCs w:val="16"/>
              </w:rPr>
            </w:pPr>
            <w:r w:rsidRPr="00182CD7">
              <w:rPr>
                <w:rFonts w:ascii="Arial" w:hAnsi="Arial" w:cs="Arial"/>
                <w:color w:val="000000"/>
                <w:sz w:val="16"/>
                <w:szCs w:val="16"/>
              </w:rPr>
              <w:t>Other</w:t>
            </w:r>
          </w:p>
        </w:tc>
        <w:tc>
          <w:tcPr>
            <w:tcW w:w="1020" w:type="dxa"/>
            <w:tcBorders>
              <w:top w:val="nil"/>
              <w:left w:val="nil"/>
              <w:bottom w:val="nil"/>
              <w:right w:val="nil"/>
            </w:tcBorders>
            <w:shd w:val="clear" w:color="auto" w:fill="auto"/>
            <w:noWrap/>
            <w:vAlign w:val="center"/>
            <w:hideMark/>
          </w:tcPr>
          <w:p w14:paraId="5DA7239F"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51,805 </w:t>
            </w:r>
          </w:p>
        </w:tc>
        <w:tc>
          <w:tcPr>
            <w:tcW w:w="1020" w:type="dxa"/>
            <w:tcBorders>
              <w:top w:val="nil"/>
              <w:left w:val="nil"/>
              <w:bottom w:val="nil"/>
              <w:right w:val="nil"/>
            </w:tcBorders>
            <w:shd w:val="clear" w:color="000000" w:fill="E6E6E6"/>
            <w:noWrap/>
            <w:vAlign w:val="center"/>
            <w:hideMark/>
          </w:tcPr>
          <w:p w14:paraId="700E7EC0"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63,651 </w:t>
            </w:r>
          </w:p>
        </w:tc>
        <w:tc>
          <w:tcPr>
            <w:tcW w:w="1000" w:type="dxa"/>
            <w:tcBorders>
              <w:top w:val="nil"/>
              <w:left w:val="nil"/>
              <w:bottom w:val="nil"/>
              <w:right w:val="nil"/>
            </w:tcBorders>
            <w:shd w:val="clear" w:color="auto" w:fill="auto"/>
            <w:noWrap/>
            <w:vAlign w:val="center"/>
            <w:hideMark/>
          </w:tcPr>
          <w:p w14:paraId="77216C7B"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68,897 </w:t>
            </w:r>
          </w:p>
        </w:tc>
        <w:tc>
          <w:tcPr>
            <w:tcW w:w="1000" w:type="dxa"/>
            <w:tcBorders>
              <w:top w:val="nil"/>
              <w:left w:val="nil"/>
              <w:bottom w:val="nil"/>
              <w:right w:val="nil"/>
            </w:tcBorders>
            <w:shd w:val="clear" w:color="auto" w:fill="auto"/>
            <w:noWrap/>
            <w:vAlign w:val="center"/>
            <w:hideMark/>
          </w:tcPr>
          <w:p w14:paraId="584B97B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72,526 </w:t>
            </w:r>
          </w:p>
        </w:tc>
        <w:tc>
          <w:tcPr>
            <w:tcW w:w="1000" w:type="dxa"/>
            <w:tcBorders>
              <w:top w:val="nil"/>
              <w:left w:val="nil"/>
              <w:bottom w:val="nil"/>
              <w:right w:val="nil"/>
            </w:tcBorders>
            <w:shd w:val="clear" w:color="auto" w:fill="auto"/>
            <w:noWrap/>
            <w:vAlign w:val="center"/>
            <w:hideMark/>
          </w:tcPr>
          <w:p w14:paraId="6707B951"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73,339 </w:t>
            </w:r>
          </w:p>
        </w:tc>
      </w:tr>
      <w:tr w:rsidR="00A264F5" w:rsidRPr="00182CD7" w14:paraId="0218F99D" w14:textId="77777777" w:rsidTr="00A264F5">
        <w:trPr>
          <w:trHeight w:val="225"/>
        </w:trPr>
        <w:tc>
          <w:tcPr>
            <w:tcW w:w="2620" w:type="dxa"/>
            <w:tcBorders>
              <w:top w:val="nil"/>
              <w:left w:val="nil"/>
              <w:bottom w:val="nil"/>
              <w:right w:val="nil"/>
            </w:tcBorders>
            <w:shd w:val="clear" w:color="auto" w:fill="auto"/>
            <w:noWrap/>
            <w:vAlign w:val="bottom"/>
            <w:hideMark/>
          </w:tcPr>
          <w:p w14:paraId="4C382004"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Total cash used</w:t>
            </w:r>
          </w:p>
        </w:tc>
        <w:tc>
          <w:tcPr>
            <w:tcW w:w="1020" w:type="dxa"/>
            <w:tcBorders>
              <w:top w:val="single" w:sz="4" w:space="0" w:color="000000"/>
              <w:left w:val="nil"/>
              <w:bottom w:val="single" w:sz="4" w:space="0" w:color="000000"/>
              <w:right w:val="nil"/>
            </w:tcBorders>
            <w:shd w:val="clear" w:color="auto" w:fill="auto"/>
            <w:noWrap/>
            <w:vAlign w:val="center"/>
            <w:hideMark/>
          </w:tcPr>
          <w:p w14:paraId="203118C4"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66,354 </w:t>
            </w:r>
          </w:p>
        </w:tc>
        <w:tc>
          <w:tcPr>
            <w:tcW w:w="1020" w:type="dxa"/>
            <w:tcBorders>
              <w:top w:val="single" w:sz="4" w:space="0" w:color="000000"/>
              <w:left w:val="nil"/>
              <w:bottom w:val="single" w:sz="4" w:space="0" w:color="000000"/>
              <w:right w:val="nil"/>
            </w:tcBorders>
            <w:shd w:val="clear" w:color="000000" w:fill="E6E6E6"/>
            <w:noWrap/>
            <w:vAlign w:val="center"/>
            <w:hideMark/>
          </w:tcPr>
          <w:p w14:paraId="168FCC7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74,960 </w:t>
            </w:r>
          </w:p>
        </w:tc>
        <w:tc>
          <w:tcPr>
            <w:tcW w:w="1000" w:type="dxa"/>
            <w:tcBorders>
              <w:top w:val="single" w:sz="4" w:space="0" w:color="000000"/>
              <w:left w:val="nil"/>
              <w:bottom w:val="single" w:sz="4" w:space="0" w:color="000000"/>
              <w:right w:val="nil"/>
            </w:tcBorders>
            <w:shd w:val="clear" w:color="auto" w:fill="auto"/>
            <w:noWrap/>
            <w:vAlign w:val="center"/>
            <w:hideMark/>
          </w:tcPr>
          <w:p w14:paraId="25A443C8"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80,007 </w:t>
            </w:r>
          </w:p>
        </w:tc>
        <w:tc>
          <w:tcPr>
            <w:tcW w:w="1000" w:type="dxa"/>
            <w:tcBorders>
              <w:top w:val="single" w:sz="4" w:space="0" w:color="000000"/>
              <w:left w:val="nil"/>
              <w:bottom w:val="single" w:sz="4" w:space="0" w:color="000000"/>
              <w:right w:val="nil"/>
            </w:tcBorders>
            <w:shd w:val="clear" w:color="auto" w:fill="auto"/>
            <w:noWrap/>
            <w:vAlign w:val="center"/>
            <w:hideMark/>
          </w:tcPr>
          <w:p w14:paraId="29C912D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83,319 </w:t>
            </w:r>
          </w:p>
        </w:tc>
        <w:tc>
          <w:tcPr>
            <w:tcW w:w="1000" w:type="dxa"/>
            <w:tcBorders>
              <w:top w:val="single" w:sz="4" w:space="0" w:color="000000"/>
              <w:left w:val="nil"/>
              <w:bottom w:val="single" w:sz="4" w:space="0" w:color="000000"/>
              <w:right w:val="nil"/>
            </w:tcBorders>
            <w:shd w:val="clear" w:color="auto" w:fill="auto"/>
            <w:noWrap/>
            <w:vAlign w:val="center"/>
            <w:hideMark/>
          </w:tcPr>
          <w:p w14:paraId="21E5A5D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82,553 </w:t>
            </w:r>
          </w:p>
        </w:tc>
      </w:tr>
      <w:tr w:rsidR="00A264F5" w:rsidRPr="00182CD7" w14:paraId="5A470E65" w14:textId="77777777" w:rsidTr="00A264F5">
        <w:trPr>
          <w:trHeight w:val="450"/>
        </w:trPr>
        <w:tc>
          <w:tcPr>
            <w:tcW w:w="2620" w:type="dxa"/>
            <w:tcBorders>
              <w:top w:val="nil"/>
              <w:left w:val="nil"/>
              <w:bottom w:val="nil"/>
              <w:right w:val="nil"/>
            </w:tcBorders>
            <w:shd w:val="clear" w:color="auto" w:fill="auto"/>
            <w:vAlign w:val="bottom"/>
            <w:hideMark/>
          </w:tcPr>
          <w:p w14:paraId="132CA5D9"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 xml:space="preserve">Net cash from </w:t>
            </w:r>
            <w:r w:rsidRPr="00182CD7">
              <w:rPr>
                <w:rFonts w:ascii="Arial" w:hAnsi="Arial" w:cs="Arial"/>
                <w:b/>
                <w:bCs/>
                <w:color w:val="000000"/>
                <w:sz w:val="16"/>
                <w:szCs w:val="16"/>
              </w:rPr>
              <w:br/>
              <w:t xml:space="preserve">  operating activities</w:t>
            </w:r>
          </w:p>
        </w:tc>
        <w:tc>
          <w:tcPr>
            <w:tcW w:w="1020" w:type="dxa"/>
            <w:tcBorders>
              <w:top w:val="nil"/>
              <w:left w:val="nil"/>
              <w:bottom w:val="single" w:sz="4" w:space="0" w:color="000000"/>
              <w:right w:val="nil"/>
            </w:tcBorders>
            <w:shd w:val="clear" w:color="auto" w:fill="auto"/>
            <w:noWrap/>
            <w:vAlign w:val="bottom"/>
            <w:hideMark/>
          </w:tcPr>
          <w:p w14:paraId="32E336F3"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1,160,883 </w:t>
            </w:r>
          </w:p>
        </w:tc>
        <w:tc>
          <w:tcPr>
            <w:tcW w:w="1020" w:type="dxa"/>
            <w:tcBorders>
              <w:top w:val="nil"/>
              <w:left w:val="nil"/>
              <w:bottom w:val="single" w:sz="4" w:space="0" w:color="000000"/>
              <w:right w:val="nil"/>
            </w:tcBorders>
            <w:shd w:val="clear" w:color="000000" w:fill="E6E6E6"/>
            <w:noWrap/>
            <w:vAlign w:val="bottom"/>
            <w:hideMark/>
          </w:tcPr>
          <w:p w14:paraId="51BFCCD6"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1,278,069 </w:t>
            </w:r>
          </w:p>
        </w:tc>
        <w:tc>
          <w:tcPr>
            <w:tcW w:w="1000" w:type="dxa"/>
            <w:tcBorders>
              <w:top w:val="nil"/>
              <w:left w:val="nil"/>
              <w:bottom w:val="single" w:sz="4" w:space="0" w:color="000000"/>
              <w:right w:val="nil"/>
            </w:tcBorders>
            <w:shd w:val="clear" w:color="auto" w:fill="auto"/>
            <w:noWrap/>
            <w:vAlign w:val="bottom"/>
            <w:hideMark/>
          </w:tcPr>
          <w:p w14:paraId="46220F4C"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1,374,570 </w:t>
            </w:r>
          </w:p>
        </w:tc>
        <w:tc>
          <w:tcPr>
            <w:tcW w:w="1000" w:type="dxa"/>
            <w:tcBorders>
              <w:top w:val="nil"/>
              <w:left w:val="nil"/>
              <w:bottom w:val="single" w:sz="4" w:space="0" w:color="000000"/>
              <w:right w:val="nil"/>
            </w:tcBorders>
            <w:shd w:val="clear" w:color="auto" w:fill="auto"/>
            <w:noWrap/>
            <w:vAlign w:val="bottom"/>
            <w:hideMark/>
          </w:tcPr>
          <w:p w14:paraId="23B1C37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1,459,880 </w:t>
            </w:r>
          </w:p>
        </w:tc>
        <w:tc>
          <w:tcPr>
            <w:tcW w:w="1000" w:type="dxa"/>
            <w:tcBorders>
              <w:top w:val="nil"/>
              <w:left w:val="nil"/>
              <w:bottom w:val="single" w:sz="4" w:space="0" w:color="000000"/>
              <w:right w:val="nil"/>
            </w:tcBorders>
            <w:shd w:val="clear" w:color="auto" w:fill="auto"/>
            <w:noWrap/>
            <w:vAlign w:val="bottom"/>
            <w:hideMark/>
          </w:tcPr>
          <w:p w14:paraId="75A51C99"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1,521,593 </w:t>
            </w:r>
          </w:p>
        </w:tc>
      </w:tr>
      <w:tr w:rsidR="00A264F5" w:rsidRPr="00182CD7" w14:paraId="3F44F459" w14:textId="77777777" w:rsidTr="00A264F5">
        <w:trPr>
          <w:trHeight w:val="210"/>
        </w:trPr>
        <w:tc>
          <w:tcPr>
            <w:tcW w:w="2620" w:type="dxa"/>
            <w:tcBorders>
              <w:top w:val="nil"/>
              <w:left w:val="nil"/>
              <w:bottom w:val="nil"/>
              <w:right w:val="nil"/>
            </w:tcBorders>
            <w:shd w:val="clear" w:color="auto" w:fill="auto"/>
            <w:vAlign w:val="bottom"/>
            <w:hideMark/>
          </w:tcPr>
          <w:p w14:paraId="7300196C"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Net increase in cash held</w:t>
            </w:r>
          </w:p>
        </w:tc>
        <w:tc>
          <w:tcPr>
            <w:tcW w:w="1020" w:type="dxa"/>
            <w:tcBorders>
              <w:top w:val="nil"/>
              <w:left w:val="nil"/>
              <w:bottom w:val="single" w:sz="4" w:space="0" w:color="auto"/>
              <w:right w:val="nil"/>
            </w:tcBorders>
            <w:shd w:val="clear" w:color="auto" w:fill="auto"/>
            <w:noWrap/>
            <w:vAlign w:val="bottom"/>
            <w:hideMark/>
          </w:tcPr>
          <w:p w14:paraId="65DC312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1,160,883 </w:t>
            </w:r>
          </w:p>
        </w:tc>
        <w:tc>
          <w:tcPr>
            <w:tcW w:w="1020" w:type="dxa"/>
            <w:tcBorders>
              <w:top w:val="nil"/>
              <w:left w:val="nil"/>
              <w:bottom w:val="single" w:sz="4" w:space="0" w:color="auto"/>
              <w:right w:val="nil"/>
            </w:tcBorders>
            <w:shd w:val="clear" w:color="000000" w:fill="E6E6E6"/>
            <w:noWrap/>
            <w:vAlign w:val="bottom"/>
            <w:hideMark/>
          </w:tcPr>
          <w:p w14:paraId="4B578FBF"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1,278,069 </w:t>
            </w:r>
          </w:p>
        </w:tc>
        <w:tc>
          <w:tcPr>
            <w:tcW w:w="1000" w:type="dxa"/>
            <w:tcBorders>
              <w:top w:val="nil"/>
              <w:left w:val="nil"/>
              <w:bottom w:val="single" w:sz="4" w:space="0" w:color="auto"/>
              <w:right w:val="nil"/>
            </w:tcBorders>
            <w:shd w:val="clear" w:color="auto" w:fill="auto"/>
            <w:noWrap/>
            <w:vAlign w:val="bottom"/>
            <w:hideMark/>
          </w:tcPr>
          <w:p w14:paraId="79326AA6"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1,374,570 </w:t>
            </w:r>
          </w:p>
        </w:tc>
        <w:tc>
          <w:tcPr>
            <w:tcW w:w="1000" w:type="dxa"/>
            <w:tcBorders>
              <w:top w:val="nil"/>
              <w:left w:val="nil"/>
              <w:bottom w:val="single" w:sz="4" w:space="0" w:color="auto"/>
              <w:right w:val="nil"/>
            </w:tcBorders>
            <w:shd w:val="clear" w:color="auto" w:fill="auto"/>
            <w:noWrap/>
            <w:vAlign w:val="bottom"/>
            <w:hideMark/>
          </w:tcPr>
          <w:p w14:paraId="1E326176"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1,459,880 </w:t>
            </w:r>
          </w:p>
        </w:tc>
        <w:tc>
          <w:tcPr>
            <w:tcW w:w="1000" w:type="dxa"/>
            <w:tcBorders>
              <w:top w:val="nil"/>
              <w:left w:val="nil"/>
              <w:bottom w:val="single" w:sz="4" w:space="0" w:color="auto"/>
              <w:right w:val="nil"/>
            </w:tcBorders>
            <w:shd w:val="clear" w:color="auto" w:fill="auto"/>
            <w:noWrap/>
            <w:vAlign w:val="bottom"/>
            <w:hideMark/>
          </w:tcPr>
          <w:p w14:paraId="0DD1A8CA"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1,521,593 </w:t>
            </w:r>
          </w:p>
        </w:tc>
      </w:tr>
      <w:tr w:rsidR="00A264F5" w:rsidRPr="00182CD7" w14:paraId="0BEFA580" w14:textId="77777777" w:rsidTr="00A264F5">
        <w:trPr>
          <w:trHeight w:val="450"/>
        </w:trPr>
        <w:tc>
          <w:tcPr>
            <w:tcW w:w="2620" w:type="dxa"/>
            <w:tcBorders>
              <w:top w:val="nil"/>
              <w:left w:val="nil"/>
              <w:bottom w:val="nil"/>
              <w:right w:val="nil"/>
            </w:tcBorders>
            <w:shd w:val="clear" w:color="auto" w:fill="auto"/>
            <w:vAlign w:val="bottom"/>
            <w:hideMark/>
          </w:tcPr>
          <w:p w14:paraId="535EBF31" w14:textId="77777777" w:rsidR="00A264F5" w:rsidRPr="00182CD7" w:rsidRDefault="00A264F5" w:rsidP="00A264F5">
            <w:pPr>
              <w:spacing w:after="0" w:line="240" w:lineRule="auto"/>
              <w:ind w:leftChars="100" w:left="200"/>
              <w:jc w:val="left"/>
              <w:rPr>
                <w:rFonts w:ascii="Arial" w:hAnsi="Arial" w:cs="Arial"/>
                <w:color w:val="000000"/>
                <w:sz w:val="16"/>
                <w:szCs w:val="16"/>
              </w:rPr>
            </w:pPr>
            <w:r w:rsidRPr="00182CD7">
              <w:rPr>
                <w:rFonts w:ascii="Arial" w:hAnsi="Arial" w:cs="Arial"/>
                <w:color w:val="000000"/>
                <w:sz w:val="16"/>
                <w:szCs w:val="16"/>
              </w:rPr>
              <w:t>Cash and cash equivalents at</w:t>
            </w:r>
            <w:r w:rsidRPr="00182CD7">
              <w:rPr>
                <w:rFonts w:ascii="Arial" w:hAnsi="Arial" w:cs="Arial"/>
                <w:color w:val="000000"/>
                <w:sz w:val="16"/>
                <w:szCs w:val="16"/>
              </w:rPr>
              <w:br/>
              <w:t xml:space="preserve">  beginning of reporting period</w:t>
            </w:r>
          </w:p>
        </w:tc>
        <w:tc>
          <w:tcPr>
            <w:tcW w:w="1020" w:type="dxa"/>
            <w:tcBorders>
              <w:top w:val="nil"/>
              <w:left w:val="nil"/>
              <w:bottom w:val="nil"/>
              <w:right w:val="nil"/>
            </w:tcBorders>
            <w:shd w:val="clear" w:color="auto" w:fill="auto"/>
            <w:noWrap/>
            <w:vAlign w:val="bottom"/>
            <w:hideMark/>
          </w:tcPr>
          <w:p w14:paraId="74D991DD"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1,641 </w:t>
            </w:r>
          </w:p>
        </w:tc>
        <w:tc>
          <w:tcPr>
            <w:tcW w:w="1020" w:type="dxa"/>
            <w:tcBorders>
              <w:top w:val="nil"/>
              <w:left w:val="nil"/>
              <w:bottom w:val="nil"/>
              <w:right w:val="nil"/>
            </w:tcBorders>
            <w:shd w:val="clear" w:color="000000" w:fill="E6E6E6"/>
            <w:noWrap/>
            <w:vAlign w:val="bottom"/>
            <w:hideMark/>
          </w:tcPr>
          <w:p w14:paraId="59BDCE09"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1,860 </w:t>
            </w:r>
          </w:p>
        </w:tc>
        <w:tc>
          <w:tcPr>
            <w:tcW w:w="1000" w:type="dxa"/>
            <w:tcBorders>
              <w:top w:val="nil"/>
              <w:left w:val="nil"/>
              <w:bottom w:val="nil"/>
              <w:right w:val="nil"/>
            </w:tcBorders>
            <w:shd w:val="clear" w:color="auto" w:fill="auto"/>
            <w:noWrap/>
            <w:vAlign w:val="bottom"/>
            <w:hideMark/>
          </w:tcPr>
          <w:p w14:paraId="619607C2"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c>
          <w:tcPr>
            <w:tcW w:w="1000" w:type="dxa"/>
            <w:tcBorders>
              <w:top w:val="nil"/>
              <w:left w:val="nil"/>
              <w:bottom w:val="nil"/>
              <w:right w:val="nil"/>
            </w:tcBorders>
            <w:shd w:val="clear" w:color="auto" w:fill="auto"/>
            <w:noWrap/>
            <w:vAlign w:val="bottom"/>
            <w:hideMark/>
          </w:tcPr>
          <w:p w14:paraId="53B48B2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c>
          <w:tcPr>
            <w:tcW w:w="1000" w:type="dxa"/>
            <w:tcBorders>
              <w:top w:val="nil"/>
              <w:left w:val="nil"/>
              <w:bottom w:val="nil"/>
              <w:right w:val="nil"/>
            </w:tcBorders>
            <w:shd w:val="clear" w:color="auto" w:fill="auto"/>
            <w:noWrap/>
            <w:vAlign w:val="bottom"/>
            <w:hideMark/>
          </w:tcPr>
          <w:p w14:paraId="504BEDD3"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2,064 </w:t>
            </w:r>
          </w:p>
        </w:tc>
      </w:tr>
      <w:tr w:rsidR="00A264F5" w:rsidRPr="00182CD7" w14:paraId="55660CDD" w14:textId="77777777" w:rsidTr="00A264F5">
        <w:trPr>
          <w:trHeight w:val="450"/>
        </w:trPr>
        <w:tc>
          <w:tcPr>
            <w:tcW w:w="2620" w:type="dxa"/>
            <w:tcBorders>
              <w:top w:val="nil"/>
              <w:left w:val="nil"/>
              <w:bottom w:val="nil"/>
              <w:right w:val="nil"/>
            </w:tcBorders>
            <w:shd w:val="clear" w:color="auto" w:fill="auto"/>
            <w:vAlign w:val="bottom"/>
            <w:hideMark/>
          </w:tcPr>
          <w:p w14:paraId="03ACDDEB" w14:textId="77777777" w:rsidR="00A264F5" w:rsidRPr="00182CD7" w:rsidRDefault="00A264F5" w:rsidP="00A264F5">
            <w:pPr>
              <w:spacing w:after="0" w:line="240" w:lineRule="auto"/>
              <w:ind w:leftChars="100" w:left="200"/>
              <w:jc w:val="left"/>
              <w:rPr>
                <w:rFonts w:ascii="Arial" w:hAnsi="Arial" w:cs="Arial"/>
                <w:color w:val="000000"/>
                <w:sz w:val="16"/>
                <w:szCs w:val="16"/>
              </w:rPr>
            </w:pPr>
            <w:r w:rsidRPr="00182CD7">
              <w:rPr>
                <w:rFonts w:ascii="Arial" w:hAnsi="Arial" w:cs="Arial"/>
                <w:color w:val="000000"/>
                <w:sz w:val="16"/>
                <w:szCs w:val="16"/>
              </w:rPr>
              <w:t>Cash from Official Public</w:t>
            </w:r>
            <w:r w:rsidRPr="00182CD7">
              <w:rPr>
                <w:rFonts w:ascii="Arial" w:hAnsi="Arial" w:cs="Arial"/>
                <w:color w:val="000000"/>
                <w:sz w:val="16"/>
                <w:szCs w:val="16"/>
              </w:rPr>
              <w:br/>
              <w:t xml:space="preserve">  Account for:</w:t>
            </w:r>
          </w:p>
        </w:tc>
        <w:tc>
          <w:tcPr>
            <w:tcW w:w="1020" w:type="dxa"/>
            <w:tcBorders>
              <w:top w:val="nil"/>
              <w:left w:val="nil"/>
              <w:bottom w:val="nil"/>
              <w:right w:val="nil"/>
            </w:tcBorders>
            <w:shd w:val="clear" w:color="auto" w:fill="auto"/>
            <w:noWrap/>
            <w:vAlign w:val="center"/>
            <w:hideMark/>
          </w:tcPr>
          <w:p w14:paraId="19CA3F9D" w14:textId="77777777" w:rsidR="00A264F5" w:rsidRPr="00182CD7" w:rsidRDefault="00A264F5" w:rsidP="00A264F5">
            <w:pPr>
              <w:spacing w:after="0" w:line="240" w:lineRule="auto"/>
              <w:ind w:firstLineChars="100" w:firstLine="160"/>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14:paraId="7EF72932"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nil"/>
              <w:left w:val="nil"/>
              <w:bottom w:val="nil"/>
              <w:right w:val="nil"/>
            </w:tcBorders>
            <w:shd w:val="clear" w:color="auto" w:fill="auto"/>
            <w:noWrap/>
            <w:vAlign w:val="center"/>
            <w:hideMark/>
          </w:tcPr>
          <w:p w14:paraId="6AF46816" w14:textId="77777777" w:rsidR="00A264F5" w:rsidRPr="00182CD7" w:rsidRDefault="00A264F5" w:rsidP="00A264F5">
            <w:pPr>
              <w:spacing w:after="0" w:line="240" w:lineRule="auto"/>
              <w:jc w:val="left"/>
              <w:rPr>
                <w:rFonts w:ascii="Arial" w:hAnsi="Arial" w:cs="Arial"/>
                <w:color w:val="000000"/>
                <w:sz w:val="16"/>
                <w:szCs w:val="16"/>
              </w:rPr>
            </w:pPr>
          </w:p>
        </w:tc>
        <w:tc>
          <w:tcPr>
            <w:tcW w:w="1000" w:type="dxa"/>
            <w:tcBorders>
              <w:top w:val="nil"/>
              <w:left w:val="nil"/>
              <w:bottom w:val="nil"/>
              <w:right w:val="nil"/>
            </w:tcBorders>
            <w:shd w:val="clear" w:color="auto" w:fill="auto"/>
            <w:noWrap/>
            <w:vAlign w:val="center"/>
            <w:hideMark/>
          </w:tcPr>
          <w:p w14:paraId="3D49F6D3" w14:textId="77777777" w:rsidR="00A264F5" w:rsidRPr="00182CD7" w:rsidRDefault="00A264F5" w:rsidP="00A264F5">
            <w:pPr>
              <w:spacing w:after="0" w:line="240" w:lineRule="auto"/>
              <w:jc w:val="left"/>
              <w:rPr>
                <w:rFonts w:ascii="Times New Roman" w:hAnsi="Times New Roman"/>
              </w:rPr>
            </w:pPr>
          </w:p>
        </w:tc>
        <w:tc>
          <w:tcPr>
            <w:tcW w:w="1000" w:type="dxa"/>
            <w:tcBorders>
              <w:top w:val="nil"/>
              <w:left w:val="nil"/>
              <w:bottom w:val="nil"/>
              <w:right w:val="nil"/>
            </w:tcBorders>
            <w:shd w:val="clear" w:color="auto" w:fill="auto"/>
            <w:noWrap/>
            <w:vAlign w:val="center"/>
            <w:hideMark/>
          </w:tcPr>
          <w:p w14:paraId="598EC69B" w14:textId="77777777" w:rsidR="00A264F5" w:rsidRPr="00182CD7" w:rsidRDefault="00A264F5" w:rsidP="00A264F5">
            <w:pPr>
              <w:spacing w:after="0" w:line="240" w:lineRule="auto"/>
              <w:jc w:val="left"/>
              <w:rPr>
                <w:rFonts w:ascii="Times New Roman" w:hAnsi="Times New Roman"/>
              </w:rPr>
            </w:pPr>
          </w:p>
        </w:tc>
      </w:tr>
      <w:tr w:rsidR="00A264F5" w:rsidRPr="00182CD7" w14:paraId="6CBC8C65" w14:textId="77777777" w:rsidTr="00A264F5">
        <w:trPr>
          <w:trHeight w:val="225"/>
        </w:trPr>
        <w:tc>
          <w:tcPr>
            <w:tcW w:w="2620" w:type="dxa"/>
            <w:tcBorders>
              <w:top w:val="nil"/>
              <w:left w:val="nil"/>
              <w:bottom w:val="nil"/>
              <w:right w:val="nil"/>
            </w:tcBorders>
            <w:shd w:val="clear" w:color="auto" w:fill="auto"/>
            <w:noWrap/>
            <w:vAlign w:val="bottom"/>
            <w:hideMark/>
          </w:tcPr>
          <w:p w14:paraId="47084AFC" w14:textId="77777777" w:rsidR="00A264F5" w:rsidRPr="00182CD7" w:rsidRDefault="00A264F5" w:rsidP="00A264F5">
            <w:pPr>
              <w:spacing w:after="0" w:line="240" w:lineRule="auto"/>
              <w:ind w:firstLineChars="100" w:firstLine="160"/>
              <w:jc w:val="left"/>
              <w:rPr>
                <w:rFonts w:ascii="Arial" w:hAnsi="Arial" w:cs="Arial"/>
                <w:color w:val="000000"/>
                <w:sz w:val="16"/>
                <w:szCs w:val="16"/>
              </w:rPr>
            </w:pPr>
            <w:r w:rsidRPr="00182CD7">
              <w:rPr>
                <w:rFonts w:ascii="Arial" w:hAnsi="Arial" w:cs="Arial"/>
                <w:color w:val="000000"/>
                <w:sz w:val="16"/>
                <w:szCs w:val="16"/>
              </w:rPr>
              <w:t>- Appropriations</w:t>
            </w:r>
          </w:p>
        </w:tc>
        <w:tc>
          <w:tcPr>
            <w:tcW w:w="1020" w:type="dxa"/>
            <w:tcBorders>
              <w:top w:val="nil"/>
              <w:left w:val="nil"/>
              <w:bottom w:val="nil"/>
              <w:right w:val="nil"/>
            </w:tcBorders>
            <w:shd w:val="clear" w:color="auto" w:fill="auto"/>
            <w:noWrap/>
            <w:vAlign w:val="center"/>
            <w:hideMark/>
          </w:tcPr>
          <w:p w14:paraId="2431711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72,724 </w:t>
            </w:r>
          </w:p>
        </w:tc>
        <w:tc>
          <w:tcPr>
            <w:tcW w:w="1020" w:type="dxa"/>
            <w:tcBorders>
              <w:top w:val="nil"/>
              <w:left w:val="nil"/>
              <w:bottom w:val="nil"/>
              <w:right w:val="nil"/>
            </w:tcBorders>
            <w:shd w:val="clear" w:color="000000" w:fill="E6E6E6"/>
            <w:noWrap/>
            <w:vAlign w:val="center"/>
            <w:hideMark/>
          </w:tcPr>
          <w:p w14:paraId="17CBC35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86,210 </w:t>
            </w:r>
          </w:p>
        </w:tc>
        <w:tc>
          <w:tcPr>
            <w:tcW w:w="1000" w:type="dxa"/>
            <w:tcBorders>
              <w:top w:val="nil"/>
              <w:left w:val="nil"/>
              <w:bottom w:val="nil"/>
              <w:right w:val="nil"/>
            </w:tcBorders>
            <w:shd w:val="clear" w:color="auto" w:fill="auto"/>
            <w:noWrap/>
            <w:vAlign w:val="center"/>
            <w:hideMark/>
          </w:tcPr>
          <w:p w14:paraId="7F11A77C"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91,455 </w:t>
            </w:r>
          </w:p>
        </w:tc>
        <w:tc>
          <w:tcPr>
            <w:tcW w:w="1000" w:type="dxa"/>
            <w:tcBorders>
              <w:top w:val="nil"/>
              <w:left w:val="nil"/>
              <w:bottom w:val="nil"/>
              <w:right w:val="nil"/>
            </w:tcBorders>
            <w:shd w:val="clear" w:color="auto" w:fill="auto"/>
            <w:noWrap/>
            <w:vAlign w:val="center"/>
            <w:hideMark/>
          </w:tcPr>
          <w:p w14:paraId="635339CE"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95,439 </w:t>
            </w:r>
          </w:p>
        </w:tc>
        <w:tc>
          <w:tcPr>
            <w:tcW w:w="1000" w:type="dxa"/>
            <w:tcBorders>
              <w:top w:val="nil"/>
              <w:left w:val="nil"/>
              <w:bottom w:val="nil"/>
              <w:right w:val="nil"/>
            </w:tcBorders>
            <w:shd w:val="clear" w:color="auto" w:fill="auto"/>
            <w:noWrap/>
            <w:vAlign w:val="center"/>
            <w:hideMark/>
          </w:tcPr>
          <w:p w14:paraId="0ADD741F"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93,860 </w:t>
            </w:r>
          </w:p>
        </w:tc>
      </w:tr>
      <w:tr w:rsidR="00A264F5" w:rsidRPr="00182CD7" w14:paraId="23972BBF" w14:textId="77777777" w:rsidTr="00A264F5">
        <w:trPr>
          <w:trHeight w:val="450"/>
        </w:trPr>
        <w:tc>
          <w:tcPr>
            <w:tcW w:w="2620" w:type="dxa"/>
            <w:tcBorders>
              <w:top w:val="nil"/>
              <w:left w:val="nil"/>
              <w:bottom w:val="nil"/>
              <w:right w:val="nil"/>
            </w:tcBorders>
            <w:shd w:val="clear" w:color="auto" w:fill="auto"/>
            <w:vAlign w:val="bottom"/>
            <w:hideMark/>
          </w:tcPr>
          <w:p w14:paraId="1862F54E"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Total cash from Official Public</w:t>
            </w:r>
            <w:r w:rsidRPr="00182CD7">
              <w:rPr>
                <w:rFonts w:ascii="Arial" w:hAnsi="Arial" w:cs="Arial"/>
                <w:color w:val="000000"/>
                <w:sz w:val="16"/>
                <w:szCs w:val="16"/>
              </w:rPr>
              <w:br/>
              <w:t xml:space="preserve">  Account</w:t>
            </w:r>
          </w:p>
        </w:tc>
        <w:tc>
          <w:tcPr>
            <w:tcW w:w="1020" w:type="dxa"/>
            <w:tcBorders>
              <w:top w:val="single" w:sz="4" w:space="0" w:color="000000"/>
              <w:left w:val="nil"/>
              <w:bottom w:val="nil"/>
              <w:right w:val="nil"/>
            </w:tcBorders>
            <w:shd w:val="clear" w:color="auto" w:fill="auto"/>
            <w:noWrap/>
            <w:vAlign w:val="bottom"/>
            <w:hideMark/>
          </w:tcPr>
          <w:p w14:paraId="2769797E"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72,724 </w:t>
            </w:r>
          </w:p>
        </w:tc>
        <w:tc>
          <w:tcPr>
            <w:tcW w:w="1020" w:type="dxa"/>
            <w:tcBorders>
              <w:top w:val="single" w:sz="4" w:space="0" w:color="000000"/>
              <w:left w:val="nil"/>
              <w:bottom w:val="nil"/>
              <w:right w:val="nil"/>
            </w:tcBorders>
            <w:shd w:val="clear" w:color="000000" w:fill="E6E6E6"/>
            <w:noWrap/>
            <w:vAlign w:val="bottom"/>
            <w:hideMark/>
          </w:tcPr>
          <w:p w14:paraId="1466AD8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86,210 </w:t>
            </w:r>
          </w:p>
        </w:tc>
        <w:tc>
          <w:tcPr>
            <w:tcW w:w="1000" w:type="dxa"/>
            <w:tcBorders>
              <w:top w:val="single" w:sz="4" w:space="0" w:color="000000"/>
              <w:left w:val="nil"/>
              <w:bottom w:val="nil"/>
              <w:right w:val="nil"/>
            </w:tcBorders>
            <w:shd w:val="clear" w:color="auto" w:fill="auto"/>
            <w:noWrap/>
            <w:vAlign w:val="bottom"/>
            <w:hideMark/>
          </w:tcPr>
          <w:p w14:paraId="421C6E02"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91,455 </w:t>
            </w:r>
          </w:p>
        </w:tc>
        <w:tc>
          <w:tcPr>
            <w:tcW w:w="1000" w:type="dxa"/>
            <w:tcBorders>
              <w:top w:val="single" w:sz="4" w:space="0" w:color="000000"/>
              <w:left w:val="nil"/>
              <w:bottom w:val="nil"/>
              <w:right w:val="nil"/>
            </w:tcBorders>
            <w:shd w:val="clear" w:color="auto" w:fill="auto"/>
            <w:noWrap/>
            <w:vAlign w:val="bottom"/>
            <w:hideMark/>
          </w:tcPr>
          <w:p w14:paraId="57B52BA0"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95,439 </w:t>
            </w:r>
          </w:p>
        </w:tc>
        <w:tc>
          <w:tcPr>
            <w:tcW w:w="1000" w:type="dxa"/>
            <w:tcBorders>
              <w:top w:val="single" w:sz="4" w:space="0" w:color="000000"/>
              <w:left w:val="nil"/>
              <w:bottom w:val="nil"/>
              <w:right w:val="nil"/>
            </w:tcBorders>
            <w:shd w:val="clear" w:color="auto" w:fill="auto"/>
            <w:noWrap/>
            <w:vAlign w:val="bottom"/>
            <w:hideMark/>
          </w:tcPr>
          <w:p w14:paraId="5C577E5A"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93,860 </w:t>
            </w:r>
          </w:p>
        </w:tc>
      </w:tr>
      <w:tr w:rsidR="00A264F5" w:rsidRPr="00182CD7" w14:paraId="2211EB09" w14:textId="77777777" w:rsidTr="00A264F5">
        <w:trPr>
          <w:trHeight w:val="450"/>
        </w:trPr>
        <w:tc>
          <w:tcPr>
            <w:tcW w:w="2620" w:type="dxa"/>
            <w:tcBorders>
              <w:top w:val="nil"/>
              <w:left w:val="nil"/>
              <w:bottom w:val="nil"/>
              <w:right w:val="nil"/>
            </w:tcBorders>
            <w:shd w:val="clear" w:color="auto" w:fill="auto"/>
            <w:vAlign w:val="bottom"/>
            <w:hideMark/>
          </w:tcPr>
          <w:p w14:paraId="79760B2F" w14:textId="77777777" w:rsidR="00A264F5" w:rsidRPr="00182CD7" w:rsidRDefault="00A264F5" w:rsidP="00A264F5">
            <w:pPr>
              <w:spacing w:after="0" w:line="240" w:lineRule="auto"/>
              <w:ind w:leftChars="100" w:left="200"/>
              <w:jc w:val="left"/>
              <w:rPr>
                <w:rFonts w:ascii="Arial" w:hAnsi="Arial" w:cs="Arial"/>
                <w:color w:val="000000"/>
                <w:sz w:val="16"/>
                <w:szCs w:val="16"/>
              </w:rPr>
            </w:pPr>
            <w:r w:rsidRPr="00182CD7">
              <w:rPr>
                <w:rFonts w:ascii="Arial" w:hAnsi="Arial" w:cs="Arial"/>
                <w:color w:val="000000"/>
                <w:sz w:val="16"/>
                <w:szCs w:val="16"/>
              </w:rPr>
              <w:t>Cash to Official Public</w:t>
            </w:r>
            <w:r w:rsidRPr="00182CD7">
              <w:rPr>
                <w:rFonts w:ascii="Arial" w:hAnsi="Arial" w:cs="Arial"/>
                <w:color w:val="000000"/>
                <w:sz w:val="16"/>
                <w:szCs w:val="16"/>
              </w:rPr>
              <w:br/>
              <w:t xml:space="preserve">  Account for:</w:t>
            </w:r>
          </w:p>
        </w:tc>
        <w:tc>
          <w:tcPr>
            <w:tcW w:w="1020" w:type="dxa"/>
            <w:tcBorders>
              <w:top w:val="single" w:sz="4" w:space="0" w:color="auto"/>
              <w:left w:val="nil"/>
              <w:bottom w:val="nil"/>
              <w:right w:val="nil"/>
            </w:tcBorders>
            <w:shd w:val="clear" w:color="auto" w:fill="auto"/>
            <w:noWrap/>
            <w:vAlign w:val="center"/>
            <w:hideMark/>
          </w:tcPr>
          <w:p w14:paraId="4098113F"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20" w:type="dxa"/>
            <w:tcBorders>
              <w:top w:val="single" w:sz="4" w:space="0" w:color="auto"/>
              <w:left w:val="nil"/>
              <w:bottom w:val="nil"/>
              <w:right w:val="nil"/>
            </w:tcBorders>
            <w:shd w:val="clear" w:color="000000" w:fill="E6E6E6"/>
            <w:noWrap/>
            <w:vAlign w:val="center"/>
            <w:hideMark/>
          </w:tcPr>
          <w:p w14:paraId="24DA6B71"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single" w:sz="4" w:space="0" w:color="auto"/>
              <w:left w:val="nil"/>
              <w:bottom w:val="nil"/>
              <w:right w:val="nil"/>
            </w:tcBorders>
            <w:shd w:val="clear" w:color="auto" w:fill="auto"/>
            <w:noWrap/>
            <w:vAlign w:val="center"/>
            <w:hideMark/>
          </w:tcPr>
          <w:p w14:paraId="6A588173"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single" w:sz="4" w:space="0" w:color="auto"/>
              <w:left w:val="nil"/>
              <w:bottom w:val="nil"/>
              <w:right w:val="nil"/>
            </w:tcBorders>
            <w:shd w:val="clear" w:color="auto" w:fill="auto"/>
            <w:noWrap/>
            <w:vAlign w:val="center"/>
            <w:hideMark/>
          </w:tcPr>
          <w:p w14:paraId="606B09D8"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c>
          <w:tcPr>
            <w:tcW w:w="1000" w:type="dxa"/>
            <w:tcBorders>
              <w:top w:val="single" w:sz="4" w:space="0" w:color="auto"/>
              <w:left w:val="nil"/>
              <w:bottom w:val="nil"/>
              <w:right w:val="nil"/>
            </w:tcBorders>
            <w:shd w:val="clear" w:color="auto" w:fill="auto"/>
            <w:noWrap/>
            <w:vAlign w:val="center"/>
            <w:hideMark/>
          </w:tcPr>
          <w:p w14:paraId="056580FC"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 </w:t>
            </w:r>
          </w:p>
        </w:tc>
      </w:tr>
      <w:tr w:rsidR="00A264F5" w:rsidRPr="00182CD7" w14:paraId="3FDDF6F1" w14:textId="77777777" w:rsidTr="00A264F5">
        <w:trPr>
          <w:trHeight w:val="225"/>
        </w:trPr>
        <w:tc>
          <w:tcPr>
            <w:tcW w:w="2620" w:type="dxa"/>
            <w:tcBorders>
              <w:top w:val="nil"/>
              <w:left w:val="nil"/>
              <w:bottom w:val="nil"/>
              <w:right w:val="nil"/>
            </w:tcBorders>
            <w:shd w:val="clear" w:color="auto" w:fill="auto"/>
            <w:noWrap/>
            <w:vAlign w:val="bottom"/>
            <w:hideMark/>
          </w:tcPr>
          <w:p w14:paraId="2472878C" w14:textId="77777777" w:rsidR="00A264F5" w:rsidRPr="00182CD7" w:rsidRDefault="00A264F5" w:rsidP="00A264F5">
            <w:pPr>
              <w:spacing w:after="0" w:line="240" w:lineRule="auto"/>
              <w:ind w:firstLineChars="100" w:firstLine="160"/>
              <w:jc w:val="left"/>
              <w:rPr>
                <w:rFonts w:ascii="Arial" w:hAnsi="Arial" w:cs="Arial"/>
                <w:color w:val="000000"/>
                <w:sz w:val="16"/>
                <w:szCs w:val="16"/>
              </w:rPr>
            </w:pPr>
            <w:r w:rsidRPr="00182CD7">
              <w:rPr>
                <w:rFonts w:ascii="Arial" w:hAnsi="Arial" w:cs="Arial"/>
                <w:color w:val="000000"/>
                <w:sz w:val="16"/>
                <w:szCs w:val="16"/>
              </w:rPr>
              <w:t>- Appropriations</w:t>
            </w:r>
          </w:p>
        </w:tc>
        <w:tc>
          <w:tcPr>
            <w:tcW w:w="1020" w:type="dxa"/>
            <w:tcBorders>
              <w:top w:val="nil"/>
              <w:left w:val="nil"/>
              <w:bottom w:val="nil"/>
              <w:right w:val="nil"/>
            </w:tcBorders>
            <w:shd w:val="clear" w:color="auto" w:fill="auto"/>
            <w:noWrap/>
            <w:vAlign w:val="center"/>
            <w:hideMark/>
          </w:tcPr>
          <w:p w14:paraId="58C6C014"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1,233,389 </w:t>
            </w:r>
          </w:p>
        </w:tc>
        <w:tc>
          <w:tcPr>
            <w:tcW w:w="1020" w:type="dxa"/>
            <w:tcBorders>
              <w:top w:val="nil"/>
              <w:left w:val="nil"/>
              <w:bottom w:val="nil"/>
              <w:right w:val="nil"/>
            </w:tcBorders>
            <w:shd w:val="clear" w:color="000000" w:fill="E6E6E6"/>
            <w:noWrap/>
            <w:vAlign w:val="center"/>
            <w:hideMark/>
          </w:tcPr>
          <w:p w14:paraId="5BC39E46"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1,364,075 </w:t>
            </w:r>
          </w:p>
        </w:tc>
        <w:tc>
          <w:tcPr>
            <w:tcW w:w="1000" w:type="dxa"/>
            <w:tcBorders>
              <w:top w:val="nil"/>
              <w:left w:val="nil"/>
              <w:bottom w:val="nil"/>
              <w:right w:val="nil"/>
            </w:tcBorders>
            <w:shd w:val="clear" w:color="auto" w:fill="auto"/>
            <w:noWrap/>
            <w:vAlign w:val="center"/>
            <w:hideMark/>
          </w:tcPr>
          <w:p w14:paraId="7A9BC98E"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1,466,025 </w:t>
            </w:r>
          </w:p>
        </w:tc>
        <w:tc>
          <w:tcPr>
            <w:tcW w:w="1000" w:type="dxa"/>
            <w:tcBorders>
              <w:top w:val="nil"/>
              <w:left w:val="nil"/>
              <w:bottom w:val="nil"/>
              <w:right w:val="nil"/>
            </w:tcBorders>
            <w:shd w:val="clear" w:color="auto" w:fill="auto"/>
            <w:noWrap/>
            <w:vAlign w:val="center"/>
            <w:hideMark/>
          </w:tcPr>
          <w:p w14:paraId="45903C87"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1,555,319 </w:t>
            </w:r>
          </w:p>
        </w:tc>
        <w:tc>
          <w:tcPr>
            <w:tcW w:w="1000" w:type="dxa"/>
            <w:tcBorders>
              <w:top w:val="nil"/>
              <w:left w:val="nil"/>
              <w:bottom w:val="nil"/>
              <w:right w:val="nil"/>
            </w:tcBorders>
            <w:shd w:val="clear" w:color="auto" w:fill="auto"/>
            <w:noWrap/>
            <w:vAlign w:val="center"/>
            <w:hideMark/>
          </w:tcPr>
          <w:p w14:paraId="496EEF45" w14:textId="77777777" w:rsidR="00A264F5" w:rsidRPr="00182CD7" w:rsidRDefault="00A264F5" w:rsidP="00A264F5">
            <w:pPr>
              <w:spacing w:after="0" w:line="240" w:lineRule="auto"/>
              <w:jc w:val="right"/>
              <w:rPr>
                <w:rFonts w:ascii="Arial" w:hAnsi="Arial" w:cs="Arial"/>
                <w:color w:val="000000"/>
                <w:sz w:val="16"/>
                <w:szCs w:val="16"/>
              </w:rPr>
            </w:pPr>
            <w:r w:rsidRPr="00182CD7">
              <w:rPr>
                <w:rFonts w:ascii="Arial" w:hAnsi="Arial" w:cs="Arial"/>
                <w:color w:val="000000"/>
                <w:sz w:val="16"/>
                <w:szCs w:val="16"/>
              </w:rPr>
              <w:t xml:space="preserve">1,615,453 </w:t>
            </w:r>
          </w:p>
        </w:tc>
      </w:tr>
      <w:tr w:rsidR="00A264F5" w:rsidRPr="00182CD7" w14:paraId="7CC33BBD" w14:textId="77777777" w:rsidTr="00A264F5">
        <w:trPr>
          <w:trHeight w:val="450"/>
        </w:trPr>
        <w:tc>
          <w:tcPr>
            <w:tcW w:w="2620" w:type="dxa"/>
            <w:tcBorders>
              <w:top w:val="nil"/>
              <w:left w:val="nil"/>
              <w:bottom w:val="nil"/>
              <w:right w:val="nil"/>
            </w:tcBorders>
            <w:shd w:val="clear" w:color="auto" w:fill="auto"/>
            <w:vAlign w:val="bottom"/>
            <w:hideMark/>
          </w:tcPr>
          <w:p w14:paraId="41576354" w14:textId="77777777" w:rsidR="00A264F5" w:rsidRPr="00182CD7" w:rsidRDefault="00A264F5" w:rsidP="00A264F5">
            <w:pPr>
              <w:spacing w:after="0" w:line="240" w:lineRule="auto"/>
              <w:jc w:val="left"/>
              <w:rPr>
                <w:rFonts w:ascii="Arial" w:hAnsi="Arial" w:cs="Arial"/>
                <w:color w:val="000000"/>
                <w:sz w:val="16"/>
                <w:szCs w:val="16"/>
              </w:rPr>
            </w:pPr>
            <w:r w:rsidRPr="00182CD7">
              <w:rPr>
                <w:rFonts w:ascii="Arial" w:hAnsi="Arial" w:cs="Arial"/>
                <w:color w:val="000000"/>
                <w:sz w:val="16"/>
                <w:szCs w:val="16"/>
              </w:rPr>
              <w:t>Total cash to Official Public</w:t>
            </w:r>
            <w:r w:rsidRPr="00182CD7">
              <w:rPr>
                <w:rFonts w:ascii="Arial" w:hAnsi="Arial" w:cs="Arial"/>
                <w:color w:val="000000"/>
                <w:sz w:val="16"/>
                <w:szCs w:val="16"/>
              </w:rPr>
              <w:br/>
              <w:t xml:space="preserve">  Account</w:t>
            </w:r>
          </w:p>
        </w:tc>
        <w:tc>
          <w:tcPr>
            <w:tcW w:w="1020" w:type="dxa"/>
            <w:tcBorders>
              <w:top w:val="single" w:sz="4" w:space="0" w:color="000000"/>
              <w:left w:val="nil"/>
              <w:bottom w:val="nil"/>
              <w:right w:val="nil"/>
            </w:tcBorders>
            <w:shd w:val="clear" w:color="auto" w:fill="auto"/>
            <w:noWrap/>
            <w:vAlign w:val="bottom"/>
            <w:hideMark/>
          </w:tcPr>
          <w:p w14:paraId="508A56F2"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1,233,389 </w:t>
            </w:r>
          </w:p>
        </w:tc>
        <w:tc>
          <w:tcPr>
            <w:tcW w:w="1020" w:type="dxa"/>
            <w:tcBorders>
              <w:top w:val="single" w:sz="4" w:space="0" w:color="000000"/>
              <w:left w:val="nil"/>
              <w:bottom w:val="nil"/>
              <w:right w:val="nil"/>
            </w:tcBorders>
            <w:shd w:val="clear" w:color="000000" w:fill="E6E6E6"/>
            <w:noWrap/>
            <w:vAlign w:val="bottom"/>
            <w:hideMark/>
          </w:tcPr>
          <w:p w14:paraId="66365C0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1,364,075 </w:t>
            </w:r>
          </w:p>
        </w:tc>
        <w:tc>
          <w:tcPr>
            <w:tcW w:w="1000" w:type="dxa"/>
            <w:tcBorders>
              <w:top w:val="single" w:sz="4" w:space="0" w:color="000000"/>
              <w:left w:val="nil"/>
              <w:bottom w:val="nil"/>
              <w:right w:val="nil"/>
            </w:tcBorders>
            <w:shd w:val="clear" w:color="auto" w:fill="auto"/>
            <w:noWrap/>
            <w:vAlign w:val="bottom"/>
            <w:hideMark/>
          </w:tcPr>
          <w:p w14:paraId="4E764C44"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1,466,025 </w:t>
            </w:r>
          </w:p>
        </w:tc>
        <w:tc>
          <w:tcPr>
            <w:tcW w:w="1000" w:type="dxa"/>
            <w:tcBorders>
              <w:top w:val="single" w:sz="4" w:space="0" w:color="000000"/>
              <w:left w:val="nil"/>
              <w:bottom w:val="nil"/>
              <w:right w:val="nil"/>
            </w:tcBorders>
            <w:shd w:val="clear" w:color="auto" w:fill="auto"/>
            <w:noWrap/>
            <w:vAlign w:val="bottom"/>
            <w:hideMark/>
          </w:tcPr>
          <w:p w14:paraId="2B58BBF9"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1,555,319 </w:t>
            </w:r>
          </w:p>
        </w:tc>
        <w:tc>
          <w:tcPr>
            <w:tcW w:w="1000" w:type="dxa"/>
            <w:tcBorders>
              <w:top w:val="single" w:sz="4" w:space="0" w:color="000000"/>
              <w:left w:val="nil"/>
              <w:bottom w:val="nil"/>
              <w:right w:val="nil"/>
            </w:tcBorders>
            <w:shd w:val="clear" w:color="auto" w:fill="auto"/>
            <w:noWrap/>
            <w:vAlign w:val="bottom"/>
            <w:hideMark/>
          </w:tcPr>
          <w:p w14:paraId="06300F2F"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1,615,453 </w:t>
            </w:r>
          </w:p>
        </w:tc>
      </w:tr>
      <w:tr w:rsidR="00A264F5" w:rsidRPr="00182CD7" w14:paraId="0D248E39" w14:textId="77777777" w:rsidTr="00A264F5">
        <w:trPr>
          <w:trHeight w:val="450"/>
        </w:trPr>
        <w:tc>
          <w:tcPr>
            <w:tcW w:w="2620" w:type="dxa"/>
            <w:tcBorders>
              <w:top w:val="nil"/>
              <w:left w:val="nil"/>
              <w:bottom w:val="single" w:sz="4" w:space="0" w:color="000000"/>
              <w:right w:val="nil"/>
            </w:tcBorders>
            <w:shd w:val="clear" w:color="auto" w:fill="auto"/>
            <w:vAlign w:val="bottom"/>
            <w:hideMark/>
          </w:tcPr>
          <w:p w14:paraId="68D7AE4E" w14:textId="77777777" w:rsidR="00A264F5" w:rsidRPr="00182CD7" w:rsidRDefault="00A264F5" w:rsidP="00A264F5">
            <w:pPr>
              <w:spacing w:after="0" w:line="240" w:lineRule="auto"/>
              <w:jc w:val="left"/>
              <w:rPr>
                <w:rFonts w:ascii="Arial" w:hAnsi="Arial" w:cs="Arial"/>
                <w:b/>
                <w:bCs/>
                <w:color w:val="000000"/>
                <w:sz w:val="16"/>
                <w:szCs w:val="16"/>
              </w:rPr>
            </w:pPr>
            <w:r w:rsidRPr="00182CD7">
              <w:rPr>
                <w:rFonts w:ascii="Arial" w:hAnsi="Arial" w:cs="Arial"/>
                <w:b/>
                <w:bCs/>
                <w:color w:val="000000"/>
                <w:sz w:val="16"/>
                <w:szCs w:val="16"/>
              </w:rPr>
              <w:t>Cash and cash equivalents</w:t>
            </w:r>
            <w:r w:rsidRPr="00182CD7">
              <w:rPr>
                <w:rFonts w:ascii="Arial" w:hAnsi="Arial" w:cs="Arial"/>
                <w:b/>
                <w:bCs/>
                <w:color w:val="000000"/>
                <w:sz w:val="16"/>
                <w:szCs w:val="16"/>
              </w:rPr>
              <w:br/>
              <w:t xml:space="preserve">  at end of reporting period</w:t>
            </w:r>
          </w:p>
        </w:tc>
        <w:tc>
          <w:tcPr>
            <w:tcW w:w="1020" w:type="dxa"/>
            <w:tcBorders>
              <w:top w:val="single" w:sz="4" w:space="0" w:color="000000"/>
              <w:left w:val="nil"/>
              <w:bottom w:val="single" w:sz="4" w:space="0" w:color="000000"/>
              <w:right w:val="nil"/>
            </w:tcBorders>
            <w:shd w:val="clear" w:color="auto" w:fill="auto"/>
            <w:noWrap/>
            <w:vAlign w:val="bottom"/>
            <w:hideMark/>
          </w:tcPr>
          <w:p w14:paraId="3546CEDD"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1,859 </w:t>
            </w:r>
          </w:p>
        </w:tc>
        <w:tc>
          <w:tcPr>
            <w:tcW w:w="1020" w:type="dxa"/>
            <w:tcBorders>
              <w:top w:val="single" w:sz="4" w:space="0" w:color="000000"/>
              <w:left w:val="nil"/>
              <w:bottom w:val="single" w:sz="4" w:space="0" w:color="000000"/>
              <w:right w:val="nil"/>
            </w:tcBorders>
            <w:shd w:val="clear" w:color="000000" w:fill="E6E6E6"/>
            <w:noWrap/>
            <w:vAlign w:val="bottom"/>
            <w:hideMark/>
          </w:tcPr>
          <w:p w14:paraId="787AB6AB"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2,064 </w:t>
            </w:r>
          </w:p>
        </w:tc>
        <w:tc>
          <w:tcPr>
            <w:tcW w:w="1000" w:type="dxa"/>
            <w:tcBorders>
              <w:top w:val="single" w:sz="4" w:space="0" w:color="000000"/>
              <w:left w:val="nil"/>
              <w:bottom w:val="single" w:sz="4" w:space="0" w:color="000000"/>
              <w:right w:val="nil"/>
            </w:tcBorders>
            <w:shd w:val="clear" w:color="auto" w:fill="auto"/>
            <w:noWrap/>
            <w:vAlign w:val="bottom"/>
            <w:hideMark/>
          </w:tcPr>
          <w:p w14:paraId="16BEBBC7"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2,064 </w:t>
            </w:r>
          </w:p>
        </w:tc>
        <w:tc>
          <w:tcPr>
            <w:tcW w:w="1000" w:type="dxa"/>
            <w:tcBorders>
              <w:top w:val="single" w:sz="4" w:space="0" w:color="000000"/>
              <w:left w:val="nil"/>
              <w:bottom w:val="single" w:sz="4" w:space="0" w:color="000000"/>
              <w:right w:val="nil"/>
            </w:tcBorders>
            <w:shd w:val="clear" w:color="auto" w:fill="auto"/>
            <w:noWrap/>
            <w:vAlign w:val="bottom"/>
            <w:hideMark/>
          </w:tcPr>
          <w:p w14:paraId="2E368C4C"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2,064 </w:t>
            </w:r>
          </w:p>
        </w:tc>
        <w:tc>
          <w:tcPr>
            <w:tcW w:w="1000" w:type="dxa"/>
            <w:tcBorders>
              <w:top w:val="single" w:sz="4" w:space="0" w:color="000000"/>
              <w:left w:val="nil"/>
              <w:bottom w:val="single" w:sz="4" w:space="0" w:color="000000"/>
              <w:right w:val="nil"/>
            </w:tcBorders>
            <w:shd w:val="clear" w:color="auto" w:fill="auto"/>
            <w:noWrap/>
            <w:vAlign w:val="bottom"/>
            <w:hideMark/>
          </w:tcPr>
          <w:p w14:paraId="7DB112A0" w14:textId="77777777" w:rsidR="00A264F5" w:rsidRPr="00182CD7" w:rsidRDefault="00A264F5" w:rsidP="00A264F5">
            <w:pPr>
              <w:spacing w:after="0" w:line="240" w:lineRule="auto"/>
              <w:jc w:val="right"/>
              <w:rPr>
                <w:rFonts w:ascii="Arial" w:hAnsi="Arial" w:cs="Arial"/>
                <w:b/>
                <w:bCs/>
                <w:color w:val="000000"/>
                <w:sz w:val="16"/>
                <w:szCs w:val="16"/>
              </w:rPr>
            </w:pPr>
            <w:r w:rsidRPr="00182CD7">
              <w:rPr>
                <w:rFonts w:ascii="Arial" w:hAnsi="Arial" w:cs="Arial"/>
                <w:b/>
                <w:bCs/>
                <w:color w:val="000000"/>
                <w:sz w:val="16"/>
                <w:szCs w:val="16"/>
              </w:rPr>
              <w:t xml:space="preserve">2,064 </w:t>
            </w:r>
          </w:p>
        </w:tc>
      </w:tr>
    </w:tbl>
    <w:p w14:paraId="4E70CB31" w14:textId="12184A7D" w:rsidR="00A264F5" w:rsidRDefault="00A264F5" w:rsidP="00A264F5">
      <w:pPr>
        <w:pStyle w:val="Source"/>
      </w:pPr>
      <w:r w:rsidRPr="00144F02">
        <w:t>Prepared on Australian Accounting Standards basis.</w:t>
      </w:r>
    </w:p>
    <w:p w14:paraId="582FF044" w14:textId="77777777" w:rsidR="00A264F5" w:rsidRDefault="00A264F5" w:rsidP="00A264F5">
      <w:pPr>
        <w:pStyle w:val="Source"/>
      </w:pPr>
    </w:p>
    <w:p w14:paraId="422135E6" w14:textId="77777777" w:rsidR="00A264F5" w:rsidRDefault="00A264F5" w:rsidP="00A264F5">
      <w:pPr>
        <w:pStyle w:val="Source"/>
        <w:sectPr w:rsidR="00A264F5" w:rsidSect="00A264F5">
          <w:headerReference w:type="even" r:id="rId83"/>
          <w:headerReference w:type="default" r:id="rId84"/>
          <w:headerReference w:type="first" r:id="rId85"/>
          <w:footerReference w:type="first" r:id="rId86"/>
          <w:type w:val="oddPage"/>
          <w:pgSz w:w="11907" w:h="16840" w:code="9"/>
          <w:pgMar w:top="2466" w:right="2098" w:bottom="2466" w:left="2098" w:header="1899" w:footer="1899" w:gutter="0"/>
          <w:cols w:space="708"/>
          <w:titlePg/>
          <w:docGrid w:linePitch="360"/>
        </w:sectPr>
      </w:pPr>
    </w:p>
    <w:p w14:paraId="2B8C2C9D" w14:textId="77777777" w:rsidR="00A264F5" w:rsidRDefault="00A264F5" w:rsidP="00A264F5">
      <w:pPr>
        <w:sectPr w:rsidR="00A264F5" w:rsidSect="00A264F5">
          <w:footerReference w:type="first" r:id="rId87"/>
          <w:pgSz w:w="11907" w:h="16840" w:code="9"/>
          <w:pgMar w:top="2466" w:right="2098" w:bottom="2466" w:left="2098" w:header="1899" w:footer="1899" w:gutter="0"/>
          <w:cols w:space="708"/>
          <w:titlePg/>
          <w:docGrid w:linePitch="360"/>
        </w:sectPr>
      </w:pPr>
    </w:p>
    <w:p w14:paraId="00B01E00" w14:textId="77777777" w:rsidR="00A264F5" w:rsidRPr="00C653E1" w:rsidRDefault="00A264F5" w:rsidP="00E95DE7">
      <w:pPr>
        <w:pStyle w:val="Heading1-NoTOC"/>
        <w:rPr>
          <w:lang w:val="en-AU"/>
        </w:rPr>
      </w:pPr>
      <w:r w:rsidRPr="00C653E1">
        <w:rPr>
          <w:lang w:val="en-AU"/>
        </w:rPr>
        <w:t>Australian</w:t>
      </w:r>
      <w:r w:rsidRPr="00C653E1">
        <w:t xml:space="preserve"> T</w:t>
      </w:r>
      <w:r w:rsidRPr="00C653E1">
        <w:rPr>
          <w:lang w:val="en-AU"/>
        </w:rPr>
        <w:t>axation</w:t>
      </w:r>
      <w:r w:rsidRPr="00C653E1">
        <w:t xml:space="preserve"> O</w:t>
      </w:r>
      <w:r w:rsidRPr="00C653E1">
        <w:rPr>
          <w:lang w:val="en-AU"/>
        </w:rPr>
        <w:t>ffice</w:t>
      </w:r>
    </w:p>
    <w:p w14:paraId="7F7BA60F" w14:textId="239E26EE" w:rsidR="00A264F5" w:rsidRDefault="00A264F5">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29305988" w:history="1">
        <w:r w:rsidRPr="00681BD8">
          <w:rPr>
            <w:rStyle w:val="Hyperlink"/>
            <w:noProof/>
          </w:rPr>
          <w:t>Section 1: Entity overview and resources</w:t>
        </w:r>
        <w:r>
          <w:rPr>
            <w:noProof/>
            <w:webHidden/>
          </w:rPr>
          <w:tab/>
        </w:r>
        <w:r>
          <w:rPr>
            <w:noProof/>
            <w:webHidden/>
          </w:rPr>
          <w:fldChar w:fldCharType="begin"/>
        </w:r>
        <w:r>
          <w:rPr>
            <w:noProof/>
            <w:webHidden/>
          </w:rPr>
          <w:instrText xml:space="preserve"> PAGEREF _Toc29305988 \h </w:instrText>
        </w:r>
        <w:r>
          <w:rPr>
            <w:noProof/>
            <w:webHidden/>
          </w:rPr>
        </w:r>
        <w:r>
          <w:rPr>
            <w:noProof/>
            <w:webHidden/>
          </w:rPr>
          <w:fldChar w:fldCharType="separate"/>
        </w:r>
        <w:r w:rsidR="0069312F">
          <w:rPr>
            <w:noProof/>
            <w:webHidden/>
          </w:rPr>
          <w:t>87</w:t>
        </w:r>
        <w:r>
          <w:rPr>
            <w:noProof/>
            <w:webHidden/>
          </w:rPr>
          <w:fldChar w:fldCharType="end"/>
        </w:r>
      </w:hyperlink>
    </w:p>
    <w:p w14:paraId="459E9944" w14:textId="3FC145B8" w:rsidR="00A264F5" w:rsidRDefault="003416D0">
      <w:pPr>
        <w:pStyle w:val="TOC2"/>
        <w:tabs>
          <w:tab w:val="left" w:pos="660"/>
        </w:tabs>
        <w:rPr>
          <w:rFonts w:asciiTheme="minorHAnsi" w:eastAsiaTheme="minorEastAsia" w:hAnsiTheme="minorHAnsi" w:cstheme="minorBidi"/>
          <w:noProof/>
          <w:sz w:val="22"/>
          <w:szCs w:val="22"/>
        </w:rPr>
      </w:pPr>
      <w:hyperlink w:anchor="_Toc29305989" w:history="1">
        <w:r w:rsidR="00A264F5" w:rsidRPr="00681BD8">
          <w:rPr>
            <w:rStyle w:val="Hyperlink"/>
            <w:noProof/>
          </w:rPr>
          <w:t>1.1</w:t>
        </w:r>
        <w:r w:rsidR="00A264F5">
          <w:rPr>
            <w:rFonts w:asciiTheme="minorHAnsi" w:eastAsiaTheme="minorEastAsia" w:hAnsiTheme="minorHAnsi" w:cstheme="minorBidi"/>
            <w:noProof/>
            <w:sz w:val="22"/>
            <w:szCs w:val="22"/>
          </w:rPr>
          <w:tab/>
        </w:r>
        <w:r w:rsidR="00A264F5" w:rsidRPr="00681BD8">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_Toc29305989 \h </w:instrText>
        </w:r>
        <w:r w:rsidR="00A264F5">
          <w:rPr>
            <w:noProof/>
            <w:webHidden/>
          </w:rPr>
        </w:r>
        <w:r w:rsidR="00A264F5">
          <w:rPr>
            <w:noProof/>
            <w:webHidden/>
          </w:rPr>
          <w:fldChar w:fldCharType="separate"/>
        </w:r>
        <w:r w:rsidR="0069312F">
          <w:rPr>
            <w:noProof/>
            <w:webHidden/>
          </w:rPr>
          <w:t>87</w:t>
        </w:r>
        <w:r w:rsidR="00A264F5">
          <w:rPr>
            <w:noProof/>
            <w:webHidden/>
          </w:rPr>
          <w:fldChar w:fldCharType="end"/>
        </w:r>
      </w:hyperlink>
    </w:p>
    <w:p w14:paraId="706AA8D5" w14:textId="306C4CD2" w:rsidR="00A264F5" w:rsidRDefault="003416D0">
      <w:pPr>
        <w:pStyle w:val="TOC2"/>
        <w:tabs>
          <w:tab w:val="left" w:pos="660"/>
        </w:tabs>
        <w:rPr>
          <w:rFonts w:asciiTheme="minorHAnsi" w:eastAsiaTheme="minorEastAsia" w:hAnsiTheme="minorHAnsi" w:cstheme="minorBidi"/>
          <w:noProof/>
          <w:sz w:val="22"/>
          <w:szCs w:val="22"/>
        </w:rPr>
      </w:pPr>
      <w:hyperlink w:anchor="_Toc29305990" w:history="1">
        <w:r w:rsidR="00A264F5" w:rsidRPr="00681BD8">
          <w:rPr>
            <w:rStyle w:val="Hyperlink"/>
            <w:noProof/>
          </w:rPr>
          <w:t>1.2</w:t>
        </w:r>
        <w:r w:rsidR="00A264F5">
          <w:rPr>
            <w:rFonts w:asciiTheme="minorHAnsi" w:eastAsiaTheme="minorEastAsia" w:hAnsiTheme="minorHAnsi" w:cstheme="minorBidi"/>
            <w:noProof/>
            <w:sz w:val="22"/>
            <w:szCs w:val="22"/>
          </w:rPr>
          <w:tab/>
        </w:r>
        <w:r w:rsidR="00A264F5" w:rsidRPr="00681BD8">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_Toc29305990 \h </w:instrText>
        </w:r>
        <w:r w:rsidR="00A264F5">
          <w:rPr>
            <w:noProof/>
            <w:webHidden/>
          </w:rPr>
        </w:r>
        <w:r w:rsidR="00A264F5">
          <w:rPr>
            <w:noProof/>
            <w:webHidden/>
          </w:rPr>
          <w:fldChar w:fldCharType="separate"/>
        </w:r>
        <w:r w:rsidR="0069312F">
          <w:rPr>
            <w:noProof/>
            <w:webHidden/>
          </w:rPr>
          <w:t>88</w:t>
        </w:r>
        <w:r w:rsidR="00A264F5">
          <w:rPr>
            <w:noProof/>
            <w:webHidden/>
          </w:rPr>
          <w:fldChar w:fldCharType="end"/>
        </w:r>
      </w:hyperlink>
    </w:p>
    <w:p w14:paraId="46DBD922" w14:textId="3805E17E" w:rsidR="00A264F5" w:rsidRDefault="003416D0">
      <w:pPr>
        <w:pStyle w:val="TOC2"/>
        <w:tabs>
          <w:tab w:val="left" w:pos="660"/>
        </w:tabs>
        <w:rPr>
          <w:rFonts w:asciiTheme="minorHAnsi" w:eastAsiaTheme="minorEastAsia" w:hAnsiTheme="minorHAnsi" w:cstheme="minorBidi"/>
          <w:noProof/>
          <w:sz w:val="22"/>
          <w:szCs w:val="22"/>
        </w:rPr>
      </w:pPr>
      <w:hyperlink w:anchor="_Toc29305991" w:history="1">
        <w:r w:rsidR="00A264F5" w:rsidRPr="00681BD8">
          <w:rPr>
            <w:rStyle w:val="Hyperlink"/>
            <w:noProof/>
          </w:rPr>
          <w:t>1.3</w:t>
        </w:r>
        <w:r w:rsidR="00A264F5">
          <w:rPr>
            <w:rFonts w:asciiTheme="minorHAnsi" w:eastAsiaTheme="minorEastAsia" w:hAnsiTheme="minorHAnsi" w:cstheme="minorBidi"/>
            <w:noProof/>
            <w:sz w:val="22"/>
            <w:szCs w:val="22"/>
          </w:rPr>
          <w:tab/>
        </w:r>
        <w:r w:rsidR="00A264F5" w:rsidRPr="00681BD8">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_Toc29305991 \h </w:instrText>
        </w:r>
        <w:r w:rsidR="00A264F5">
          <w:rPr>
            <w:noProof/>
            <w:webHidden/>
          </w:rPr>
        </w:r>
        <w:r w:rsidR="00A264F5">
          <w:rPr>
            <w:noProof/>
            <w:webHidden/>
          </w:rPr>
          <w:fldChar w:fldCharType="separate"/>
        </w:r>
        <w:r w:rsidR="0069312F">
          <w:rPr>
            <w:noProof/>
            <w:webHidden/>
          </w:rPr>
          <w:t>91</w:t>
        </w:r>
        <w:r w:rsidR="00A264F5">
          <w:rPr>
            <w:noProof/>
            <w:webHidden/>
          </w:rPr>
          <w:fldChar w:fldCharType="end"/>
        </w:r>
      </w:hyperlink>
    </w:p>
    <w:p w14:paraId="7B25BA99" w14:textId="5E952BCB" w:rsidR="00A264F5" w:rsidRDefault="003416D0">
      <w:pPr>
        <w:pStyle w:val="TOC2"/>
        <w:tabs>
          <w:tab w:val="left" w:pos="660"/>
        </w:tabs>
        <w:rPr>
          <w:rFonts w:asciiTheme="minorHAnsi" w:eastAsiaTheme="minorEastAsia" w:hAnsiTheme="minorHAnsi" w:cstheme="minorBidi"/>
          <w:noProof/>
          <w:sz w:val="22"/>
          <w:szCs w:val="22"/>
        </w:rPr>
      </w:pPr>
      <w:hyperlink w:anchor="_Toc29305992" w:history="1">
        <w:r w:rsidR="00A264F5" w:rsidRPr="00681BD8">
          <w:rPr>
            <w:rStyle w:val="Hyperlink"/>
            <w:noProof/>
          </w:rPr>
          <w:t>1.4</w:t>
        </w:r>
        <w:r w:rsidR="00A264F5">
          <w:rPr>
            <w:rFonts w:asciiTheme="minorHAnsi" w:eastAsiaTheme="minorEastAsia" w:hAnsiTheme="minorHAnsi" w:cstheme="minorBidi"/>
            <w:noProof/>
            <w:sz w:val="22"/>
            <w:szCs w:val="22"/>
          </w:rPr>
          <w:tab/>
        </w:r>
        <w:r w:rsidR="00A264F5" w:rsidRPr="00681BD8">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_Toc29305992 \h </w:instrText>
        </w:r>
        <w:r w:rsidR="00A264F5">
          <w:rPr>
            <w:noProof/>
            <w:webHidden/>
          </w:rPr>
        </w:r>
        <w:r w:rsidR="00A264F5">
          <w:rPr>
            <w:noProof/>
            <w:webHidden/>
          </w:rPr>
          <w:fldChar w:fldCharType="separate"/>
        </w:r>
        <w:r w:rsidR="0069312F">
          <w:rPr>
            <w:noProof/>
            <w:webHidden/>
          </w:rPr>
          <w:t>93</w:t>
        </w:r>
        <w:r w:rsidR="00A264F5">
          <w:rPr>
            <w:noProof/>
            <w:webHidden/>
          </w:rPr>
          <w:fldChar w:fldCharType="end"/>
        </w:r>
      </w:hyperlink>
    </w:p>
    <w:p w14:paraId="71748A32" w14:textId="5E6D265F" w:rsidR="00A264F5" w:rsidRDefault="003416D0">
      <w:pPr>
        <w:pStyle w:val="TOC1"/>
        <w:rPr>
          <w:rFonts w:asciiTheme="minorHAnsi" w:eastAsiaTheme="minorEastAsia" w:hAnsiTheme="minorHAnsi" w:cstheme="minorBidi"/>
          <w:b w:val="0"/>
          <w:noProof/>
          <w:sz w:val="22"/>
          <w:szCs w:val="22"/>
        </w:rPr>
      </w:pPr>
      <w:hyperlink w:anchor="_Toc29305993" w:history="1">
        <w:r w:rsidR="00A264F5" w:rsidRPr="00681BD8">
          <w:rPr>
            <w:rStyle w:val="Hyperlink"/>
            <w:noProof/>
          </w:rPr>
          <w:t>Section 2: Revisions to outcomes and planned performance</w:t>
        </w:r>
        <w:r w:rsidR="00A264F5">
          <w:rPr>
            <w:noProof/>
            <w:webHidden/>
          </w:rPr>
          <w:tab/>
        </w:r>
        <w:r w:rsidR="00A264F5">
          <w:rPr>
            <w:noProof/>
            <w:webHidden/>
          </w:rPr>
          <w:fldChar w:fldCharType="begin"/>
        </w:r>
        <w:r w:rsidR="00A264F5">
          <w:rPr>
            <w:noProof/>
            <w:webHidden/>
          </w:rPr>
          <w:instrText xml:space="preserve"> PAGEREF _Toc29305993 \h </w:instrText>
        </w:r>
        <w:r w:rsidR="00A264F5">
          <w:rPr>
            <w:noProof/>
            <w:webHidden/>
          </w:rPr>
        </w:r>
        <w:r w:rsidR="00A264F5">
          <w:rPr>
            <w:noProof/>
            <w:webHidden/>
          </w:rPr>
          <w:fldChar w:fldCharType="separate"/>
        </w:r>
        <w:r w:rsidR="0069312F">
          <w:rPr>
            <w:noProof/>
            <w:webHidden/>
          </w:rPr>
          <w:t>96</w:t>
        </w:r>
        <w:r w:rsidR="00A264F5">
          <w:rPr>
            <w:noProof/>
            <w:webHidden/>
          </w:rPr>
          <w:fldChar w:fldCharType="end"/>
        </w:r>
      </w:hyperlink>
    </w:p>
    <w:p w14:paraId="1EE6A1DE" w14:textId="0CCAD8CD" w:rsidR="00A264F5" w:rsidRDefault="003416D0">
      <w:pPr>
        <w:pStyle w:val="TOC2"/>
        <w:tabs>
          <w:tab w:val="left" w:pos="660"/>
        </w:tabs>
        <w:rPr>
          <w:rFonts w:asciiTheme="minorHAnsi" w:eastAsiaTheme="minorEastAsia" w:hAnsiTheme="minorHAnsi" w:cstheme="minorBidi"/>
          <w:noProof/>
          <w:sz w:val="22"/>
          <w:szCs w:val="22"/>
        </w:rPr>
      </w:pPr>
      <w:hyperlink w:anchor="_Toc29305994" w:history="1">
        <w:r w:rsidR="00A264F5" w:rsidRPr="00681BD8">
          <w:rPr>
            <w:rStyle w:val="Hyperlink"/>
            <w:noProof/>
          </w:rPr>
          <w:t>2.1</w:t>
        </w:r>
        <w:r w:rsidR="00A264F5">
          <w:rPr>
            <w:rFonts w:asciiTheme="minorHAnsi" w:eastAsiaTheme="minorEastAsia" w:hAnsiTheme="minorHAnsi" w:cstheme="minorBidi"/>
            <w:noProof/>
            <w:sz w:val="22"/>
            <w:szCs w:val="22"/>
          </w:rPr>
          <w:tab/>
        </w:r>
        <w:r w:rsidR="00A264F5" w:rsidRPr="00681BD8">
          <w:rPr>
            <w:rStyle w:val="Hyperlink"/>
            <w:noProof/>
          </w:rPr>
          <w:t>Budgeted expenses and performance for Outcome 1</w:t>
        </w:r>
        <w:r w:rsidR="00A264F5">
          <w:rPr>
            <w:noProof/>
            <w:webHidden/>
          </w:rPr>
          <w:tab/>
        </w:r>
        <w:r w:rsidR="00A264F5">
          <w:rPr>
            <w:noProof/>
            <w:webHidden/>
          </w:rPr>
          <w:fldChar w:fldCharType="begin"/>
        </w:r>
        <w:r w:rsidR="00A264F5">
          <w:rPr>
            <w:noProof/>
            <w:webHidden/>
          </w:rPr>
          <w:instrText xml:space="preserve"> PAGEREF _Toc29305994 \h </w:instrText>
        </w:r>
        <w:r w:rsidR="00A264F5">
          <w:rPr>
            <w:noProof/>
            <w:webHidden/>
          </w:rPr>
        </w:r>
        <w:r w:rsidR="00A264F5">
          <w:rPr>
            <w:noProof/>
            <w:webHidden/>
          </w:rPr>
          <w:fldChar w:fldCharType="separate"/>
        </w:r>
        <w:r w:rsidR="0069312F">
          <w:rPr>
            <w:noProof/>
            <w:webHidden/>
          </w:rPr>
          <w:t>96</w:t>
        </w:r>
        <w:r w:rsidR="00A264F5">
          <w:rPr>
            <w:noProof/>
            <w:webHidden/>
          </w:rPr>
          <w:fldChar w:fldCharType="end"/>
        </w:r>
      </w:hyperlink>
    </w:p>
    <w:p w14:paraId="10DC8550" w14:textId="60CE305C" w:rsidR="00A264F5" w:rsidRDefault="003416D0">
      <w:pPr>
        <w:pStyle w:val="TOC1"/>
        <w:rPr>
          <w:rFonts w:asciiTheme="minorHAnsi" w:eastAsiaTheme="minorEastAsia" w:hAnsiTheme="minorHAnsi" w:cstheme="minorBidi"/>
          <w:b w:val="0"/>
          <w:noProof/>
          <w:sz w:val="22"/>
          <w:szCs w:val="22"/>
        </w:rPr>
      </w:pPr>
      <w:hyperlink w:anchor="_Toc29305995" w:history="1">
        <w:r w:rsidR="00A264F5" w:rsidRPr="00681BD8">
          <w:rPr>
            <w:rStyle w:val="Hyperlink"/>
            <w:noProof/>
          </w:rPr>
          <w:t>Section 3: Special account flows and budgeted financial statements</w:t>
        </w:r>
        <w:r w:rsidR="00A264F5">
          <w:rPr>
            <w:noProof/>
            <w:webHidden/>
          </w:rPr>
          <w:tab/>
        </w:r>
        <w:r w:rsidR="00A264F5">
          <w:rPr>
            <w:noProof/>
            <w:webHidden/>
          </w:rPr>
          <w:fldChar w:fldCharType="begin"/>
        </w:r>
        <w:r w:rsidR="00A264F5">
          <w:rPr>
            <w:noProof/>
            <w:webHidden/>
          </w:rPr>
          <w:instrText xml:space="preserve"> PAGEREF _Toc29305995 \h </w:instrText>
        </w:r>
        <w:r w:rsidR="00A264F5">
          <w:rPr>
            <w:noProof/>
            <w:webHidden/>
          </w:rPr>
        </w:r>
        <w:r w:rsidR="00A264F5">
          <w:rPr>
            <w:noProof/>
            <w:webHidden/>
          </w:rPr>
          <w:fldChar w:fldCharType="separate"/>
        </w:r>
        <w:r w:rsidR="0069312F">
          <w:rPr>
            <w:noProof/>
            <w:webHidden/>
          </w:rPr>
          <w:t>104</w:t>
        </w:r>
        <w:r w:rsidR="00A264F5">
          <w:rPr>
            <w:noProof/>
            <w:webHidden/>
          </w:rPr>
          <w:fldChar w:fldCharType="end"/>
        </w:r>
      </w:hyperlink>
    </w:p>
    <w:p w14:paraId="76F3025C" w14:textId="781DCB66" w:rsidR="00A264F5" w:rsidRDefault="003416D0">
      <w:pPr>
        <w:pStyle w:val="TOC2"/>
        <w:tabs>
          <w:tab w:val="left" w:pos="660"/>
        </w:tabs>
        <w:rPr>
          <w:rFonts w:asciiTheme="minorHAnsi" w:eastAsiaTheme="minorEastAsia" w:hAnsiTheme="minorHAnsi" w:cstheme="minorBidi"/>
          <w:noProof/>
          <w:sz w:val="22"/>
          <w:szCs w:val="22"/>
        </w:rPr>
      </w:pPr>
      <w:hyperlink w:anchor="_Toc29305996" w:history="1">
        <w:r w:rsidR="00A264F5" w:rsidRPr="00681BD8">
          <w:rPr>
            <w:rStyle w:val="Hyperlink"/>
            <w:noProof/>
          </w:rPr>
          <w:t>3.1</w:t>
        </w:r>
        <w:r w:rsidR="00A264F5">
          <w:rPr>
            <w:rFonts w:asciiTheme="minorHAnsi" w:eastAsiaTheme="minorEastAsia" w:hAnsiTheme="minorHAnsi" w:cstheme="minorBidi"/>
            <w:noProof/>
            <w:sz w:val="22"/>
            <w:szCs w:val="22"/>
          </w:rPr>
          <w:tab/>
        </w:r>
        <w:r w:rsidR="00A264F5" w:rsidRPr="00681BD8">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_Toc29305996 \h </w:instrText>
        </w:r>
        <w:r w:rsidR="00A264F5">
          <w:rPr>
            <w:noProof/>
            <w:webHidden/>
          </w:rPr>
        </w:r>
        <w:r w:rsidR="00A264F5">
          <w:rPr>
            <w:noProof/>
            <w:webHidden/>
          </w:rPr>
          <w:fldChar w:fldCharType="separate"/>
        </w:r>
        <w:r w:rsidR="0069312F">
          <w:rPr>
            <w:noProof/>
            <w:webHidden/>
          </w:rPr>
          <w:t>104</w:t>
        </w:r>
        <w:r w:rsidR="00A264F5">
          <w:rPr>
            <w:noProof/>
            <w:webHidden/>
          </w:rPr>
          <w:fldChar w:fldCharType="end"/>
        </w:r>
      </w:hyperlink>
    </w:p>
    <w:p w14:paraId="63AE7B61" w14:textId="694BAB2C" w:rsidR="00A264F5" w:rsidRDefault="003416D0">
      <w:pPr>
        <w:pStyle w:val="TOC2"/>
        <w:tabs>
          <w:tab w:val="left" w:pos="660"/>
        </w:tabs>
        <w:rPr>
          <w:rFonts w:asciiTheme="minorHAnsi" w:eastAsiaTheme="minorEastAsia" w:hAnsiTheme="minorHAnsi" w:cstheme="minorBidi"/>
          <w:noProof/>
          <w:sz w:val="22"/>
          <w:szCs w:val="22"/>
        </w:rPr>
      </w:pPr>
      <w:hyperlink w:anchor="_Toc29305997" w:history="1">
        <w:r w:rsidR="00A264F5" w:rsidRPr="00681BD8">
          <w:rPr>
            <w:rStyle w:val="Hyperlink"/>
            <w:noProof/>
          </w:rPr>
          <w:t>3.2</w:t>
        </w:r>
        <w:r w:rsidR="00A264F5">
          <w:rPr>
            <w:rFonts w:asciiTheme="minorHAnsi" w:eastAsiaTheme="minorEastAsia" w:hAnsiTheme="minorHAnsi" w:cstheme="minorBidi"/>
            <w:noProof/>
            <w:sz w:val="22"/>
            <w:szCs w:val="22"/>
          </w:rPr>
          <w:tab/>
        </w:r>
        <w:r w:rsidR="00A264F5" w:rsidRPr="00681BD8">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_Toc29305997 \h </w:instrText>
        </w:r>
        <w:r w:rsidR="00A264F5">
          <w:rPr>
            <w:noProof/>
            <w:webHidden/>
          </w:rPr>
        </w:r>
        <w:r w:rsidR="00A264F5">
          <w:rPr>
            <w:noProof/>
            <w:webHidden/>
          </w:rPr>
          <w:fldChar w:fldCharType="separate"/>
        </w:r>
        <w:r w:rsidR="0069312F">
          <w:rPr>
            <w:noProof/>
            <w:webHidden/>
          </w:rPr>
          <w:t>105</w:t>
        </w:r>
        <w:r w:rsidR="00A264F5">
          <w:rPr>
            <w:noProof/>
            <w:webHidden/>
          </w:rPr>
          <w:fldChar w:fldCharType="end"/>
        </w:r>
      </w:hyperlink>
    </w:p>
    <w:p w14:paraId="37C03119" w14:textId="77777777" w:rsidR="00A264F5" w:rsidRDefault="00A264F5" w:rsidP="0035086F">
      <w:r>
        <w:fldChar w:fldCharType="end"/>
      </w:r>
    </w:p>
    <w:p w14:paraId="63286565" w14:textId="77777777" w:rsidR="00A264F5" w:rsidRPr="0035086F" w:rsidRDefault="00A264F5" w:rsidP="0035086F"/>
    <w:p w14:paraId="1FC6C150" w14:textId="77777777" w:rsidR="00A264F5" w:rsidRPr="0035086F" w:rsidRDefault="00A264F5" w:rsidP="0035086F"/>
    <w:p w14:paraId="26F2E9F0" w14:textId="77777777" w:rsidR="00A264F5" w:rsidRPr="0035086F" w:rsidRDefault="00A264F5" w:rsidP="0035086F">
      <w:pPr>
        <w:sectPr w:rsidR="00A264F5" w:rsidRPr="0035086F" w:rsidSect="00A264F5">
          <w:footerReference w:type="even" r:id="rId88"/>
          <w:footerReference w:type="default" r:id="rId89"/>
          <w:footerReference w:type="first" r:id="rId90"/>
          <w:pgSz w:w="11907" w:h="16840" w:code="9"/>
          <w:pgMar w:top="2466" w:right="2098" w:bottom="2466" w:left="2098" w:header="1899" w:footer="1899" w:gutter="0"/>
          <w:cols w:space="708"/>
          <w:titlePg/>
          <w:docGrid w:linePitch="360"/>
        </w:sectPr>
      </w:pPr>
    </w:p>
    <w:p w14:paraId="500567CA" w14:textId="77777777" w:rsidR="00A264F5" w:rsidRDefault="00A264F5" w:rsidP="00E95DE7">
      <w:pPr>
        <w:pStyle w:val="Heading1-LVL2"/>
      </w:pPr>
      <w:bookmarkStart w:id="451" w:name="_Toc210646447"/>
      <w:bookmarkStart w:id="452" w:name="_Toc210698426"/>
      <w:bookmarkStart w:id="453" w:name="_Toc531095262"/>
      <w:r w:rsidRPr="00B76190">
        <w:t>Australian Taxation Office</w:t>
      </w:r>
      <w:bookmarkEnd w:id="451"/>
      <w:bookmarkEnd w:id="452"/>
      <w:bookmarkEnd w:id="453"/>
    </w:p>
    <w:p w14:paraId="7A6B94C9" w14:textId="77777777" w:rsidR="00A264F5" w:rsidRPr="00F045E6" w:rsidRDefault="00A264F5" w:rsidP="00E41681">
      <w:pPr>
        <w:pStyle w:val="Heading2-TOC"/>
      </w:pPr>
      <w:bookmarkStart w:id="454" w:name="_Toc29305988"/>
      <w:r w:rsidRPr="00F045E6">
        <w:t>Section 1: Entity overview and resources</w:t>
      </w:r>
      <w:bookmarkEnd w:id="454"/>
    </w:p>
    <w:p w14:paraId="0C37CC26" w14:textId="77777777" w:rsidR="00A264F5" w:rsidRPr="002322E9" w:rsidRDefault="00A264F5" w:rsidP="00F51DAC">
      <w:pPr>
        <w:pStyle w:val="Heading3"/>
        <w:rPr>
          <w:lang w:val="en-AU"/>
        </w:rPr>
      </w:pPr>
      <w:bookmarkStart w:id="455" w:name="_Toc29305989"/>
      <w:r>
        <w:t>1.1</w:t>
      </w:r>
      <w:r>
        <w:tab/>
      </w:r>
      <w:r w:rsidRPr="004928FF">
        <w:t>Strategic direction</w:t>
      </w:r>
      <w:r>
        <w:rPr>
          <w:lang w:val="en-AU"/>
        </w:rPr>
        <w:t xml:space="preserve"> statement</w:t>
      </w:r>
      <w:bookmarkEnd w:id="455"/>
    </w:p>
    <w:p w14:paraId="539F7B49" w14:textId="77777777" w:rsidR="00A264F5" w:rsidRDefault="00A264F5" w:rsidP="00A264F5">
      <w:r w:rsidRPr="00A15379">
        <w:t xml:space="preserve">There has been no significant change to the strategic direction of the Australian Taxation Office (ATO) from that outlined in the </w:t>
      </w:r>
      <w:r>
        <w:rPr>
          <w:i/>
        </w:rPr>
        <w:t>Portfolio Budget Statements 2019</w:t>
      </w:r>
      <w:r>
        <w:rPr>
          <w:i/>
        </w:rPr>
        <w:noBreakHyphen/>
        <w:t>20</w:t>
      </w:r>
      <w:r>
        <w:t xml:space="preserve"> (page 173</w:t>
      </w:r>
      <w:r w:rsidRPr="00A15379">
        <w:t>).</w:t>
      </w:r>
    </w:p>
    <w:p w14:paraId="2849832D" w14:textId="77777777" w:rsidR="00A264F5" w:rsidRPr="007736B5" w:rsidRDefault="00A264F5" w:rsidP="00A264F5">
      <w:r>
        <w:t>The ATO is seeking an additional $45.2 million in funding through Appropriation Bill (No. 3) 2019</w:t>
      </w:r>
      <w:r>
        <w:noBreakHyphen/>
        <w:t xml:space="preserve">20. This relates to the </w:t>
      </w:r>
      <w:r w:rsidRPr="007736B5">
        <w:t>following measures a</w:t>
      </w:r>
      <w:r>
        <w:t xml:space="preserve">nnounced in the </w:t>
      </w:r>
      <w:r w:rsidRPr="001F35B6">
        <w:rPr>
          <w:i/>
        </w:rPr>
        <w:t>Mid</w:t>
      </w:r>
      <w:r>
        <w:rPr>
          <w:i/>
        </w:rPr>
        <w:noBreakHyphen/>
      </w:r>
      <w:r w:rsidRPr="001F35B6">
        <w:rPr>
          <w:i/>
        </w:rPr>
        <w:t>Year Economic and Fiscal Outlook 2019</w:t>
      </w:r>
      <w:r>
        <w:rPr>
          <w:i/>
        </w:rPr>
        <w:noBreakHyphen/>
      </w:r>
      <w:r w:rsidRPr="001F35B6">
        <w:rPr>
          <w:i/>
        </w:rPr>
        <w:t>20</w:t>
      </w:r>
      <w:r w:rsidRPr="007736B5">
        <w:t>:</w:t>
      </w:r>
    </w:p>
    <w:p w14:paraId="273A1F27" w14:textId="77777777" w:rsidR="00A264F5" w:rsidRPr="00286830" w:rsidRDefault="00A264F5" w:rsidP="00A264F5">
      <w:pPr>
        <w:pStyle w:val="Bullet"/>
      </w:pPr>
      <w:r w:rsidRPr="00A06289">
        <w:rPr>
          <w:i/>
        </w:rPr>
        <w:t>Combatting Illegal Phoenixing</w:t>
      </w:r>
      <w:r>
        <w:rPr>
          <w:i/>
        </w:rPr>
        <w:t xml:space="preserve"> — </w:t>
      </w:r>
      <w:r w:rsidRPr="00A06289">
        <w:rPr>
          <w:i/>
        </w:rPr>
        <w:t>reducing the impact of illegal phoenixing on businesses, employe</w:t>
      </w:r>
      <w:r>
        <w:rPr>
          <w:i/>
          <w:lang w:val="en-AU"/>
        </w:rPr>
        <w:t>e</w:t>
      </w:r>
      <w:r w:rsidRPr="00A06289">
        <w:rPr>
          <w:i/>
        </w:rPr>
        <w:t>s and government</w:t>
      </w:r>
      <w:r>
        <w:t xml:space="preserve"> ($</w:t>
      </w:r>
      <w:r>
        <w:rPr>
          <w:lang w:val="en-AU"/>
        </w:rPr>
        <w:t>4</w:t>
      </w:r>
      <w:r w:rsidRPr="00286830">
        <w:t>.0 million);</w:t>
      </w:r>
    </w:p>
    <w:p w14:paraId="7BC9F1C8" w14:textId="77777777" w:rsidR="00A264F5" w:rsidRPr="00286830" w:rsidRDefault="00A264F5" w:rsidP="00A264F5">
      <w:pPr>
        <w:pStyle w:val="Bullet"/>
      </w:pPr>
      <w:r w:rsidRPr="00A06289">
        <w:rPr>
          <w:i/>
          <w:lang w:val="en-AU"/>
        </w:rPr>
        <w:t>National Tax Clinic Program</w:t>
      </w:r>
      <w:r>
        <w:rPr>
          <w:i/>
          <w:lang w:val="en-AU"/>
        </w:rPr>
        <w:t xml:space="preserve"> </w:t>
      </w:r>
      <w:r>
        <w:t>($</w:t>
      </w:r>
      <w:r>
        <w:rPr>
          <w:lang w:val="en-AU"/>
        </w:rPr>
        <w:t>0</w:t>
      </w:r>
      <w:r>
        <w:t>.</w:t>
      </w:r>
      <w:r>
        <w:rPr>
          <w:lang w:val="en-AU"/>
        </w:rPr>
        <w:t>5</w:t>
      </w:r>
      <w:r w:rsidRPr="00286830">
        <w:t xml:space="preserve"> million);</w:t>
      </w:r>
    </w:p>
    <w:p w14:paraId="0D4D84F6" w14:textId="77777777" w:rsidR="00A264F5" w:rsidRPr="001F35B6" w:rsidRDefault="00A264F5" w:rsidP="00A264F5">
      <w:pPr>
        <w:pStyle w:val="Bullet"/>
      </w:pPr>
      <w:r w:rsidRPr="00A06289">
        <w:rPr>
          <w:i/>
        </w:rPr>
        <w:t>New Deregulation Agenda</w:t>
      </w:r>
      <w:r w:rsidRPr="00286830">
        <w:t xml:space="preserve"> ($</w:t>
      </w:r>
      <w:r>
        <w:rPr>
          <w:lang w:val="en-AU"/>
        </w:rPr>
        <w:t>27.6</w:t>
      </w:r>
      <w:r w:rsidRPr="00286830">
        <w:t xml:space="preserve"> million);</w:t>
      </w:r>
    </w:p>
    <w:p w14:paraId="71F29C38" w14:textId="77777777" w:rsidR="00A264F5" w:rsidRPr="001F35B6" w:rsidRDefault="00A264F5">
      <w:pPr>
        <w:pStyle w:val="Bullet"/>
      </w:pPr>
      <w:r w:rsidRPr="00A06289">
        <w:rPr>
          <w:i/>
        </w:rPr>
        <w:t>Superannuation Guarantee Amnesty</w:t>
      </w:r>
      <w:r>
        <w:rPr>
          <w:i/>
        </w:rPr>
        <w:t xml:space="preserve"> — </w:t>
      </w:r>
      <w:r w:rsidRPr="00A06289">
        <w:rPr>
          <w:i/>
        </w:rPr>
        <w:t>extension of the amnesty period</w:t>
      </w:r>
      <w:r w:rsidRPr="00286830">
        <w:t xml:space="preserve"> ($</w:t>
      </w:r>
      <w:r>
        <w:rPr>
          <w:lang w:val="en-AU"/>
        </w:rPr>
        <w:t>5.1</w:t>
      </w:r>
      <w:r w:rsidRPr="00286830">
        <w:t xml:space="preserve"> million);</w:t>
      </w:r>
    </w:p>
    <w:p w14:paraId="035FFBCC" w14:textId="77777777" w:rsidR="00A264F5" w:rsidRPr="00286830" w:rsidRDefault="00A264F5" w:rsidP="00A264F5">
      <w:pPr>
        <w:pStyle w:val="Bullet"/>
      </w:pPr>
      <w:r w:rsidRPr="003F6DD1">
        <w:rPr>
          <w:i/>
        </w:rPr>
        <w:t>Treasury Portfolio</w:t>
      </w:r>
      <w:r>
        <w:rPr>
          <w:i/>
        </w:rPr>
        <w:t xml:space="preserve"> — </w:t>
      </w:r>
      <w:r w:rsidRPr="003F6DD1">
        <w:rPr>
          <w:i/>
        </w:rPr>
        <w:t xml:space="preserve">additional funding </w:t>
      </w:r>
      <w:r w:rsidRPr="00286830">
        <w:t>($</w:t>
      </w:r>
      <w:r w:rsidRPr="003F6DD1">
        <w:rPr>
          <w:lang w:val="en-AU"/>
        </w:rPr>
        <w:t>7.5</w:t>
      </w:r>
      <w:r w:rsidRPr="00286830">
        <w:t xml:space="preserve"> million);</w:t>
      </w:r>
      <w:r>
        <w:rPr>
          <w:lang w:val="en-AU"/>
        </w:rPr>
        <w:t xml:space="preserve"> </w:t>
      </w:r>
      <w:r w:rsidRPr="00286830">
        <w:t>and</w:t>
      </w:r>
    </w:p>
    <w:p w14:paraId="144B6082" w14:textId="77777777" w:rsidR="00A264F5" w:rsidRPr="00286830" w:rsidRDefault="00A264F5" w:rsidP="00A264F5">
      <w:pPr>
        <w:pStyle w:val="Bullet"/>
      </w:pPr>
      <w:r w:rsidRPr="00A06289">
        <w:rPr>
          <w:i/>
        </w:rPr>
        <w:t>Whole</w:t>
      </w:r>
      <w:r>
        <w:rPr>
          <w:i/>
        </w:rPr>
        <w:noBreakHyphen/>
      </w:r>
      <w:r w:rsidRPr="00A06289">
        <w:rPr>
          <w:i/>
        </w:rPr>
        <w:t>of</w:t>
      </w:r>
      <w:r>
        <w:rPr>
          <w:i/>
        </w:rPr>
        <w:noBreakHyphen/>
      </w:r>
      <w:r w:rsidRPr="00A06289">
        <w:rPr>
          <w:i/>
        </w:rPr>
        <w:t>Government Digital Initiatives</w:t>
      </w:r>
      <w:r w:rsidRPr="00286830">
        <w:t xml:space="preserve"> ($</w:t>
      </w:r>
      <w:r>
        <w:rPr>
          <w:lang w:val="en-AU"/>
        </w:rPr>
        <w:t>0.6</w:t>
      </w:r>
      <w:r w:rsidRPr="00286830">
        <w:t xml:space="preserve"> million).</w:t>
      </w:r>
    </w:p>
    <w:p w14:paraId="2AC212D3" w14:textId="77777777" w:rsidR="00A264F5" w:rsidRDefault="00A264F5" w:rsidP="00A264F5">
      <w:r>
        <w:t>The ATO is also seeking an additional $36.4 million as an equity injection through Appropriation Bill (No. 4) 2019</w:t>
      </w:r>
      <w:r>
        <w:noBreakHyphen/>
        <w:t xml:space="preserve">20. This relates to the </w:t>
      </w:r>
      <w:r w:rsidRPr="007736B5">
        <w:t>following measures a</w:t>
      </w:r>
      <w:r>
        <w:t xml:space="preserve">nnounced in the </w:t>
      </w:r>
      <w:r w:rsidRPr="001F35B6">
        <w:rPr>
          <w:i/>
        </w:rPr>
        <w:t>Mid</w:t>
      </w:r>
      <w:r>
        <w:rPr>
          <w:i/>
        </w:rPr>
        <w:noBreakHyphen/>
      </w:r>
      <w:r w:rsidRPr="001F35B6">
        <w:rPr>
          <w:i/>
        </w:rPr>
        <w:t>Year Economic and Fiscal Outlook</w:t>
      </w:r>
      <w:r w:rsidRPr="007A35CF">
        <w:rPr>
          <w:i/>
        </w:rPr>
        <w:t xml:space="preserve"> 2019</w:t>
      </w:r>
      <w:r>
        <w:rPr>
          <w:i/>
        </w:rPr>
        <w:noBreakHyphen/>
      </w:r>
      <w:r w:rsidRPr="007A35CF">
        <w:rPr>
          <w:i/>
        </w:rPr>
        <w:t>20</w:t>
      </w:r>
      <w:r w:rsidRPr="007736B5">
        <w:t>:</w:t>
      </w:r>
    </w:p>
    <w:p w14:paraId="7258F9F2" w14:textId="77777777" w:rsidR="00A264F5" w:rsidRPr="00286830" w:rsidRDefault="00A264F5" w:rsidP="00A264F5">
      <w:pPr>
        <w:pStyle w:val="Bullet"/>
      </w:pPr>
      <w:r w:rsidRPr="00A06289">
        <w:rPr>
          <w:i/>
        </w:rPr>
        <w:t>Combatting Illegal Phoenixing</w:t>
      </w:r>
      <w:r>
        <w:rPr>
          <w:i/>
        </w:rPr>
        <w:t xml:space="preserve"> — </w:t>
      </w:r>
      <w:r w:rsidRPr="00A06289">
        <w:rPr>
          <w:i/>
        </w:rPr>
        <w:t>reducing the impact of illegal phoenixing on businesses, employers and government</w:t>
      </w:r>
      <w:r>
        <w:t xml:space="preserve"> ($</w:t>
      </w:r>
      <w:r>
        <w:rPr>
          <w:lang w:val="en-AU"/>
        </w:rPr>
        <w:t>0.7</w:t>
      </w:r>
      <w:r w:rsidRPr="00286830">
        <w:t xml:space="preserve"> million);</w:t>
      </w:r>
    </w:p>
    <w:p w14:paraId="5A79BC30" w14:textId="77777777" w:rsidR="00A264F5" w:rsidRPr="007A35CF" w:rsidRDefault="00A264F5" w:rsidP="00A264F5">
      <w:pPr>
        <w:pStyle w:val="Bullet"/>
      </w:pPr>
      <w:r w:rsidRPr="00A06289">
        <w:rPr>
          <w:i/>
        </w:rPr>
        <w:t>New Deregulation Agenda</w:t>
      </w:r>
      <w:r w:rsidRPr="00286830">
        <w:t xml:space="preserve"> ($</w:t>
      </w:r>
      <w:r>
        <w:rPr>
          <w:lang w:val="en-AU"/>
        </w:rPr>
        <w:t>23.0</w:t>
      </w:r>
      <w:r w:rsidRPr="00286830">
        <w:t xml:space="preserve"> million);</w:t>
      </w:r>
    </w:p>
    <w:p w14:paraId="0B356045" w14:textId="77777777" w:rsidR="00A264F5" w:rsidRPr="00286830" w:rsidRDefault="00A264F5" w:rsidP="00A264F5">
      <w:pPr>
        <w:pStyle w:val="Bullet"/>
      </w:pPr>
      <w:r w:rsidRPr="00A06289">
        <w:rPr>
          <w:i/>
        </w:rPr>
        <w:t>Treasury Portfolio</w:t>
      </w:r>
      <w:r>
        <w:rPr>
          <w:i/>
        </w:rPr>
        <w:t xml:space="preserve"> — </w:t>
      </w:r>
      <w:r w:rsidRPr="00A06289">
        <w:rPr>
          <w:i/>
        </w:rPr>
        <w:t xml:space="preserve">additional funding </w:t>
      </w:r>
      <w:r w:rsidRPr="00286830">
        <w:t>($</w:t>
      </w:r>
      <w:r>
        <w:rPr>
          <w:lang w:val="en-AU"/>
        </w:rPr>
        <w:t>11.1</w:t>
      </w:r>
      <w:r w:rsidRPr="00286830">
        <w:t xml:space="preserve"> million);</w:t>
      </w:r>
      <w:r>
        <w:rPr>
          <w:lang w:val="en-AU"/>
        </w:rPr>
        <w:t xml:space="preserve"> and</w:t>
      </w:r>
    </w:p>
    <w:p w14:paraId="19BB00F3" w14:textId="77777777" w:rsidR="00A264F5" w:rsidRPr="00286830" w:rsidRDefault="00A264F5" w:rsidP="00A264F5">
      <w:pPr>
        <w:pStyle w:val="Bullet"/>
      </w:pPr>
      <w:r w:rsidRPr="00A06289">
        <w:rPr>
          <w:i/>
        </w:rPr>
        <w:t>Whole</w:t>
      </w:r>
      <w:r>
        <w:rPr>
          <w:i/>
        </w:rPr>
        <w:noBreakHyphen/>
      </w:r>
      <w:r w:rsidRPr="00A06289">
        <w:rPr>
          <w:i/>
        </w:rPr>
        <w:t>of</w:t>
      </w:r>
      <w:r>
        <w:rPr>
          <w:i/>
        </w:rPr>
        <w:noBreakHyphen/>
      </w:r>
      <w:r w:rsidRPr="00A06289">
        <w:rPr>
          <w:i/>
        </w:rPr>
        <w:t>Government Digital Initiatives</w:t>
      </w:r>
      <w:r w:rsidRPr="00286830">
        <w:t xml:space="preserve"> ($</w:t>
      </w:r>
      <w:r>
        <w:rPr>
          <w:lang w:val="en-AU"/>
        </w:rPr>
        <w:t>1.6</w:t>
      </w:r>
      <w:r w:rsidRPr="00286830">
        <w:t xml:space="preserve"> million).</w:t>
      </w:r>
    </w:p>
    <w:p w14:paraId="36202180" w14:textId="77777777" w:rsidR="00A264F5" w:rsidRDefault="00A264F5">
      <w:pPr>
        <w:spacing w:after="0" w:line="240" w:lineRule="auto"/>
        <w:jc w:val="left"/>
        <w:rPr>
          <w:rFonts w:ascii="Arial" w:hAnsi="Arial"/>
          <w:b/>
          <w:smallCaps/>
          <w:sz w:val="26"/>
          <w:lang w:val="x-none"/>
        </w:rPr>
      </w:pPr>
      <w:r>
        <w:br w:type="page"/>
      </w:r>
    </w:p>
    <w:p w14:paraId="09B20053" w14:textId="77777777" w:rsidR="00A264F5" w:rsidRPr="004928FF" w:rsidRDefault="00A264F5" w:rsidP="00F51DAC">
      <w:pPr>
        <w:pStyle w:val="Heading3"/>
      </w:pPr>
      <w:bookmarkStart w:id="456" w:name="_Toc29305990"/>
      <w:r>
        <w:t>1.2</w:t>
      </w:r>
      <w:r>
        <w:tab/>
        <w:t>Entity resource statement</w:t>
      </w:r>
      <w:bookmarkEnd w:id="456"/>
    </w:p>
    <w:p w14:paraId="0CC314F2" w14:textId="77777777" w:rsidR="00A264F5" w:rsidRPr="00557CCF" w:rsidRDefault="00A264F5" w:rsidP="00F51DAC">
      <w:r>
        <w:t>The Entity Resource Statement details the resourcing for the ATO at Additional Estimates. Table 1.1 outlines the total resourcing available from all sources for the 2019</w:t>
      </w:r>
      <w:r>
        <w:noBreakHyphen/>
        <w:t xml:space="preserve">20 Budget year, including variations </w:t>
      </w:r>
      <w:r w:rsidRPr="00B94384">
        <w:t>through Appropriation Bills No. 3 and No. 4,</w:t>
      </w:r>
      <w:r>
        <w:t xml:space="preserve"> Special Appropriations and Special Accounts.</w:t>
      </w:r>
    </w:p>
    <w:p w14:paraId="33074282" w14:textId="0D4BD684" w:rsidR="00A264F5" w:rsidRDefault="00A264F5" w:rsidP="00A264F5">
      <w:pPr>
        <w:pStyle w:val="TableHeading"/>
        <w:rPr>
          <w:rFonts w:ascii="Calibri" w:hAnsi="Calibri"/>
          <w:i/>
        </w:rPr>
      </w:pPr>
      <w:r w:rsidRPr="00564C0F">
        <w:t xml:space="preserve">Table 1.1: </w:t>
      </w:r>
      <w:r>
        <w:rPr>
          <w:lang w:val="en-AU"/>
        </w:rPr>
        <w:t>Australian Taxation Office</w:t>
      </w:r>
      <w:r w:rsidRPr="00564C0F">
        <w:t xml:space="preserve"> resource statement — Additional Estimates for </w:t>
      </w:r>
      <w:r>
        <w:rPr>
          <w:lang w:val="en-AU"/>
        </w:rPr>
        <w:t>2019</w:t>
      </w:r>
      <w:r>
        <w:rPr>
          <w:lang w:val="en-AU"/>
        </w:rPr>
        <w:noBreakHyphen/>
        <w:t>20</w:t>
      </w:r>
      <w:r w:rsidRPr="00564C0F">
        <w:t xml:space="preserve"> as at </w:t>
      </w:r>
      <w:r w:rsidRPr="000D6DEF">
        <w:t xml:space="preserve">February </w:t>
      </w:r>
      <w:r>
        <w:rPr>
          <w:lang w:val="en-AU"/>
        </w:rPr>
        <w:t>2020</w:t>
      </w:r>
    </w:p>
    <w:tbl>
      <w:tblPr>
        <w:tblW w:w="5000" w:type="pct"/>
        <w:tblLook w:val="04A0" w:firstRow="1" w:lastRow="0" w:firstColumn="1" w:lastColumn="0" w:noHBand="0" w:noVBand="1"/>
      </w:tblPr>
      <w:tblGrid>
        <w:gridCol w:w="3565"/>
        <w:gridCol w:w="1156"/>
        <w:gridCol w:w="984"/>
        <w:gridCol w:w="1022"/>
        <w:gridCol w:w="984"/>
      </w:tblGrid>
      <w:tr w:rsidR="00A264F5" w:rsidRPr="00330440" w14:paraId="2DB6CD94" w14:textId="77777777" w:rsidTr="00A264F5">
        <w:trPr>
          <w:trHeight w:val="1095"/>
        </w:trPr>
        <w:tc>
          <w:tcPr>
            <w:tcW w:w="3720" w:type="dxa"/>
            <w:tcBorders>
              <w:top w:val="single" w:sz="4" w:space="0" w:color="auto"/>
              <w:left w:val="nil"/>
              <w:bottom w:val="nil"/>
              <w:right w:val="nil"/>
            </w:tcBorders>
            <w:shd w:val="clear" w:color="auto" w:fill="auto"/>
            <w:noWrap/>
            <w:vAlign w:val="bottom"/>
            <w:hideMark/>
          </w:tcPr>
          <w:p w14:paraId="388F50B7" w14:textId="77777777" w:rsidR="00A264F5" w:rsidRPr="00330440" w:rsidRDefault="00A264F5" w:rsidP="00A264F5">
            <w:pPr>
              <w:jc w:val="left"/>
              <w:rPr>
                <w:rFonts w:ascii="Arial" w:hAnsi="Arial" w:cs="Arial"/>
                <w:color w:val="000000"/>
                <w:sz w:val="16"/>
                <w:szCs w:val="16"/>
              </w:rPr>
            </w:pPr>
            <w:r w:rsidRPr="00330440">
              <w:rPr>
                <w:rFonts w:ascii="Arial" w:hAnsi="Arial" w:cs="Arial"/>
                <w:color w:val="000000"/>
                <w:sz w:val="16"/>
                <w:szCs w:val="16"/>
              </w:rPr>
              <w:t> </w:t>
            </w:r>
          </w:p>
        </w:tc>
        <w:tc>
          <w:tcPr>
            <w:tcW w:w="1200" w:type="dxa"/>
            <w:tcBorders>
              <w:top w:val="single" w:sz="4" w:space="0" w:color="000000"/>
              <w:left w:val="nil"/>
              <w:bottom w:val="single" w:sz="4" w:space="0" w:color="000000"/>
              <w:right w:val="nil"/>
            </w:tcBorders>
            <w:shd w:val="clear" w:color="auto" w:fill="auto"/>
            <w:vAlign w:val="bottom"/>
            <w:hideMark/>
          </w:tcPr>
          <w:p w14:paraId="6D184E00" w14:textId="77777777" w:rsidR="00A264F5" w:rsidRPr="00330440" w:rsidRDefault="00A264F5" w:rsidP="00A264F5">
            <w:pPr>
              <w:spacing w:after="0" w:line="240" w:lineRule="auto"/>
              <w:jc w:val="right"/>
              <w:rPr>
                <w:rFonts w:ascii="Arial" w:hAnsi="Arial" w:cs="Arial"/>
                <w:i/>
                <w:iCs/>
                <w:sz w:val="16"/>
                <w:szCs w:val="16"/>
              </w:rPr>
            </w:pPr>
            <w:r w:rsidRPr="00330440">
              <w:rPr>
                <w:rFonts w:ascii="Arial" w:hAnsi="Arial" w:cs="Arial"/>
                <w:i/>
                <w:iCs/>
                <w:sz w:val="16"/>
                <w:szCs w:val="16"/>
              </w:rPr>
              <w:t>Actual</w:t>
            </w:r>
            <w:r w:rsidRPr="00330440">
              <w:rPr>
                <w:rFonts w:ascii="Arial" w:hAnsi="Arial" w:cs="Arial"/>
                <w:i/>
                <w:iCs/>
                <w:sz w:val="16"/>
                <w:szCs w:val="16"/>
              </w:rPr>
              <w:br/>
              <w:t>available</w:t>
            </w:r>
            <w:r w:rsidRPr="00330440">
              <w:rPr>
                <w:rFonts w:ascii="Arial" w:hAnsi="Arial" w:cs="Arial"/>
                <w:i/>
                <w:iCs/>
                <w:sz w:val="16"/>
                <w:szCs w:val="16"/>
              </w:rPr>
              <w:br/>
              <w:t>appropriation</w:t>
            </w:r>
            <w:r w:rsidRPr="00330440">
              <w:rPr>
                <w:rFonts w:ascii="Arial" w:hAnsi="Arial" w:cs="Arial"/>
                <w:i/>
                <w:iCs/>
                <w:sz w:val="16"/>
                <w:szCs w:val="16"/>
              </w:rPr>
              <w:br/>
              <w:t>2018-19</w:t>
            </w:r>
            <w:r w:rsidRPr="00330440">
              <w:rPr>
                <w:rFonts w:ascii="Arial" w:hAnsi="Arial" w:cs="Arial"/>
                <w:i/>
                <w:iCs/>
                <w:sz w:val="16"/>
                <w:szCs w:val="16"/>
              </w:rPr>
              <w:br/>
              <w:t>$'000</w:t>
            </w:r>
          </w:p>
        </w:tc>
        <w:tc>
          <w:tcPr>
            <w:tcW w:w="1020" w:type="dxa"/>
            <w:tcBorders>
              <w:top w:val="single" w:sz="4" w:space="0" w:color="000000"/>
              <w:left w:val="nil"/>
              <w:bottom w:val="single" w:sz="4" w:space="0" w:color="000000"/>
              <w:right w:val="nil"/>
            </w:tcBorders>
            <w:shd w:val="clear" w:color="auto" w:fill="auto"/>
            <w:vAlign w:val="bottom"/>
            <w:hideMark/>
          </w:tcPr>
          <w:p w14:paraId="587547D1" w14:textId="77777777" w:rsidR="00A264F5" w:rsidRPr="00330440" w:rsidRDefault="00A264F5" w:rsidP="00A264F5">
            <w:pPr>
              <w:spacing w:after="0" w:line="240" w:lineRule="auto"/>
              <w:jc w:val="right"/>
              <w:rPr>
                <w:rFonts w:ascii="Arial" w:hAnsi="Arial" w:cs="Arial"/>
                <w:sz w:val="16"/>
                <w:szCs w:val="16"/>
              </w:rPr>
            </w:pPr>
            <w:r w:rsidRPr="00330440">
              <w:rPr>
                <w:rFonts w:ascii="Arial" w:hAnsi="Arial" w:cs="Arial"/>
                <w:sz w:val="16"/>
                <w:szCs w:val="16"/>
              </w:rPr>
              <w:t>Estimate</w:t>
            </w:r>
            <w:r w:rsidRPr="00330440">
              <w:rPr>
                <w:rFonts w:ascii="Arial" w:hAnsi="Arial" w:cs="Arial"/>
                <w:sz w:val="16"/>
                <w:szCs w:val="16"/>
              </w:rPr>
              <w:br/>
              <w:t>as at</w:t>
            </w:r>
            <w:r w:rsidRPr="00330440">
              <w:rPr>
                <w:rFonts w:ascii="Arial" w:hAnsi="Arial" w:cs="Arial"/>
                <w:sz w:val="16"/>
                <w:szCs w:val="16"/>
              </w:rPr>
              <w:br/>
              <w:t>Budget</w:t>
            </w:r>
            <w:r w:rsidRPr="00330440">
              <w:rPr>
                <w:rFonts w:ascii="Arial" w:hAnsi="Arial" w:cs="Arial"/>
                <w:sz w:val="16"/>
                <w:szCs w:val="16"/>
              </w:rPr>
              <w:br/>
              <w:t>2019-20</w:t>
            </w:r>
            <w:r w:rsidRPr="00330440">
              <w:rPr>
                <w:rFonts w:ascii="Arial" w:hAnsi="Arial" w:cs="Arial"/>
                <w:sz w:val="16"/>
                <w:szCs w:val="16"/>
              </w:rPr>
              <w:br/>
              <w:t>$'000</w:t>
            </w:r>
          </w:p>
        </w:tc>
        <w:tc>
          <w:tcPr>
            <w:tcW w:w="1060" w:type="dxa"/>
            <w:tcBorders>
              <w:top w:val="single" w:sz="4" w:space="0" w:color="000000"/>
              <w:left w:val="nil"/>
              <w:bottom w:val="single" w:sz="4" w:space="0" w:color="000000"/>
              <w:right w:val="nil"/>
            </w:tcBorders>
            <w:shd w:val="clear" w:color="auto" w:fill="auto"/>
            <w:vAlign w:val="bottom"/>
            <w:hideMark/>
          </w:tcPr>
          <w:p w14:paraId="2650F378" w14:textId="77777777" w:rsidR="00A264F5" w:rsidRPr="00330440" w:rsidRDefault="00A264F5" w:rsidP="00A264F5">
            <w:pPr>
              <w:spacing w:after="0" w:line="240" w:lineRule="auto"/>
              <w:jc w:val="right"/>
              <w:rPr>
                <w:rFonts w:ascii="Arial" w:hAnsi="Arial" w:cs="Arial"/>
                <w:sz w:val="16"/>
                <w:szCs w:val="16"/>
              </w:rPr>
            </w:pPr>
            <w:r w:rsidRPr="00330440">
              <w:rPr>
                <w:rFonts w:ascii="Arial" w:hAnsi="Arial" w:cs="Arial"/>
                <w:sz w:val="16"/>
                <w:szCs w:val="16"/>
              </w:rPr>
              <w:t>Proposed</w:t>
            </w:r>
            <w:r w:rsidRPr="00330440">
              <w:rPr>
                <w:rFonts w:ascii="Arial" w:hAnsi="Arial" w:cs="Arial"/>
                <w:sz w:val="16"/>
                <w:szCs w:val="16"/>
              </w:rPr>
              <w:br/>
              <w:t>Additional</w:t>
            </w:r>
            <w:r w:rsidRPr="00330440">
              <w:rPr>
                <w:rFonts w:ascii="Arial" w:hAnsi="Arial" w:cs="Arial"/>
                <w:sz w:val="16"/>
                <w:szCs w:val="16"/>
              </w:rPr>
              <w:br/>
              <w:t>Estimates</w:t>
            </w:r>
            <w:r w:rsidRPr="00330440">
              <w:rPr>
                <w:rFonts w:ascii="Arial" w:hAnsi="Arial" w:cs="Arial"/>
                <w:sz w:val="16"/>
                <w:szCs w:val="16"/>
              </w:rPr>
              <w:br/>
              <w:t>2019-20</w:t>
            </w:r>
            <w:r w:rsidRPr="00330440">
              <w:rPr>
                <w:rFonts w:ascii="Arial" w:hAnsi="Arial" w:cs="Arial"/>
                <w:sz w:val="16"/>
                <w:szCs w:val="16"/>
              </w:rPr>
              <w:br/>
              <w:t>$'000</w:t>
            </w:r>
          </w:p>
        </w:tc>
        <w:tc>
          <w:tcPr>
            <w:tcW w:w="1020" w:type="dxa"/>
            <w:tcBorders>
              <w:top w:val="single" w:sz="4" w:space="0" w:color="000000"/>
              <w:left w:val="nil"/>
              <w:bottom w:val="single" w:sz="4" w:space="0" w:color="000000"/>
              <w:right w:val="nil"/>
            </w:tcBorders>
            <w:shd w:val="clear" w:color="000000" w:fill="E6E6E6"/>
            <w:vAlign w:val="bottom"/>
            <w:hideMark/>
          </w:tcPr>
          <w:p w14:paraId="0A991492" w14:textId="77777777" w:rsidR="00A264F5" w:rsidRPr="00330440" w:rsidRDefault="00A264F5" w:rsidP="00A264F5">
            <w:pPr>
              <w:spacing w:after="0" w:line="240" w:lineRule="auto"/>
              <w:jc w:val="right"/>
              <w:rPr>
                <w:rFonts w:ascii="Arial" w:hAnsi="Arial" w:cs="Arial"/>
                <w:sz w:val="16"/>
                <w:szCs w:val="16"/>
              </w:rPr>
            </w:pPr>
            <w:r w:rsidRPr="00330440">
              <w:rPr>
                <w:rFonts w:ascii="Arial" w:hAnsi="Arial" w:cs="Arial"/>
                <w:sz w:val="16"/>
                <w:szCs w:val="16"/>
              </w:rPr>
              <w:t>Total</w:t>
            </w:r>
            <w:r w:rsidRPr="00330440">
              <w:rPr>
                <w:rFonts w:ascii="Arial" w:hAnsi="Arial" w:cs="Arial"/>
                <w:sz w:val="16"/>
                <w:szCs w:val="16"/>
              </w:rPr>
              <w:br/>
              <w:t>estimate at</w:t>
            </w:r>
            <w:r w:rsidRPr="00330440">
              <w:rPr>
                <w:rFonts w:ascii="Arial" w:hAnsi="Arial" w:cs="Arial"/>
                <w:sz w:val="16"/>
                <w:szCs w:val="16"/>
              </w:rPr>
              <w:br/>
              <w:t>Additional</w:t>
            </w:r>
            <w:r w:rsidRPr="00330440">
              <w:rPr>
                <w:rFonts w:ascii="Arial" w:hAnsi="Arial" w:cs="Arial"/>
                <w:sz w:val="16"/>
                <w:szCs w:val="16"/>
              </w:rPr>
              <w:br/>
              <w:t>Estimates</w:t>
            </w:r>
            <w:r w:rsidRPr="00330440">
              <w:rPr>
                <w:rFonts w:ascii="Arial" w:hAnsi="Arial" w:cs="Arial"/>
                <w:sz w:val="16"/>
                <w:szCs w:val="16"/>
              </w:rPr>
              <w:br/>
              <w:t>2019-20</w:t>
            </w:r>
            <w:r w:rsidRPr="00330440">
              <w:rPr>
                <w:rFonts w:ascii="Arial" w:hAnsi="Arial" w:cs="Arial"/>
                <w:sz w:val="16"/>
                <w:szCs w:val="16"/>
              </w:rPr>
              <w:br/>
              <w:t>$'000</w:t>
            </w:r>
          </w:p>
        </w:tc>
      </w:tr>
      <w:tr w:rsidR="00A264F5" w:rsidRPr="00330440" w14:paraId="09E4AA85" w14:textId="77777777" w:rsidTr="00A264F5">
        <w:trPr>
          <w:trHeight w:val="230"/>
        </w:trPr>
        <w:tc>
          <w:tcPr>
            <w:tcW w:w="3720" w:type="dxa"/>
            <w:tcBorders>
              <w:top w:val="nil"/>
              <w:left w:val="nil"/>
              <w:bottom w:val="nil"/>
              <w:right w:val="nil"/>
            </w:tcBorders>
            <w:shd w:val="clear" w:color="auto" w:fill="auto"/>
            <w:noWrap/>
            <w:vAlign w:val="bottom"/>
            <w:hideMark/>
          </w:tcPr>
          <w:p w14:paraId="58F96481" w14:textId="77777777" w:rsidR="00A264F5" w:rsidRPr="00330440" w:rsidRDefault="00A264F5" w:rsidP="00A264F5">
            <w:pPr>
              <w:spacing w:after="0" w:line="240" w:lineRule="auto"/>
              <w:jc w:val="left"/>
              <w:rPr>
                <w:rFonts w:ascii="Arial" w:hAnsi="Arial" w:cs="Arial"/>
                <w:b/>
                <w:bCs/>
                <w:color w:val="000000"/>
                <w:sz w:val="16"/>
                <w:szCs w:val="16"/>
              </w:rPr>
            </w:pPr>
            <w:r w:rsidRPr="00330440">
              <w:rPr>
                <w:rFonts w:ascii="Arial" w:hAnsi="Arial" w:cs="Arial"/>
                <w:b/>
                <w:bCs/>
                <w:color w:val="000000"/>
                <w:sz w:val="16"/>
                <w:szCs w:val="16"/>
              </w:rPr>
              <w:t>Departmental</w:t>
            </w:r>
          </w:p>
        </w:tc>
        <w:tc>
          <w:tcPr>
            <w:tcW w:w="1200" w:type="dxa"/>
            <w:tcBorders>
              <w:top w:val="nil"/>
              <w:left w:val="nil"/>
              <w:bottom w:val="nil"/>
              <w:right w:val="nil"/>
            </w:tcBorders>
            <w:shd w:val="clear" w:color="auto" w:fill="auto"/>
            <w:noWrap/>
            <w:vAlign w:val="bottom"/>
            <w:hideMark/>
          </w:tcPr>
          <w:p w14:paraId="72919C7A" w14:textId="77777777" w:rsidR="00A264F5" w:rsidRPr="00330440" w:rsidRDefault="00A264F5" w:rsidP="00A264F5">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noWrap/>
            <w:vAlign w:val="bottom"/>
            <w:hideMark/>
          </w:tcPr>
          <w:p w14:paraId="572CD893" w14:textId="77777777" w:rsidR="00A264F5" w:rsidRPr="00330440" w:rsidRDefault="00A264F5" w:rsidP="00A264F5">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bottom"/>
            <w:hideMark/>
          </w:tcPr>
          <w:p w14:paraId="6E7D5ABD" w14:textId="77777777" w:rsidR="00A264F5" w:rsidRPr="00330440" w:rsidRDefault="00A264F5" w:rsidP="00A264F5">
            <w:pPr>
              <w:spacing w:after="0" w:line="240" w:lineRule="auto"/>
              <w:jc w:val="right"/>
              <w:rPr>
                <w:rFonts w:ascii="Times New Roman" w:hAnsi="Times New Roman"/>
              </w:rPr>
            </w:pPr>
          </w:p>
        </w:tc>
        <w:tc>
          <w:tcPr>
            <w:tcW w:w="1020" w:type="dxa"/>
            <w:tcBorders>
              <w:top w:val="nil"/>
              <w:left w:val="nil"/>
              <w:bottom w:val="nil"/>
              <w:right w:val="nil"/>
            </w:tcBorders>
            <w:shd w:val="clear" w:color="000000" w:fill="E6E6E6"/>
            <w:noWrap/>
            <w:vAlign w:val="bottom"/>
            <w:hideMark/>
          </w:tcPr>
          <w:p w14:paraId="5A0EEE9C" w14:textId="77777777" w:rsidR="00A264F5" w:rsidRPr="00330440" w:rsidRDefault="00A264F5" w:rsidP="00A264F5">
            <w:pPr>
              <w:spacing w:after="0" w:line="240" w:lineRule="auto"/>
              <w:jc w:val="right"/>
              <w:rPr>
                <w:rFonts w:ascii="Arial" w:hAnsi="Arial" w:cs="Arial"/>
                <w:b/>
                <w:bCs/>
                <w:sz w:val="16"/>
                <w:szCs w:val="16"/>
              </w:rPr>
            </w:pPr>
            <w:r w:rsidRPr="00330440">
              <w:rPr>
                <w:rFonts w:ascii="Arial" w:hAnsi="Arial" w:cs="Arial"/>
                <w:b/>
                <w:bCs/>
                <w:sz w:val="16"/>
                <w:szCs w:val="16"/>
              </w:rPr>
              <w:t> </w:t>
            </w:r>
          </w:p>
        </w:tc>
      </w:tr>
      <w:tr w:rsidR="00A264F5" w:rsidRPr="00330440" w14:paraId="1425A8AF" w14:textId="77777777" w:rsidTr="00A264F5">
        <w:trPr>
          <w:trHeight w:val="450"/>
        </w:trPr>
        <w:tc>
          <w:tcPr>
            <w:tcW w:w="3720" w:type="dxa"/>
            <w:tcBorders>
              <w:top w:val="nil"/>
              <w:left w:val="nil"/>
              <w:bottom w:val="nil"/>
              <w:right w:val="nil"/>
            </w:tcBorders>
            <w:shd w:val="clear" w:color="auto" w:fill="auto"/>
            <w:vAlign w:val="bottom"/>
            <w:hideMark/>
          </w:tcPr>
          <w:p w14:paraId="246E6D9C" w14:textId="77777777" w:rsidR="00A264F5" w:rsidRPr="00330440" w:rsidRDefault="00A264F5" w:rsidP="00A264F5">
            <w:pPr>
              <w:spacing w:after="0" w:line="240" w:lineRule="auto"/>
              <w:jc w:val="left"/>
              <w:rPr>
                <w:rFonts w:ascii="Arial" w:hAnsi="Arial" w:cs="Arial"/>
                <w:color w:val="000000"/>
                <w:sz w:val="16"/>
                <w:szCs w:val="16"/>
              </w:rPr>
            </w:pPr>
            <w:r w:rsidRPr="00330440">
              <w:rPr>
                <w:rFonts w:ascii="Arial" w:hAnsi="Arial" w:cs="Arial"/>
                <w:color w:val="000000"/>
                <w:sz w:val="16"/>
                <w:szCs w:val="16"/>
              </w:rPr>
              <w:t>Annual appropriations - ordinary annual</w:t>
            </w:r>
            <w:r w:rsidRPr="00330440">
              <w:rPr>
                <w:rFonts w:ascii="Arial" w:hAnsi="Arial" w:cs="Arial"/>
                <w:color w:val="000000"/>
                <w:sz w:val="16"/>
                <w:szCs w:val="16"/>
              </w:rPr>
              <w:br/>
              <w:t xml:space="preserve"> services (a)</w:t>
            </w:r>
          </w:p>
        </w:tc>
        <w:tc>
          <w:tcPr>
            <w:tcW w:w="1200" w:type="dxa"/>
            <w:tcBorders>
              <w:top w:val="nil"/>
              <w:left w:val="nil"/>
              <w:bottom w:val="nil"/>
              <w:right w:val="nil"/>
            </w:tcBorders>
            <w:shd w:val="clear" w:color="auto" w:fill="auto"/>
            <w:noWrap/>
            <w:vAlign w:val="bottom"/>
            <w:hideMark/>
          </w:tcPr>
          <w:p w14:paraId="3B6FC37A" w14:textId="77777777" w:rsidR="00A264F5" w:rsidRPr="00330440" w:rsidRDefault="00A264F5" w:rsidP="00A264F5">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bottom"/>
            <w:hideMark/>
          </w:tcPr>
          <w:p w14:paraId="49AAF5F0" w14:textId="77777777" w:rsidR="00A264F5" w:rsidRPr="00330440" w:rsidRDefault="00A264F5" w:rsidP="00A264F5">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bottom"/>
            <w:hideMark/>
          </w:tcPr>
          <w:p w14:paraId="3EA9D121" w14:textId="77777777" w:rsidR="00A264F5" w:rsidRPr="00330440" w:rsidRDefault="00A264F5" w:rsidP="00A264F5">
            <w:pPr>
              <w:spacing w:after="0" w:line="240" w:lineRule="auto"/>
              <w:jc w:val="right"/>
              <w:rPr>
                <w:rFonts w:ascii="Times New Roman" w:hAnsi="Times New Roman"/>
              </w:rPr>
            </w:pPr>
          </w:p>
        </w:tc>
        <w:tc>
          <w:tcPr>
            <w:tcW w:w="1020" w:type="dxa"/>
            <w:tcBorders>
              <w:top w:val="nil"/>
              <w:left w:val="nil"/>
              <w:bottom w:val="nil"/>
              <w:right w:val="nil"/>
            </w:tcBorders>
            <w:shd w:val="clear" w:color="000000" w:fill="E6E6E6"/>
            <w:noWrap/>
            <w:vAlign w:val="bottom"/>
            <w:hideMark/>
          </w:tcPr>
          <w:p w14:paraId="13C8A9C5" w14:textId="77777777" w:rsidR="00A264F5" w:rsidRPr="00330440" w:rsidRDefault="00A264F5" w:rsidP="00A264F5">
            <w:pPr>
              <w:spacing w:after="0" w:line="240" w:lineRule="auto"/>
              <w:jc w:val="right"/>
              <w:rPr>
                <w:rFonts w:ascii="Arial" w:hAnsi="Arial" w:cs="Arial"/>
                <w:sz w:val="16"/>
                <w:szCs w:val="16"/>
              </w:rPr>
            </w:pPr>
            <w:r w:rsidRPr="00330440">
              <w:rPr>
                <w:rFonts w:ascii="Arial" w:hAnsi="Arial" w:cs="Arial"/>
                <w:sz w:val="16"/>
                <w:szCs w:val="16"/>
              </w:rPr>
              <w:t> </w:t>
            </w:r>
          </w:p>
        </w:tc>
      </w:tr>
      <w:tr w:rsidR="00A264F5" w:rsidRPr="00330440" w14:paraId="5921FD40" w14:textId="77777777" w:rsidTr="00A264F5">
        <w:trPr>
          <w:trHeight w:val="230"/>
        </w:trPr>
        <w:tc>
          <w:tcPr>
            <w:tcW w:w="3720" w:type="dxa"/>
            <w:tcBorders>
              <w:top w:val="nil"/>
              <w:left w:val="nil"/>
              <w:bottom w:val="nil"/>
              <w:right w:val="nil"/>
            </w:tcBorders>
            <w:shd w:val="clear" w:color="auto" w:fill="auto"/>
            <w:vAlign w:val="bottom"/>
            <w:hideMark/>
          </w:tcPr>
          <w:p w14:paraId="03C50B4F"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Prior year appropriations available (b)</w:t>
            </w:r>
          </w:p>
        </w:tc>
        <w:tc>
          <w:tcPr>
            <w:tcW w:w="1200" w:type="dxa"/>
            <w:tcBorders>
              <w:top w:val="nil"/>
              <w:left w:val="nil"/>
              <w:bottom w:val="nil"/>
              <w:right w:val="nil"/>
            </w:tcBorders>
            <w:shd w:val="clear" w:color="auto" w:fill="auto"/>
            <w:noWrap/>
            <w:vAlign w:val="bottom"/>
            <w:hideMark/>
          </w:tcPr>
          <w:p w14:paraId="394F7EFC"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385,454 </w:t>
            </w:r>
          </w:p>
        </w:tc>
        <w:tc>
          <w:tcPr>
            <w:tcW w:w="1020" w:type="dxa"/>
            <w:tcBorders>
              <w:top w:val="nil"/>
              <w:left w:val="nil"/>
              <w:bottom w:val="nil"/>
              <w:right w:val="nil"/>
            </w:tcBorders>
            <w:shd w:val="clear" w:color="auto" w:fill="auto"/>
            <w:noWrap/>
            <w:vAlign w:val="bottom"/>
            <w:hideMark/>
          </w:tcPr>
          <w:p w14:paraId="39C7669C"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421,054 </w:t>
            </w:r>
          </w:p>
        </w:tc>
        <w:tc>
          <w:tcPr>
            <w:tcW w:w="1060" w:type="dxa"/>
            <w:tcBorders>
              <w:top w:val="nil"/>
              <w:left w:val="nil"/>
              <w:bottom w:val="nil"/>
              <w:right w:val="nil"/>
            </w:tcBorders>
            <w:shd w:val="clear" w:color="auto" w:fill="auto"/>
            <w:noWrap/>
            <w:vAlign w:val="bottom"/>
            <w:hideMark/>
          </w:tcPr>
          <w:p w14:paraId="31B83914" w14:textId="77777777" w:rsidR="00A264F5" w:rsidRPr="00B94384" w:rsidRDefault="00A264F5" w:rsidP="00A264F5">
            <w:pPr>
              <w:spacing w:after="0" w:line="240" w:lineRule="auto"/>
              <w:jc w:val="right"/>
              <w:rPr>
                <w:rFonts w:ascii="Arial" w:hAnsi="Arial" w:cs="Arial"/>
                <w:iCs/>
                <w:color w:val="000000"/>
                <w:sz w:val="16"/>
                <w:szCs w:val="16"/>
              </w:rPr>
            </w:pPr>
            <w:r>
              <w:rPr>
                <w:rFonts w:ascii="Arial" w:hAnsi="Arial" w:cs="Arial"/>
                <w:iCs/>
                <w:color w:val="000000"/>
                <w:sz w:val="16"/>
                <w:szCs w:val="16"/>
              </w:rPr>
              <w:t>-</w:t>
            </w:r>
          </w:p>
        </w:tc>
        <w:tc>
          <w:tcPr>
            <w:tcW w:w="1020" w:type="dxa"/>
            <w:tcBorders>
              <w:top w:val="nil"/>
              <w:left w:val="nil"/>
              <w:bottom w:val="nil"/>
              <w:right w:val="nil"/>
            </w:tcBorders>
            <w:shd w:val="clear" w:color="000000" w:fill="E6E6E6"/>
            <w:noWrap/>
            <w:vAlign w:val="bottom"/>
            <w:hideMark/>
          </w:tcPr>
          <w:p w14:paraId="037275E8"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421,054 </w:t>
            </w:r>
          </w:p>
        </w:tc>
      </w:tr>
      <w:tr w:rsidR="00A264F5" w:rsidRPr="00330440" w14:paraId="27E8FC76" w14:textId="77777777" w:rsidTr="00A264F5">
        <w:trPr>
          <w:trHeight w:val="230"/>
        </w:trPr>
        <w:tc>
          <w:tcPr>
            <w:tcW w:w="3720" w:type="dxa"/>
            <w:tcBorders>
              <w:top w:val="nil"/>
              <w:left w:val="nil"/>
              <w:bottom w:val="nil"/>
              <w:right w:val="nil"/>
            </w:tcBorders>
            <w:shd w:val="clear" w:color="auto" w:fill="auto"/>
            <w:noWrap/>
            <w:vAlign w:val="bottom"/>
            <w:hideMark/>
          </w:tcPr>
          <w:p w14:paraId="07FD7465"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Departmental appropriation</w:t>
            </w:r>
          </w:p>
        </w:tc>
        <w:tc>
          <w:tcPr>
            <w:tcW w:w="1200" w:type="dxa"/>
            <w:tcBorders>
              <w:top w:val="nil"/>
              <w:left w:val="nil"/>
              <w:bottom w:val="nil"/>
              <w:right w:val="nil"/>
            </w:tcBorders>
            <w:shd w:val="clear" w:color="auto" w:fill="auto"/>
            <w:noWrap/>
            <w:vAlign w:val="bottom"/>
            <w:hideMark/>
          </w:tcPr>
          <w:p w14:paraId="2166E8A3"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3,237,902 </w:t>
            </w:r>
          </w:p>
        </w:tc>
        <w:tc>
          <w:tcPr>
            <w:tcW w:w="1020" w:type="dxa"/>
            <w:tcBorders>
              <w:top w:val="nil"/>
              <w:left w:val="nil"/>
              <w:bottom w:val="nil"/>
              <w:right w:val="nil"/>
            </w:tcBorders>
            <w:shd w:val="clear" w:color="auto" w:fill="auto"/>
            <w:noWrap/>
            <w:vAlign w:val="bottom"/>
            <w:hideMark/>
          </w:tcPr>
          <w:p w14:paraId="03F7738F"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3,449,758 </w:t>
            </w:r>
          </w:p>
        </w:tc>
        <w:tc>
          <w:tcPr>
            <w:tcW w:w="1060" w:type="dxa"/>
            <w:tcBorders>
              <w:top w:val="nil"/>
              <w:left w:val="nil"/>
              <w:bottom w:val="nil"/>
              <w:right w:val="nil"/>
            </w:tcBorders>
            <w:shd w:val="clear" w:color="auto" w:fill="auto"/>
            <w:noWrap/>
            <w:vAlign w:val="bottom"/>
            <w:hideMark/>
          </w:tcPr>
          <w:p w14:paraId="4718ED38"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25,221 </w:t>
            </w:r>
          </w:p>
        </w:tc>
        <w:tc>
          <w:tcPr>
            <w:tcW w:w="1020" w:type="dxa"/>
            <w:tcBorders>
              <w:top w:val="nil"/>
              <w:left w:val="nil"/>
              <w:bottom w:val="nil"/>
              <w:right w:val="nil"/>
            </w:tcBorders>
            <w:shd w:val="clear" w:color="000000" w:fill="E6E6E6"/>
            <w:noWrap/>
            <w:vAlign w:val="bottom"/>
            <w:hideMark/>
          </w:tcPr>
          <w:p w14:paraId="225166FF"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3,474,979 </w:t>
            </w:r>
          </w:p>
        </w:tc>
      </w:tr>
      <w:tr w:rsidR="00A264F5" w:rsidRPr="00330440" w14:paraId="40EF5C09" w14:textId="77777777" w:rsidTr="00A264F5">
        <w:trPr>
          <w:trHeight w:val="230"/>
        </w:trPr>
        <w:tc>
          <w:tcPr>
            <w:tcW w:w="3720" w:type="dxa"/>
            <w:tcBorders>
              <w:top w:val="nil"/>
              <w:left w:val="nil"/>
              <w:bottom w:val="nil"/>
              <w:right w:val="nil"/>
            </w:tcBorders>
            <w:shd w:val="clear" w:color="auto" w:fill="auto"/>
            <w:noWrap/>
            <w:vAlign w:val="bottom"/>
            <w:hideMark/>
          </w:tcPr>
          <w:p w14:paraId="3029FAB5"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s74 External Revenue (c)</w:t>
            </w:r>
          </w:p>
        </w:tc>
        <w:tc>
          <w:tcPr>
            <w:tcW w:w="1200" w:type="dxa"/>
            <w:tcBorders>
              <w:top w:val="nil"/>
              <w:left w:val="nil"/>
              <w:bottom w:val="nil"/>
              <w:right w:val="nil"/>
            </w:tcBorders>
            <w:shd w:val="clear" w:color="auto" w:fill="auto"/>
            <w:noWrap/>
            <w:vAlign w:val="bottom"/>
            <w:hideMark/>
          </w:tcPr>
          <w:p w14:paraId="5583C24D"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170,677 </w:t>
            </w:r>
          </w:p>
        </w:tc>
        <w:tc>
          <w:tcPr>
            <w:tcW w:w="1020" w:type="dxa"/>
            <w:tcBorders>
              <w:top w:val="nil"/>
              <w:left w:val="nil"/>
              <w:bottom w:val="nil"/>
              <w:right w:val="nil"/>
            </w:tcBorders>
            <w:shd w:val="clear" w:color="auto" w:fill="auto"/>
            <w:noWrap/>
            <w:vAlign w:val="bottom"/>
            <w:hideMark/>
          </w:tcPr>
          <w:p w14:paraId="3AC1E7ED"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134,960 </w:t>
            </w:r>
          </w:p>
        </w:tc>
        <w:tc>
          <w:tcPr>
            <w:tcW w:w="1060" w:type="dxa"/>
            <w:tcBorders>
              <w:top w:val="nil"/>
              <w:left w:val="nil"/>
              <w:bottom w:val="nil"/>
              <w:right w:val="nil"/>
            </w:tcBorders>
            <w:shd w:val="clear" w:color="auto" w:fill="auto"/>
            <w:noWrap/>
            <w:vAlign w:val="bottom"/>
            <w:hideMark/>
          </w:tcPr>
          <w:p w14:paraId="3BEB54C7"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17,674 </w:t>
            </w:r>
          </w:p>
        </w:tc>
        <w:tc>
          <w:tcPr>
            <w:tcW w:w="1020" w:type="dxa"/>
            <w:tcBorders>
              <w:top w:val="nil"/>
              <w:left w:val="nil"/>
              <w:bottom w:val="nil"/>
              <w:right w:val="nil"/>
            </w:tcBorders>
            <w:shd w:val="clear" w:color="000000" w:fill="E6E6E6"/>
            <w:noWrap/>
            <w:vAlign w:val="bottom"/>
            <w:hideMark/>
          </w:tcPr>
          <w:p w14:paraId="4E201C6D"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152,634 </w:t>
            </w:r>
          </w:p>
        </w:tc>
      </w:tr>
      <w:tr w:rsidR="00A264F5" w:rsidRPr="00330440" w14:paraId="1753F76C" w14:textId="77777777" w:rsidTr="00A264F5">
        <w:trPr>
          <w:trHeight w:val="230"/>
        </w:trPr>
        <w:tc>
          <w:tcPr>
            <w:tcW w:w="3720" w:type="dxa"/>
            <w:tcBorders>
              <w:top w:val="nil"/>
              <w:left w:val="nil"/>
              <w:bottom w:val="nil"/>
              <w:right w:val="nil"/>
            </w:tcBorders>
            <w:shd w:val="clear" w:color="auto" w:fill="auto"/>
            <w:noWrap/>
            <w:vAlign w:val="bottom"/>
            <w:hideMark/>
          </w:tcPr>
          <w:p w14:paraId="39AAA853"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Departmental capital budget (d)</w:t>
            </w:r>
          </w:p>
        </w:tc>
        <w:tc>
          <w:tcPr>
            <w:tcW w:w="1200" w:type="dxa"/>
            <w:tcBorders>
              <w:top w:val="nil"/>
              <w:left w:val="nil"/>
              <w:bottom w:val="nil"/>
              <w:right w:val="nil"/>
            </w:tcBorders>
            <w:shd w:val="clear" w:color="auto" w:fill="auto"/>
            <w:noWrap/>
            <w:vAlign w:val="bottom"/>
            <w:hideMark/>
          </w:tcPr>
          <w:p w14:paraId="630856EF"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132,322 </w:t>
            </w:r>
          </w:p>
        </w:tc>
        <w:tc>
          <w:tcPr>
            <w:tcW w:w="1020" w:type="dxa"/>
            <w:tcBorders>
              <w:top w:val="nil"/>
              <w:left w:val="nil"/>
              <w:bottom w:val="nil"/>
              <w:right w:val="nil"/>
            </w:tcBorders>
            <w:shd w:val="clear" w:color="auto" w:fill="auto"/>
            <w:noWrap/>
            <w:vAlign w:val="bottom"/>
            <w:hideMark/>
          </w:tcPr>
          <w:p w14:paraId="51FC0669"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118,338 </w:t>
            </w:r>
          </w:p>
        </w:tc>
        <w:tc>
          <w:tcPr>
            <w:tcW w:w="1060" w:type="dxa"/>
            <w:tcBorders>
              <w:top w:val="nil"/>
              <w:left w:val="nil"/>
              <w:bottom w:val="nil"/>
              <w:right w:val="nil"/>
            </w:tcBorders>
            <w:shd w:val="clear" w:color="auto" w:fill="auto"/>
            <w:noWrap/>
            <w:vAlign w:val="bottom"/>
            <w:hideMark/>
          </w:tcPr>
          <w:p w14:paraId="4C8EC016"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(601)</w:t>
            </w:r>
          </w:p>
        </w:tc>
        <w:tc>
          <w:tcPr>
            <w:tcW w:w="1020" w:type="dxa"/>
            <w:tcBorders>
              <w:top w:val="nil"/>
              <w:left w:val="nil"/>
              <w:bottom w:val="nil"/>
              <w:right w:val="nil"/>
            </w:tcBorders>
            <w:shd w:val="clear" w:color="000000" w:fill="E6E6E6"/>
            <w:noWrap/>
            <w:vAlign w:val="bottom"/>
            <w:hideMark/>
          </w:tcPr>
          <w:p w14:paraId="1B6BF2F2"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117,737 </w:t>
            </w:r>
          </w:p>
        </w:tc>
      </w:tr>
      <w:tr w:rsidR="00A264F5" w:rsidRPr="00330440" w14:paraId="3CEDF86C" w14:textId="77777777" w:rsidTr="00A264F5">
        <w:trPr>
          <w:trHeight w:val="450"/>
        </w:trPr>
        <w:tc>
          <w:tcPr>
            <w:tcW w:w="3720" w:type="dxa"/>
            <w:tcBorders>
              <w:top w:val="nil"/>
              <w:left w:val="nil"/>
              <w:bottom w:val="nil"/>
              <w:right w:val="nil"/>
            </w:tcBorders>
            <w:shd w:val="clear" w:color="auto" w:fill="auto"/>
            <w:vAlign w:val="bottom"/>
            <w:hideMark/>
          </w:tcPr>
          <w:p w14:paraId="0B47A4FB" w14:textId="77777777" w:rsidR="00A264F5" w:rsidRPr="00330440" w:rsidRDefault="00A264F5" w:rsidP="00A264F5">
            <w:pPr>
              <w:spacing w:after="0" w:line="240" w:lineRule="auto"/>
              <w:jc w:val="left"/>
              <w:rPr>
                <w:rFonts w:ascii="Arial" w:hAnsi="Arial" w:cs="Arial"/>
                <w:color w:val="000000"/>
                <w:sz w:val="16"/>
                <w:szCs w:val="16"/>
              </w:rPr>
            </w:pPr>
            <w:r w:rsidRPr="00330440">
              <w:rPr>
                <w:rFonts w:ascii="Arial" w:hAnsi="Arial" w:cs="Arial"/>
                <w:color w:val="000000"/>
                <w:sz w:val="16"/>
                <w:szCs w:val="16"/>
              </w:rPr>
              <w:t>Annual appropriations - other services -</w:t>
            </w:r>
            <w:r w:rsidRPr="00330440">
              <w:rPr>
                <w:rFonts w:ascii="Arial" w:hAnsi="Arial" w:cs="Arial"/>
                <w:color w:val="000000"/>
                <w:sz w:val="16"/>
                <w:szCs w:val="16"/>
              </w:rPr>
              <w:br/>
              <w:t xml:space="preserve"> non-operating (e)</w:t>
            </w:r>
          </w:p>
        </w:tc>
        <w:tc>
          <w:tcPr>
            <w:tcW w:w="1200" w:type="dxa"/>
            <w:tcBorders>
              <w:top w:val="nil"/>
              <w:left w:val="nil"/>
              <w:bottom w:val="nil"/>
              <w:right w:val="nil"/>
            </w:tcBorders>
            <w:shd w:val="clear" w:color="auto" w:fill="auto"/>
            <w:noWrap/>
            <w:vAlign w:val="bottom"/>
            <w:hideMark/>
          </w:tcPr>
          <w:p w14:paraId="5690F43E" w14:textId="77777777" w:rsidR="00A264F5" w:rsidRPr="00B94384" w:rsidRDefault="00A264F5" w:rsidP="00A264F5">
            <w:pPr>
              <w:spacing w:after="0" w:line="240" w:lineRule="auto"/>
              <w:jc w:val="right"/>
              <w:rPr>
                <w:rFonts w:ascii="Arial" w:hAnsi="Arial" w:cs="Arial"/>
                <w:i/>
                <w:color w:val="000000"/>
                <w:sz w:val="16"/>
                <w:szCs w:val="16"/>
              </w:rPr>
            </w:pPr>
          </w:p>
        </w:tc>
        <w:tc>
          <w:tcPr>
            <w:tcW w:w="1020" w:type="dxa"/>
            <w:tcBorders>
              <w:top w:val="nil"/>
              <w:left w:val="nil"/>
              <w:bottom w:val="nil"/>
              <w:right w:val="nil"/>
            </w:tcBorders>
            <w:shd w:val="clear" w:color="auto" w:fill="auto"/>
            <w:noWrap/>
            <w:vAlign w:val="bottom"/>
            <w:hideMark/>
          </w:tcPr>
          <w:p w14:paraId="11F6DE2B" w14:textId="77777777" w:rsidR="00A264F5" w:rsidRPr="00B94384" w:rsidRDefault="00A264F5" w:rsidP="00A264F5">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bottom"/>
            <w:hideMark/>
          </w:tcPr>
          <w:p w14:paraId="46B5E3D3" w14:textId="77777777" w:rsidR="00A264F5" w:rsidRPr="00B94384" w:rsidRDefault="00A264F5" w:rsidP="00A264F5">
            <w:pPr>
              <w:spacing w:after="0" w:line="240" w:lineRule="auto"/>
              <w:jc w:val="right"/>
              <w:rPr>
                <w:rFonts w:ascii="Times New Roman" w:hAnsi="Times New Roman"/>
              </w:rPr>
            </w:pPr>
          </w:p>
        </w:tc>
        <w:tc>
          <w:tcPr>
            <w:tcW w:w="1020" w:type="dxa"/>
            <w:tcBorders>
              <w:top w:val="nil"/>
              <w:left w:val="nil"/>
              <w:bottom w:val="nil"/>
              <w:right w:val="nil"/>
            </w:tcBorders>
            <w:shd w:val="clear" w:color="000000" w:fill="E6E6E6"/>
            <w:noWrap/>
            <w:vAlign w:val="bottom"/>
            <w:hideMark/>
          </w:tcPr>
          <w:p w14:paraId="4AF1E513"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w:t>
            </w:r>
          </w:p>
        </w:tc>
      </w:tr>
      <w:tr w:rsidR="00A264F5" w:rsidRPr="00330440" w14:paraId="542DD06E" w14:textId="77777777" w:rsidTr="00A264F5">
        <w:trPr>
          <w:trHeight w:val="230"/>
        </w:trPr>
        <w:tc>
          <w:tcPr>
            <w:tcW w:w="3720" w:type="dxa"/>
            <w:tcBorders>
              <w:top w:val="nil"/>
              <w:left w:val="nil"/>
              <w:bottom w:val="nil"/>
              <w:right w:val="nil"/>
            </w:tcBorders>
            <w:shd w:val="clear" w:color="auto" w:fill="auto"/>
            <w:vAlign w:val="bottom"/>
            <w:hideMark/>
          </w:tcPr>
          <w:p w14:paraId="10601E01"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Prior year appropriations available</w:t>
            </w:r>
            <w:r w:rsidRPr="00330440">
              <w:rPr>
                <w:rFonts w:ascii="Arial" w:hAnsi="Arial" w:cs="Arial"/>
                <w:sz w:val="16"/>
                <w:szCs w:val="16"/>
              </w:rPr>
              <w:t xml:space="preserve"> (b)</w:t>
            </w:r>
          </w:p>
        </w:tc>
        <w:tc>
          <w:tcPr>
            <w:tcW w:w="1200" w:type="dxa"/>
            <w:tcBorders>
              <w:top w:val="nil"/>
              <w:left w:val="nil"/>
              <w:bottom w:val="nil"/>
              <w:right w:val="nil"/>
            </w:tcBorders>
            <w:shd w:val="clear" w:color="auto" w:fill="auto"/>
            <w:noWrap/>
            <w:vAlign w:val="bottom"/>
            <w:hideMark/>
          </w:tcPr>
          <w:p w14:paraId="526BCCE0" w14:textId="77777777" w:rsidR="00A264F5" w:rsidRPr="00B94384" w:rsidRDefault="00A264F5" w:rsidP="00A264F5">
            <w:pPr>
              <w:spacing w:after="0" w:line="240" w:lineRule="auto"/>
              <w:ind w:firstLineChars="200" w:firstLine="320"/>
              <w:jc w:val="right"/>
              <w:rPr>
                <w:rFonts w:ascii="Arial" w:hAnsi="Arial" w:cs="Arial"/>
                <w:i/>
                <w:color w:val="000000"/>
                <w:sz w:val="16"/>
                <w:szCs w:val="16"/>
              </w:rPr>
            </w:pPr>
            <w:r>
              <w:rPr>
                <w:rFonts w:ascii="Arial" w:hAnsi="Arial" w:cs="Arial"/>
                <w:i/>
                <w:color w:val="000000"/>
                <w:sz w:val="16"/>
                <w:szCs w:val="16"/>
              </w:rPr>
              <w:t>-</w:t>
            </w:r>
          </w:p>
        </w:tc>
        <w:tc>
          <w:tcPr>
            <w:tcW w:w="1020" w:type="dxa"/>
            <w:tcBorders>
              <w:top w:val="nil"/>
              <w:left w:val="nil"/>
              <w:bottom w:val="nil"/>
              <w:right w:val="nil"/>
            </w:tcBorders>
            <w:shd w:val="clear" w:color="auto" w:fill="auto"/>
            <w:noWrap/>
            <w:vAlign w:val="bottom"/>
            <w:hideMark/>
          </w:tcPr>
          <w:p w14:paraId="0C9F9647"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7,541 </w:t>
            </w:r>
          </w:p>
        </w:tc>
        <w:tc>
          <w:tcPr>
            <w:tcW w:w="1060" w:type="dxa"/>
            <w:tcBorders>
              <w:top w:val="nil"/>
              <w:left w:val="nil"/>
              <w:bottom w:val="nil"/>
              <w:right w:val="nil"/>
            </w:tcBorders>
            <w:shd w:val="clear" w:color="auto" w:fill="auto"/>
            <w:noWrap/>
            <w:vAlign w:val="bottom"/>
            <w:hideMark/>
          </w:tcPr>
          <w:p w14:paraId="6154E0A8" w14:textId="77777777" w:rsidR="00A264F5" w:rsidRPr="00B94384" w:rsidRDefault="00A264F5" w:rsidP="00A264F5">
            <w:pPr>
              <w:spacing w:after="0" w:line="240" w:lineRule="auto"/>
              <w:jc w:val="right"/>
              <w:rPr>
                <w:rFonts w:ascii="Arial" w:hAnsi="Arial" w:cs="Arial"/>
                <w:iCs/>
                <w:color w:val="000000"/>
                <w:sz w:val="16"/>
                <w:szCs w:val="16"/>
              </w:rPr>
            </w:pPr>
            <w:r>
              <w:rPr>
                <w:rFonts w:ascii="Arial" w:hAnsi="Arial" w:cs="Arial"/>
                <w:iCs/>
                <w:color w:val="000000"/>
                <w:sz w:val="16"/>
                <w:szCs w:val="16"/>
              </w:rPr>
              <w:t>-</w:t>
            </w:r>
          </w:p>
        </w:tc>
        <w:tc>
          <w:tcPr>
            <w:tcW w:w="1020" w:type="dxa"/>
            <w:tcBorders>
              <w:top w:val="nil"/>
              <w:left w:val="nil"/>
              <w:bottom w:val="nil"/>
              <w:right w:val="nil"/>
            </w:tcBorders>
            <w:shd w:val="clear" w:color="000000" w:fill="E6E6E6"/>
            <w:noWrap/>
            <w:vAlign w:val="bottom"/>
            <w:hideMark/>
          </w:tcPr>
          <w:p w14:paraId="103B7615"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7,541 </w:t>
            </w:r>
          </w:p>
        </w:tc>
      </w:tr>
      <w:tr w:rsidR="00A264F5" w:rsidRPr="00330440" w14:paraId="210F4856" w14:textId="77777777" w:rsidTr="00A264F5">
        <w:trPr>
          <w:trHeight w:val="230"/>
        </w:trPr>
        <w:tc>
          <w:tcPr>
            <w:tcW w:w="3720" w:type="dxa"/>
            <w:tcBorders>
              <w:top w:val="nil"/>
              <w:left w:val="nil"/>
              <w:bottom w:val="nil"/>
              <w:right w:val="nil"/>
            </w:tcBorders>
            <w:shd w:val="clear" w:color="auto" w:fill="auto"/>
            <w:noWrap/>
            <w:vAlign w:val="bottom"/>
            <w:hideMark/>
          </w:tcPr>
          <w:p w14:paraId="7CA1ECC4"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Equity injection</w:t>
            </w:r>
          </w:p>
        </w:tc>
        <w:tc>
          <w:tcPr>
            <w:tcW w:w="1200" w:type="dxa"/>
            <w:tcBorders>
              <w:top w:val="nil"/>
              <w:left w:val="nil"/>
              <w:bottom w:val="nil"/>
              <w:right w:val="nil"/>
            </w:tcBorders>
            <w:shd w:val="clear" w:color="auto" w:fill="auto"/>
            <w:noWrap/>
            <w:vAlign w:val="bottom"/>
            <w:hideMark/>
          </w:tcPr>
          <w:p w14:paraId="6B050F1D"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28,055 </w:t>
            </w:r>
          </w:p>
        </w:tc>
        <w:tc>
          <w:tcPr>
            <w:tcW w:w="1020" w:type="dxa"/>
            <w:tcBorders>
              <w:top w:val="nil"/>
              <w:left w:val="nil"/>
              <w:bottom w:val="nil"/>
              <w:right w:val="nil"/>
            </w:tcBorders>
            <w:shd w:val="clear" w:color="auto" w:fill="auto"/>
            <w:noWrap/>
            <w:vAlign w:val="bottom"/>
            <w:hideMark/>
          </w:tcPr>
          <w:p w14:paraId="3C21CBBD"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40,187 </w:t>
            </w:r>
          </w:p>
        </w:tc>
        <w:tc>
          <w:tcPr>
            <w:tcW w:w="1060" w:type="dxa"/>
            <w:tcBorders>
              <w:top w:val="nil"/>
              <w:left w:val="nil"/>
              <w:bottom w:val="nil"/>
              <w:right w:val="nil"/>
            </w:tcBorders>
            <w:shd w:val="clear" w:color="auto" w:fill="auto"/>
            <w:noWrap/>
            <w:vAlign w:val="bottom"/>
            <w:hideMark/>
          </w:tcPr>
          <w:p w14:paraId="7791E367"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36,420 </w:t>
            </w:r>
          </w:p>
        </w:tc>
        <w:tc>
          <w:tcPr>
            <w:tcW w:w="1020" w:type="dxa"/>
            <w:tcBorders>
              <w:top w:val="nil"/>
              <w:left w:val="nil"/>
              <w:bottom w:val="nil"/>
              <w:right w:val="nil"/>
            </w:tcBorders>
            <w:shd w:val="clear" w:color="000000" w:fill="E6E6E6"/>
            <w:noWrap/>
            <w:vAlign w:val="bottom"/>
            <w:hideMark/>
          </w:tcPr>
          <w:p w14:paraId="32CDED24"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76,607 </w:t>
            </w:r>
          </w:p>
        </w:tc>
      </w:tr>
      <w:tr w:rsidR="00A264F5" w:rsidRPr="00330440" w14:paraId="4DFC6E11" w14:textId="77777777" w:rsidTr="00A264F5">
        <w:trPr>
          <w:trHeight w:val="230"/>
        </w:trPr>
        <w:tc>
          <w:tcPr>
            <w:tcW w:w="3720" w:type="dxa"/>
            <w:tcBorders>
              <w:top w:val="nil"/>
              <w:left w:val="nil"/>
              <w:bottom w:val="nil"/>
              <w:right w:val="nil"/>
            </w:tcBorders>
            <w:shd w:val="clear" w:color="auto" w:fill="auto"/>
            <w:vAlign w:val="bottom"/>
            <w:hideMark/>
          </w:tcPr>
          <w:p w14:paraId="6256BEF1" w14:textId="77777777" w:rsidR="00A264F5" w:rsidRPr="00330440" w:rsidRDefault="00A264F5" w:rsidP="00A264F5">
            <w:pPr>
              <w:spacing w:after="0" w:line="240" w:lineRule="auto"/>
              <w:jc w:val="left"/>
              <w:rPr>
                <w:rFonts w:ascii="Arial" w:hAnsi="Arial" w:cs="Arial"/>
                <w:i/>
                <w:iCs/>
                <w:color w:val="000000"/>
                <w:sz w:val="16"/>
                <w:szCs w:val="16"/>
              </w:rPr>
            </w:pPr>
            <w:r w:rsidRPr="00330440">
              <w:rPr>
                <w:rFonts w:ascii="Arial" w:hAnsi="Arial" w:cs="Arial"/>
                <w:i/>
                <w:iCs/>
                <w:color w:val="000000"/>
                <w:sz w:val="16"/>
                <w:szCs w:val="16"/>
              </w:rPr>
              <w:t>Total departmental annual appropriations</w:t>
            </w:r>
          </w:p>
        </w:tc>
        <w:tc>
          <w:tcPr>
            <w:tcW w:w="1200" w:type="dxa"/>
            <w:tcBorders>
              <w:top w:val="single" w:sz="4" w:space="0" w:color="000000"/>
              <w:left w:val="nil"/>
              <w:bottom w:val="single" w:sz="4" w:space="0" w:color="000000"/>
              <w:right w:val="nil"/>
            </w:tcBorders>
            <w:shd w:val="clear" w:color="auto" w:fill="auto"/>
            <w:noWrap/>
            <w:vAlign w:val="bottom"/>
            <w:hideMark/>
          </w:tcPr>
          <w:p w14:paraId="34E80A21"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3,954,410 </w:t>
            </w:r>
          </w:p>
        </w:tc>
        <w:tc>
          <w:tcPr>
            <w:tcW w:w="1020" w:type="dxa"/>
            <w:tcBorders>
              <w:top w:val="single" w:sz="4" w:space="0" w:color="000000"/>
              <w:left w:val="nil"/>
              <w:bottom w:val="single" w:sz="4" w:space="0" w:color="000000"/>
              <w:right w:val="nil"/>
            </w:tcBorders>
            <w:shd w:val="clear" w:color="auto" w:fill="auto"/>
            <w:noWrap/>
            <w:vAlign w:val="bottom"/>
            <w:hideMark/>
          </w:tcPr>
          <w:p w14:paraId="44D96104"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4,171,838 </w:t>
            </w:r>
          </w:p>
        </w:tc>
        <w:tc>
          <w:tcPr>
            <w:tcW w:w="1060" w:type="dxa"/>
            <w:tcBorders>
              <w:top w:val="single" w:sz="4" w:space="0" w:color="000000"/>
              <w:left w:val="nil"/>
              <w:bottom w:val="single" w:sz="4" w:space="0" w:color="000000"/>
              <w:right w:val="nil"/>
            </w:tcBorders>
            <w:shd w:val="clear" w:color="auto" w:fill="auto"/>
            <w:noWrap/>
            <w:vAlign w:val="bottom"/>
            <w:hideMark/>
          </w:tcPr>
          <w:p w14:paraId="626BA5CD"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78,714 </w:t>
            </w:r>
          </w:p>
        </w:tc>
        <w:tc>
          <w:tcPr>
            <w:tcW w:w="1020" w:type="dxa"/>
            <w:tcBorders>
              <w:top w:val="single" w:sz="4" w:space="0" w:color="000000"/>
              <w:left w:val="nil"/>
              <w:bottom w:val="single" w:sz="4" w:space="0" w:color="000000"/>
              <w:right w:val="nil"/>
            </w:tcBorders>
            <w:shd w:val="clear" w:color="000000" w:fill="E6E6E6"/>
            <w:noWrap/>
            <w:vAlign w:val="bottom"/>
            <w:hideMark/>
          </w:tcPr>
          <w:p w14:paraId="56C49106" w14:textId="77777777" w:rsidR="00A264F5" w:rsidRPr="00B94384" w:rsidRDefault="00A264F5" w:rsidP="00A264F5">
            <w:pPr>
              <w:spacing w:after="0" w:line="240" w:lineRule="auto"/>
              <w:jc w:val="right"/>
              <w:rPr>
                <w:rFonts w:ascii="Arial" w:hAnsi="Arial" w:cs="Arial"/>
                <w:bCs/>
                <w:i/>
                <w:sz w:val="16"/>
                <w:szCs w:val="16"/>
              </w:rPr>
            </w:pPr>
            <w:r w:rsidRPr="00B94384">
              <w:rPr>
                <w:rFonts w:ascii="Arial" w:hAnsi="Arial" w:cs="Arial"/>
                <w:bCs/>
                <w:i/>
                <w:sz w:val="16"/>
                <w:szCs w:val="16"/>
              </w:rPr>
              <w:t xml:space="preserve">4,250,552 </w:t>
            </w:r>
          </w:p>
        </w:tc>
      </w:tr>
      <w:tr w:rsidR="00A264F5" w:rsidRPr="00330440" w14:paraId="3CC93FE6" w14:textId="77777777" w:rsidTr="00A264F5">
        <w:trPr>
          <w:trHeight w:val="230"/>
        </w:trPr>
        <w:tc>
          <w:tcPr>
            <w:tcW w:w="3720" w:type="dxa"/>
            <w:tcBorders>
              <w:top w:val="nil"/>
              <w:left w:val="nil"/>
              <w:bottom w:val="nil"/>
              <w:right w:val="nil"/>
            </w:tcBorders>
            <w:shd w:val="clear" w:color="auto" w:fill="auto"/>
            <w:vAlign w:val="bottom"/>
            <w:hideMark/>
          </w:tcPr>
          <w:p w14:paraId="681768AD" w14:textId="77777777" w:rsidR="00A264F5" w:rsidRPr="00330440" w:rsidRDefault="00A264F5" w:rsidP="00A264F5">
            <w:pPr>
              <w:spacing w:after="0" w:line="240" w:lineRule="auto"/>
              <w:jc w:val="left"/>
              <w:rPr>
                <w:rFonts w:ascii="Arial" w:hAnsi="Arial" w:cs="Arial"/>
                <w:color w:val="000000"/>
                <w:sz w:val="16"/>
                <w:szCs w:val="16"/>
              </w:rPr>
            </w:pPr>
            <w:r w:rsidRPr="00330440">
              <w:rPr>
                <w:rFonts w:ascii="Arial" w:hAnsi="Arial" w:cs="Arial"/>
                <w:color w:val="000000"/>
                <w:sz w:val="16"/>
                <w:szCs w:val="16"/>
              </w:rPr>
              <w:t>Special accounts (f)</w:t>
            </w:r>
          </w:p>
        </w:tc>
        <w:tc>
          <w:tcPr>
            <w:tcW w:w="1200" w:type="dxa"/>
            <w:tcBorders>
              <w:top w:val="nil"/>
              <w:left w:val="nil"/>
              <w:bottom w:val="nil"/>
              <w:right w:val="nil"/>
            </w:tcBorders>
            <w:shd w:val="clear" w:color="auto" w:fill="auto"/>
            <w:noWrap/>
            <w:vAlign w:val="bottom"/>
            <w:hideMark/>
          </w:tcPr>
          <w:p w14:paraId="6517A144" w14:textId="77777777" w:rsidR="00A264F5" w:rsidRPr="00B94384" w:rsidRDefault="00A264F5" w:rsidP="00A264F5">
            <w:pPr>
              <w:spacing w:after="0" w:line="240" w:lineRule="auto"/>
              <w:jc w:val="right"/>
              <w:rPr>
                <w:rFonts w:ascii="Arial" w:hAnsi="Arial" w:cs="Arial"/>
                <w:i/>
                <w:color w:val="000000"/>
                <w:sz w:val="16"/>
                <w:szCs w:val="16"/>
              </w:rPr>
            </w:pPr>
          </w:p>
        </w:tc>
        <w:tc>
          <w:tcPr>
            <w:tcW w:w="1020" w:type="dxa"/>
            <w:tcBorders>
              <w:top w:val="nil"/>
              <w:left w:val="nil"/>
              <w:bottom w:val="nil"/>
              <w:right w:val="nil"/>
            </w:tcBorders>
            <w:shd w:val="clear" w:color="auto" w:fill="auto"/>
            <w:noWrap/>
            <w:vAlign w:val="bottom"/>
            <w:hideMark/>
          </w:tcPr>
          <w:p w14:paraId="5692A789" w14:textId="77777777" w:rsidR="00A264F5" w:rsidRPr="00B94384" w:rsidRDefault="00A264F5" w:rsidP="00A264F5">
            <w:pPr>
              <w:spacing w:after="0" w:line="240" w:lineRule="auto"/>
              <w:jc w:val="right"/>
              <w:rPr>
                <w:rFonts w:ascii="Times New Roman" w:hAnsi="Times New Roman"/>
              </w:rPr>
            </w:pPr>
          </w:p>
        </w:tc>
        <w:tc>
          <w:tcPr>
            <w:tcW w:w="1060" w:type="dxa"/>
            <w:tcBorders>
              <w:top w:val="nil"/>
              <w:left w:val="nil"/>
              <w:bottom w:val="nil"/>
              <w:right w:val="nil"/>
            </w:tcBorders>
            <w:shd w:val="clear" w:color="auto" w:fill="auto"/>
            <w:noWrap/>
            <w:vAlign w:val="bottom"/>
            <w:hideMark/>
          </w:tcPr>
          <w:p w14:paraId="533219F2" w14:textId="77777777" w:rsidR="00A264F5" w:rsidRPr="00B94384" w:rsidRDefault="00A264F5" w:rsidP="00A264F5">
            <w:pPr>
              <w:spacing w:after="0" w:line="240" w:lineRule="auto"/>
              <w:jc w:val="right"/>
              <w:rPr>
                <w:rFonts w:ascii="Times New Roman" w:hAnsi="Times New Roman"/>
              </w:rPr>
            </w:pPr>
          </w:p>
        </w:tc>
        <w:tc>
          <w:tcPr>
            <w:tcW w:w="1020" w:type="dxa"/>
            <w:tcBorders>
              <w:top w:val="nil"/>
              <w:left w:val="nil"/>
              <w:bottom w:val="nil"/>
              <w:right w:val="nil"/>
            </w:tcBorders>
            <w:shd w:val="clear" w:color="000000" w:fill="E6E6E6"/>
            <w:noWrap/>
            <w:vAlign w:val="bottom"/>
            <w:hideMark/>
          </w:tcPr>
          <w:p w14:paraId="441A3753"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w:t>
            </w:r>
          </w:p>
        </w:tc>
      </w:tr>
      <w:tr w:rsidR="00A264F5" w:rsidRPr="00330440" w14:paraId="31FC1A8C" w14:textId="77777777" w:rsidTr="00A264F5">
        <w:trPr>
          <w:trHeight w:val="230"/>
        </w:trPr>
        <w:tc>
          <w:tcPr>
            <w:tcW w:w="3720" w:type="dxa"/>
            <w:tcBorders>
              <w:top w:val="nil"/>
              <w:left w:val="nil"/>
              <w:bottom w:val="nil"/>
              <w:right w:val="nil"/>
            </w:tcBorders>
            <w:shd w:val="clear" w:color="auto" w:fill="auto"/>
            <w:vAlign w:val="bottom"/>
            <w:hideMark/>
          </w:tcPr>
          <w:p w14:paraId="0FA51EBE"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Opening balance</w:t>
            </w:r>
          </w:p>
        </w:tc>
        <w:tc>
          <w:tcPr>
            <w:tcW w:w="1200" w:type="dxa"/>
            <w:tcBorders>
              <w:top w:val="nil"/>
              <w:left w:val="nil"/>
              <w:bottom w:val="nil"/>
              <w:right w:val="nil"/>
            </w:tcBorders>
            <w:shd w:val="clear" w:color="auto" w:fill="auto"/>
            <w:noWrap/>
            <w:vAlign w:val="bottom"/>
            <w:hideMark/>
          </w:tcPr>
          <w:p w14:paraId="4C991DBD"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3,044 </w:t>
            </w:r>
          </w:p>
        </w:tc>
        <w:tc>
          <w:tcPr>
            <w:tcW w:w="1020" w:type="dxa"/>
            <w:tcBorders>
              <w:top w:val="nil"/>
              <w:left w:val="nil"/>
              <w:bottom w:val="nil"/>
              <w:right w:val="nil"/>
            </w:tcBorders>
            <w:shd w:val="clear" w:color="auto" w:fill="auto"/>
            <w:noWrap/>
            <w:vAlign w:val="bottom"/>
            <w:hideMark/>
          </w:tcPr>
          <w:p w14:paraId="2916B6C6"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3,116 </w:t>
            </w:r>
          </w:p>
        </w:tc>
        <w:tc>
          <w:tcPr>
            <w:tcW w:w="1060" w:type="dxa"/>
            <w:tcBorders>
              <w:top w:val="nil"/>
              <w:left w:val="nil"/>
              <w:bottom w:val="nil"/>
              <w:right w:val="nil"/>
            </w:tcBorders>
            <w:shd w:val="clear" w:color="auto" w:fill="auto"/>
            <w:noWrap/>
            <w:vAlign w:val="bottom"/>
            <w:hideMark/>
          </w:tcPr>
          <w:p w14:paraId="676E9EF9"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1,130 </w:t>
            </w:r>
          </w:p>
        </w:tc>
        <w:tc>
          <w:tcPr>
            <w:tcW w:w="1020" w:type="dxa"/>
            <w:tcBorders>
              <w:top w:val="nil"/>
              <w:left w:val="nil"/>
              <w:bottom w:val="nil"/>
              <w:right w:val="nil"/>
            </w:tcBorders>
            <w:shd w:val="clear" w:color="000000" w:fill="E6E6E6"/>
            <w:noWrap/>
            <w:vAlign w:val="bottom"/>
            <w:hideMark/>
          </w:tcPr>
          <w:p w14:paraId="19D59685"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4,246 </w:t>
            </w:r>
          </w:p>
        </w:tc>
      </w:tr>
      <w:tr w:rsidR="00A264F5" w:rsidRPr="00330440" w14:paraId="08118843" w14:textId="77777777" w:rsidTr="00A264F5">
        <w:trPr>
          <w:trHeight w:val="230"/>
        </w:trPr>
        <w:tc>
          <w:tcPr>
            <w:tcW w:w="3720" w:type="dxa"/>
            <w:tcBorders>
              <w:top w:val="nil"/>
              <w:left w:val="nil"/>
              <w:bottom w:val="nil"/>
              <w:right w:val="nil"/>
            </w:tcBorders>
            <w:shd w:val="clear" w:color="auto" w:fill="auto"/>
            <w:noWrap/>
            <w:vAlign w:val="bottom"/>
            <w:hideMark/>
          </w:tcPr>
          <w:p w14:paraId="2F934979" w14:textId="77777777" w:rsidR="00A264F5" w:rsidRPr="00330440" w:rsidRDefault="00A264F5" w:rsidP="00A264F5">
            <w:pPr>
              <w:spacing w:after="0" w:line="240" w:lineRule="auto"/>
              <w:ind w:firstLineChars="200" w:firstLine="320"/>
              <w:jc w:val="left"/>
              <w:rPr>
                <w:rFonts w:ascii="Arial" w:hAnsi="Arial" w:cs="Arial"/>
                <w:color w:val="000000"/>
                <w:sz w:val="16"/>
                <w:szCs w:val="16"/>
              </w:rPr>
            </w:pPr>
            <w:r w:rsidRPr="00330440">
              <w:rPr>
                <w:rFonts w:ascii="Arial" w:hAnsi="Arial" w:cs="Arial"/>
                <w:color w:val="000000"/>
                <w:sz w:val="16"/>
                <w:szCs w:val="16"/>
              </w:rPr>
              <w:t>Appropriation receipts (g)</w:t>
            </w:r>
          </w:p>
        </w:tc>
        <w:tc>
          <w:tcPr>
            <w:tcW w:w="1200" w:type="dxa"/>
            <w:tcBorders>
              <w:top w:val="nil"/>
              <w:left w:val="nil"/>
              <w:bottom w:val="nil"/>
              <w:right w:val="nil"/>
            </w:tcBorders>
            <w:shd w:val="clear" w:color="auto" w:fill="auto"/>
            <w:noWrap/>
            <w:vAlign w:val="bottom"/>
            <w:hideMark/>
          </w:tcPr>
          <w:p w14:paraId="40766DEA" w14:textId="77777777" w:rsidR="00A264F5" w:rsidRPr="00B94384" w:rsidRDefault="00A264F5" w:rsidP="00A264F5">
            <w:pPr>
              <w:spacing w:after="0" w:line="240" w:lineRule="auto"/>
              <w:jc w:val="right"/>
              <w:rPr>
                <w:rFonts w:ascii="Arial" w:hAnsi="Arial" w:cs="Arial"/>
                <w:i/>
                <w:iCs/>
                <w:color w:val="000000"/>
                <w:sz w:val="16"/>
                <w:szCs w:val="16"/>
              </w:rPr>
            </w:pPr>
            <w:r w:rsidRPr="00B94384">
              <w:rPr>
                <w:rFonts w:ascii="Arial" w:hAnsi="Arial" w:cs="Arial"/>
                <w:i/>
                <w:iCs/>
                <w:color w:val="000000"/>
                <w:sz w:val="16"/>
                <w:szCs w:val="16"/>
              </w:rPr>
              <w:t xml:space="preserve">16,291 </w:t>
            </w:r>
          </w:p>
        </w:tc>
        <w:tc>
          <w:tcPr>
            <w:tcW w:w="1020" w:type="dxa"/>
            <w:tcBorders>
              <w:top w:val="nil"/>
              <w:left w:val="nil"/>
              <w:bottom w:val="nil"/>
              <w:right w:val="nil"/>
            </w:tcBorders>
            <w:shd w:val="clear" w:color="auto" w:fill="auto"/>
            <w:noWrap/>
            <w:vAlign w:val="bottom"/>
            <w:hideMark/>
          </w:tcPr>
          <w:p w14:paraId="1A638460"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 xml:space="preserve">16,082 </w:t>
            </w:r>
          </w:p>
        </w:tc>
        <w:tc>
          <w:tcPr>
            <w:tcW w:w="1060" w:type="dxa"/>
            <w:tcBorders>
              <w:top w:val="nil"/>
              <w:left w:val="nil"/>
              <w:bottom w:val="nil"/>
              <w:right w:val="nil"/>
            </w:tcBorders>
            <w:shd w:val="clear" w:color="auto" w:fill="auto"/>
            <w:noWrap/>
            <w:vAlign w:val="bottom"/>
            <w:hideMark/>
          </w:tcPr>
          <w:p w14:paraId="76DA0C98" w14:textId="77777777" w:rsidR="00A264F5" w:rsidRPr="00B94384" w:rsidRDefault="00A264F5" w:rsidP="00A264F5">
            <w:pPr>
              <w:spacing w:after="0" w:line="240" w:lineRule="auto"/>
              <w:jc w:val="right"/>
              <w:rPr>
                <w:rFonts w:ascii="Arial" w:hAnsi="Arial" w:cs="Arial"/>
                <w:iCs/>
                <w:color w:val="000000"/>
                <w:sz w:val="16"/>
                <w:szCs w:val="16"/>
              </w:rPr>
            </w:pPr>
            <w:r w:rsidRPr="00B94384">
              <w:rPr>
                <w:rFonts w:ascii="Arial" w:hAnsi="Arial" w:cs="Arial"/>
                <w:iCs/>
                <w:color w:val="000000"/>
                <w:sz w:val="16"/>
                <w:szCs w:val="16"/>
              </w:rPr>
              <w:t>(23)</w:t>
            </w:r>
          </w:p>
        </w:tc>
        <w:tc>
          <w:tcPr>
            <w:tcW w:w="1020" w:type="dxa"/>
            <w:tcBorders>
              <w:top w:val="nil"/>
              <w:left w:val="nil"/>
              <w:bottom w:val="nil"/>
              <w:right w:val="nil"/>
            </w:tcBorders>
            <w:shd w:val="clear" w:color="000000" w:fill="E6E6E6"/>
            <w:noWrap/>
            <w:vAlign w:val="bottom"/>
            <w:hideMark/>
          </w:tcPr>
          <w:p w14:paraId="26222C7D" w14:textId="77777777" w:rsidR="00A264F5" w:rsidRPr="00B94384" w:rsidRDefault="00A264F5" w:rsidP="00A264F5">
            <w:pPr>
              <w:spacing w:after="0" w:line="240" w:lineRule="auto"/>
              <w:jc w:val="right"/>
              <w:rPr>
                <w:rFonts w:ascii="Arial" w:hAnsi="Arial" w:cs="Arial"/>
                <w:sz w:val="16"/>
                <w:szCs w:val="16"/>
              </w:rPr>
            </w:pPr>
            <w:r w:rsidRPr="00B94384">
              <w:rPr>
                <w:rFonts w:ascii="Arial" w:hAnsi="Arial" w:cs="Arial"/>
                <w:sz w:val="16"/>
                <w:szCs w:val="16"/>
              </w:rPr>
              <w:t xml:space="preserve">16,059 </w:t>
            </w:r>
          </w:p>
        </w:tc>
      </w:tr>
      <w:tr w:rsidR="00A264F5" w:rsidRPr="00330440" w14:paraId="0014251D" w14:textId="77777777" w:rsidTr="00A264F5">
        <w:trPr>
          <w:trHeight w:val="230"/>
        </w:trPr>
        <w:tc>
          <w:tcPr>
            <w:tcW w:w="3720" w:type="dxa"/>
            <w:tcBorders>
              <w:top w:val="nil"/>
              <w:left w:val="nil"/>
              <w:bottom w:val="nil"/>
              <w:right w:val="nil"/>
            </w:tcBorders>
            <w:shd w:val="clear" w:color="auto" w:fill="auto"/>
            <w:noWrap/>
            <w:vAlign w:val="bottom"/>
            <w:hideMark/>
          </w:tcPr>
          <w:p w14:paraId="23A52571" w14:textId="77777777" w:rsidR="00A264F5" w:rsidRPr="00330440" w:rsidRDefault="00A264F5" w:rsidP="00A264F5">
            <w:pPr>
              <w:spacing w:after="0" w:line="240" w:lineRule="auto"/>
              <w:jc w:val="left"/>
              <w:rPr>
                <w:rFonts w:ascii="Arial" w:hAnsi="Arial" w:cs="Arial"/>
                <w:i/>
                <w:iCs/>
                <w:color w:val="000000"/>
                <w:sz w:val="16"/>
                <w:szCs w:val="16"/>
              </w:rPr>
            </w:pPr>
            <w:r w:rsidRPr="00330440">
              <w:rPr>
                <w:rFonts w:ascii="Arial" w:hAnsi="Arial" w:cs="Arial"/>
                <w:i/>
                <w:iCs/>
                <w:color w:val="000000"/>
                <w:sz w:val="16"/>
                <w:szCs w:val="16"/>
              </w:rPr>
              <w:t>Total special accounts</w:t>
            </w:r>
          </w:p>
        </w:tc>
        <w:tc>
          <w:tcPr>
            <w:tcW w:w="1200" w:type="dxa"/>
            <w:tcBorders>
              <w:top w:val="single" w:sz="4" w:space="0" w:color="000000"/>
              <w:left w:val="nil"/>
              <w:bottom w:val="single" w:sz="4" w:space="0" w:color="000000"/>
              <w:right w:val="nil"/>
            </w:tcBorders>
            <w:shd w:val="clear" w:color="auto" w:fill="auto"/>
            <w:noWrap/>
            <w:vAlign w:val="bottom"/>
            <w:hideMark/>
          </w:tcPr>
          <w:p w14:paraId="119A353F"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19,335 </w:t>
            </w:r>
          </w:p>
        </w:tc>
        <w:tc>
          <w:tcPr>
            <w:tcW w:w="1020" w:type="dxa"/>
            <w:tcBorders>
              <w:top w:val="single" w:sz="4" w:space="0" w:color="000000"/>
              <w:left w:val="nil"/>
              <w:bottom w:val="single" w:sz="4" w:space="0" w:color="000000"/>
              <w:right w:val="nil"/>
            </w:tcBorders>
            <w:shd w:val="clear" w:color="auto" w:fill="auto"/>
            <w:noWrap/>
            <w:vAlign w:val="bottom"/>
            <w:hideMark/>
          </w:tcPr>
          <w:p w14:paraId="63F97984"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19,198 </w:t>
            </w:r>
          </w:p>
        </w:tc>
        <w:tc>
          <w:tcPr>
            <w:tcW w:w="1060" w:type="dxa"/>
            <w:tcBorders>
              <w:top w:val="single" w:sz="4" w:space="0" w:color="000000"/>
              <w:left w:val="nil"/>
              <w:bottom w:val="single" w:sz="4" w:space="0" w:color="000000"/>
              <w:right w:val="nil"/>
            </w:tcBorders>
            <w:shd w:val="clear" w:color="auto" w:fill="auto"/>
            <w:noWrap/>
            <w:vAlign w:val="bottom"/>
            <w:hideMark/>
          </w:tcPr>
          <w:p w14:paraId="74B7AFAA"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1,107 </w:t>
            </w:r>
          </w:p>
        </w:tc>
        <w:tc>
          <w:tcPr>
            <w:tcW w:w="1020" w:type="dxa"/>
            <w:tcBorders>
              <w:top w:val="single" w:sz="4" w:space="0" w:color="000000"/>
              <w:left w:val="nil"/>
              <w:bottom w:val="single" w:sz="4" w:space="0" w:color="000000"/>
              <w:right w:val="nil"/>
            </w:tcBorders>
            <w:shd w:val="clear" w:color="000000" w:fill="E6E6E6"/>
            <w:noWrap/>
            <w:vAlign w:val="bottom"/>
            <w:hideMark/>
          </w:tcPr>
          <w:p w14:paraId="45DB107B" w14:textId="77777777" w:rsidR="00A264F5" w:rsidRPr="00B94384" w:rsidRDefault="00A264F5" w:rsidP="00A264F5">
            <w:pPr>
              <w:spacing w:after="0" w:line="240" w:lineRule="auto"/>
              <w:jc w:val="right"/>
              <w:rPr>
                <w:rFonts w:ascii="Arial" w:hAnsi="Arial" w:cs="Arial"/>
                <w:bCs/>
                <w:i/>
                <w:sz w:val="16"/>
                <w:szCs w:val="16"/>
              </w:rPr>
            </w:pPr>
            <w:r w:rsidRPr="00B94384">
              <w:rPr>
                <w:rFonts w:ascii="Arial" w:hAnsi="Arial" w:cs="Arial"/>
                <w:bCs/>
                <w:i/>
                <w:sz w:val="16"/>
                <w:szCs w:val="16"/>
              </w:rPr>
              <w:t xml:space="preserve">20,305 </w:t>
            </w:r>
          </w:p>
        </w:tc>
      </w:tr>
      <w:tr w:rsidR="00A264F5" w:rsidRPr="00330440" w14:paraId="25336C30" w14:textId="77777777" w:rsidTr="00A264F5">
        <w:trPr>
          <w:trHeight w:val="600"/>
        </w:trPr>
        <w:tc>
          <w:tcPr>
            <w:tcW w:w="3720" w:type="dxa"/>
            <w:tcBorders>
              <w:top w:val="nil"/>
              <w:left w:val="nil"/>
              <w:bottom w:val="nil"/>
              <w:right w:val="nil"/>
            </w:tcBorders>
            <w:shd w:val="clear" w:color="auto" w:fill="auto"/>
            <w:vAlign w:val="bottom"/>
            <w:hideMark/>
          </w:tcPr>
          <w:p w14:paraId="1FE088A1" w14:textId="77777777" w:rsidR="00A264F5" w:rsidRPr="00330440" w:rsidRDefault="00A264F5" w:rsidP="00A264F5">
            <w:pPr>
              <w:spacing w:after="0" w:line="240" w:lineRule="auto"/>
              <w:jc w:val="left"/>
              <w:rPr>
                <w:rFonts w:ascii="Arial" w:hAnsi="Arial" w:cs="Arial"/>
                <w:i/>
                <w:iCs/>
                <w:color w:val="000000"/>
                <w:sz w:val="16"/>
                <w:szCs w:val="16"/>
              </w:rPr>
            </w:pPr>
            <w:r w:rsidRPr="00330440">
              <w:rPr>
                <w:rFonts w:ascii="Arial" w:hAnsi="Arial" w:cs="Arial"/>
                <w:i/>
                <w:iCs/>
                <w:color w:val="000000"/>
                <w:sz w:val="16"/>
                <w:szCs w:val="16"/>
              </w:rPr>
              <w:t>less departmental appropriations drawn</w:t>
            </w:r>
            <w:r w:rsidRPr="00330440">
              <w:rPr>
                <w:rFonts w:ascii="Arial" w:hAnsi="Arial" w:cs="Arial"/>
                <w:i/>
                <w:iCs/>
                <w:color w:val="000000"/>
                <w:sz w:val="16"/>
                <w:szCs w:val="16"/>
              </w:rPr>
              <w:br/>
              <w:t xml:space="preserve"> from annual/special appropriations and</w:t>
            </w:r>
            <w:r w:rsidRPr="00330440">
              <w:rPr>
                <w:rFonts w:ascii="Arial" w:hAnsi="Arial" w:cs="Arial"/>
                <w:i/>
                <w:iCs/>
                <w:color w:val="000000"/>
                <w:sz w:val="16"/>
                <w:szCs w:val="16"/>
              </w:rPr>
              <w:br/>
              <w:t xml:space="preserve"> credited to special accounts</w:t>
            </w:r>
          </w:p>
        </w:tc>
        <w:tc>
          <w:tcPr>
            <w:tcW w:w="1200" w:type="dxa"/>
            <w:tcBorders>
              <w:top w:val="nil"/>
              <w:left w:val="nil"/>
              <w:bottom w:val="nil"/>
              <w:right w:val="nil"/>
            </w:tcBorders>
            <w:shd w:val="clear" w:color="auto" w:fill="auto"/>
            <w:noWrap/>
            <w:vAlign w:val="bottom"/>
            <w:hideMark/>
          </w:tcPr>
          <w:p w14:paraId="03E639B9"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19,335 </w:t>
            </w:r>
          </w:p>
        </w:tc>
        <w:tc>
          <w:tcPr>
            <w:tcW w:w="1020" w:type="dxa"/>
            <w:tcBorders>
              <w:top w:val="nil"/>
              <w:left w:val="nil"/>
              <w:bottom w:val="nil"/>
              <w:right w:val="nil"/>
            </w:tcBorders>
            <w:shd w:val="clear" w:color="auto" w:fill="auto"/>
            <w:noWrap/>
            <w:vAlign w:val="bottom"/>
            <w:hideMark/>
          </w:tcPr>
          <w:p w14:paraId="324115EC"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19,198 </w:t>
            </w:r>
          </w:p>
        </w:tc>
        <w:tc>
          <w:tcPr>
            <w:tcW w:w="1060" w:type="dxa"/>
            <w:tcBorders>
              <w:top w:val="nil"/>
              <w:left w:val="nil"/>
              <w:bottom w:val="nil"/>
              <w:right w:val="nil"/>
            </w:tcBorders>
            <w:shd w:val="clear" w:color="auto" w:fill="auto"/>
            <w:noWrap/>
            <w:vAlign w:val="bottom"/>
            <w:hideMark/>
          </w:tcPr>
          <w:p w14:paraId="05F2BC8E" w14:textId="77777777" w:rsidR="00A264F5" w:rsidRPr="00B94384" w:rsidRDefault="00A264F5" w:rsidP="00A264F5">
            <w:pPr>
              <w:spacing w:after="0" w:line="240" w:lineRule="auto"/>
              <w:jc w:val="right"/>
              <w:rPr>
                <w:rFonts w:ascii="Arial" w:hAnsi="Arial" w:cs="Arial"/>
                <w:i/>
                <w:color w:val="000000"/>
                <w:sz w:val="16"/>
                <w:szCs w:val="16"/>
              </w:rPr>
            </w:pPr>
            <w:r w:rsidRPr="00B94384">
              <w:rPr>
                <w:rFonts w:ascii="Arial" w:hAnsi="Arial" w:cs="Arial"/>
                <w:i/>
                <w:color w:val="000000"/>
                <w:sz w:val="16"/>
                <w:szCs w:val="16"/>
              </w:rPr>
              <w:t xml:space="preserve">1,107 </w:t>
            </w:r>
          </w:p>
        </w:tc>
        <w:tc>
          <w:tcPr>
            <w:tcW w:w="1020" w:type="dxa"/>
            <w:tcBorders>
              <w:top w:val="nil"/>
              <w:left w:val="nil"/>
              <w:bottom w:val="nil"/>
              <w:right w:val="nil"/>
            </w:tcBorders>
            <w:shd w:val="clear" w:color="000000" w:fill="E6E6E6"/>
            <w:noWrap/>
            <w:vAlign w:val="bottom"/>
            <w:hideMark/>
          </w:tcPr>
          <w:p w14:paraId="4C384171" w14:textId="77777777" w:rsidR="00A264F5" w:rsidRPr="00B94384" w:rsidRDefault="00A264F5" w:rsidP="00A264F5">
            <w:pPr>
              <w:spacing w:after="0" w:line="240" w:lineRule="auto"/>
              <w:jc w:val="right"/>
              <w:rPr>
                <w:rFonts w:ascii="Arial" w:hAnsi="Arial" w:cs="Arial"/>
                <w:i/>
                <w:sz w:val="16"/>
                <w:szCs w:val="16"/>
              </w:rPr>
            </w:pPr>
            <w:r w:rsidRPr="00B94384">
              <w:rPr>
                <w:rFonts w:ascii="Arial" w:hAnsi="Arial" w:cs="Arial"/>
                <w:i/>
                <w:sz w:val="16"/>
                <w:szCs w:val="16"/>
              </w:rPr>
              <w:t xml:space="preserve">20,305 </w:t>
            </w:r>
          </w:p>
        </w:tc>
      </w:tr>
      <w:tr w:rsidR="00A264F5" w:rsidRPr="00330440" w14:paraId="12E7285C" w14:textId="77777777" w:rsidTr="00A264F5">
        <w:trPr>
          <w:trHeight w:val="230"/>
        </w:trPr>
        <w:tc>
          <w:tcPr>
            <w:tcW w:w="3720" w:type="dxa"/>
            <w:tcBorders>
              <w:top w:val="nil"/>
              <w:left w:val="nil"/>
              <w:bottom w:val="single" w:sz="4" w:space="0" w:color="000000"/>
              <w:right w:val="nil"/>
            </w:tcBorders>
            <w:shd w:val="clear" w:color="auto" w:fill="auto"/>
            <w:vAlign w:val="bottom"/>
            <w:hideMark/>
          </w:tcPr>
          <w:p w14:paraId="40CA22A3" w14:textId="77777777" w:rsidR="00A264F5" w:rsidRPr="00330440" w:rsidRDefault="00A264F5" w:rsidP="00A264F5">
            <w:pPr>
              <w:spacing w:after="0" w:line="240" w:lineRule="auto"/>
              <w:jc w:val="left"/>
              <w:rPr>
                <w:rFonts w:ascii="Arial" w:hAnsi="Arial" w:cs="Arial"/>
                <w:b/>
                <w:bCs/>
                <w:i/>
                <w:iCs/>
                <w:color w:val="000000"/>
                <w:sz w:val="16"/>
                <w:szCs w:val="16"/>
              </w:rPr>
            </w:pPr>
            <w:r w:rsidRPr="00330440">
              <w:rPr>
                <w:rFonts w:ascii="Arial" w:hAnsi="Arial" w:cs="Arial"/>
                <w:b/>
                <w:bCs/>
                <w:i/>
                <w:iCs/>
                <w:color w:val="000000"/>
                <w:sz w:val="16"/>
                <w:szCs w:val="16"/>
              </w:rPr>
              <w:t>Total departmental resourcing</w:t>
            </w:r>
          </w:p>
        </w:tc>
        <w:tc>
          <w:tcPr>
            <w:tcW w:w="1200" w:type="dxa"/>
            <w:tcBorders>
              <w:top w:val="single" w:sz="4" w:space="0" w:color="000000"/>
              <w:left w:val="nil"/>
              <w:bottom w:val="single" w:sz="4" w:space="0" w:color="000000"/>
              <w:right w:val="nil"/>
            </w:tcBorders>
            <w:shd w:val="clear" w:color="auto" w:fill="auto"/>
            <w:noWrap/>
            <w:vAlign w:val="bottom"/>
            <w:hideMark/>
          </w:tcPr>
          <w:p w14:paraId="259F9FB5" w14:textId="77777777" w:rsidR="00A264F5" w:rsidRPr="00B94384" w:rsidRDefault="00A264F5" w:rsidP="00A264F5">
            <w:pPr>
              <w:spacing w:after="0" w:line="240" w:lineRule="auto"/>
              <w:jc w:val="right"/>
              <w:rPr>
                <w:rFonts w:ascii="Arial" w:hAnsi="Arial" w:cs="Arial"/>
                <w:b/>
                <w:bCs/>
                <w:i/>
                <w:color w:val="000000"/>
                <w:sz w:val="16"/>
                <w:szCs w:val="16"/>
              </w:rPr>
            </w:pPr>
            <w:r w:rsidRPr="00B94384">
              <w:rPr>
                <w:rFonts w:ascii="Arial" w:hAnsi="Arial" w:cs="Arial"/>
                <w:b/>
                <w:bCs/>
                <w:i/>
                <w:color w:val="000000"/>
                <w:sz w:val="16"/>
                <w:szCs w:val="16"/>
              </w:rPr>
              <w:t xml:space="preserve">3,954,410 </w:t>
            </w:r>
          </w:p>
        </w:tc>
        <w:tc>
          <w:tcPr>
            <w:tcW w:w="1020" w:type="dxa"/>
            <w:tcBorders>
              <w:top w:val="single" w:sz="4" w:space="0" w:color="000000"/>
              <w:left w:val="nil"/>
              <w:bottom w:val="single" w:sz="4" w:space="0" w:color="000000"/>
              <w:right w:val="nil"/>
            </w:tcBorders>
            <w:shd w:val="clear" w:color="auto" w:fill="auto"/>
            <w:noWrap/>
            <w:vAlign w:val="bottom"/>
            <w:hideMark/>
          </w:tcPr>
          <w:p w14:paraId="77BEAA15" w14:textId="77777777" w:rsidR="00A264F5" w:rsidRPr="00B94384" w:rsidRDefault="00A264F5" w:rsidP="00A264F5">
            <w:pPr>
              <w:spacing w:after="0" w:line="240" w:lineRule="auto"/>
              <w:jc w:val="right"/>
              <w:rPr>
                <w:rFonts w:ascii="Arial" w:hAnsi="Arial" w:cs="Arial"/>
                <w:b/>
                <w:bCs/>
                <w:i/>
                <w:color w:val="000000"/>
                <w:sz w:val="16"/>
                <w:szCs w:val="16"/>
              </w:rPr>
            </w:pPr>
            <w:r w:rsidRPr="00B94384">
              <w:rPr>
                <w:rFonts w:ascii="Arial" w:hAnsi="Arial" w:cs="Arial"/>
                <w:b/>
                <w:bCs/>
                <w:i/>
                <w:color w:val="000000"/>
                <w:sz w:val="16"/>
                <w:szCs w:val="16"/>
              </w:rPr>
              <w:t xml:space="preserve">4,171,838 </w:t>
            </w:r>
          </w:p>
        </w:tc>
        <w:tc>
          <w:tcPr>
            <w:tcW w:w="1060" w:type="dxa"/>
            <w:tcBorders>
              <w:top w:val="single" w:sz="4" w:space="0" w:color="000000"/>
              <w:left w:val="nil"/>
              <w:bottom w:val="single" w:sz="4" w:space="0" w:color="000000"/>
              <w:right w:val="nil"/>
            </w:tcBorders>
            <w:shd w:val="clear" w:color="auto" w:fill="auto"/>
            <w:noWrap/>
            <w:vAlign w:val="bottom"/>
            <w:hideMark/>
          </w:tcPr>
          <w:p w14:paraId="688FE4D5" w14:textId="77777777" w:rsidR="00A264F5" w:rsidRPr="00B94384" w:rsidRDefault="00A264F5" w:rsidP="00A264F5">
            <w:pPr>
              <w:spacing w:after="0" w:line="240" w:lineRule="auto"/>
              <w:jc w:val="right"/>
              <w:rPr>
                <w:rFonts w:ascii="Arial" w:hAnsi="Arial" w:cs="Arial"/>
                <w:b/>
                <w:bCs/>
                <w:i/>
                <w:color w:val="000000"/>
                <w:sz w:val="16"/>
                <w:szCs w:val="16"/>
              </w:rPr>
            </w:pPr>
            <w:r w:rsidRPr="00B94384">
              <w:rPr>
                <w:rFonts w:ascii="Arial" w:hAnsi="Arial" w:cs="Arial"/>
                <w:b/>
                <w:bCs/>
                <w:i/>
                <w:color w:val="000000"/>
                <w:sz w:val="16"/>
                <w:szCs w:val="16"/>
              </w:rPr>
              <w:t xml:space="preserve">78,714 </w:t>
            </w:r>
          </w:p>
        </w:tc>
        <w:tc>
          <w:tcPr>
            <w:tcW w:w="1020" w:type="dxa"/>
            <w:tcBorders>
              <w:top w:val="single" w:sz="4" w:space="0" w:color="000000"/>
              <w:left w:val="nil"/>
              <w:bottom w:val="single" w:sz="4" w:space="0" w:color="000000"/>
              <w:right w:val="nil"/>
            </w:tcBorders>
            <w:shd w:val="clear" w:color="000000" w:fill="E6E6E6"/>
            <w:noWrap/>
            <w:vAlign w:val="bottom"/>
            <w:hideMark/>
          </w:tcPr>
          <w:p w14:paraId="734AAD4C" w14:textId="77777777" w:rsidR="00A264F5" w:rsidRPr="00B94384" w:rsidRDefault="00A264F5" w:rsidP="00A264F5">
            <w:pPr>
              <w:spacing w:after="0" w:line="240" w:lineRule="auto"/>
              <w:jc w:val="right"/>
              <w:rPr>
                <w:rFonts w:ascii="Arial" w:hAnsi="Arial" w:cs="Arial"/>
                <w:b/>
                <w:bCs/>
                <w:i/>
                <w:sz w:val="16"/>
                <w:szCs w:val="16"/>
              </w:rPr>
            </w:pPr>
            <w:r w:rsidRPr="00B94384">
              <w:rPr>
                <w:rFonts w:ascii="Arial" w:hAnsi="Arial" w:cs="Arial"/>
                <w:b/>
                <w:bCs/>
                <w:i/>
                <w:sz w:val="16"/>
                <w:szCs w:val="16"/>
              </w:rPr>
              <w:t xml:space="preserve">4,250,552 </w:t>
            </w:r>
          </w:p>
        </w:tc>
      </w:tr>
    </w:tbl>
    <w:p w14:paraId="49040CB1" w14:textId="41A5B635" w:rsidR="00A264F5" w:rsidRPr="00F045E6" w:rsidRDefault="00A264F5" w:rsidP="00A264F5">
      <w:pPr>
        <w:pStyle w:val="TableGraphic"/>
      </w:pPr>
    </w:p>
    <w:p w14:paraId="3B67AFC7" w14:textId="77603A33" w:rsidR="00A264F5" w:rsidRDefault="00A264F5" w:rsidP="00A264F5">
      <w:pPr>
        <w:pStyle w:val="TableHeadingcontinued"/>
        <w:rPr>
          <w:rFonts w:ascii="Calibri" w:hAnsi="Calibri"/>
          <w:i/>
        </w:rPr>
      </w:pPr>
      <w:r>
        <w:br w:type="page"/>
      </w:r>
      <w:r w:rsidRPr="00564C0F">
        <w:t xml:space="preserve">Table 1.1: </w:t>
      </w:r>
      <w:r w:rsidRPr="00B065FF">
        <w:t>Australian Taxation Office</w:t>
      </w:r>
      <w:r w:rsidRPr="00564C0F">
        <w:t xml:space="preserve"> resource statement — Additional Estimates for </w:t>
      </w:r>
      <w:r>
        <w:rPr>
          <w:lang w:val="en-AU"/>
        </w:rPr>
        <w:t>2019</w:t>
      </w:r>
      <w:r>
        <w:rPr>
          <w:lang w:val="en-AU"/>
        </w:rPr>
        <w:noBreakHyphen/>
        <w:t>20</w:t>
      </w:r>
      <w:r w:rsidRPr="00564C0F">
        <w:t xml:space="preserve"> as at </w:t>
      </w:r>
      <w:r w:rsidRPr="000D6DEF">
        <w:t xml:space="preserve">February </w:t>
      </w:r>
      <w:r>
        <w:rPr>
          <w:lang w:val="en-AU"/>
        </w:rPr>
        <w:t>2020 (continued)</w:t>
      </w:r>
    </w:p>
    <w:tbl>
      <w:tblPr>
        <w:tblW w:w="5000" w:type="pct"/>
        <w:tblLook w:val="04A0" w:firstRow="1" w:lastRow="0" w:firstColumn="1" w:lastColumn="0" w:noHBand="0" w:noVBand="1"/>
      </w:tblPr>
      <w:tblGrid>
        <w:gridCol w:w="3473"/>
        <w:gridCol w:w="1157"/>
        <w:gridCol w:w="1021"/>
        <w:gridCol w:w="1039"/>
        <w:gridCol w:w="1021"/>
      </w:tblGrid>
      <w:tr w:rsidR="00A264F5" w:rsidRPr="00EF1D2A" w14:paraId="5C25CE46" w14:textId="77777777" w:rsidTr="00A264F5">
        <w:trPr>
          <w:divId w:val="1678457758"/>
          <w:trHeight w:val="1083"/>
        </w:trPr>
        <w:tc>
          <w:tcPr>
            <w:tcW w:w="3458" w:type="dxa"/>
            <w:tcBorders>
              <w:top w:val="single" w:sz="4" w:space="0" w:color="000000"/>
              <w:left w:val="nil"/>
              <w:bottom w:val="nil"/>
              <w:right w:val="nil"/>
            </w:tcBorders>
            <w:shd w:val="clear" w:color="auto" w:fill="auto"/>
            <w:noWrap/>
            <w:vAlign w:val="bottom"/>
            <w:hideMark/>
          </w:tcPr>
          <w:p w14:paraId="13CF3817" w14:textId="77777777" w:rsidR="00A264F5" w:rsidRPr="00EF1D2A" w:rsidRDefault="00A264F5" w:rsidP="00A264F5">
            <w:pPr>
              <w:jc w:val="left"/>
              <w:rPr>
                <w:rFonts w:ascii="Times New Roman" w:hAnsi="Times New Roman"/>
                <w:sz w:val="24"/>
                <w:szCs w:val="24"/>
              </w:rPr>
            </w:pPr>
          </w:p>
        </w:tc>
        <w:tc>
          <w:tcPr>
            <w:tcW w:w="1152" w:type="dxa"/>
            <w:tcBorders>
              <w:top w:val="single" w:sz="4" w:space="0" w:color="000000"/>
              <w:left w:val="nil"/>
              <w:bottom w:val="nil"/>
              <w:right w:val="nil"/>
            </w:tcBorders>
            <w:shd w:val="clear" w:color="auto" w:fill="auto"/>
            <w:vAlign w:val="bottom"/>
            <w:hideMark/>
          </w:tcPr>
          <w:p w14:paraId="0FA7992F" w14:textId="77777777" w:rsidR="00A264F5" w:rsidRPr="00EF1D2A" w:rsidRDefault="00A264F5" w:rsidP="00A264F5">
            <w:pPr>
              <w:spacing w:after="0" w:line="240" w:lineRule="auto"/>
              <w:jc w:val="right"/>
              <w:rPr>
                <w:rFonts w:ascii="Arial" w:hAnsi="Arial" w:cs="Arial"/>
                <w:i/>
                <w:iCs/>
                <w:sz w:val="16"/>
                <w:szCs w:val="16"/>
              </w:rPr>
            </w:pPr>
            <w:r w:rsidRPr="00EF1D2A">
              <w:rPr>
                <w:rFonts w:ascii="Arial" w:hAnsi="Arial" w:cs="Arial"/>
                <w:i/>
                <w:iCs/>
                <w:sz w:val="16"/>
                <w:szCs w:val="16"/>
              </w:rPr>
              <w:t>Actual</w:t>
            </w:r>
            <w:r w:rsidRPr="00EF1D2A">
              <w:rPr>
                <w:rFonts w:ascii="Arial" w:hAnsi="Arial" w:cs="Arial"/>
                <w:i/>
                <w:iCs/>
                <w:sz w:val="16"/>
                <w:szCs w:val="16"/>
              </w:rPr>
              <w:br/>
              <w:t>available</w:t>
            </w:r>
            <w:r w:rsidRPr="00EF1D2A">
              <w:rPr>
                <w:rFonts w:ascii="Arial" w:hAnsi="Arial" w:cs="Arial"/>
                <w:i/>
                <w:iCs/>
                <w:sz w:val="16"/>
                <w:szCs w:val="16"/>
              </w:rPr>
              <w:br/>
              <w:t>appropriation</w:t>
            </w:r>
            <w:r w:rsidRPr="00EF1D2A">
              <w:rPr>
                <w:rFonts w:ascii="Arial" w:hAnsi="Arial" w:cs="Arial"/>
                <w:i/>
                <w:iCs/>
                <w:sz w:val="16"/>
                <w:szCs w:val="16"/>
              </w:rPr>
              <w:br/>
              <w:t>2018-19</w:t>
            </w:r>
            <w:r w:rsidRPr="00EF1D2A">
              <w:rPr>
                <w:rFonts w:ascii="Arial" w:hAnsi="Arial" w:cs="Arial"/>
                <w:i/>
                <w:iCs/>
                <w:sz w:val="16"/>
                <w:szCs w:val="16"/>
              </w:rPr>
              <w:br/>
              <w:t>$'000</w:t>
            </w:r>
          </w:p>
        </w:tc>
        <w:tc>
          <w:tcPr>
            <w:tcW w:w="1014" w:type="dxa"/>
            <w:tcBorders>
              <w:top w:val="single" w:sz="4" w:space="0" w:color="000000"/>
              <w:left w:val="nil"/>
              <w:bottom w:val="nil"/>
              <w:right w:val="nil"/>
            </w:tcBorders>
            <w:shd w:val="clear" w:color="auto" w:fill="auto"/>
            <w:vAlign w:val="bottom"/>
            <w:hideMark/>
          </w:tcPr>
          <w:p w14:paraId="2BAC56D9"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Estimate</w:t>
            </w:r>
            <w:r w:rsidRPr="00EF1D2A">
              <w:rPr>
                <w:rFonts w:ascii="Arial" w:hAnsi="Arial" w:cs="Arial"/>
                <w:sz w:val="16"/>
                <w:szCs w:val="16"/>
              </w:rPr>
              <w:br/>
              <w:t>as at</w:t>
            </w:r>
            <w:r w:rsidRPr="00EF1D2A">
              <w:rPr>
                <w:rFonts w:ascii="Arial" w:hAnsi="Arial" w:cs="Arial"/>
                <w:sz w:val="16"/>
                <w:szCs w:val="16"/>
              </w:rPr>
              <w:br/>
              <w:t>Budget</w:t>
            </w:r>
            <w:r w:rsidRPr="00EF1D2A">
              <w:rPr>
                <w:rFonts w:ascii="Arial" w:hAnsi="Arial" w:cs="Arial"/>
                <w:sz w:val="16"/>
                <w:szCs w:val="16"/>
              </w:rPr>
              <w:br/>
              <w:t>2019-20</w:t>
            </w:r>
            <w:r w:rsidRPr="00EF1D2A">
              <w:rPr>
                <w:rFonts w:ascii="Arial" w:hAnsi="Arial" w:cs="Arial"/>
                <w:sz w:val="16"/>
                <w:szCs w:val="16"/>
              </w:rPr>
              <w:br/>
              <w:t>$'000</w:t>
            </w:r>
          </w:p>
        </w:tc>
        <w:tc>
          <w:tcPr>
            <w:tcW w:w="1031" w:type="dxa"/>
            <w:tcBorders>
              <w:top w:val="single" w:sz="4" w:space="0" w:color="000000"/>
              <w:left w:val="nil"/>
              <w:bottom w:val="nil"/>
              <w:right w:val="nil"/>
            </w:tcBorders>
            <w:shd w:val="clear" w:color="auto" w:fill="auto"/>
            <w:vAlign w:val="bottom"/>
            <w:hideMark/>
          </w:tcPr>
          <w:p w14:paraId="0D8C9435"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Proposed</w:t>
            </w:r>
            <w:r w:rsidRPr="00EF1D2A">
              <w:rPr>
                <w:rFonts w:ascii="Arial" w:hAnsi="Arial" w:cs="Arial"/>
                <w:sz w:val="16"/>
                <w:szCs w:val="16"/>
              </w:rPr>
              <w:br/>
              <w:t>Additional</w:t>
            </w:r>
            <w:r w:rsidRPr="00EF1D2A">
              <w:rPr>
                <w:rFonts w:ascii="Arial" w:hAnsi="Arial" w:cs="Arial"/>
                <w:sz w:val="16"/>
                <w:szCs w:val="16"/>
              </w:rPr>
              <w:br/>
              <w:t>Estimates</w:t>
            </w:r>
            <w:r w:rsidRPr="00EF1D2A">
              <w:rPr>
                <w:rFonts w:ascii="Arial" w:hAnsi="Arial" w:cs="Arial"/>
                <w:sz w:val="16"/>
                <w:szCs w:val="16"/>
              </w:rPr>
              <w:br/>
              <w:t>2019-20</w:t>
            </w:r>
            <w:r w:rsidRPr="00EF1D2A">
              <w:rPr>
                <w:rFonts w:ascii="Arial" w:hAnsi="Arial" w:cs="Arial"/>
                <w:sz w:val="16"/>
                <w:szCs w:val="16"/>
              </w:rPr>
              <w:br/>
              <w:t>$'000</w:t>
            </w:r>
          </w:p>
        </w:tc>
        <w:tc>
          <w:tcPr>
            <w:tcW w:w="1014" w:type="dxa"/>
            <w:tcBorders>
              <w:top w:val="single" w:sz="4" w:space="0" w:color="000000"/>
              <w:left w:val="nil"/>
              <w:bottom w:val="nil"/>
              <w:right w:val="nil"/>
            </w:tcBorders>
            <w:shd w:val="clear" w:color="000000" w:fill="E6E6E6"/>
            <w:vAlign w:val="bottom"/>
            <w:hideMark/>
          </w:tcPr>
          <w:p w14:paraId="651E72C5"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Total</w:t>
            </w:r>
            <w:r w:rsidRPr="00EF1D2A">
              <w:rPr>
                <w:rFonts w:ascii="Arial" w:hAnsi="Arial" w:cs="Arial"/>
                <w:sz w:val="16"/>
                <w:szCs w:val="16"/>
              </w:rPr>
              <w:br/>
              <w:t>estimate at</w:t>
            </w:r>
            <w:r w:rsidRPr="00EF1D2A">
              <w:rPr>
                <w:rFonts w:ascii="Arial" w:hAnsi="Arial" w:cs="Arial"/>
                <w:sz w:val="16"/>
                <w:szCs w:val="16"/>
              </w:rPr>
              <w:br/>
              <w:t>Additional</w:t>
            </w:r>
            <w:r w:rsidRPr="00EF1D2A">
              <w:rPr>
                <w:rFonts w:ascii="Arial" w:hAnsi="Arial" w:cs="Arial"/>
                <w:sz w:val="16"/>
                <w:szCs w:val="16"/>
              </w:rPr>
              <w:br/>
              <w:t>Estimates</w:t>
            </w:r>
            <w:r w:rsidRPr="00EF1D2A">
              <w:rPr>
                <w:rFonts w:ascii="Arial" w:hAnsi="Arial" w:cs="Arial"/>
                <w:sz w:val="16"/>
                <w:szCs w:val="16"/>
              </w:rPr>
              <w:br/>
              <w:t>2019-20</w:t>
            </w:r>
            <w:r w:rsidRPr="00EF1D2A">
              <w:rPr>
                <w:rFonts w:ascii="Arial" w:hAnsi="Arial" w:cs="Arial"/>
                <w:sz w:val="16"/>
                <w:szCs w:val="16"/>
              </w:rPr>
              <w:br/>
              <w:t>$'000</w:t>
            </w:r>
          </w:p>
        </w:tc>
      </w:tr>
      <w:tr w:rsidR="00A264F5" w:rsidRPr="00EF1D2A" w14:paraId="2274FD72"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3167440C" w14:textId="77777777" w:rsidR="00A264F5" w:rsidRPr="00EF1D2A" w:rsidRDefault="00A264F5" w:rsidP="00A264F5">
            <w:pPr>
              <w:spacing w:after="0" w:line="240" w:lineRule="auto"/>
              <w:jc w:val="left"/>
              <w:rPr>
                <w:rFonts w:ascii="Arial" w:hAnsi="Arial" w:cs="Arial"/>
                <w:b/>
                <w:bCs/>
                <w:color w:val="000000"/>
                <w:sz w:val="16"/>
                <w:szCs w:val="16"/>
              </w:rPr>
            </w:pPr>
            <w:r w:rsidRPr="00EF1D2A">
              <w:rPr>
                <w:rFonts w:ascii="Arial" w:hAnsi="Arial" w:cs="Arial"/>
                <w:b/>
                <w:bCs/>
                <w:color w:val="000000"/>
                <w:sz w:val="16"/>
                <w:szCs w:val="16"/>
              </w:rPr>
              <w:t>Administered</w:t>
            </w:r>
          </w:p>
        </w:tc>
        <w:tc>
          <w:tcPr>
            <w:tcW w:w="1152" w:type="dxa"/>
            <w:tcBorders>
              <w:top w:val="single" w:sz="4" w:space="0" w:color="000000"/>
              <w:left w:val="nil"/>
              <w:bottom w:val="nil"/>
              <w:right w:val="nil"/>
            </w:tcBorders>
            <w:shd w:val="clear" w:color="auto" w:fill="auto"/>
            <w:noWrap/>
            <w:vAlign w:val="bottom"/>
            <w:hideMark/>
          </w:tcPr>
          <w:p w14:paraId="61AA5A6C"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w:t>
            </w:r>
          </w:p>
        </w:tc>
        <w:tc>
          <w:tcPr>
            <w:tcW w:w="1014" w:type="dxa"/>
            <w:tcBorders>
              <w:top w:val="single" w:sz="4" w:space="0" w:color="000000"/>
              <w:left w:val="nil"/>
              <w:bottom w:val="nil"/>
              <w:right w:val="nil"/>
            </w:tcBorders>
            <w:shd w:val="clear" w:color="auto" w:fill="auto"/>
            <w:noWrap/>
            <w:vAlign w:val="bottom"/>
            <w:hideMark/>
          </w:tcPr>
          <w:p w14:paraId="5F5BC7CF"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w:t>
            </w:r>
          </w:p>
        </w:tc>
        <w:tc>
          <w:tcPr>
            <w:tcW w:w="1031" w:type="dxa"/>
            <w:tcBorders>
              <w:top w:val="single" w:sz="4" w:space="0" w:color="000000"/>
              <w:left w:val="nil"/>
              <w:bottom w:val="nil"/>
              <w:right w:val="nil"/>
            </w:tcBorders>
            <w:shd w:val="clear" w:color="auto" w:fill="auto"/>
            <w:noWrap/>
            <w:vAlign w:val="bottom"/>
            <w:hideMark/>
          </w:tcPr>
          <w:p w14:paraId="5F0D4396"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w:t>
            </w:r>
          </w:p>
        </w:tc>
        <w:tc>
          <w:tcPr>
            <w:tcW w:w="1014" w:type="dxa"/>
            <w:tcBorders>
              <w:top w:val="single" w:sz="4" w:space="0" w:color="000000"/>
              <w:left w:val="nil"/>
              <w:bottom w:val="nil"/>
              <w:right w:val="nil"/>
            </w:tcBorders>
            <w:shd w:val="clear" w:color="000000" w:fill="E6E6E6"/>
            <w:noWrap/>
            <w:hideMark/>
          </w:tcPr>
          <w:p w14:paraId="1AE6C735"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w:t>
            </w:r>
          </w:p>
        </w:tc>
      </w:tr>
      <w:tr w:rsidR="00A264F5" w:rsidRPr="00EF1D2A" w14:paraId="1802BDC7" w14:textId="77777777" w:rsidTr="00A264F5">
        <w:trPr>
          <w:divId w:val="1678457758"/>
          <w:trHeight w:val="400"/>
        </w:trPr>
        <w:tc>
          <w:tcPr>
            <w:tcW w:w="3458" w:type="dxa"/>
            <w:tcBorders>
              <w:top w:val="nil"/>
              <w:left w:val="nil"/>
              <w:bottom w:val="nil"/>
              <w:right w:val="nil"/>
            </w:tcBorders>
            <w:shd w:val="clear" w:color="auto" w:fill="auto"/>
            <w:vAlign w:val="bottom"/>
            <w:hideMark/>
          </w:tcPr>
          <w:p w14:paraId="7D2BB2EF" w14:textId="77777777" w:rsidR="00A264F5" w:rsidRPr="00EF1D2A" w:rsidRDefault="00A264F5" w:rsidP="00A264F5">
            <w:pPr>
              <w:spacing w:after="0" w:line="240" w:lineRule="auto"/>
              <w:jc w:val="left"/>
              <w:rPr>
                <w:rFonts w:ascii="Arial" w:hAnsi="Arial" w:cs="Arial"/>
                <w:color w:val="000000"/>
                <w:sz w:val="16"/>
                <w:szCs w:val="16"/>
              </w:rPr>
            </w:pPr>
            <w:r w:rsidRPr="00EF1D2A">
              <w:rPr>
                <w:rFonts w:ascii="Arial" w:hAnsi="Arial" w:cs="Arial"/>
                <w:color w:val="000000"/>
                <w:sz w:val="16"/>
                <w:szCs w:val="16"/>
              </w:rPr>
              <w:t>Annual appropriations - ordinary annual</w:t>
            </w:r>
            <w:r w:rsidRPr="00EF1D2A">
              <w:rPr>
                <w:rFonts w:ascii="Arial" w:hAnsi="Arial" w:cs="Arial"/>
                <w:color w:val="000000"/>
                <w:sz w:val="16"/>
                <w:szCs w:val="16"/>
              </w:rPr>
              <w:br/>
              <w:t xml:space="preserve"> services (a)</w:t>
            </w:r>
          </w:p>
        </w:tc>
        <w:tc>
          <w:tcPr>
            <w:tcW w:w="1152" w:type="dxa"/>
            <w:tcBorders>
              <w:top w:val="nil"/>
              <w:left w:val="nil"/>
              <w:bottom w:val="nil"/>
              <w:right w:val="nil"/>
            </w:tcBorders>
            <w:shd w:val="clear" w:color="auto" w:fill="auto"/>
            <w:noWrap/>
            <w:vAlign w:val="bottom"/>
            <w:hideMark/>
          </w:tcPr>
          <w:p w14:paraId="107C87B1" w14:textId="77777777" w:rsidR="00A264F5" w:rsidRPr="00EF1D2A" w:rsidRDefault="00A264F5" w:rsidP="00A264F5">
            <w:pPr>
              <w:spacing w:after="0" w:line="240" w:lineRule="auto"/>
              <w:jc w:val="right"/>
              <w:rPr>
                <w:rFonts w:ascii="Arial" w:hAnsi="Arial" w:cs="Arial"/>
                <w:color w:val="000000"/>
                <w:sz w:val="16"/>
                <w:szCs w:val="16"/>
              </w:rPr>
            </w:pPr>
          </w:p>
        </w:tc>
        <w:tc>
          <w:tcPr>
            <w:tcW w:w="1014" w:type="dxa"/>
            <w:tcBorders>
              <w:top w:val="nil"/>
              <w:left w:val="nil"/>
              <w:bottom w:val="nil"/>
              <w:right w:val="nil"/>
            </w:tcBorders>
            <w:shd w:val="clear" w:color="auto" w:fill="auto"/>
            <w:noWrap/>
            <w:vAlign w:val="bottom"/>
            <w:hideMark/>
          </w:tcPr>
          <w:p w14:paraId="146E575D" w14:textId="77777777" w:rsidR="00A264F5" w:rsidRPr="00EF1D2A" w:rsidRDefault="00A264F5" w:rsidP="00A264F5">
            <w:pPr>
              <w:spacing w:after="0" w:line="240" w:lineRule="auto"/>
              <w:jc w:val="right"/>
              <w:rPr>
                <w:rFonts w:ascii="Times New Roman" w:hAnsi="Times New Roman"/>
              </w:rPr>
            </w:pPr>
          </w:p>
        </w:tc>
        <w:tc>
          <w:tcPr>
            <w:tcW w:w="1031" w:type="dxa"/>
            <w:tcBorders>
              <w:top w:val="nil"/>
              <w:left w:val="nil"/>
              <w:bottom w:val="nil"/>
              <w:right w:val="nil"/>
            </w:tcBorders>
            <w:shd w:val="clear" w:color="auto" w:fill="auto"/>
            <w:noWrap/>
            <w:vAlign w:val="bottom"/>
            <w:hideMark/>
          </w:tcPr>
          <w:p w14:paraId="681A37E4" w14:textId="77777777" w:rsidR="00A264F5" w:rsidRPr="00EF1D2A" w:rsidRDefault="00A264F5" w:rsidP="00A264F5">
            <w:pPr>
              <w:spacing w:after="0" w:line="240" w:lineRule="auto"/>
              <w:jc w:val="right"/>
              <w:rPr>
                <w:rFonts w:ascii="Times New Roman" w:hAnsi="Times New Roman"/>
              </w:rPr>
            </w:pPr>
          </w:p>
        </w:tc>
        <w:tc>
          <w:tcPr>
            <w:tcW w:w="1014" w:type="dxa"/>
            <w:tcBorders>
              <w:top w:val="nil"/>
              <w:left w:val="nil"/>
              <w:bottom w:val="nil"/>
              <w:right w:val="nil"/>
            </w:tcBorders>
            <w:shd w:val="clear" w:color="000000" w:fill="E6E6E6"/>
            <w:noWrap/>
            <w:hideMark/>
          </w:tcPr>
          <w:p w14:paraId="50DF0D01"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w:t>
            </w:r>
          </w:p>
        </w:tc>
      </w:tr>
      <w:tr w:rsidR="00A264F5" w:rsidRPr="00EF1D2A" w14:paraId="368727BF" w14:textId="77777777" w:rsidTr="00A264F5">
        <w:trPr>
          <w:divId w:val="1678457758"/>
          <w:trHeight w:val="230"/>
        </w:trPr>
        <w:tc>
          <w:tcPr>
            <w:tcW w:w="3458" w:type="dxa"/>
            <w:tcBorders>
              <w:top w:val="nil"/>
              <w:left w:val="nil"/>
              <w:bottom w:val="nil"/>
              <w:right w:val="nil"/>
            </w:tcBorders>
            <w:shd w:val="clear" w:color="auto" w:fill="auto"/>
            <w:noWrap/>
            <w:vAlign w:val="bottom"/>
            <w:hideMark/>
          </w:tcPr>
          <w:p w14:paraId="3C3729AD" w14:textId="77777777" w:rsidR="00A264F5" w:rsidRPr="00EF1D2A" w:rsidRDefault="00A264F5" w:rsidP="00A264F5">
            <w:pPr>
              <w:spacing w:after="0" w:line="240" w:lineRule="auto"/>
              <w:ind w:firstLineChars="200" w:firstLine="320"/>
              <w:jc w:val="left"/>
              <w:rPr>
                <w:rFonts w:ascii="Arial" w:hAnsi="Arial" w:cs="Arial"/>
                <w:color w:val="000000"/>
                <w:sz w:val="16"/>
                <w:szCs w:val="16"/>
              </w:rPr>
            </w:pPr>
            <w:r w:rsidRPr="00EF1D2A">
              <w:rPr>
                <w:rFonts w:ascii="Arial" w:hAnsi="Arial" w:cs="Arial"/>
                <w:color w:val="000000"/>
                <w:sz w:val="16"/>
                <w:szCs w:val="16"/>
              </w:rPr>
              <w:t>Outcome 1</w:t>
            </w:r>
          </w:p>
        </w:tc>
        <w:tc>
          <w:tcPr>
            <w:tcW w:w="1152" w:type="dxa"/>
            <w:tcBorders>
              <w:top w:val="nil"/>
              <w:left w:val="nil"/>
              <w:bottom w:val="nil"/>
              <w:right w:val="nil"/>
            </w:tcBorders>
            <w:shd w:val="clear" w:color="auto" w:fill="auto"/>
            <w:noWrap/>
            <w:vAlign w:val="bottom"/>
            <w:hideMark/>
          </w:tcPr>
          <w:p w14:paraId="2B469609"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xml:space="preserve">2,167 </w:t>
            </w:r>
          </w:p>
        </w:tc>
        <w:tc>
          <w:tcPr>
            <w:tcW w:w="1014" w:type="dxa"/>
            <w:tcBorders>
              <w:top w:val="nil"/>
              <w:left w:val="nil"/>
              <w:bottom w:val="nil"/>
              <w:right w:val="nil"/>
            </w:tcBorders>
            <w:shd w:val="clear" w:color="auto" w:fill="auto"/>
            <w:noWrap/>
            <w:vAlign w:val="bottom"/>
            <w:hideMark/>
          </w:tcPr>
          <w:p w14:paraId="4DF695FC"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5,379 </w:t>
            </w:r>
          </w:p>
        </w:tc>
        <w:tc>
          <w:tcPr>
            <w:tcW w:w="1031" w:type="dxa"/>
            <w:tcBorders>
              <w:top w:val="nil"/>
              <w:left w:val="nil"/>
              <w:bottom w:val="nil"/>
              <w:right w:val="nil"/>
            </w:tcBorders>
            <w:shd w:val="clear" w:color="auto" w:fill="auto"/>
            <w:noWrap/>
            <w:vAlign w:val="bottom"/>
            <w:hideMark/>
          </w:tcPr>
          <w:p w14:paraId="07E4BFAA"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2,469 </w:t>
            </w:r>
          </w:p>
        </w:tc>
        <w:tc>
          <w:tcPr>
            <w:tcW w:w="1014" w:type="dxa"/>
            <w:tcBorders>
              <w:top w:val="nil"/>
              <w:left w:val="nil"/>
              <w:bottom w:val="nil"/>
              <w:right w:val="nil"/>
            </w:tcBorders>
            <w:shd w:val="clear" w:color="000000" w:fill="E6E6E6"/>
            <w:noWrap/>
            <w:vAlign w:val="bottom"/>
            <w:hideMark/>
          </w:tcPr>
          <w:p w14:paraId="6D998B70"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xml:space="preserve">7,848 </w:t>
            </w:r>
          </w:p>
        </w:tc>
      </w:tr>
      <w:tr w:rsidR="00A264F5" w:rsidRPr="00EF1D2A" w14:paraId="48857178"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7A0C9F21" w14:textId="77777777" w:rsidR="00A264F5" w:rsidRPr="00EF1D2A" w:rsidRDefault="00A264F5" w:rsidP="00A264F5">
            <w:pPr>
              <w:spacing w:after="0" w:line="240" w:lineRule="auto"/>
              <w:jc w:val="left"/>
              <w:rPr>
                <w:rFonts w:ascii="Arial" w:hAnsi="Arial" w:cs="Arial"/>
                <w:i/>
                <w:iCs/>
                <w:color w:val="000000"/>
                <w:sz w:val="16"/>
                <w:szCs w:val="16"/>
              </w:rPr>
            </w:pPr>
            <w:r w:rsidRPr="00EF1D2A">
              <w:rPr>
                <w:rFonts w:ascii="Arial" w:hAnsi="Arial" w:cs="Arial"/>
                <w:i/>
                <w:iCs/>
                <w:color w:val="000000"/>
                <w:sz w:val="16"/>
                <w:szCs w:val="16"/>
              </w:rPr>
              <w:t>Total administered annual appropriations</w:t>
            </w:r>
          </w:p>
        </w:tc>
        <w:tc>
          <w:tcPr>
            <w:tcW w:w="1152" w:type="dxa"/>
            <w:tcBorders>
              <w:top w:val="single" w:sz="4" w:space="0" w:color="000000"/>
              <w:left w:val="nil"/>
              <w:bottom w:val="single" w:sz="4" w:space="0" w:color="000000"/>
              <w:right w:val="nil"/>
            </w:tcBorders>
            <w:shd w:val="clear" w:color="auto" w:fill="auto"/>
            <w:noWrap/>
            <w:vAlign w:val="bottom"/>
            <w:hideMark/>
          </w:tcPr>
          <w:p w14:paraId="51419F89"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2,167 </w:t>
            </w:r>
          </w:p>
        </w:tc>
        <w:tc>
          <w:tcPr>
            <w:tcW w:w="1014" w:type="dxa"/>
            <w:tcBorders>
              <w:top w:val="single" w:sz="4" w:space="0" w:color="000000"/>
              <w:left w:val="nil"/>
              <w:bottom w:val="single" w:sz="4" w:space="0" w:color="000000"/>
              <w:right w:val="nil"/>
            </w:tcBorders>
            <w:shd w:val="clear" w:color="auto" w:fill="auto"/>
            <w:noWrap/>
            <w:vAlign w:val="bottom"/>
            <w:hideMark/>
          </w:tcPr>
          <w:p w14:paraId="5D922FFF"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5,379 </w:t>
            </w:r>
          </w:p>
        </w:tc>
        <w:tc>
          <w:tcPr>
            <w:tcW w:w="1031" w:type="dxa"/>
            <w:tcBorders>
              <w:top w:val="single" w:sz="4" w:space="0" w:color="000000"/>
              <w:left w:val="nil"/>
              <w:bottom w:val="single" w:sz="4" w:space="0" w:color="000000"/>
              <w:right w:val="nil"/>
            </w:tcBorders>
            <w:shd w:val="clear" w:color="auto" w:fill="auto"/>
            <w:noWrap/>
            <w:vAlign w:val="bottom"/>
            <w:hideMark/>
          </w:tcPr>
          <w:p w14:paraId="4C4832B0"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2,469 </w:t>
            </w:r>
          </w:p>
        </w:tc>
        <w:tc>
          <w:tcPr>
            <w:tcW w:w="1014" w:type="dxa"/>
            <w:tcBorders>
              <w:top w:val="single" w:sz="4" w:space="0" w:color="000000"/>
              <w:left w:val="nil"/>
              <w:bottom w:val="single" w:sz="4" w:space="0" w:color="000000"/>
              <w:right w:val="nil"/>
            </w:tcBorders>
            <w:shd w:val="clear" w:color="000000" w:fill="E6E6E6"/>
            <w:noWrap/>
            <w:vAlign w:val="bottom"/>
            <w:hideMark/>
          </w:tcPr>
          <w:p w14:paraId="08CD56BE" w14:textId="77777777" w:rsidR="00A264F5" w:rsidRPr="00EF1D2A" w:rsidRDefault="00A264F5" w:rsidP="00A264F5">
            <w:pPr>
              <w:spacing w:after="0" w:line="240" w:lineRule="auto"/>
              <w:jc w:val="right"/>
              <w:rPr>
                <w:rFonts w:ascii="Arial" w:hAnsi="Arial" w:cs="Arial"/>
                <w:bCs/>
                <w:i/>
                <w:sz w:val="16"/>
                <w:szCs w:val="16"/>
              </w:rPr>
            </w:pPr>
            <w:r w:rsidRPr="00EF1D2A">
              <w:rPr>
                <w:rFonts w:ascii="Arial" w:hAnsi="Arial" w:cs="Arial"/>
                <w:bCs/>
                <w:i/>
                <w:sz w:val="16"/>
                <w:szCs w:val="16"/>
              </w:rPr>
              <w:t xml:space="preserve">7,848 </w:t>
            </w:r>
          </w:p>
        </w:tc>
      </w:tr>
      <w:tr w:rsidR="00A264F5" w:rsidRPr="00EF1D2A" w14:paraId="326C3D30" w14:textId="77777777" w:rsidTr="00A264F5">
        <w:trPr>
          <w:divId w:val="1678457758"/>
          <w:trHeight w:val="400"/>
        </w:trPr>
        <w:tc>
          <w:tcPr>
            <w:tcW w:w="3458" w:type="dxa"/>
            <w:tcBorders>
              <w:top w:val="nil"/>
              <w:left w:val="nil"/>
              <w:bottom w:val="nil"/>
              <w:right w:val="nil"/>
            </w:tcBorders>
            <w:shd w:val="clear" w:color="auto" w:fill="auto"/>
            <w:vAlign w:val="bottom"/>
            <w:hideMark/>
          </w:tcPr>
          <w:p w14:paraId="425ED625" w14:textId="77777777" w:rsidR="00A264F5" w:rsidRPr="00EF1D2A" w:rsidRDefault="00A264F5" w:rsidP="00A264F5">
            <w:pPr>
              <w:spacing w:after="0" w:line="240" w:lineRule="auto"/>
              <w:ind w:leftChars="100" w:left="200"/>
              <w:jc w:val="left"/>
              <w:rPr>
                <w:rFonts w:ascii="Arial" w:hAnsi="Arial" w:cs="Arial"/>
                <w:i/>
                <w:iCs/>
                <w:sz w:val="16"/>
                <w:szCs w:val="16"/>
              </w:rPr>
            </w:pPr>
            <w:r w:rsidRPr="00EF1D2A">
              <w:rPr>
                <w:rFonts w:ascii="Arial" w:hAnsi="Arial" w:cs="Arial"/>
                <w:i/>
                <w:iCs/>
                <w:sz w:val="16"/>
                <w:szCs w:val="16"/>
              </w:rPr>
              <w:t>Public Governance, Performance and</w:t>
            </w:r>
            <w:r w:rsidRPr="00EF1D2A">
              <w:rPr>
                <w:rFonts w:ascii="Arial" w:hAnsi="Arial" w:cs="Arial"/>
                <w:i/>
                <w:iCs/>
                <w:sz w:val="16"/>
                <w:szCs w:val="16"/>
              </w:rPr>
              <w:br/>
              <w:t xml:space="preserve"> Accountability Act 2013 - s77</w:t>
            </w:r>
          </w:p>
        </w:tc>
        <w:tc>
          <w:tcPr>
            <w:tcW w:w="1152" w:type="dxa"/>
            <w:tcBorders>
              <w:top w:val="nil"/>
              <w:left w:val="nil"/>
              <w:bottom w:val="nil"/>
              <w:right w:val="nil"/>
            </w:tcBorders>
            <w:shd w:val="clear" w:color="auto" w:fill="auto"/>
            <w:noWrap/>
            <w:vAlign w:val="bottom"/>
            <w:hideMark/>
          </w:tcPr>
          <w:p w14:paraId="4B4A2335" w14:textId="77777777" w:rsidR="00A264F5" w:rsidRPr="005F70AF" w:rsidRDefault="00A264F5" w:rsidP="00A264F5">
            <w:pPr>
              <w:spacing w:after="0" w:line="240" w:lineRule="auto"/>
              <w:jc w:val="right"/>
              <w:rPr>
                <w:rFonts w:ascii="Arial" w:hAnsi="Arial" w:cs="Arial"/>
                <w:i/>
                <w:iCs/>
                <w:color w:val="000000"/>
                <w:sz w:val="16"/>
                <w:szCs w:val="16"/>
              </w:rPr>
            </w:pPr>
            <w:r w:rsidRPr="005F70AF">
              <w:rPr>
                <w:rFonts w:ascii="Arial" w:hAnsi="Arial" w:cs="Arial"/>
                <w:i/>
                <w:iCs/>
                <w:color w:val="000000"/>
                <w:sz w:val="16"/>
                <w:szCs w:val="16"/>
              </w:rPr>
              <w:t xml:space="preserve">109,209 </w:t>
            </w:r>
          </w:p>
        </w:tc>
        <w:tc>
          <w:tcPr>
            <w:tcW w:w="1014" w:type="dxa"/>
            <w:tcBorders>
              <w:top w:val="nil"/>
              <w:left w:val="nil"/>
              <w:bottom w:val="nil"/>
              <w:right w:val="nil"/>
            </w:tcBorders>
            <w:shd w:val="clear" w:color="auto" w:fill="auto"/>
            <w:noWrap/>
            <w:vAlign w:val="bottom"/>
            <w:hideMark/>
          </w:tcPr>
          <w:p w14:paraId="763572F4"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100,000 </w:t>
            </w:r>
          </w:p>
        </w:tc>
        <w:tc>
          <w:tcPr>
            <w:tcW w:w="1031" w:type="dxa"/>
            <w:tcBorders>
              <w:top w:val="nil"/>
              <w:left w:val="nil"/>
              <w:bottom w:val="nil"/>
              <w:right w:val="nil"/>
            </w:tcBorders>
            <w:shd w:val="clear" w:color="auto" w:fill="auto"/>
            <w:noWrap/>
            <w:vAlign w:val="bottom"/>
            <w:hideMark/>
          </w:tcPr>
          <w:p w14:paraId="7B87FE83"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20,000 </w:t>
            </w:r>
          </w:p>
        </w:tc>
        <w:tc>
          <w:tcPr>
            <w:tcW w:w="1014" w:type="dxa"/>
            <w:tcBorders>
              <w:top w:val="nil"/>
              <w:left w:val="nil"/>
              <w:bottom w:val="nil"/>
              <w:right w:val="nil"/>
            </w:tcBorders>
            <w:shd w:val="clear" w:color="000000" w:fill="E6E6E6"/>
            <w:noWrap/>
            <w:vAlign w:val="bottom"/>
            <w:hideMark/>
          </w:tcPr>
          <w:p w14:paraId="2B3BDBCE" w14:textId="77777777" w:rsidR="00A264F5" w:rsidRPr="005F70AF" w:rsidRDefault="00A264F5" w:rsidP="00A264F5">
            <w:pPr>
              <w:spacing w:after="0" w:line="240" w:lineRule="auto"/>
              <w:jc w:val="right"/>
              <w:rPr>
                <w:rFonts w:ascii="Arial" w:hAnsi="Arial" w:cs="Arial"/>
                <w:sz w:val="16"/>
                <w:szCs w:val="16"/>
              </w:rPr>
            </w:pPr>
            <w:r w:rsidRPr="005F70AF">
              <w:rPr>
                <w:rFonts w:ascii="Arial" w:hAnsi="Arial" w:cs="Arial"/>
                <w:sz w:val="16"/>
                <w:szCs w:val="16"/>
              </w:rPr>
              <w:t xml:space="preserve">120,000 </w:t>
            </w:r>
          </w:p>
        </w:tc>
      </w:tr>
      <w:tr w:rsidR="00A264F5" w:rsidRPr="00EF1D2A" w14:paraId="5F76D2B8" w14:textId="77777777" w:rsidTr="00A264F5">
        <w:trPr>
          <w:divId w:val="1678457758"/>
          <w:trHeight w:val="600"/>
        </w:trPr>
        <w:tc>
          <w:tcPr>
            <w:tcW w:w="3458" w:type="dxa"/>
            <w:tcBorders>
              <w:top w:val="nil"/>
              <w:left w:val="nil"/>
              <w:bottom w:val="nil"/>
              <w:right w:val="nil"/>
            </w:tcBorders>
            <w:shd w:val="clear" w:color="auto" w:fill="auto"/>
            <w:vAlign w:val="bottom"/>
            <w:hideMark/>
          </w:tcPr>
          <w:p w14:paraId="7D741B9F" w14:textId="77777777" w:rsidR="00A264F5" w:rsidRPr="00EF1D2A" w:rsidRDefault="00A264F5" w:rsidP="00A264F5">
            <w:pPr>
              <w:spacing w:after="0" w:line="240" w:lineRule="auto"/>
              <w:ind w:leftChars="100" w:left="200"/>
              <w:jc w:val="left"/>
              <w:rPr>
                <w:rFonts w:ascii="Arial" w:hAnsi="Arial" w:cs="Arial"/>
                <w:i/>
                <w:iCs/>
                <w:sz w:val="16"/>
                <w:szCs w:val="16"/>
              </w:rPr>
            </w:pPr>
            <w:r w:rsidRPr="00EF1D2A">
              <w:rPr>
                <w:rFonts w:ascii="Arial" w:hAnsi="Arial" w:cs="Arial"/>
                <w:i/>
                <w:iCs/>
                <w:sz w:val="16"/>
                <w:szCs w:val="16"/>
              </w:rPr>
              <w:t>Product Grants and Benefits</w:t>
            </w:r>
            <w:r w:rsidRPr="00EF1D2A">
              <w:rPr>
                <w:rFonts w:ascii="Arial" w:hAnsi="Arial" w:cs="Arial"/>
                <w:i/>
                <w:iCs/>
                <w:sz w:val="16"/>
                <w:szCs w:val="16"/>
              </w:rPr>
              <w:br/>
              <w:t xml:space="preserve"> Administration Act 2000 -</w:t>
            </w:r>
            <w:r w:rsidRPr="00EF1D2A">
              <w:rPr>
                <w:rFonts w:ascii="Arial" w:hAnsi="Arial" w:cs="Arial"/>
                <w:i/>
                <w:iCs/>
                <w:sz w:val="16"/>
                <w:szCs w:val="16"/>
              </w:rPr>
              <w:br/>
              <w:t xml:space="preserve"> Product stewardship for oil</w:t>
            </w:r>
          </w:p>
        </w:tc>
        <w:tc>
          <w:tcPr>
            <w:tcW w:w="1152" w:type="dxa"/>
            <w:tcBorders>
              <w:top w:val="nil"/>
              <w:left w:val="nil"/>
              <w:bottom w:val="nil"/>
              <w:right w:val="nil"/>
            </w:tcBorders>
            <w:shd w:val="clear" w:color="auto" w:fill="auto"/>
            <w:noWrap/>
            <w:vAlign w:val="bottom"/>
            <w:hideMark/>
          </w:tcPr>
          <w:p w14:paraId="6A54A403" w14:textId="77777777" w:rsidR="00A264F5" w:rsidRPr="005F70AF" w:rsidRDefault="00A264F5" w:rsidP="00A264F5">
            <w:pPr>
              <w:spacing w:after="0" w:line="240" w:lineRule="auto"/>
              <w:jc w:val="right"/>
              <w:rPr>
                <w:rFonts w:ascii="Arial" w:hAnsi="Arial" w:cs="Arial"/>
                <w:i/>
                <w:iCs/>
                <w:color w:val="000000"/>
                <w:sz w:val="16"/>
                <w:szCs w:val="16"/>
              </w:rPr>
            </w:pPr>
            <w:r w:rsidRPr="005F70AF">
              <w:rPr>
                <w:rFonts w:ascii="Arial" w:hAnsi="Arial" w:cs="Arial"/>
                <w:i/>
                <w:iCs/>
                <w:color w:val="000000"/>
                <w:sz w:val="16"/>
                <w:szCs w:val="16"/>
              </w:rPr>
              <w:t xml:space="preserve">72,325 </w:t>
            </w:r>
          </w:p>
        </w:tc>
        <w:tc>
          <w:tcPr>
            <w:tcW w:w="1014" w:type="dxa"/>
            <w:tcBorders>
              <w:top w:val="nil"/>
              <w:left w:val="nil"/>
              <w:bottom w:val="nil"/>
              <w:right w:val="nil"/>
            </w:tcBorders>
            <w:shd w:val="clear" w:color="auto" w:fill="auto"/>
            <w:noWrap/>
            <w:vAlign w:val="bottom"/>
            <w:hideMark/>
          </w:tcPr>
          <w:p w14:paraId="4C24EDAB"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90,000 </w:t>
            </w:r>
          </w:p>
        </w:tc>
        <w:tc>
          <w:tcPr>
            <w:tcW w:w="1031" w:type="dxa"/>
            <w:tcBorders>
              <w:top w:val="nil"/>
              <w:left w:val="nil"/>
              <w:bottom w:val="nil"/>
              <w:right w:val="nil"/>
            </w:tcBorders>
            <w:shd w:val="clear" w:color="auto" w:fill="auto"/>
            <w:noWrap/>
            <w:vAlign w:val="bottom"/>
            <w:hideMark/>
          </w:tcPr>
          <w:p w14:paraId="3FBE8626"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(19,000)</w:t>
            </w:r>
          </w:p>
        </w:tc>
        <w:tc>
          <w:tcPr>
            <w:tcW w:w="1014" w:type="dxa"/>
            <w:tcBorders>
              <w:top w:val="nil"/>
              <w:left w:val="nil"/>
              <w:bottom w:val="nil"/>
              <w:right w:val="nil"/>
            </w:tcBorders>
            <w:shd w:val="clear" w:color="000000" w:fill="E6E6E6"/>
            <w:noWrap/>
            <w:vAlign w:val="bottom"/>
            <w:hideMark/>
          </w:tcPr>
          <w:p w14:paraId="0B2D2F28" w14:textId="77777777" w:rsidR="00A264F5" w:rsidRPr="005F70AF" w:rsidRDefault="00A264F5" w:rsidP="00A264F5">
            <w:pPr>
              <w:spacing w:after="0" w:line="240" w:lineRule="auto"/>
              <w:jc w:val="right"/>
              <w:rPr>
                <w:rFonts w:ascii="Arial" w:hAnsi="Arial" w:cs="Arial"/>
                <w:sz w:val="16"/>
                <w:szCs w:val="16"/>
              </w:rPr>
            </w:pPr>
            <w:r w:rsidRPr="005F70AF">
              <w:rPr>
                <w:rFonts w:ascii="Arial" w:hAnsi="Arial" w:cs="Arial"/>
                <w:sz w:val="16"/>
                <w:szCs w:val="16"/>
              </w:rPr>
              <w:t xml:space="preserve">71,000 </w:t>
            </w:r>
          </w:p>
        </w:tc>
      </w:tr>
      <w:tr w:rsidR="00A264F5" w:rsidRPr="00EF1D2A" w14:paraId="6C5D41B4" w14:textId="77777777" w:rsidTr="00A264F5">
        <w:trPr>
          <w:divId w:val="1678457758"/>
          <w:trHeight w:val="400"/>
        </w:trPr>
        <w:tc>
          <w:tcPr>
            <w:tcW w:w="3458" w:type="dxa"/>
            <w:tcBorders>
              <w:top w:val="nil"/>
              <w:left w:val="nil"/>
              <w:bottom w:val="nil"/>
              <w:right w:val="nil"/>
            </w:tcBorders>
            <w:shd w:val="clear" w:color="auto" w:fill="auto"/>
            <w:vAlign w:val="bottom"/>
            <w:hideMark/>
          </w:tcPr>
          <w:p w14:paraId="6C7EB7BB" w14:textId="77777777" w:rsidR="00A264F5" w:rsidRPr="00EF1D2A" w:rsidRDefault="00A264F5" w:rsidP="00A264F5">
            <w:pPr>
              <w:spacing w:after="0" w:line="240" w:lineRule="auto"/>
              <w:ind w:leftChars="100" w:left="200"/>
              <w:jc w:val="left"/>
              <w:rPr>
                <w:rFonts w:ascii="Arial" w:hAnsi="Arial" w:cs="Arial"/>
                <w:i/>
                <w:iCs/>
                <w:sz w:val="16"/>
                <w:szCs w:val="16"/>
              </w:rPr>
            </w:pPr>
            <w:r w:rsidRPr="00EF1D2A">
              <w:rPr>
                <w:rFonts w:ascii="Arial" w:hAnsi="Arial" w:cs="Arial"/>
                <w:i/>
                <w:iCs/>
                <w:sz w:val="16"/>
                <w:szCs w:val="16"/>
              </w:rPr>
              <w:t>Superannuation Guarantee</w:t>
            </w:r>
            <w:r w:rsidRPr="00EF1D2A">
              <w:rPr>
                <w:rFonts w:ascii="Arial" w:hAnsi="Arial" w:cs="Arial"/>
                <w:i/>
                <w:iCs/>
                <w:sz w:val="16"/>
                <w:szCs w:val="16"/>
              </w:rPr>
              <w:br/>
              <w:t xml:space="preserve"> (Administration) Act 1992</w:t>
            </w:r>
          </w:p>
        </w:tc>
        <w:tc>
          <w:tcPr>
            <w:tcW w:w="1152" w:type="dxa"/>
            <w:tcBorders>
              <w:top w:val="nil"/>
              <w:left w:val="nil"/>
              <w:bottom w:val="nil"/>
              <w:right w:val="nil"/>
            </w:tcBorders>
            <w:shd w:val="clear" w:color="auto" w:fill="auto"/>
            <w:noWrap/>
            <w:vAlign w:val="bottom"/>
            <w:hideMark/>
          </w:tcPr>
          <w:p w14:paraId="545B676F" w14:textId="77777777" w:rsidR="00A264F5" w:rsidRPr="005F70AF" w:rsidRDefault="00A264F5" w:rsidP="00A264F5">
            <w:pPr>
              <w:spacing w:after="0" w:line="240" w:lineRule="auto"/>
              <w:jc w:val="right"/>
              <w:rPr>
                <w:rFonts w:ascii="Arial" w:hAnsi="Arial" w:cs="Arial"/>
                <w:i/>
                <w:iCs/>
                <w:color w:val="000000"/>
                <w:sz w:val="16"/>
                <w:szCs w:val="16"/>
              </w:rPr>
            </w:pPr>
            <w:r w:rsidRPr="005F70AF">
              <w:rPr>
                <w:rFonts w:ascii="Arial" w:hAnsi="Arial" w:cs="Arial"/>
                <w:i/>
                <w:iCs/>
                <w:color w:val="000000"/>
                <w:sz w:val="16"/>
                <w:szCs w:val="16"/>
              </w:rPr>
              <w:t xml:space="preserve">551,822 </w:t>
            </w:r>
          </w:p>
        </w:tc>
        <w:tc>
          <w:tcPr>
            <w:tcW w:w="1014" w:type="dxa"/>
            <w:tcBorders>
              <w:top w:val="nil"/>
              <w:left w:val="nil"/>
              <w:bottom w:val="nil"/>
              <w:right w:val="nil"/>
            </w:tcBorders>
            <w:shd w:val="clear" w:color="auto" w:fill="auto"/>
            <w:noWrap/>
            <w:vAlign w:val="bottom"/>
            <w:hideMark/>
          </w:tcPr>
          <w:p w14:paraId="519BF9BF"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390,000 </w:t>
            </w:r>
          </w:p>
        </w:tc>
        <w:tc>
          <w:tcPr>
            <w:tcW w:w="1031" w:type="dxa"/>
            <w:tcBorders>
              <w:top w:val="nil"/>
              <w:left w:val="nil"/>
              <w:bottom w:val="nil"/>
              <w:right w:val="nil"/>
            </w:tcBorders>
            <w:shd w:val="clear" w:color="auto" w:fill="auto"/>
            <w:noWrap/>
            <w:vAlign w:val="bottom"/>
            <w:hideMark/>
          </w:tcPr>
          <w:p w14:paraId="67C8E7DB"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71,000 </w:t>
            </w:r>
          </w:p>
        </w:tc>
        <w:tc>
          <w:tcPr>
            <w:tcW w:w="1014" w:type="dxa"/>
            <w:tcBorders>
              <w:top w:val="nil"/>
              <w:left w:val="nil"/>
              <w:bottom w:val="nil"/>
              <w:right w:val="nil"/>
            </w:tcBorders>
            <w:shd w:val="clear" w:color="000000" w:fill="E6E6E6"/>
            <w:noWrap/>
            <w:vAlign w:val="bottom"/>
            <w:hideMark/>
          </w:tcPr>
          <w:p w14:paraId="2173A3BD" w14:textId="77777777" w:rsidR="00A264F5" w:rsidRPr="005F70AF" w:rsidRDefault="00A264F5" w:rsidP="00A264F5">
            <w:pPr>
              <w:spacing w:after="0" w:line="240" w:lineRule="auto"/>
              <w:jc w:val="right"/>
              <w:rPr>
                <w:rFonts w:ascii="Arial" w:hAnsi="Arial" w:cs="Arial"/>
                <w:sz w:val="16"/>
                <w:szCs w:val="16"/>
              </w:rPr>
            </w:pPr>
            <w:r w:rsidRPr="005F70AF">
              <w:rPr>
                <w:rFonts w:ascii="Arial" w:hAnsi="Arial" w:cs="Arial"/>
                <w:sz w:val="16"/>
                <w:szCs w:val="16"/>
              </w:rPr>
              <w:t xml:space="preserve">461,000 </w:t>
            </w:r>
          </w:p>
        </w:tc>
      </w:tr>
      <w:tr w:rsidR="00A264F5" w:rsidRPr="00EF1D2A" w14:paraId="045C1175" w14:textId="77777777" w:rsidTr="00A264F5">
        <w:trPr>
          <w:divId w:val="1678457758"/>
          <w:trHeight w:val="400"/>
        </w:trPr>
        <w:tc>
          <w:tcPr>
            <w:tcW w:w="3458" w:type="dxa"/>
            <w:tcBorders>
              <w:top w:val="nil"/>
              <w:left w:val="nil"/>
              <w:bottom w:val="nil"/>
              <w:right w:val="nil"/>
            </w:tcBorders>
            <w:shd w:val="clear" w:color="auto" w:fill="auto"/>
            <w:vAlign w:val="bottom"/>
            <w:hideMark/>
          </w:tcPr>
          <w:p w14:paraId="50AE917F" w14:textId="77777777" w:rsidR="00A264F5" w:rsidRPr="00EF1D2A" w:rsidRDefault="00A264F5" w:rsidP="00A264F5">
            <w:pPr>
              <w:spacing w:after="0" w:line="240" w:lineRule="auto"/>
              <w:ind w:leftChars="100" w:left="200"/>
              <w:jc w:val="left"/>
              <w:rPr>
                <w:rFonts w:ascii="Arial" w:hAnsi="Arial" w:cs="Arial"/>
                <w:i/>
                <w:iCs/>
                <w:sz w:val="16"/>
                <w:szCs w:val="16"/>
              </w:rPr>
            </w:pPr>
            <w:r w:rsidRPr="00EF1D2A">
              <w:rPr>
                <w:rFonts w:ascii="Arial" w:hAnsi="Arial" w:cs="Arial"/>
                <w:i/>
                <w:iCs/>
                <w:sz w:val="16"/>
                <w:szCs w:val="16"/>
              </w:rPr>
              <w:t>Taxation Administration Act 1953 -</w:t>
            </w:r>
            <w:r w:rsidRPr="00EF1D2A">
              <w:rPr>
                <w:rFonts w:ascii="Arial" w:hAnsi="Arial" w:cs="Arial"/>
                <w:i/>
                <w:iCs/>
                <w:sz w:val="16"/>
                <w:szCs w:val="16"/>
              </w:rPr>
              <w:br/>
              <w:t xml:space="preserve"> section 16 (Non-refund items) (h)</w:t>
            </w:r>
          </w:p>
        </w:tc>
        <w:tc>
          <w:tcPr>
            <w:tcW w:w="1152" w:type="dxa"/>
            <w:tcBorders>
              <w:top w:val="nil"/>
              <w:left w:val="nil"/>
              <w:bottom w:val="nil"/>
              <w:right w:val="nil"/>
            </w:tcBorders>
            <w:shd w:val="clear" w:color="auto" w:fill="auto"/>
            <w:noWrap/>
            <w:vAlign w:val="bottom"/>
            <w:hideMark/>
          </w:tcPr>
          <w:p w14:paraId="54109FC2" w14:textId="77777777" w:rsidR="00A264F5" w:rsidRPr="005F70AF" w:rsidRDefault="00A264F5" w:rsidP="00A264F5">
            <w:pPr>
              <w:spacing w:after="0" w:line="240" w:lineRule="auto"/>
              <w:jc w:val="right"/>
              <w:rPr>
                <w:rFonts w:ascii="Arial" w:hAnsi="Arial" w:cs="Arial"/>
                <w:i/>
                <w:iCs/>
                <w:color w:val="000000"/>
                <w:sz w:val="16"/>
                <w:szCs w:val="16"/>
              </w:rPr>
            </w:pPr>
            <w:r w:rsidRPr="005F70AF">
              <w:rPr>
                <w:rFonts w:ascii="Arial" w:hAnsi="Arial" w:cs="Arial"/>
                <w:i/>
                <w:iCs/>
                <w:color w:val="000000"/>
                <w:sz w:val="16"/>
                <w:szCs w:val="16"/>
              </w:rPr>
              <w:t xml:space="preserve">11,226,171 </w:t>
            </w:r>
          </w:p>
        </w:tc>
        <w:tc>
          <w:tcPr>
            <w:tcW w:w="1014" w:type="dxa"/>
            <w:tcBorders>
              <w:top w:val="nil"/>
              <w:left w:val="nil"/>
              <w:bottom w:val="nil"/>
              <w:right w:val="nil"/>
            </w:tcBorders>
            <w:shd w:val="clear" w:color="auto" w:fill="auto"/>
            <w:noWrap/>
            <w:vAlign w:val="bottom"/>
            <w:hideMark/>
          </w:tcPr>
          <w:p w14:paraId="1CCDC187"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 xml:space="preserve">11,857,734 </w:t>
            </w:r>
          </w:p>
        </w:tc>
        <w:tc>
          <w:tcPr>
            <w:tcW w:w="1031" w:type="dxa"/>
            <w:tcBorders>
              <w:top w:val="nil"/>
              <w:left w:val="nil"/>
              <w:bottom w:val="nil"/>
              <w:right w:val="nil"/>
            </w:tcBorders>
            <w:shd w:val="clear" w:color="auto" w:fill="auto"/>
            <w:noWrap/>
            <w:vAlign w:val="bottom"/>
            <w:hideMark/>
          </w:tcPr>
          <w:p w14:paraId="1C8608AD" w14:textId="77777777" w:rsidR="00A264F5" w:rsidRPr="005F70AF" w:rsidRDefault="00A264F5" w:rsidP="00A264F5">
            <w:pPr>
              <w:spacing w:after="0" w:line="240" w:lineRule="auto"/>
              <w:jc w:val="right"/>
              <w:rPr>
                <w:rFonts w:ascii="Arial" w:hAnsi="Arial" w:cs="Arial"/>
                <w:iCs/>
                <w:color w:val="000000"/>
                <w:sz w:val="16"/>
                <w:szCs w:val="16"/>
              </w:rPr>
            </w:pPr>
            <w:r w:rsidRPr="005F70AF">
              <w:rPr>
                <w:rFonts w:ascii="Arial" w:hAnsi="Arial" w:cs="Arial"/>
                <w:iCs/>
                <w:color w:val="000000"/>
                <w:sz w:val="16"/>
                <w:szCs w:val="16"/>
              </w:rPr>
              <w:t>(124,034)</w:t>
            </w:r>
          </w:p>
        </w:tc>
        <w:tc>
          <w:tcPr>
            <w:tcW w:w="1014" w:type="dxa"/>
            <w:tcBorders>
              <w:top w:val="nil"/>
              <w:left w:val="nil"/>
              <w:bottom w:val="nil"/>
              <w:right w:val="nil"/>
            </w:tcBorders>
            <w:shd w:val="clear" w:color="000000" w:fill="E6E6E6"/>
            <w:noWrap/>
            <w:vAlign w:val="bottom"/>
            <w:hideMark/>
          </w:tcPr>
          <w:p w14:paraId="5D0783E7" w14:textId="77777777" w:rsidR="00A264F5" w:rsidRPr="005F70AF" w:rsidRDefault="00A264F5" w:rsidP="00A264F5">
            <w:pPr>
              <w:spacing w:after="0" w:line="240" w:lineRule="auto"/>
              <w:jc w:val="right"/>
              <w:rPr>
                <w:rFonts w:ascii="Arial" w:hAnsi="Arial" w:cs="Arial"/>
                <w:sz w:val="16"/>
                <w:szCs w:val="16"/>
              </w:rPr>
            </w:pPr>
            <w:r w:rsidRPr="005F70AF">
              <w:rPr>
                <w:rFonts w:ascii="Arial" w:hAnsi="Arial" w:cs="Arial"/>
                <w:sz w:val="16"/>
                <w:szCs w:val="16"/>
              </w:rPr>
              <w:t xml:space="preserve">11,733,700 </w:t>
            </w:r>
          </w:p>
        </w:tc>
      </w:tr>
      <w:tr w:rsidR="00A264F5" w:rsidRPr="00EF1D2A" w14:paraId="76831EC0"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5B16757E" w14:textId="77777777" w:rsidR="00A264F5" w:rsidRPr="00EF1D2A" w:rsidRDefault="00A264F5" w:rsidP="00A264F5">
            <w:pPr>
              <w:spacing w:after="0" w:line="240" w:lineRule="auto"/>
              <w:jc w:val="left"/>
              <w:rPr>
                <w:rFonts w:ascii="Arial" w:hAnsi="Arial" w:cs="Arial"/>
                <w:i/>
                <w:iCs/>
                <w:color w:val="000000"/>
                <w:sz w:val="16"/>
                <w:szCs w:val="16"/>
              </w:rPr>
            </w:pPr>
            <w:r w:rsidRPr="00EF1D2A">
              <w:rPr>
                <w:rFonts w:ascii="Arial" w:hAnsi="Arial" w:cs="Arial"/>
                <w:i/>
                <w:iCs/>
                <w:color w:val="000000"/>
                <w:sz w:val="16"/>
                <w:szCs w:val="16"/>
              </w:rPr>
              <w:t>Total administered special appropriations</w:t>
            </w:r>
          </w:p>
        </w:tc>
        <w:tc>
          <w:tcPr>
            <w:tcW w:w="1152" w:type="dxa"/>
            <w:tcBorders>
              <w:top w:val="single" w:sz="4" w:space="0" w:color="000000"/>
              <w:left w:val="nil"/>
              <w:bottom w:val="single" w:sz="4" w:space="0" w:color="000000"/>
              <w:right w:val="nil"/>
            </w:tcBorders>
            <w:shd w:val="clear" w:color="auto" w:fill="auto"/>
            <w:noWrap/>
            <w:vAlign w:val="bottom"/>
            <w:hideMark/>
          </w:tcPr>
          <w:p w14:paraId="07A64143"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11,959,527 </w:t>
            </w:r>
          </w:p>
        </w:tc>
        <w:tc>
          <w:tcPr>
            <w:tcW w:w="1014" w:type="dxa"/>
            <w:tcBorders>
              <w:top w:val="single" w:sz="4" w:space="0" w:color="000000"/>
              <w:left w:val="nil"/>
              <w:bottom w:val="single" w:sz="4" w:space="0" w:color="000000"/>
              <w:right w:val="nil"/>
            </w:tcBorders>
            <w:shd w:val="clear" w:color="auto" w:fill="auto"/>
            <w:noWrap/>
            <w:vAlign w:val="bottom"/>
            <w:hideMark/>
          </w:tcPr>
          <w:p w14:paraId="10225CB1"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12,437,734 </w:t>
            </w:r>
          </w:p>
        </w:tc>
        <w:tc>
          <w:tcPr>
            <w:tcW w:w="1031" w:type="dxa"/>
            <w:tcBorders>
              <w:top w:val="single" w:sz="4" w:space="0" w:color="000000"/>
              <w:left w:val="nil"/>
              <w:bottom w:val="single" w:sz="4" w:space="0" w:color="000000"/>
              <w:right w:val="nil"/>
            </w:tcBorders>
            <w:shd w:val="clear" w:color="auto" w:fill="auto"/>
            <w:noWrap/>
            <w:vAlign w:val="bottom"/>
            <w:hideMark/>
          </w:tcPr>
          <w:p w14:paraId="114AB25E"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(52,034)</w:t>
            </w:r>
          </w:p>
        </w:tc>
        <w:tc>
          <w:tcPr>
            <w:tcW w:w="1014" w:type="dxa"/>
            <w:tcBorders>
              <w:top w:val="single" w:sz="4" w:space="0" w:color="000000"/>
              <w:left w:val="nil"/>
              <w:bottom w:val="single" w:sz="4" w:space="0" w:color="000000"/>
              <w:right w:val="nil"/>
            </w:tcBorders>
            <w:shd w:val="clear" w:color="000000" w:fill="E6E6E6"/>
            <w:noWrap/>
            <w:vAlign w:val="bottom"/>
            <w:hideMark/>
          </w:tcPr>
          <w:p w14:paraId="79A97F3C" w14:textId="77777777" w:rsidR="00A264F5" w:rsidRPr="00EF1D2A" w:rsidRDefault="00A264F5" w:rsidP="00A264F5">
            <w:pPr>
              <w:spacing w:after="0" w:line="240" w:lineRule="auto"/>
              <w:jc w:val="right"/>
              <w:rPr>
                <w:rFonts w:ascii="Arial" w:hAnsi="Arial" w:cs="Arial"/>
                <w:bCs/>
                <w:i/>
                <w:sz w:val="16"/>
                <w:szCs w:val="16"/>
              </w:rPr>
            </w:pPr>
            <w:r w:rsidRPr="00EF1D2A">
              <w:rPr>
                <w:rFonts w:ascii="Arial" w:hAnsi="Arial" w:cs="Arial"/>
                <w:bCs/>
                <w:i/>
                <w:sz w:val="16"/>
                <w:szCs w:val="16"/>
              </w:rPr>
              <w:t xml:space="preserve">12,385,700 </w:t>
            </w:r>
          </w:p>
        </w:tc>
      </w:tr>
      <w:tr w:rsidR="00A264F5" w:rsidRPr="00EF1D2A" w14:paraId="5109D709"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1F3F92A1" w14:textId="77777777" w:rsidR="00A264F5" w:rsidRPr="00EF1D2A" w:rsidRDefault="00A264F5" w:rsidP="00A264F5">
            <w:pPr>
              <w:spacing w:after="0" w:line="240" w:lineRule="auto"/>
              <w:jc w:val="left"/>
              <w:rPr>
                <w:rFonts w:ascii="Arial" w:hAnsi="Arial" w:cs="Arial"/>
                <w:color w:val="000000"/>
                <w:sz w:val="16"/>
                <w:szCs w:val="16"/>
              </w:rPr>
            </w:pPr>
            <w:r w:rsidRPr="00EF1D2A">
              <w:rPr>
                <w:rFonts w:ascii="Arial" w:hAnsi="Arial" w:cs="Arial"/>
                <w:color w:val="000000"/>
                <w:sz w:val="16"/>
                <w:szCs w:val="16"/>
              </w:rPr>
              <w:t>Special accounts (f)</w:t>
            </w:r>
          </w:p>
        </w:tc>
        <w:tc>
          <w:tcPr>
            <w:tcW w:w="1152" w:type="dxa"/>
            <w:tcBorders>
              <w:top w:val="nil"/>
              <w:left w:val="nil"/>
              <w:bottom w:val="nil"/>
              <w:right w:val="nil"/>
            </w:tcBorders>
            <w:shd w:val="clear" w:color="auto" w:fill="auto"/>
            <w:noWrap/>
            <w:vAlign w:val="bottom"/>
            <w:hideMark/>
          </w:tcPr>
          <w:p w14:paraId="64E8ED19" w14:textId="77777777" w:rsidR="00A264F5" w:rsidRPr="00EF1D2A" w:rsidRDefault="00A264F5" w:rsidP="00A264F5">
            <w:pPr>
              <w:spacing w:after="0" w:line="240" w:lineRule="auto"/>
              <w:jc w:val="right"/>
              <w:rPr>
                <w:rFonts w:ascii="Arial" w:hAnsi="Arial" w:cs="Arial"/>
                <w:color w:val="000000"/>
                <w:sz w:val="16"/>
                <w:szCs w:val="16"/>
              </w:rPr>
            </w:pPr>
          </w:p>
        </w:tc>
        <w:tc>
          <w:tcPr>
            <w:tcW w:w="1014" w:type="dxa"/>
            <w:tcBorders>
              <w:top w:val="nil"/>
              <w:left w:val="nil"/>
              <w:bottom w:val="nil"/>
              <w:right w:val="nil"/>
            </w:tcBorders>
            <w:shd w:val="clear" w:color="auto" w:fill="auto"/>
            <w:noWrap/>
            <w:vAlign w:val="bottom"/>
            <w:hideMark/>
          </w:tcPr>
          <w:p w14:paraId="56DCC447" w14:textId="77777777" w:rsidR="00A264F5" w:rsidRPr="00EF1D2A" w:rsidRDefault="00A264F5" w:rsidP="00A264F5">
            <w:pPr>
              <w:spacing w:after="0" w:line="240" w:lineRule="auto"/>
              <w:jc w:val="right"/>
              <w:rPr>
                <w:rFonts w:ascii="Times New Roman" w:hAnsi="Times New Roman"/>
              </w:rPr>
            </w:pPr>
          </w:p>
        </w:tc>
        <w:tc>
          <w:tcPr>
            <w:tcW w:w="1031" w:type="dxa"/>
            <w:tcBorders>
              <w:top w:val="nil"/>
              <w:left w:val="nil"/>
              <w:bottom w:val="nil"/>
              <w:right w:val="nil"/>
            </w:tcBorders>
            <w:shd w:val="clear" w:color="auto" w:fill="auto"/>
            <w:noWrap/>
            <w:vAlign w:val="bottom"/>
            <w:hideMark/>
          </w:tcPr>
          <w:p w14:paraId="6E62BCB8" w14:textId="77777777" w:rsidR="00A264F5" w:rsidRPr="00EF1D2A" w:rsidRDefault="00A264F5" w:rsidP="00A264F5">
            <w:pPr>
              <w:spacing w:after="0" w:line="240" w:lineRule="auto"/>
              <w:jc w:val="right"/>
              <w:rPr>
                <w:rFonts w:ascii="Times New Roman" w:hAnsi="Times New Roman"/>
              </w:rPr>
            </w:pPr>
          </w:p>
        </w:tc>
        <w:tc>
          <w:tcPr>
            <w:tcW w:w="1014" w:type="dxa"/>
            <w:tcBorders>
              <w:top w:val="nil"/>
              <w:left w:val="nil"/>
              <w:bottom w:val="nil"/>
              <w:right w:val="nil"/>
            </w:tcBorders>
            <w:shd w:val="clear" w:color="000000" w:fill="E6E6E6"/>
            <w:noWrap/>
            <w:vAlign w:val="bottom"/>
            <w:hideMark/>
          </w:tcPr>
          <w:p w14:paraId="5CEED262"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w:t>
            </w:r>
          </w:p>
        </w:tc>
      </w:tr>
      <w:tr w:rsidR="00A264F5" w:rsidRPr="00EF1D2A" w14:paraId="7342CEF7"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018B6185" w14:textId="77777777" w:rsidR="00A264F5" w:rsidRPr="00EF1D2A" w:rsidRDefault="00A264F5" w:rsidP="00A264F5">
            <w:pPr>
              <w:spacing w:after="0" w:line="240" w:lineRule="auto"/>
              <w:ind w:firstLineChars="100" w:firstLine="160"/>
              <w:jc w:val="left"/>
              <w:rPr>
                <w:rFonts w:ascii="Arial" w:hAnsi="Arial" w:cs="Arial"/>
                <w:color w:val="000000"/>
                <w:sz w:val="16"/>
                <w:szCs w:val="16"/>
              </w:rPr>
            </w:pPr>
            <w:r w:rsidRPr="00EF1D2A">
              <w:rPr>
                <w:rFonts w:ascii="Arial" w:hAnsi="Arial" w:cs="Arial"/>
                <w:color w:val="000000"/>
                <w:sz w:val="16"/>
                <w:szCs w:val="16"/>
              </w:rPr>
              <w:t>Opening balance</w:t>
            </w:r>
          </w:p>
        </w:tc>
        <w:tc>
          <w:tcPr>
            <w:tcW w:w="1152" w:type="dxa"/>
            <w:tcBorders>
              <w:top w:val="nil"/>
              <w:left w:val="nil"/>
              <w:bottom w:val="nil"/>
              <w:right w:val="nil"/>
            </w:tcBorders>
            <w:shd w:val="clear" w:color="auto" w:fill="auto"/>
            <w:noWrap/>
            <w:vAlign w:val="bottom"/>
            <w:hideMark/>
          </w:tcPr>
          <w:p w14:paraId="5B28D859"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xml:space="preserve">294,745 </w:t>
            </w:r>
          </w:p>
        </w:tc>
        <w:tc>
          <w:tcPr>
            <w:tcW w:w="1014" w:type="dxa"/>
            <w:tcBorders>
              <w:top w:val="nil"/>
              <w:left w:val="nil"/>
              <w:bottom w:val="nil"/>
              <w:right w:val="nil"/>
            </w:tcBorders>
            <w:shd w:val="clear" w:color="auto" w:fill="auto"/>
            <w:noWrap/>
            <w:vAlign w:val="bottom"/>
            <w:hideMark/>
          </w:tcPr>
          <w:p w14:paraId="4900AE8A"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415,945 </w:t>
            </w:r>
          </w:p>
        </w:tc>
        <w:tc>
          <w:tcPr>
            <w:tcW w:w="1031" w:type="dxa"/>
            <w:tcBorders>
              <w:top w:val="nil"/>
              <w:left w:val="nil"/>
              <w:bottom w:val="nil"/>
              <w:right w:val="nil"/>
            </w:tcBorders>
            <w:shd w:val="clear" w:color="auto" w:fill="auto"/>
            <w:noWrap/>
            <w:vAlign w:val="bottom"/>
            <w:hideMark/>
          </w:tcPr>
          <w:p w14:paraId="3A34D221"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(118,865)</w:t>
            </w:r>
          </w:p>
        </w:tc>
        <w:tc>
          <w:tcPr>
            <w:tcW w:w="1014" w:type="dxa"/>
            <w:tcBorders>
              <w:top w:val="nil"/>
              <w:left w:val="nil"/>
              <w:bottom w:val="nil"/>
              <w:right w:val="nil"/>
            </w:tcBorders>
            <w:shd w:val="clear" w:color="000000" w:fill="E6E6E6"/>
            <w:noWrap/>
            <w:vAlign w:val="bottom"/>
            <w:hideMark/>
          </w:tcPr>
          <w:p w14:paraId="176E0858"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xml:space="preserve">297,080 </w:t>
            </w:r>
          </w:p>
        </w:tc>
      </w:tr>
      <w:tr w:rsidR="00A264F5" w:rsidRPr="00EF1D2A" w14:paraId="5C4FA501" w14:textId="77777777" w:rsidTr="00A264F5">
        <w:trPr>
          <w:divId w:val="1678457758"/>
          <w:trHeight w:val="230"/>
        </w:trPr>
        <w:tc>
          <w:tcPr>
            <w:tcW w:w="3458" w:type="dxa"/>
            <w:tcBorders>
              <w:top w:val="nil"/>
              <w:left w:val="nil"/>
              <w:bottom w:val="nil"/>
              <w:right w:val="nil"/>
            </w:tcBorders>
            <w:shd w:val="clear" w:color="auto" w:fill="auto"/>
            <w:noWrap/>
            <w:vAlign w:val="bottom"/>
            <w:hideMark/>
          </w:tcPr>
          <w:p w14:paraId="650AC001" w14:textId="77777777" w:rsidR="00A264F5" w:rsidRPr="00EF1D2A" w:rsidRDefault="00A264F5" w:rsidP="00A264F5">
            <w:pPr>
              <w:spacing w:after="0" w:line="240" w:lineRule="auto"/>
              <w:ind w:firstLineChars="100" w:firstLine="160"/>
              <w:jc w:val="left"/>
              <w:rPr>
                <w:rFonts w:ascii="Arial" w:hAnsi="Arial" w:cs="Arial"/>
                <w:color w:val="000000"/>
                <w:sz w:val="16"/>
                <w:szCs w:val="16"/>
              </w:rPr>
            </w:pPr>
            <w:r w:rsidRPr="00EF1D2A">
              <w:rPr>
                <w:rFonts w:ascii="Arial" w:hAnsi="Arial" w:cs="Arial"/>
                <w:color w:val="000000"/>
                <w:sz w:val="16"/>
                <w:szCs w:val="16"/>
              </w:rPr>
              <w:t>Appropriation receipts (g)</w:t>
            </w:r>
          </w:p>
        </w:tc>
        <w:tc>
          <w:tcPr>
            <w:tcW w:w="1152" w:type="dxa"/>
            <w:tcBorders>
              <w:top w:val="nil"/>
              <w:left w:val="nil"/>
              <w:bottom w:val="nil"/>
              <w:right w:val="nil"/>
            </w:tcBorders>
            <w:shd w:val="clear" w:color="auto" w:fill="auto"/>
            <w:noWrap/>
            <w:vAlign w:val="bottom"/>
            <w:hideMark/>
          </w:tcPr>
          <w:p w14:paraId="6874E451"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xml:space="preserve">17,654 </w:t>
            </w:r>
          </w:p>
        </w:tc>
        <w:tc>
          <w:tcPr>
            <w:tcW w:w="1014" w:type="dxa"/>
            <w:tcBorders>
              <w:top w:val="nil"/>
              <w:left w:val="nil"/>
              <w:bottom w:val="nil"/>
              <w:right w:val="nil"/>
            </w:tcBorders>
            <w:shd w:val="clear" w:color="auto" w:fill="auto"/>
            <w:noWrap/>
            <w:vAlign w:val="bottom"/>
            <w:hideMark/>
          </w:tcPr>
          <w:p w14:paraId="6767DE3A"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13,900 </w:t>
            </w:r>
          </w:p>
        </w:tc>
        <w:tc>
          <w:tcPr>
            <w:tcW w:w="1031" w:type="dxa"/>
            <w:tcBorders>
              <w:top w:val="nil"/>
              <w:left w:val="nil"/>
              <w:bottom w:val="nil"/>
              <w:right w:val="nil"/>
            </w:tcBorders>
            <w:shd w:val="clear" w:color="auto" w:fill="auto"/>
            <w:noWrap/>
            <w:vAlign w:val="bottom"/>
            <w:hideMark/>
          </w:tcPr>
          <w:p w14:paraId="16C53901"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14,100 </w:t>
            </w:r>
          </w:p>
        </w:tc>
        <w:tc>
          <w:tcPr>
            <w:tcW w:w="1014" w:type="dxa"/>
            <w:tcBorders>
              <w:top w:val="nil"/>
              <w:left w:val="nil"/>
              <w:bottom w:val="nil"/>
              <w:right w:val="nil"/>
            </w:tcBorders>
            <w:shd w:val="clear" w:color="000000" w:fill="E6E6E6"/>
            <w:noWrap/>
            <w:vAlign w:val="bottom"/>
            <w:hideMark/>
          </w:tcPr>
          <w:p w14:paraId="27289E5A"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xml:space="preserve">28,000 </w:t>
            </w:r>
          </w:p>
        </w:tc>
      </w:tr>
      <w:tr w:rsidR="00A264F5" w:rsidRPr="00EF1D2A" w14:paraId="23D16154" w14:textId="77777777" w:rsidTr="00A264F5">
        <w:trPr>
          <w:divId w:val="1678457758"/>
          <w:trHeight w:val="200"/>
        </w:trPr>
        <w:tc>
          <w:tcPr>
            <w:tcW w:w="3458" w:type="dxa"/>
            <w:tcBorders>
              <w:top w:val="nil"/>
              <w:left w:val="nil"/>
              <w:bottom w:val="nil"/>
              <w:right w:val="nil"/>
            </w:tcBorders>
            <w:shd w:val="clear" w:color="auto" w:fill="auto"/>
            <w:noWrap/>
            <w:vAlign w:val="bottom"/>
            <w:hideMark/>
          </w:tcPr>
          <w:p w14:paraId="767A0E0C" w14:textId="77777777" w:rsidR="00A264F5" w:rsidRPr="00EF1D2A" w:rsidRDefault="00A264F5" w:rsidP="00A264F5">
            <w:pPr>
              <w:spacing w:after="0" w:line="240" w:lineRule="auto"/>
              <w:ind w:firstLineChars="100" w:firstLine="160"/>
              <w:jc w:val="left"/>
              <w:rPr>
                <w:rFonts w:ascii="Arial" w:hAnsi="Arial" w:cs="Arial"/>
                <w:color w:val="000000"/>
                <w:sz w:val="16"/>
                <w:szCs w:val="16"/>
              </w:rPr>
            </w:pPr>
            <w:r w:rsidRPr="00EF1D2A">
              <w:rPr>
                <w:rFonts w:ascii="Arial" w:hAnsi="Arial" w:cs="Arial"/>
                <w:color w:val="000000"/>
                <w:sz w:val="16"/>
                <w:szCs w:val="16"/>
              </w:rPr>
              <w:t>Non-appropriation receipts</w:t>
            </w:r>
          </w:p>
        </w:tc>
        <w:tc>
          <w:tcPr>
            <w:tcW w:w="1152" w:type="dxa"/>
            <w:tcBorders>
              <w:top w:val="nil"/>
              <w:left w:val="nil"/>
              <w:bottom w:val="nil"/>
              <w:right w:val="nil"/>
            </w:tcBorders>
            <w:shd w:val="clear" w:color="auto" w:fill="auto"/>
            <w:noWrap/>
            <w:vAlign w:val="bottom"/>
            <w:hideMark/>
          </w:tcPr>
          <w:p w14:paraId="4379D7C6"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xml:space="preserve">4,366,869 </w:t>
            </w:r>
          </w:p>
        </w:tc>
        <w:tc>
          <w:tcPr>
            <w:tcW w:w="1014" w:type="dxa"/>
            <w:tcBorders>
              <w:top w:val="nil"/>
              <w:left w:val="nil"/>
              <w:bottom w:val="nil"/>
              <w:right w:val="nil"/>
            </w:tcBorders>
            <w:shd w:val="clear" w:color="auto" w:fill="auto"/>
            <w:noWrap/>
            <w:vAlign w:val="bottom"/>
            <w:hideMark/>
          </w:tcPr>
          <w:p w14:paraId="345792AF"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 xml:space="preserve">5,971,000 </w:t>
            </w:r>
          </w:p>
        </w:tc>
        <w:tc>
          <w:tcPr>
            <w:tcW w:w="1031" w:type="dxa"/>
            <w:tcBorders>
              <w:top w:val="nil"/>
              <w:left w:val="nil"/>
              <w:bottom w:val="nil"/>
              <w:right w:val="nil"/>
            </w:tcBorders>
            <w:shd w:val="clear" w:color="auto" w:fill="auto"/>
            <w:noWrap/>
            <w:vAlign w:val="bottom"/>
            <w:hideMark/>
          </w:tcPr>
          <w:p w14:paraId="1EA30F8E" w14:textId="77777777" w:rsidR="00A264F5" w:rsidRPr="00EF1D2A" w:rsidRDefault="00A264F5" w:rsidP="00A264F5">
            <w:pPr>
              <w:spacing w:after="0" w:line="240" w:lineRule="auto"/>
              <w:jc w:val="right"/>
              <w:rPr>
                <w:rFonts w:ascii="Arial" w:hAnsi="Arial" w:cs="Arial"/>
                <w:iCs/>
                <w:color w:val="000000"/>
                <w:sz w:val="16"/>
                <w:szCs w:val="16"/>
              </w:rPr>
            </w:pPr>
            <w:r w:rsidRPr="00EF1D2A">
              <w:rPr>
                <w:rFonts w:ascii="Arial" w:hAnsi="Arial" w:cs="Arial"/>
                <w:iCs/>
                <w:color w:val="000000"/>
                <w:sz w:val="16"/>
                <w:szCs w:val="16"/>
              </w:rPr>
              <w:t>(1,167,000)</w:t>
            </w:r>
          </w:p>
        </w:tc>
        <w:tc>
          <w:tcPr>
            <w:tcW w:w="1014" w:type="dxa"/>
            <w:tcBorders>
              <w:top w:val="nil"/>
              <w:left w:val="nil"/>
              <w:bottom w:val="nil"/>
              <w:right w:val="nil"/>
            </w:tcBorders>
            <w:shd w:val="clear" w:color="000000" w:fill="E6E6E6"/>
            <w:noWrap/>
            <w:vAlign w:val="bottom"/>
            <w:hideMark/>
          </w:tcPr>
          <w:p w14:paraId="7098751A"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xml:space="preserve">4,804,000 </w:t>
            </w:r>
          </w:p>
        </w:tc>
      </w:tr>
      <w:tr w:rsidR="00A264F5" w:rsidRPr="00EF1D2A" w14:paraId="4829A391" w14:textId="77777777" w:rsidTr="00A264F5">
        <w:trPr>
          <w:divId w:val="1678457758"/>
          <w:trHeight w:val="210"/>
        </w:trPr>
        <w:tc>
          <w:tcPr>
            <w:tcW w:w="3458" w:type="dxa"/>
            <w:tcBorders>
              <w:top w:val="nil"/>
              <w:left w:val="nil"/>
              <w:bottom w:val="nil"/>
              <w:right w:val="nil"/>
            </w:tcBorders>
            <w:shd w:val="clear" w:color="auto" w:fill="auto"/>
            <w:noWrap/>
            <w:vAlign w:val="bottom"/>
            <w:hideMark/>
          </w:tcPr>
          <w:p w14:paraId="328FA929" w14:textId="77777777" w:rsidR="00A264F5" w:rsidRPr="00EF1D2A" w:rsidRDefault="00A264F5" w:rsidP="00A264F5">
            <w:pPr>
              <w:spacing w:after="0" w:line="240" w:lineRule="auto"/>
              <w:jc w:val="left"/>
              <w:rPr>
                <w:rFonts w:ascii="Arial" w:hAnsi="Arial" w:cs="Arial"/>
                <w:i/>
                <w:iCs/>
                <w:color w:val="000000"/>
                <w:sz w:val="16"/>
                <w:szCs w:val="16"/>
              </w:rPr>
            </w:pPr>
            <w:r w:rsidRPr="00EF1D2A">
              <w:rPr>
                <w:rFonts w:ascii="Arial" w:hAnsi="Arial" w:cs="Arial"/>
                <w:i/>
                <w:iCs/>
                <w:color w:val="000000"/>
                <w:sz w:val="16"/>
                <w:szCs w:val="16"/>
              </w:rPr>
              <w:t>Total special account receipts</w:t>
            </w:r>
          </w:p>
        </w:tc>
        <w:tc>
          <w:tcPr>
            <w:tcW w:w="1152" w:type="dxa"/>
            <w:tcBorders>
              <w:top w:val="single" w:sz="4" w:space="0" w:color="000000"/>
              <w:left w:val="nil"/>
              <w:bottom w:val="single" w:sz="4" w:space="0" w:color="000000"/>
              <w:right w:val="nil"/>
            </w:tcBorders>
            <w:shd w:val="clear" w:color="auto" w:fill="auto"/>
            <w:noWrap/>
            <w:vAlign w:val="bottom"/>
            <w:hideMark/>
          </w:tcPr>
          <w:p w14:paraId="4C5954F9"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4,679,268 </w:t>
            </w:r>
          </w:p>
        </w:tc>
        <w:tc>
          <w:tcPr>
            <w:tcW w:w="1014" w:type="dxa"/>
            <w:tcBorders>
              <w:top w:val="single" w:sz="4" w:space="0" w:color="000000"/>
              <w:left w:val="nil"/>
              <w:bottom w:val="single" w:sz="4" w:space="0" w:color="000000"/>
              <w:right w:val="nil"/>
            </w:tcBorders>
            <w:shd w:val="clear" w:color="auto" w:fill="auto"/>
            <w:noWrap/>
            <w:vAlign w:val="bottom"/>
            <w:hideMark/>
          </w:tcPr>
          <w:p w14:paraId="1A1DAE73"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 xml:space="preserve">6,400,845 </w:t>
            </w:r>
          </w:p>
        </w:tc>
        <w:tc>
          <w:tcPr>
            <w:tcW w:w="1031" w:type="dxa"/>
            <w:tcBorders>
              <w:top w:val="single" w:sz="4" w:space="0" w:color="000000"/>
              <w:left w:val="nil"/>
              <w:bottom w:val="single" w:sz="4" w:space="0" w:color="000000"/>
              <w:right w:val="nil"/>
            </w:tcBorders>
            <w:shd w:val="clear" w:color="auto" w:fill="auto"/>
            <w:noWrap/>
            <w:vAlign w:val="bottom"/>
            <w:hideMark/>
          </w:tcPr>
          <w:p w14:paraId="7FBA2B05" w14:textId="77777777" w:rsidR="00A264F5" w:rsidRPr="00EF1D2A" w:rsidRDefault="00A264F5" w:rsidP="00A264F5">
            <w:pPr>
              <w:spacing w:after="0" w:line="240" w:lineRule="auto"/>
              <w:jc w:val="right"/>
              <w:rPr>
                <w:rFonts w:ascii="Arial" w:hAnsi="Arial" w:cs="Arial"/>
                <w:bCs/>
                <w:i/>
                <w:color w:val="000000"/>
                <w:sz w:val="16"/>
                <w:szCs w:val="16"/>
              </w:rPr>
            </w:pPr>
            <w:r w:rsidRPr="00EF1D2A">
              <w:rPr>
                <w:rFonts w:ascii="Arial" w:hAnsi="Arial" w:cs="Arial"/>
                <w:bCs/>
                <w:i/>
                <w:color w:val="000000"/>
                <w:sz w:val="16"/>
                <w:szCs w:val="16"/>
              </w:rPr>
              <w:t>(1,271,765)</w:t>
            </w:r>
          </w:p>
        </w:tc>
        <w:tc>
          <w:tcPr>
            <w:tcW w:w="1014" w:type="dxa"/>
            <w:tcBorders>
              <w:top w:val="single" w:sz="4" w:space="0" w:color="000000"/>
              <w:left w:val="nil"/>
              <w:bottom w:val="single" w:sz="4" w:space="0" w:color="000000"/>
              <w:right w:val="nil"/>
            </w:tcBorders>
            <w:shd w:val="clear" w:color="000000" w:fill="E6E6E6"/>
            <w:noWrap/>
            <w:vAlign w:val="bottom"/>
            <w:hideMark/>
          </w:tcPr>
          <w:p w14:paraId="24115654" w14:textId="77777777" w:rsidR="00A264F5" w:rsidRPr="00EF1D2A" w:rsidRDefault="00A264F5" w:rsidP="00A264F5">
            <w:pPr>
              <w:spacing w:after="0" w:line="240" w:lineRule="auto"/>
              <w:jc w:val="right"/>
              <w:rPr>
                <w:rFonts w:ascii="Arial" w:hAnsi="Arial" w:cs="Arial"/>
                <w:bCs/>
                <w:i/>
                <w:sz w:val="16"/>
                <w:szCs w:val="16"/>
              </w:rPr>
            </w:pPr>
            <w:r w:rsidRPr="00EF1D2A">
              <w:rPr>
                <w:rFonts w:ascii="Arial" w:hAnsi="Arial" w:cs="Arial"/>
                <w:bCs/>
                <w:i/>
                <w:sz w:val="16"/>
                <w:szCs w:val="16"/>
              </w:rPr>
              <w:t xml:space="preserve">5,129,080 </w:t>
            </w:r>
          </w:p>
        </w:tc>
      </w:tr>
      <w:tr w:rsidR="00A264F5" w:rsidRPr="00EF1D2A" w14:paraId="1266B6EB" w14:textId="77777777" w:rsidTr="00A264F5">
        <w:trPr>
          <w:divId w:val="1678457758"/>
          <w:trHeight w:val="600"/>
        </w:trPr>
        <w:tc>
          <w:tcPr>
            <w:tcW w:w="3458" w:type="dxa"/>
            <w:tcBorders>
              <w:top w:val="nil"/>
              <w:left w:val="nil"/>
              <w:bottom w:val="nil"/>
              <w:right w:val="nil"/>
            </w:tcBorders>
            <w:shd w:val="clear" w:color="auto" w:fill="auto"/>
            <w:vAlign w:val="bottom"/>
            <w:hideMark/>
          </w:tcPr>
          <w:p w14:paraId="0074BD5C" w14:textId="77777777" w:rsidR="00A264F5" w:rsidRPr="00EF1D2A" w:rsidRDefault="00A264F5" w:rsidP="00A264F5">
            <w:pPr>
              <w:spacing w:after="0" w:line="240" w:lineRule="auto"/>
              <w:jc w:val="left"/>
              <w:rPr>
                <w:rFonts w:ascii="Arial" w:hAnsi="Arial" w:cs="Arial"/>
                <w:i/>
                <w:iCs/>
                <w:color w:val="000000"/>
                <w:sz w:val="16"/>
                <w:szCs w:val="16"/>
              </w:rPr>
            </w:pPr>
            <w:r w:rsidRPr="00EF1D2A">
              <w:rPr>
                <w:rFonts w:ascii="Arial" w:hAnsi="Arial" w:cs="Arial"/>
                <w:i/>
                <w:iCs/>
                <w:color w:val="000000"/>
                <w:sz w:val="16"/>
                <w:szCs w:val="16"/>
              </w:rPr>
              <w:t>less administered appropriations drawn</w:t>
            </w:r>
            <w:r w:rsidRPr="00EF1D2A">
              <w:rPr>
                <w:rFonts w:ascii="Arial" w:hAnsi="Arial" w:cs="Arial"/>
                <w:i/>
                <w:iCs/>
                <w:color w:val="000000"/>
                <w:sz w:val="16"/>
                <w:szCs w:val="16"/>
              </w:rPr>
              <w:br/>
              <w:t xml:space="preserve"> from annual/special appropriations and</w:t>
            </w:r>
            <w:r w:rsidRPr="00EF1D2A">
              <w:rPr>
                <w:rFonts w:ascii="Arial" w:hAnsi="Arial" w:cs="Arial"/>
                <w:i/>
                <w:iCs/>
                <w:color w:val="000000"/>
                <w:sz w:val="16"/>
                <w:szCs w:val="16"/>
              </w:rPr>
              <w:br/>
              <w:t xml:space="preserve"> credited to special accounts</w:t>
            </w:r>
          </w:p>
        </w:tc>
        <w:tc>
          <w:tcPr>
            <w:tcW w:w="1152" w:type="dxa"/>
            <w:tcBorders>
              <w:top w:val="nil"/>
              <w:left w:val="nil"/>
              <w:bottom w:val="nil"/>
              <w:right w:val="nil"/>
            </w:tcBorders>
            <w:shd w:val="clear" w:color="auto" w:fill="auto"/>
            <w:noWrap/>
            <w:vAlign w:val="bottom"/>
            <w:hideMark/>
          </w:tcPr>
          <w:p w14:paraId="19911112"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17,654</w:t>
            </w:r>
          </w:p>
        </w:tc>
        <w:tc>
          <w:tcPr>
            <w:tcW w:w="1014" w:type="dxa"/>
            <w:tcBorders>
              <w:top w:val="nil"/>
              <w:left w:val="nil"/>
              <w:bottom w:val="nil"/>
              <w:right w:val="nil"/>
            </w:tcBorders>
            <w:shd w:val="clear" w:color="auto" w:fill="auto"/>
            <w:noWrap/>
            <w:vAlign w:val="bottom"/>
            <w:hideMark/>
          </w:tcPr>
          <w:p w14:paraId="6D489E2E" w14:textId="77777777" w:rsidR="00A264F5" w:rsidRPr="00EF1D2A" w:rsidRDefault="00A264F5" w:rsidP="00A264F5">
            <w:pPr>
              <w:spacing w:after="0" w:line="240" w:lineRule="auto"/>
              <w:jc w:val="right"/>
              <w:rPr>
                <w:rFonts w:ascii="Arial" w:hAnsi="Arial" w:cs="Arial"/>
                <w:i/>
                <w:iCs/>
                <w:color w:val="000000"/>
                <w:sz w:val="16"/>
                <w:szCs w:val="16"/>
              </w:rPr>
            </w:pPr>
            <w:r>
              <w:rPr>
                <w:rFonts w:ascii="Arial" w:hAnsi="Arial" w:cs="Arial"/>
                <w:i/>
                <w:iCs/>
                <w:color w:val="000000"/>
                <w:sz w:val="16"/>
                <w:szCs w:val="16"/>
              </w:rPr>
              <w:t>13,900</w:t>
            </w:r>
          </w:p>
        </w:tc>
        <w:tc>
          <w:tcPr>
            <w:tcW w:w="1031" w:type="dxa"/>
            <w:tcBorders>
              <w:top w:val="nil"/>
              <w:left w:val="nil"/>
              <w:bottom w:val="nil"/>
              <w:right w:val="nil"/>
            </w:tcBorders>
            <w:shd w:val="clear" w:color="auto" w:fill="auto"/>
            <w:noWrap/>
            <w:vAlign w:val="bottom"/>
            <w:hideMark/>
          </w:tcPr>
          <w:p w14:paraId="15E92A5C" w14:textId="77777777" w:rsidR="00A264F5" w:rsidRPr="00EF1D2A" w:rsidRDefault="00A264F5" w:rsidP="00A264F5">
            <w:pPr>
              <w:spacing w:after="0" w:line="240" w:lineRule="auto"/>
              <w:jc w:val="right"/>
              <w:rPr>
                <w:rFonts w:ascii="Arial" w:hAnsi="Arial" w:cs="Arial"/>
                <w:i/>
                <w:iCs/>
                <w:color w:val="000000"/>
                <w:sz w:val="16"/>
                <w:szCs w:val="16"/>
              </w:rPr>
            </w:pPr>
            <w:r>
              <w:rPr>
                <w:rFonts w:ascii="Arial" w:hAnsi="Arial" w:cs="Arial"/>
                <w:i/>
                <w:iCs/>
                <w:color w:val="000000"/>
                <w:sz w:val="16"/>
                <w:szCs w:val="16"/>
              </w:rPr>
              <w:t>14,100</w:t>
            </w:r>
          </w:p>
        </w:tc>
        <w:tc>
          <w:tcPr>
            <w:tcW w:w="1014" w:type="dxa"/>
            <w:tcBorders>
              <w:top w:val="nil"/>
              <w:left w:val="nil"/>
              <w:bottom w:val="nil"/>
              <w:right w:val="nil"/>
            </w:tcBorders>
            <w:shd w:val="clear" w:color="000000" w:fill="E6E6E6"/>
            <w:noWrap/>
            <w:vAlign w:val="bottom"/>
            <w:hideMark/>
          </w:tcPr>
          <w:p w14:paraId="2D0ACCFC" w14:textId="77777777" w:rsidR="00A264F5" w:rsidRPr="00EF1D2A" w:rsidRDefault="00A264F5" w:rsidP="00A264F5">
            <w:pPr>
              <w:spacing w:after="0" w:line="240" w:lineRule="auto"/>
              <w:jc w:val="right"/>
              <w:rPr>
                <w:rFonts w:ascii="Arial" w:hAnsi="Arial" w:cs="Arial"/>
                <w:i/>
                <w:sz w:val="16"/>
                <w:szCs w:val="16"/>
              </w:rPr>
            </w:pPr>
            <w:r w:rsidRPr="00EF1D2A">
              <w:rPr>
                <w:rFonts w:ascii="Arial" w:hAnsi="Arial" w:cs="Arial"/>
                <w:i/>
                <w:sz w:val="16"/>
                <w:szCs w:val="16"/>
              </w:rPr>
              <w:t>28,000</w:t>
            </w:r>
          </w:p>
        </w:tc>
      </w:tr>
      <w:tr w:rsidR="00A264F5" w:rsidRPr="00EF1D2A" w14:paraId="45438D8F"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098400E8" w14:textId="77777777" w:rsidR="00A264F5" w:rsidRPr="00EF1D2A" w:rsidRDefault="00A264F5" w:rsidP="00A264F5">
            <w:pPr>
              <w:spacing w:after="0" w:line="240" w:lineRule="auto"/>
              <w:jc w:val="left"/>
              <w:rPr>
                <w:rFonts w:ascii="Arial" w:hAnsi="Arial" w:cs="Arial"/>
                <w:b/>
                <w:bCs/>
                <w:i/>
                <w:iCs/>
                <w:color w:val="000000"/>
                <w:sz w:val="16"/>
                <w:szCs w:val="16"/>
              </w:rPr>
            </w:pPr>
            <w:r w:rsidRPr="00EF1D2A">
              <w:rPr>
                <w:rFonts w:ascii="Arial" w:hAnsi="Arial" w:cs="Arial"/>
                <w:b/>
                <w:bCs/>
                <w:i/>
                <w:iCs/>
                <w:color w:val="000000"/>
                <w:sz w:val="16"/>
                <w:szCs w:val="16"/>
              </w:rPr>
              <w:t>Total administered resourcing</w:t>
            </w:r>
          </w:p>
        </w:tc>
        <w:tc>
          <w:tcPr>
            <w:tcW w:w="1152" w:type="dxa"/>
            <w:tcBorders>
              <w:top w:val="single" w:sz="4" w:space="0" w:color="000000"/>
              <w:left w:val="nil"/>
              <w:bottom w:val="single" w:sz="4" w:space="0" w:color="000000"/>
              <w:right w:val="nil"/>
            </w:tcBorders>
            <w:shd w:val="clear" w:color="auto" w:fill="auto"/>
            <w:noWrap/>
            <w:vAlign w:val="bottom"/>
            <w:hideMark/>
          </w:tcPr>
          <w:p w14:paraId="28238C37" w14:textId="77777777" w:rsidR="00A264F5" w:rsidRPr="00EF1D2A" w:rsidRDefault="00A264F5" w:rsidP="00A264F5">
            <w:pPr>
              <w:spacing w:after="0" w:line="240" w:lineRule="auto"/>
              <w:jc w:val="right"/>
              <w:rPr>
                <w:rFonts w:ascii="Arial" w:hAnsi="Arial" w:cs="Arial"/>
                <w:b/>
                <w:bCs/>
                <w:i/>
                <w:color w:val="000000"/>
                <w:sz w:val="16"/>
                <w:szCs w:val="16"/>
              </w:rPr>
            </w:pPr>
            <w:r w:rsidRPr="00EF1D2A">
              <w:rPr>
                <w:rFonts w:ascii="Arial" w:hAnsi="Arial" w:cs="Arial"/>
                <w:b/>
                <w:bCs/>
                <w:i/>
                <w:color w:val="000000"/>
                <w:sz w:val="16"/>
                <w:szCs w:val="16"/>
              </w:rPr>
              <w:t xml:space="preserve">16,623,308 </w:t>
            </w:r>
          </w:p>
        </w:tc>
        <w:tc>
          <w:tcPr>
            <w:tcW w:w="1014" w:type="dxa"/>
            <w:tcBorders>
              <w:top w:val="single" w:sz="4" w:space="0" w:color="000000"/>
              <w:left w:val="nil"/>
              <w:bottom w:val="single" w:sz="4" w:space="0" w:color="000000"/>
              <w:right w:val="nil"/>
            </w:tcBorders>
            <w:shd w:val="clear" w:color="auto" w:fill="auto"/>
            <w:noWrap/>
            <w:vAlign w:val="bottom"/>
            <w:hideMark/>
          </w:tcPr>
          <w:p w14:paraId="76C6DBD7" w14:textId="77777777" w:rsidR="00A264F5" w:rsidRPr="00EF1D2A" w:rsidRDefault="00A264F5" w:rsidP="00A264F5">
            <w:pPr>
              <w:spacing w:after="0" w:line="240" w:lineRule="auto"/>
              <w:jc w:val="right"/>
              <w:rPr>
                <w:rFonts w:ascii="Arial" w:hAnsi="Arial" w:cs="Arial"/>
                <w:b/>
                <w:bCs/>
                <w:i/>
                <w:color w:val="000000"/>
                <w:sz w:val="16"/>
                <w:szCs w:val="16"/>
              </w:rPr>
            </w:pPr>
            <w:r w:rsidRPr="00EF1D2A">
              <w:rPr>
                <w:rFonts w:ascii="Arial" w:hAnsi="Arial" w:cs="Arial"/>
                <w:b/>
                <w:bCs/>
                <w:i/>
                <w:color w:val="000000"/>
                <w:sz w:val="16"/>
                <w:szCs w:val="16"/>
              </w:rPr>
              <w:t xml:space="preserve">18,830,058 </w:t>
            </w:r>
          </w:p>
        </w:tc>
        <w:tc>
          <w:tcPr>
            <w:tcW w:w="1031" w:type="dxa"/>
            <w:tcBorders>
              <w:top w:val="single" w:sz="4" w:space="0" w:color="000000"/>
              <w:left w:val="nil"/>
              <w:bottom w:val="single" w:sz="4" w:space="0" w:color="000000"/>
              <w:right w:val="nil"/>
            </w:tcBorders>
            <w:shd w:val="clear" w:color="auto" w:fill="auto"/>
            <w:noWrap/>
            <w:vAlign w:val="bottom"/>
            <w:hideMark/>
          </w:tcPr>
          <w:p w14:paraId="45ECBA58" w14:textId="77777777" w:rsidR="00A264F5" w:rsidRPr="00EF1D2A" w:rsidRDefault="00A264F5" w:rsidP="00A264F5">
            <w:pPr>
              <w:spacing w:after="0" w:line="240" w:lineRule="auto"/>
              <w:jc w:val="right"/>
              <w:rPr>
                <w:rFonts w:ascii="Arial" w:hAnsi="Arial" w:cs="Arial"/>
                <w:b/>
                <w:bCs/>
                <w:i/>
                <w:color w:val="000000"/>
                <w:sz w:val="16"/>
                <w:szCs w:val="16"/>
              </w:rPr>
            </w:pPr>
            <w:r w:rsidRPr="00EF1D2A">
              <w:rPr>
                <w:rFonts w:ascii="Arial" w:hAnsi="Arial" w:cs="Arial"/>
                <w:b/>
                <w:bCs/>
                <w:i/>
                <w:color w:val="000000"/>
                <w:sz w:val="16"/>
                <w:szCs w:val="16"/>
              </w:rPr>
              <w:t>(1,335,430)</w:t>
            </w:r>
          </w:p>
        </w:tc>
        <w:tc>
          <w:tcPr>
            <w:tcW w:w="1014" w:type="dxa"/>
            <w:tcBorders>
              <w:top w:val="single" w:sz="4" w:space="0" w:color="000000"/>
              <w:left w:val="nil"/>
              <w:bottom w:val="single" w:sz="4" w:space="0" w:color="000000"/>
              <w:right w:val="nil"/>
            </w:tcBorders>
            <w:shd w:val="clear" w:color="000000" w:fill="E6E6E6"/>
            <w:noWrap/>
            <w:vAlign w:val="bottom"/>
            <w:hideMark/>
          </w:tcPr>
          <w:p w14:paraId="25B5A9E5" w14:textId="77777777" w:rsidR="00A264F5" w:rsidRPr="00EF1D2A" w:rsidRDefault="00A264F5" w:rsidP="00A264F5">
            <w:pPr>
              <w:spacing w:after="0" w:line="240" w:lineRule="auto"/>
              <w:jc w:val="right"/>
              <w:rPr>
                <w:rFonts w:ascii="Arial" w:hAnsi="Arial" w:cs="Arial"/>
                <w:b/>
                <w:bCs/>
                <w:i/>
                <w:sz w:val="16"/>
                <w:szCs w:val="16"/>
              </w:rPr>
            </w:pPr>
            <w:r w:rsidRPr="00EF1D2A">
              <w:rPr>
                <w:rFonts w:ascii="Arial" w:hAnsi="Arial" w:cs="Arial"/>
                <w:b/>
                <w:bCs/>
                <w:i/>
                <w:sz w:val="16"/>
                <w:szCs w:val="16"/>
              </w:rPr>
              <w:t xml:space="preserve">17,494,628 </w:t>
            </w:r>
          </w:p>
        </w:tc>
      </w:tr>
      <w:tr w:rsidR="00A264F5" w:rsidRPr="00EF1D2A" w14:paraId="2D15BB1A" w14:textId="77777777" w:rsidTr="00A264F5">
        <w:trPr>
          <w:divId w:val="1678457758"/>
          <w:trHeight w:val="230"/>
        </w:trPr>
        <w:tc>
          <w:tcPr>
            <w:tcW w:w="3458" w:type="dxa"/>
            <w:tcBorders>
              <w:top w:val="nil"/>
              <w:left w:val="nil"/>
              <w:bottom w:val="nil"/>
              <w:right w:val="nil"/>
            </w:tcBorders>
            <w:shd w:val="clear" w:color="auto" w:fill="auto"/>
            <w:vAlign w:val="bottom"/>
            <w:hideMark/>
          </w:tcPr>
          <w:p w14:paraId="4B9A78D8" w14:textId="77777777" w:rsidR="00A264F5" w:rsidRPr="00EF1D2A" w:rsidRDefault="00A264F5" w:rsidP="00A264F5">
            <w:pPr>
              <w:spacing w:after="0" w:line="240" w:lineRule="auto"/>
              <w:jc w:val="left"/>
              <w:rPr>
                <w:rFonts w:ascii="Arial" w:hAnsi="Arial" w:cs="Arial"/>
                <w:b/>
                <w:bCs/>
                <w:color w:val="000000"/>
                <w:sz w:val="16"/>
                <w:szCs w:val="16"/>
              </w:rPr>
            </w:pPr>
            <w:r w:rsidRPr="00EF1D2A">
              <w:rPr>
                <w:rFonts w:ascii="Arial" w:hAnsi="Arial" w:cs="Arial"/>
                <w:b/>
                <w:bCs/>
                <w:color w:val="000000"/>
                <w:sz w:val="16"/>
                <w:szCs w:val="16"/>
              </w:rPr>
              <w:t>Total resourcing for ATO</w:t>
            </w:r>
          </w:p>
        </w:tc>
        <w:tc>
          <w:tcPr>
            <w:tcW w:w="1152" w:type="dxa"/>
            <w:tcBorders>
              <w:top w:val="nil"/>
              <w:left w:val="nil"/>
              <w:bottom w:val="nil"/>
              <w:right w:val="nil"/>
            </w:tcBorders>
            <w:shd w:val="clear" w:color="auto" w:fill="auto"/>
            <w:noWrap/>
            <w:vAlign w:val="bottom"/>
            <w:hideMark/>
          </w:tcPr>
          <w:p w14:paraId="001AE4C4" w14:textId="77777777" w:rsidR="00A264F5" w:rsidRPr="00EF1D2A" w:rsidRDefault="00A264F5" w:rsidP="00A264F5">
            <w:pPr>
              <w:spacing w:after="0" w:line="240" w:lineRule="auto"/>
              <w:jc w:val="right"/>
              <w:rPr>
                <w:rFonts w:ascii="Arial" w:hAnsi="Arial" w:cs="Arial"/>
                <w:b/>
                <w:bCs/>
                <w:i/>
                <w:color w:val="000000"/>
                <w:sz w:val="16"/>
                <w:szCs w:val="16"/>
              </w:rPr>
            </w:pPr>
            <w:r w:rsidRPr="00EF1D2A">
              <w:rPr>
                <w:rFonts w:ascii="Arial" w:hAnsi="Arial" w:cs="Arial"/>
                <w:b/>
                <w:bCs/>
                <w:i/>
                <w:color w:val="000000"/>
                <w:sz w:val="16"/>
                <w:szCs w:val="16"/>
              </w:rPr>
              <w:t xml:space="preserve">20,577,718 </w:t>
            </w:r>
          </w:p>
        </w:tc>
        <w:tc>
          <w:tcPr>
            <w:tcW w:w="1014" w:type="dxa"/>
            <w:tcBorders>
              <w:top w:val="nil"/>
              <w:left w:val="nil"/>
              <w:bottom w:val="nil"/>
              <w:right w:val="nil"/>
            </w:tcBorders>
            <w:shd w:val="clear" w:color="auto" w:fill="auto"/>
            <w:noWrap/>
            <w:vAlign w:val="bottom"/>
            <w:hideMark/>
          </w:tcPr>
          <w:p w14:paraId="22C6F511" w14:textId="77777777" w:rsidR="00A264F5" w:rsidRPr="00EF1D2A" w:rsidRDefault="00A264F5" w:rsidP="00A264F5">
            <w:pPr>
              <w:spacing w:after="0" w:line="240" w:lineRule="auto"/>
              <w:jc w:val="right"/>
              <w:rPr>
                <w:rFonts w:ascii="Arial" w:hAnsi="Arial" w:cs="Arial"/>
                <w:b/>
                <w:bCs/>
                <w:color w:val="000000"/>
                <w:sz w:val="16"/>
                <w:szCs w:val="16"/>
              </w:rPr>
            </w:pPr>
            <w:r w:rsidRPr="00EF1D2A">
              <w:rPr>
                <w:rFonts w:ascii="Arial" w:hAnsi="Arial" w:cs="Arial"/>
                <w:b/>
                <w:bCs/>
                <w:color w:val="000000"/>
                <w:sz w:val="16"/>
                <w:szCs w:val="16"/>
              </w:rPr>
              <w:t xml:space="preserve">23,001,896 </w:t>
            </w:r>
          </w:p>
        </w:tc>
        <w:tc>
          <w:tcPr>
            <w:tcW w:w="1031" w:type="dxa"/>
            <w:tcBorders>
              <w:top w:val="nil"/>
              <w:left w:val="nil"/>
              <w:bottom w:val="nil"/>
              <w:right w:val="nil"/>
            </w:tcBorders>
            <w:shd w:val="clear" w:color="auto" w:fill="auto"/>
            <w:noWrap/>
            <w:vAlign w:val="bottom"/>
            <w:hideMark/>
          </w:tcPr>
          <w:p w14:paraId="45B45A0E" w14:textId="77777777" w:rsidR="00A264F5" w:rsidRPr="00EF1D2A" w:rsidRDefault="00A264F5" w:rsidP="00A264F5">
            <w:pPr>
              <w:spacing w:after="0" w:line="240" w:lineRule="auto"/>
              <w:jc w:val="right"/>
              <w:rPr>
                <w:rFonts w:ascii="Arial" w:hAnsi="Arial" w:cs="Arial"/>
                <w:b/>
                <w:bCs/>
                <w:color w:val="000000"/>
                <w:sz w:val="16"/>
                <w:szCs w:val="16"/>
              </w:rPr>
            </w:pPr>
            <w:r w:rsidRPr="00EF1D2A">
              <w:rPr>
                <w:rFonts w:ascii="Arial" w:hAnsi="Arial" w:cs="Arial"/>
                <w:b/>
                <w:bCs/>
                <w:color w:val="000000"/>
                <w:sz w:val="16"/>
                <w:szCs w:val="16"/>
              </w:rPr>
              <w:t>(1,256,716)</w:t>
            </w:r>
          </w:p>
        </w:tc>
        <w:tc>
          <w:tcPr>
            <w:tcW w:w="1014" w:type="dxa"/>
            <w:tcBorders>
              <w:top w:val="nil"/>
              <w:left w:val="nil"/>
              <w:bottom w:val="nil"/>
              <w:right w:val="nil"/>
            </w:tcBorders>
            <w:shd w:val="clear" w:color="000000" w:fill="E6E6E6"/>
            <w:noWrap/>
            <w:vAlign w:val="bottom"/>
            <w:hideMark/>
          </w:tcPr>
          <w:p w14:paraId="32EF9AE3" w14:textId="77777777" w:rsidR="00A264F5" w:rsidRPr="00EF1D2A" w:rsidRDefault="00A264F5" w:rsidP="00A264F5">
            <w:pPr>
              <w:spacing w:after="0" w:line="240" w:lineRule="auto"/>
              <w:jc w:val="right"/>
              <w:rPr>
                <w:rFonts w:ascii="Arial" w:hAnsi="Arial" w:cs="Arial"/>
                <w:b/>
                <w:bCs/>
                <w:sz w:val="16"/>
                <w:szCs w:val="16"/>
              </w:rPr>
            </w:pPr>
            <w:r w:rsidRPr="00EF1D2A">
              <w:rPr>
                <w:rFonts w:ascii="Arial" w:hAnsi="Arial" w:cs="Arial"/>
                <w:b/>
                <w:bCs/>
                <w:sz w:val="16"/>
                <w:szCs w:val="16"/>
              </w:rPr>
              <w:t xml:space="preserve">21,745,180 </w:t>
            </w:r>
          </w:p>
        </w:tc>
      </w:tr>
      <w:tr w:rsidR="00A264F5" w:rsidRPr="00EF1D2A" w14:paraId="1CC95427" w14:textId="77777777" w:rsidTr="00A264F5">
        <w:trPr>
          <w:divId w:val="1678457758"/>
          <w:trHeight w:hRule="exact" w:val="170"/>
        </w:trPr>
        <w:tc>
          <w:tcPr>
            <w:tcW w:w="3458" w:type="dxa"/>
            <w:tcBorders>
              <w:top w:val="single" w:sz="4" w:space="0" w:color="000000"/>
              <w:left w:val="nil"/>
              <w:bottom w:val="nil"/>
              <w:right w:val="nil"/>
            </w:tcBorders>
            <w:shd w:val="clear" w:color="auto" w:fill="auto"/>
            <w:noWrap/>
            <w:vAlign w:val="bottom"/>
            <w:hideMark/>
          </w:tcPr>
          <w:p w14:paraId="35B7969C" w14:textId="77777777" w:rsidR="00A264F5" w:rsidRPr="00EF1D2A" w:rsidRDefault="00A264F5" w:rsidP="00A264F5">
            <w:pPr>
              <w:spacing w:after="0" w:line="240" w:lineRule="auto"/>
              <w:jc w:val="left"/>
              <w:rPr>
                <w:rFonts w:ascii="Arial" w:hAnsi="Arial" w:cs="Arial"/>
                <w:color w:val="000000"/>
                <w:sz w:val="16"/>
                <w:szCs w:val="16"/>
              </w:rPr>
            </w:pPr>
            <w:r w:rsidRPr="00EF1D2A">
              <w:rPr>
                <w:rFonts w:ascii="Arial" w:hAnsi="Arial" w:cs="Arial"/>
                <w:color w:val="000000"/>
                <w:sz w:val="16"/>
                <w:szCs w:val="16"/>
              </w:rPr>
              <w:t> </w:t>
            </w:r>
          </w:p>
        </w:tc>
        <w:tc>
          <w:tcPr>
            <w:tcW w:w="1152" w:type="dxa"/>
            <w:tcBorders>
              <w:top w:val="single" w:sz="4" w:space="0" w:color="000000"/>
              <w:left w:val="nil"/>
              <w:bottom w:val="nil"/>
              <w:right w:val="nil"/>
            </w:tcBorders>
            <w:shd w:val="clear" w:color="auto" w:fill="auto"/>
            <w:noWrap/>
            <w:vAlign w:val="bottom"/>
            <w:hideMark/>
          </w:tcPr>
          <w:p w14:paraId="5F19A10F"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c>
          <w:tcPr>
            <w:tcW w:w="1014" w:type="dxa"/>
            <w:tcBorders>
              <w:top w:val="single" w:sz="4" w:space="0" w:color="000000"/>
              <w:left w:val="nil"/>
              <w:bottom w:val="nil"/>
              <w:right w:val="nil"/>
            </w:tcBorders>
            <w:shd w:val="clear" w:color="auto" w:fill="auto"/>
            <w:noWrap/>
            <w:vAlign w:val="bottom"/>
            <w:hideMark/>
          </w:tcPr>
          <w:p w14:paraId="754493BD"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c>
          <w:tcPr>
            <w:tcW w:w="1031" w:type="dxa"/>
            <w:tcBorders>
              <w:top w:val="single" w:sz="4" w:space="0" w:color="000000"/>
              <w:left w:val="nil"/>
              <w:bottom w:val="single" w:sz="4" w:space="0" w:color="000000"/>
              <w:right w:val="nil"/>
            </w:tcBorders>
            <w:shd w:val="clear" w:color="auto" w:fill="auto"/>
            <w:noWrap/>
            <w:vAlign w:val="bottom"/>
            <w:hideMark/>
          </w:tcPr>
          <w:p w14:paraId="62E4AAF3"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c>
          <w:tcPr>
            <w:tcW w:w="1014" w:type="dxa"/>
            <w:tcBorders>
              <w:top w:val="single" w:sz="4" w:space="0" w:color="000000"/>
              <w:left w:val="nil"/>
              <w:bottom w:val="single" w:sz="4" w:space="0" w:color="000000"/>
              <w:right w:val="nil"/>
            </w:tcBorders>
            <w:shd w:val="clear" w:color="auto" w:fill="auto"/>
            <w:noWrap/>
            <w:vAlign w:val="bottom"/>
            <w:hideMark/>
          </w:tcPr>
          <w:p w14:paraId="797F1EB1"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r>
      <w:tr w:rsidR="00A264F5" w:rsidRPr="00EF1D2A" w14:paraId="24B9A4DD" w14:textId="77777777" w:rsidTr="00A264F5">
        <w:trPr>
          <w:divId w:val="1678457758"/>
          <w:trHeight w:val="400"/>
        </w:trPr>
        <w:tc>
          <w:tcPr>
            <w:tcW w:w="3458" w:type="dxa"/>
            <w:tcBorders>
              <w:top w:val="single" w:sz="4" w:space="0" w:color="000000"/>
              <w:left w:val="nil"/>
              <w:bottom w:val="nil"/>
              <w:right w:val="nil"/>
            </w:tcBorders>
            <w:shd w:val="clear" w:color="auto" w:fill="auto"/>
            <w:noWrap/>
            <w:vAlign w:val="bottom"/>
            <w:hideMark/>
          </w:tcPr>
          <w:p w14:paraId="72AE2CB7" w14:textId="77777777" w:rsidR="00A264F5" w:rsidRPr="00EF1D2A" w:rsidRDefault="00A264F5" w:rsidP="00A264F5">
            <w:pPr>
              <w:spacing w:after="0" w:line="240" w:lineRule="auto"/>
              <w:jc w:val="left"/>
              <w:rPr>
                <w:rFonts w:ascii="Arial" w:hAnsi="Arial" w:cs="Arial"/>
                <w:color w:val="000000"/>
                <w:sz w:val="16"/>
                <w:szCs w:val="16"/>
              </w:rPr>
            </w:pPr>
            <w:r w:rsidRPr="00EF1D2A">
              <w:rPr>
                <w:rFonts w:ascii="Arial" w:hAnsi="Arial" w:cs="Arial"/>
                <w:color w:val="000000"/>
                <w:sz w:val="16"/>
                <w:szCs w:val="16"/>
              </w:rPr>
              <w:t> </w:t>
            </w:r>
          </w:p>
        </w:tc>
        <w:tc>
          <w:tcPr>
            <w:tcW w:w="1152" w:type="dxa"/>
            <w:tcBorders>
              <w:top w:val="single" w:sz="4" w:space="0" w:color="000000"/>
              <w:left w:val="nil"/>
              <w:bottom w:val="nil"/>
              <w:right w:val="nil"/>
            </w:tcBorders>
            <w:shd w:val="clear" w:color="auto" w:fill="auto"/>
            <w:noWrap/>
            <w:vAlign w:val="bottom"/>
            <w:hideMark/>
          </w:tcPr>
          <w:p w14:paraId="1EF64C70"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c>
          <w:tcPr>
            <w:tcW w:w="1014" w:type="dxa"/>
            <w:tcBorders>
              <w:top w:val="single" w:sz="4" w:space="0" w:color="000000"/>
              <w:left w:val="nil"/>
              <w:bottom w:val="nil"/>
              <w:right w:val="nil"/>
            </w:tcBorders>
            <w:shd w:val="clear" w:color="auto" w:fill="auto"/>
            <w:noWrap/>
            <w:vAlign w:val="bottom"/>
            <w:hideMark/>
          </w:tcPr>
          <w:p w14:paraId="69DF2426"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 </w:t>
            </w:r>
          </w:p>
        </w:tc>
        <w:tc>
          <w:tcPr>
            <w:tcW w:w="1031" w:type="dxa"/>
            <w:tcBorders>
              <w:top w:val="nil"/>
              <w:left w:val="nil"/>
              <w:bottom w:val="nil"/>
              <w:right w:val="nil"/>
            </w:tcBorders>
            <w:shd w:val="clear" w:color="auto" w:fill="auto"/>
            <w:vAlign w:val="bottom"/>
            <w:hideMark/>
          </w:tcPr>
          <w:p w14:paraId="307AC03D"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Actual</w:t>
            </w:r>
            <w:r w:rsidRPr="00EF1D2A">
              <w:rPr>
                <w:rFonts w:ascii="Arial" w:hAnsi="Arial" w:cs="Arial"/>
                <w:i/>
                <w:iCs/>
                <w:color w:val="000000"/>
                <w:sz w:val="16"/>
                <w:szCs w:val="16"/>
              </w:rPr>
              <w:br/>
              <w:t>2018-19</w:t>
            </w:r>
          </w:p>
        </w:tc>
        <w:tc>
          <w:tcPr>
            <w:tcW w:w="1014" w:type="dxa"/>
            <w:tcBorders>
              <w:top w:val="nil"/>
              <w:left w:val="nil"/>
              <w:bottom w:val="nil"/>
              <w:right w:val="nil"/>
            </w:tcBorders>
            <w:shd w:val="clear" w:color="000000" w:fill="E6E6E6"/>
            <w:noWrap/>
            <w:vAlign w:val="bottom"/>
            <w:hideMark/>
          </w:tcPr>
          <w:p w14:paraId="702DB65B" w14:textId="77777777" w:rsidR="00A264F5" w:rsidRPr="00EF1D2A" w:rsidRDefault="00A264F5" w:rsidP="00A264F5">
            <w:pPr>
              <w:spacing w:after="0" w:line="240" w:lineRule="auto"/>
              <w:jc w:val="right"/>
              <w:rPr>
                <w:rFonts w:ascii="Arial" w:hAnsi="Arial" w:cs="Arial"/>
                <w:color w:val="000000"/>
                <w:sz w:val="16"/>
                <w:szCs w:val="16"/>
              </w:rPr>
            </w:pPr>
            <w:r w:rsidRPr="00EF1D2A">
              <w:rPr>
                <w:rFonts w:ascii="Arial" w:hAnsi="Arial" w:cs="Arial"/>
                <w:color w:val="000000"/>
                <w:sz w:val="16"/>
                <w:szCs w:val="16"/>
              </w:rPr>
              <w:t>2019-20</w:t>
            </w:r>
          </w:p>
        </w:tc>
      </w:tr>
      <w:tr w:rsidR="00A264F5" w:rsidRPr="00EF1D2A" w14:paraId="624AEB87" w14:textId="77777777" w:rsidTr="00A264F5">
        <w:trPr>
          <w:divId w:val="1678457758"/>
          <w:trHeight w:val="210"/>
        </w:trPr>
        <w:tc>
          <w:tcPr>
            <w:tcW w:w="3458" w:type="dxa"/>
            <w:tcBorders>
              <w:top w:val="nil"/>
              <w:left w:val="nil"/>
              <w:bottom w:val="single" w:sz="4" w:space="0" w:color="000000"/>
              <w:right w:val="nil"/>
            </w:tcBorders>
            <w:shd w:val="clear" w:color="auto" w:fill="auto"/>
            <w:noWrap/>
            <w:vAlign w:val="bottom"/>
            <w:hideMark/>
          </w:tcPr>
          <w:p w14:paraId="00F68A08" w14:textId="77777777" w:rsidR="00A264F5" w:rsidRPr="00EF1D2A" w:rsidRDefault="00A264F5" w:rsidP="00A264F5">
            <w:pPr>
              <w:spacing w:after="0" w:line="240" w:lineRule="auto"/>
              <w:jc w:val="left"/>
              <w:rPr>
                <w:rFonts w:ascii="Arial" w:hAnsi="Arial" w:cs="Arial"/>
                <w:b/>
                <w:bCs/>
                <w:color w:val="000000"/>
                <w:sz w:val="16"/>
                <w:szCs w:val="16"/>
              </w:rPr>
            </w:pPr>
            <w:r w:rsidRPr="00EF1D2A">
              <w:rPr>
                <w:rFonts w:ascii="Arial" w:hAnsi="Arial" w:cs="Arial"/>
                <w:b/>
                <w:bCs/>
                <w:color w:val="000000"/>
                <w:sz w:val="16"/>
                <w:szCs w:val="16"/>
              </w:rPr>
              <w:t>Average staffing level (number)</w:t>
            </w:r>
          </w:p>
        </w:tc>
        <w:tc>
          <w:tcPr>
            <w:tcW w:w="1152" w:type="dxa"/>
            <w:tcBorders>
              <w:top w:val="nil"/>
              <w:left w:val="nil"/>
              <w:bottom w:val="single" w:sz="4" w:space="0" w:color="000000"/>
              <w:right w:val="nil"/>
            </w:tcBorders>
            <w:shd w:val="clear" w:color="auto" w:fill="auto"/>
            <w:noWrap/>
            <w:vAlign w:val="bottom"/>
            <w:hideMark/>
          </w:tcPr>
          <w:p w14:paraId="0D19FCEC"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w:t>
            </w:r>
          </w:p>
        </w:tc>
        <w:tc>
          <w:tcPr>
            <w:tcW w:w="1014" w:type="dxa"/>
            <w:tcBorders>
              <w:top w:val="nil"/>
              <w:left w:val="nil"/>
              <w:bottom w:val="single" w:sz="4" w:space="0" w:color="000000"/>
              <w:right w:val="nil"/>
            </w:tcBorders>
            <w:shd w:val="clear" w:color="auto" w:fill="auto"/>
            <w:noWrap/>
            <w:vAlign w:val="bottom"/>
            <w:hideMark/>
          </w:tcPr>
          <w:p w14:paraId="39089D10"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w:t>
            </w:r>
          </w:p>
        </w:tc>
        <w:tc>
          <w:tcPr>
            <w:tcW w:w="1031" w:type="dxa"/>
            <w:tcBorders>
              <w:top w:val="single" w:sz="4" w:space="0" w:color="000000"/>
              <w:left w:val="nil"/>
              <w:bottom w:val="single" w:sz="4" w:space="0" w:color="000000"/>
              <w:right w:val="nil"/>
            </w:tcBorders>
            <w:shd w:val="clear" w:color="auto" w:fill="auto"/>
            <w:noWrap/>
            <w:vAlign w:val="bottom"/>
            <w:hideMark/>
          </w:tcPr>
          <w:p w14:paraId="1A7E3E0D" w14:textId="77777777" w:rsidR="00A264F5" w:rsidRPr="00EF1D2A" w:rsidRDefault="00A264F5" w:rsidP="00A264F5">
            <w:pPr>
              <w:spacing w:after="0" w:line="240" w:lineRule="auto"/>
              <w:jc w:val="right"/>
              <w:rPr>
                <w:rFonts w:ascii="Arial" w:hAnsi="Arial" w:cs="Arial"/>
                <w:i/>
                <w:iCs/>
                <w:color w:val="000000"/>
                <w:sz w:val="16"/>
                <w:szCs w:val="16"/>
              </w:rPr>
            </w:pPr>
            <w:r w:rsidRPr="00EF1D2A">
              <w:rPr>
                <w:rFonts w:ascii="Arial" w:hAnsi="Arial" w:cs="Arial"/>
                <w:i/>
                <w:iCs/>
                <w:color w:val="000000"/>
                <w:sz w:val="16"/>
                <w:szCs w:val="16"/>
              </w:rPr>
              <w:t xml:space="preserve">17,412 </w:t>
            </w:r>
          </w:p>
        </w:tc>
        <w:tc>
          <w:tcPr>
            <w:tcW w:w="1014" w:type="dxa"/>
            <w:tcBorders>
              <w:top w:val="single" w:sz="4" w:space="0" w:color="000000"/>
              <w:left w:val="nil"/>
              <w:bottom w:val="single" w:sz="4" w:space="0" w:color="000000"/>
              <w:right w:val="nil"/>
            </w:tcBorders>
            <w:shd w:val="clear" w:color="000000" w:fill="E6E6E6"/>
            <w:noWrap/>
            <w:vAlign w:val="bottom"/>
            <w:hideMark/>
          </w:tcPr>
          <w:p w14:paraId="781F4299" w14:textId="77777777" w:rsidR="00A264F5" w:rsidRPr="00EF1D2A" w:rsidRDefault="00A264F5" w:rsidP="00A264F5">
            <w:pPr>
              <w:spacing w:after="0" w:line="240" w:lineRule="auto"/>
              <w:jc w:val="right"/>
              <w:rPr>
                <w:rFonts w:ascii="Arial" w:hAnsi="Arial" w:cs="Arial"/>
                <w:sz w:val="16"/>
                <w:szCs w:val="16"/>
              </w:rPr>
            </w:pPr>
            <w:r w:rsidRPr="00EF1D2A">
              <w:rPr>
                <w:rFonts w:ascii="Arial" w:hAnsi="Arial" w:cs="Arial"/>
                <w:sz w:val="16"/>
                <w:szCs w:val="16"/>
              </w:rPr>
              <w:t xml:space="preserve">17,115 </w:t>
            </w:r>
          </w:p>
        </w:tc>
      </w:tr>
    </w:tbl>
    <w:p w14:paraId="6F3A954C" w14:textId="316E8139" w:rsidR="00A264F5" w:rsidRPr="00E83AB7" w:rsidRDefault="00A264F5" w:rsidP="00A264F5">
      <w:pPr>
        <w:pStyle w:val="TableGraphic"/>
      </w:pPr>
    </w:p>
    <w:p w14:paraId="357E7D18" w14:textId="77777777" w:rsidR="00A264F5" w:rsidRDefault="00A264F5">
      <w:pPr>
        <w:spacing w:after="0" w:line="240" w:lineRule="auto"/>
        <w:jc w:val="left"/>
        <w:rPr>
          <w:rFonts w:ascii="Arial" w:hAnsi="Arial"/>
          <w:b/>
          <w:lang w:val="x-none"/>
        </w:rPr>
      </w:pPr>
      <w:r>
        <w:br w:type="page"/>
      </w:r>
    </w:p>
    <w:p w14:paraId="5091DE8E" w14:textId="77777777" w:rsidR="00A264F5" w:rsidRPr="001F35B6" w:rsidRDefault="00A264F5" w:rsidP="00A264F5">
      <w:pPr>
        <w:pStyle w:val="TableHeadingcontinued"/>
      </w:pPr>
      <w:r w:rsidRPr="003A1126">
        <w:t xml:space="preserve">Table 1.1: </w:t>
      </w:r>
      <w:r w:rsidRPr="001F35B6">
        <w:t>Australian Taxation Office</w:t>
      </w:r>
      <w:r w:rsidRPr="003A1126">
        <w:t xml:space="preserve"> resource statement — Additional Estimates for </w:t>
      </w:r>
      <w:r w:rsidRPr="001F35B6">
        <w:t>2019</w:t>
      </w:r>
      <w:r>
        <w:noBreakHyphen/>
      </w:r>
      <w:r w:rsidRPr="001F35B6">
        <w:t>20 as at February</w:t>
      </w:r>
      <w:r w:rsidRPr="003A1126" w:rsidDel="00237790">
        <w:t xml:space="preserve"> </w:t>
      </w:r>
      <w:r>
        <w:t>20</w:t>
      </w:r>
      <w:r>
        <w:rPr>
          <w:lang w:val="en-AU"/>
        </w:rPr>
        <w:t>20</w:t>
      </w:r>
      <w:r w:rsidRPr="003A1126">
        <w:t xml:space="preserve"> (continued)</w:t>
      </w:r>
    </w:p>
    <w:p w14:paraId="0713C974" w14:textId="7BBA341F" w:rsidR="00A264F5" w:rsidRPr="00810A3B" w:rsidRDefault="00A264F5" w:rsidP="00A264F5">
      <w:pPr>
        <w:pStyle w:val="TableHeadingcontinued"/>
        <w:rPr>
          <w:rFonts w:ascii="Calibri" w:hAnsi="Calibri"/>
          <w:b w:val="0"/>
          <w:i/>
        </w:rPr>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p>
    <w:tbl>
      <w:tblPr>
        <w:tblW w:w="5001" w:type="pct"/>
        <w:tblLayout w:type="fixed"/>
        <w:tblLook w:val="04A0" w:firstRow="1" w:lastRow="0" w:firstColumn="1" w:lastColumn="0" w:noHBand="0" w:noVBand="1"/>
      </w:tblPr>
      <w:tblGrid>
        <w:gridCol w:w="3345"/>
        <w:gridCol w:w="1191"/>
        <w:gridCol w:w="1059"/>
        <w:gridCol w:w="1059"/>
        <w:gridCol w:w="1059"/>
      </w:tblGrid>
      <w:tr w:rsidR="00A264F5" w:rsidRPr="00810A3B" w14:paraId="15194DF1" w14:textId="77777777" w:rsidTr="00A264F5">
        <w:trPr>
          <w:trHeight w:val="1003"/>
        </w:trPr>
        <w:tc>
          <w:tcPr>
            <w:tcW w:w="3345" w:type="dxa"/>
            <w:tcBorders>
              <w:top w:val="single" w:sz="4" w:space="0" w:color="000000"/>
              <w:left w:val="nil"/>
              <w:bottom w:val="nil"/>
              <w:right w:val="nil"/>
            </w:tcBorders>
            <w:shd w:val="clear" w:color="auto" w:fill="auto"/>
            <w:noWrap/>
            <w:vAlign w:val="bottom"/>
            <w:hideMark/>
          </w:tcPr>
          <w:p w14:paraId="1D240EC8" w14:textId="77777777" w:rsidR="00A264F5" w:rsidRPr="00810A3B" w:rsidRDefault="00A264F5" w:rsidP="00A264F5">
            <w:pPr>
              <w:jc w:val="left"/>
              <w:rPr>
                <w:rFonts w:ascii="Arial" w:hAnsi="Arial" w:cs="Arial"/>
                <w:color w:val="000000"/>
                <w:sz w:val="16"/>
                <w:szCs w:val="16"/>
              </w:rPr>
            </w:pPr>
            <w:r w:rsidRPr="00810A3B">
              <w:rPr>
                <w:rFonts w:ascii="Arial" w:hAnsi="Arial" w:cs="Arial"/>
                <w:color w:val="000000"/>
                <w:sz w:val="16"/>
                <w:szCs w:val="16"/>
              </w:rPr>
              <w:t> </w:t>
            </w:r>
          </w:p>
        </w:tc>
        <w:tc>
          <w:tcPr>
            <w:tcW w:w="1191" w:type="dxa"/>
            <w:tcBorders>
              <w:top w:val="single" w:sz="4" w:space="0" w:color="000000"/>
              <w:left w:val="nil"/>
              <w:bottom w:val="nil"/>
              <w:right w:val="nil"/>
            </w:tcBorders>
            <w:shd w:val="clear" w:color="auto" w:fill="auto"/>
            <w:vAlign w:val="bottom"/>
            <w:hideMark/>
          </w:tcPr>
          <w:p w14:paraId="0B57C582" w14:textId="77777777" w:rsidR="00A264F5" w:rsidRDefault="00A264F5" w:rsidP="00A264F5">
            <w:pPr>
              <w:spacing w:after="0" w:line="240" w:lineRule="auto"/>
              <w:jc w:val="right"/>
              <w:rPr>
                <w:rFonts w:ascii="Arial" w:hAnsi="Arial" w:cs="Arial"/>
                <w:i/>
                <w:iCs/>
                <w:sz w:val="16"/>
                <w:szCs w:val="16"/>
              </w:rPr>
            </w:pPr>
            <w:r w:rsidRPr="00810A3B">
              <w:rPr>
                <w:rFonts w:ascii="Arial" w:hAnsi="Arial" w:cs="Arial"/>
                <w:i/>
                <w:iCs/>
                <w:sz w:val="16"/>
                <w:szCs w:val="16"/>
              </w:rPr>
              <w:t>Actual</w:t>
            </w:r>
            <w:r w:rsidRPr="00810A3B">
              <w:rPr>
                <w:rFonts w:ascii="Arial" w:hAnsi="Arial" w:cs="Arial"/>
                <w:i/>
                <w:iCs/>
                <w:sz w:val="16"/>
                <w:szCs w:val="16"/>
              </w:rPr>
              <w:br w:type="page"/>
              <w:t xml:space="preserve"> available</w:t>
            </w:r>
            <w:r w:rsidRPr="00810A3B">
              <w:rPr>
                <w:rFonts w:ascii="Arial" w:hAnsi="Arial" w:cs="Arial"/>
                <w:i/>
                <w:iCs/>
                <w:sz w:val="16"/>
                <w:szCs w:val="16"/>
              </w:rPr>
              <w:br w:type="page"/>
              <w:t xml:space="preserve"> appropriation</w:t>
            </w:r>
            <w:r w:rsidRPr="00810A3B">
              <w:rPr>
                <w:rFonts w:ascii="Arial" w:hAnsi="Arial" w:cs="Arial"/>
                <w:i/>
                <w:iCs/>
                <w:sz w:val="16"/>
                <w:szCs w:val="16"/>
              </w:rPr>
              <w:br w:type="page"/>
            </w:r>
            <w:r w:rsidRPr="00810A3B">
              <w:rPr>
                <w:rFonts w:ascii="Arial" w:hAnsi="Arial" w:cs="Arial"/>
                <w:i/>
                <w:iCs/>
                <w:sz w:val="16"/>
                <w:szCs w:val="16"/>
              </w:rPr>
              <w:br w:type="page"/>
              <w:t xml:space="preserve"> </w:t>
            </w:r>
          </w:p>
          <w:p w14:paraId="4140BE34" w14:textId="77777777" w:rsidR="00A264F5" w:rsidRPr="00810A3B" w:rsidRDefault="00A264F5" w:rsidP="00A264F5">
            <w:pPr>
              <w:spacing w:after="0" w:line="240" w:lineRule="auto"/>
              <w:jc w:val="right"/>
              <w:rPr>
                <w:rFonts w:ascii="Arial" w:hAnsi="Arial" w:cs="Arial"/>
                <w:i/>
                <w:iCs/>
                <w:sz w:val="16"/>
                <w:szCs w:val="16"/>
              </w:rPr>
            </w:pPr>
            <w:r w:rsidRPr="00810A3B">
              <w:rPr>
                <w:rFonts w:ascii="Arial" w:hAnsi="Arial" w:cs="Arial"/>
                <w:i/>
                <w:iCs/>
                <w:sz w:val="16"/>
                <w:szCs w:val="16"/>
              </w:rPr>
              <w:t>2018-19</w:t>
            </w:r>
            <w:r w:rsidRPr="00810A3B">
              <w:rPr>
                <w:rFonts w:ascii="Arial" w:hAnsi="Arial" w:cs="Arial"/>
                <w:i/>
                <w:iCs/>
                <w:sz w:val="16"/>
                <w:szCs w:val="16"/>
              </w:rPr>
              <w:br/>
            </w:r>
            <w:r w:rsidRPr="00810A3B">
              <w:rPr>
                <w:rFonts w:ascii="Arial" w:hAnsi="Arial" w:cs="Arial"/>
                <w:i/>
                <w:iCs/>
                <w:sz w:val="16"/>
                <w:szCs w:val="16"/>
              </w:rPr>
              <w:br w:type="page"/>
              <w:t>$'000</w:t>
            </w:r>
          </w:p>
        </w:tc>
        <w:tc>
          <w:tcPr>
            <w:tcW w:w="1059" w:type="dxa"/>
            <w:tcBorders>
              <w:top w:val="single" w:sz="4" w:space="0" w:color="000000"/>
              <w:left w:val="nil"/>
              <w:bottom w:val="nil"/>
              <w:right w:val="nil"/>
            </w:tcBorders>
            <w:shd w:val="clear" w:color="auto" w:fill="auto"/>
            <w:vAlign w:val="bottom"/>
            <w:hideMark/>
          </w:tcPr>
          <w:p w14:paraId="6BCDB0A6" w14:textId="77777777" w:rsidR="00A264F5" w:rsidRDefault="00A264F5" w:rsidP="00A264F5">
            <w:pPr>
              <w:spacing w:after="0" w:line="240" w:lineRule="auto"/>
              <w:jc w:val="right"/>
              <w:rPr>
                <w:rFonts w:ascii="Arial" w:hAnsi="Arial" w:cs="Arial"/>
                <w:sz w:val="16"/>
                <w:szCs w:val="16"/>
              </w:rPr>
            </w:pPr>
            <w:r w:rsidRPr="00810A3B">
              <w:rPr>
                <w:rFonts w:ascii="Arial" w:hAnsi="Arial" w:cs="Arial"/>
                <w:sz w:val="16"/>
                <w:szCs w:val="16"/>
              </w:rPr>
              <w:t xml:space="preserve">Estimate </w:t>
            </w:r>
            <w:r w:rsidRPr="00810A3B">
              <w:rPr>
                <w:rFonts w:ascii="Arial" w:hAnsi="Arial" w:cs="Arial"/>
                <w:sz w:val="16"/>
                <w:szCs w:val="16"/>
              </w:rPr>
              <w:br w:type="page"/>
              <w:t>as at</w:t>
            </w:r>
            <w:r w:rsidRPr="00810A3B">
              <w:rPr>
                <w:rFonts w:ascii="Arial" w:hAnsi="Arial" w:cs="Arial"/>
                <w:sz w:val="16"/>
                <w:szCs w:val="16"/>
              </w:rPr>
              <w:br w:type="page"/>
              <w:t xml:space="preserve"> Budget</w:t>
            </w:r>
          </w:p>
          <w:p w14:paraId="4CFEAF63" w14:textId="77777777" w:rsidR="00A264F5" w:rsidRPr="00810A3B" w:rsidRDefault="00A264F5" w:rsidP="00A264F5">
            <w:pPr>
              <w:spacing w:after="0" w:line="240" w:lineRule="auto"/>
              <w:jc w:val="right"/>
              <w:rPr>
                <w:rFonts w:ascii="Arial" w:hAnsi="Arial" w:cs="Arial"/>
                <w:sz w:val="16"/>
                <w:szCs w:val="16"/>
              </w:rPr>
            </w:pPr>
            <w:r w:rsidRPr="00810A3B">
              <w:rPr>
                <w:rFonts w:ascii="Arial" w:hAnsi="Arial" w:cs="Arial"/>
                <w:sz w:val="16"/>
                <w:szCs w:val="16"/>
              </w:rPr>
              <w:br w:type="page"/>
            </w:r>
            <w:r w:rsidRPr="00810A3B">
              <w:rPr>
                <w:rFonts w:ascii="Arial" w:hAnsi="Arial" w:cs="Arial"/>
                <w:sz w:val="16"/>
                <w:szCs w:val="16"/>
              </w:rPr>
              <w:br w:type="page"/>
              <w:t xml:space="preserve"> 2019-20</w:t>
            </w:r>
            <w:r w:rsidRPr="00810A3B">
              <w:rPr>
                <w:rFonts w:ascii="Arial" w:hAnsi="Arial" w:cs="Arial"/>
                <w:sz w:val="16"/>
                <w:szCs w:val="16"/>
              </w:rPr>
              <w:br w:type="page"/>
            </w:r>
            <w:r w:rsidRPr="00810A3B">
              <w:rPr>
                <w:rFonts w:ascii="Arial" w:hAnsi="Arial" w:cs="Arial"/>
                <w:sz w:val="16"/>
                <w:szCs w:val="16"/>
              </w:rPr>
              <w:br/>
              <w:t>$'000</w:t>
            </w:r>
          </w:p>
        </w:tc>
        <w:tc>
          <w:tcPr>
            <w:tcW w:w="1059" w:type="dxa"/>
            <w:tcBorders>
              <w:top w:val="single" w:sz="4" w:space="0" w:color="000000"/>
              <w:left w:val="nil"/>
              <w:bottom w:val="nil"/>
              <w:right w:val="nil"/>
            </w:tcBorders>
            <w:shd w:val="clear" w:color="auto" w:fill="auto"/>
            <w:vAlign w:val="bottom"/>
            <w:hideMark/>
          </w:tcPr>
          <w:p w14:paraId="619B5622" w14:textId="77777777" w:rsidR="00A264F5" w:rsidRDefault="00A264F5" w:rsidP="00A264F5">
            <w:pPr>
              <w:spacing w:after="0" w:line="240" w:lineRule="auto"/>
              <w:jc w:val="right"/>
              <w:rPr>
                <w:rFonts w:ascii="Arial" w:hAnsi="Arial" w:cs="Arial"/>
                <w:sz w:val="16"/>
                <w:szCs w:val="16"/>
              </w:rPr>
            </w:pPr>
            <w:r w:rsidRPr="00810A3B">
              <w:rPr>
                <w:rFonts w:ascii="Arial" w:hAnsi="Arial" w:cs="Arial"/>
                <w:sz w:val="16"/>
                <w:szCs w:val="16"/>
              </w:rPr>
              <w:t xml:space="preserve">Proposed </w:t>
            </w:r>
            <w:r w:rsidRPr="00810A3B">
              <w:rPr>
                <w:rFonts w:ascii="Arial" w:hAnsi="Arial" w:cs="Arial"/>
                <w:sz w:val="16"/>
                <w:szCs w:val="16"/>
              </w:rPr>
              <w:br w:type="page"/>
              <w:t xml:space="preserve">Additional </w:t>
            </w:r>
            <w:r w:rsidRPr="00810A3B">
              <w:rPr>
                <w:rFonts w:ascii="Arial" w:hAnsi="Arial" w:cs="Arial"/>
                <w:sz w:val="16"/>
                <w:szCs w:val="16"/>
              </w:rPr>
              <w:br w:type="page"/>
              <w:t>Estimates</w:t>
            </w:r>
          </w:p>
          <w:p w14:paraId="1F444925" w14:textId="77777777" w:rsidR="00A264F5" w:rsidRPr="00810A3B" w:rsidRDefault="00A264F5" w:rsidP="00A264F5">
            <w:pPr>
              <w:spacing w:after="0" w:line="240" w:lineRule="auto"/>
              <w:jc w:val="right"/>
              <w:rPr>
                <w:rFonts w:ascii="Arial" w:hAnsi="Arial" w:cs="Arial"/>
                <w:sz w:val="16"/>
                <w:szCs w:val="16"/>
              </w:rPr>
            </w:pPr>
            <w:r w:rsidRPr="00810A3B">
              <w:rPr>
                <w:rFonts w:ascii="Arial" w:hAnsi="Arial" w:cs="Arial"/>
                <w:sz w:val="16"/>
                <w:szCs w:val="16"/>
              </w:rPr>
              <w:br w:type="page"/>
            </w:r>
            <w:r w:rsidRPr="00810A3B">
              <w:rPr>
                <w:rFonts w:ascii="Arial" w:hAnsi="Arial" w:cs="Arial"/>
                <w:sz w:val="16"/>
                <w:szCs w:val="16"/>
              </w:rPr>
              <w:br w:type="page"/>
              <w:t>2019-20</w:t>
            </w:r>
            <w:r w:rsidRPr="00810A3B">
              <w:rPr>
                <w:rFonts w:ascii="Arial" w:hAnsi="Arial" w:cs="Arial"/>
                <w:sz w:val="16"/>
                <w:szCs w:val="16"/>
              </w:rPr>
              <w:br w:type="page"/>
            </w:r>
            <w:r w:rsidRPr="00810A3B">
              <w:rPr>
                <w:rFonts w:ascii="Arial" w:hAnsi="Arial" w:cs="Arial"/>
                <w:sz w:val="16"/>
                <w:szCs w:val="16"/>
              </w:rPr>
              <w:br/>
              <w:t>$'000</w:t>
            </w:r>
          </w:p>
        </w:tc>
        <w:tc>
          <w:tcPr>
            <w:tcW w:w="1059" w:type="dxa"/>
            <w:tcBorders>
              <w:top w:val="single" w:sz="4" w:space="0" w:color="000000"/>
              <w:left w:val="nil"/>
              <w:bottom w:val="nil"/>
              <w:right w:val="nil"/>
            </w:tcBorders>
            <w:shd w:val="clear" w:color="000000" w:fill="E6E6E6"/>
            <w:vAlign w:val="bottom"/>
            <w:hideMark/>
          </w:tcPr>
          <w:p w14:paraId="19B6CE69" w14:textId="77777777" w:rsidR="00A264F5" w:rsidRPr="00810A3B" w:rsidRDefault="00A264F5" w:rsidP="00A264F5">
            <w:pPr>
              <w:spacing w:after="0" w:line="240" w:lineRule="auto"/>
              <w:jc w:val="right"/>
              <w:rPr>
                <w:rFonts w:ascii="Arial" w:hAnsi="Arial" w:cs="Arial"/>
                <w:sz w:val="16"/>
                <w:szCs w:val="16"/>
              </w:rPr>
            </w:pPr>
            <w:r w:rsidRPr="00810A3B">
              <w:rPr>
                <w:rFonts w:ascii="Arial" w:hAnsi="Arial" w:cs="Arial"/>
                <w:sz w:val="16"/>
                <w:szCs w:val="16"/>
              </w:rPr>
              <w:t>Total</w:t>
            </w:r>
            <w:r w:rsidRPr="00810A3B">
              <w:rPr>
                <w:rFonts w:ascii="Arial" w:hAnsi="Arial" w:cs="Arial"/>
                <w:sz w:val="16"/>
                <w:szCs w:val="16"/>
              </w:rPr>
              <w:br w:type="page"/>
              <w:t xml:space="preserve"> estimate at</w:t>
            </w:r>
            <w:r w:rsidRPr="00810A3B">
              <w:rPr>
                <w:rFonts w:ascii="Arial" w:hAnsi="Arial" w:cs="Arial"/>
                <w:sz w:val="16"/>
                <w:szCs w:val="16"/>
              </w:rPr>
              <w:br w:type="page"/>
              <w:t xml:space="preserve"> Additional</w:t>
            </w:r>
            <w:r w:rsidRPr="00810A3B">
              <w:rPr>
                <w:rFonts w:ascii="Arial" w:hAnsi="Arial" w:cs="Arial"/>
                <w:sz w:val="16"/>
                <w:szCs w:val="16"/>
              </w:rPr>
              <w:br w:type="page"/>
              <w:t xml:space="preserve"> Estimates</w:t>
            </w:r>
            <w:r>
              <w:rPr>
                <w:rFonts w:ascii="Arial" w:hAnsi="Arial" w:cs="Arial"/>
                <w:sz w:val="16"/>
                <w:szCs w:val="16"/>
              </w:rPr>
              <w:br/>
            </w:r>
            <w:r w:rsidRPr="00810A3B">
              <w:rPr>
                <w:rFonts w:ascii="Arial" w:hAnsi="Arial" w:cs="Arial"/>
                <w:sz w:val="16"/>
                <w:szCs w:val="16"/>
              </w:rPr>
              <w:br w:type="page"/>
              <w:t xml:space="preserve"> 2019-20</w:t>
            </w:r>
            <w:r w:rsidRPr="00810A3B">
              <w:rPr>
                <w:rFonts w:ascii="Arial" w:hAnsi="Arial" w:cs="Arial"/>
                <w:sz w:val="16"/>
                <w:szCs w:val="16"/>
              </w:rPr>
              <w:br/>
            </w:r>
            <w:r w:rsidRPr="00810A3B">
              <w:rPr>
                <w:rFonts w:ascii="Arial" w:hAnsi="Arial" w:cs="Arial"/>
                <w:sz w:val="16"/>
                <w:szCs w:val="16"/>
              </w:rPr>
              <w:br w:type="page"/>
              <w:t>$'000</w:t>
            </w:r>
          </w:p>
        </w:tc>
      </w:tr>
      <w:tr w:rsidR="00A264F5" w:rsidRPr="00810A3B" w14:paraId="6FBCBFCE" w14:textId="77777777" w:rsidTr="00A264F5">
        <w:trPr>
          <w:trHeight w:val="450"/>
        </w:trPr>
        <w:tc>
          <w:tcPr>
            <w:tcW w:w="3345" w:type="dxa"/>
            <w:tcBorders>
              <w:top w:val="nil"/>
              <w:left w:val="nil"/>
              <w:bottom w:val="nil"/>
              <w:right w:val="nil"/>
            </w:tcBorders>
            <w:shd w:val="clear" w:color="auto" w:fill="auto"/>
            <w:vAlign w:val="bottom"/>
            <w:hideMark/>
          </w:tcPr>
          <w:p w14:paraId="06CFC815" w14:textId="77777777" w:rsidR="00A264F5" w:rsidRPr="00810A3B" w:rsidRDefault="00A264F5" w:rsidP="00A264F5">
            <w:pPr>
              <w:spacing w:after="0" w:line="240" w:lineRule="auto"/>
              <w:jc w:val="left"/>
              <w:rPr>
                <w:rFonts w:ascii="Arial" w:hAnsi="Arial" w:cs="Arial"/>
                <w:color w:val="000000"/>
                <w:sz w:val="16"/>
                <w:szCs w:val="16"/>
              </w:rPr>
            </w:pPr>
            <w:r w:rsidRPr="00810A3B">
              <w:rPr>
                <w:rFonts w:ascii="Arial" w:hAnsi="Arial" w:cs="Arial"/>
                <w:color w:val="000000"/>
                <w:sz w:val="16"/>
                <w:szCs w:val="16"/>
              </w:rPr>
              <w:t>Payments made to other entities for the</w:t>
            </w:r>
            <w:r w:rsidRPr="00810A3B">
              <w:rPr>
                <w:rFonts w:ascii="Arial" w:hAnsi="Arial" w:cs="Arial"/>
                <w:color w:val="000000"/>
                <w:sz w:val="16"/>
                <w:szCs w:val="16"/>
              </w:rPr>
              <w:br/>
              <w:t xml:space="preserve"> provision of services (disclosed above)</w:t>
            </w:r>
          </w:p>
        </w:tc>
        <w:tc>
          <w:tcPr>
            <w:tcW w:w="1191" w:type="dxa"/>
            <w:tcBorders>
              <w:top w:val="single" w:sz="4" w:space="0" w:color="000000"/>
              <w:left w:val="nil"/>
              <w:bottom w:val="nil"/>
              <w:right w:val="nil"/>
            </w:tcBorders>
            <w:shd w:val="clear" w:color="auto" w:fill="auto"/>
            <w:noWrap/>
            <w:vAlign w:val="bottom"/>
            <w:hideMark/>
          </w:tcPr>
          <w:p w14:paraId="6C3B8393" w14:textId="77777777" w:rsidR="00A264F5" w:rsidRPr="00B6583C" w:rsidRDefault="00A264F5" w:rsidP="00A264F5">
            <w:pPr>
              <w:spacing w:after="0" w:line="240" w:lineRule="auto"/>
              <w:jc w:val="right"/>
              <w:rPr>
                <w:rFonts w:ascii="Arial" w:hAnsi="Arial" w:cs="Arial"/>
                <w:i/>
                <w:iCs/>
                <w:color w:val="000000"/>
                <w:sz w:val="16"/>
                <w:szCs w:val="16"/>
              </w:rPr>
            </w:pPr>
            <w:r w:rsidRPr="00B6583C">
              <w:rPr>
                <w:rFonts w:ascii="Arial" w:hAnsi="Arial" w:cs="Arial"/>
                <w:i/>
                <w:iCs/>
                <w:color w:val="000000"/>
                <w:sz w:val="16"/>
                <w:szCs w:val="16"/>
              </w:rPr>
              <w:t xml:space="preserve">166,580 </w:t>
            </w:r>
          </w:p>
        </w:tc>
        <w:tc>
          <w:tcPr>
            <w:tcW w:w="1059" w:type="dxa"/>
            <w:tcBorders>
              <w:top w:val="single" w:sz="4" w:space="0" w:color="000000"/>
              <w:left w:val="nil"/>
              <w:bottom w:val="nil"/>
              <w:right w:val="nil"/>
            </w:tcBorders>
            <w:shd w:val="clear" w:color="auto" w:fill="auto"/>
            <w:noWrap/>
            <w:vAlign w:val="bottom"/>
            <w:hideMark/>
          </w:tcPr>
          <w:p w14:paraId="42339636" w14:textId="77777777" w:rsidR="00A264F5" w:rsidRPr="00B6583C" w:rsidRDefault="00A264F5" w:rsidP="00A264F5">
            <w:pPr>
              <w:spacing w:after="0" w:line="240" w:lineRule="auto"/>
              <w:jc w:val="right"/>
              <w:rPr>
                <w:rFonts w:ascii="Arial" w:hAnsi="Arial" w:cs="Arial"/>
                <w:iCs/>
                <w:color w:val="000000"/>
                <w:sz w:val="16"/>
                <w:szCs w:val="16"/>
              </w:rPr>
            </w:pPr>
            <w:r w:rsidRPr="00B6583C">
              <w:rPr>
                <w:rFonts w:ascii="Arial" w:hAnsi="Arial" w:cs="Arial"/>
                <w:iCs/>
                <w:color w:val="000000"/>
                <w:sz w:val="16"/>
                <w:szCs w:val="16"/>
              </w:rPr>
              <w:t xml:space="preserve">179,990 </w:t>
            </w:r>
          </w:p>
        </w:tc>
        <w:tc>
          <w:tcPr>
            <w:tcW w:w="1059" w:type="dxa"/>
            <w:tcBorders>
              <w:top w:val="single" w:sz="4" w:space="0" w:color="000000"/>
              <w:left w:val="nil"/>
              <w:bottom w:val="nil"/>
              <w:right w:val="nil"/>
            </w:tcBorders>
            <w:shd w:val="clear" w:color="auto" w:fill="auto"/>
            <w:noWrap/>
            <w:vAlign w:val="bottom"/>
            <w:hideMark/>
          </w:tcPr>
          <w:p w14:paraId="5016808A" w14:textId="77777777" w:rsidR="00A264F5" w:rsidRPr="00B6583C" w:rsidRDefault="00A264F5" w:rsidP="00A264F5">
            <w:pPr>
              <w:spacing w:after="0" w:line="240" w:lineRule="auto"/>
              <w:jc w:val="right"/>
              <w:rPr>
                <w:rFonts w:ascii="Arial" w:hAnsi="Arial" w:cs="Arial"/>
                <w:iCs/>
                <w:color w:val="000000"/>
                <w:sz w:val="16"/>
                <w:szCs w:val="16"/>
              </w:rPr>
            </w:pPr>
            <w:r w:rsidRPr="00B6583C">
              <w:rPr>
                <w:rFonts w:ascii="Arial" w:hAnsi="Arial" w:cs="Arial"/>
                <w:iCs/>
                <w:color w:val="000000"/>
                <w:sz w:val="16"/>
                <w:szCs w:val="16"/>
              </w:rPr>
              <w:t xml:space="preserve">20,253 </w:t>
            </w:r>
          </w:p>
        </w:tc>
        <w:tc>
          <w:tcPr>
            <w:tcW w:w="1059" w:type="dxa"/>
            <w:tcBorders>
              <w:top w:val="single" w:sz="4" w:space="0" w:color="000000"/>
              <w:left w:val="nil"/>
              <w:bottom w:val="nil"/>
              <w:right w:val="nil"/>
            </w:tcBorders>
            <w:shd w:val="clear" w:color="000000" w:fill="E6E6E6"/>
            <w:noWrap/>
            <w:vAlign w:val="bottom"/>
            <w:hideMark/>
          </w:tcPr>
          <w:p w14:paraId="0A4E0FB1" w14:textId="77777777" w:rsidR="00A264F5" w:rsidRPr="00B6583C" w:rsidRDefault="00A264F5" w:rsidP="00A264F5">
            <w:pPr>
              <w:spacing w:after="0" w:line="240" w:lineRule="auto"/>
              <w:jc w:val="right"/>
              <w:rPr>
                <w:rFonts w:ascii="Arial" w:hAnsi="Arial" w:cs="Arial"/>
                <w:sz w:val="16"/>
                <w:szCs w:val="16"/>
              </w:rPr>
            </w:pPr>
            <w:r w:rsidRPr="00B6583C">
              <w:rPr>
                <w:rFonts w:ascii="Arial" w:hAnsi="Arial" w:cs="Arial"/>
                <w:sz w:val="16"/>
                <w:szCs w:val="16"/>
              </w:rPr>
              <w:t xml:space="preserve">200,243 </w:t>
            </w:r>
          </w:p>
        </w:tc>
      </w:tr>
      <w:tr w:rsidR="00A264F5" w:rsidRPr="00810A3B" w14:paraId="579E1EDB" w14:textId="77777777" w:rsidTr="00A264F5">
        <w:trPr>
          <w:trHeight w:val="624"/>
        </w:trPr>
        <w:tc>
          <w:tcPr>
            <w:tcW w:w="3345" w:type="dxa"/>
            <w:tcBorders>
              <w:top w:val="nil"/>
              <w:left w:val="nil"/>
              <w:bottom w:val="nil"/>
              <w:right w:val="nil"/>
            </w:tcBorders>
            <w:shd w:val="clear" w:color="auto" w:fill="auto"/>
            <w:vAlign w:val="bottom"/>
            <w:hideMark/>
          </w:tcPr>
          <w:p w14:paraId="37173F1E" w14:textId="77777777" w:rsidR="00A264F5" w:rsidRPr="00810A3B" w:rsidRDefault="00A264F5" w:rsidP="00A264F5">
            <w:pPr>
              <w:spacing w:after="0" w:line="240" w:lineRule="auto"/>
              <w:jc w:val="left"/>
              <w:rPr>
                <w:rFonts w:ascii="Arial" w:hAnsi="Arial" w:cs="Arial"/>
                <w:color w:val="000000"/>
                <w:sz w:val="16"/>
                <w:szCs w:val="16"/>
              </w:rPr>
            </w:pPr>
            <w:r w:rsidRPr="00810A3B">
              <w:rPr>
                <w:rFonts w:ascii="Arial" w:hAnsi="Arial" w:cs="Arial"/>
                <w:color w:val="000000"/>
                <w:sz w:val="16"/>
                <w:szCs w:val="16"/>
              </w:rPr>
              <w:t>Receipts received from other entities for the</w:t>
            </w:r>
            <w:r w:rsidRPr="00810A3B">
              <w:rPr>
                <w:rFonts w:ascii="Arial" w:hAnsi="Arial" w:cs="Arial"/>
                <w:color w:val="000000"/>
                <w:sz w:val="16"/>
                <w:szCs w:val="16"/>
              </w:rPr>
              <w:br/>
              <w:t xml:space="preserve"> provision of services (disclosed above in</w:t>
            </w:r>
            <w:r w:rsidRPr="00810A3B">
              <w:rPr>
                <w:rFonts w:ascii="Arial" w:hAnsi="Arial" w:cs="Arial"/>
                <w:color w:val="000000"/>
                <w:sz w:val="16"/>
                <w:szCs w:val="16"/>
              </w:rPr>
              <w:br/>
              <w:t xml:space="preserve"> s74 External Revenue section above)</w:t>
            </w:r>
          </w:p>
        </w:tc>
        <w:tc>
          <w:tcPr>
            <w:tcW w:w="1191" w:type="dxa"/>
            <w:tcBorders>
              <w:top w:val="nil"/>
              <w:left w:val="nil"/>
              <w:bottom w:val="nil"/>
              <w:right w:val="nil"/>
            </w:tcBorders>
            <w:shd w:val="clear" w:color="auto" w:fill="auto"/>
            <w:noWrap/>
            <w:vAlign w:val="bottom"/>
            <w:hideMark/>
          </w:tcPr>
          <w:p w14:paraId="11DD305A" w14:textId="77777777" w:rsidR="00A264F5" w:rsidRPr="00B6583C" w:rsidRDefault="00A264F5" w:rsidP="00A264F5">
            <w:pPr>
              <w:spacing w:after="0" w:line="240" w:lineRule="auto"/>
              <w:jc w:val="right"/>
              <w:rPr>
                <w:rFonts w:ascii="Arial" w:hAnsi="Arial" w:cs="Arial"/>
                <w:i/>
                <w:iCs/>
                <w:color w:val="000000"/>
                <w:sz w:val="16"/>
                <w:szCs w:val="16"/>
              </w:rPr>
            </w:pPr>
            <w:r w:rsidRPr="00B6583C">
              <w:rPr>
                <w:rFonts w:ascii="Arial" w:hAnsi="Arial" w:cs="Arial"/>
                <w:i/>
                <w:iCs/>
                <w:color w:val="000000"/>
                <w:sz w:val="16"/>
                <w:szCs w:val="16"/>
              </w:rPr>
              <w:t xml:space="preserve">128,608 </w:t>
            </w:r>
          </w:p>
        </w:tc>
        <w:tc>
          <w:tcPr>
            <w:tcW w:w="1059" w:type="dxa"/>
            <w:tcBorders>
              <w:top w:val="nil"/>
              <w:left w:val="nil"/>
              <w:bottom w:val="nil"/>
              <w:right w:val="nil"/>
            </w:tcBorders>
            <w:shd w:val="clear" w:color="auto" w:fill="auto"/>
            <w:noWrap/>
            <w:vAlign w:val="bottom"/>
            <w:hideMark/>
          </w:tcPr>
          <w:p w14:paraId="6D94A6FD" w14:textId="77777777" w:rsidR="00A264F5" w:rsidRPr="00B6583C" w:rsidRDefault="00A264F5" w:rsidP="00A264F5">
            <w:pPr>
              <w:spacing w:after="0" w:line="240" w:lineRule="auto"/>
              <w:jc w:val="right"/>
              <w:rPr>
                <w:rFonts w:ascii="Arial" w:hAnsi="Arial" w:cs="Arial"/>
                <w:iCs/>
                <w:color w:val="000000"/>
                <w:sz w:val="16"/>
                <w:szCs w:val="16"/>
              </w:rPr>
            </w:pPr>
            <w:r w:rsidRPr="00B6583C">
              <w:rPr>
                <w:rFonts w:ascii="Arial" w:hAnsi="Arial" w:cs="Arial"/>
                <w:iCs/>
                <w:color w:val="000000"/>
                <w:sz w:val="16"/>
                <w:szCs w:val="16"/>
              </w:rPr>
              <w:t xml:space="preserve">116,047 </w:t>
            </w:r>
          </w:p>
        </w:tc>
        <w:tc>
          <w:tcPr>
            <w:tcW w:w="1059" w:type="dxa"/>
            <w:tcBorders>
              <w:top w:val="nil"/>
              <w:left w:val="nil"/>
              <w:bottom w:val="nil"/>
              <w:right w:val="nil"/>
            </w:tcBorders>
            <w:shd w:val="clear" w:color="auto" w:fill="auto"/>
            <w:noWrap/>
            <w:vAlign w:val="bottom"/>
            <w:hideMark/>
          </w:tcPr>
          <w:p w14:paraId="7AD71DE2" w14:textId="77777777" w:rsidR="00A264F5" w:rsidRPr="00B6583C" w:rsidRDefault="00A264F5" w:rsidP="00A264F5">
            <w:pPr>
              <w:spacing w:after="0" w:line="240" w:lineRule="auto"/>
              <w:jc w:val="right"/>
              <w:rPr>
                <w:rFonts w:ascii="Arial" w:hAnsi="Arial" w:cs="Arial"/>
                <w:iCs/>
                <w:color w:val="000000"/>
                <w:sz w:val="16"/>
                <w:szCs w:val="16"/>
              </w:rPr>
            </w:pPr>
            <w:r w:rsidRPr="00B6583C">
              <w:rPr>
                <w:rFonts w:ascii="Arial" w:hAnsi="Arial" w:cs="Arial"/>
                <w:iCs/>
                <w:color w:val="000000"/>
                <w:sz w:val="16"/>
                <w:szCs w:val="16"/>
              </w:rPr>
              <w:t xml:space="preserve">19,558 </w:t>
            </w:r>
          </w:p>
        </w:tc>
        <w:tc>
          <w:tcPr>
            <w:tcW w:w="1059" w:type="dxa"/>
            <w:tcBorders>
              <w:top w:val="nil"/>
              <w:left w:val="nil"/>
              <w:bottom w:val="nil"/>
              <w:right w:val="nil"/>
            </w:tcBorders>
            <w:shd w:val="clear" w:color="000000" w:fill="E6E6E6"/>
            <w:noWrap/>
            <w:vAlign w:val="bottom"/>
            <w:hideMark/>
          </w:tcPr>
          <w:p w14:paraId="29A26F8C" w14:textId="77777777" w:rsidR="00A264F5" w:rsidRPr="00B6583C" w:rsidRDefault="00A264F5" w:rsidP="00A264F5">
            <w:pPr>
              <w:spacing w:after="0" w:line="240" w:lineRule="auto"/>
              <w:jc w:val="right"/>
              <w:rPr>
                <w:rFonts w:ascii="Arial" w:hAnsi="Arial" w:cs="Arial"/>
                <w:sz w:val="16"/>
                <w:szCs w:val="16"/>
              </w:rPr>
            </w:pPr>
            <w:r w:rsidRPr="00B6583C">
              <w:rPr>
                <w:rFonts w:ascii="Arial" w:hAnsi="Arial" w:cs="Arial"/>
                <w:sz w:val="16"/>
                <w:szCs w:val="16"/>
              </w:rPr>
              <w:t xml:space="preserve">135,605 </w:t>
            </w:r>
          </w:p>
        </w:tc>
      </w:tr>
      <w:tr w:rsidR="00A264F5" w:rsidRPr="00810A3B" w14:paraId="42F4C680" w14:textId="77777777" w:rsidTr="00A264F5">
        <w:trPr>
          <w:trHeight w:val="450"/>
        </w:trPr>
        <w:tc>
          <w:tcPr>
            <w:tcW w:w="3345" w:type="dxa"/>
            <w:tcBorders>
              <w:top w:val="nil"/>
              <w:left w:val="nil"/>
              <w:bottom w:val="nil"/>
              <w:right w:val="nil"/>
            </w:tcBorders>
            <w:shd w:val="clear" w:color="auto" w:fill="auto"/>
            <w:vAlign w:val="bottom"/>
            <w:hideMark/>
          </w:tcPr>
          <w:p w14:paraId="68129EF5" w14:textId="77777777" w:rsidR="00A264F5" w:rsidRPr="00810A3B" w:rsidRDefault="00A264F5" w:rsidP="00A264F5">
            <w:pPr>
              <w:spacing w:after="0" w:line="240" w:lineRule="auto"/>
              <w:jc w:val="left"/>
              <w:rPr>
                <w:rFonts w:ascii="Arial" w:hAnsi="Arial" w:cs="Arial"/>
                <w:color w:val="000000"/>
                <w:sz w:val="16"/>
                <w:szCs w:val="16"/>
              </w:rPr>
            </w:pPr>
            <w:r w:rsidRPr="00810A3B">
              <w:rPr>
                <w:rFonts w:ascii="Arial" w:hAnsi="Arial" w:cs="Arial"/>
                <w:color w:val="000000"/>
                <w:sz w:val="16"/>
                <w:szCs w:val="16"/>
              </w:rPr>
              <w:t>Payments made to corporate entities within</w:t>
            </w:r>
            <w:r w:rsidRPr="00810A3B">
              <w:rPr>
                <w:rFonts w:ascii="Arial" w:hAnsi="Arial" w:cs="Arial"/>
                <w:color w:val="000000"/>
                <w:sz w:val="16"/>
                <w:szCs w:val="16"/>
              </w:rPr>
              <w:br/>
              <w:t xml:space="preserve"> the Portfolio </w:t>
            </w:r>
          </w:p>
        </w:tc>
        <w:tc>
          <w:tcPr>
            <w:tcW w:w="1191" w:type="dxa"/>
            <w:tcBorders>
              <w:top w:val="nil"/>
              <w:left w:val="nil"/>
              <w:bottom w:val="nil"/>
              <w:right w:val="nil"/>
            </w:tcBorders>
            <w:shd w:val="clear" w:color="auto" w:fill="auto"/>
            <w:noWrap/>
            <w:vAlign w:val="bottom"/>
            <w:hideMark/>
          </w:tcPr>
          <w:p w14:paraId="2D691052" w14:textId="77777777" w:rsidR="00A264F5" w:rsidRPr="00B6583C" w:rsidRDefault="00A264F5" w:rsidP="00A264F5">
            <w:pPr>
              <w:spacing w:after="0" w:line="240" w:lineRule="auto"/>
              <w:jc w:val="right"/>
              <w:rPr>
                <w:rFonts w:ascii="Arial" w:hAnsi="Arial" w:cs="Arial"/>
                <w:i/>
                <w:color w:val="000000"/>
                <w:sz w:val="16"/>
                <w:szCs w:val="16"/>
              </w:rPr>
            </w:pPr>
          </w:p>
        </w:tc>
        <w:tc>
          <w:tcPr>
            <w:tcW w:w="1059" w:type="dxa"/>
            <w:tcBorders>
              <w:top w:val="nil"/>
              <w:left w:val="nil"/>
              <w:bottom w:val="nil"/>
              <w:right w:val="nil"/>
            </w:tcBorders>
            <w:shd w:val="clear" w:color="auto" w:fill="auto"/>
            <w:noWrap/>
            <w:vAlign w:val="bottom"/>
            <w:hideMark/>
          </w:tcPr>
          <w:p w14:paraId="32A3E22C" w14:textId="77777777" w:rsidR="00A264F5" w:rsidRPr="00810A3B" w:rsidRDefault="00A264F5" w:rsidP="00A264F5">
            <w:pPr>
              <w:spacing w:after="0" w:line="240" w:lineRule="auto"/>
              <w:jc w:val="right"/>
              <w:rPr>
                <w:rFonts w:ascii="Times New Roman" w:hAnsi="Times New Roman"/>
              </w:rPr>
            </w:pPr>
          </w:p>
        </w:tc>
        <w:tc>
          <w:tcPr>
            <w:tcW w:w="1059" w:type="dxa"/>
            <w:tcBorders>
              <w:top w:val="nil"/>
              <w:left w:val="nil"/>
              <w:bottom w:val="nil"/>
              <w:right w:val="nil"/>
            </w:tcBorders>
            <w:shd w:val="clear" w:color="auto" w:fill="auto"/>
            <w:noWrap/>
            <w:vAlign w:val="bottom"/>
            <w:hideMark/>
          </w:tcPr>
          <w:p w14:paraId="5428774B" w14:textId="77777777" w:rsidR="00A264F5" w:rsidRPr="00810A3B" w:rsidRDefault="00A264F5" w:rsidP="00A264F5">
            <w:pPr>
              <w:spacing w:after="0" w:line="240" w:lineRule="auto"/>
              <w:jc w:val="right"/>
              <w:rPr>
                <w:rFonts w:ascii="Times New Roman" w:hAnsi="Times New Roman"/>
              </w:rPr>
            </w:pPr>
          </w:p>
        </w:tc>
        <w:tc>
          <w:tcPr>
            <w:tcW w:w="1059" w:type="dxa"/>
            <w:tcBorders>
              <w:top w:val="nil"/>
              <w:left w:val="nil"/>
              <w:bottom w:val="nil"/>
              <w:right w:val="nil"/>
            </w:tcBorders>
            <w:shd w:val="clear" w:color="000000" w:fill="E6E6E6"/>
            <w:noWrap/>
            <w:vAlign w:val="bottom"/>
            <w:hideMark/>
          </w:tcPr>
          <w:p w14:paraId="2F7552C3" w14:textId="77777777" w:rsidR="00A264F5" w:rsidRPr="00810A3B" w:rsidRDefault="00A264F5" w:rsidP="00A264F5">
            <w:pPr>
              <w:spacing w:after="0" w:line="240" w:lineRule="auto"/>
              <w:jc w:val="right"/>
              <w:rPr>
                <w:rFonts w:ascii="Arial" w:hAnsi="Arial" w:cs="Arial"/>
                <w:sz w:val="16"/>
                <w:szCs w:val="16"/>
              </w:rPr>
            </w:pPr>
            <w:r w:rsidRPr="00810A3B">
              <w:rPr>
                <w:rFonts w:ascii="Arial" w:hAnsi="Arial" w:cs="Arial"/>
                <w:sz w:val="16"/>
                <w:szCs w:val="16"/>
              </w:rPr>
              <w:t> </w:t>
            </w:r>
          </w:p>
        </w:tc>
      </w:tr>
      <w:tr w:rsidR="00A264F5" w:rsidRPr="00810A3B" w14:paraId="2771C785" w14:textId="77777777" w:rsidTr="00A264F5">
        <w:trPr>
          <w:trHeight w:val="200"/>
        </w:trPr>
        <w:tc>
          <w:tcPr>
            <w:tcW w:w="3345" w:type="dxa"/>
            <w:tcBorders>
              <w:top w:val="nil"/>
              <w:left w:val="nil"/>
              <w:bottom w:val="single" w:sz="4" w:space="0" w:color="000000"/>
              <w:right w:val="nil"/>
            </w:tcBorders>
            <w:shd w:val="clear" w:color="auto" w:fill="auto"/>
            <w:vAlign w:val="bottom"/>
            <w:hideMark/>
          </w:tcPr>
          <w:p w14:paraId="436FF72A" w14:textId="77777777" w:rsidR="00A264F5" w:rsidRPr="00810A3B" w:rsidRDefault="00A264F5" w:rsidP="00A264F5">
            <w:pPr>
              <w:spacing w:after="0" w:line="240" w:lineRule="auto"/>
              <w:ind w:firstLineChars="200" w:firstLine="320"/>
              <w:jc w:val="left"/>
              <w:rPr>
                <w:rFonts w:ascii="Arial" w:hAnsi="Arial" w:cs="Arial"/>
                <w:color w:val="000000"/>
                <w:sz w:val="16"/>
                <w:szCs w:val="16"/>
              </w:rPr>
            </w:pPr>
            <w:r w:rsidRPr="00810A3B">
              <w:rPr>
                <w:rFonts w:ascii="Arial" w:hAnsi="Arial" w:cs="Arial"/>
                <w:color w:val="000000"/>
                <w:sz w:val="16"/>
                <w:szCs w:val="16"/>
              </w:rPr>
              <w:t>Reserve Bank of Australia</w:t>
            </w:r>
          </w:p>
        </w:tc>
        <w:tc>
          <w:tcPr>
            <w:tcW w:w="1191" w:type="dxa"/>
            <w:tcBorders>
              <w:top w:val="nil"/>
              <w:left w:val="nil"/>
              <w:bottom w:val="single" w:sz="4" w:space="0" w:color="000000"/>
              <w:right w:val="nil"/>
            </w:tcBorders>
            <w:shd w:val="clear" w:color="auto" w:fill="auto"/>
            <w:vAlign w:val="bottom"/>
            <w:hideMark/>
          </w:tcPr>
          <w:p w14:paraId="3969D7DB" w14:textId="77777777" w:rsidR="00A264F5" w:rsidRPr="00B6583C" w:rsidRDefault="00A264F5" w:rsidP="00A264F5">
            <w:pPr>
              <w:spacing w:after="0" w:line="240" w:lineRule="auto"/>
              <w:jc w:val="right"/>
              <w:rPr>
                <w:rFonts w:ascii="Arial" w:hAnsi="Arial" w:cs="Arial"/>
                <w:i/>
                <w:color w:val="000000"/>
                <w:sz w:val="16"/>
                <w:szCs w:val="16"/>
              </w:rPr>
            </w:pPr>
            <w:r w:rsidRPr="00B6583C">
              <w:rPr>
                <w:rFonts w:ascii="Arial" w:hAnsi="Arial" w:cs="Arial"/>
                <w:i/>
                <w:color w:val="000000"/>
                <w:sz w:val="16"/>
                <w:szCs w:val="16"/>
              </w:rPr>
              <w:t xml:space="preserve">104,877 </w:t>
            </w:r>
          </w:p>
        </w:tc>
        <w:tc>
          <w:tcPr>
            <w:tcW w:w="1059" w:type="dxa"/>
            <w:tcBorders>
              <w:top w:val="nil"/>
              <w:left w:val="nil"/>
              <w:bottom w:val="single" w:sz="4" w:space="0" w:color="000000"/>
              <w:right w:val="nil"/>
            </w:tcBorders>
            <w:shd w:val="clear" w:color="auto" w:fill="auto"/>
            <w:vAlign w:val="bottom"/>
            <w:hideMark/>
          </w:tcPr>
          <w:p w14:paraId="2C8ABEFB" w14:textId="77777777" w:rsidR="00A264F5" w:rsidRPr="00810A3B" w:rsidRDefault="00A264F5" w:rsidP="00A264F5">
            <w:pPr>
              <w:spacing w:after="0" w:line="240" w:lineRule="auto"/>
              <w:jc w:val="right"/>
              <w:rPr>
                <w:rFonts w:ascii="Arial" w:hAnsi="Arial" w:cs="Arial"/>
                <w:color w:val="000000"/>
                <w:sz w:val="16"/>
                <w:szCs w:val="16"/>
              </w:rPr>
            </w:pPr>
            <w:r w:rsidRPr="00810A3B">
              <w:rPr>
                <w:rFonts w:ascii="Arial" w:hAnsi="Arial" w:cs="Arial"/>
                <w:color w:val="000000"/>
                <w:sz w:val="16"/>
                <w:szCs w:val="16"/>
              </w:rPr>
              <w:t xml:space="preserve">98,999 </w:t>
            </w:r>
          </w:p>
        </w:tc>
        <w:tc>
          <w:tcPr>
            <w:tcW w:w="1059" w:type="dxa"/>
            <w:tcBorders>
              <w:top w:val="nil"/>
              <w:left w:val="nil"/>
              <w:bottom w:val="single" w:sz="4" w:space="0" w:color="000000"/>
              <w:right w:val="nil"/>
            </w:tcBorders>
            <w:shd w:val="clear" w:color="auto" w:fill="auto"/>
            <w:vAlign w:val="bottom"/>
            <w:hideMark/>
          </w:tcPr>
          <w:p w14:paraId="61CD7587" w14:textId="77777777" w:rsidR="00A264F5" w:rsidRPr="00810A3B" w:rsidRDefault="00A264F5" w:rsidP="00A264F5">
            <w:pPr>
              <w:spacing w:after="0" w:line="240" w:lineRule="auto"/>
              <w:jc w:val="right"/>
              <w:rPr>
                <w:rFonts w:ascii="Arial" w:hAnsi="Arial" w:cs="Arial"/>
                <w:color w:val="000000"/>
                <w:sz w:val="16"/>
                <w:szCs w:val="16"/>
              </w:rPr>
            </w:pPr>
            <w:r w:rsidRPr="00810A3B">
              <w:rPr>
                <w:rFonts w:ascii="Arial" w:hAnsi="Arial" w:cs="Arial"/>
                <w:color w:val="000000"/>
                <w:sz w:val="16"/>
                <w:szCs w:val="16"/>
              </w:rPr>
              <w:t xml:space="preserve">18,433 </w:t>
            </w:r>
          </w:p>
        </w:tc>
        <w:tc>
          <w:tcPr>
            <w:tcW w:w="1059" w:type="dxa"/>
            <w:tcBorders>
              <w:top w:val="nil"/>
              <w:left w:val="nil"/>
              <w:bottom w:val="single" w:sz="4" w:space="0" w:color="000000"/>
              <w:right w:val="nil"/>
            </w:tcBorders>
            <w:shd w:val="clear" w:color="000000" w:fill="E6E6E6"/>
            <w:noWrap/>
            <w:vAlign w:val="bottom"/>
            <w:hideMark/>
          </w:tcPr>
          <w:p w14:paraId="2222ADC9" w14:textId="77777777" w:rsidR="00A264F5" w:rsidRPr="00810A3B" w:rsidRDefault="00A264F5" w:rsidP="00A264F5">
            <w:pPr>
              <w:spacing w:after="0" w:line="240" w:lineRule="auto"/>
              <w:jc w:val="right"/>
              <w:rPr>
                <w:rFonts w:ascii="Arial" w:hAnsi="Arial" w:cs="Arial"/>
                <w:sz w:val="16"/>
                <w:szCs w:val="16"/>
              </w:rPr>
            </w:pPr>
            <w:r w:rsidRPr="00810A3B">
              <w:rPr>
                <w:rFonts w:ascii="Arial" w:hAnsi="Arial" w:cs="Arial"/>
                <w:sz w:val="16"/>
                <w:szCs w:val="16"/>
              </w:rPr>
              <w:t xml:space="preserve">117,432 </w:t>
            </w:r>
          </w:p>
        </w:tc>
      </w:tr>
    </w:tbl>
    <w:p w14:paraId="53000871" w14:textId="6BAD8AFE" w:rsidR="00A264F5" w:rsidRDefault="00A264F5" w:rsidP="00A264F5">
      <w:pPr>
        <w:pStyle w:val="ChartandTableFootnote"/>
      </w:pPr>
      <w:r w:rsidRPr="00E83AB7">
        <w:t>Prepared on a resourcing (i.e. appropriations available) basis.</w:t>
      </w:r>
    </w:p>
    <w:p w14:paraId="4350A9B2" w14:textId="77777777" w:rsidR="00A264F5" w:rsidRDefault="00A264F5" w:rsidP="00A264F5">
      <w:pPr>
        <w:pStyle w:val="ChartandTableFootnote"/>
      </w:pPr>
      <w:r w:rsidRPr="00E83AB7">
        <w:t>All figures shown above are GST exclusive</w:t>
      </w:r>
      <w:r>
        <w:t xml:space="preserve"> — </w:t>
      </w:r>
      <w:r w:rsidRPr="00E83AB7">
        <w:t>these may not match figures in the cash flow statement.</w:t>
      </w:r>
    </w:p>
    <w:p w14:paraId="088AF8EB" w14:textId="77777777" w:rsidR="00A264F5" w:rsidRPr="00B6583C" w:rsidRDefault="00A264F5" w:rsidP="009844C7">
      <w:pPr>
        <w:pStyle w:val="ChartandTableFootnoteAlpha"/>
        <w:numPr>
          <w:ilvl w:val="0"/>
          <w:numId w:val="20"/>
        </w:numPr>
      </w:pPr>
      <w:r w:rsidRPr="009844C7">
        <w:rPr>
          <w:i/>
        </w:rPr>
        <w:t>Appropriation Act (No. 1) 2019</w:t>
      </w:r>
      <w:r w:rsidRPr="009844C7">
        <w:rPr>
          <w:i/>
        </w:rPr>
        <w:noBreakHyphen/>
        <w:t>2020</w:t>
      </w:r>
      <w:r w:rsidRPr="00FC0E0E">
        <w:t xml:space="preserve"> </w:t>
      </w:r>
      <w:r w:rsidRPr="00B6583C">
        <w:t>and Appropriation Bill (No. 3) 2019</w:t>
      </w:r>
      <w:r w:rsidRPr="00B6583C">
        <w:noBreakHyphen/>
        <w:t>2020</w:t>
      </w:r>
      <w:r>
        <w:t>.</w:t>
      </w:r>
    </w:p>
    <w:p w14:paraId="567C0E62" w14:textId="77777777" w:rsidR="00A264F5" w:rsidRDefault="00A264F5" w:rsidP="00A264F5">
      <w:pPr>
        <w:pStyle w:val="ChartandTableFootnoteAlpha"/>
      </w:pPr>
      <w:r w:rsidRPr="00824109">
        <w:t>Estimated adjusted balance carried from previous year for annual appropriation.</w:t>
      </w:r>
    </w:p>
    <w:p w14:paraId="7040BC96" w14:textId="77777777" w:rsidR="00A264F5" w:rsidRDefault="00A264F5" w:rsidP="00A264F5">
      <w:pPr>
        <w:pStyle w:val="ChartandTableFootnoteAlpha"/>
      </w:pPr>
      <w:r w:rsidRPr="00824109">
        <w:t xml:space="preserve">Estimated external revenue receipts under </w:t>
      </w:r>
      <w:r w:rsidRPr="007B55FC">
        <w:rPr>
          <w:i/>
        </w:rPr>
        <w:t>section 74 of the Public</w:t>
      </w:r>
      <w:r w:rsidRPr="00B6583C">
        <w:rPr>
          <w:i/>
        </w:rPr>
        <w:t xml:space="preserve"> Governance, Performance and Accountability Act</w:t>
      </w:r>
      <w:r w:rsidRPr="00B6583C">
        <w:t xml:space="preserve"> </w:t>
      </w:r>
      <w:r w:rsidRPr="00DC6726">
        <w:rPr>
          <w:i/>
        </w:rPr>
        <w:t>2013</w:t>
      </w:r>
      <w:r w:rsidRPr="00B6583C">
        <w:t xml:space="preserve"> (PGPA Act).</w:t>
      </w:r>
    </w:p>
    <w:p w14:paraId="7E8FB169" w14:textId="77777777" w:rsidR="00A264F5" w:rsidRPr="00FC0E0E" w:rsidRDefault="00A264F5" w:rsidP="00A264F5">
      <w:pPr>
        <w:pStyle w:val="ChartandTableFootnoteAlpha"/>
        <w:rPr>
          <w:rFonts w:cs="Arial"/>
          <w:color w:val="000000"/>
          <w:szCs w:val="16"/>
        </w:rPr>
      </w:pPr>
      <w:r w:rsidRPr="00FC0E0E">
        <w:rPr>
          <w:rFonts w:cs="Arial"/>
          <w:color w:val="000000"/>
          <w:szCs w:val="16"/>
        </w:rPr>
        <w:t xml:space="preserve">Departmental capital budgets are not separately </w:t>
      </w:r>
      <w:r w:rsidRPr="00B6583C">
        <w:rPr>
          <w:rFonts w:cs="Arial"/>
          <w:color w:val="000000"/>
          <w:szCs w:val="16"/>
        </w:rPr>
        <w:t>identified in Appropriation Act (No.1) and</w:t>
      </w:r>
      <w:r w:rsidRPr="00FC0E0E">
        <w:rPr>
          <w:rFonts w:cs="Arial"/>
          <w:color w:val="000000"/>
          <w:szCs w:val="16"/>
        </w:rPr>
        <w:t xml:space="preserve"> form part of ordinary annual services items. Please refer to Table 3.6 for further details. For accounting purposes, this amount has been designated as a </w:t>
      </w:r>
      <w:r>
        <w:rPr>
          <w:rFonts w:cs="Arial"/>
          <w:color w:val="000000"/>
          <w:szCs w:val="16"/>
        </w:rPr>
        <w:t>‘</w:t>
      </w:r>
      <w:r w:rsidRPr="00FC0E0E">
        <w:rPr>
          <w:rFonts w:cs="Arial"/>
          <w:color w:val="000000"/>
          <w:szCs w:val="16"/>
        </w:rPr>
        <w:t>contribution by owner</w:t>
      </w:r>
      <w:r>
        <w:rPr>
          <w:rFonts w:cs="Arial"/>
          <w:color w:val="000000"/>
          <w:szCs w:val="16"/>
        </w:rPr>
        <w:t>’</w:t>
      </w:r>
      <w:r w:rsidRPr="00FC0E0E">
        <w:rPr>
          <w:rFonts w:cs="Arial"/>
          <w:color w:val="000000"/>
          <w:szCs w:val="16"/>
        </w:rPr>
        <w:t>.</w:t>
      </w:r>
    </w:p>
    <w:p w14:paraId="69961123" w14:textId="77777777" w:rsidR="00A264F5" w:rsidRPr="00FC0E0E" w:rsidRDefault="00A264F5" w:rsidP="00A264F5">
      <w:pPr>
        <w:pStyle w:val="ChartandTableFootnoteAlpha"/>
        <w:rPr>
          <w:rFonts w:cs="Arial"/>
          <w:color w:val="000000"/>
          <w:szCs w:val="16"/>
        </w:rPr>
      </w:pPr>
      <w:r w:rsidRPr="00FC0E0E">
        <w:rPr>
          <w:rFonts w:cs="Arial"/>
          <w:i/>
          <w:color w:val="000000"/>
          <w:szCs w:val="16"/>
        </w:rPr>
        <w:t>Appropriation Act (No. 2) 2019</w:t>
      </w:r>
      <w:r>
        <w:rPr>
          <w:rFonts w:cs="Arial"/>
          <w:i/>
          <w:color w:val="000000"/>
          <w:szCs w:val="16"/>
        </w:rPr>
        <w:noBreakHyphen/>
      </w:r>
      <w:r w:rsidRPr="00FC0E0E">
        <w:rPr>
          <w:rFonts w:cs="Arial"/>
          <w:i/>
          <w:color w:val="000000"/>
          <w:szCs w:val="16"/>
        </w:rPr>
        <w:t>2020</w:t>
      </w:r>
      <w:r w:rsidRPr="00FC0E0E">
        <w:rPr>
          <w:rFonts w:cs="Arial"/>
          <w:color w:val="000000"/>
          <w:szCs w:val="16"/>
        </w:rPr>
        <w:t xml:space="preserve"> </w:t>
      </w:r>
      <w:r w:rsidRPr="00B6583C">
        <w:rPr>
          <w:rFonts w:cs="Arial"/>
          <w:color w:val="000000"/>
          <w:szCs w:val="16"/>
        </w:rPr>
        <w:t xml:space="preserve">and </w:t>
      </w:r>
      <w:r w:rsidRPr="00DC6726">
        <w:rPr>
          <w:rFonts w:cs="Arial"/>
          <w:color w:val="000000"/>
          <w:szCs w:val="16"/>
        </w:rPr>
        <w:t>Appropriation Bill (No. 4) 2019</w:t>
      </w:r>
      <w:r w:rsidRPr="00DC6726">
        <w:rPr>
          <w:rFonts w:cs="Arial"/>
          <w:color w:val="000000"/>
          <w:szCs w:val="16"/>
        </w:rPr>
        <w:noBreakHyphen/>
        <w:t>2020.</w:t>
      </w:r>
    </w:p>
    <w:p w14:paraId="3D1C5FA1" w14:textId="77777777" w:rsidR="00A264F5" w:rsidRPr="00FC0E0E" w:rsidRDefault="00A264F5" w:rsidP="00A264F5">
      <w:pPr>
        <w:pStyle w:val="ChartandTableFootnoteAlpha"/>
      </w:pPr>
      <w:r w:rsidRPr="00FC0E0E">
        <w:t>Excludes trust moneys held in Services for Other Ent</w:t>
      </w:r>
      <w:r>
        <w:t xml:space="preserve">ities and Trust Moneys </w:t>
      </w:r>
      <w:r w:rsidRPr="00FC0E0E">
        <w:t>and other special accounts. For further information on special accounts (excluding amounts held on trust), please see Table 3.1.</w:t>
      </w:r>
    </w:p>
    <w:p w14:paraId="048D7D42" w14:textId="77777777" w:rsidR="00A264F5" w:rsidRPr="00FC0E0E" w:rsidRDefault="00A264F5" w:rsidP="00A264F5">
      <w:pPr>
        <w:pStyle w:val="ChartandTableFootnoteAlpha"/>
      </w:pPr>
      <w:r w:rsidRPr="00FC0E0E">
        <w:t xml:space="preserve">Amounts credited to the special account(s) from </w:t>
      </w:r>
      <w:r>
        <w:t>the ATO’</w:t>
      </w:r>
      <w:r w:rsidRPr="00FC0E0E">
        <w:t>s annual and special appropriations.</w:t>
      </w:r>
    </w:p>
    <w:p w14:paraId="430AF151" w14:textId="77777777" w:rsidR="00A264F5" w:rsidRDefault="00A264F5" w:rsidP="00A264F5">
      <w:pPr>
        <w:pStyle w:val="ChartandTableFootnoteAlpha"/>
      </w:pPr>
      <w:r w:rsidRPr="00DC6726">
        <w:t>These figures relate to administered expenses such as fuel tax credits, research and development tax incentives, and the Australian screen production incentive. Tax refun</w:t>
      </w:r>
      <w:r>
        <w:t>ds items for 2018-19 are $101.5 billion including $256 million</w:t>
      </w:r>
      <w:r w:rsidRPr="00DC6726">
        <w:t xml:space="preserve"> made on behalf of the ATO by the Department of Home Affairs (DHA) for the Tourist Refund Scheme (TRS) under </w:t>
      </w:r>
      <w:r w:rsidRPr="00003B21">
        <w:rPr>
          <w:i/>
        </w:rPr>
        <w:t>section 16 of the Tax Administration</w:t>
      </w:r>
      <w:r w:rsidRPr="00DC6726">
        <w:rPr>
          <w:i/>
        </w:rPr>
        <w:t xml:space="preserve"> Act 1953</w:t>
      </w:r>
      <w:r w:rsidRPr="00DC6726">
        <w:t>. Estimated tax refund items for 201</w:t>
      </w:r>
      <w:r>
        <w:t>9-20 are $115.8 billion including $285 million</w:t>
      </w:r>
      <w:r w:rsidRPr="00DC6726">
        <w:t xml:space="preserve"> made on behalf of the ATO by the DHA under the TRS.</w:t>
      </w:r>
    </w:p>
    <w:p w14:paraId="15D88DF0" w14:textId="77777777" w:rsidR="00A264F5" w:rsidRPr="00643B7D" w:rsidRDefault="00A264F5" w:rsidP="00A264F5">
      <w:pPr>
        <w:pStyle w:val="Heading4"/>
        <w:rPr>
          <w:lang w:val="en-AU"/>
        </w:rPr>
      </w:pPr>
      <w:r w:rsidRPr="006D6BD2">
        <w:br w:type="page"/>
      </w:r>
      <w:bookmarkStart w:id="457" w:name="_Toc29305991"/>
      <w:r>
        <w:t>1.3</w:t>
      </w:r>
      <w:r>
        <w:tab/>
        <w:t>Entity Measures</w:t>
      </w:r>
      <w:bookmarkEnd w:id="457"/>
    </w:p>
    <w:p w14:paraId="2FC9FE0A" w14:textId="77777777" w:rsidR="00A264F5" w:rsidRPr="00486E77" w:rsidRDefault="00A264F5" w:rsidP="00F51DAC">
      <w:r>
        <w:t>Table 1.2 summarises new Government measures taken since the 2019</w:t>
      </w:r>
      <w:r>
        <w:noBreakHyphen/>
        <w:t xml:space="preserve">20 Budget. The table is split into revenue, expense and capital measures, with the affected program </w:t>
      </w:r>
      <w:r w:rsidRPr="00486E77">
        <w:t>identified.</w:t>
      </w:r>
    </w:p>
    <w:p w14:paraId="732394E7" w14:textId="0D575D93" w:rsidR="00A264F5" w:rsidRDefault="00A264F5" w:rsidP="00A264F5">
      <w:pPr>
        <w:pStyle w:val="TableHeading"/>
        <w:rPr>
          <w:rFonts w:ascii="Calibri" w:hAnsi="Calibri"/>
          <w:i/>
        </w:rPr>
      </w:pPr>
      <w:r w:rsidRPr="00486E77">
        <w:t xml:space="preserve">Table 1.2: </w:t>
      </w:r>
      <w:r>
        <w:t>Entity</w:t>
      </w:r>
      <w:r w:rsidRPr="00486E77">
        <w:t xml:space="preserve"> </w:t>
      </w:r>
      <w:r>
        <w:rPr>
          <w:lang w:val="en-AU"/>
        </w:rPr>
        <w:t>2019</w:t>
      </w:r>
      <w:r>
        <w:rPr>
          <w:lang w:val="en-AU"/>
        </w:rPr>
        <w:noBreakHyphen/>
        <w:t>20</w:t>
      </w:r>
      <w:r w:rsidRPr="00486E77">
        <w:t xml:space="preserve"> measures since Budget</w:t>
      </w:r>
      <w:r w:rsidRPr="000E592A">
        <w:t xml:space="preserve"> </w:t>
      </w:r>
    </w:p>
    <w:tbl>
      <w:tblPr>
        <w:tblW w:w="7280" w:type="dxa"/>
        <w:tblLook w:val="04A0" w:firstRow="1" w:lastRow="0" w:firstColumn="1" w:lastColumn="0" w:noHBand="0" w:noVBand="1"/>
      </w:tblPr>
      <w:tblGrid>
        <w:gridCol w:w="2960"/>
        <w:gridCol w:w="830"/>
        <w:gridCol w:w="880"/>
        <w:gridCol w:w="880"/>
        <w:gridCol w:w="880"/>
        <w:gridCol w:w="880"/>
      </w:tblGrid>
      <w:tr w:rsidR="00A264F5" w:rsidRPr="00893FD9" w14:paraId="58569E14" w14:textId="77777777" w:rsidTr="00A264F5">
        <w:trPr>
          <w:trHeight w:val="220"/>
        </w:trPr>
        <w:tc>
          <w:tcPr>
            <w:tcW w:w="2960" w:type="dxa"/>
            <w:tcBorders>
              <w:top w:val="single" w:sz="4" w:space="0" w:color="000000"/>
              <w:left w:val="nil"/>
              <w:bottom w:val="nil"/>
              <w:right w:val="nil"/>
            </w:tcBorders>
            <w:shd w:val="clear" w:color="auto" w:fill="auto"/>
            <w:noWrap/>
            <w:vAlign w:val="bottom"/>
            <w:hideMark/>
          </w:tcPr>
          <w:p w14:paraId="371468DD" w14:textId="77777777" w:rsidR="00A264F5" w:rsidRPr="00893FD9" w:rsidRDefault="00A264F5" w:rsidP="00A264F5">
            <w:pPr>
              <w:jc w:val="left"/>
              <w:rPr>
                <w:rFonts w:ascii="Arial" w:hAnsi="Arial" w:cs="Arial"/>
                <w:sz w:val="16"/>
                <w:szCs w:val="16"/>
                <w:lang w:eastAsia="zh-CN"/>
              </w:rPr>
            </w:pPr>
            <w:r w:rsidRPr="00893FD9">
              <w:rPr>
                <w:rFonts w:ascii="Arial" w:hAnsi="Arial" w:cs="Arial"/>
                <w:sz w:val="16"/>
                <w:szCs w:val="16"/>
                <w:lang w:eastAsia="zh-CN"/>
              </w:rPr>
              <w:t> </w:t>
            </w:r>
          </w:p>
        </w:tc>
        <w:tc>
          <w:tcPr>
            <w:tcW w:w="800" w:type="dxa"/>
            <w:tcBorders>
              <w:top w:val="single" w:sz="4" w:space="0" w:color="000000"/>
              <w:left w:val="nil"/>
              <w:bottom w:val="single" w:sz="4" w:space="0" w:color="000000"/>
              <w:right w:val="nil"/>
            </w:tcBorders>
            <w:shd w:val="clear" w:color="auto" w:fill="auto"/>
            <w:noWrap/>
            <w:vAlign w:val="bottom"/>
            <w:hideMark/>
          </w:tcPr>
          <w:p w14:paraId="2507C55F"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Program</w:t>
            </w:r>
          </w:p>
        </w:tc>
        <w:tc>
          <w:tcPr>
            <w:tcW w:w="880" w:type="dxa"/>
            <w:tcBorders>
              <w:top w:val="single" w:sz="4" w:space="0" w:color="000000"/>
              <w:left w:val="nil"/>
              <w:bottom w:val="single" w:sz="4" w:space="0" w:color="000000"/>
              <w:right w:val="nil"/>
            </w:tcBorders>
            <w:shd w:val="clear" w:color="000000" w:fill="E6E6E6"/>
            <w:vAlign w:val="bottom"/>
            <w:hideMark/>
          </w:tcPr>
          <w:p w14:paraId="362B943F"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2019-20</w:t>
            </w:r>
            <w:r w:rsidRPr="00893FD9">
              <w:rPr>
                <w:rFonts w:ascii="Arial" w:hAnsi="Arial" w:cs="Arial"/>
                <w:sz w:val="16"/>
                <w:szCs w:val="16"/>
                <w:lang w:eastAsia="zh-CN"/>
              </w:rPr>
              <w:br/>
              <w:t>$'000</w:t>
            </w:r>
          </w:p>
        </w:tc>
        <w:tc>
          <w:tcPr>
            <w:tcW w:w="880" w:type="dxa"/>
            <w:tcBorders>
              <w:top w:val="single" w:sz="4" w:space="0" w:color="000000"/>
              <w:left w:val="nil"/>
              <w:bottom w:val="single" w:sz="4" w:space="0" w:color="000000"/>
              <w:right w:val="nil"/>
            </w:tcBorders>
            <w:shd w:val="clear" w:color="auto" w:fill="auto"/>
            <w:vAlign w:val="bottom"/>
            <w:hideMark/>
          </w:tcPr>
          <w:p w14:paraId="40E2FA58"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2020-21</w:t>
            </w:r>
            <w:r w:rsidRPr="00893FD9">
              <w:rPr>
                <w:rFonts w:ascii="Arial" w:hAnsi="Arial" w:cs="Arial"/>
                <w:sz w:val="16"/>
                <w:szCs w:val="16"/>
                <w:lang w:eastAsia="zh-CN"/>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5EAAEA6B"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2021-22</w:t>
            </w:r>
            <w:r w:rsidRPr="00893FD9">
              <w:rPr>
                <w:rFonts w:ascii="Arial" w:hAnsi="Arial" w:cs="Arial"/>
                <w:sz w:val="16"/>
                <w:szCs w:val="16"/>
                <w:lang w:eastAsia="zh-CN"/>
              </w:rPr>
              <w:br/>
              <w:t>$'000</w:t>
            </w:r>
          </w:p>
        </w:tc>
        <w:tc>
          <w:tcPr>
            <w:tcW w:w="880" w:type="dxa"/>
            <w:tcBorders>
              <w:top w:val="single" w:sz="4" w:space="0" w:color="000000"/>
              <w:left w:val="nil"/>
              <w:bottom w:val="single" w:sz="4" w:space="0" w:color="000000"/>
              <w:right w:val="nil"/>
            </w:tcBorders>
            <w:shd w:val="clear" w:color="auto" w:fill="auto"/>
            <w:vAlign w:val="bottom"/>
            <w:hideMark/>
          </w:tcPr>
          <w:p w14:paraId="5DEFECA7"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2022-23</w:t>
            </w:r>
            <w:r w:rsidRPr="00893FD9">
              <w:rPr>
                <w:rFonts w:ascii="Arial" w:hAnsi="Arial" w:cs="Arial"/>
                <w:sz w:val="16"/>
                <w:szCs w:val="16"/>
                <w:lang w:eastAsia="zh-CN"/>
              </w:rPr>
              <w:br/>
              <w:t>$'000</w:t>
            </w:r>
          </w:p>
        </w:tc>
      </w:tr>
      <w:tr w:rsidR="00A264F5" w:rsidRPr="00893FD9" w14:paraId="11ECA1A9" w14:textId="77777777" w:rsidTr="00A264F5">
        <w:trPr>
          <w:trHeight w:val="229"/>
        </w:trPr>
        <w:tc>
          <w:tcPr>
            <w:tcW w:w="2960" w:type="dxa"/>
            <w:tcBorders>
              <w:top w:val="nil"/>
              <w:left w:val="nil"/>
              <w:bottom w:val="nil"/>
              <w:right w:val="nil"/>
            </w:tcBorders>
            <w:shd w:val="clear" w:color="auto" w:fill="auto"/>
            <w:noWrap/>
            <w:vAlign w:val="bottom"/>
            <w:hideMark/>
          </w:tcPr>
          <w:p w14:paraId="0DFB5630" w14:textId="77777777" w:rsidR="00A264F5" w:rsidRPr="00893FD9" w:rsidRDefault="00A264F5" w:rsidP="00A264F5">
            <w:pPr>
              <w:spacing w:after="0" w:line="240" w:lineRule="auto"/>
              <w:jc w:val="left"/>
              <w:rPr>
                <w:rFonts w:ascii="Arial" w:hAnsi="Arial" w:cs="Arial"/>
                <w:b/>
                <w:bCs/>
                <w:sz w:val="16"/>
                <w:szCs w:val="16"/>
                <w:lang w:eastAsia="zh-CN"/>
              </w:rPr>
            </w:pPr>
            <w:r w:rsidRPr="00893FD9">
              <w:rPr>
                <w:rFonts w:ascii="Arial" w:hAnsi="Arial" w:cs="Arial"/>
                <w:b/>
                <w:bCs/>
                <w:sz w:val="16"/>
                <w:szCs w:val="16"/>
                <w:lang w:eastAsia="zh-CN"/>
              </w:rPr>
              <w:t>Expense measures</w:t>
            </w:r>
          </w:p>
        </w:tc>
        <w:tc>
          <w:tcPr>
            <w:tcW w:w="800" w:type="dxa"/>
            <w:tcBorders>
              <w:top w:val="nil"/>
              <w:left w:val="nil"/>
              <w:bottom w:val="nil"/>
              <w:right w:val="nil"/>
            </w:tcBorders>
            <w:shd w:val="clear" w:color="auto" w:fill="auto"/>
            <w:noWrap/>
            <w:vAlign w:val="bottom"/>
            <w:hideMark/>
          </w:tcPr>
          <w:p w14:paraId="7E2618A5" w14:textId="77777777" w:rsidR="00A264F5" w:rsidRPr="00893FD9" w:rsidRDefault="00A264F5" w:rsidP="00A264F5">
            <w:pPr>
              <w:spacing w:after="0" w:line="240" w:lineRule="auto"/>
              <w:jc w:val="center"/>
              <w:rPr>
                <w:rFonts w:ascii="Arial" w:hAnsi="Arial" w:cs="Arial"/>
                <w:b/>
                <w:bCs/>
                <w:sz w:val="16"/>
                <w:szCs w:val="16"/>
                <w:lang w:eastAsia="zh-CN"/>
              </w:rPr>
            </w:pPr>
          </w:p>
        </w:tc>
        <w:tc>
          <w:tcPr>
            <w:tcW w:w="880" w:type="dxa"/>
            <w:tcBorders>
              <w:top w:val="nil"/>
              <w:left w:val="nil"/>
              <w:bottom w:val="nil"/>
              <w:right w:val="nil"/>
            </w:tcBorders>
            <w:shd w:val="clear" w:color="000000" w:fill="E6E6E6"/>
            <w:noWrap/>
            <w:vAlign w:val="bottom"/>
            <w:hideMark/>
          </w:tcPr>
          <w:p w14:paraId="168C6E66"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24740DA8"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133CAE4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19F61E14"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06C4B8D8" w14:textId="77777777" w:rsidTr="00A264F5">
        <w:trPr>
          <w:trHeight w:val="450"/>
        </w:trPr>
        <w:tc>
          <w:tcPr>
            <w:tcW w:w="2960" w:type="dxa"/>
            <w:tcBorders>
              <w:top w:val="nil"/>
              <w:left w:val="nil"/>
              <w:bottom w:val="nil"/>
              <w:right w:val="nil"/>
            </w:tcBorders>
            <w:shd w:val="clear" w:color="auto" w:fill="auto"/>
            <w:vAlign w:val="bottom"/>
            <w:hideMark/>
          </w:tcPr>
          <w:p w14:paraId="3E02934E"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Black Economy - introducing a sharing</w:t>
            </w:r>
            <w:r w:rsidRPr="00893FD9">
              <w:rPr>
                <w:rFonts w:ascii="Arial" w:hAnsi="Arial" w:cs="Arial"/>
                <w:sz w:val="16"/>
                <w:szCs w:val="16"/>
                <w:lang w:eastAsia="zh-CN"/>
              </w:rPr>
              <w:br/>
              <w:t xml:space="preserve"> economy reporting regime</w:t>
            </w:r>
          </w:p>
        </w:tc>
        <w:tc>
          <w:tcPr>
            <w:tcW w:w="800" w:type="dxa"/>
            <w:tcBorders>
              <w:top w:val="nil"/>
              <w:left w:val="nil"/>
              <w:bottom w:val="nil"/>
              <w:right w:val="nil"/>
            </w:tcBorders>
            <w:shd w:val="clear" w:color="auto" w:fill="auto"/>
            <w:noWrap/>
            <w:vAlign w:val="bottom"/>
            <w:hideMark/>
          </w:tcPr>
          <w:p w14:paraId="03D9F90C"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5C33EF7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4F7590BA"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C3DFEC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2163A52F"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7090C796" w14:textId="77777777" w:rsidTr="00A264F5">
        <w:trPr>
          <w:trHeight w:val="227"/>
        </w:trPr>
        <w:tc>
          <w:tcPr>
            <w:tcW w:w="2960" w:type="dxa"/>
            <w:tcBorders>
              <w:top w:val="nil"/>
              <w:left w:val="nil"/>
              <w:bottom w:val="nil"/>
              <w:right w:val="nil"/>
            </w:tcBorders>
            <w:shd w:val="clear" w:color="auto" w:fill="auto"/>
            <w:noWrap/>
            <w:vAlign w:val="bottom"/>
            <w:hideMark/>
          </w:tcPr>
          <w:p w14:paraId="43F3F5DC"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012BC607"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0758AA8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6F91AD9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42BC7A7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1,775 </w:t>
            </w:r>
          </w:p>
        </w:tc>
        <w:tc>
          <w:tcPr>
            <w:tcW w:w="880" w:type="dxa"/>
            <w:tcBorders>
              <w:top w:val="nil"/>
              <w:left w:val="nil"/>
              <w:bottom w:val="nil"/>
              <w:right w:val="nil"/>
            </w:tcBorders>
            <w:shd w:val="clear" w:color="auto" w:fill="auto"/>
            <w:noWrap/>
            <w:vAlign w:val="bottom"/>
            <w:hideMark/>
          </w:tcPr>
          <w:p w14:paraId="53B20C5A"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4,636 </w:t>
            </w:r>
          </w:p>
        </w:tc>
      </w:tr>
      <w:tr w:rsidR="00A264F5" w:rsidRPr="00893FD9" w14:paraId="28EF5384" w14:textId="77777777" w:rsidTr="00A264F5">
        <w:trPr>
          <w:trHeight w:val="794"/>
        </w:trPr>
        <w:tc>
          <w:tcPr>
            <w:tcW w:w="2960" w:type="dxa"/>
            <w:tcBorders>
              <w:top w:val="nil"/>
              <w:left w:val="nil"/>
              <w:bottom w:val="nil"/>
              <w:right w:val="nil"/>
            </w:tcBorders>
            <w:shd w:val="clear" w:color="auto" w:fill="auto"/>
            <w:vAlign w:val="bottom"/>
            <w:hideMark/>
          </w:tcPr>
          <w:p w14:paraId="7D45BF19"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Combatting Illegal Phoenixing -</w:t>
            </w:r>
            <w:r w:rsidRPr="00893FD9">
              <w:rPr>
                <w:rFonts w:ascii="Arial" w:hAnsi="Arial" w:cs="Arial"/>
                <w:sz w:val="16"/>
                <w:szCs w:val="16"/>
                <w:lang w:eastAsia="zh-CN"/>
              </w:rPr>
              <w:br/>
              <w:t xml:space="preserve"> reducing the impact of illegal</w:t>
            </w:r>
            <w:r w:rsidRPr="00893FD9">
              <w:rPr>
                <w:rFonts w:ascii="Arial" w:hAnsi="Arial" w:cs="Arial"/>
                <w:sz w:val="16"/>
                <w:szCs w:val="16"/>
                <w:lang w:eastAsia="zh-CN"/>
              </w:rPr>
              <w:br/>
              <w:t xml:space="preserve"> phoenixing on businesses,</w:t>
            </w:r>
            <w:r w:rsidRPr="00893FD9">
              <w:rPr>
                <w:rFonts w:ascii="Arial" w:hAnsi="Arial" w:cs="Arial"/>
                <w:sz w:val="16"/>
                <w:szCs w:val="16"/>
                <w:lang w:eastAsia="zh-CN"/>
              </w:rPr>
              <w:br/>
              <w:t xml:space="preserve"> employees and government</w:t>
            </w:r>
          </w:p>
        </w:tc>
        <w:tc>
          <w:tcPr>
            <w:tcW w:w="800" w:type="dxa"/>
            <w:tcBorders>
              <w:top w:val="nil"/>
              <w:left w:val="nil"/>
              <w:bottom w:val="nil"/>
              <w:right w:val="nil"/>
            </w:tcBorders>
            <w:shd w:val="clear" w:color="auto" w:fill="auto"/>
            <w:noWrap/>
            <w:vAlign w:val="bottom"/>
            <w:hideMark/>
          </w:tcPr>
          <w:p w14:paraId="77C11ACA"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462DA93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60C0E011"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260E48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A2B447D"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1807AF52" w14:textId="77777777" w:rsidTr="00A264F5">
        <w:trPr>
          <w:trHeight w:val="229"/>
        </w:trPr>
        <w:tc>
          <w:tcPr>
            <w:tcW w:w="2960" w:type="dxa"/>
            <w:tcBorders>
              <w:top w:val="nil"/>
              <w:left w:val="nil"/>
              <w:bottom w:val="nil"/>
              <w:right w:val="nil"/>
            </w:tcBorders>
            <w:shd w:val="clear" w:color="auto" w:fill="auto"/>
            <w:noWrap/>
            <w:vAlign w:val="bottom"/>
            <w:hideMark/>
          </w:tcPr>
          <w:p w14:paraId="0063BC35"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0D37FB26"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37AA95A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4,012 </w:t>
            </w:r>
          </w:p>
        </w:tc>
        <w:tc>
          <w:tcPr>
            <w:tcW w:w="880" w:type="dxa"/>
            <w:tcBorders>
              <w:top w:val="nil"/>
              <w:left w:val="nil"/>
              <w:bottom w:val="nil"/>
              <w:right w:val="nil"/>
            </w:tcBorders>
            <w:shd w:val="clear" w:color="auto" w:fill="auto"/>
            <w:noWrap/>
            <w:vAlign w:val="bottom"/>
            <w:hideMark/>
          </w:tcPr>
          <w:p w14:paraId="263B2BE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16,199 </w:t>
            </w:r>
          </w:p>
        </w:tc>
        <w:tc>
          <w:tcPr>
            <w:tcW w:w="880" w:type="dxa"/>
            <w:tcBorders>
              <w:top w:val="nil"/>
              <w:left w:val="nil"/>
              <w:bottom w:val="nil"/>
              <w:right w:val="nil"/>
            </w:tcBorders>
            <w:shd w:val="clear" w:color="000000" w:fill="E6E6E6"/>
            <w:noWrap/>
            <w:vAlign w:val="bottom"/>
            <w:hideMark/>
          </w:tcPr>
          <w:p w14:paraId="470F1E98"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18,434 </w:t>
            </w:r>
          </w:p>
        </w:tc>
        <w:tc>
          <w:tcPr>
            <w:tcW w:w="880" w:type="dxa"/>
            <w:tcBorders>
              <w:top w:val="nil"/>
              <w:left w:val="nil"/>
              <w:bottom w:val="nil"/>
              <w:right w:val="nil"/>
            </w:tcBorders>
            <w:shd w:val="clear" w:color="auto" w:fill="auto"/>
            <w:noWrap/>
            <w:vAlign w:val="bottom"/>
            <w:hideMark/>
          </w:tcPr>
          <w:p w14:paraId="2A158E7A"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19,570 </w:t>
            </w:r>
          </w:p>
        </w:tc>
      </w:tr>
      <w:tr w:rsidR="00A264F5" w:rsidRPr="00893FD9" w14:paraId="474E1236" w14:textId="77777777" w:rsidTr="00A264F5">
        <w:trPr>
          <w:trHeight w:val="450"/>
        </w:trPr>
        <w:tc>
          <w:tcPr>
            <w:tcW w:w="2960" w:type="dxa"/>
            <w:tcBorders>
              <w:top w:val="nil"/>
              <w:left w:val="nil"/>
              <w:bottom w:val="nil"/>
              <w:right w:val="nil"/>
            </w:tcBorders>
            <w:shd w:val="clear" w:color="auto" w:fill="auto"/>
            <w:vAlign w:val="bottom"/>
            <w:hideMark/>
          </w:tcPr>
          <w:p w14:paraId="79DD9DD3"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Election Commitment - Efficiency</w:t>
            </w:r>
            <w:r w:rsidRPr="00893FD9">
              <w:rPr>
                <w:rFonts w:ascii="Arial" w:hAnsi="Arial" w:cs="Arial"/>
                <w:sz w:val="16"/>
                <w:szCs w:val="16"/>
                <w:lang w:eastAsia="zh-CN"/>
              </w:rPr>
              <w:br/>
              <w:t xml:space="preserve"> Dividend - extension (a)</w:t>
            </w:r>
          </w:p>
        </w:tc>
        <w:tc>
          <w:tcPr>
            <w:tcW w:w="800" w:type="dxa"/>
            <w:tcBorders>
              <w:top w:val="nil"/>
              <w:left w:val="nil"/>
              <w:bottom w:val="nil"/>
              <w:right w:val="nil"/>
            </w:tcBorders>
            <w:shd w:val="clear" w:color="auto" w:fill="auto"/>
            <w:noWrap/>
            <w:vAlign w:val="bottom"/>
            <w:hideMark/>
          </w:tcPr>
          <w:p w14:paraId="45FC9AF8"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06D1E48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D39C180"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BC121E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6B3E1239"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7E2C3A97" w14:textId="77777777" w:rsidTr="00A264F5">
        <w:trPr>
          <w:trHeight w:val="229"/>
        </w:trPr>
        <w:tc>
          <w:tcPr>
            <w:tcW w:w="2960" w:type="dxa"/>
            <w:tcBorders>
              <w:top w:val="nil"/>
              <w:left w:val="nil"/>
              <w:bottom w:val="nil"/>
              <w:right w:val="nil"/>
            </w:tcBorders>
            <w:shd w:val="clear" w:color="auto" w:fill="auto"/>
            <w:noWrap/>
            <w:vAlign w:val="bottom"/>
            <w:hideMark/>
          </w:tcPr>
          <w:p w14:paraId="191D850D"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1C85F8A0"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5A9FCEB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(16,653)</w:t>
            </w:r>
          </w:p>
        </w:tc>
        <w:tc>
          <w:tcPr>
            <w:tcW w:w="880" w:type="dxa"/>
            <w:tcBorders>
              <w:top w:val="nil"/>
              <w:left w:val="nil"/>
              <w:bottom w:val="nil"/>
              <w:right w:val="nil"/>
            </w:tcBorders>
            <w:shd w:val="clear" w:color="auto" w:fill="auto"/>
            <w:noWrap/>
            <w:vAlign w:val="bottom"/>
            <w:hideMark/>
          </w:tcPr>
          <w:p w14:paraId="3FCB26D7"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(49,836)</w:t>
            </w:r>
          </w:p>
        </w:tc>
        <w:tc>
          <w:tcPr>
            <w:tcW w:w="880" w:type="dxa"/>
            <w:tcBorders>
              <w:top w:val="nil"/>
              <w:left w:val="nil"/>
              <w:bottom w:val="nil"/>
              <w:right w:val="nil"/>
            </w:tcBorders>
            <w:shd w:val="clear" w:color="000000" w:fill="E6E6E6"/>
            <w:noWrap/>
            <w:vAlign w:val="bottom"/>
            <w:hideMark/>
          </w:tcPr>
          <w:p w14:paraId="6F9DDB7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(66,585)</w:t>
            </w:r>
          </w:p>
        </w:tc>
        <w:tc>
          <w:tcPr>
            <w:tcW w:w="880" w:type="dxa"/>
            <w:tcBorders>
              <w:top w:val="nil"/>
              <w:left w:val="nil"/>
              <w:bottom w:val="nil"/>
              <w:right w:val="nil"/>
            </w:tcBorders>
            <w:shd w:val="clear" w:color="auto" w:fill="auto"/>
            <w:noWrap/>
            <w:vAlign w:val="bottom"/>
            <w:hideMark/>
          </w:tcPr>
          <w:p w14:paraId="15F8A059"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(65,018)</w:t>
            </w:r>
          </w:p>
        </w:tc>
      </w:tr>
      <w:tr w:rsidR="00A264F5" w:rsidRPr="00893FD9" w14:paraId="15FE7F60" w14:textId="77777777" w:rsidTr="00A264F5">
        <w:trPr>
          <w:trHeight w:val="229"/>
        </w:trPr>
        <w:tc>
          <w:tcPr>
            <w:tcW w:w="2960" w:type="dxa"/>
            <w:tcBorders>
              <w:top w:val="nil"/>
              <w:left w:val="nil"/>
              <w:bottom w:val="nil"/>
              <w:right w:val="nil"/>
            </w:tcBorders>
            <w:shd w:val="clear" w:color="auto" w:fill="auto"/>
            <w:noWrap/>
            <w:vAlign w:val="bottom"/>
            <w:hideMark/>
          </w:tcPr>
          <w:p w14:paraId="01D09EE8"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3B6CDB0F"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1.2</w:t>
            </w:r>
          </w:p>
        </w:tc>
        <w:tc>
          <w:tcPr>
            <w:tcW w:w="880" w:type="dxa"/>
            <w:tcBorders>
              <w:top w:val="nil"/>
              <w:left w:val="nil"/>
              <w:bottom w:val="nil"/>
              <w:right w:val="nil"/>
            </w:tcBorders>
            <w:shd w:val="clear" w:color="000000" w:fill="E6E6E6"/>
            <w:noWrap/>
            <w:vAlign w:val="bottom"/>
            <w:hideMark/>
          </w:tcPr>
          <w:p w14:paraId="5A1CB1C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(76)</w:t>
            </w:r>
          </w:p>
        </w:tc>
        <w:tc>
          <w:tcPr>
            <w:tcW w:w="880" w:type="dxa"/>
            <w:tcBorders>
              <w:top w:val="nil"/>
              <w:left w:val="nil"/>
              <w:bottom w:val="nil"/>
              <w:right w:val="nil"/>
            </w:tcBorders>
            <w:shd w:val="clear" w:color="auto" w:fill="auto"/>
            <w:noWrap/>
            <w:vAlign w:val="bottom"/>
            <w:hideMark/>
          </w:tcPr>
          <w:p w14:paraId="19DE172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(223)</w:t>
            </w:r>
          </w:p>
        </w:tc>
        <w:tc>
          <w:tcPr>
            <w:tcW w:w="880" w:type="dxa"/>
            <w:tcBorders>
              <w:top w:val="nil"/>
              <w:left w:val="nil"/>
              <w:bottom w:val="nil"/>
              <w:right w:val="nil"/>
            </w:tcBorders>
            <w:shd w:val="clear" w:color="000000" w:fill="E6E6E6"/>
            <w:noWrap/>
            <w:vAlign w:val="bottom"/>
            <w:hideMark/>
          </w:tcPr>
          <w:p w14:paraId="782A516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(299)</w:t>
            </w:r>
          </w:p>
        </w:tc>
        <w:tc>
          <w:tcPr>
            <w:tcW w:w="880" w:type="dxa"/>
            <w:tcBorders>
              <w:top w:val="nil"/>
              <w:left w:val="nil"/>
              <w:bottom w:val="nil"/>
              <w:right w:val="nil"/>
            </w:tcBorders>
            <w:shd w:val="clear" w:color="auto" w:fill="auto"/>
            <w:noWrap/>
            <w:vAlign w:val="bottom"/>
            <w:hideMark/>
          </w:tcPr>
          <w:p w14:paraId="0A811B3C"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(301)</w:t>
            </w:r>
          </w:p>
        </w:tc>
      </w:tr>
      <w:tr w:rsidR="00A264F5" w:rsidRPr="00893FD9" w14:paraId="73F09BF5" w14:textId="77777777" w:rsidTr="00A264F5">
        <w:trPr>
          <w:trHeight w:val="229"/>
        </w:trPr>
        <w:tc>
          <w:tcPr>
            <w:tcW w:w="2960" w:type="dxa"/>
            <w:tcBorders>
              <w:top w:val="nil"/>
              <w:left w:val="nil"/>
              <w:bottom w:val="nil"/>
              <w:right w:val="nil"/>
            </w:tcBorders>
            <w:shd w:val="clear" w:color="auto" w:fill="auto"/>
            <w:noWrap/>
            <w:vAlign w:val="bottom"/>
            <w:hideMark/>
          </w:tcPr>
          <w:p w14:paraId="5F6950A7"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6647FB25"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1.3</w:t>
            </w:r>
          </w:p>
        </w:tc>
        <w:tc>
          <w:tcPr>
            <w:tcW w:w="880" w:type="dxa"/>
            <w:tcBorders>
              <w:top w:val="nil"/>
              <w:left w:val="nil"/>
              <w:bottom w:val="nil"/>
              <w:right w:val="nil"/>
            </w:tcBorders>
            <w:shd w:val="clear" w:color="000000" w:fill="E6E6E6"/>
            <w:noWrap/>
            <w:vAlign w:val="bottom"/>
            <w:hideMark/>
          </w:tcPr>
          <w:p w14:paraId="727AAA88"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(709)</w:t>
            </w:r>
          </w:p>
        </w:tc>
        <w:tc>
          <w:tcPr>
            <w:tcW w:w="880" w:type="dxa"/>
            <w:tcBorders>
              <w:top w:val="nil"/>
              <w:left w:val="nil"/>
              <w:bottom w:val="nil"/>
              <w:right w:val="nil"/>
            </w:tcBorders>
            <w:shd w:val="clear" w:color="auto" w:fill="auto"/>
            <w:noWrap/>
            <w:vAlign w:val="bottom"/>
            <w:hideMark/>
          </w:tcPr>
          <w:p w14:paraId="66ED196B"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(2,128)</w:t>
            </w:r>
          </w:p>
        </w:tc>
        <w:tc>
          <w:tcPr>
            <w:tcW w:w="880" w:type="dxa"/>
            <w:tcBorders>
              <w:top w:val="nil"/>
              <w:left w:val="nil"/>
              <w:bottom w:val="nil"/>
              <w:right w:val="nil"/>
            </w:tcBorders>
            <w:shd w:val="clear" w:color="000000" w:fill="E6E6E6"/>
            <w:noWrap/>
            <w:vAlign w:val="bottom"/>
            <w:hideMark/>
          </w:tcPr>
          <w:p w14:paraId="30F4FB0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(2,847)</w:t>
            </w:r>
          </w:p>
        </w:tc>
        <w:tc>
          <w:tcPr>
            <w:tcW w:w="880" w:type="dxa"/>
            <w:tcBorders>
              <w:top w:val="nil"/>
              <w:left w:val="nil"/>
              <w:bottom w:val="nil"/>
              <w:right w:val="nil"/>
            </w:tcBorders>
            <w:shd w:val="clear" w:color="auto" w:fill="auto"/>
            <w:noWrap/>
            <w:vAlign w:val="bottom"/>
            <w:hideMark/>
          </w:tcPr>
          <w:p w14:paraId="414E4D19"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(2,866)</w:t>
            </w:r>
          </w:p>
        </w:tc>
      </w:tr>
      <w:tr w:rsidR="00A264F5" w:rsidRPr="00893FD9" w14:paraId="2C8954D5" w14:textId="77777777" w:rsidTr="00A264F5">
        <w:trPr>
          <w:trHeight w:val="229"/>
        </w:trPr>
        <w:tc>
          <w:tcPr>
            <w:tcW w:w="2960" w:type="dxa"/>
            <w:tcBorders>
              <w:top w:val="nil"/>
              <w:left w:val="nil"/>
              <w:bottom w:val="nil"/>
              <w:right w:val="nil"/>
            </w:tcBorders>
            <w:shd w:val="clear" w:color="auto" w:fill="auto"/>
            <w:noWrap/>
            <w:vAlign w:val="bottom"/>
            <w:hideMark/>
          </w:tcPr>
          <w:p w14:paraId="709C0B13"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2D61C885"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1.4</w:t>
            </w:r>
          </w:p>
        </w:tc>
        <w:tc>
          <w:tcPr>
            <w:tcW w:w="880" w:type="dxa"/>
            <w:tcBorders>
              <w:top w:val="nil"/>
              <w:left w:val="nil"/>
              <w:bottom w:val="nil"/>
              <w:right w:val="nil"/>
            </w:tcBorders>
            <w:shd w:val="clear" w:color="000000" w:fill="E6E6E6"/>
            <w:noWrap/>
            <w:vAlign w:val="bottom"/>
            <w:hideMark/>
          </w:tcPr>
          <w:p w14:paraId="1B56707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(73)</w:t>
            </w:r>
          </w:p>
        </w:tc>
        <w:tc>
          <w:tcPr>
            <w:tcW w:w="880" w:type="dxa"/>
            <w:tcBorders>
              <w:top w:val="nil"/>
              <w:left w:val="nil"/>
              <w:bottom w:val="nil"/>
              <w:right w:val="nil"/>
            </w:tcBorders>
            <w:shd w:val="clear" w:color="auto" w:fill="auto"/>
            <w:noWrap/>
            <w:vAlign w:val="bottom"/>
            <w:hideMark/>
          </w:tcPr>
          <w:p w14:paraId="5E24FFAF"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(219)</w:t>
            </w:r>
          </w:p>
        </w:tc>
        <w:tc>
          <w:tcPr>
            <w:tcW w:w="880" w:type="dxa"/>
            <w:tcBorders>
              <w:top w:val="nil"/>
              <w:left w:val="nil"/>
              <w:bottom w:val="nil"/>
              <w:right w:val="nil"/>
            </w:tcBorders>
            <w:shd w:val="clear" w:color="000000" w:fill="E6E6E6"/>
            <w:noWrap/>
            <w:vAlign w:val="bottom"/>
            <w:hideMark/>
          </w:tcPr>
          <w:p w14:paraId="4C71CBD8"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(292)</w:t>
            </w:r>
          </w:p>
        </w:tc>
        <w:tc>
          <w:tcPr>
            <w:tcW w:w="880" w:type="dxa"/>
            <w:tcBorders>
              <w:top w:val="nil"/>
              <w:left w:val="nil"/>
              <w:bottom w:val="nil"/>
              <w:right w:val="nil"/>
            </w:tcBorders>
            <w:shd w:val="clear" w:color="auto" w:fill="auto"/>
            <w:noWrap/>
            <w:vAlign w:val="bottom"/>
            <w:hideMark/>
          </w:tcPr>
          <w:p w14:paraId="44A5ED3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(294)</w:t>
            </w:r>
          </w:p>
        </w:tc>
      </w:tr>
      <w:tr w:rsidR="00A264F5" w:rsidRPr="00893FD9" w14:paraId="43D6304B" w14:textId="77777777" w:rsidTr="00A264F5">
        <w:trPr>
          <w:trHeight w:val="229"/>
        </w:trPr>
        <w:tc>
          <w:tcPr>
            <w:tcW w:w="2960" w:type="dxa"/>
            <w:tcBorders>
              <w:top w:val="nil"/>
              <w:left w:val="nil"/>
              <w:bottom w:val="nil"/>
              <w:right w:val="nil"/>
            </w:tcBorders>
            <w:shd w:val="clear" w:color="auto" w:fill="auto"/>
            <w:noWrap/>
            <w:vAlign w:val="bottom"/>
            <w:hideMark/>
          </w:tcPr>
          <w:p w14:paraId="2B8835AA"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National Tax Clinic Program</w:t>
            </w:r>
          </w:p>
        </w:tc>
        <w:tc>
          <w:tcPr>
            <w:tcW w:w="800" w:type="dxa"/>
            <w:tcBorders>
              <w:top w:val="nil"/>
              <w:left w:val="nil"/>
              <w:bottom w:val="nil"/>
              <w:right w:val="nil"/>
            </w:tcBorders>
            <w:shd w:val="clear" w:color="auto" w:fill="auto"/>
            <w:noWrap/>
            <w:vAlign w:val="bottom"/>
            <w:hideMark/>
          </w:tcPr>
          <w:p w14:paraId="237F7CC6"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CE26C6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4564A4C6"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41120A2F"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6C1D8723"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57F77F23" w14:textId="77777777" w:rsidTr="00A264F5">
        <w:trPr>
          <w:trHeight w:val="229"/>
        </w:trPr>
        <w:tc>
          <w:tcPr>
            <w:tcW w:w="2960" w:type="dxa"/>
            <w:tcBorders>
              <w:top w:val="nil"/>
              <w:left w:val="nil"/>
              <w:bottom w:val="nil"/>
              <w:right w:val="nil"/>
            </w:tcBorders>
            <w:shd w:val="clear" w:color="auto" w:fill="auto"/>
            <w:noWrap/>
            <w:vAlign w:val="bottom"/>
            <w:hideMark/>
          </w:tcPr>
          <w:p w14:paraId="0B077A5A"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38ED7EA6"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0A2089BD"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500 </w:t>
            </w:r>
          </w:p>
        </w:tc>
        <w:tc>
          <w:tcPr>
            <w:tcW w:w="880" w:type="dxa"/>
            <w:tcBorders>
              <w:top w:val="nil"/>
              <w:left w:val="nil"/>
              <w:bottom w:val="nil"/>
              <w:right w:val="nil"/>
            </w:tcBorders>
            <w:shd w:val="clear" w:color="auto" w:fill="auto"/>
            <w:noWrap/>
            <w:vAlign w:val="bottom"/>
            <w:hideMark/>
          </w:tcPr>
          <w:p w14:paraId="1D50CC9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1,000 </w:t>
            </w:r>
          </w:p>
        </w:tc>
        <w:tc>
          <w:tcPr>
            <w:tcW w:w="880" w:type="dxa"/>
            <w:tcBorders>
              <w:top w:val="nil"/>
              <w:left w:val="nil"/>
              <w:bottom w:val="nil"/>
              <w:right w:val="nil"/>
            </w:tcBorders>
            <w:shd w:val="clear" w:color="000000" w:fill="E6E6E6"/>
            <w:noWrap/>
            <w:vAlign w:val="bottom"/>
            <w:hideMark/>
          </w:tcPr>
          <w:p w14:paraId="3FC46CE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1,150 </w:t>
            </w:r>
          </w:p>
        </w:tc>
        <w:tc>
          <w:tcPr>
            <w:tcW w:w="880" w:type="dxa"/>
            <w:tcBorders>
              <w:top w:val="nil"/>
              <w:left w:val="nil"/>
              <w:bottom w:val="nil"/>
              <w:right w:val="nil"/>
            </w:tcBorders>
            <w:shd w:val="clear" w:color="auto" w:fill="auto"/>
            <w:noWrap/>
            <w:vAlign w:val="bottom"/>
            <w:hideMark/>
          </w:tcPr>
          <w:p w14:paraId="6D93BE46"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1,300 </w:t>
            </w:r>
          </w:p>
        </w:tc>
      </w:tr>
      <w:tr w:rsidR="00A264F5" w:rsidRPr="00893FD9" w14:paraId="19481056" w14:textId="77777777" w:rsidTr="00A264F5">
        <w:trPr>
          <w:trHeight w:val="229"/>
        </w:trPr>
        <w:tc>
          <w:tcPr>
            <w:tcW w:w="2960" w:type="dxa"/>
            <w:tcBorders>
              <w:top w:val="nil"/>
              <w:left w:val="nil"/>
              <w:bottom w:val="nil"/>
              <w:right w:val="nil"/>
            </w:tcBorders>
            <w:shd w:val="clear" w:color="auto" w:fill="auto"/>
            <w:vAlign w:val="bottom"/>
            <w:hideMark/>
          </w:tcPr>
          <w:p w14:paraId="4CD5375C"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New Deregulation Agenda</w:t>
            </w:r>
          </w:p>
        </w:tc>
        <w:tc>
          <w:tcPr>
            <w:tcW w:w="800" w:type="dxa"/>
            <w:tcBorders>
              <w:top w:val="nil"/>
              <w:left w:val="nil"/>
              <w:bottom w:val="nil"/>
              <w:right w:val="nil"/>
            </w:tcBorders>
            <w:shd w:val="clear" w:color="auto" w:fill="auto"/>
            <w:noWrap/>
            <w:vAlign w:val="bottom"/>
            <w:hideMark/>
          </w:tcPr>
          <w:p w14:paraId="2AB98F80"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2BC2FB7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7236CA04"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3AF0F2F7"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48A5BCC8"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5A31345B" w14:textId="77777777" w:rsidTr="00A264F5">
        <w:trPr>
          <w:trHeight w:val="229"/>
        </w:trPr>
        <w:tc>
          <w:tcPr>
            <w:tcW w:w="2960" w:type="dxa"/>
            <w:tcBorders>
              <w:top w:val="nil"/>
              <w:left w:val="nil"/>
              <w:bottom w:val="nil"/>
              <w:right w:val="nil"/>
            </w:tcBorders>
            <w:shd w:val="clear" w:color="auto" w:fill="auto"/>
            <w:noWrap/>
            <w:vAlign w:val="bottom"/>
            <w:hideMark/>
          </w:tcPr>
          <w:p w14:paraId="7CA7783F"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Administered expenses</w:t>
            </w:r>
          </w:p>
        </w:tc>
        <w:tc>
          <w:tcPr>
            <w:tcW w:w="800" w:type="dxa"/>
            <w:tcBorders>
              <w:top w:val="nil"/>
              <w:left w:val="nil"/>
              <w:bottom w:val="nil"/>
              <w:right w:val="nil"/>
            </w:tcBorders>
            <w:shd w:val="clear" w:color="auto" w:fill="auto"/>
            <w:noWrap/>
            <w:vAlign w:val="bottom"/>
            <w:hideMark/>
          </w:tcPr>
          <w:p w14:paraId="3FBD1441"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53BED5C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2,469 </w:t>
            </w:r>
          </w:p>
        </w:tc>
        <w:tc>
          <w:tcPr>
            <w:tcW w:w="880" w:type="dxa"/>
            <w:tcBorders>
              <w:top w:val="nil"/>
              <w:left w:val="nil"/>
              <w:bottom w:val="nil"/>
              <w:right w:val="nil"/>
            </w:tcBorders>
            <w:shd w:val="clear" w:color="auto" w:fill="auto"/>
            <w:noWrap/>
            <w:vAlign w:val="bottom"/>
            <w:hideMark/>
          </w:tcPr>
          <w:p w14:paraId="5B1B4CA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41580F4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6A4E557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1383C302" w14:textId="77777777" w:rsidTr="00A264F5">
        <w:trPr>
          <w:trHeight w:val="229"/>
        </w:trPr>
        <w:tc>
          <w:tcPr>
            <w:tcW w:w="2960" w:type="dxa"/>
            <w:tcBorders>
              <w:top w:val="nil"/>
              <w:left w:val="nil"/>
              <w:bottom w:val="nil"/>
              <w:right w:val="nil"/>
            </w:tcBorders>
            <w:shd w:val="clear" w:color="auto" w:fill="auto"/>
            <w:noWrap/>
            <w:vAlign w:val="bottom"/>
            <w:hideMark/>
          </w:tcPr>
          <w:p w14:paraId="2CB27282"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54DFAAD6"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23A9A3C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25,049 </w:t>
            </w:r>
          </w:p>
        </w:tc>
        <w:tc>
          <w:tcPr>
            <w:tcW w:w="880" w:type="dxa"/>
            <w:tcBorders>
              <w:top w:val="nil"/>
              <w:left w:val="nil"/>
              <w:bottom w:val="nil"/>
              <w:right w:val="nil"/>
            </w:tcBorders>
            <w:shd w:val="clear" w:color="auto" w:fill="auto"/>
            <w:noWrap/>
            <w:vAlign w:val="bottom"/>
            <w:hideMark/>
          </w:tcPr>
          <w:p w14:paraId="3DFC6FB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1857A83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75DBFCF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318E9C87" w14:textId="77777777" w:rsidTr="00A264F5">
        <w:trPr>
          <w:trHeight w:val="229"/>
        </w:trPr>
        <w:tc>
          <w:tcPr>
            <w:tcW w:w="2960" w:type="dxa"/>
            <w:tcBorders>
              <w:top w:val="nil"/>
              <w:left w:val="nil"/>
              <w:bottom w:val="nil"/>
              <w:right w:val="nil"/>
            </w:tcBorders>
            <w:shd w:val="clear" w:color="auto" w:fill="auto"/>
            <w:noWrap/>
            <w:vAlign w:val="bottom"/>
            <w:hideMark/>
          </w:tcPr>
          <w:p w14:paraId="40DCD734"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7338B78F"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1.4</w:t>
            </w:r>
          </w:p>
        </w:tc>
        <w:tc>
          <w:tcPr>
            <w:tcW w:w="880" w:type="dxa"/>
            <w:tcBorders>
              <w:top w:val="nil"/>
              <w:left w:val="nil"/>
              <w:bottom w:val="nil"/>
              <w:right w:val="nil"/>
            </w:tcBorders>
            <w:shd w:val="clear" w:color="000000" w:fill="E6E6E6"/>
            <w:noWrap/>
            <w:vAlign w:val="bottom"/>
            <w:hideMark/>
          </w:tcPr>
          <w:p w14:paraId="61E6E8B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50 </w:t>
            </w:r>
          </w:p>
        </w:tc>
        <w:tc>
          <w:tcPr>
            <w:tcW w:w="880" w:type="dxa"/>
            <w:tcBorders>
              <w:top w:val="nil"/>
              <w:left w:val="nil"/>
              <w:bottom w:val="nil"/>
              <w:right w:val="nil"/>
            </w:tcBorders>
            <w:shd w:val="clear" w:color="auto" w:fill="auto"/>
            <w:noWrap/>
            <w:vAlign w:val="bottom"/>
            <w:hideMark/>
          </w:tcPr>
          <w:p w14:paraId="727A0FB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4FB8CC0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7F77CA08"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752BBCAC" w14:textId="77777777" w:rsidTr="00A264F5">
        <w:trPr>
          <w:trHeight w:val="450"/>
        </w:trPr>
        <w:tc>
          <w:tcPr>
            <w:tcW w:w="2960" w:type="dxa"/>
            <w:tcBorders>
              <w:top w:val="nil"/>
              <w:left w:val="nil"/>
              <w:bottom w:val="nil"/>
              <w:right w:val="nil"/>
            </w:tcBorders>
            <w:shd w:val="clear" w:color="auto" w:fill="auto"/>
            <w:vAlign w:val="bottom"/>
            <w:hideMark/>
          </w:tcPr>
          <w:p w14:paraId="4717B831"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Superannuation - facilitating closure of</w:t>
            </w:r>
            <w:r w:rsidRPr="00893FD9">
              <w:rPr>
                <w:rFonts w:ascii="Arial" w:hAnsi="Arial" w:cs="Arial"/>
                <w:sz w:val="16"/>
                <w:szCs w:val="16"/>
                <w:lang w:eastAsia="zh-CN"/>
              </w:rPr>
              <w:br/>
              <w:t xml:space="preserve"> eligible rollover funds</w:t>
            </w:r>
          </w:p>
        </w:tc>
        <w:tc>
          <w:tcPr>
            <w:tcW w:w="800" w:type="dxa"/>
            <w:tcBorders>
              <w:top w:val="nil"/>
              <w:left w:val="nil"/>
              <w:bottom w:val="nil"/>
              <w:right w:val="nil"/>
            </w:tcBorders>
            <w:shd w:val="clear" w:color="auto" w:fill="auto"/>
            <w:noWrap/>
            <w:vAlign w:val="bottom"/>
            <w:hideMark/>
          </w:tcPr>
          <w:p w14:paraId="7401FEC6"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0B97DD0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5C063891"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75B4FE4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B8B96FA"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165B28D6" w14:textId="77777777" w:rsidTr="00A264F5">
        <w:trPr>
          <w:trHeight w:val="229"/>
        </w:trPr>
        <w:tc>
          <w:tcPr>
            <w:tcW w:w="2960" w:type="dxa"/>
            <w:tcBorders>
              <w:top w:val="nil"/>
              <w:left w:val="nil"/>
              <w:bottom w:val="nil"/>
              <w:right w:val="nil"/>
            </w:tcBorders>
            <w:shd w:val="clear" w:color="auto" w:fill="auto"/>
            <w:noWrap/>
            <w:vAlign w:val="bottom"/>
            <w:hideMark/>
          </w:tcPr>
          <w:p w14:paraId="29F21A1B"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Administered expenses</w:t>
            </w:r>
          </w:p>
        </w:tc>
        <w:tc>
          <w:tcPr>
            <w:tcW w:w="800" w:type="dxa"/>
            <w:tcBorders>
              <w:top w:val="nil"/>
              <w:left w:val="nil"/>
              <w:bottom w:val="nil"/>
              <w:right w:val="nil"/>
            </w:tcBorders>
            <w:shd w:val="clear" w:color="auto" w:fill="auto"/>
            <w:noWrap/>
            <w:vAlign w:val="bottom"/>
            <w:hideMark/>
          </w:tcPr>
          <w:p w14:paraId="47E04EF5"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1.15</w:t>
            </w:r>
          </w:p>
        </w:tc>
        <w:tc>
          <w:tcPr>
            <w:tcW w:w="880" w:type="dxa"/>
            <w:tcBorders>
              <w:top w:val="nil"/>
              <w:left w:val="nil"/>
              <w:bottom w:val="nil"/>
              <w:right w:val="nil"/>
            </w:tcBorders>
            <w:shd w:val="clear" w:color="000000" w:fill="E6E6E6"/>
            <w:noWrap/>
            <w:vAlign w:val="bottom"/>
            <w:hideMark/>
          </w:tcPr>
          <w:p w14:paraId="0341DBFB"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13,000 </w:t>
            </w:r>
          </w:p>
        </w:tc>
        <w:tc>
          <w:tcPr>
            <w:tcW w:w="880" w:type="dxa"/>
            <w:tcBorders>
              <w:top w:val="nil"/>
              <w:left w:val="nil"/>
              <w:bottom w:val="nil"/>
              <w:right w:val="nil"/>
            </w:tcBorders>
            <w:shd w:val="clear" w:color="auto" w:fill="auto"/>
            <w:noWrap/>
            <w:vAlign w:val="bottom"/>
            <w:hideMark/>
          </w:tcPr>
          <w:p w14:paraId="10A0F0E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09464A54"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689E276B"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6DCDFD7F" w14:textId="77777777" w:rsidTr="00A264F5">
        <w:trPr>
          <w:trHeight w:val="450"/>
        </w:trPr>
        <w:tc>
          <w:tcPr>
            <w:tcW w:w="2960" w:type="dxa"/>
            <w:tcBorders>
              <w:top w:val="nil"/>
              <w:left w:val="nil"/>
              <w:bottom w:val="nil"/>
              <w:right w:val="nil"/>
            </w:tcBorders>
            <w:shd w:val="clear" w:color="auto" w:fill="auto"/>
            <w:vAlign w:val="bottom"/>
            <w:hideMark/>
          </w:tcPr>
          <w:p w14:paraId="423A61F9"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Superannuation Guarantee Amnesty -</w:t>
            </w:r>
            <w:r w:rsidRPr="00893FD9">
              <w:rPr>
                <w:rFonts w:ascii="Arial" w:hAnsi="Arial" w:cs="Arial"/>
                <w:sz w:val="16"/>
                <w:szCs w:val="16"/>
                <w:lang w:eastAsia="zh-CN"/>
              </w:rPr>
              <w:br/>
              <w:t xml:space="preserve"> extension of the amnesty period</w:t>
            </w:r>
          </w:p>
        </w:tc>
        <w:tc>
          <w:tcPr>
            <w:tcW w:w="800" w:type="dxa"/>
            <w:tcBorders>
              <w:top w:val="nil"/>
              <w:left w:val="nil"/>
              <w:bottom w:val="nil"/>
              <w:right w:val="nil"/>
            </w:tcBorders>
            <w:shd w:val="clear" w:color="auto" w:fill="auto"/>
            <w:noWrap/>
            <w:vAlign w:val="bottom"/>
            <w:hideMark/>
          </w:tcPr>
          <w:p w14:paraId="54CD6B31"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796198E"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045F45DD"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5607EAA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08C0F6F0"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17C9F6B8" w14:textId="77777777" w:rsidTr="00A264F5">
        <w:trPr>
          <w:trHeight w:val="229"/>
        </w:trPr>
        <w:tc>
          <w:tcPr>
            <w:tcW w:w="2960" w:type="dxa"/>
            <w:tcBorders>
              <w:top w:val="nil"/>
              <w:left w:val="nil"/>
              <w:bottom w:val="nil"/>
              <w:right w:val="nil"/>
            </w:tcBorders>
            <w:shd w:val="clear" w:color="auto" w:fill="auto"/>
            <w:noWrap/>
            <w:vAlign w:val="bottom"/>
            <w:hideMark/>
          </w:tcPr>
          <w:p w14:paraId="1282E6B4"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Administered expenses</w:t>
            </w:r>
          </w:p>
        </w:tc>
        <w:tc>
          <w:tcPr>
            <w:tcW w:w="800" w:type="dxa"/>
            <w:tcBorders>
              <w:top w:val="nil"/>
              <w:left w:val="nil"/>
              <w:bottom w:val="nil"/>
              <w:right w:val="nil"/>
            </w:tcBorders>
            <w:shd w:val="clear" w:color="auto" w:fill="auto"/>
            <w:noWrap/>
            <w:vAlign w:val="bottom"/>
            <w:hideMark/>
          </w:tcPr>
          <w:p w14:paraId="42D93AB7"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1.14</w:t>
            </w:r>
          </w:p>
        </w:tc>
        <w:tc>
          <w:tcPr>
            <w:tcW w:w="880" w:type="dxa"/>
            <w:tcBorders>
              <w:top w:val="nil"/>
              <w:left w:val="nil"/>
              <w:bottom w:val="nil"/>
              <w:right w:val="nil"/>
            </w:tcBorders>
            <w:shd w:val="clear" w:color="000000" w:fill="E6E6E6"/>
            <w:noWrap/>
            <w:vAlign w:val="bottom"/>
            <w:hideMark/>
          </w:tcPr>
          <w:p w14:paraId="22AE689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71,000 </w:t>
            </w:r>
          </w:p>
        </w:tc>
        <w:tc>
          <w:tcPr>
            <w:tcW w:w="880" w:type="dxa"/>
            <w:tcBorders>
              <w:top w:val="nil"/>
              <w:left w:val="nil"/>
              <w:bottom w:val="nil"/>
              <w:right w:val="nil"/>
            </w:tcBorders>
            <w:shd w:val="clear" w:color="auto" w:fill="auto"/>
            <w:noWrap/>
            <w:vAlign w:val="bottom"/>
            <w:hideMark/>
          </w:tcPr>
          <w:p w14:paraId="17EED766"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71,000 </w:t>
            </w:r>
          </w:p>
        </w:tc>
        <w:tc>
          <w:tcPr>
            <w:tcW w:w="880" w:type="dxa"/>
            <w:tcBorders>
              <w:top w:val="nil"/>
              <w:left w:val="nil"/>
              <w:bottom w:val="nil"/>
              <w:right w:val="nil"/>
            </w:tcBorders>
            <w:shd w:val="clear" w:color="000000" w:fill="E6E6E6"/>
            <w:noWrap/>
            <w:vAlign w:val="bottom"/>
            <w:hideMark/>
          </w:tcPr>
          <w:p w14:paraId="40CA3188" w14:textId="77777777" w:rsidR="00A264F5" w:rsidRPr="00893FD9" w:rsidRDefault="00A264F5" w:rsidP="00A264F5">
            <w:pPr>
              <w:spacing w:after="0" w:line="240" w:lineRule="auto"/>
              <w:jc w:val="right"/>
              <w:rPr>
                <w:rFonts w:ascii="Arial" w:hAnsi="Arial" w:cs="Arial"/>
                <w:sz w:val="16"/>
                <w:szCs w:val="16"/>
                <w:lang w:eastAsia="zh-CN"/>
              </w:rPr>
            </w:pPr>
            <w:r>
              <w:rPr>
                <w:rFonts w:ascii="Arial" w:hAnsi="Arial" w:cs="Arial"/>
                <w:sz w:val="16"/>
                <w:szCs w:val="16"/>
                <w:lang w:eastAsia="zh-CN"/>
              </w:rPr>
              <w:t>-</w:t>
            </w: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27DB0134" w14:textId="77777777" w:rsidR="00A264F5" w:rsidRPr="00893FD9" w:rsidRDefault="00A264F5" w:rsidP="00A264F5">
            <w:pPr>
              <w:spacing w:after="0" w:line="240" w:lineRule="auto"/>
              <w:jc w:val="right"/>
              <w:rPr>
                <w:rFonts w:ascii="Arial" w:hAnsi="Arial" w:cs="Arial"/>
                <w:sz w:val="16"/>
                <w:szCs w:val="16"/>
                <w:lang w:eastAsia="zh-CN"/>
              </w:rPr>
            </w:pPr>
            <w:r>
              <w:rPr>
                <w:rFonts w:ascii="Arial" w:hAnsi="Arial" w:cs="Arial"/>
                <w:sz w:val="16"/>
                <w:szCs w:val="16"/>
                <w:lang w:eastAsia="zh-CN"/>
              </w:rPr>
              <w:t>-</w:t>
            </w:r>
          </w:p>
        </w:tc>
      </w:tr>
      <w:tr w:rsidR="00A264F5" w:rsidRPr="00893FD9" w14:paraId="5A8ABB0C" w14:textId="77777777" w:rsidTr="00A264F5">
        <w:trPr>
          <w:trHeight w:val="229"/>
        </w:trPr>
        <w:tc>
          <w:tcPr>
            <w:tcW w:w="2960" w:type="dxa"/>
            <w:tcBorders>
              <w:top w:val="nil"/>
              <w:left w:val="nil"/>
              <w:bottom w:val="nil"/>
              <w:right w:val="nil"/>
            </w:tcBorders>
            <w:shd w:val="clear" w:color="auto" w:fill="auto"/>
            <w:noWrap/>
            <w:vAlign w:val="bottom"/>
            <w:hideMark/>
          </w:tcPr>
          <w:p w14:paraId="3A0AA79E"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45CD29C5"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6AC84E72"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5,085 </w:t>
            </w:r>
          </w:p>
        </w:tc>
        <w:tc>
          <w:tcPr>
            <w:tcW w:w="880" w:type="dxa"/>
            <w:tcBorders>
              <w:top w:val="nil"/>
              <w:left w:val="nil"/>
              <w:bottom w:val="nil"/>
              <w:right w:val="nil"/>
            </w:tcBorders>
            <w:shd w:val="clear" w:color="auto" w:fill="auto"/>
            <w:noWrap/>
            <w:vAlign w:val="bottom"/>
            <w:hideMark/>
          </w:tcPr>
          <w:p w14:paraId="21764A2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1,093 </w:t>
            </w:r>
          </w:p>
        </w:tc>
        <w:tc>
          <w:tcPr>
            <w:tcW w:w="880" w:type="dxa"/>
            <w:tcBorders>
              <w:top w:val="nil"/>
              <w:left w:val="nil"/>
              <w:bottom w:val="nil"/>
              <w:right w:val="nil"/>
            </w:tcBorders>
            <w:shd w:val="clear" w:color="000000" w:fill="E6E6E6"/>
            <w:noWrap/>
            <w:vAlign w:val="bottom"/>
            <w:hideMark/>
          </w:tcPr>
          <w:p w14:paraId="520677E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5D31CCCD"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6383FEE5" w14:textId="77777777" w:rsidTr="00A264F5">
        <w:trPr>
          <w:trHeight w:val="229"/>
        </w:trPr>
        <w:tc>
          <w:tcPr>
            <w:tcW w:w="2960" w:type="dxa"/>
            <w:tcBorders>
              <w:top w:val="nil"/>
              <w:left w:val="nil"/>
              <w:bottom w:val="nil"/>
              <w:right w:val="nil"/>
            </w:tcBorders>
            <w:shd w:val="clear" w:color="auto" w:fill="auto"/>
            <w:noWrap/>
            <w:vAlign w:val="bottom"/>
            <w:hideMark/>
          </w:tcPr>
          <w:p w14:paraId="1736AEC0" w14:textId="77777777" w:rsidR="00A264F5" w:rsidRPr="00893FD9"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Treasury Portfolio - additional funding</w:t>
            </w:r>
          </w:p>
        </w:tc>
        <w:tc>
          <w:tcPr>
            <w:tcW w:w="800" w:type="dxa"/>
            <w:tcBorders>
              <w:top w:val="nil"/>
              <w:left w:val="nil"/>
              <w:bottom w:val="nil"/>
              <w:right w:val="nil"/>
            </w:tcBorders>
            <w:shd w:val="clear" w:color="auto" w:fill="auto"/>
            <w:noWrap/>
            <w:vAlign w:val="bottom"/>
            <w:hideMark/>
          </w:tcPr>
          <w:p w14:paraId="27DACB1A"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0FAE65A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07DD2BE"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60A8329"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C56A851"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5B330D64" w14:textId="77777777" w:rsidTr="00A264F5">
        <w:trPr>
          <w:trHeight w:val="229"/>
        </w:trPr>
        <w:tc>
          <w:tcPr>
            <w:tcW w:w="2960" w:type="dxa"/>
            <w:tcBorders>
              <w:top w:val="nil"/>
              <w:left w:val="nil"/>
              <w:bottom w:val="nil"/>
              <w:right w:val="nil"/>
            </w:tcBorders>
            <w:shd w:val="clear" w:color="auto" w:fill="auto"/>
            <w:noWrap/>
            <w:vAlign w:val="bottom"/>
            <w:hideMark/>
          </w:tcPr>
          <w:p w14:paraId="59D67E5E"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14BABA90"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5A93D4B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7,473 </w:t>
            </w:r>
          </w:p>
        </w:tc>
        <w:tc>
          <w:tcPr>
            <w:tcW w:w="880" w:type="dxa"/>
            <w:tcBorders>
              <w:top w:val="nil"/>
              <w:left w:val="nil"/>
              <w:bottom w:val="nil"/>
              <w:right w:val="nil"/>
            </w:tcBorders>
            <w:shd w:val="clear" w:color="auto" w:fill="auto"/>
            <w:noWrap/>
            <w:vAlign w:val="bottom"/>
            <w:hideMark/>
          </w:tcPr>
          <w:p w14:paraId="745374D9"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95,278 </w:t>
            </w:r>
          </w:p>
        </w:tc>
        <w:tc>
          <w:tcPr>
            <w:tcW w:w="880" w:type="dxa"/>
            <w:tcBorders>
              <w:top w:val="nil"/>
              <w:left w:val="nil"/>
              <w:bottom w:val="nil"/>
              <w:right w:val="nil"/>
            </w:tcBorders>
            <w:shd w:val="clear" w:color="000000" w:fill="E6E6E6"/>
            <w:noWrap/>
            <w:vAlign w:val="bottom"/>
            <w:hideMark/>
          </w:tcPr>
          <w:p w14:paraId="40B68DE9"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37,446 </w:t>
            </w:r>
          </w:p>
        </w:tc>
        <w:tc>
          <w:tcPr>
            <w:tcW w:w="880" w:type="dxa"/>
            <w:tcBorders>
              <w:top w:val="nil"/>
              <w:left w:val="nil"/>
              <w:bottom w:val="nil"/>
              <w:right w:val="nil"/>
            </w:tcBorders>
            <w:shd w:val="clear" w:color="auto" w:fill="auto"/>
            <w:noWrap/>
            <w:vAlign w:val="bottom"/>
            <w:hideMark/>
          </w:tcPr>
          <w:p w14:paraId="366EFED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4B9A1ADB" w14:textId="77777777" w:rsidTr="00A264F5">
        <w:trPr>
          <w:trHeight w:val="229"/>
        </w:trPr>
        <w:tc>
          <w:tcPr>
            <w:tcW w:w="2960" w:type="dxa"/>
            <w:tcBorders>
              <w:top w:val="nil"/>
              <w:left w:val="nil"/>
              <w:bottom w:val="nil"/>
              <w:right w:val="nil"/>
            </w:tcBorders>
            <w:shd w:val="clear" w:color="auto" w:fill="auto"/>
            <w:vAlign w:val="bottom"/>
            <w:hideMark/>
          </w:tcPr>
          <w:p w14:paraId="50959144" w14:textId="77777777" w:rsidR="00A264F5" w:rsidRDefault="00A264F5" w:rsidP="00A264F5">
            <w:pPr>
              <w:spacing w:after="0" w:line="240" w:lineRule="auto"/>
              <w:jc w:val="left"/>
              <w:rPr>
                <w:rFonts w:ascii="Arial" w:hAnsi="Arial" w:cs="Arial"/>
                <w:sz w:val="16"/>
                <w:szCs w:val="16"/>
                <w:lang w:eastAsia="zh-CN"/>
              </w:rPr>
            </w:pPr>
            <w:r w:rsidRPr="00893FD9">
              <w:rPr>
                <w:rFonts w:ascii="Arial" w:hAnsi="Arial" w:cs="Arial"/>
                <w:sz w:val="16"/>
                <w:szCs w:val="16"/>
                <w:lang w:eastAsia="zh-CN"/>
              </w:rPr>
              <w:t xml:space="preserve">Whole-of-Government Digital </w:t>
            </w:r>
            <w:r>
              <w:rPr>
                <w:rFonts w:ascii="Arial" w:hAnsi="Arial" w:cs="Arial"/>
                <w:sz w:val="16"/>
                <w:szCs w:val="16"/>
                <w:lang w:eastAsia="zh-CN"/>
              </w:rPr>
              <w:t xml:space="preserve"> </w:t>
            </w:r>
          </w:p>
          <w:p w14:paraId="14F2B2AD" w14:textId="77777777" w:rsidR="00A264F5" w:rsidRPr="00893FD9" w:rsidRDefault="00A264F5" w:rsidP="00A264F5">
            <w:pPr>
              <w:spacing w:after="0" w:line="240" w:lineRule="auto"/>
              <w:jc w:val="left"/>
              <w:rPr>
                <w:rFonts w:ascii="Arial" w:hAnsi="Arial" w:cs="Arial"/>
                <w:sz w:val="16"/>
                <w:szCs w:val="16"/>
                <w:lang w:eastAsia="zh-CN"/>
              </w:rPr>
            </w:pPr>
            <w:r>
              <w:rPr>
                <w:rFonts w:ascii="Arial" w:hAnsi="Arial" w:cs="Arial"/>
                <w:sz w:val="16"/>
                <w:szCs w:val="16"/>
                <w:lang w:eastAsia="zh-CN"/>
              </w:rPr>
              <w:t xml:space="preserve"> </w:t>
            </w:r>
            <w:r w:rsidRPr="00893FD9">
              <w:rPr>
                <w:rFonts w:ascii="Arial" w:hAnsi="Arial" w:cs="Arial"/>
                <w:sz w:val="16"/>
                <w:szCs w:val="16"/>
                <w:lang w:eastAsia="zh-CN"/>
              </w:rPr>
              <w:t>Initiatives</w:t>
            </w:r>
          </w:p>
        </w:tc>
        <w:tc>
          <w:tcPr>
            <w:tcW w:w="800" w:type="dxa"/>
            <w:tcBorders>
              <w:top w:val="nil"/>
              <w:left w:val="nil"/>
              <w:bottom w:val="nil"/>
              <w:right w:val="nil"/>
            </w:tcBorders>
            <w:shd w:val="clear" w:color="auto" w:fill="auto"/>
            <w:noWrap/>
            <w:vAlign w:val="bottom"/>
            <w:hideMark/>
          </w:tcPr>
          <w:p w14:paraId="3DBD4993"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21BC651F"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53800C22"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725E6531"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2A5CF7C5"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1D4628A1" w14:textId="77777777" w:rsidTr="00A264F5">
        <w:trPr>
          <w:trHeight w:val="229"/>
        </w:trPr>
        <w:tc>
          <w:tcPr>
            <w:tcW w:w="2960" w:type="dxa"/>
            <w:tcBorders>
              <w:top w:val="nil"/>
              <w:left w:val="nil"/>
              <w:bottom w:val="nil"/>
              <w:right w:val="nil"/>
            </w:tcBorders>
            <w:shd w:val="clear" w:color="auto" w:fill="auto"/>
            <w:noWrap/>
            <w:vAlign w:val="bottom"/>
            <w:hideMark/>
          </w:tcPr>
          <w:p w14:paraId="720518AD"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 expenses</w:t>
            </w:r>
          </w:p>
        </w:tc>
        <w:tc>
          <w:tcPr>
            <w:tcW w:w="800" w:type="dxa"/>
            <w:tcBorders>
              <w:top w:val="nil"/>
              <w:left w:val="nil"/>
              <w:bottom w:val="nil"/>
              <w:right w:val="nil"/>
            </w:tcBorders>
            <w:shd w:val="clear" w:color="auto" w:fill="auto"/>
            <w:noWrap/>
            <w:vAlign w:val="bottom"/>
            <w:hideMark/>
          </w:tcPr>
          <w:p w14:paraId="48908BE0" w14:textId="77777777" w:rsidR="00A264F5" w:rsidRPr="00893FD9" w:rsidRDefault="00A264F5" w:rsidP="00A264F5">
            <w:pPr>
              <w:spacing w:after="0" w:line="240" w:lineRule="auto"/>
              <w:jc w:val="center"/>
              <w:rPr>
                <w:rFonts w:ascii="Arial" w:hAnsi="Arial" w:cs="Arial"/>
                <w:sz w:val="16"/>
                <w:szCs w:val="16"/>
                <w:lang w:eastAsia="zh-CN"/>
              </w:rPr>
            </w:pPr>
            <w:r w:rsidRPr="00893FD9">
              <w:rPr>
                <w:rFonts w:ascii="Arial" w:hAnsi="Arial" w:cs="Arial"/>
                <w:sz w:val="16"/>
                <w:szCs w:val="16"/>
                <w:lang w:eastAsia="zh-CN"/>
              </w:rPr>
              <w:t>1.1</w:t>
            </w:r>
          </w:p>
        </w:tc>
        <w:tc>
          <w:tcPr>
            <w:tcW w:w="880" w:type="dxa"/>
            <w:tcBorders>
              <w:top w:val="nil"/>
              <w:left w:val="nil"/>
              <w:bottom w:val="nil"/>
              <w:right w:val="nil"/>
            </w:tcBorders>
            <w:shd w:val="clear" w:color="000000" w:fill="E6E6E6"/>
            <w:noWrap/>
            <w:vAlign w:val="bottom"/>
            <w:hideMark/>
          </w:tcPr>
          <w:p w14:paraId="6C52E0EC"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563 </w:t>
            </w:r>
          </w:p>
        </w:tc>
        <w:tc>
          <w:tcPr>
            <w:tcW w:w="880" w:type="dxa"/>
            <w:tcBorders>
              <w:top w:val="nil"/>
              <w:left w:val="nil"/>
              <w:bottom w:val="nil"/>
              <w:right w:val="nil"/>
            </w:tcBorders>
            <w:shd w:val="clear" w:color="auto" w:fill="auto"/>
            <w:noWrap/>
            <w:vAlign w:val="bottom"/>
            <w:hideMark/>
          </w:tcPr>
          <w:p w14:paraId="428BA1B0"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000000" w:fill="E6E6E6"/>
            <w:noWrap/>
            <w:vAlign w:val="bottom"/>
            <w:hideMark/>
          </w:tcPr>
          <w:p w14:paraId="01C6C2C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412AAD46"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xml:space="preserve">- </w:t>
            </w:r>
          </w:p>
        </w:tc>
      </w:tr>
      <w:tr w:rsidR="00A264F5" w:rsidRPr="00893FD9" w14:paraId="4ABAF77A" w14:textId="77777777" w:rsidTr="00A264F5">
        <w:trPr>
          <w:trHeight w:val="229"/>
        </w:trPr>
        <w:tc>
          <w:tcPr>
            <w:tcW w:w="2960" w:type="dxa"/>
            <w:tcBorders>
              <w:top w:val="nil"/>
              <w:left w:val="nil"/>
              <w:bottom w:val="nil"/>
              <w:right w:val="nil"/>
            </w:tcBorders>
            <w:shd w:val="clear" w:color="auto" w:fill="auto"/>
            <w:noWrap/>
            <w:vAlign w:val="bottom"/>
            <w:hideMark/>
          </w:tcPr>
          <w:p w14:paraId="27917CEF" w14:textId="77777777" w:rsidR="00A264F5" w:rsidRPr="00893FD9" w:rsidRDefault="00A264F5" w:rsidP="00A264F5">
            <w:pPr>
              <w:spacing w:after="0" w:line="240" w:lineRule="auto"/>
              <w:jc w:val="left"/>
              <w:rPr>
                <w:rFonts w:ascii="Arial" w:hAnsi="Arial" w:cs="Arial"/>
                <w:b/>
                <w:bCs/>
                <w:sz w:val="16"/>
                <w:szCs w:val="16"/>
                <w:lang w:eastAsia="zh-CN"/>
              </w:rPr>
            </w:pPr>
            <w:r w:rsidRPr="00893FD9">
              <w:rPr>
                <w:rFonts w:ascii="Arial" w:hAnsi="Arial" w:cs="Arial"/>
                <w:b/>
                <w:bCs/>
                <w:sz w:val="16"/>
                <w:szCs w:val="16"/>
                <w:lang w:eastAsia="zh-CN"/>
              </w:rPr>
              <w:t>Total expense measures (b)</w:t>
            </w:r>
          </w:p>
        </w:tc>
        <w:tc>
          <w:tcPr>
            <w:tcW w:w="800" w:type="dxa"/>
            <w:tcBorders>
              <w:top w:val="nil"/>
              <w:left w:val="nil"/>
              <w:bottom w:val="nil"/>
              <w:right w:val="nil"/>
            </w:tcBorders>
            <w:shd w:val="clear" w:color="auto" w:fill="auto"/>
            <w:noWrap/>
            <w:vAlign w:val="bottom"/>
            <w:hideMark/>
          </w:tcPr>
          <w:p w14:paraId="1372AB81" w14:textId="77777777" w:rsidR="00A264F5" w:rsidRPr="00893FD9" w:rsidRDefault="00A264F5" w:rsidP="00A264F5">
            <w:pPr>
              <w:spacing w:after="0" w:line="240" w:lineRule="auto"/>
              <w:jc w:val="center"/>
              <w:rPr>
                <w:rFonts w:ascii="Arial" w:hAnsi="Arial" w:cs="Arial"/>
                <w:b/>
                <w:bCs/>
                <w:sz w:val="16"/>
                <w:szCs w:val="16"/>
                <w:lang w:eastAsia="zh-CN"/>
              </w:rPr>
            </w:pPr>
          </w:p>
        </w:tc>
        <w:tc>
          <w:tcPr>
            <w:tcW w:w="880" w:type="dxa"/>
            <w:tcBorders>
              <w:top w:val="nil"/>
              <w:left w:val="nil"/>
              <w:bottom w:val="nil"/>
              <w:right w:val="nil"/>
            </w:tcBorders>
            <w:shd w:val="clear" w:color="000000" w:fill="E6E6E6"/>
            <w:noWrap/>
            <w:vAlign w:val="bottom"/>
            <w:hideMark/>
          </w:tcPr>
          <w:p w14:paraId="312A1CB3"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379BD8A4" w14:textId="77777777" w:rsidR="00A264F5" w:rsidRPr="00893FD9" w:rsidRDefault="00A264F5" w:rsidP="00A264F5">
            <w:pPr>
              <w:spacing w:after="0" w:line="240" w:lineRule="auto"/>
              <w:jc w:val="right"/>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70D2EEB5" w14:textId="77777777" w:rsidR="00A264F5" w:rsidRPr="00893FD9" w:rsidRDefault="00A264F5" w:rsidP="00A264F5">
            <w:pPr>
              <w:spacing w:after="0" w:line="240" w:lineRule="auto"/>
              <w:jc w:val="right"/>
              <w:rPr>
                <w:rFonts w:ascii="Arial" w:hAnsi="Arial" w:cs="Arial"/>
                <w:sz w:val="16"/>
                <w:szCs w:val="16"/>
                <w:lang w:eastAsia="zh-CN"/>
              </w:rPr>
            </w:pPr>
            <w:r w:rsidRPr="00893FD9">
              <w:rPr>
                <w:rFonts w:ascii="Arial" w:hAnsi="Arial" w:cs="Arial"/>
                <w:sz w:val="16"/>
                <w:szCs w:val="16"/>
                <w:lang w:eastAsia="zh-CN"/>
              </w:rPr>
              <w:t> </w:t>
            </w:r>
          </w:p>
        </w:tc>
        <w:tc>
          <w:tcPr>
            <w:tcW w:w="880" w:type="dxa"/>
            <w:tcBorders>
              <w:top w:val="nil"/>
              <w:left w:val="nil"/>
              <w:bottom w:val="nil"/>
              <w:right w:val="nil"/>
            </w:tcBorders>
            <w:shd w:val="clear" w:color="auto" w:fill="auto"/>
            <w:noWrap/>
            <w:vAlign w:val="bottom"/>
            <w:hideMark/>
          </w:tcPr>
          <w:p w14:paraId="671C7B81" w14:textId="77777777" w:rsidR="00A264F5" w:rsidRPr="00893FD9" w:rsidRDefault="00A264F5" w:rsidP="00A264F5">
            <w:pPr>
              <w:spacing w:after="0" w:line="240" w:lineRule="auto"/>
              <w:jc w:val="right"/>
              <w:rPr>
                <w:rFonts w:ascii="Arial" w:hAnsi="Arial" w:cs="Arial"/>
                <w:sz w:val="16"/>
                <w:szCs w:val="16"/>
                <w:lang w:eastAsia="zh-CN"/>
              </w:rPr>
            </w:pPr>
          </w:p>
        </w:tc>
      </w:tr>
      <w:tr w:rsidR="00A264F5" w:rsidRPr="00893FD9" w14:paraId="254374F8" w14:textId="77777777" w:rsidTr="00A264F5">
        <w:trPr>
          <w:trHeight w:val="229"/>
        </w:trPr>
        <w:tc>
          <w:tcPr>
            <w:tcW w:w="2960" w:type="dxa"/>
            <w:tcBorders>
              <w:top w:val="nil"/>
              <w:left w:val="nil"/>
              <w:bottom w:val="nil"/>
              <w:right w:val="nil"/>
            </w:tcBorders>
            <w:shd w:val="clear" w:color="auto" w:fill="auto"/>
            <w:noWrap/>
            <w:vAlign w:val="bottom"/>
            <w:hideMark/>
          </w:tcPr>
          <w:p w14:paraId="01B4E794"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Administered</w:t>
            </w:r>
          </w:p>
        </w:tc>
        <w:tc>
          <w:tcPr>
            <w:tcW w:w="800" w:type="dxa"/>
            <w:tcBorders>
              <w:top w:val="nil"/>
              <w:left w:val="nil"/>
              <w:bottom w:val="nil"/>
              <w:right w:val="nil"/>
            </w:tcBorders>
            <w:shd w:val="clear" w:color="auto" w:fill="auto"/>
            <w:noWrap/>
            <w:vAlign w:val="bottom"/>
            <w:hideMark/>
          </w:tcPr>
          <w:p w14:paraId="1424CD98" w14:textId="77777777" w:rsidR="00A264F5" w:rsidRPr="00893FD9" w:rsidRDefault="00A264F5" w:rsidP="00A264F5">
            <w:pPr>
              <w:spacing w:after="0" w:line="240" w:lineRule="auto"/>
              <w:ind w:firstLineChars="200" w:firstLine="320"/>
              <w:jc w:val="center"/>
              <w:rPr>
                <w:rFonts w:ascii="Arial" w:hAnsi="Arial" w:cs="Arial"/>
                <w:sz w:val="16"/>
                <w:szCs w:val="16"/>
                <w:lang w:eastAsia="zh-CN"/>
              </w:rPr>
            </w:pPr>
          </w:p>
        </w:tc>
        <w:tc>
          <w:tcPr>
            <w:tcW w:w="880" w:type="dxa"/>
            <w:tcBorders>
              <w:top w:val="nil"/>
              <w:left w:val="nil"/>
              <w:bottom w:val="nil"/>
              <w:right w:val="nil"/>
            </w:tcBorders>
            <w:shd w:val="clear" w:color="000000" w:fill="E6E6E6"/>
            <w:noWrap/>
            <w:vAlign w:val="bottom"/>
            <w:hideMark/>
          </w:tcPr>
          <w:p w14:paraId="62EFF5DE"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86,469 </w:t>
            </w:r>
          </w:p>
        </w:tc>
        <w:tc>
          <w:tcPr>
            <w:tcW w:w="880" w:type="dxa"/>
            <w:tcBorders>
              <w:top w:val="nil"/>
              <w:left w:val="nil"/>
              <w:bottom w:val="nil"/>
              <w:right w:val="nil"/>
            </w:tcBorders>
            <w:shd w:val="clear" w:color="auto" w:fill="auto"/>
            <w:noWrap/>
            <w:vAlign w:val="bottom"/>
            <w:hideMark/>
          </w:tcPr>
          <w:p w14:paraId="2AB83897"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71,000 </w:t>
            </w:r>
          </w:p>
        </w:tc>
        <w:tc>
          <w:tcPr>
            <w:tcW w:w="880" w:type="dxa"/>
            <w:tcBorders>
              <w:top w:val="nil"/>
              <w:left w:val="nil"/>
              <w:bottom w:val="nil"/>
              <w:right w:val="nil"/>
            </w:tcBorders>
            <w:shd w:val="clear" w:color="000000" w:fill="E6E6E6"/>
            <w:noWrap/>
            <w:vAlign w:val="bottom"/>
            <w:hideMark/>
          </w:tcPr>
          <w:p w14:paraId="785FC4C1"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 </w:t>
            </w:r>
          </w:p>
        </w:tc>
        <w:tc>
          <w:tcPr>
            <w:tcW w:w="880" w:type="dxa"/>
            <w:tcBorders>
              <w:top w:val="nil"/>
              <w:left w:val="nil"/>
              <w:bottom w:val="nil"/>
              <w:right w:val="nil"/>
            </w:tcBorders>
            <w:shd w:val="clear" w:color="auto" w:fill="auto"/>
            <w:noWrap/>
            <w:vAlign w:val="bottom"/>
            <w:hideMark/>
          </w:tcPr>
          <w:p w14:paraId="0D0C2065"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 </w:t>
            </w:r>
          </w:p>
        </w:tc>
      </w:tr>
      <w:tr w:rsidR="00A264F5" w:rsidRPr="00893FD9" w14:paraId="3FE65199" w14:textId="77777777" w:rsidTr="00A264F5">
        <w:trPr>
          <w:trHeight w:val="229"/>
        </w:trPr>
        <w:tc>
          <w:tcPr>
            <w:tcW w:w="2960" w:type="dxa"/>
            <w:tcBorders>
              <w:top w:val="nil"/>
              <w:left w:val="nil"/>
              <w:bottom w:val="single" w:sz="4" w:space="0" w:color="000000"/>
              <w:right w:val="nil"/>
            </w:tcBorders>
            <w:shd w:val="clear" w:color="auto" w:fill="auto"/>
            <w:noWrap/>
            <w:vAlign w:val="bottom"/>
            <w:hideMark/>
          </w:tcPr>
          <w:p w14:paraId="27EB235D" w14:textId="77777777" w:rsidR="00A264F5" w:rsidRPr="00893FD9" w:rsidRDefault="00A264F5" w:rsidP="00A264F5">
            <w:pPr>
              <w:spacing w:after="0" w:line="240" w:lineRule="auto"/>
              <w:ind w:firstLineChars="200" w:firstLine="320"/>
              <w:jc w:val="left"/>
              <w:rPr>
                <w:rFonts w:ascii="Arial" w:hAnsi="Arial" w:cs="Arial"/>
                <w:sz w:val="16"/>
                <w:szCs w:val="16"/>
                <w:lang w:eastAsia="zh-CN"/>
              </w:rPr>
            </w:pPr>
            <w:r w:rsidRPr="00893FD9">
              <w:rPr>
                <w:rFonts w:ascii="Arial" w:hAnsi="Arial" w:cs="Arial"/>
                <w:sz w:val="16"/>
                <w:szCs w:val="16"/>
                <w:lang w:eastAsia="zh-CN"/>
              </w:rPr>
              <w:t>Departmental</w:t>
            </w:r>
          </w:p>
        </w:tc>
        <w:tc>
          <w:tcPr>
            <w:tcW w:w="800" w:type="dxa"/>
            <w:tcBorders>
              <w:top w:val="nil"/>
              <w:left w:val="nil"/>
              <w:bottom w:val="single" w:sz="4" w:space="0" w:color="000000"/>
              <w:right w:val="nil"/>
            </w:tcBorders>
            <w:shd w:val="clear" w:color="auto" w:fill="auto"/>
            <w:noWrap/>
            <w:vAlign w:val="bottom"/>
            <w:hideMark/>
          </w:tcPr>
          <w:p w14:paraId="02B87564" w14:textId="77777777" w:rsidR="00A264F5" w:rsidRPr="00893FD9" w:rsidRDefault="00A264F5" w:rsidP="00A264F5">
            <w:pPr>
              <w:spacing w:after="0" w:line="240" w:lineRule="auto"/>
              <w:jc w:val="center"/>
              <w:rPr>
                <w:rFonts w:ascii="Arial" w:hAnsi="Arial" w:cs="Arial"/>
                <w:sz w:val="16"/>
                <w:szCs w:val="16"/>
                <w:lang w:eastAsia="zh-CN"/>
              </w:rPr>
            </w:pPr>
          </w:p>
        </w:tc>
        <w:tc>
          <w:tcPr>
            <w:tcW w:w="880" w:type="dxa"/>
            <w:tcBorders>
              <w:top w:val="nil"/>
              <w:left w:val="nil"/>
              <w:bottom w:val="single" w:sz="4" w:space="0" w:color="000000"/>
              <w:right w:val="nil"/>
            </w:tcBorders>
            <w:shd w:val="clear" w:color="000000" w:fill="E6E6E6"/>
            <w:noWrap/>
            <w:vAlign w:val="bottom"/>
            <w:hideMark/>
          </w:tcPr>
          <w:p w14:paraId="797C1F31"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25,221 </w:t>
            </w:r>
          </w:p>
        </w:tc>
        <w:tc>
          <w:tcPr>
            <w:tcW w:w="880" w:type="dxa"/>
            <w:tcBorders>
              <w:top w:val="nil"/>
              <w:left w:val="nil"/>
              <w:bottom w:val="single" w:sz="4" w:space="0" w:color="000000"/>
              <w:right w:val="nil"/>
            </w:tcBorders>
            <w:shd w:val="clear" w:color="auto" w:fill="auto"/>
            <w:noWrap/>
            <w:vAlign w:val="bottom"/>
            <w:hideMark/>
          </w:tcPr>
          <w:p w14:paraId="29C59EE7"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61,164 </w:t>
            </w:r>
          </w:p>
        </w:tc>
        <w:tc>
          <w:tcPr>
            <w:tcW w:w="880" w:type="dxa"/>
            <w:tcBorders>
              <w:top w:val="nil"/>
              <w:left w:val="nil"/>
              <w:bottom w:val="single" w:sz="4" w:space="0" w:color="000000"/>
              <w:right w:val="nil"/>
            </w:tcBorders>
            <w:shd w:val="clear" w:color="000000" w:fill="E6E6E6"/>
            <w:noWrap/>
            <w:vAlign w:val="bottom"/>
            <w:hideMark/>
          </w:tcPr>
          <w:p w14:paraId="1D6DD751"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 (11,218)</w:t>
            </w:r>
          </w:p>
        </w:tc>
        <w:tc>
          <w:tcPr>
            <w:tcW w:w="880" w:type="dxa"/>
            <w:tcBorders>
              <w:top w:val="nil"/>
              <w:left w:val="nil"/>
              <w:bottom w:val="single" w:sz="4" w:space="0" w:color="000000"/>
              <w:right w:val="nil"/>
            </w:tcBorders>
            <w:shd w:val="clear" w:color="auto" w:fill="auto"/>
            <w:noWrap/>
            <w:vAlign w:val="bottom"/>
            <w:hideMark/>
          </w:tcPr>
          <w:p w14:paraId="19E9F846" w14:textId="77777777" w:rsidR="00A264F5" w:rsidRPr="00893FD9" w:rsidRDefault="00A264F5" w:rsidP="00A264F5">
            <w:pPr>
              <w:spacing w:after="0" w:line="240" w:lineRule="auto"/>
              <w:jc w:val="right"/>
              <w:rPr>
                <w:rFonts w:ascii="Arial" w:hAnsi="Arial" w:cs="Arial"/>
                <w:b/>
                <w:bCs/>
                <w:sz w:val="16"/>
                <w:szCs w:val="16"/>
                <w:lang w:eastAsia="zh-CN"/>
              </w:rPr>
            </w:pPr>
            <w:r w:rsidRPr="00893FD9">
              <w:rPr>
                <w:rFonts w:ascii="Arial" w:hAnsi="Arial" w:cs="Arial"/>
                <w:b/>
                <w:bCs/>
                <w:sz w:val="16"/>
                <w:szCs w:val="16"/>
                <w:lang w:eastAsia="zh-CN"/>
              </w:rPr>
              <w:t xml:space="preserve"> (42,973)</w:t>
            </w:r>
          </w:p>
        </w:tc>
      </w:tr>
    </w:tbl>
    <w:p w14:paraId="01D52EF5" w14:textId="22CF7F67" w:rsidR="00A264F5" w:rsidRDefault="00A264F5" w:rsidP="00A264F5">
      <w:pPr>
        <w:pStyle w:val="TableGraphic"/>
      </w:pPr>
    </w:p>
    <w:p w14:paraId="6A770E58" w14:textId="77777777" w:rsidR="00A264F5" w:rsidRDefault="00A264F5">
      <w:pPr>
        <w:spacing w:after="0" w:line="240" w:lineRule="auto"/>
        <w:jc w:val="left"/>
        <w:rPr>
          <w:rFonts w:ascii="Arial" w:hAnsi="Arial"/>
          <w:b/>
          <w:lang w:val="x-none"/>
        </w:rPr>
      </w:pPr>
      <w:r>
        <w:br w:type="page"/>
      </w:r>
    </w:p>
    <w:p w14:paraId="746E3FA7" w14:textId="3684E199" w:rsidR="00A264F5" w:rsidRDefault="00A264F5" w:rsidP="00A264F5">
      <w:pPr>
        <w:pStyle w:val="TableHeadingcontinued"/>
        <w:rPr>
          <w:rFonts w:ascii="Calibri" w:hAnsi="Calibri"/>
        </w:rPr>
      </w:pPr>
      <w:r w:rsidRPr="00486E77">
        <w:t xml:space="preserve">Table 1.2: </w:t>
      </w:r>
      <w:r>
        <w:t>Entity</w:t>
      </w:r>
      <w:r w:rsidRPr="00486E77">
        <w:t xml:space="preserve"> </w:t>
      </w:r>
      <w:r>
        <w:rPr>
          <w:lang w:val="en-AU"/>
        </w:rPr>
        <w:t>2019</w:t>
      </w:r>
      <w:r>
        <w:rPr>
          <w:lang w:val="en-AU"/>
        </w:rPr>
        <w:noBreakHyphen/>
        <w:t>20</w:t>
      </w:r>
      <w:r w:rsidRPr="00486E77">
        <w:t xml:space="preserve"> measures since Budget</w:t>
      </w:r>
      <w:r>
        <w:rPr>
          <w:lang w:val="en-AU"/>
        </w:rPr>
        <w:t xml:space="preserve"> (continued)</w:t>
      </w:r>
    </w:p>
    <w:tbl>
      <w:tblPr>
        <w:tblW w:w="5000" w:type="pct"/>
        <w:tblLook w:val="04A0" w:firstRow="1" w:lastRow="0" w:firstColumn="1" w:lastColumn="0" w:noHBand="0" w:noVBand="1"/>
      </w:tblPr>
      <w:tblGrid>
        <w:gridCol w:w="3137"/>
        <w:gridCol w:w="850"/>
        <w:gridCol w:w="931"/>
        <w:gridCol w:w="931"/>
        <w:gridCol w:w="931"/>
        <w:gridCol w:w="931"/>
      </w:tblGrid>
      <w:tr w:rsidR="00A264F5" w:rsidRPr="001A5E65" w14:paraId="38FEB3F0" w14:textId="77777777" w:rsidTr="00A264F5">
        <w:trPr>
          <w:trHeight w:val="400"/>
        </w:trPr>
        <w:tc>
          <w:tcPr>
            <w:tcW w:w="3100" w:type="dxa"/>
            <w:tcBorders>
              <w:top w:val="single" w:sz="4" w:space="0" w:color="000000"/>
              <w:left w:val="nil"/>
              <w:bottom w:val="nil"/>
              <w:right w:val="nil"/>
            </w:tcBorders>
            <w:shd w:val="clear" w:color="auto" w:fill="auto"/>
            <w:noWrap/>
            <w:vAlign w:val="bottom"/>
            <w:hideMark/>
          </w:tcPr>
          <w:p w14:paraId="448CD9E9" w14:textId="77777777" w:rsidR="00A264F5" w:rsidRPr="001A5E65" w:rsidRDefault="00A264F5" w:rsidP="00A264F5">
            <w:pPr>
              <w:jc w:val="left"/>
              <w:rPr>
                <w:rFonts w:ascii="Arial" w:hAnsi="Arial" w:cs="Arial"/>
                <w:sz w:val="16"/>
                <w:szCs w:val="16"/>
              </w:rPr>
            </w:pPr>
            <w:r w:rsidRPr="001A5E65">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noWrap/>
            <w:vAlign w:val="bottom"/>
            <w:hideMark/>
          </w:tcPr>
          <w:p w14:paraId="6A909D61"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Program</w:t>
            </w:r>
          </w:p>
        </w:tc>
        <w:tc>
          <w:tcPr>
            <w:tcW w:w="920" w:type="dxa"/>
            <w:tcBorders>
              <w:top w:val="single" w:sz="4" w:space="0" w:color="000000"/>
              <w:left w:val="nil"/>
              <w:bottom w:val="single" w:sz="4" w:space="0" w:color="000000"/>
              <w:right w:val="nil"/>
            </w:tcBorders>
            <w:shd w:val="clear" w:color="000000" w:fill="E6E6E6"/>
            <w:vAlign w:val="bottom"/>
            <w:hideMark/>
          </w:tcPr>
          <w:p w14:paraId="48F274FE"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2019-20</w:t>
            </w:r>
            <w:r w:rsidRPr="001A5E65">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187F1D8D"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2020-21</w:t>
            </w:r>
            <w:r w:rsidRPr="001A5E65">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000000" w:fill="E6E6E6"/>
            <w:vAlign w:val="bottom"/>
            <w:hideMark/>
          </w:tcPr>
          <w:p w14:paraId="5F9D659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2021-22</w:t>
            </w:r>
            <w:r w:rsidRPr="001A5E65">
              <w:rPr>
                <w:rFonts w:ascii="Arial" w:hAnsi="Arial" w:cs="Arial"/>
                <w:sz w:val="16"/>
                <w:szCs w:val="16"/>
              </w:rPr>
              <w:br/>
              <w:t>$'000</w:t>
            </w:r>
          </w:p>
        </w:tc>
        <w:tc>
          <w:tcPr>
            <w:tcW w:w="920" w:type="dxa"/>
            <w:tcBorders>
              <w:top w:val="single" w:sz="4" w:space="0" w:color="000000"/>
              <w:left w:val="nil"/>
              <w:bottom w:val="single" w:sz="4" w:space="0" w:color="000000"/>
              <w:right w:val="nil"/>
            </w:tcBorders>
            <w:shd w:val="clear" w:color="auto" w:fill="auto"/>
            <w:vAlign w:val="bottom"/>
            <w:hideMark/>
          </w:tcPr>
          <w:p w14:paraId="344E401F"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2022-23</w:t>
            </w:r>
            <w:r w:rsidRPr="001A5E65">
              <w:rPr>
                <w:rFonts w:ascii="Arial" w:hAnsi="Arial" w:cs="Arial"/>
                <w:sz w:val="16"/>
                <w:szCs w:val="16"/>
              </w:rPr>
              <w:br/>
              <w:t>$'000</w:t>
            </w:r>
          </w:p>
        </w:tc>
      </w:tr>
      <w:tr w:rsidR="00A264F5" w:rsidRPr="001A5E65" w14:paraId="2AAF3AFF" w14:textId="77777777" w:rsidTr="00A264F5">
        <w:trPr>
          <w:trHeight w:val="230"/>
        </w:trPr>
        <w:tc>
          <w:tcPr>
            <w:tcW w:w="3100" w:type="dxa"/>
            <w:tcBorders>
              <w:top w:val="nil"/>
              <w:left w:val="nil"/>
              <w:bottom w:val="nil"/>
              <w:right w:val="nil"/>
            </w:tcBorders>
            <w:shd w:val="clear" w:color="auto" w:fill="auto"/>
            <w:noWrap/>
            <w:vAlign w:val="bottom"/>
            <w:hideMark/>
          </w:tcPr>
          <w:p w14:paraId="1E49CD64" w14:textId="77777777" w:rsidR="00A264F5" w:rsidRPr="001A5E65" w:rsidRDefault="00A264F5" w:rsidP="00A264F5">
            <w:pPr>
              <w:spacing w:after="0" w:line="240" w:lineRule="auto"/>
              <w:jc w:val="left"/>
              <w:rPr>
                <w:rFonts w:ascii="Arial" w:hAnsi="Arial" w:cs="Arial"/>
                <w:b/>
                <w:bCs/>
                <w:sz w:val="16"/>
                <w:szCs w:val="16"/>
              </w:rPr>
            </w:pPr>
            <w:r w:rsidRPr="001A5E65">
              <w:rPr>
                <w:rFonts w:ascii="Arial" w:hAnsi="Arial" w:cs="Arial"/>
                <w:b/>
                <w:bCs/>
                <w:sz w:val="16"/>
                <w:szCs w:val="16"/>
              </w:rPr>
              <w:t>Capital measures</w:t>
            </w:r>
          </w:p>
        </w:tc>
        <w:tc>
          <w:tcPr>
            <w:tcW w:w="840" w:type="dxa"/>
            <w:tcBorders>
              <w:top w:val="nil"/>
              <w:left w:val="nil"/>
              <w:bottom w:val="nil"/>
              <w:right w:val="nil"/>
            </w:tcBorders>
            <w:shd w:val="clear" w:color="auto" w:fill="auto"/>
            <w:noWrap/>
            <w:vAlign w:val="bottom"/>
            <w:hideMark/>
          </w:tcPr>
          <w:p w14:paraId="10592895" w14:textId="77777777" w:rsidR="00A264F5" w:rsidRPr="001A5E65" w:rsidRDefault="00A264F5" w:rsidP="00A264F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14:paraId="477698E5"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2BD46EF2"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0FB10705"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1566FAC6"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4E64C918" w14:textId="77777777" w:rsidTr="00A264F5">
        <w:trPr>
          <w:trHeight w:val="230"/>
        </w:trPr>
        <w:tc>
          <w:tcPr>
            <w:tcW w:w="3100" w:type="dxa"/>
            <w:tcBorders>
              <w:top w:val="nil"/>
              <w:left w:val="nil"/>
              <w:bottom w:val="nil"/>
              <w:right w:val="nil"/>
            </w:tcBorders>
            <w:shd w:val="clear" w:color="auto" w:fill="auto"/>
            <w:vAlign w:val="bottom"/>
            <w:hideMark/>
          </w:tcPr>
          <w:p w14:paraId="1F7723E7"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 xml:space="preserve">Black Economy - introducing a sharing </w:t>
            </w:r>
          </w:p>
        </w:tc>
        <w:tc>
          <w:tcPr>
            <w:tcW w:w="840" w:type="dxa"/>
            <w:tcBorders>
              <w:top w:val="nil"/>
              <w:left w:val="nil"/>
              <w:bottom w:val="nil"/>
              <w:right w:val="nil"/>
            </w:tcBorders>
            <w:shd w:val="clear" w:color="auto" w:fill="auto"/>
            <w:noWrap/>
            <w:vAlign w:val="bottom"/>
            <w:hideMark/>
          </w:tcPr>
          <w:p w14:paraId="38A91189"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49128C96"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67A82BD5"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9A6865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447B6F2C"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4BF1D034" w14:textId="77777777" w:rsidTr="00A264F5">
        <w:trPr>
          <w:trHeight w:val="230"/>
        </w:trPr>
        <w:tc>
          <w:tcPr>
            <w:tcW w:w="3100" w:type="dxa"/>
            <w:tcBorders>
              <w:top w:val="nil"/>
              <w:left w:val="nil"/>
              <w:bottom w:val="nil"/>
              <w:right w:val="nil"/>
            </w:tcBorders>
            <w:shd w:val="clear" w:color="auto" w:fill="auto"/>
            <w:vAlign w:val="bottom"/>
            <w:hideMark/>
          </w:tcPr>
          <w:p w14:paraId="0B837CF5"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economy reporting regime</w:t>
            </w:r>
          </w:p>
        </w:tc>
        <w:tc>
          <w:tcPr>
            <w:tcW w:w="840" w:type="dxa"/>
            <w:tcBorders>
              <w:top w:val="nil"/>
              <w:left w:val="nil"/>
              <w:bottom w:val="nil"/>
              <w:right w:val="nil"/>
            </w:tcBorders>
            <w:shd w:val="clear" w:color="auto" w:fill="auto"/>
            <w:noWrap/>
            <w:vAlign w:val="bottom"/>
            <w:hideMark/>
          </w:tcPr>
          <w:p w14:paraId="4E5D714F"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71D0C747"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7179D7FD"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6A600602"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00D379BC"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30D18407" w14:textId="77777777" w:rsidTr="00A264F5">
        <w:trPr>
          <w:trHeight w:val="230"/>
        </w:trPr>
        <w:tc>
          <w:tcPr>
            <w:tcW w:w="3100" w:type="dxa"/>
            <w:tcBorders>
              <w:top w:val="nil"/>
              <w:left w:val="nil"/>
              <w:bottom w:val="nil"/>
              <w:right w:val="nil"/>
            </w:tcBorders>
            <w:shd w:val="clear" w:color="auto" w:fill="auto"/>
            <w:noWrap/>
            <w:vAlign w:val="bottom"/>
            <w:hideMark/>
          </w:tcPr>
          <w:p w14:paraId="16CD297F"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57BD9A78"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1FDBC35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4CE0A61C"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14:paraId="6151560A"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5,441 </w:t>
            </w:r>
          </w:p>
        </w:tc>
        <w:tc>
          <w:tcPr>
            <w:tcW w:w="920" w:type="dxa"/>
            <w:tcBorders>
              <w:top w:val="nil"/>
              <w:left w:val="nil"/>
              <w:bottom w:val="nil"/>
              <w:right w:val="nil"/>
            </w:tcBorders>
            <w:shd w:val="clear" w:color="auto" w:fill="auto"/>
            <w:noWrap/>
            <w:vAlign w:val="bottom"/>
            <w:hideMark/>
          </w:tcPr>
          <w:p w14:paraId="085E9D9F"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2,747 </w:t>
            </w:r>
          </w:p>
        </w:tc>
      </w:tr>
      <w:tr w:rsidR="00A264F5" w:rsidRPr="001A5E65" w14:paraId="2FBC79A1" w14:textId="77777777" w:rsidTr="00A264F5">
        <w:trPr>
          <w:trHeight w:val="230"/>
        </w:trPr>
        <w:tc>
          <w:tcPr>
            <w:tcW w:w="3100" w:type="dxa"/>
            <w:tcBorders>
              <w:top w:val="nil"/>
              <w:left w:val="nil"/>
              <w:bottom w:val="nil"/>
              <w:right w:val="nil"/>
            </w:tcBorders>
            <w:shd w:val="clear" w:color="auto" w:fill="auto"/>
            <w:noWrap/>
            <w:vAlign w:val="bottom"/>
            <w:hideMark/>
          </w:tcPr>
          <w:p w14:paraId="70C2BAE9"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 xml:space="preserve">Combatting Illegal Phoenixing - </w:t>
            </w:r>
          </w:p>
        </w:tc>
        <w:tc>
          <w:tcPr>
            <w:tcW w:w="840" w:type="dxa"/>
            <w:tcBorders>
              <w:top w:val="nil"/>
              <w:left w:val="nil"/>
              <w:bottom w:val="nil"/>
              <w:right w:val="nil"/>
            </w:tcBorders>
            <w:shd w:val="clear" w:color="auto" w:fill="auto"/>
            <w:noWrap/>
            <w:vAlign w:val="bottom"/>
            <w:hideMark/>
          </w:tcPr>
          <w:p w14:paraId="79896996"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27A4A3E4"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72303A2A"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F346361"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57D55F79"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464DEC72" w14:textId="77777777" w:rsidTr="00A264F5">
        <w:trPr>
          <w:trHeight w:val="230"/>
        </w:trPr>
        <w:tc>
          <w:tcPr>
            <w:tcW w:w="3100" w:type="dxa"/>
            <w:tcBorders>
              <w:top w:val="nil"/>
              <w:left w:val="nil"/>
              <w:bottom w:val="nil"/>
              <w:right w:val="nil"/>
            </w:tcBorders>
            <w:shd w:val="clear" w:color="auto" w:fill="auto"/>
            <w:noWrap/>
            <w:vAlign w:val="bottom"/>
            <w:hideMark/>
          </w:tcPr>
          <w:p w14:paraId="6C92D2B4" w14:textId="77777777" w:rsidR="00A264F5" w:rsidRPr="001A5E65" w:rsidRDefault="00A264F5" w:rsidP="00A264F5">
            <w:pPr>
              <w:spacing w:after="0" w:line="240" w:lineRule="auto"/>
              <w:ind w:firstLineChars="100" w:firstLine="160"/>
              <w:jc w:val="left"/>
              <w:rPr>
                <w:rFonts w:ascii="Arial" w:hAnsi="Arial" w:cs="Arial"/>
                <w:sz w:val="16"/>
                <w:szCs w:val="16"/>
              </w:rPr>
            </w:pPr>
            <w:r w:rsidRPr="001A5E65">
              <w:rPr>
                <w:rFonts w:ascii="Arial" w:hAnsi="Arial" w:cs="Arial"/>
                <w:sz w:val="16"/>
                <w:szCs w:val="16"/>
              </w:rPr>
              <w:t>reducing the impact of illegal</w:t>
            </w:r>
          </w:p>
        </w:tc>
        <w:tc>
          <w:tcPr>
            <w:tcW w:w="840" w:type="dxa"/>
            <w:tcBorders>
              <w:top w:val="nil"/>
              <w:left w:val="nil"/>
              <w:bottom w:val="nil"/>
              <w:right w:val="nil"/>
            </w:tcBorders>
            <w:shd w:val="clear" w:color="auto" w:fill="auto"/>
            <w:noWrap/>
            <w:vAlign w:val="bottom"/>
            <w:hideMark/>
          </w:tcPr>
          <w:p w14:paraId="57AA2C97" w14:textId="77777777" w:rsidR="00A264F5" w:rsidRPr="001A5E65" w:rsidRDefault="00A264F5" w:rsidP="00A264F5">
            <w:pPr>
              <w:spacing w:after="0" w:line="240" w:lineRule="auto"/>
              <w:ind w:firstLineChars="100" w:firstLine="160"/>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67D7798"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0661DACA"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73131F51"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3FA55F83"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2627E0E3" w14:textId="77777777" w:rsidTr="00A264F5">
        <w:trPr>
          <w:trHeight w:val="230"/>
        </w:trPr>
        <w:tc>
          <w:tcPr>
            <w:tcW w:w="3100" w:type="dxa"/>
            <w:tcBorders>
              <w:top w:val="nil"/>
              <w:left w:val="nil"/>
              <w:bottom w:val="nil"/>
              <w:right w:val="nil"/>
            </w:tcBorders>
            <w:shd w:val="clear" w:color="auto" w:fill="auto"/>
            <w:noWrap/>
            <w:vAlign w:val="bottom"/>
            <w:hideMark/>
          </w:tcPr>
          <w:p w14:paraId="3674B2AC" w14:textId="77777777" w:rsidR="00A264F5" w:rsidRPr="001A5E65" w:rsidRDefault="00A264F5" w:rsidP="00A264F5">
            <w:pPr>
              <w:spacing w:after="0" w:line="240" w:lineRule="auto"/>
              <w:ind w:firstLineChars="100" w:firstLine="160"/>
              <w:jc w:val="left"/>
              <w:rPr>
                <w:rFonts w:ascii="Arial" w:hAnsi="Arial" w:cs="Arial"/>
                <w:sz w:val="16"/>
                <w:szCs w:val="16"/>
              </w:rPr>
            </w:pPr>
            <w:r w:rsidRPr="001A5E65">
              <w:rPr>
                <w:rFonts w:ascii="Arial" w:hAnsi="Arial" w:cs="Arial"/>
                <w:sz w:val="16"/>
                <w:szCs w:val="16"/>
              </w:rPr>
              <w:t xml:space="preserve">phoenixing on businesses, </w:t>
            </w:r>
          </w:p>
        </w:tc>
        <w:tc>
          <w:tcPr>
            <w:tcW w:w="840" w:type="dxa"/>
            <w:tcBorders>
              <w:top w:val="nil"/>
              <w:left w:val="nil"/>
              <w:bottom w:val="nil"/>
              <w:right w:val="nil"/>
            </w:tcBorders>
            <w:shd w:val="clear" w:color="auto" w:fill="auto"/>
            <w:noWrap/>
            <w:vAlign w:val="bottom"/>
            <w:hideMark/>
          </w:tcPr>
          <w:p w14:paraId="35F7417C" w14:textId="77777777" w:rsidR="00A264F5" w:rsidRPr="001A5E65" w:rsidRDefault="00A264F5" w:rsidP="00A264F5">
            <w:pPr>
              <w:spacing w:after="0" w:line="240" w:lineRule="auto"/>
              <w:ind w:firstLineChars="100" w:firstLine="160"/>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6997F315"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05555FF3"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74E8F4C"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5BDC1BEB"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313FA059" w14:textId="77777777" w:rsidTr="00A264F5">
        <w:trPr>
          <w:trHeight w:val="230"/>
        </w:trPr>
        <w:tc>
          <w:tcPr>
            <w:tcW w:w="3100" w:type="dxa"/>
            <w:tcBorders>
              <w:top w:val="nil"/>
              <w:left w:val="nil"/>
              <w:bottom w:val="nil"/>
              <w:right w:val="nil"/>
            </w:tcBorders>
            <w:shd w:val="clear" w:color="auto" w:fill="auto"/>
            <w:noWrap/>
            <w:vAlign w:val="bottom"/>
            <w:hideMark/>
          </w:tcPr>
          <w:p w14:paraId="62EB2820" w14:textId="77777777" w:rsidR="00A264F5" w:rsidRPr="001A5E65" w:rsidRDefault="00A264F5" w:rsidP="00A264F5">
            <w:pPr>
              <w:spacing w:after="0" w:line="240" w:lineRule="auto"/>
              <w:ind w:firstLineChars="100" w:firstLine="160"/>
              <w:jc w:val="left"/>
              <w:rPr>
                <w:rFonts w:ascii="Arial" w:hAnsi="Arial" w:cs="Arial"/>
                <w:sz w:val="16"/>
                <w:szCs w:val="16"/>
              </w:rPr>
            </w:pPr>
            <w:r w:rsidRPr="001A5E65">
              <w:rPr>
                <w:rFonts w:ascii="Arial" w:hAnsi="Arial" w:cs="Arial"/>
                <w:sz w:val="16"/>
                <w:szCs w:val="16"/>
              </w:rPr>
              <w:t>employees and government</w:t>
            </w:r>
          </w:p>
        </w:tc>
        <w:tc>
          <w:tcPr>
            <w:tcW w:w="840" w:type="dxa"/>
            <w:tcBorders>
              <w:top w:val="nil"/>
              <w:left w:val="nil"/>
              <w:bottom w:val="nil"/>
              <w:right w:val="nil"/>
            </w:tcBorders>
            <w:shd w:val="clear" w:color="auto" w:fill="auto"/>
            <w:noWrap/>
            <w:vAlign w:val="bottom"/>
            <w:hideMark/>
          </w:tcPr>
          <w:p w14:paraId="726F2E49" w14:textId="77777777" w:rsidR="00A264F5" w:rsidRPr="001A5E65" w:rsidRDefault="00A264F5" w:rsidP="00A264F5">
            <w:pPr>
              <w:spacing w:after="0" w:line="240" w:lineRule="auto"/>
              <w:ind w:firstLineChars="100" w:firstLine="160"/>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2E4F9E7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3F7FA72E"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1F3D6907"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11F2F8CE"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5F22B2D9" w14:textId="77777777" w:rsidTr="00A264F5">
        <w:trPr>
          <w:trHeight w:val="230"/>
        </w:trPr>
        <w:tc>
          <w:tcPr>
            <w:tcW w:w="3100" w:type="dxa"/>
            <w:tcBorders>
              <w:top w:val="nil"/>
              <w:left w:val="nil"/>
              <w:bottom w:val="nil"/>
              <w:right w:val="nil"/>
            </w:tcBorders>
            <w:shd w:val="clear" w:color="auto" w:fill="auto"/>
            <w:noWrap/>
            <w:vAlign w:val="bottom"/>
            <w:hideMark/>
          </w:tcPr>
          <w:p w14:paraId="70F741EF"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58A9523A"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72C46431"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706 </w:t>
            </w:r>
          </w:p>
        </w:tc>
        <w:tc>
          <w:tcPr>
            <w:tcW w:w="920" w:type="dxa"/>
            <w:tcBorders>
              <w:top w:val="nil"/>
              <w:left w:val="nil"/>
              <w:bottom w:val="nil"/>
              <w:right w:val="nil"/>
            </w:tcBorders>
            <w:shd w:val="clear" w:color="auto" w:fill="auto"/>
            <w:noWrap/>
            <w:vAlign w:val="bottom"/>
            <w:hideMark/>
          </w:tcPr>
          <w:p w14:paraId="7344A5EE" w14:textId="77777777" w:rsidR="00A264F5" w:rsidRPr="001A5E65" w:rsidRDefault="00A264F5" w:rsidP="00A264F5">
            <w:pPr>
              <w:spacing w:after="0" w:line="240" w:lineRule="auto"/>
              <w:jc w:val="right"/>
              <w:rPr>
                <w:rFonts w:ascii="Arial" w:hAnsi="Arial" w:cs="Arial"/>
                <w:sz w:val="16"/>
                <w:szCs w:val="16"/>
              </w:rPr>
            </w:pPr>
            <w:r>
              <w:rPr>
                <w:rFonts w:ascii="Arial" w:hAnsi="Arial" w:cs="Arial"/>
                <w:sz w:val="16"/>
                <w:szCs w:val="16"/>
              </w:rPr>
              <w:t>-</w:t>
            </w:r>
          </w:p>
        </w:tc>
        <w:tc>
          <w:tcPr>
            <w:tcW w:w="920" w:type="dxa"/>
            <w:tcBorders>
              <w:top w:val="nil"/>
              <w:left w:val="nil"/>
              <w:bottom w:val="nil"/>
              <w:right w:val="nil"/>
            </w:tcBorders>
            <w:shd w:val="clear" w:color="000000" w:fill="E6E6E6"/>
            <w:noWrap/>
            <w:vAlign w:val="bottom"/>
            <w:hideMark/>
          </w:tcPr>
          <w:p w14:paraId="2B9E9EA9" w14:textId="77777777" w:rsidR="00A264F5" w:rsidRPr="001A5E65" w:rsidRDefault="00A264F5" w:rsidP="00A264F5">
            <w:pPr>
              <w:spacing w:after="0" w:line="240" w:lineRule="auto"/>
              <w:jc w:val="right"/>
              <w:rPr>
                <w:rFonts w:ascii="Arial" w:hAnsi="Arial" w:cs="Arial"/>
                <w:sz w:val="16"/>
                <w:szCs w:val="16"/>
              </w:rPr>
            </w:pPr>
            <w:r>
              <w:rPr>
                <w:rFonts w:ascii="Arial" w:hAnsi="Arial" w:cs="Arial"/>
                <w:sz w:val="16"/>
                <w:szCs w:val="16"/>
              </w:rPr>
              <w:t>-</w:t>
            </w: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7F399554" w14:textId="77777777" w:rsidR="00A264F5" w:rsidRPr="001A5E65" w:rsidRDefault="00A264F5" w:rsidP="00A264F5">
            <w:pPr>
              <w:spacing w:after="0" w:line="240" w:lineRule="auto"/>
              <w:jc w:val="right"/>
              <w:rPr>
                <w:rFonts w:ascii="Arial" w:hAnsi="Arial" w:cs="Arial"/>
                <w:sz w:val="16"/>
                <w:szCs w:val="16"/>
              </w:rPr>
            </w:pPr>
            <w:r>
              <w:rPr>
                <w:rFonts w:ascii="Arial" w:hAnsi="Arial" w:cs="Arial"/>
                <w:sz w:val="16"/>
                <w:szCs w:val="16"/>
              </w:rPr>
              <w:t>-</w:t>
            </w:r>
          </w:p>
        </w:tc>
      </w:tr>
      <w:tr w:rsidR="00A264F5" w:rsidRPr="001A5E65" w14:paraId="19A99FCF" w14:textId="77777777" w:rsidTr="00A264F5">
        <w:trPr>
          <w:trHeight w:val="230"/>
        </w:trPr>
        <w:tc>
          <w:tcPr>
            <w:tcW w:w="3100" w:type="dxa"/>
            <w:tcBorders>
              <w:top w:val="nil"/>
              <w:left w:val="nil"/>
              <w:bottom w:val="nil"/>
              <w:right w:val="nil"/>
            </w:tcBorders>
            <w:shd w:val="clear" w:color="auto" w:fill="auto"/>
            <w:noWrap/>
            <w:vAlign w:val="bottom"/>
            <w:hideMark/>
          </w:tcPr>
          <w:p w14:paraId="51340812"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Election Commitment - Efficiency</w:t>
            </w:r>
          </w:p>
        </w:tc>
        <w:tc>
          <w:tcPr>
            <w:tcW w:w="840" w:type="dxa"/>
            <w:tcBorders>
              <w:top w:val="nil"/>
              <w:left w:val="nil"/>
              <w:bottom w:val="nil"/>
              <w:right w:val="nil"/>
            </w:tcBorders>
            <w:shd w:val="clear" w:color="auto" w:fill="auto"/>
            <w:noWrap/>
            <w:vAlign w:val="bottom"/>
            <w:hideMark/>
          </w:tcPr>
          <w:p w14:paraId="54268131"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643708C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2E594557"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1C5DC2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0E9C34FE"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61BFF674" w14:textId="77777777" w:rsidTr="00A264F5">
        <w:trPr>
          <w:trHeight w:val="230"/>
        </w:trPr>
        <w:tc>
          <w:tcPr>
            <w:tcW w:w="3100" w:type="dxa"/>
            <w:tcBorders>
              <w:top w:val="nil"/>
              <w:left w:val="nil"/>
              <w:bottom w:val="nil"/>
              <w:right w:val="nil"/>
            </w:tcBorders>
            <w:shd w:val="clear" w:color="auto" w:fill="auto"/>
            <w:noWrap/>
            <w:vAlign w:val="bottom"/>
            <w:hideMark/>
          </w:tcPr>
          <w:p w14:paraId="1B649022" w14:textId="77777777" w:rsidR="00A264F5" w:rsidRPr="001A5E65" w:rsidRDefault="00A264F5" w:rsidP="00A264F5">
            <w:pPr>
              <w:spacing w:after="0" w:line="240" w:lineRule="auto"/>
              <w:ind w:firstLineChars="100" w:firstLine="160"/>
              <w:jc w:val="left"/>
              <w:rPr>
                <w:rFonts w:ascii="Arial" w:hAnsi="Arial" w:cs="Arial"/>
                <w:sz w:val="16"/>
                <w:szCs w:val="16"/>
              </w:rPr>
            </w:pPr>
            <w:r w:rsidRPr="001A5E65">
              <w:rPr>
                <w:rFonts w:ascii="Arial" w:hAnsi="Arial" w:cs="Arial"/>
                <w:sz w:val="16"/>
                <w:szCs w:val="16"/>
              </w:rPr>
              <w:t>Dividend - extension (a)</w:t>
            </w:r>
          </w:p>
        </w:tc>
        <w:tc>
          <w:tcPr>
            <w:tcW w:w="840" w:type="dxa"/>
            <w:tcBorders>
              <w:top w:val="nil"/>
              <w:left w:val="nil"/>
              <w:bottom w:val="nil"/>
              <w:right w:val="nil"/>
            </w:tcBorders>
            <w:shd w:val="clear" w:color="auto" w:fill="auto"/>
            <w:noWrap/>
            <w:vAlign w:val="bottom"/>
            <w:hideMark/>
          </w:tcPr>
          <w:p w14:paraId="7BFA2A36" w14:textId="77777777" w:rsidR="00A264F5" w:rsidRPr="001A5E65" w:rsidRDefault="00A264F5" w:rsidP="00A264F5">
            <w:pPr>
              <w:spacing w:after="0" w:line="240" w:lineRule="auto"/>
              <w:ind w:firstLineChars="100" w:firstLine="160"/>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47324CD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6FBB557B"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00CB4D6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1265AD8F"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32AEF79B" w14:textId="77777777" w:rsidTr="00A264F5">
        <w:trPr>
          <w:trHeight w:val="230"/>
        </w:trPr>
        <w:tc>
          <w:tcPr>
            <w:tcW w:w="3100" w:type="dxa"/>
            <w:tcBorders>
              <w:top w:val="nil"/>
              <w:left w:val="nil"/>
              <w:bottom w:val="nil"/>
              <w:right w:val="nil"/>
            </w:tcBorders>
            <w:shd w:val="clear" w:color="auto" w:fill="auto"/>
            <w:noWrap/>
            <w:vAlign w:val="bottom"/>
            <w:hideMark/>
          </w:tcPr>
          <w:p w14:paraId="1C5EABA1"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76EAF56F"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2ED69B23"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(601)</w:t>
            </w:r>
          </w:p>
        </w:tc>
        <w:tc>
          <w:tcPr>
            <w:tcW w:w="920" w:type="dxa"/>
            <w:tcBorders>
              <w:top w:val="nil"/>
              <w:left w:val="nil"/>
              <w:bottom w:val="nil"/>
              <w:right w:val="nil"/>
            </w:tcBorders>
            <w:shd w:val="clear" w:color="auto" w:fill="auto"/>
            <w:noWrap/>
            <w:vAlign w:val="bottom"/>
            <w:hideMark/>
          </w:tcPr>
          <w:p w14:paraId="7A0A5245"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(1,811)</w:t>
            </w:r>
          </w:p>
        </w:tc>
        <w:tc>
          <w:tcPr>
            <w:tcW w:w="920" w:type="dxa"/>
            <w:tcBorders>
              <w:top w:val="nil"/>
              <w:left w:val="nil"/>
              <w:bottom w:val="nil"/>
              <w:right w:val="nil"/>
            </w:tcBorders>
            <w:shd w:val="clear" w:color="000000" w:fill="E6E6E6"/>
            <w:noWrap/>
            <w:vAlign w:val="bottom"/>
            <w:hideMark/>
          </w:tcPr>
          <w:p w14:paraId="790328FC"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(2,423)</w:t>
            </w:r>
          </w:p>
        </w:tc>
        <w:tc>
          <w:tcPr>
            <w:tcW w:w="920" w:type="dxa"/>
            <w:tcBorders>
              <w:top w:val="nil"/>
              <w:left w:val="nil"/>
              <w:bottom w:val="nil"/>
              <w:right w:val="nil"/>
            </w:tcBorders>
            <w:shd w:val="clear" w:color="auto" w:fill="auto"/>
            <w:noWrap/>
            <w:vAlign w:val="bottom"/>
            <w:hideMark/>
          </w:tcPr>
          <w:p w14:paraId="09483892"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(2,440)</w:t>
            </w:r>
          </w:p>
        </w:tc>
      </w:tr>
      <w:tr w:rsidR="00A264F5" w:rsidRPr="001A5E65" w14:paraId="4EF72039" w14:textId="77777777" w:rsidTr="00A264F5">
        <w:trPr>
          <w:trHeight w:val="230"/>
        </w:trPr>
        <w:tc>
          <w:tcPr>
            <w:tcW w:w="3100" w:type="dxa"/>
            <w:tcBorders>
              <w:top w:val="nil"/>
              <w:left w:val="nil"/>
              <w:bottom w:val="nil"/>
              <w:right w:val="nil"/>
            </w:tcBorders>
            <w:shd w:val="clear" w:color="auto" w:fill="auto"/>
            <w:vAlign w:val="bottom"/>
            <w:hideMark/>
          </w:tcPr>
          <w:p w14:paraId="7D5DC27B"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New Deregulation Agenda</w:t>
            </w:r>
          </w:p>
        </w:tc>
        <w:tc>
          <w:tcPr>
            <w:tcW w:w="840" w:type="dxa"/>
            <w:tcBorders>
              <w:top w:val="nil"/>
              <w:left w:val="nil"/>
              <w:bottom w:val="nil"/>
              <w:right w:val="nil"/>
            </w:tcBorders>
            <w:shd w:val="clear" w:color="auto" w:fill="auto"/>
            <w:noWrap/>
            <w:vAlign w:val="bottom"/>
            <w:hideMark/>
          </w:tcPr>
          <w:p w14:paraId="10FAEC56"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05495844"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69CBE4F1"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4E1AF34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7AF2C832"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496901C7" w14:textId="77777777" w:rsidTr="00A264F5">
        <w:trPr>
          <w:trHeight w:val="230"/>
        </w:trPr>
        <w:tc>
          <w:tcPr>
            <w:tcW w:w="3100" w:type="dxa"/>
            <w:tcBorders>
              <w:top w:val="nil"/>
              <w:left w:val="nil"/>
              <w:bottom w:val="nil"/>
              <w:right w:val="nil"/>
            </w:tcBorders>
            <w:shd w:val="clear" w:color="auto" w:fill="auto"/>
            <w:noWrap/>
            <w:vAlign w:val="bottom"/>
            <w:hideMark/>
          </w:tcPr>
          <w:p w14:paraId="799C007F"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70CC0783"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5E4924B3"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22,970 </w:t>
            </w:r>
          </w:p>
        </w:tc>
        <w:tc>
          <w:tcPr>
            <w:tcW w:w="920" w:type="dxa"/>
            <w:tcBorders>
              <w:top w:val="nil"/>
              <w:left w:val="nil"/>
              <w:bottom w:val="nil"/>
              <w:right w:val="nil"/>
            </w:tcBorders>
            <w:shd w:val="clear" w:color="auto" w:fill="auto"/>
            <w:noWrap/>
            <w:vAlign w:val="bottom"/>
            <w:hideMark/>
          </w:tcPr>
          <w:p w14:paraId="3711C776"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14:paraId="401DCAF1"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1FF478E"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r>
      <w:tr w:rsidR="00A264F5" w:rsidRPr="001A5E65" w14:paraId="7C74B86E" w14:textId="77777777" w:rsidTr="00A264F5">
        <w:trPr>
          <w:trHeight w:val="230"/>
        </w:trPr>
        <w:tc>
          <w:tcPr>
            <w:tcW w:w="3100" w:type="dxa"/>
            <w:tcBorders>
              <w:top w:val="nil"/>
              <w:left w:val="nil"/>
              <w:bottom w:val="nil"/>
              <w:right w:val="nil"/>
            </w:tcBorders>
            <w:shd w:val="clear" w:color="auto" w:fill="auto"/>
            <w:noWrap/>
            <w:vAlign w:val="bottom"/>
            <w:hideMark/>
          </w:tcPr>
          <w:p w14:paraId="5C761E69"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Treasury Portfolio - additional funding</w:t>
            </w:r>
          </w:p>
        </w:tc>
        <w:tc>
          <w:tcPr>
            <w:tcW w:w="840" w:type="dxa"/>
            <w:tcBorders>
              <w:top w:val="nil"/>
              <w:left w:val="nil"/>
              <w:bottom w:val="nil"/>
              <w:right w:val="nil"/>
            </w:tcBorders>
            <w:shd w:val="clear" w:color="auto" w:fill="auto"/>
            <w:noWrap/>
            <w:vAlign w:val="bottom"/>
            <w:hideMark/>
          </w:tcPr>
          <w:p w14:paraId="3A798A4C"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63BB4B84"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234CF2DA"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5A0D5E4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4DE59AE9"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55BCD622" w14:textId="77777777" w:rsidTr="00A264F5">
        <w:trPr>
          <w:trHeight w:val="230"/>
        </w:trPr>
        <w:tc>
          <w:tcPr>
            <w:tcW w:w="3100" w:type="dxa"/>
            <w:tcBorders>
              <w:top w:val="nil"/>
              <w:left w:val="nil"/>
              <w:bottom w:val="nil"/>
              <w:right w:val="nil"/>
            </w:tcBorders>
            <w:shd w:val="clear" w:color="auto" w:fill="auto"/>
            <w:noWrap/>
            <w:vAlign w:val="bottom"/>
            <w:hideMark/>
          </w:tcPr>
          <w:p w14:paraId="24D4415C"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7DDC2163"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00F9D14C"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11,118 </w:t>
            </w:r>
          </w:p>
        </w:tc>
        <w:tc>
          <w:tcPr>
            <w:tcW w:w="920" w:type="dxa"/>
            <w:tcBorders>
              <w:top w:val="nil"/>
              <w:left w:val="nil"/>
              <w:bottom w:val="nil"/>
              <w:right w:val="nil"/>
            </w:tcBorders>
            <w:shd w:val="clear" w:color="auto" w:fill="auto"/>
            <w:noWrap/>
            <w:vAlign w:val="bottom"/>
            <w:hideMark/>
          </w:tcPr>
          <w:p w14:paraId="0ADF0DAE"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299 </w:t>
            </w:r>
          </w:p>
        </w:tc>
        <w:tc>
          <w:tcPr>
            <w:tcW w:w="920" w:type="dxa"/>
            <w:tcBorders>
              <w:top w:val="nil"/>
              <w:left w:val="nil"/>
              <w:bottom w:val="nil"/>
              <w:right w:val="nil"/>
            </w:tcBorders>
            <w:shd w:val="clear" w:color="000000" w:fill="E6E6E6"/>
            <w:noWrap/>
            <w:vAlign w:val="bottom"/>
            <w:hideMark/>
          </w:tcPr>
          <w:p w14:paraId="2A1C811D"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300 </w:t>
            </w:r>
          </w:p>
        </w:tc>
        <w:tc>
          <w:tcPr>
            <w:tcW w:w="920" w:type="dxa"/>
            <w:tcBorders>
              <w:top w:val="nil"/>
              <w:left w:val="nil"/>
              <w:bottom w:val="nil"/>
              <w:right w:val="nil"/>
            </w:tcBorders>
            <w:shd w:val="clear" w:color="auto" w:fill="auto"/>
            <w:noWrap/>
            <w:vAlign w:val="bottom"/>
            <w:hideMark/>
          </w:tcPr>
          <w:p w14:paraId="2291FDA8"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r>
      <w:tr w:rsidR="00A264F5" w:rsidRPr="001A5E65" w14:paraId="06EC9646" w14:textId="77777777" w:rsidTr="00A264F5">
        <w:trPr>
          <w:trHeight w:val="230"/>
        </w:trPr>
        <w:tc>
          <w:tcPr>
            <w:tcW w:w="3100" w:type="dxa"/>
            <w:tcBorders>
              <w:top w:val="nil"/>
              <w:left w:val="nil"/>
              <w:bottom w:val="nil"/>
              <w:right w:val="nil"/>
            </w:tcBorders>
            <w:shd w:val="clear" w:color="auto" w:fill="auto"/>
            <w:vAlign w:val="bottom"/>
            <w:hideMark/>
          </w:tcPr>
          <w:p w14:paraId="486FAC1B" w14:textId="77777777" w:rsidR="00A264F5" w:rsidRPr="001A5E65" w:rsidRDefault="00A264F5" w:rsidP="00A264F5">
            <w:pPr>
              <w:spacing w:after="0" w:line="240" w:lineRule="auto"/>
              <w:jc w:val="left"/>
              <w:rPr>
                <w:rFonts w:ascii="Arial" w:hAnsi="Arial" w:cs="Arial"/>
                <w:sz w:val="16"/>
                <w:szCs w:val="16"/>
              </w:rPr>
            </w:pPr>
            <w:r w:rsidRPr="001A5E65">
              <w:rPr>
                <w:rFonts w:ascii="Arial" w:hAnsi="Arial" w:cs="Arial"/>
                <w:sz w:val="16"/>
                <w:szCs w:val="16"/>
              </w:rPr>
              <w:t>Whole-of-Government Digital Initiatives</w:t>
            </w:r>
          </w:p>
        </w:tc>
        <w:tc>
          <w:tcPr>
            <w:tcW w:w="840" w:type="dxa"/>
            <w:tcBorders>
              <w:top w:val="nil"/>
              <w:left w:val="nil"/>
              <w:bottom w:val="nil"/>
              <w:right w:val="nil"/>
            </w:tcBorders>
            <w:shd w:val="clear" w:color="auto" w:fill="auto"/>
            <w:noWrap/>
            <w:vAlign w:val="bottom"/>
            <w:hideMark/>
          </w:tcPr>
          <w:p w14:paraId="7F2A708E"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1A2CF53E"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49C91687"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42720C1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2C45A58B"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671EEDB5" w14:textId="77777777" w:rsidTr="00A264F5">
        <w:trPr>
          <w:trHeight w:val="230"/>
        </w:trPr>
        <w:tc>
          <w:tcPr>
            <w:tcW w:w="3100" w:type="dxa"/>
            <w:tcBorders>
              <w:top w:val="nil"/>
              <w:left w:val="nil"/>
              <w:bottom w:val="nil"/>
              <w:right w:val="nil"/>
            </w:tcBorders>
            <w:shd w:val="clear" w:color="auto" w:fill="auto"/>
            <w:noWrap/>
            <w:vAlign w:val="bottom"/>
            <w:hideMark/>
          </w:tcPr>
          <w:p w14:paraId="3D4DA790"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 capital</w:t>
            </w:r>
          </w:p>
        </w:tc>
        <w:tc>
          <w:tcPr>
            <w:tcW w:w="840" w:type="dxa"/>
            <w:tcBorders>
              <w:top w:val="nil"/>
              <w:left w:val="nil"/>
              <w:bottom w:val="nil"/>
              <w:right w:val="nil"/>
            </w:tcBorders>
            <w:shd w:val="clear" w:color="auto" w:fill="auto"/>
            <w:noWrap/>
            <w:vAlign w:val="bottom"/>
            <w:hideMark/>
          </w:tcPr>
          <w:p w14:paraId="672218A0" w14:textId="77777777" w:rsidR="00A264F5" w:rsidRPr="001A5E65" w:rsidRDefault="00A264F5" w:rsidP="00A264F5">
            <w:pPr>
              <w:spacing w:after="0" w:line="240" w:lineRule="auto"/>
              <w:jc w:val="center"/>
              <w:rPr>
                <w:rFonts w:ascii="Arial" w:hAnsi="Arial" w:cs="Arial"/>
                <w:sz w:val="16"/>
                <w:szCs w:val="16"/>
              </w:rPr>
            </w:pPr>
            <w:r w:rsidRPr="001A5E65">
              <w:rPr>
                <w:rFonts w:ascii="Arial" w:hAnsi="Arial" w:cs="Arial"/>
                <w:sz w:val="16"/>
                <w:szCs w:val="16"/>
              </w:rPr>
              <w:t>1.1</w:t>
            </w:r>
          </w:p>
        </w:tc>
        <w:tc>
          <w:tcPr>
            <w:tcW w:w="920" w:type="dxa"/>
            <w:tcBorders>
              <w:top w:val="nil"/>
              <w:left w:val="nil"/>
              <w:bottom w:val="nil"/>
              <w:right w:val="nil"/>
            </w:tcBorders>
            <w:shd w:val="clear" w:color="000000" w:fill="E6E6E6"/>
            <w:noWrap/>
            <w:vAlign w:val="bottom"/>
            <w:hideMark/>
          </w:tcPr>
          <w:p w14:paraId="22179FBF"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1,626 </w:t>
            </w:r>
          </w:p>
        </w:tc>
        <w:tc>
          <w:tcPr>
            <w:tcW w:w="920" w:type="dxa"/>
            <w:tcBorders>
              <w:top w:val="nil"/>
              <w:left w:val="nil"/>
              <w:bottom w:val="nil"/>
              <w:right w:val="nil"/>
            </w:tcBorders>
            <w:shd w:val="clear" w:color="auto" w:fill="auto"/>
            <w:noWrap/>
            <w:vAlign w:val="bottom"/>
            <w:hideMark/>
          </w:tcPr>
          <w:p w14:paraId="7F583242"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000000" w:fill="E6E6E6"/>
            <w:noWrap/>
            <w:vAlign w:val="bottom"/>
            <w:hideMark/>
          </w:tcPr>
          <w:p w14:paraId="758CFFF1"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3D43A508"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xml:space="preserve">- </w:t>
            </w:r>
          </w:p>
        </w:tc>
      </w:tr>
      <w:tr w:rsidR="00A264F5" w:rsidRPr="001A5E65" w14:paraId="172E6188" w14:textId="77777777" w:rsidTr="00A264F5">
        <w:trPr>
          <w:trHeight w:val="230"/>
        </w:trPr>
        <w:tc>
          <w:tcPr>
            <w:tcW w:w="3100" w:type="dxa"/>
            <w:tcBorders>
              <w:top w:val="nil"/>
              <w:left w:val="nil"/>
              <w:bottom w:val="nil"/>
              <w:right w:val="nil"/>
            </w:tcBorders>
            <w:shd w:val="clear" w:color="auto" w:fill="auto"/>
            <w:noWrap/>
            <w:vAlign w:val="bottom"/>
            <w:hideMark/>
          </w:tcPr>
          <w:p w14:paraId="289235BC" w14:textId="77777777" w:rsidR="00A264F5" w:rsidRPr="001A5E65" w:rsidRDefault="00A264F5" w:rsidP="00A264F5">
            <w:pPr>
              <w:spacing w:after="0" w:line="240" w:lineRule="auto"/>
              <w:jc w:val="left"/>
              <w:rPr>
                <w:rFonts w:ascii="Arial" w:hAnsi="Arial" w:cs="Arial"/>
                <w:b/>
                <w:bCs/>
                <w:sz w:val="16"/>
                <w:szCs w:val="16"/>
              </w:rPr>
            </w:pPr>
            <w:r w:rsidRPr="001A5E65">
              <w:rPr>
                <w:rFonts w:ascii="Arial" w:hAnsi="Arial" w:cs="Arial"/>
                <w:b/>
                <w:bCs/>
                <w:sz w:val="16"/>
                <w:szCs w:val="16"/>
              </w:rPr>
              <w:t>Total capital measures (b)</w:t>
            </w:r>
          </w:p>
        </w:tc>
        <w:tc>
          <w:tcPr>
            <w:tcW w:w="840" w:type="dxa"/>
            <w:tcBorders>
              <w:top w:val="nil"/>
              <w:left w:val="nil"/>
              <w:bottom w:val="nil"/>
              <w:right w:val="nil"/>
            </w:tcBorders>
            <w:shd w:val="clear" w:color="auto" w:fill="auto"/>
            <w:noWrap/>
            <w:vAlign w:val="bottom"/>
            <w:hideMark/>
          </w:tcPr>
          <w:p w14:paraId="0C24463E" w14:textId="77777777" w:rsidR="00A264F5" w:rsidRPr="001A5E65" w:rsidRDefault="00A264F5" w:rsidP="00A264F5">
            <w:pPr>
              <w:spacing w:after="0" w:line="240" w:lineRule="auto"/>
              <w:jc w:val="center"/>
              <w:rPr>
                <w:rFonts w:ascii="Arial" w:hAnsi="Arial" w:cs="Arial"/>
                <w:b/>
                <w:bCs/>
                <w:sz w:val="16"/>
                <w:szCs w:val="16"/>
              </w:rPr>
            </w:pPr>
          </w:p>
        </w:tc>
        <w:tc>
          <w:tcPr>
            <w:tcW w:w="920" w:type="dxa"/>
            <w:tcBorders>
              <w:top w:val="nil"/>
              <w:left w:val="nil"/>
              <w:bottom w:val="nil"/>
              <w:right w:val="nil"/>
            </w:tcBorders>
            <w:shd w:val="clear" w:color="000000" w:fill="E6E6E6"/>
            <w:noWrap/>
            <w:vAlign w:val="bottom"/>
            <w:hideMark/>
          </w:tcPr>
          <w:p w14:paraId="66A75CF0"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3DA547AB" w14:textId="77777777" w:rsidR="00A264F5" w:rsidRPr="001A5E65" w:rsidRDefault="00A264F5" w:rsidP="00A264F5">
            <w:pPr>
              <w:spacing w:after="0" w:line="240" w:lineRule="auto"/>
              <w:jc w:val="righ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08BB34DB" w14:textId="77777777" w:rsidR="00A264F5" w:rsidRPr="001A5E65" w:rsidRDefault="00A264F5" w:rsidP="00A264F5">
            <w:pPr>
              <w:spacing w:after="0" w:line="240" w:lineRule="auto"/>
              <w:jc w:val="right"/>
              <w:rPr>
                <w:rFonts w:ascii="Arial" w:hAnsi="Arial" w:cs="Arial"/>
                <w:sz w:val="16"/>
                <w:szCs w:val="16"/>
              </w:rPr>
            </w:pPr>
            <w:r w:rsidRPr="001A5E65">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10E75ED9" w14:textId="77777777" w:rsidR="00A264F5" w:rsidRPr="001A5E65" w:rsidRDefault="00A264F5" w:rsidP="00A264F5">
            <w:pPr>
              <w:spacing w:after="0" w:line="240" w:lineRule="auto"/>
              <w:jc w:val="right"/>
              <w:rPr>
                <w:rFonts w:ascii="Arial" w:hAnsi="Arial" w:cs="Arial"/>
                <w:sz w:val="16"/>
                <w:szCs w:val="16"/>
              </w:rPr>
            </w:pPr>
          </w:p>
        </w:tc>
      </w:tr>
      <w:tr w:rsidR="00A264F5" w:rsidRPr="001A5E65" w14:paraId="7BB392BA" w14:textId="77777777" w:rsidTr="00A264F5">
        <w:trPr>
          <w:trHeight w:val="230"/>
        </w:trPr>
        <w:tc>
          <w:tcPr>
            <w:tcW w:w="3100" w:type="dxa"/>
            <w:tcBorders>
              <w:top w:val="nil"/>
              <w:left w:val="nil"/>
              <w:bottom w:val="single" w:sz="4" w:space="0" w:color="000000"/>
              <w:right w:val="nil"/>
            </w:tcBorders>
            <w:shd w:val="clear" w:color="auto" w:fill="auto"/>
            <w:noWrap/>
            <w:vAlign w:val="bottom"/>
            <w:hideMark/>
          </w:tcPr>
          <w:p w14:paraId="696068CF" w14:textId="77777777" w:rsidR="00A264F5" w:rsidRPr="001A5E65" w:rsidRDefault="00A264F5" w:rsidP="00A264F5">
            <w:pPr>
              <w:spacing w:after="0" w:line="240" w:lineRule="auto"/>
              <w:ind w:firstLineChars="200" w:firstLine="320"/>
              <w:jc w:val="left"/>
              <w:rPr>
                <w:rFonts w:ascii="Arial" w:hAnsi="Arial" w:cs="Arial"/>
                <w:sz w:val="16"/>
                <w:szCs w:val="16"/>
              </w:rPr>
            </w:pPr>
            <w:r w:rsidRPr="001A5E65">
              <w:rPr>
                <w:rFonts w:ascii="Arial" w:hAnsi="Arial" w:cs="Arial"/>
                <w:sz w:val="16"/>
                <w:szCs w:val="16"/>
              </w:rPr>
              <w:t>Departmental</w:t>
            </w:r>
          </w:p>
        </w:tc>
        <w:tc>
          <w:tcPr>
            <w:tcW w:w="840" w:type="dxa"/>
            <w:tcBorders>
              <w:top w:val="nil"/>
              <w:left w:val="nil"/>
              <w:bottom w:val="single" w:sz="4" w:space="0" w:color="auto"/>
              <w:right w:val="nil"/>
            </w:tcBorders>
            <w:shd w:val="clear" w:color="auto" w:fill="auto"/>
            <w:noWrap/>
            <w:vAlign w:val="bottom"/>
            <w:hideMark/>
          </w:tcPr>
          <w:p w14:paraId="32A1B533" w14:textId="77777777" w:rsidR="00A264F5" w:rsidRPr="001A5E65" w:rsidRDefault="00A264F5" w:rsidP="00A264F5">
            <w:pPr>
              <w:spacing w:after="0" w:line="240" w:lineRule="auto"/>
              <w:jc w:val="center"/>
              <w:rPr>
                <w:rFonts w:ascii="Arial" w:hAnsi="Arial" w:cs="Arial"/>
                <w:sz w:val="16"/>
                <w:szCs w:val="16"/>
              </w:rPr>
            </w:pPr>
          </w:p>
        </w:tc>
        <w:tc>
          <w:tcPr>
            <w:tcW w:w="920" w:type="dxa"/>
            <w:tcBorders>
              <w:top w:val="nil"/>
              <w:left w:val="nil"/>
              <w:bottom w:val="single" w:sz="4" w:space="0" w:color="auto"/>
              <w:right w:val="nil"/>
            </w:tcBorders>
            <w:shd w:val="clear" w:color="000000" w:fill="E6E6E6"/>
            <w:noWrap/>
            <w:vAlign w:val="bottom"/>
            <w:hideMark/>
          </w:tcPr>
          <w:p w14:paraId="00B143DE" w14:textId="77777777" w:rsidR="00A264F5" w:rsidRPr="001A5E65" w:rsidRDefault="00A264F5" w:rsidP="00A264F5">
            <w:pPr>
              <w:spacing w:after="0" w:line="240" w:lineRule="auto"/>
              <w:jc w:val="right"/>
              <w:rPr>
                <w:rFonts w:ascii="Arial" w:hAnsi="Arial" w:cs="Arial"/>
                <w:b/>
                <w:bCs/>
                <w:sz w:val="16"/>
                <w:szCs w:val="16"/>
              </w:rPr>
            </w:pPr>
            <w:r w:rsidRPr="001A5E65">
              <w:rPr>
                <w:rFonts w:ascii="Arial" w:hAnsi="Arial" w:cs="Arial"/>
                <w:b/>
                <w:bCs/>
                <w:sz w:val="16"/>
                <w:szCs w:val="16"/>
              </w:rPr>
              <w:t xml:space="preserve">35,819 </w:t>
            </w:r>
          </w:p>
        </w:tc>
        <w:tc>
          <w:tcPr>
            <w:tcW w:w="920" w:type="dxa"/>
            <w:tcBorders>
              <w:top w:val="nil"/>
              <w:left w:val="nil"/>
              <w:bottom w:val="single" w:sz="4" w:space="0" w:color="auto"/>
              <w:right w:val="nil"/>
            </w:tcBorders>
            <w:shd w:val="clear" w:color="auto" w:fill="auto"/>
            <w:noWrap/>
            <w:vAlign w:val="bottom"/>
            <w:hideMark/>
          </w:tcPr>
          <w:p w14:paraId="2B854310" w14:textId="77777777" w:rsidR="00A264F5" w:rsidRPr="001A5E65" w:rsidRDefault="00A264F5" w:rsidP="00A264F5">
            <w:pPr>
              <w:spacing w:after="0" w:line="240" w:lineRule="auto"/>
              <w:jc w:val="right"/>
              <w:rPr>
                <w:rFonts w:ascii="Arial" w:hAnsi="Arial" w:cs="Arial"/>
                <w:b/>
                <w:bCs/>
                <w:sz w:val="16"/>
                <w:szCs w:val="16"/>
              </w:rPr>
            </w:pPr>
            <w:r w:rsidRPr="001A5E65">
              <w:rPr>
                <w:rFonts w:ascii="Arial" w:hAnsi="Arial" w:cs="Arial"/>
                <w:b/>
                <w:bCs/>
                <w:sz w:val="16"/>
                <w:szCs w:val="16"/>
              </w:rPr>
              <w:t xml:space="preserve"> (1,512)</w:t>
            </w:r>
          </w:p>
        </w:tc>
        <w:tc>
          <w:tcPr>
            <w:tcW w:w="920" w:type="dxa"/>
            <w:tcBorders>
              <w:top w:val="nil"/>
              <w:left w:val="nil"/>
              <w:bottom w:val="single" w:sz="4" w:space="0" w:color="auto"/>
              <w:right w:val="nil"/>
            </w:tcBorders>
            <w:shd w:val="clear" w:color="000000" w:fill="E6E6E6"/>
            <w:noWrap/>
            <w:vAlign w:val="bottom"/>
            <w:hideMark/>
          </w:tcPr>
          <w:p w14:paraId="326A851F" w14:textId="77777777" w:rsidR="00A264F5" w:rsidRPr="001A5E65" w:rsidRDefault="00A264F5" w:rsidP="00A264F5">
            <w:pPr>
              <w:spacing w:after="0" w:line="240" w:lineRule="auto"/>
              <w:jc w:val="right"/>
              <w:rPr>
                <w:rFonts w:ascii="Arial" w:hAnsi="Arial" w:cs="Arial"/>
                <w:b/>
                <w:bCs/>
                <w:sz w:val="16"/>
                <w:szCs w:val="16"/>
              </w:rPr>
            </w:pPr>
            <w:r w:rsidRPr="001A5E65">
              <w:rPr>
                <w:rFonts w:ascii="Arial" w:hAnsi="Arial" w:cs="Arial"/>
                <w:b/>
                <w:bCs/>
                <w:sz w:val="16"/>
                <w:szCs w:val="16"/>
              </w:rPr>
              <w:t xml:space="preserve">3,318 </w:t>
            </w:r>
          </w:p>
        </w:tc>
        <w:tc>
          <w:tcPr>
            <w:tcW w:w="920" w:type="dxa"/>
            <w:tcBorders>
              <w:top w:val="nil"/>
              <w:left w:val="nil"/>
              <w:bottom w:val="single" w:sz="4" w:space="0" w:color="auto"/>
              <w:right w:val="nil"/>
            </w:tcBorders>
            <w:shd w:val="clear" w:color="auto" w:fill="auto"/>
            <w:noWrap/>
            <w:vAlign w:val="bottom"/>
            <w:hideMark/>
          </w:tcPr>
          <w:p w14:paraId="3B81C01B" w14:textId="77777777" w:rsidR="00A264F5" w:rsidRPr="001A5E65" w:rsidRDefault="00A264F5" w:rsidP="00A264F5">
            <w:pPr>
              <w:spacing w:after="0" w:line="240" w:lineRule="auto"/>
              <w:jc w:val="right"/>
              <w:rPr>
                <w:rFonts w:ascii="Arial" w:hAnsi="Arial" w:cs="Arial"/>
                <w:b/>
                <w:bCs/>
                <w:sz w:val="16"/>
                <w:szCs w:val="16"/>
              </w:rPr>
            </w:pPr>
            <w:r w:rsidRPr="001A5E65">
              <w:rPr>
                <w:rFonts w:ascii="Arial" w:hAnsi="Arial" w:cs="Arial"/>
                <w:b/>
                <w:bCs/>
                <w:sz w:val="16"/>
                <w:szCs w:val="16"/>
              </w:rPr>
              <w:t xml:space="preserve">307 </w:t>
            </w:r>
          </w:p>
        </w:tc>
      </w:tr>
    </w:tbl>
    <w:p w14:paraId="3310D3AB" w14:textId="64F56DDF" w:rsidR="00A264F5" w:rsidRDefault="00A264F5" w:rsidP="009C33E9">
      <w:pPr>
        <w:pStyle w:val="Source"/>
      </w:pPr>
      <w:r w:rsidRPr="00643B7D">
        <w:t>Prepared on a Government Financial Statistics (fiscal) basis</w:t>
      </w:r>
      <w:r>
        <w:t>.</w:t>
      </w:r>
    </w:p>
    <w:p w14:paraId="279528C1" w14:textId="77777777" w:rsidR="00A264F5" w:rsidRPr="00810E55" w:rsidRDefault="00A264F5" w:rsidP="009844C7">
      <w:pPr>
        <w:pStyle w:val="ChartandTableFootnoteAlpha"/>
        <w:numPr>
          <w:ilvl w:val="0"/>
          <w:numId w:val="21"/>
        </w:numPr>
      </w:pPr>
      <w:r w:rsidRPr="00810E55">
        <w:t xml:space="preserve">Measure relates to an Election Commitment identified under Appendix A included in the Explanatory Memorandum to </w:t>
      </w:r>
      <w:r w:rsidRPr="00DC6726">
        <w:t>2019</w:t>
      </w:r>
      <w:r w:rsidRPr="00DC6726">
        <w:noBreakHyphen/>
        <w:t>20 Appropriation Bills No. 1 and No. 2.</w:t>
      </w:r>
    </w:p>
    <w:p w14:paraId="20494197" w14:textId="77777777" w:rsidR="00A264F5" w:rsidRPr="00810E55" w:rsidRDefault="00A264F5" w:rsidP="00A264F5">
      <w:pPr>
        <w:pStyle w:val="ChartandTableFootnoteAlpha"/>
      </w:pPr>
      <w:r w:rsidRPr="00810E55">
        <w:t xml:space="preserve">Total includes Election Commitments </w:t>
      </w:r>
      <w:r w:rsidRPr="00DC6726">
        <w:t>including the Savings Efficiency Dividend applied against</w:t>
      </w:r>
      <w:r w:rsidRPr="00DC6726">
        <w:br/>
        <w:t>2019</w:t>
      </w:r>
      <w:r w:rsidRPr="00DC6726">
        <w:noBreakHyphen/>
        <w:t>20 Appropriation Acts No. 1 and No. 2.</w:t>
      </w:r>
    </w:p>
    <w:p w14:paraId="356610A7" w14:textId="77777777" w:rsidR="00A264F5" w:rsidRPr="005B1837" w:rsidRDefault="00A264F5" w:rsidP="00A264F5">
      <w:pPr>
        <w:pStyle w:val="Heading3"/>
      </w:pPr>
      <w:r w:rsidRPr="005B1837">
        <w:br w:type="page"/>
      </w:r>
      <w:bookmarkStart w:id="458" w:name="_Toc29305992"/>
      <w:r w:rsidRPr="005B1837">
        <w:t>1.4</w:t>
      </w:r>
      <w:r w:rsidRPr="005B1837">
        <w:tab/>
        <w:t>Additional estimates, resourcing and variations to outcomes</w:t>
      </w:r>
      <w:bookmarkEnd w:id="458"/>
    </w:p>
    <w:p w14:paraId="2799A57F" w14:textId="77777777" w:rsidR="00A264F5" w:rsidRPr="001A75A9" w:rsidRDefault="00A264F5" w:rsidP="00F51DAC">
      <w:r>
        <w:t xml:space="preserve">The following tables detail the changes to the resourcing for entity </w:t>
      </w:r>
      <w:r w:rsidRPr="006A46C5">
        <w:t>Australian Taxation Office</w:t>
      </w:r>
      <w:r>
        <w:t xml:space="preserve"> at Additional Estimates, by outcome. Table 1.3 details the Additional Estimates resulting from </w:t>
      </w:r>
      <w:r w:rsidRPr="00C73746">
        <w:t>new</w:t>
      </w:r>
      <w:r>
        <w:t xml:space="preserve"> measures and other variations since the 2019</w:t>
      </w:r>
      <w:r>
        <w:noBreakHyphen/>
        <w:t xml:space="preserve">20 Budget </w:t>
      </w:r>
      <w:r w:rsidRPr="00DC6726">
        <w:t>in Appropriation Bills Nos. 3 and 4.</w:t>
      </w:r>
    </w:p>
    <w:p w14:paraId="4C6EAFE9" w14:textId="0D753816" w:rsidR="00A264F5" w:rsidRDefault="00A264F5" w:rsidP="00A264F5">
      <w:pPr>
        <w:pStyle w:val="TableHeading"/>
        <w:rPr>
          <w:rFonts w:ascii="Calibri" w:hAnsi="Calibri"/>
          <w: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2019</w:t>
      </w:r>
      <w:r>
        <w:rPr>
          <w:lang w:val="en-AU"/>
        </w:rPr>
        <w:noBreakHyphen/>
        <w:t>20 </w:t>
      </w:r>
      <w:r w:rsidRPr="001A75A9">
        <w:t>Budget</w:t>
      </w:r>
    </w:p>
    <w:tbl>
      <w:tblPr>
        <w:tblW w:w="5000" w:type="pct"/>
        <w:tblLook w:val="04A0" w:firstRow="1" w:lastRow="0" w:firstColumn="1" w:lastColumn="0" w:noHBand="0" w:noVBand="1"/>
      </w:tblPr>
      <w:tblGrid>
        <w:gridCol w:w="3190"/>
        <w:gridCol w:w="889"/>
        <w:gridCol w:w="908"/>
        <w:gridCol w:w="908"/>
        <w:gridCol w:w="908"/>
        <w:gridCol w:w="908"/>
      </w:tblGrid>
      <w:tr w:rsidR="00A264F5" w:rsidRPr="000D4C4D" w14:paraId="0EC0EBCC" w14:textId="77777777" w:rsidTr="00A264F5">
        <w:trPr>
          <w:trHeight w:val="400"/>
        </w:trPr>
        <w:tc>
          <w:tcPr>
            <w:tcW w:w="3160" w:type="dxa"/>
            <w:tcBorders>
              <w:top w:val="single" w:sz="4" w:space="0" w:color="000000"/>
              <w:left w:val="nil"/>
              <w:bottom w:val="nil"/>
              <w:right w:val="nil"/>
            </w:tcBorders>
            <w:shd w:val="clear" w:color="auto" w:fill="auto"/>
            <w:noWrap/>
            <w:vAlign w:val="bottom"/>
            <w:hideMark/>
          </w:tcPr>
          <w:p w14:paraId="4D5F4F04" w14:textId="77777777" w:rsidR="00A264F5" w:rsidRPr="000D4C4D" w:rsidRDefault="00A264F5" w:rsidP="00A264F5">
            <w:pPr>
              <w:jc w:val="left"/>
              <w:rPr>
                <w:rFonts w:ascii="Arial" w:hAnsi="Arial" w:cs="Arial"/>
                <w:color w:val="000000"/>
                <w:sz w:val="16"/>
                <w:szCs w:val="16"/>
              </w:rPr>
            </w:pPr>
            <w:r w:rsidRPr="000D4C4D">
              <w:rPr>
                <w:rFonts w:ascii="Arial" w:hAnsi="Arial" w:cs="Arial"/>
                <w:color w:val="000000"/>
                <w:sz w:val="16"/>
                <w:szCs w:val="16"/>
              </w:rPr>
              <w:t> </w:t>
            </w:r>
          </w:p>
        </w:tc>
        <w:tc>
          <w:tcPr>
            <w:tcW w:w="880" w:type="dxa"/>
            <w:tcBorders>
              <w:top w:val="single" w:sz="4" w:space="0" w:color="000000"/>
              <w:left w:val="nil"/>
              <w:bottom w:val="single" w:sz="4" w:space="0" w:color="000000"/>
              <w:right w:val="nil"/>
            </w:tcBorders>
            <w:shd w:val="clear" w:color="auto" w:fill="auto"/>
            <w:vAlign w:val="bottom"/>
            <w:hideMark/>
          </w:tcPr>
          <w:p w14:paraId="5C673055" w14:textId="77777777" w:rsidR="00A264F5" w:rsidRPr="000D4C4D" w:rsidRDefault="00A264F5" w:rsidP="00A264F5">
            <w:pPr>
              <w:spacing w:after="0" w:line="240" w:lineRule="auto"/>
              <w:jc w:val="center"/>
              <w:rPr>
                <w:rFonts w:ascii="Arial" w:hAnsi="Arial" w:cs="Arial"/>
                <w:color w:val="000000"/>
                <w:sz w:val="16"/>
                <w:szCs w:val="16"/>
              </w:rPr>
            </w:pPr>
            <w:r w:rsidRPr="000D4C4D">
              <w:rPr>
                <w:rFonts w:ascii="Arial" w:hAnsi="Arial" w:cs="Arial"/>
                <w:color w:val="000000"/>
                <w:sz w:val="16"/>
                <w:szCs w:val="16"/>
              </w:rPr>
              <w:t>Program impacted</w:t>
            </w:r>
          </w:p>
        </w:tc>
        <w:tc>
          <w:tcPr>
            <w:tcW w:w="900" w:type="dxa"/>
            <w:tcBorders>
              <w:top w:val="single" w:sz="4" w:space="0" w:color="000000"/>
              <w:left w:val="nil"/>
              <w:bottom w:val="single" w:sz="4" w:space="0" w:color="000000"/>
              <w:right w:val="nil"/>
            </w:tcBorders>
            <w:shd w:val="clear" w:color="000000" w:fill="E6E6E6"/>
            <w:vAlign w:val="bottom"/>
            <w:hideMark/>
          </w:tcPr>
          <w:p w14:paraId="7DB60B96"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2019-20</w:t>
            </w:r>
            <w:r w:rsidRPr="000D4C4D">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4BE76A1C"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2020-21</w:t>
            </w:r>
            <w:r w:rsidRPr="000D4C4D">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07DE8E50"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2021-22</w:t>
            </w:r>
            <w:r w:rsidRPr="000D4C4D">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00065A40"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2022-23</w:t>
            </w:r>
            <w:r w:rsidRPr="000D4C4D">
              <w:rPr>
                <w:rFonts w:ascii="Arial" w:hAnsi="Arial" w:cs="Arial"/>
                <w:color w:val="000000"/>
                <w:sz w:val="16"/>
                <w:szCs w:val="16"/>
              </w:rPr>
              <w:br/>
              <w:t>$'000</w:t>
            </w:r>
          </w:p>
        </w:tc>
      </w:tr>
      <w:tr w:rsidR="00A264F5" w:rsidRPr="000D4C4D" w14:paraId="2AE5B3B1" w14:textId="77777777" w:rsidTr="00A264F5">
        <w:trPr>
          <w:trHeight w:val="230"/>
        </w:trPr>
        <w:tc>
          <w:tcPr>
            <w:tcW w:w="3160" w:type="dxa"/>
            <w:tcBorders>
              <w:top w:val="nil"/>
              <w:left w:val="nil"/>
              <w:bottom w:val="nil"/>
              <w:right w:val="nil"/>
            </w:tcBorders>
            <w:shd w:val="clear" w:color="auto" w:fill="auto"/>
            <w:noWrap/>
            <w:vAlign w:val="bottom"/>
            <w:hideMark/>
          </w:tcPr>
          <w:p w14:paraId="1A229A79" w14:textId="77777777" w:rsidR="00A264F5" w:rsidRPr="000D4C4D" w:rsidRDefault="00A264F5" w:rsidP="00A264F5">
            <w:pPr>
              <w:spacing w:after="0" w:line="240" w:lineRule="auto"/>
              <w:jc w:val="left"/>
              <w:rPr>
                <w:rFonts w:ascii="Arial" w:hAnsi="Arial" w:cs="Arial"/>
                <w:b/>
                <w:bCs/>
                <w:color w:val="000000"/>
                <w:sz w:val="16"/>
                <w:szCs w:val="16"/>
              </w:rPr>
            </w:pPr>
            <w:r w:rsidRPr="000D4C4D">
              <w:rPr>
                <w:rFonts w:ascii="Arial" w:hAnsi="Arial" w:cs="Arial"/>
                <w:b/>
                <w:bCs/>
                <w:color w:val="000000"/>
                <w:sz w:val="16"/>
                <w:szCs w:val="16"/>
              </w:rPr>
              <w:t>Outcome 1</w:t>
            </w:r>
          </w:p>
        </w:tc>
        <w:tc>
          <w:tcPr>
            <w:tcW w:w="880" w:type="dxa"/>
            <w:tcBorders>
              <w:top w:val="nil"/>
              <w:left w:val="nil"/>
              <w:bottom w:val="nil"/>
              <w:right w:val="nil"/>
            </w:tcBorders>
            <w:shd w:val="clear" w:color="auto" w:fill="auto"/>
            <w:noWrap/>
            <w:vAlign w:val="bottom"/>
            <w:hideMark/>
          </w:tcPr>
          <w:p w14:paraId="3C8CDF47" w14:textId="77777777" w:rsidR="00A264F5" w:rsidRPr="000D4C4D" w:rsidRDefault="00A264F5" w:rsidP="00A264F5">
            <w:pPr>
              <w:spacing w:after="0" w:line="240" w:lineRule="auto"/>
              <w:jc w:val="center"/>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035E8DD8"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5D7439B6"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4ED6D555"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22C2EC08" w14:textId="77777777" w:rsidR="00A264F5" w:rsidRPr="000D4C4D" w:rsidRDefault="00A264F5" w:rsidP="00A264F5">
            <w:pPr>
              <w:spacing w:after="0" w:line="240" w:lineRule="auto"/>
              <w:jc w:val="right"/>
              <w:rPr>
                <w:rFonts w:ascii="Times New Roman" w:hAnsi="Times New Roman"/>
              </w:rPr>
            </w:pPr>
          </w:p>
        </w:tc>
      </w:tr>
      <w:tr w:rsidR="00A264F5" w:rsidRPr="000D4C4D" w14:paraId="36949A77" w14:textId="77777777" w:rsidTr="00A264F5">
        <w:trPr>
          <w:trHeight w:val="230"/>
        </w:trPr>
        <w:tc>
          <w:tcPr>
            <w:tcW w:w="3160" w:type="dxa"/>
            <w:tcBorders>
              <w:top w:val="nil"/>
              <w:left w:val="nil"/>
              <w:bottom w:val="nil"/>
              <w:right w:val="nil"/>
            </w:tcBorders>
            <w:shd w:val="clear" w:color="auto" w:fill="auto"/>
            <w:noWrap/>
            <w:vAlign w:val="bottom"/>
            <w:hideMark/>
          </w:tcPr>
          <w:p w14:paraId="492B5D66" w14:textId="77777777" w:rsidR="00A264F5" w:rsidRPr="000D4C4D" w:rsidRDefault="00A264F5" w:rsidP="00A264F5">
            <w:pPr>
              <w:spacing w:after="0" w:line="240" w:lineRule="auto"/>
              <w:jc w:val="left"/>
              <w:rPr>
                <w:rFonts w:ascii="Arial" w:hAnsi="Arial" w:cs="Arial"/>
                <w:b/>
                <w:bCs/>
                <w:color w:val="000000"/>
                <w:sz w:val="16"/>
                <w:szCs w:val="16"/>
              </w:rPr>
            </w:pPr>
            <w:r w:rsidRPr="000D4C4D">
              <w:rPr>
                <w:rFonts w:ascii="Arial" w:hAnsi="Arial" w:cs="Arial"/>
                <w:b/>
                <w:bCs/>
                <w:color w:val="000000"/>
                <w:sz w:val="16"/>
                <w:szCs w:val="16"/>
              </w:rPr>
              <w:t xml:space="preserve">Administered </w:t>
            </w:r>
          </w:p>
        </w:tc>
        <w:tc>
          <w:tcPr>
            <w:tcW w:w="880" w:type="dxa"/>
            <w:tcBorders>
              <w:top w:val="nil"/>
              <w:left w:val="nil"/>
              <w:bottom w:val="nil"/>
              <w:right w:val="nil"/>
            </w:tcBorders>
            <w:shd w:val="clear" w:color="auto" w:fill="auto"/>
            <w:noWrap/>
            <w:vAlign w:val="bottom"/>
            <w:hideMark/>
          </w:tcPr>
          <w:p w14:paraId="1FAAF291" w14:textId="77777777" w:rsidR="00A264F5" w:rsidRPr="000D4C4D" w:rsidRDefault="00A264F5" w:rsidP="00A264F5">
            <w:pPr>
              <w:spacing w:after="0" w:line="240" w:lineRule="auto"/>
              <w:jc w:val="center"/>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7C28565A"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3285A4F2"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4C15A145"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74D8A73C" w14:textId="77777777" w:rsidR="00A264F5" w:rsidRPr="000D4C4D" w:rsidRDefault="00A264F5" w:rsidP="00A264F5">
            <w:pPr>
              <w:spacing w:after="0" w:line="240" w:lineRule="auto"/>
              <w:jc w:val="right"/>
              <w:rPr>
                <w:rFonts w:ascii="Times New Roman" w:hAnsi="Times New Roman"/>
              </w:rPr>
            </w:pPr>
          </w:p>
        </w:tc>
      </w:tr>
      <w:tr w:rsidR="00A264F5" w:rsidRPr="000D4C4D" w14:paraId="50C90FAE" w14:textId="77777777" w:rsidTr="00A264F5">
        <w:trPr>
          <w:trHeight w:val="230"/>
        </w:trPr>
        <w:tc>
          <w:tcPr>
            <w:tcW w:w="3160" w:type="dxa"/>
            <w:tcBorders>
              <w:top w:val="nil"/>
              <w:left w:val="nil"/>
              <w:bottom w:val="nil"/>
              <w:right w:val="nil"/>
            </w:tcBorders>
            <w:shd w:val="clear" w:color="auto" w:fill="auto"/>
            <w:noWrap/>
            <w:vAlign w:val="bottom"/>
            <w:hideMark/>
          </w:tcPr>
          <w:p w14:paraId="7DF68FD5" w14:textId="77777777" w:rsidR="00A264F5" w:rsidRPr="000D4C4D" w:rsidRDefault="00A264F5" w:rsidP="00A264F5">
            <w:pPr>
              <w:spacing w:after="0" w:line="240" w:lineRule="auto"/>
              <w:ind w:firstLineChars="100" w:firstLine="160"/>
              <w:jc w:val="left"/>
              <w:rPr>
                <w:rFonts w:ascii="Arial" w:hAnsi="Arial" w:cs="Arial"/>
                <w:b/>
                <w:bCs/>
                <w:color w:val="000000"/>
                <w:sz w:val="16"/>
                <w:szCs w:val="16"/>
              </w:rPr>
            </w:pPr>
            <w:r w:rsidRPr="000D4C4D">
              <w:rPr>
                <w:rFonts w:ascii="Arial" w:hAnsi="Arial" w:cs="Arial"/>
                <w:b/>
                <w:bCs/>
                <w:color w:val="000000"/>
                <w:sz w:val="16"/>
                <w:szCs w:val="16"/>
              </w:rPr>
              <w:t>Annual appropriations</w:t>
            </w:r>
          </w:p>
        </w:tc>
        <w:tc>
          <w:tcPr>
            <w:tcW w:w="880" w:type="dxa"/>
            <w:tcBorders>
              <w:top w:val="nil"/>
              <w:left w:val="nil"/>
              <w:bottom w:val="nil"/>
              <w:right w:val="nil"/>
            </w:tcBorders>
            <w:shd w:val="clear" w:color="auto" w:fill="auto"/>
            <w:noWrap/>
            <w:vAlign w:val="bottom"/>
            <w:hideMark/>
          </w:tcPr>
          <w:p w14:paraId="76F8DEF4" w14:textId="77777777" w:rsidR="00A264F5" w:rsidRPr="000D4C4D" w:rsidRDefault="00A264F5" w:rsidP="00A264F5">
            <w:pPr>
              <w:spacing w:after="0" w:line="240" w:lineRule="auto"/>
              <w:ind w:firstLineChars="100" w:firstLine="160"/>
              <w:jc w:val="center"/>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48E2B27"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1D1A6265"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183D6D66"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079A9815" w14:textId="77777777" w:rsidR="00A264F5" w:rsidRPr="000D4C4D" w:rsidRDefault="00A264F5" w:rsidP="00A264F5">
            <w:pPr>
              <w:spacing w:after="0" w:line="240" w:lineRule="auto"/>
              <w:jc w:val="right"/>
              <w:rPr>
                <w:rFonts w:ascii="Times New Roman" w:hAnsi="Times New Roman"/>
              </w:rPr>
            </w:pPr>
          </w:p>
        </w:tc>
      </w:tr>
      <w:tr w:rsidR="00A264F5" w:rsidRPr="000D4C4D" w14:paraId="550C143B" w14:textId="77777777" w:rsidTr="00A264F5">
        <w:trPr>
          <w:trHeight w:val="230"/>
        </w:trPr>
        <w:tc>
          <w:tcPr>
            <w:tcW w:w="3160" w:type="dxa"/>
            <w:tcBorders>
              <w:top w:val="nil"/>
              <w:left w:val="nil"/>
              <w:bottom w:val="nil"/>
              <w:right w:val="nil"/>
            </w:tcBorders>
            <w:shd w:val="clear" w:color="auto" w:fill="auto"/>
            <w:vAlign w:val="bottom"/>
            <w:hideMark/>
          </w:tcPr>
          <w:p w14:paraId="4C6B6CF0" w14:textId="77777777" w:rsidR="00A264F5" w:rsidRPr="000D4C4D" w:rsidRDefault="00A264F5" w:rsidP="00A264F5">
            <w:pPr>
              <w:spacing w:after="0" w:line="240" w:lineRule="auto"/>
              <w:ind w:firstLineChars="200" w:firstLine="320"/>
              <w:jc w:val="left"/>
              <w:rPr>
                <w:rFonts w:ascii="Arial" w:hAnsi="Arial" w:cs="Arial"/>
                <w:sz w:val="16"/>
                <w:szCs w:val="16"/>
              </w:rPr>
            </w:pPr>
            <w:r w:rsidRPr="000D4C4D">
              <w:rPr>
                <w:rFonts w:ascii="Arial" w:hAnsi="Arial" w:cs="Arial"/>
                <w:sz w:val="16"/>
                <w:szCs w:val="16"/>
              </w:rPr>
              <w:t>New Deregulation Agenda</w:t>
            </w:r>
          </w:p>
        </w:tc>
        <w:tc>
          <w:tcPr>
            <w:tcW w:w="880" w:type="dxa"/>
            <w:tcBorders>
              <w:top w:val="nil"/>
              <w:left w:val="nil"/>
              <w:bottom w:val="nil"/>
              <w:right w:val="nil"/>
            </w:tcBorders>
            <w:shd w:val="clear" w:color="auto" w:fill="auto"/>
            <w:noWrap/>
            <w:vAlign w:val="bottom"/>
            <w:hideMark/>
          </w:tcPr>
          <w:p w14:paraId="503F0E26" w14:textId="77777777" w:rsidR="00A264F5" w:rsidRPr="000D4C4D" w:rsidRDefault="00A264F5" w:rsidP="00A264F5">
            <w:pPr>
              <w:spacing w:after="0" w:line="240" w:lineRule="auto"/>
              <w:ind w:firstLineChars="200" w:firstLine="320"/>
              <w:jc w:val="center"/>
              <w:rPr>
                <w:rFonts w:ascii="Arial" w:hAnsi="Arial" w:cs="Arial"/>
                <w:sz w:val="16"/>
                <w:szCs w:val="16"/>
              </w:rPr>
            </w:pPr>
          </w:p>
        </w:tc>
        <w:tc>
          <w:tcPr>
            <w:tcW w:w="900" w:type="dxa"/>
            <w:tcBorders>
              <w:top w:val="nil"/>
              <w:left w:val="nil"/>
              <w:bottom w:val="nil"/>
              <w:right w:val="nil"/>
            </w:tcBorders>
            <w:shd w:val="clear" w:color="000000" w:fill="E6E6E6"/>
            <w:noWrap/>
            <w:vAlign w:val="bottom"/>
            <w:hideMark/>
          </w:tcPr>
          <w:p w14:paraId="1E0EB547"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354D26BB"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6BD3A7C7"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31D860F3" w14:textId="77777777" w:rsidR="00A264F5" w:rsidRPr="000D4C4D" w:rsidRDefault="00A264F5" w:rsidP="00A264F5">
            <w:pPr>
              <w:spacing w:after="0" w:line="240" w:lineRule="auto"/>
              <w:jc w:val="right"/>
              <w:rPr>
                <w:rFonts w:ascii="Times New Roman" w:hAnsi="Times New Roman"/>
              </w:rPr>
            </w:pPr>
          </w:p>
        </w:tc>
      </w:tr>
      <w:tr w:rsidR="00A264F5" w:rsidRPr="000D4C4D" w14:paraId="355F9C0F" w14:textId="77777777" w:rsidTr="00A264F5">
        <w:trPr>
          <w:trHeight w:val="230"/>
        </w:trPr>
        <w:tc>
          <w:tcPr>
            <w:tcW w:w="3160" w:type="dxa"/>
            <w:tcBorders>
              <w:top w:val="nil"/>
              <w:left w:val="nil"/>
              <w:bottom w:val="nil"/>
              <w:right w:val="nil"/>
            </w:tcBorders>
            <w:shd w:val="clear" w:color="auto" w:fill="auto"/>
            <w:noWrap/>
            <w:vAlign w:val="bottom"/>
            <w:hideMark/>
          </w:tcPr>
          <w:p w14:paraId="4B70FFFD" w14:textId="77777777" w:rsidR="00A264F5" w:rsidRPr="000D4C4D" w:rsidRDefault="00A264F5" w:rsidP="00A264F5">
            <w:pPr>
              <w:spacing w:after="0" w:line="240" w:lineRule="auto"/>
              <w:ind w:firstLineChars="300" w:firstLine="480"/>
              <w:jc w:val="left"/>
              <w:rPr>
                <w:rFonts w:ascii="Arial" w:hAnsi="Arial" w:cs="Arial"/>
                <w:sz w:val="16"/>
                <w:szCs w:val="16"/>
              </w:rPr>
            </w:pPr>
            <w:r w:rsidRPr="000D4C4D">
              <w:rPr>
                <w:rFonts w:ascii="Arial" w:hAnsi="Arial" w:cs="Arial"/>
                <w:sz w:val="16"/>
                <w:szCs w:val="16"/>
              </w:rPr>
              <w:t>Administered expenses</w:t>
            </w:r>
          </w:p>
        </w:tc>
        <w:tc>
          <w:tcPr>
            <w:tcW w:w="880" w:type="dxa"/>
            <w:tcBorders>
              <w:top w:val="nil"/>
              <w:left w:val="nil"/>
              <w:bottom w:val="nil"/>
              <w:right w:val="nil"/>
            </w:tcBorders>
            <w:shd w:val="clear" w:color="auto" w:fill="auto"/>
            <w:noWrap/>
            <w:vAlign w:val="bottom"/>
            <w:hideMark/>
          </w:tcPr>
          <w:p w14:paraId="49195D9C" w14:textId="77777777" w:rsidR="00A264F5" w:rsidRPr="000D4C4D" w:rsidRDefault="00A264F5" w:rsidP="00A264F5">
            <w:pPr>
              <w:spacing w:after="0" w:line="240" w:lineRule="auto"/>
              <w:jc w:val="center"/>
              <w:rPr>
                <w:rFonts w:ascii="Arial" w:hAnsi="Arial" w:cs="Arial"/>
                <w:color w:val="000000"/>
                <w:sz w:val="16"/>
                <w:szCs w:val="16"/>
              </w:rPr>
            </w:pPr>
            <w:r w:rsidRPr="000D4C4D">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bottom"/>
            <w:hideMark/>
          </w:tcPr>
          <w:p w14:paraId="6D28F532"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xml:space="preserve">2,469 </w:t>
            </w:r>
          </w:p>
        </w:tc>
        <w:tc>
          <w:tcPr>
            <w:tcW w:w="900" w:type="dxa"/>
            <w:tcBorders>
              <w:top w:val="nil"/>
              <w:left w:val="nil"/>
              <w:bottom w:val="nil"/>
              <w:right w:val="nil"/>
            </w:tcBorders>
            <w:shd w:val="clear" w:color="auto" w:fill="auto"/>
            <w:noWrap/>
            <w:vAlign w:val="bottom"/>
            <w:hideMark/>
          </w:tcPr>
          <w:p w14:paraId="575382F6"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39D404B0"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5C4AE4E"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r>
      <w:tr w:rsidR="00A264F5" w:rsidRPr="000D4C4D" w14:paraId="2D5BA90E" w14:textId="77777777" w:rsidTr="00A264F5">
        <w:trPr>
          <w:trHeight w:val="400"/>
        </w:trPr>
        <w:tc>
          <w:tcPr>
            <w:tcW w:w="3160" w:type="dxa"/>
            <w:tcBorders>
              <w:top w:val="nil"/>
              <w:left w:val="nil"/>
              <w:bottom w:val="nil"/>
              <w:right w:val="nil"/>
            </w:tcBorders>
            <w:shd w:val="clear" w:color="auto" w:fill="auto"/>
            <w:vAlign w:val="bottom"/>
            <w:hideMark/>
          </w:tcPr>
          <w:p w14:paraId="2FF2CE5B" w14:textId="77777777" w:rsidR="00A264F5" w:rsidRPr="000D4C4D" w:rsidRDefault="00A264F5" w:rsidP="00A264F5">
            <w:pPr>
              <w:spacing w:after="0" w:line="240" w:lineRule="auto"/>
              <w:ind w:firstLineChars="200" w:firstLine="320"/>
              <w:jc w:val="left"/>
              <w:rPr>
                <w:rFonts w:ascii="Arial" w:hAnsi="Arial" w:cs="Arial"/>
                <w:sz w:val="16"/>
                <w:szCs w:val="16"/>
              </w:rPr>
            </w:pPr>
            <w:r w:rsidRPr="000D4C4D">
              <w:rPr>
                <w:rFonts w:ascii="Arial" w:hAnsi="Arial" w:cs="Arial"/>
                <w:sz w:val="16"/>
                <w:szCs w:val="16"/>
              </w:rPr>
              <w:t>Superannuation - facilitating</w:t>
            </w:r>
            <w:r w:rsidRPr="000D4C4D">
              <w:rPr>
                <w:rFonts w:ascii="Arial" w:hAnsi="Arial" w:cs="Arial"/>
                <w:sz w:val="16"/>
                <w:szCs w:val="16"/>
              </w:rPr>
              <w:br/>
            </w:r>
            <w:r>
              <w:rPr>
                <w:rFonts w:ascii="Arial" w:hAnsi="Arial" w:cs="Arial"/>
                <w:sz w:val="16"/>
                <w:szCs w:val="16"/>
              </w:rPr>
              <w:t xml:space="preserve">       </w:t>
            </w:r>
            <w:r w:rsidRPr="000D4C4D">
              <w:rPr>
                <w:rFonts w:ascii="Arial" w:hAnsi="Arial" w:cs="Arial"/>
                <w:sz w:val="16"/>
                <w:szCs w:val="16"/>
              </w:rPr>
              <w:t xml:space="preserve"> closure of eligible rollover funds</w:t>
            </w:r>
          </w:p>
        </w:tc>
        <w:tc>
          <w:tcPr>
            <w:tcW w:w="880" w:type="dxa"/>
            <w:tcBorders>
              <w:top w:val="nil"/>
              <w:left w:val="nil"/>
              <w:bottom w:val="nil"/>
              <w:right w:val="nil"/>
            </w:tcBorders>
            <w:shd w:val="clear" w:color="auto" w:fill="auto"/>
            <w:noWrap/>
            <w:vAlign w:val="bottom"/>
            <w:hideMark/>
          </w:tcPr>
          <w:p w14:paraId="10E349E9" w14:textId="77777777" w:rsidR="00A264F5" w:rsidRPr="000D4C4D" w:rsidRDefault="00A264F5" w:rsidP="00A264F5">
            <w:pPr>
              <w:spacing w:after="0" w:line="240" w:lineRule="auto"/>
              <w:ind w:firstLineChars="200" w:firstLine="320"/>
              <w:jc w:val="center"/>
              <w:rPr>
                <w:rFonts w:ascii="Arial" w:hAnsi="Arial" w:cs="Arial"/>
                <w:sz w:val="16"/>
                <w:szCs w:val="16"/>
              </w:rPr>
            </w:pPr>
          </w:p>
        </w:tc>
        <w:tc>
          <w:tcPr>
            <w:tcW w:w="900" w:type="dxa"/>
            <w:tcBorders>
              <w:top w:val="nil"/>
              <w:left w:val="nil"/>
              <w:bottom w:val="nil"/>
              <w:right w:val="nil"/>
            </w:tcBorders>
            <w:shd w:val="clear" w:color="000000" w:fill="E6E6E6"/>
            <w:noWrap/>
            <w:vAlign w:val="bottom"/>
            <w:hideMark/>
          </w:tcPr>
          <w:p w14:paraId="7A9722BE"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131CCE95"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532DF1D6"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24A37210" w14:textId="77777777" w:rsidR="00A264F5" w:rsidRPr="000D4C4D" w:rsidRDefault="00A264F5" w:rsidP="00A264F5">
            <w:pPr>
              <w:spacing w:after="0" w:line="240" w:lineRule="auto"/>
              <w:jc w:val="right"/>
              <w:rPr>
                <w:rFonts w:ascii="Times New Roman" w:hAnsi="Times New Roman"/>
              </w:rPr>
            </w:pPr>
          </w:p>
        </w:tc>
      </w:tr>
      <w:tr w:rsidR="00A264F5" w:rsidRPr="000D4C4D" w14:paraId="15D239B9" w14:textId="77777777" w:rsidTr="00A264F5">
        <w:trPr>
          <w:trHeight w:val="230"/>
        </w:trPr>
        <w:tc>
          <w:tcPr>
            <w:tcW w:w="3160" w:type="dxa"/>
            <w:tcBorders>
              <w:top w:val="nil"/>
              <w:left w:val="nil"/>
              <w:bottom w:val="nil"/>
              <w:right w:val="nil"/>
            </w:tcBorders>
            <w:shd w:val="clear" w:color="auto" w:fill="auto"/>
            <w:noWrap/>
            <w:vAlign w:val="bottom"/>
            <w:hideMark/>
          </w:tcPr>
          <w:p w14:paraId="30713E60" w14:textId="77777777" w:rsidR="00A264F5" w:rsidRPr="000D4C4D" w:rsidRDefault="00A264F5" w:rsidP="00A264F5">
            <w:pPr>
              <w:spacing w:after="0" w:line="240" w:lineRule="auto"/>
              <w:ind w:firstLineChars="300" w:firstLine="480"/>
              <w:jc w:val="left"/>
              <w:rPr>
                <w:rFonts w:ascii="Arial" w:hAnsi="Arial" w:cs="Arial"/>
                <w:color w:val="000000"/>
                <w:sz w:val="16"/>
                <w:szCs w:val="16"/>
              </w:rPr>
            </w:pPr>
            <w:r w:rsidRPr="008017BA">
              <w:rPr>
                <w:rFonts w:ascii="Arial" w:hAnsi="Arial" w:cs="Arial"/>
                <w:sz w:val="16"/>
                <w:szCs w:val="16"/>
              </w:rPr>
              <w:t>Administered</w:t>
            </w:r>
            <w:r w:rsidRPr="000D4C4D">
              <w:rPr>
                <w:rFonts w:ascii="Arial" w:hAnsi="Arial" w:cs="Arial"/>
                <w:color w:val="000000"/>
                <w:sz w:val="16"/>
                <w:szCs w:val="16"/>
              </w:rPr>
              <w:t xml:space="preserve"> expenses</w:t>
            </w:r>
          </w:p>
        </w:tc>
        <w:tc>
          <w:tcPr>
            <w:tcW w:w="880" w:type="dxa"/>
            <w:tcBorders>
              <w:top w:val="nil"/>
              <w:left w:val="nil"/>
              <w:bottom w:val="nil"/>
              <w:right w:val="nil"/>
            </w:tcBorders>
            <w:shd w:val="clear" w:color="auto" w:fill="auto"/>
            <w:noWrap/>
            <w:vAlign w:val="bottom"/>
            <w:hideMark/>
          </w:tcPr>
          <w:p w14:paraId="0372BCE0" w14:textId="77777777" w:rsidR="00A264F5" w:rsidRPr="000D4C4D" w:rsidRDefault="00A264F5" w:rsidP="00A264F5">
            <w:pPr>
              <w:spacing w:after="0" w:line="240" w:lineRule="auto"/>
              <w:jc w:val="center"/>
              <w:rPr>
                <w:rFonts w:ascii="Arial" w:hAnsi="Arial" w:cs="Arial"/>
                <w:color w:val="000000"/>
                <w:sz w:val="16"/>
                <w:szCs w:val="16"/>
              </w:rPr>
            </w:pPr>
            <w:r w:rsidRPr="000D4C4D">
              <w:rPr>
                <w:rFonts w:ascii="Arial" w:hAnsi="Arial" w:cs="Arial"/>
                <w:color w:val="000000"/>
                <w:sz w:val="16"/>
                <w:szCs w:val="16"/>
              </w:rPr>
              <w:t>1.15</w:t>
            </w:r>
          </w:p>
        </w:tc>
        <w:tc>
          <w:tcPr>
            <w:tcW w:w="900" w:type="dxa"/>
            <w:tcBorders>
              <w:top w:val="nil"/>
              <w:left w:val="nil"/>
              <w:bottom w:val="nil"/>
              <w:right w:val="nil"/>
            </w:tcBorders>
            <w:shd w:val="clear" w:color="000000" w:fill="E6E6E6"/>
            <w:noWrap/>
            <w:vAlign w:val="bottom"/>
            <w:hideMark/>
          </w:tcPr>
          <w:p w14:paraId="63C4823D"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xml:space="preserve">13,000 </w:t>
            </w:r>
          </w:p>
        </w:tc>
        <w:tc>
          <w:tcPr>
            <w:tcW w:w="900" w:type="dxa"/>
            <w:tcBorders>
              <w:top w:val="nil"/>
              <w:left w:val="nil"/>
              <w:bottom w:val="nil"/>
              <w:right w:val="nil"/>
            </w:tcBorders>
            <w:shd w:val="clear" w:color="auto" w:fill="auto"/>
            <w:noWrap/>
            <w:vAlign w:val="bottom"/>
            <w:hideMark/>
          </w:tcPr>
          <w:p w14:paraId="04C54617"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F1E915C"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72BB4851"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r>
      <w:tr w:rsidR="00A264F5" w:rsidRPr="000D4C4D" w14:paraId="0F649FFF" w14:textId="77777777" w:rsidTr="00A264F5">
        <w:trPr>
          <w:trHeight w:val="600"/>
        </w:trPr>
        <w:tc>
          <w:tcPr>
            <w:tcW w:w="3160" w:type="dxa"/>
            <w:tcBorders>
              <w:top w:val="nil"/>
              <w:left w:val="nil"/>
              <w:bottom w:val="nil"/>
              <w:right w:val="nil"/>
            </w:tcBorders>
            <w:shd w:val="clear" w:color="auto" w:fill="auto"/>
            <w:vAlign w:val="bottom"/>
            <w:hideMark/>
          </w:tcPr>
          <w:p w14:paraId="3CFD3012" w14:textId="77777777" w:rsidR="00A264F5" w:rsidRPr="000D4C4D" w:rsidRDefault="00A264F5" w:rsidP="00A264F5">
            <w:pPr>
              <w:spacing w:after="0" w:line="240" w:lineRule="auto"/>
              <w:ind w:firstLineChars="200" w:firstLine="320"/>
              <w:jc w:val="left"/>
              <w:rPr>
                <w:rFonts w:ascii="Arial" w:hAnsi="Arial" w:cs="Arial"/>
                <w:sz w:val="16"/>
                <w:szCs w:val="16"/>
              </w:rPr>
            </w:pPr>
            <w:r w:rsidRPr="000D4C4D">
              <w:rPr>
                <w:rFonts w:ascii="Arial" w:hAnsi="Arial" w:cs="Arial"/>
                <w:sz w:val="16"/>
                <w:szCs w:val="16"/>
              </w:rPr>
              <w:t>Superannuation Guarantee</w:t>
            </w:r>
            <w:r w:rsidRPr="000D4C4D">
              <w:rPr>
                <w:rFonts w:ascii="Arial" w:hAnsi="Arial" w:cs="Arial"/>
                <w:sz w:val="16"/>
                <w:szCs w:val="16"/>
              </w:rPr>
              <w:br/>
              <w:t xml:space="preserve"> </w:t>
            </w:r>
            <w:r>
              <w:rPr>
                <w:rFonts w:ascii="Arial" w:hAnsi="Arial" w:cs="Arial"/>
                <w:sz w:val="16"/>
                <w:szCs w:val="16"/>
              </w:rPr>
              <w:t xml:space="preserve">        </w:t>
            </w:r>
            <w:r w:rsidRPr="000D4C4D">
              <w:rPr>
                <w:rFonts w:ascii="Arial" w:hAnsi="Arial" w:cs="Arial"/>
                <w:sz w:val="16"/>
                <w:szCs w:val="16"/>
              </w:rPr>
              <w:t>Amnesty - extension of the</w:t>
            </w:r>
            <w:r w:rsidRPr="000D4C4D">
              <w:rPr>
                <w:rFonts w:ascii="Arial" w:hAnsi="Arial" w:cs="Arial"/>
                <w:sz w:val="16"/>
                <w:szCs w:val="16"/>
              </w:rPr>
              <w:br/>
              <w:t xml:space="preserve"> </w:t>
            </w:r>
            <w:r>
              <w:rPr>
                <w:rFonts w:ascii="Arial" w:hAnsi="Arial" w:cs="Arial"/>
                <w:sz w:val="16"/>
                <w:szCs w:val="16"/>
              </w:rPr>
              <w:t xml:space="preserve">        </w:t>
            </w:r>
            <w:r w:rsidRPr="000D4C4D">
              <w:rPr>
                <w:rFonts w:ascii="Arial" w:hAnsi="Arial" w:cs="Arial"/>
                <w:sz w:val="16"/>
                <w:szCs w:val="16"/>
              </w:rPr>
              <w:t>amnesty period</w:t>
            </w:r>
          </w:p>
        </w:tc>
        <w:tc>
          <w:tcPr>
            <w:tcW w:w="880" w:type="dxa"/>
            <w:tcBorders>
              <w:top w:val="nil"/>
              <w:left w:val="nil"/>
              <w:bottom w:val="nil"/>
              <w:right w:val="nil"/>
            </w:tcBorders>
            <w:shd w:val="clear" w:color="auto" w:fill="auto"/>
            <w:noWrap/>
            <w:vAlign w:val="bottom"/>
            <w:hideMark/>
          </w:tcPr>
          <w:p w14:paraId="5829EF6A" w14:textId="77777777" w:rsidR="00A264F5" w:rsidRPr="000D4C4D" w:rsidRDefault="00A264F5" w:rsidP="00A264F5">
            <w:pPr>
              <w:spacing w:after="0" w:line="240" w:lineRule="auto"/>
              <w:ind w:firstLineChars="200" w:firstLine="320"/>
              <w:jc w:val="center"/>
              <w:rPr>
                <w:rFonts w:ascii="Arial" w:hAnsi="Arial" w:cs="Arial"/>
                <w:sz w:val="16"/>
                <w:szCs w:val="16"/>
              </w:rPr>
            </w:pPr>
          </w:p>
        </w:tc>
        <w:tc>
          <w:tcPr>
            <w:tcW w:w="900" w:type="dxa"/>
            <w:tcBorders>
              <w:top w:val="nil"/>
              <w:left w:val="nil"/>
              <w:bottom w:val="nil"/>
              <w:right w:val="nil"/>
            </w:tcBorders>
            <w:shd w:val="clear" w:color="000000" w:fill="E6E6E6"/>
            <w:noWrap/>
            <w:vAlign w:val="bottom"/>
            <w:hideMark/>
          </w:tcPr>
          <w:p w14:paraId="5BD29D48"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39E8C2F3" w14:textId="77777777" w:rsidR="00A264F5" w:rsidRPr="000D4C4D" w:rsidRDefault="00A264F5" w:rsidP="00A264F5">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318BBE6B" w14:textId="77777777" w:rsidR="00A264F5" w:rsidRPr="000D4C4D"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bottom"/>
            <w:hideMark/>
          </w:tcPr>
          <w:p w14:paraId="5914D60D" w14:textId="77777777" w:rsidR="00A264F5" w:rsidRPr="000D4C4D" w:rsidRDefault="00A264F5" w:rsidP="00A264F5">
            <w:pPr>
              <w:spacing w:after="0" w:line="240" w:lineRule="auto"/>
              <w:jc w:val="right"/>
              <w:rPr>
                <w:rFonts w:ascii="Times New Roman" w:hAnsi="Times New Roman"/>
              </w:rPr>
            </w:pPr>
          </w:p>
        </w:tc>
      </w:tr>
      <w:tr w:rsidR="00A264F5" w:rsidRPr="000D4C4D" w14:paraId="57752B3A" w14:textId="77777777" w:rsidTr="00A264F5">
        <w:trPr>
          <w:trHeight w:val="230"/>
        </w:trPr>
        <w:tc>
          <w:tcPr>
            <w:tcW w:w="3160" w:type="dxa"/>
            <w:tcBorders>
              <w:top w:val="nil"/>
              <w:left w:val="nil"/>
              <w:bottom w:val="nil"/>
              <w:right w:val="nil"/>
            </w:tcBorders>
            <w:shd w:val="clear" w:color="auto" w:fill="auto"/>
            <w:noWrap/>
            <w:vAlign w:val="bottom"/>
            <w:hideMark/>
          </w:tcPr>
          <w:p w14:paraId="225AA300" w14:textId="77777777" w:rsidR="00A264F5" w:rsidRPr="000D4C4D" w:rsidRDefault="00A264F5" w:rsidP="00A264F5">
            <w:pPr>
              <w:spacing w:after="0" w:line="240" w:lineRule="auto"/>
              <w:ind w:firstLineChars="300" w:firstLine="480"/>
              <w:jc w:val="left"/>
              <w:rPr>
                <w:rFonts w:ascii="Arial" w:hAnsi="Arial" w:cs="Arial"/>
                <w:sz w:val="16"/>
                <w:szCs w:val="16"/>
              </w:rPr>
            </w:pPr>
            <w:r w:rsidRPr="000D4C4D">
              <w:rPr>
                <w:rFonts w:ascii="Arial" w:hAnsi="Arial" w:cs="Arial"/>
                <w:sz w:val="16"/>
                <w:szCs w:val="16"/>
              </w:rPr>
              <w:t>Administered expenses</w:t>
            </w:r>
          </w:p>
        </w:tc>
        <w:tc>
          <w:tcPr>
            <w:tcW w:w="880" w:type="dxa"/>
            <w:tcBorders>
              <w:top w:val="nil"/>
              <w:left w:val="nil"/>
              <w:bottom w:val="nil"/>
              <w:right w:val="nil"/>
            </w:tcBorders>
            <w:shd w:val="clear" w:color="auto" w:fill="auto"/>
            <w:noWrap/>
            <w:vAlign w:val="bottom"/>
            <w:hideMark/>
          </w:tcPr>
          <w:p w14:paraId="0A2BF4AB" w14:textId="77777777" w:rsidR="00A264F5" w:rsidRPr="000D4C4D" w:rsidRDefault="00A264F5" w:rsidP="00A264F5">
            <w:pPr>
              <w:spacing w:after="0" w:line="240" w:lineRule="auto"/>
              <w:jc w:val="center"/>
              <w:rPr>
                <w:rFonts w:ascii="Arial" w:hAnsi="Arial" w:cs="Arial"/>
                <w:color w:val="000000"/>
                <w:sz w:val="16"/>
                <w:szCs w:val="16"/>
              </w:rPr>
            </w:pPr>
            <w:r w:rsidRPr="000D4C4D">
              <w:rPr>
                <w:rFonts w:ascii="Arial" w:hAnsi="Arial" w:cs="Arial"/>
                <w:color w:val="000000"/>
                <w:sz w:val="16"/>
                <w:szCs w:val="16"/>
              </w:rPr>
              <w:t>1.14</w:t>
            </w:r>
          </w:p>
        </w:tc>
        <w:tc>
          <w:tcPr>
            <w:tcW w:w="900" w:type="dxa"/>
            <w:tcBorders>
              <w:top w:val="nil"/>
              <w:left w:val="nil"/>
              <w:bottom w:val="nil"/>
              <w:right w:val="nil"/>
            </w:tcBorders>
            <w:shd w:val="clear" w:color="000000" w:fill="E6E6E6"/>
            <w:noWrap/>
            <w:vAlign w:val="bottom"/>
            <w:hideMark/>
          </w:tcPr>
          <w:p w14:paraId="53560A67" w14:textId="77777777" w:rsidR="00A264F5" w:rsidRPr="000D4C4D" w:rsidRDefault="00A264F5" w:rsidP="00A264F5">
            <w:pPr>
              <w:spacing w:after="0" w:line="240" w:lineRule="auto"/>
              <w:jc w:val="right"/>
              <w:rPr>
                <w:rFonts w:ascii="Arial" w:hAnsi="Arial" w:cs="Arial"/>
                <w:sz w:val="16"/>
                <w:szCs w:val="16"/>
              </w:rPr>
            </w:pPr>
            <w:r w:rsidRPr="000D4C4D">
              <w:rPr>
                <w:rFonts w:ascii="Arial" w:hAnsi="Arial" w:cs="Arial"/>
                <w:sz w:val="16"/>
                <w:szCs w:val="16"/>
              </w:rPr>
              <w:t xml:space="preserve">71,000 </w:t>
            </w:r>
          </w:p>
        </w:tc>
        <w:tc>
          <w:tcPr>
            <w:tcW w:w="900" w:type="dxa"/>
            <w:tcBorders>
              <w:top w:val="nil"/>
              <w:left w:val="nil"/>
              <w:bottom w:val="nil"/>
              <w:right w:val="nil"/>
            </w:tcBorders>
            <w:shd w:val="clear" w:color="auto" w:fill="auto"/>
            <w:noWrap/>
            <w:vAlign w:val="bottom"/>
            <w:hideMark/>
          </w:tcPr>
          <w:p w14:paraId="26D9F9CC"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71,000 </w:t>
            </w:r>
          </w:p>
        </w:tc>
        <w:tc>
          <w:tcPr>
            <w:tcW w:w="900" w:type="dxa"/>
            <w:tcBorders>
              <w:top w:val="nil"/>
              <w:left w:val="nil"/>
              <w:bottom w:val="nil"/>
              <w:right w:val="nil"/>
            </w:tcBorders>
            <w:shd w:val="clear" w:color="auto" w:fill="auto"/>
            <w:noWrap/>
            <w:vAlign w:val="bottom"/>
            <w:hideMark/>
          </w:tcPr>
          <w:p w14:paraId="1350BB90"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bottom"/>
            <w:hideMark/>
          </w:tcPr>
          <w:p w14:paraId="1B383C7C" w14:textId="77777777" w:rsidR="00A264F5" w:rsidRPr="000D4C4D" w:rsidRDefault="00A264F5" w:rsidP="00A264F5">
            <w:pPr>
              <w:spacing w:after="0" w:line="240" w:lineRule="auto"/>
              <w:jc w:val="right"/>
              <w:rPr>
                <w:rFonts w:ascii="Arial" w:hAnsi="Arial" w:cs="Arial"/>
                <w:color w:val="000000"/>
                <w:sz w:val="16"/>
                <w:szCs w:val="16"/>
              </w:rPr>
            </w:pPr>
            <w:r w:rsidRPr="000D4C4D">
              <w:rPr>
                <w:rFonts w:ascii="Arial" w:hAnsi="Arial" w:cs="Arial"/>
                <w:color w:val="000000"/>
                <w:sz w:val="16"/>
                <w:szCs w:val="16"/>
              </w:rPr>
              <w:t xml:space="preserve">- </w:t>
            </w:r>
          </w:p>
        </w:tc>
      </w:tr>
      <w:tr w:rsidR="00A264F5" w:rsidRPr="000D4C4D" w14:paraId="386DE219" w14:textId="77777777" w:rsidTr="00A264F5">
        <w:trPr>
          <w:trHeight w:val="420"/>
        </w:trPr>
        <w:tc>
          <w:tcPr>
            <w:tcW w:w="3160" w:type="dxa"/>
            <w:tcBorders>
              <w:top w:val="nil"/>
              <w:left w:val="nil"/>
              <w:bottom w:val="single" w:sz="4" w:space="0" w:color="000000"/>
              <w:right w:val="nil"/>
            </w:tcBorders>
            <w:shd w:val="clear" w:color="auto" w:fill="auto"/>
            <w:vAlign w:val="bottom"/>
            <w:hideMark/>
          </w:tcPr>
          <w:p w14:paraId="4508232A" w14:textId="77777777" w:rsidR="00A264F5" w:rsidRPr="000D4C4D" w:rsidRDefault="00A264F5" w:rsidP="00A264F5">
            <w:pPr>
              <w:spacing w:after="0" w:line="240" w:lineRule="auto"/>
              <w:jc w:val="left"/>
              <w:rPr>
                <w:rFonts w:ascii="Arial" w:hAnsi="Arial" w:cs="Arial"/>
                <w:b/>
                <w:bCs/>
                <w:color w:val="000000"/>
                <w:sz w:val="16"/>
                <w:szCs w:val="16"/>
              </w:rPr>
            </w:pPr>
            <w:r w:rsidRPr="000D4C4D">
              <w:rPr>
                <w:rFonts w:ascii="Arial" w:hAnsi="Arial" w:cs="Arial"/>
                <w:b/>
                <w:bCs/>
                <w:color w:val="000000"/>
                <w:sz w:val="16"/>
                <w:szCs w:val="16"/>
              </w:rPr>
              <w:t>Net impact on appropriations for</w:t>
            </w:r>
            <w:r w:rsidRPr="000D4C4D">
              <w:rPr>
                <w:rFonts w:ascii="Arial" w:hAnsi="Arial" w:cs="Arial"/>
                <w:b/>
                <w:bCs/>
                <w:color w:val="000000"/>
                <w:sz w:val="16"/>
                <w:szCs w:val="16"/>
              </w:rPr>
              <w:br/>
              <w:t xml:space="preserve">  Outcome 1 (administered)</w:t>
            </w:r>
          </w:p>
        </w:tc>
        <w:tc>
          <w:tcPr>
            <w:tcW w:w="880" w:type="dxa"/>
            <w:tcBorders>
              <w:top w:val="nil"/>
              <w:left w:val="nil"/>
              <w:bottom w:val="single" w:sz="4" w:space="0" w:color="000000"/>
              <w:right w:val="nil"/>
            </w:tcBorders>
            <w:shd w:val="clear" w:color="auto" w:fill="auto"/>
            <w:noWrap/>
            <w:vAlign w:val="bottom"/>
            <w:hideMark/>
          </w:tcPr>
          <w:p w14:paraId="6439ECF4" w14:textId="77777777" w:rsidR="00A264F5" w:rsidRPr="000D4C4D" w:rsidRDefault="00A264F5" w:rsidP="00A264F5">
            <w:pPr>
              <w:spacing w:after="0" w:line="240" w:lineRule="auto"/>
              <w:jc w:val="center"/>
              <w:rPr>
                <w:rFonts w:ascii="Arial" w:hAnsi="Arial" w:cs="Arial"/>
                <w:color w:val="000000"/>
                <w:sz w:val="16"/>
                <w:szCs w:val="16"/>
              </w:rPr>
            </w:pPr>
          </w:p>
        </w:tc>
        <w:tc>
          <w:tcPr>
            <w:tcW w:w="900" w:type="dxa"/>
            <w:tcBorders>
              <w:top w:val="single" w:sz="4" w:space="0" w:color="000000"/>
              <w:left w:val="nil"/>
              <w:bottom w:val="single" w:sz="4" w:space="0" w:color="000000"/>
              <w:right w:val="nil"/>
            </w:tcBorders>
            <w:shd w:val="clear" w:color="000000" w:fill="E6E6E6"/>
            <w:noWrap/>
            <w:vAlign w:val="bottom"/>
            <w:hideMark/>
          </w:tcPr>
          <w:p w14:paraId="1D443FA8" w14:textId="77777777" w:rsidR="00A264F5" w:rsidRPr="000D4C4D" w:rsidRDefault="00A264F5" w:rsidP="00A264F5">
            <w:pPr>
              <w:spacing w:after="0" w:line="240" w:lineRule="auto"/>
              <w:jc w:val="right"/>
              <w:rPr>
                <w:rFonts w:ascii="Arial" w:hAnsi="Arial" w:cs="Arial"/>
                <w:b/>
                <w:bCs/>
                <w:sz w:val="16"/>
                <w:szCs w:val="16"/>
              </w:rPr>
            </w:pPr>
            <w:r w:rsidRPr="000D4C4D">
              <w:rPr>
                <w:rFonts w:ascii="Arial" w:hAnsi="Arial" w:cs="Arial"/>
                <w:b/>
                <w:bCs/>
                <w:sz w:val="16"/>
                <w:szCs w:val="16"/>
              </w:rPr>
              <w:t xml:space="preserve">86,469 </w:t>
            </w:r>
          </w:p>
        </w:tc>
        <w:tc>
          <w:tcPr>
            <w:tcW w:w="900" w:type="dxa"/>
            <w:tcBorders>
              <w:top w:val="single" w:sz="4" w:space="0" w:color="000000"/>
              <w:left w:val="nil"/>
              <w:bottom w:val="single" w:sz="4" w:space="0" w:color="000000"/>
              <w:right w:val="nil"/>
            </w:tcBorders>
            <w:shd w:val="clear" w:color="auto" w:fill="auto"/>
            <w:noWrap/>
            <w:vAlign w:val="bottom"/>
            <w:hideMark/>
          </w:tcPr>
          <w:p w14:paraId="5E4AE2E7" w14:textId="77777777" w:rsidR="00A264F5" w:rsidRPr="000D4C4D" w:rsidRDefault="00A264F5" w:rsidP="00A264F5">
            <w:pPr>
              <w:spacing w:after="0" w:line="240" w:lineRule="auto"/>
              <w:jc w:val="right"/>
              <w:rPr>
                <w:rFonts w:ascii="Arial" w:hAnsi="Arial" w:cs="Arial"/>
                <w:b/>
                <w:bCs/>
                <w:color w:val="000000"/>
                <w:sz w:val="16"/>
                <w:szCs w:val="16"/>
              </w:rPr>
            </w:pPr>
            <w:r w:rsidRPr="000D4C4D">
              <w:rPr>
                <w:rFonts w:ascii="Arial" w:hAnsi="Arial" w:cs="Arial"/>
                <w:b/>
                <w:bCs/>
                <w:color w:val="000000"/>
                <w:sz w:val="16"/>
                <w:szCs w:val="16"/>
              </w:rPr>
              <w:t xml:space="preserve">71,000 </w:t>
            </w:r>
          </w:p>
        </w:tc>
        <w:tc>
          <w:tcPr>
            <w:tcW w:w="900" w:type="dxa"/>
            <w:tcBorders>
              <w:top w:val="single" w:sz="4" w:space="0" w:color="000000"/>
              <w:left w:val="nil"/>
              <w:bottom w:val="single" w:sz="4" w:space="0" w:color="000000"/>
              <w:right w:val="nil"/>
            </w:tcBorders>
            <w:shd w:val="clear" w:color="auto" w:fill="auto"/>
            <w:noWrap/>
            <w:vAlign w:val="bottom"/>
            <w:hideMark/>
          </w:tcPr>
          <w:p w14:paraId="79EF8DB5" w14:textId="77777777" w:rsidR="00A264F5" w:rsidRPr="000D4C4D" w:rsidRDefault="00A264F5" w:rsidP="00A264F5">
            <w:pPr>
              <w:spacing w:after="0" w:line="240" w:lineRule="auto"/>
              <w:jc w:val="right"/>
              <w:rPr>
                <w:rFonts w:ascii="Arial" w:hAnsi="Arial" w:cs="Arial"/>
                <w:b/>
                <w:bCs/>
                <w:color w:val="000000"/>
                <w:sz w:val="16"/>
                <w:szCs w:val="16"/>
              </w:rPr>
            </w:pPr>
            <w:r w:rsidRPr="000D4C4D">
              <w:rPr>
                <w:rFonts w:ascii="Arial" w:hAnsi="Arial" w:cs="Arial"/>
                <w:b/>
                <w:bCs/>
                <w:color w:val="000000"/>
                <w:sz w:val="16"/>
                <w:szCs w:val="16"/>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761C5821" w14:textId="77777777" w:rsidR="00A264F5" w:rsidRPr="000D4C4D" w:rsidRDefault="00A264F5" w:rsidP="00A264F5">
            <w:pPr>
              <w:spacing w:after="0" w:line="240" w:lineRule="auto"/>
              <w:jc w:val="right"/>
              <w:rPr>
                <w:rFonts w:ascii="Arial" w:hAnsi="Arial" w:cs="Arial"/>
                <w:b/>
                <w:bCs/>
                <w:color w:val="000000"/>
                <w:sz w:val="16"/>
                <w:szCs w:val="16"/>
              </w:rPr>
            </w:pPr>
            <w:r w:rsidRPr="000D4C4D">
              <w:rPr>
                <w:rFonts w:ascii="Arial" w:hAnsi="Arial" w:cs="Arial"/>
                <w:b/>
                <w:bCs/>
                <w:color w:val="000000"/>
                <w:sz w:val="16"/>
                <w:szCs w:val="16"/>
              </w:rPr>
              <w:t xml:space="preserve">- </w:t>
            </w:r>
          </w:p>
        </w:tc>
      </w:tr>
    </w:tbl>
    <w:p w14:paraId="6A87B983" w14:textId="1093B436" w:rsidR="00A264F5" w:rsidRPr="00F045E6" w:rsidRDefault="00A264F5" w:rsidP="00A264F5">
      <w:pPr>
        <w:pStyle w:val="TableGraphic"/>
      </w:pPr>
    </w:p>
    <w:p w14:paraId="73E4CE06" w14:textId="7960C5DD" w:rsidR="00A264F5" w:rsidRDefault="00A264F5" w:rsidP="00A264F5">
      <w:pPr>
        <w:pStyle w:val="TableHeadingcontinued"/>
        <w:rPr>
          <w:rFonts w:ascii="Calibri" w:hAnsi="Calibri"/>
          <w:b w:val="0"/>
          <w:snapToGrid/>
          <w:lang w:val="en-AU"/>
        </w:rPr>
      </w:pPr>
      <w:r w:rsidRPr="000D4C4D">
        <w:br w:type="page"/>
        <w:t>Table 1.3: Additional estimates and other variations to outcomes since 2019</w:t>
      </w:r>
      <w:r w:rsidRPr="000D4C4D">
        <w:noBreakHyphen/>
        <w:t xml:space="preserve">20 Budget (continued) </w:t>
      </w:r>
    </w:p>
    <w:tbl>
      <w:tblPr>
        <w:tblW w:w="5000" w:type="pct"/>
        <w:tblLook w:val="04A0" w:firstRow="1" w:lastRow="0" w:firstColumn="1" w:lastColumn="0" w:noHBand="0" w:noVBand="1"/>
      </w:tblPr>
      <w:tblGrid>
        <w:gridCol w:w="3179"/>
        <w:gridCol w:w="912"/>
        <w:gridCol w:w="905"/>
        <w:gridCol w:w="905"/>
        <w:gridCol w:w="905"/>
        <w:gridCol w:w="905"/>
      </w:tblGrid>
      <w:tr w:rsidR="00A264F5" w:rsidRPr="00724FDD" w14:paraId="4B03F5B9" w14:textId="77777777" w:rsidTr="00A264F5">
        <w:trPr>
          <w:trHeight w:val="450"/>
        </w:trPr>
        <w:tc>
          <w:tcPr>
            <w:tcW w:w="3020" w:type="dxa"/>
            <w:tcBorders>
              <w:top w:val="single" w:sz="4" w:space="0" w:color="000000"/>
              <w:left w:val="nil"/>
              <w:bottom w:val="nil"/>
              <w:right w:val="nil"/>
            </w:tcBorders>
            <w:shd w:val="clear" w:color="auto" w:fill="auto"/>
            <w:noWrap/>
            <w:vAlign w:val="bottom"/>
            <w:hideMark/>
          </w:tcPr>
          <w:p w14:paraId="2BC0AA8D" w14:textId="77777777" w:rsidR="00A264F5" w:rsidRPr="00724FDD" w:rsidRDefault="00A264F5" w:rsidP="00A264F5">
            <w:pPr>
              <w:spacing w:after="0" w:line="240" w:lineRule="auto"/>
              <w:jc w:val="left"/>
              <w:rPr>
                <w:rFonts w:ascii="Arial" w:hAnsi="Arial" w:cs="Arial"/>
                <w:color w:val="000000"/>
                <w:sz w:val="16"/>
                <w:szCs w:val="16"/>
                <w:lang w:eastAsia="zh-CN"/>
              </w:rPr>
            </w:pPr>
            <w:r w:rsidRPr="00724FDD">
              <w:rPr>
                <w:rFonts w:ascii="Arial" w:hAnsi="Arial" w:cs="Arial"/>
                <w:color w:val="000000"/>
                <w:sz w:val="16"/>
                <w:szCs w:val="16"/>
                <w:lang w:eastAsia="zh-CN"/>
              </w:rPr>
              <w:t> </w:t>
            </w:r>
          </w:p>
        </w:tc>
        <w:tc>
          <w:tcPr>
            <w:tcW w:w="840" w:type="dxa"/>
            <w:tcBorders>
              <w:top w:val="single" w:sz="4" w:space="0" w:color="000000"/>
              <w:left w:val="nil"/>
              <w:bottom w:val="single" w:sz="4" w:space="0" w:color="000000"/>
              <w:right w:val="nil"/>
            </w:tcBorders>
            <w:shd w:val="clear" w:color="auto" w:fill="auto"/>
            <w:vAlign w:val="bottom"/>
            <w:hideMark/>
          </w:tcPr>
          <w:p w14:paraId="195BAC21"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Program impacted</w:t>
            </w:r>
          </w:p>
        </w:tc>
        <w:tc>
          <w:tcPr>
            <w:tcW w:w="860" w:type="dxa"/>
            <w:tcBorders>
              <w:top w:val="single" w:sz="4" w:space="0" w:color="000000"/>
              <w:left w:val="nil"/>
              <w:bottom w:val="single" w:sz="4" w:space="0" w:color="000000"/>
              <w:right w:val="nil"/>
            </w:tcBorders>
            <w:shd w:val="clear" w:color="000000" w:fill="E6E6E6"/>
            <w:vAlign w:val="bottom"/>
            <w:hideMark/>
          </w:tcPr>
          <w:p w14:paraId="6CE73DB6"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2019-20</w:t>
            </w:r>
            <w:r w:rsidRPr="00724FDD">
              <w:rPr>
                <w:rFonts w:ascii="Arial" w:hAnsi="Arial" w:cs="Arial"/>
                <w:sz w:val="16"/>
                <w:szCs w:val="16"/>
                <w:lang w:eastAsia="zh-CN"/>
              </w:rPr>
              <w:br/>
              <w:t>$'000</w:t>
            </w:r>
          </w:p>
        </w:tc>
        <w:tc>
          <w:tcPr>
            <w:tcW w:w="860" w:type="dxa"/>
            <w:tcBorders>
              <w:top w:val="single" w:sz="4" w:space="0" w:color="000000"/>
              <w:left w:val="nil"/>
              <w:bottom w:val="single" w:sz="4" w:space="0" w:color="000000"/>
              <w:right w:val="nil"/>
            </w:tcBorders>
            <w:shd w:val="clear" w:color="auto" w:fill="auto"/>
            <w:vAlign w:val="bottom"/>
            <w:hideMark/>
          </w:tcPr>
          <w:p w14:paraId="7E375325"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2020-21</w:t>
            </w:r>
            <w:r w:rsidRPr="00724FDD">
              <w:rPr>
                <w:rFonts w:ascii="Arial" w:hAnsi="Arial" w:cs="Arial"/>
                <w:color w:val="000000"/>
                <w:sz w:val="16"/>
                <w:szCs w:val="16"/>
                <w:lang w:eastAsia="zh-CN"/>
              </w:rPr>
              <w:br/>
              <w:t>$'000</w:t>
            </w:r>
          </w:p>
        </w:tc>
        <w:tc>
          <w:tcPr>
            <w:tcW w:w="860" w:type="dxa"/>
            <w:tcBorders>
              <w:top w:val="single" w:sz="4" w:space="0" w:color="000000"/>
              <w:left w:val="nil"/>
              <w:bottom w:val="single" w:sz="4" w:space="0" w:color="000000"/>
              <w:right w:val="nil"/>
            </w:tcBorders>
            <w:shd w:val="clear" w:color="auto" w:fill="auto"/>
            <w:vAlign w:val="bottom"/>
            <w:hideMark/>
          </w:tcPr>
          <w:p w14:paraId="2B7D9F2A"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2021-22</w:t>
            </w:r>
            <w:r w:rsidRPr="00724FDD">
              <w:rPr>
                <w:rFonts w:ascii="Arial" w:hAnsi="Arial" w:cs="Arial"/>
                <w:color w:val="000000"/>
                <w:sz w:val="16"/>
                <w:szCs w:val="16"/>
                <w:lang w:eastAsia="zh-CN"/>
              </w:rPr>
              <w:br/>
              <w:t>$'000</w:t>
            </w:r>
          </w:p>
        </w:tc>
        <w:tc>
          <w:tcPr>
            <w:tcW w:w="860" w:type="dxa"/>
            <w:tcBorders>
              <w:top w:val="single" w:sz="4" w:space="0" w:color="000000"/>
              <w:left w:val="nil"/>
              <w:bottom w:val="single" w:sz="4" w:space="0" w:color="000000"/>
              <w:right w:val="nil"/>
            </w:tcBorders>
            <w:shd w:val="clear" w:color="auto" w:fill="auto"/>
            <w:vAlign w:val="bottom"/>
            <w:hideMark/>
          </w:tcPr>
          <w:p w14:paraId="0D4FD751"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2022-23</w:t>
            </w:r>
            <w:r w:rsidRPr="00724FDD">
              <w:rPr>
                <w:rFonts w:ascii="Arial" w:hAnsi="Arial" w:cs="Arial"/>
                <w:color w:val="000000"/>
                <w:sz w:val="16"/>
                <w:szCs w:val="16"/>
                <w:lang w:eastAsia="zh-CN"/>
              </w:rPr>
              <w:br/>
              <w:t>$'000</w:t>
            </w:r>
          </w:p>
        </w:tc>
      </w:tr>
      <w:tr w:rsidR="00A264F5" w:rsidRPr="00724FDD" w14:paraId="1F88C170" w14:textId="77777777" w:rsidTr="00A264F5">
        <w:trPr>
          <w:trHeight w:val="229"/>
        </w:trPr>
        <w:tc>
          <w:tcPr>
            <w:tcW w:w="3020" w:type="dxa"/>
            <w:tcBorders>
              <w:top w:val="nil"/>
              <w:left w:val="nil"/>
              <w:bottom w:val="nil"/>
              <w:right w:val="nil"/>
            </w:tcBorders>
            <w:shd w:val="clear" w:color="auto" w:fill="auto"/>
            <w:noWrap/>
            <w:vAlign w:val="bottom"/>
            <w:hideMark/>
          </w:tcPr>
          <w:p w14:paraId="71F695FE" w14:textId="77777777" w:rsidR="00A264F5" w:rsidRPr="00724FDD" w:rsidRDefault="00A264F5" w:rsidP="00A264F5">
            <w:pPr>
              <w:spacing w:after="0" w:line="240" w:lineRule="auto"/>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Outcome 1</w:t>
            </w:r>
          </w:p>
        </w:tc>
        <w:tc>
          <w:tcPr>
            <w:tcW w:w="840" w:type="dxa"/>
            <w:tcBorders>
              <w:top w:val="nil"/>
              <w:left w:val="nil"/>
              <w:bottom w:val="nil"/>
              <w:right w:val="nil"/>
            </w:tcBorders>
            <w:shd w:val="clear" w:color="auto" w:fill="auto"/>
            <w:noWrap/>
            <w:vAlign w:val="bottom"/>
            <w:hideMark/>
          </w:tcPr>
          <w:p w14:paraId="1BE51EAC" w14:textId="77777777" w:rsidR="00A264F5" w:rsidRPr="00724FDD" w:rsidRDefault="00A264F5" w:rsidP="00A264F5">
            <w:pPr>
              <w:spacing w:after="0" w:line="240" w:lineRule="auto"/>
              <w:jc w:val="center"/>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3FD66774"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1F4BA51C"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3409E017"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79E69FAE"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3B4417CA" w14:textId="77777777" w:rsidTr="00A264F5">
        <w:trPr>
          <w:trHeight w:val="229"/>
        </w:trPr>
        <w:tc>
          <w:tcPr>
            <w:tcW w:w="3020" w:type="dxa"/>
            <w:tcBorders>
              <w:top w:val="nil"/>
              <w:left w:val="nil"/>
              <w:bottom w:val="nil"/>
              <w:right w:val="nil"/>
            </w:tcBorders>
            <w:shd w:val="clear" w:color="auto" w:fill="auto"/>
            <w:vAlign w:val="bottom"/>
            <w:hideMark/>
          </w:tcPr>
          <w:p w14:paraId="5C719677" w14:textId="77777777" w:rsidR="00A264F5" w:rsidRPr="00724FDD" w:rsidRDefault="00A264F5" w:rsidP="00A264F5">
            <w:pPr>
              <w:spacing w:after="0" w:line="240" w:lineRule="auto"/>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Departmental </w:t>
            </w:r>
          </w:p>
        </w:tc>
        <w:tc>
          <w:tcPr>
            <w:tcW w:w="840" w:type="dxa"/>
            <w:tcBorders>
              <w:top w:val="nil"/>
              <w:left w:val="nil"/>
              <w:bottom w:val="nil"/>
              <w:right w:val="nil"/>
            </w:tcBorders>
            <w:shd w:val="clear" w:color="auto" w:fill="auto"/>
            <w:noWrap/>
            <w:vAlign w:val="bottom"/>
            <w:hideMark/>
          </w:tcPr>
          <w:p w14:paraId="0CA63697" w14:textId="77777777" w:rsidR="00A264F5" w:rsidRPr="00724FDD" w:rsidRDefault="00A264F5" w:rsidP="00A264F5">
            <w:pPr>
              <w:spacing w:after="0" w:line="240" w:lineRule="auto"/>
              <w:jc w:val="center"/>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5F88ECC9"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22F0C21F"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0953F6B5"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752C3041"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45CC6B18" w14:textId="77777777" w:rsidTr="00A264F5">
        <w:trPr>
          <w:trHeight w:val="229"/>
        </w:trPr>
        <w:tc>
          <w:tcPr>
            <w:tcW w:w="3020" w:type="dxa"/>
            <w:tcBorders>
              <w:top w:val="nil"/>
              <w:left w:val="nil"/>
              <w:bottom w:val="nil"/>
              <w:right w:val="nil"/>
            </w:tcBorders>
            <w:shd w:val="clear" w:color="auto" w:fill="auto"/>
            <w:noWrap/>
            <w:vAlign w:val="bottom"/>
            <w:hideMark/>
          </w:tcPr>
          <w:p w14:paraId="3E5162B2" w14:textId="77777777" w:rsidR="00A264F5" w:rsidRPr="00724FDD" w:rsidRDefault="00A264F5" w:rsidP="00A264F5">
            <w:pPr>
              <w:spacing w:after="0" w:line="240" w:lineRule="auto"/>
              <w:ind w:firstLineChars="100" w:firstLine="160"/>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Annual appropriations</w:t>
            </w:r>
          </w:p>
        </w:tc>
        <w:tc>
          <w:tcPr>
            <w:tcW w:w="840" w:type="dxa"/>
            <w:tcBorders>
              <w:top w:val="nil"/>
              <w:left w:val="nil"/>
              <w:bottom w:val="nil"/>
              <w:right w:val="nil"/>
            </w:tcBorders>
            <w:shd w:val="clear" w:color="auto" w:fill="auto"/>
            <w:noWrap/>
            <w:vAlign w:val="bottom"/>
            <w:hideMark/>
          </w:tcPr>
          <w:p w14:paraId="534416FD" w14:textId="77777777" w:rsidR="00A264F5" w:rsidRPr="00724FDD" w:rsidRDefault="00A264F5" w:rsidP="00A264F5">
            <w:pPr>
              <w:spacing w:after="0" w:line="240" w:lineRule="auto"/>
              <w:ind w:firstLineChars="100" w:firstLine="160"/>
              <w:jc w:val="center"/>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7632B6F5"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12A1C70C"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635DDC84"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22E1A6E5"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764A4F82" w14:textId="77777777" w:rsidTr="00A264F5">
        <w:trPr>
          <w:trHeight w:val="450"/>
        </w:trPr>
        <w:tc>
          <w:tcPr>
            <w:tcW w:w="3020" w:type="dxa"/>
            <w:tcBorders>
              <w:top w:val="nil"/>
              <w:left w:val="nil"/>
              <w:bottom w:val="nil"/>
              <w:right w:val="nil"/>
            </w:tcBorders>
            <w:shd w:val="clear" w:color="auto" w:fill="auto"/>
            <w:vAlign w:val="bottom"/>
            <w:hideMark/>
          </w:tcPr>
          <w:p w14:paraId="4E3551A2"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Black Economy - introducing a</w:t>
            </w:r>
            <w:r w:rsidRPr="00724FDD">
              <w:rPr>
                <w:rFonts w:ascii="Arial" w:hAnsi="Arial" w:cs="Arial"/>
                <w:sz w:val="16"/>
                <w:szCs w:val="16"/>
                <w:lang w:eastAsia="zh-CN"/>
              </w:rPr>
              <w:br/>
              <w:t xml:space="preserve"> sharing economy reporting regime</w:t>
            </w:r>
          </w:p>
        </w:tc>
        <w:tc>
          <w:tcPr>
            <w:tcW w:w="840" w:type="dxa"/>
            <w:tcBorders>
              <w:top w:val="nil"/>
              <w:left w:val="nil"/>
              <w:bottom w:val="nil"/>
              <w:right w:val="nil"/>
            </w:tcBorders>
            <w:shd w:val="clear" w:color="auto" w:fill="auto"/>
            <w:noWrap/>
            <w:vAlign w:val="bottom"/>
            <w:hideMark/>
          </w:tcPr>
          <w:p w14:paraId="6E898C7D"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2DDF930B"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7518DBBE"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55B3048E"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4FC2913A"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5F7D73F1" w14:textId="77777777" w:rsidTr="00A264F5">
        <w:trPr>
          <w:trHeight w:val="229"/>
        </w:trPr>
        <w:tc>
          <w:tcPr>
            <w:tcW w:w="3020" w:type="dxa"/>
            <w:tcBorders>
              <w:top w:val="nil"/>
              <w:left w:val="nil"/>
              <w:bottom w:val="nil"/>
              <w:right w:val="nil"/>
            </w:tcBorders>
            <w:shd w:val="clear" w:color="auto" w:fill="auto"/>
            <w:noWrap/>
            <w:vAlign w:val="bottom"/>
            <w:hideMark/>
          </w:tcPr>
          <w:p w14:paraId="1BD92E95"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75DCC372"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3142EAE5"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6F3A1E0B"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239F7772"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1,775 </w:t>
            </w:r>
          </w:p>
        </w:tc>
        <w:tc>
          <w:tcPr>
            <w:tcW w:w="860" w:type="dxa"/>
            <w:tcBorders>
              <w:top w:val="nil"/>
              <w:left w:val="nil"/>
              <w:bottom w:val="nil"/>
              <w:right w:val="nil"/>
            </w:tcBorders>
            <w:shd w:val="clear" w:color="auto" w:fill="auto"/>
            <w:noWrap/>
            <w:vAlign w:val="bottom"/>
            <w:hideMark/>
          </w:tcPr>
          <w:p w14:paraId="37B6162C"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4,636 </w:t>
            </w:r>
          </w:p>
        </w:tc>
      </w:tr>
      <w:tr w:rsidR="00A264F5" w:rsidRPr="00724FDD" w14:paraId="16277145" w14:textId="77777777" w:rsidTr="00A264F5">
        <w:trPr>
          <w:trHeight w:val="229"/>
        </w:trPr>
        <w:tc>
          <w:tcPr>
            <w:tcW w:w="3020" w:type="dxa"/>
            <w:tcBorders>
              <w:top w:val="nil"/>
              <w:left w:val="nil"/>
              <w:bottom w:val="nil"/>
              <w:right w:val="nil"/>
            </w:tcBorders>
            <w:shd w:val="clear" w:color="auto" w:fill="auto"/>
            <w:noWrap/>
            <w:vAlign w:val="bottom"/>
            <w:hideMark/>
          </w:tcPr>
          <w:p w14:paraId="6AD5DC35"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Equity Injection</w:t>
            </w:r>
          </w:p>
        </w:tc>
        <w:tc>
          <w:tcPr>
            <w:tcW w:w="840" w:type="dxa"/>
            <w:tcBorders>
              <w:top w:val="nil"/>
              <w:left w:val="nil"/>
              <w:bottom w:val="nil"/>
              <w:right w:val="nil"/>
            </w:tcBorders>
            <w:shd w:val="clear" w:color="auto" w:fill="auto"/>
            <w:noWrap/>
            <w:vAlign w:val="bottom"/>
            <w:hideMark/>
          </w:tcPr>
          <w:p w14:paraId="296DE088"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774B7DDF"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2628C442"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04FDCF5A"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5,441 </w:t>
            </w:r>
          </w:p>
        </w:tc>
        <w:tc>
          <w:tcPr>
            <w:tcW w:w="860" w:type="dxa"/>
            <w:tcBorders>
              <w:top w:val="nil"/>
              <w:left w:val="nil"/>
              <w:bottom w:val="nil"/>
              <w:right w:val="nil"/>
            </w:tcBorders>
            <w:shd w:val="clear" w:color="auto" w:fill="auto"/>
            <w:noWrap/>
            <w:vAlign w:val="bottom"/>
            <w:hideMark/>
          </w:tcPr>
          <w:p w14:paraId="18086C17"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2,747 </w:t>
            </w:r>
          </w:p>
        </w:tc>
      </w:tr>
      <w:tr w:rsidR="00A264F5" w:rsidRPr="00724FDD" w14:paraId="34FD4ECA" w14:textId="77777777" w:rsidTr="00A264F5">
        <w:trPr>
          <w:trHeight w:val="794"/>
        </w:trPr>
        <w:tc>
          <w:tcPr>
            <w:tcW w:w="3020" w:type="dxa"/>
            <w:tcBorders>
              <w:top w:val="nil"/>
              <w:left w:val="nil"/>
              <w:bottom w:val="nil"/>
              <w:right w:val="nil"/>
            </w:tcBorders>
            <w:shd w:val="clear" w:color="auto" w:fill="auto"/>
            <w:vAlign w:val="bottom"/>
            <w:hideMark/>
          </w:tcPr>
          <w:p w14:paraId="02311F6A"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Combatting Illegal Phoenixing -</w:t>
            </w:r>
            <w:r w:rsidRPr="00724FDD">
              <w:rPr>
                <w:rFonts w:ascii="Arial" w:hAnsi="Arial" w:cs="Arial"/>
                <w:sz w:val="16"/>
                <w:szCs w:val="16"/>
                <w:lang w:eastAsia="zh-CN"/>
              </w:rPr>
              <w:br/>
              <w:t xml:space="preserve"> reducing the impact of illegal</w:t>
            </w:r>
            <w:r w:rsidRPr="00724FDD">
              <w:rPr>
                <w:rFonts w:ascii="Arial" w:hAnsi="Arial" w:cs="Arial"/>
                <w:sz w:val="16"/>
                <w:szCs w:val="16"/>
                <w:lang w:eastAsia="zh-CN"/>
              </w:rPr>
              <w:br/>
              <w:t xml:space="preserve"> phoenixing on businesses,</w:t>
            </w:r>
            <w:r w:rsidRPr="00724FDD">
              <w:rPr>
                <w:rFonts w:ascii="Arial" w:hAnsi="Arial" w:cs="Arial"/>
                <w:sz w:val="16"/>
                <w:szCs w:val="16"/>
                <w:lang w:eastAsia="zh-CN"/>
              </w:rPr>
              <w:br/>
              <w:t xml:space="preserve"> employees and government</w:t>
            </w:r>
          </w:p>
        </w:tc>
        <w:tc>
          <w:tcPr>
            <w:tcW w:w="840" w:type="dxa"/>
            <w:tcBorders>
              <w:top w:val="nil"/>
              <w:left w:val="nil"/>
              <w:bottom w:val="nil"/>
              <w:right w:val="nil"/>
            </w:tcBorders>
            <w:shd w:val="clear" w:color="auto" w:fill="auto"/>
            <w:noWrap/>
            <w:vAlign w:val="bottom"/>
            <w:hideMark/>
          </w:tcPr>
          <w:p w14:paraId="318ED397"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4F581688"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0165459D"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252C4239"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2DF5424D"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1AD66372" w14:textId="77777777" w:rsidTr="00A264F5">
        <w:trPr>
          <w:trHeight w:val="229"/>
        </w:trPr>
        <w:tc>
          <w:tcPr>
            <w:tcW w:w="3020" w:type="dxa"/>
            <w:tcBorders>
              <w:top w:val="nil"/>
              <w:left w:val="nil"/>
              <w:bottom w:val="nil"/>
              <w:right w:val="nil"/>
            </w:tcBorders>
            <w:shd w:val="clear" w:color="auto" w:fill="auto"/>
            <w:noWrap/>
            <w:vAlign w:val="bottom"/>
            <w:hideMark/>
          </w:tcPr>
          <w:p w14:paraId="74C47029"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2F0FD61C"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0D95C020"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4,012 </w:t>
            </w:r>
          </w:p>
        </w:tc>
        <w:tc>
          <w:tcPr>
            <w:tcW w:w="860" w:type="dxa"/>
            <w:tcBorders>
              <w:top w:val="nil"/>
              <w:left w:val="nil"/>
              <w:bottom w:val="nil"/>
              <w:right w:val="nil"/>
            </w:tcBorders>
            <w:shd w:val="clear" w:color="auto" w:fill="auto"/>
            <w:noWrap/>
            <w:vAlign w:val="bottom"/>
            <w:hideMark/>
          </w:tcPr>
          <w:p w14:paraId="44F837D5"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16,199 </w:t>
            </w:r>
          </w:p>
        </w:tc>
        <w:tc>
          <w:tcPr>
            <w:tcW w:w="860" w:type="dxa"/>
            <w:tcBorders>
              <w:top w:val="nil"/>
              <w:left w:val="nil"/>
              <w:bottom w:val="nil"/>
              <w:right w:val="nil"/>
            </w:tcBorders>
            <w:shd w:val="clear" w:color="auto" w:fill="auto"/>
            <w:noWrap/>
            <w:vAlign w:val="bottom"/>
            <w:hideMark/>
          </w:tcPr>
          <w:p w14:paraId="0182C6AA"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18,434 </w:t>
            </w:r>
          </w:p>
        </w:tc>
        <w:tc>
          <w:tcPr>
            <w:tcW w:w="860" w:type="dxa"/>
            <w:tcBorders>
              <w:top w:val="nil"/>
              <w:left w:val="nil"/>
              <w:bottom w:val="nil"/>
              <w:right w:val="nil"/>
            </w:tcBorders>
            <w:shd w:val="clear" w:color="auto" w:fill="auto"/>
            <w:noWrap/>
            <w:vAlign w:val="bottom"/>
            <w:hideMark/>
          </w:tcPr>
          <w:p w14:paraId="110C2AE6"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19,570 </w:t>
            </w:r>
          </w:p>
        </w:tc>
      </w:tr>
      <w:tr w:rsidR="00A264F5" w:rsidRPr="00724FDD" w14:paraId="4A47589D" w14:textId="77777777" w:rsidTr="00A264F5">
        <w:trPr>
          <w:trHeight w:val="229"/>
        </w:trPr>
        <w:tc>
          <w:tcPr>
            <w:tcW w:w="3020" w:type="dxa"/>
            <w:tcBorders>
              <w:top w:val="nil"/>
              <w:left w:val="nil"/>
              <w:bottom w:val="nil"/>
              <w:right w:val="nil"/>
            </w:tcBorders>
            <w:shd w:val="clear" w:color="auto" w:fill="auto"/>
            <w:noWrap/>
            <w:vAlign w:val="bottom"/>
            <w:hideMark/>
          </w:tcPr>
          <w:p w14:paraId="2DB1B9A2"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Equity Injection</w:t>
            </w:r>
          </w:p>
        </w:tc>
        <w:tc>
          <w:tcPr>
            <w:tcW w:w="840" w:type="dxa"/>
            <w:tcBorders>
              <w:top w:val="nil"/>
              <w:left w:val="nil"/>
              <w:bottom w:val="nil"/>
              <w:right w:val="nil"/>
            </w:tcBorders>
            <w:shd w:val="clear" w:color="auto" w:fill="auto"/>
            <w:noWrap/>
            <w:vAlign w:val="bottom"/>
            <w:hideMark/>
          </w:tcPr>
          <w:p w14:paraId="162B5A4D"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18340106"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706 </w:t>
            </w:r>
          </w:p>
        </w:tc>
        <w:tc>
          <w:tcPr>
            <w:tcW w:w="860" w:type="dxa"/>
            <w:tcBorders>
              <w:top w:val="nil"/>
              <w:left w:val="nil"/>
              <w:bottom w:val="nil"/>
              <w:right w:val="nil"/>
            </w:tcBorders>
            <w:shd w:val="clear" w:color="auto" w:fill="auto"/>
            <w:noWrap/>
            <w:vAlign w:val="bottom"/>
            <w:hideMark/>
          </w:tcPr>
          <w:p w14:paraId="1E17F220"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17B07488"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67733865"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r>
      <w:tr w:rsidR="00A264F5" w:rsidRPr="00724FDD" w14:paraId="7E2C04CA" w14:textId="77777777" w:rsidTr="00A264F5">
        <w:trPr>
          <w:trHeight w:val="229"/>
        </w:trPr>
        <w:tc>
          <w:tcPr>
            <w:tcW w:w="3020" w:type="dxa"/>
            <w:tcBorders>
              <w:top w:val="nil"/>
              <w:left w:val="nil"/>
              <w:bottom w:val="nil"/>
              <w:right w:val="nil"/>
            </w:tcBorders>
            <w:shd w:val="clear" w:color="auto" w:fill="auto"/>
            <w:vAlign w:val="bottom"/>
            <w:hideMark/>
          </w:tcPr>
          <w:p w14:paraId="2E1F5FFE" w14:textId="77777777" w:rsidR="00A264F5" w:rsidRPr="00724FDD" w:rsidRDefault="00A264F5" w:rsidP="00A264F5">
            <w:pPr>
              <w:spacing w:after="0" w:line="240" w:lineRule="auto"/>
              <w:ind w:firstLineChars="200" w:firstLine="320"/>
              <w:jc w:val="left"/>
              <w:rPr>
                <w:rFonts w:ascii="Arial" w:hAnsi="Arial" w:cs="Arial"/>
                <w:sz w:val="16"/>
                <w:szCs w:val="16"/>
                <w:lang w:eastAsia="zh-CN"/>
              </w:rPr>
            </w:pPr>
            <w:r w:rsidRPr="00724FDD">
              <w:rPr>
                <w:rFonts w:ascii="Arial" w:hAnsi="Arial" w:cs="Arial"/>
                <w:sz w:val="16"/>
                <w:szCs w:val="16"/>
                <w:lang w:eastAsia="zh-CN"/>
              </w:rPr>
              <w:t>National Tax Clinic Program</w:t>
            </w:r>
          </w:p>
        </w:tc>
        <w:tc>
          <w:tcPr>
            <w:tcW w:w="840" w:type="dxa"/>
            <w:tcBorders>
              <w:top w:val="nil"/>
              <w:left w:val="nil"/>
              <w:bottom w:val="nil"/>
              <w:right w:val="nil"/>
            </w:tcBorders>
            <w:shd w:val="clear" w:color="auto" w:fill="auto"/>
            <w:noWrap/>
            <w:vAlign w:val="bottom"/>
            <w:hideMark/>
          </w:tcPr>
          <w:p w14:paraId="04B26EC4"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4C50005D"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342ABB3D"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665DE9A0"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3BD8907E"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50A9F0CD" w14:textId="77777777" w:rsidTr="00A264F5">
        <w:trPr>
          <w:trHeight w:val="229"/>
        </w:trPr>
        <w:tc>
          <w:tcPr>
            <w:tcW w:w="3020" w:type="dxa"/>
            <w:tcBorders>
              <w:top w:val="nil"/>
              <w:left w:val="nil"/>
              <w:bottom w:val="nil"/>
              <w:right w:val="nil"/>
            </w:tcBorders>
            <w:shd w:val="clear" w:color="auto" w:fill="auto"/>
            <w:noWrap/>
            <w:vAlign w:val="bottom"/>
            <w:hideMark/>
          </w:tcPr>
          <w:p w14:paraId="79C0C379"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7317F02A"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78657B28"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500 </w:t>
            </w:r>
          </w:p>
        </w:tc>
        <w:tc>
          <w:tcPr>
            <w:tcW w:w="860" w:type="dxa"/>
            <w:tcBorders>
              <w:top w:val="nil"/>
              <w:left w:val="nil"/>
              <w:bottom w:val="nil"/>
              <w:right w:val="nil"/>
            </w:tcBorders>
            <w:shd w:val="clear" w:color="auto" w:fill="auto"/>
            <w:noWrap/>
            <w:vAlign w:val="bottom"/>
            <w:hideMark/>
          </w:tcPr>
          <w:p w14:paraId="6832B021"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1,000 </w:t>
            </w:r>
          </w:p>
        </w:tc>
        <w:tc>
          <w:tcPr>
            <w:tcW w:w="860" w:type="dxa"/>
            <w:tcBorders>
              <w:top w:val="nil"/>
              <w:left w:val="nil"/>
              <w:bottom w:val="nil"/>
              <w:right w:val="nil"/>
            </w:tcBorders>
            <w:shd w:val="clear" w:color="auto" w:fill="auto"/>
            <w:noWrap/>
            <w:vAlign w:val="bottom"/>
            <w:hideMark/>
          </w:tcPr>
          <w:p w14:paraId="7B9BD2E7"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1,150 </w:t>
            </w:r>
          </w:p>
        </w:tc>
        <w:tc>
          <w:tcPr>
            <w:tcW w:w="860" w:type="dxa"/>
            <w:tcBorders>
              <w:top w:val="nil"/>
              <w:left w:val="nil"/>
              <w:bottom w:val="nil"/>
              <w:right w:val="nil"/>
            </w:tcBorders>
            <w:shd w:val="clear" w:color="auto" w:fill="auto"/>
            <w:noWrap/>
            <w:vAlign w:val="bottom"/>
            <w:hideMark/>
          </w:tcPr>
          <w:p w14:paraId="23F6DDDB"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1,300 </w:t>
            </w:r>
          </w:p>
        </w:tc>
      </w:tr>
      <w:tr w:rsidR="00A264F5" w:rsidRPr="00724FDD" w14:paraId="60620734" w14:textId="77777777" w:rsidTr="00A264F5">
        <w:trPr>
          <w:trHeight w:val="229"/>
        </w:trPr>
        <w:tc>
          <w:tcPr>
            <w:tcW w:w="3020" w:type="dxa"/>
            <w:tcBorders>
              <w:top w:val="nil"/>
              <w:left w:val="nil"/>
              <w:bottom w:val="nil"/>
              <w:right w:val="nil"/>
            </w:tcBorders>
            <w:shd w:val="clear" w:color="auto" w:fill="auto"/>
            <w:vAlign w:val="bottom"/>
            <w:hideMark/>
          </w:tcPr>
          <w:p w14:paraId="2287C4F0" w14:textId="77777777" w:rsidR="00A264F5" w:rsidRPr="00724FDD" w:rsidRDefault="00A264F5" w:rsidP="00A264F5">
            <w:pPr>
              <w:spacing w:after="0" w:line="240" w:lineRule="auto"/>
              <w:ind w:firstLineChars="200" w:firstLine="320"/>
              <w:jc w:val="left"/>
              <w:rPr>
                <w:rFonts w:ascii="Arial" w:hAnsi="Arial" w:cs="Arial"/>
                <w:sz w:val="16"/>
                <w:szCs w:val="16"/>
                <w:lang w:eastAsia="zh-CN"/>
              </w:rPr>
            </w:pPr>
            <w:r w:rsidRPr="00724FDD">
              <w:rPr>
                <w:rFonts w:ascii="Arial" w:hAnsi="Arial" w:cs="Arial"/>
                <w:sz w:val="16"/>
                <w:szCs w:val="16"/>
                <w:lang w:eastAsia="zh-CN"/>
              </w:rPr>
              <w:t>New Deregulation Agenda</w:t>
            </w:r>
          </w:p>
        </w:tc>
        <w:tc>
          <w:tcPr>
            <w:tcW w:w="840" w:type="dxa"/>
            <w:tcBorders>
              <w:top w:val="nil"/>
              <w:left w:val="nil"/>
              <w:bottom w:val="nil"/>
              <w:right w:val="nil"/>
            </w:tcBorders>
            <w:shd w:val="clear" w:color="auto" w:fill="auto"/>
            <w:noWrap/>
            <w:vAlign w:val="bottom"/>
            <w:hideMark/>
          </w:tcPr>
          <w:p w14:paraId="4D9AE435"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4A31A7DC"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6E017E42"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4A5593ED"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5018BEF1"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7ABE2350" w14:textId="77777777" w:rsidTr="00A264F5">
        <w:trPr>
          <w:trHeight w:val="229"/>
        </w:trPr>
        <w:tc>
          <w:tcPr>
            <w:tcW w:w="3020" w:type="dxa"/>
            <w:tcBorders>
              <w:top w:val="nil"/>
              <w:left w:val="nil"/>
              <w:bottom w:val="nil"/>
              <w:right w:val="nil"/>
            </w:tcBorders>
            <w:shd w:val="clear" w:color="auto" w:fill="auto"/>
            <w:noWrap/>
            <w:vAlign w:val="bottom"/>
            <w:hideMark/>
          </w:tcPr>
          <w:p w14:paraId="2BBB460F"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4A7B8411"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7F86591D"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25,049 </w:t>
            </w:r>
          </w:p>
        </w:tc>
        <w:tc>
          <w:tcPr>
            <w:tcW w:w="860" w:type="dxa"/>
            <w:tcBorders>
              <w:top w:val="nil"/>
              <w:left w:val="nil"/>
              <w:bottom w:val="nil"/>
              <w:right w:val="nil"/>
            </w:tcBorders>
            <w:shd w:val="clear" w:color="auto" w:fill="auto"/>
            <w:noWrap/>
            <w:vAlign w:val="bottom"/>
            <w:hideMark/>
          </w:tcPr>
          <w:p w14:paraId="60159EAD"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3875377A"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03DE1AFE"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r>
      <w:tr w:rsidR="00A264F5" w:rsidRPr="00724FDD" w14:paraId="003E563A" w14:textId="77777777" w:rsidTr="00A264F5">
        <w:trPr>
          <w:trHeight w:val="229"/>
        </w:trPr>
        <w:tc>
          <w:tcPr>
            <w:tcW w:w="3020" w:type="dxa"/>
            <w:tcBorders>
              <w:top w:val="nil"/>
              <w:left w:val="nil"/>
              <w:bottom w:val="nil"/>
              <w:right w:val="nil"/>
            </w:tcBorders>
            <w:shd w:val="clear" w:color="auto" w:fill="auto"/>
            <w:noWrap/>
            <w:vAlign w:val="bottom"/>
            <w:hideMark/>
          </w:tcPr>
          <w:p w14:paraId="6B5DB83C"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0571BF86"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1.4</w:t>
            </w:r>
          </w:p>
        </w:tc>
        <w:tc>
          <w:tcPr>
            <w:tcW w:w="860" w:type="dxa"/>
            <w:tcBorders>
              <w:top w:val="nil"/>
              <w:left w:val="nil"/>
              <w:bottom w:val="nil"/>
              <w:right w:val="nil"/>
            </w:tcBorders>
            <w:shd w:val="clear" w:color="000000" w:fill="E6E6E6"/>
            <w:noWrap/>
            <w:vAlign w:val="bottom"/>
            <w:hideMark/>
          </w:tcPr>
          <w:p w14:paraId="77CD368B"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50 </w:t>
            </w:r>
          </w:p>
        </w:tc>
        <w:tc>
          <w:tcPr>
            <w:tcW w:w="860" w:type="dxa"/>
            <w:tcBorders>
              <w:top w:val="nil"/>
              <w:left w:val="nil"/>
              <w:bottom w:val="nil"/>
              <w:right w:val="nil"/>
            </w:tcBorders>
            <w:shd w:val="clear" w:color="auto" w:fill="auto"/>
            <w:noWrap/>
            <w:vAlign w:val="bottom"/>
            <w:hideMark/>
          </w:tcPr>
          <w:p w14:paraId="16B25B8C"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536ED6CF"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5E33B1F1"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r>
      <w:tr w:rsidR="00A264F5" w:rsidRPr="00724FDD" w14:paraId="174817BB" w14:textId="77777777" w:rsidTr="00A264F5">
        <w:trPr>
          <w:trHeight w:val="229"/>
        </w:trPr>
        <w:tc>
          <w:tcPr>
            <w:tcW w:w="3020" w:type="dxa"/>
            <w:tcBorders>
              <w:top w:val="nil"/>
              <w:left w:val="nil"/>
              <w:bottom w:val="nil"/>
              <w:right w:val="nil"/>
            </w:tcBorders>
            <w:shd w:val="clear" w:color="auto" w:fill="auto"/>
            <w:noWrap/>
            <w:vAlign w:val="bottom"/>
            <w:hideMark/>
          </w:tcPr>
          <w:p w14:paraId="727EA338"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Equity Injection</w:t>
            </w:r>
          </w:p>
        </w:tc>
        <w:tc>
          <w:tcPr>
            <w:tcW w:w="840" w:type="dxa"/>
            <w:tcBorders>
              <w:top w:val="nil"/>
              <w:left w:val="nil"/>
              <w:bottom w:val="nil"/>
              <w:right w:val="nil"/>
            </w:tcBorders>
            <w:shd w:val="clear" w:color="auto" w:fill="auto"/>
            <w:noWrap/>
            <w:vAlign w:val="bottom"/>
            <w:hideMark/>
          </w:tcPr>
          <w:p w14:paraId="7F48855D"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1C315046"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22,970 </w:t>
            </w:r>
          </w:p>
        </w:tc>
        <w:tc>
          <w:tcPr>
            <w:tcW w:w="860" w:type="dxa"/>
            <w:tcBorders>
              <w:top w:val="nil"/>
              <w:left w:val="nil"/>
              <w:bottom w:val="nil"/>
              <w:right w:val="nil"/>
            </w:tcBorders>
            <w:shd w:val="clear" w:color="auto" w:fill="auto"/>
            <w:noWrap/>
            <w:vAlign w:val="bottom"/>
            <w:hideMark/>
          </w:tcPr>
          <w:p w14:paraId="2AE16147"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235D9E16"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59867BCC" w14:textId="77777777" w:rsidR="00A264F5" w:rsidRPr="008017BA" w:rsidRDefault="00A264F5" w:rsidP="00A264F5">
            <w:pPr>
              <w:spacing w:after="0" w:line="240" w:lineRule="auto"/>
              <w:jc w:val="right"/>
              <w:rPr>
                <w:rFonts w:ascii="Arial" w:hAnsi="Arial" w:cs="Arial"/>
                <w:bCs/>
                <w:color w:val="000000"/>
                <w:sz w:val="16"/>
                <w:szCs w:val="16"/>
                <w:lang w:eastAsia="zh-CN"/>
              </w:rPr>
            </w:pPr>
            <w:r w:rsidRPr="008017BA">
              <w:rPr>
                <w:rFonts w:ascii="Arial" w:hAnsi="Arial" w:cs="Arial"/>
                <w:bCs/>
                <w:color w:val="000000"/>
                <w:sz w:val="16"/>
                <w:szCs w:val="16"/>
                <w:lang w:eastAsia="zh-CN"/>
              </w:rPr>
              <w:t xml:space="preserve">- </w:t>
            </w:r>
          </w:p>
        </w:tc>
      </w:tr>
      <w:tr w:rsidR="00A264F5" w:rsidRPr="00724FDD" w14:paraId="4C0954A5" w14:textId="77777777" w:rsidTr="00A264F5">
        <w:trPr>
          <w:trHeight w:val="675"/>
        </w:trPr>
        <w:tc>
          <w:tcPr>
            <w:tcW w:w="3020" w:type="dxa"/>
            <w:tcBorders>
              <w:top w:val="nil"/>
              <w:left w:val="nil"/>
              <w:bottom w:val="nil"/>
              <w:right w:val="nil"/>
            </w:tcBorders>
            <w:shd w:val="clear" w:color="auto" w:fill="auto"/>
            <w:vAlign w:val="bottom"/>
            <w:hideMark/>
          </w:tcPr>
          <w:p w14:paraId="43C31383"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Superannuation Guarantee</w:t>
            </w:r>
            <w:r w:rsidRPr="00724FDD">
              <w:rPr>
                <w:rFonts w:ascii="Arial" w:hAnsi="Arial" w:cs="Arial"/>
                <w:sz w:val="16"/>
                <w:szCs w:val="16"/>
                <w:lang w:eastAsia="zh-CN"/>
              </w:rPr>
              <w:br/>
              <w:t xml:space="preserve"> Amnesty - extension of the</w:t>
            </w:r>
            <w:r w:rsidRPr="00724FDD">
              <w:rPr>
                <w:rFonts w:ascii="Arial" w:hAnsi="Arial" w:cs="Arial"/>
                <w:sz w:val="16"/>
                <w:szCs w:val="16"/>
                <w:lang w:eastAsia="zh-CN"/>
              </w:rPr>
              <w:br/>
              <w:t xml:space="preserve"> amnesty period</w:t>
            </w:r>
          </w:p>
        </w:tc>
        <w:tc>
          <w:tcPr>
            <w:tcW w:w="840" w:type="dxa"/>
            <w:tcBorders>
              <w:top w:val="nil"/>
              <w:left w:val="nil"/>
              <w:bottom w:val="nil"/>
              <w:right w:val="nil"/>
            </w:tcBorders>
            <w:shd w:val="clear" w:color="auto" w:fill="auto"/>
            <w:noWrap/>
            <w:vAlign w:val="bottom"/>
            <w:hideMark/>
          </w:tcPr>
          <w:p w14:paraId="2DD0535F"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2C1B21A1"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27E5E738"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39E41EFE"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7F85D355"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788F781F" w14:textId="77777777" w:rsidTr="00A264F5">
        <w:trPr>
          <w:trHeight w:val="229"/>
        </w:trPr>
        <w:tc>
          <w:tcPr>
            <w:tcW w:w="3020" w:type="dxa"/>
            <w:tcBorders>
              <w:top w:val="nil"/>
              <w:left w:val="nil"/>
              <w:bottom w:val="nil"/>
              <w:right w:val="nil"/>
            </w:tcBorders>
            <w:shd w:val="clear" w:color="auto" w:fill="auto"/>
            <w:noWrap/>
            <w:vAlign w:val="bottom"/>
            <w:hideMark/>
          </w:tcPr>
          <w:p w14:paraId="1D012605"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501C4CC1"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68B97821"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5,085 </w:t>
            </w:r>
          </w:p>
        </w:tc>
        <w:tc>
          <w:tcPr>
            <w:tcW w:w="860" w:type="dxa"/>
            <w:tcBorders>
              <w:top w:val="nil"/>
              <w:left w:val="nil"/>
              <w:bottom w:val="nil"/>
              <w:right w:val="nil"/>
            </w:tcBorders>
            <w:shd w:val="clear" w:color="auto" w:fill="auto"/>
            <w:noWrap/>
            <w:vAlign w:val="bottom"/>
            <w:hideMark/>
          </w:tcPr>
          <w:p w14:paraId="2E427909"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1,093 </w:t>
            </w:r>
          </w:p>
        </w:tc>
        <w:tc>
          <w:tcPr>
            <w:tcW w:w="860" w:type="dxa"/>
            <w:tcBorders>
              <w:top w:val="nil"/>
              <w:left w:val="nil"/>
              <w:bottom w:val="nil"/>
              <w:right w:val="nil"/>
            </w:tcBorders>
            <w:shd w:val="clear" w:color="auto" w:fill="auto"/>
            <w:noWrap/>
            <w:vAlign w:val="bottom"/>
            <w:hideMark/>
          </w:tcPr>
          <w:p w14:paraId="472A0917"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32AB8163"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r>
      <w:tr w:rsidR="00A264F5" w:rsidRPr="00724FDD" w14:paraId="0156CD3C" w14:textId="77777777" w:rsidTr="00A264F5">
        <w:trPr>
          <w:trHeight w:val="229"/>
        </w:trPr>
        <w:tc>
          <w:tcPr>
            <w:tcW w:w="3020" w:type="dxa"/>
            <w:tcBorders>
              <w:top w:val="nil"/>
              <w:left w:val="nil"/>
              <w:bottom w:val="nil"/>
              <w:right w:val="nil"/>
            </w:tcBorders>
            <w:shd w:val="clear" w:color="auto" w:fill="auto"/>
            <w:vAlign w:val="bottom"/>
            <w:hideMark/>
          </w:tcPr>
          <w:p w14:paraId="33003034"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Treasury Portfolio - additional funding</w:t>
            </w:r>
          </w:p>
        </w:tc>
        <w:tc>
          <w:tcPr>
            <w:tcW w:w="840" w:type="dxa"/>
            <w:tcBorders>
              <w:top w:val="nil"/>
              <w:left w:val="nil"/>
              <w:bottom w:val="nil"/>
              <w:right w:val="nil"/>
            </w:tcBorders>
            <w:shd w:val="clear" w:color="auto" w:fill="auto"/>
            <w:noWrap/>
            <w:vAlign w:val="bottom"/>
            <w:hideMark/>
          </w:tcPr>
          <w:p w14:paraId="294606F2"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7E853366"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5711C6D1"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60051604"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3E2A8C57"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2CC8BFCE" w14:textId="77777777" w:rsidTr="00A264F5">
        <w:trPr>
          <w:trHeight w:val="229"/>
        </w:trPr>
        <w:tc>
          <w:tcPr>
            <w:tcW w:w="3020" w:type="dxa"/>
            <w:tcBorders>
              <w:top w:val="nil"/>
              <w:left w:val="nil"/>
              <w:bottom w:val="nil"/>
              <w:right w:val="nil"/>
            </w:tcBorders>
            <w:shd w:val="clear" w:color="auto" w:fill="auto"/>
            <w:noWrap/>
            <w:vAlign w:val="bottom"/>
            <w:hideMark/>
          </w:tcPr>
          <w:p w14:paraId="7A0C3249"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40F22344"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243FB9C0"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7,473 </w:t>
            </w:r>
          </w:p>
        </w:tc>
        <w:tc>
          <w:tcPr>
            <w:tcW w:w="860" w:type="dxa"/>
            <w:tcBorders>
              <w:top w:val="nil"/>
              <w:left w:val="nil"/>
              <w:bottom w:val="nil"/>
              <w:right w:val="nil"/>
            </w:tcBorders>
            <w:shd w:val="clear" w:color="auto" w:fill="auto"/>
            <w:noWrap/>
            <w:vAlign w:val="bottom"/>
            <w:hideMark/>
          </w:tcPr>
          <w:p w14:paraId="3BC5D09E"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95,278 </w:t>
            </w:r>
          </w:p>
        </w:tc>
        <w:tc>
          <w:tcPr>
            <w:tcW w:w="860" w:type="dxa"/>
            <w:tcBorders>
              <w:top w:val="nil"/>
              <w:left w:val="nil"/>
              <w:bottom w:val="nil"/>
              <w:right w:val="nil"/>
            </w:tcBorders>
            <w:shd w:val="clear" w:color="auto" w:fill="auto"/>
            <w:noWrap/>
            <w:vAlign w:val="bottom"/>
            <w:hideMark/>
          </w:tcPr>
          <w:p w14:paraId="2EE11D62"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37,446 </w:t>
            </w:r>
          </w:p>
        </w:tc>
        <w:tc>
          <w:tcPr>
            <w:tcW w:w="860" w:type="dxa"/>
            <w:tcBorders>
              <w:top w:val="nil"/>
              <w:left w:val="nil"/>
              <w:bottom w:val="nil"/>
              <w:right w:val="nil"/>
            </w:tcBorders>
            <w:shd w:val="clear" w:color="auto" w:fill="auto"/>
            <w:noWrap/>
            <w:vAlign w:val="bottom"/>
            <w:hideMark/>
          </w:tcPr>
          <w:p w14:paraId="0D31063B"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r>
      <w:tr w:rsidR="00A264F5" w:rsidRPr="00724FDD" w14:paraId="36996472" w14:textId="77777777" w:rsidTr="00A264F5">
        <w:trPr>
          <w:trHeight w:val="229"/>
        </w:trPr>
        <w:tc>
          <w:tcPr>
            <w:tcW w:w="3020" w:type="dxa"/>
            <w:tcBorders>
              <w:top w:val="nil"/>
              <w:left w:val="nil"/>
              <w:bottom w:val="nil"/>
              <w:right w:val="nil"/>
            </w:tcBorders>
            <w:shd w:val="clear" w:color="auto" w:fill="auto"/>
            <w:noWrap/>
            <w:vAlign w:val="bottom"/>
            <w:hideMark/>
          </w:tcPr>
          <w:p w14:paraId="2C73086B"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Equity Injection</w:t>
            </w:r>
          </w:p>
        </w:tc>
        <w:tc>
          <w:tcPr>
            <w:tcW w:w="840" w:type="dxa"/>
            <w:tcBorders>
              <w:top w:val="nil"/>
              <w:left w:val="nil"/>
              <w:bottom w:val="nil"/>
              <w:right w:val="nil"/>
            </w:tcBorders>
            <w:shd w:val="clear" w:color="auto" w:fill="auto"/>
            <w:noWrap/>
            <w:vAlign w:val="bottom"/>
            <w:hideMark/>
          </w:tcPr>
          <w:p w14:paraId="5416CEC1"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0A06B2CF"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11,118 </w:t>
            </w:r>
          </w:p>
        </w:tc>
        <w:tc>
          <w:tcPr>
            <w:tcW w:w="860" w:type="dxa"/>
            <w:tcBorders>
              <w:top w:val="nil"/>
              <w:left w:val="nil"/>
              <w:bottom w:val="nil"/>
              <w:right w:val="nil"/>
            </w:tcBorders>
            <w:shd w:val="clear" w:color="auto" w:fill="auto"/>
            <w:noWrap/>
            <w:vAlign w:val="bottom"/>
            <w:hideMark/>
          </w:tcPr>
          <w:p w14:paraId="3E0669DE"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299 </w:t>
            </w:r>
          </w:p>
        </w:tc>
        <w:tc>
          <w:tcPr>
            <w:tcW w:w="860" w:type="dxa"/>
            <w:tcBorders>
              <w:top w:val="nil"/>
              <w:left w:val="nil"/>
              <w:bottom w:val="nil"/>
              <w:right w:val="nil"/>
            </w:tcBorders>
            <w:shd w:val="clear" w:color="auto" w:fill="auto"/>
            <w:noWrap/>
            <w:vAlign w:val="bottom"/>
            <w:hideMark/>
          </w:tcPr>
          <w:p w14:paraId="17184C1B"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300 </w:t>
            </w:r>
          </w:p>
        </w:tc>
        <w:tc>
          <w:tcPr>
            <w:tcW w:w="860" w:type="dxa"/>
            <w:tcBorders>
              <w:top w:val="nil"/>
              <w:left w:val="nil"/>
              <w:bottom w:val="nil"/>
              <w:right w:val="nil"/>
            </w:tcBorders>
            <w:shd w:val="clear" w:color="auto" w:fill="auto"/>
            <w:noWrap/>
            <w:vAlign w:val="bottom"/>
            <w:hideMark/>
          </w:tcPr>
          <w:p w14:paraId="1A2C7536"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w:t>
            </w:r>
          </w:p>
        </w:tc>
      </w:tr>
      <w:tr w:rsidR="00A264F5" w:rsidRPr="00724FDD" w14:paraId="51E55B62" w14:textId="77777777" w:rsidTr="00A264F5">
        <w:trPr>
          <w:trHeight w:val="229"/>
        </w:trPr>
        <w:tc>
          <w:tcPr>
            <w:tcW w:w="3020" w:type="dxa"/>
            <w:tcBorders>
              <w:top w:val="nil"/>
              <w:left w:val="nil"/>
              <w:bottom w:val="nil"/>
              <w:right w:val="nil"/>
            </w:tcBorders>
            <w:shd w:val="clear" w:color="auto" w:fill="auto"/>
            <w:vAlign w:val="bottom"/>
            <w:hideMark/>
          </w:tcPr>
          <w:p w14:paraId="35AF3C5C"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Whole-of-Government Digital Initiatives</w:t>
            </w:r>
          </w:p>
        </w:tc>
        <w:tc>
          <w:tcPr>
            <w:tcW w:w="840" w:type="dxa"/>
            <w:tcBorders>
              <w:top w:val="nil"/>
              <w:left w:val="nil"/>
              <w:bottom w:val="nil"/>
              <w:right w:val="nil"/>
            </w:tcBorders>
            <w:shd w:val="clear" w:color="auto" w:fill="auto"/>
            <w:noWrap/>
            <w:vAlign w:val="bottom"/>
            <w:hideMark/>
          </w:tcPr>
          <w:p w14:paraId="1EAB722F"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324849F8"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1A4A8138"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374BF7D1"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786EE8C9"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41844263" w14:textId="77777777" w:rsidTr="00A264F5">
        <w:trPr>
          <w:trHeight w:val="229"/>
        </w:trPr>
        <w:tc>
          <w:tcPr>
            <w:tcW w:w="3020" w:type="dxa"/>
            <w:tcBorders>
              <w:top w:val="nil"/>
              <w:left w:val="nil"/>
              <w:bottom w:val="nil"/>
              <w:right w:val="nil"/>
            </w:tcBorders>
            <w:shd w:val="clear" w:color="auto" w:fill="auto"/>
            <w:noWrap/>
            <w:vAlign w:val="bottom"/>
            <w:hideMark/>
          </w:tcPr>
          <w:p w14:paraId="66EF9BE3"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bottom"/>
            <w:hideMark/>
          </w:tcPr>
          <w:p w14:paraId="113C32C7"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4D74B191"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563 </w:t>
            </w:r>
          </w:p>
        </w:tc>
        <w:tc>
          <w:tcPr>
            <w:tcW w:w="860" w:type="dxa"/>
            <w:tcBorders>
              <w:top w:val="nil"/>
              <w:left w:val="nil"/>
              <w:bottom w:val="nil"/>
              <w:right w:val="nil"/>
            </w:tcBorders>
            <w:shd w:val="clear" w:color="auto" w:fill="auto"/>
            <w:noWrap/>
            <w:vAlign w:val="bottom"/>
            <w:hideMark/>
          </w:tcPr>
          <w:p w14:paraId="10CCE723"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1FCBECEE"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6D4D1750"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r>
      <w:tr w:rsidR="00A264F5" w:rsidRPr="00724FDD" w14:paraId="743BE997" w14:textId="77777777" w:rsidTr="00A264F5">
        <w:trPr>
          <w:trHeight w:val="229"/>
        </w:trPr>
        <w:tc>
          <w:tcPr>
            <w:tcW w:w="3020" w:type="dxa"/>
            <w:tcBorders>
              <w:top w:val="nil"/>
              <w:left w:val="nil"/>
              <w:bottom w:val="nil"/>
              <w:right w:val="nil"/>
            </w:tcBorders>
            <w:shd w:val="clear" w:color="auto" w:fill="auto"/>
            <w:noWrap/>
            <w:vAlign w:val="bottom"/>
            <w:hideMark/>
          </w:tcPr>
          <w:p w14:paraId="09F3A037"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Equity Injection</w:t>
            </w:r>
          </w:p>
        </w:tc>
        <w:tc>
          <w:tcPr>
            <w:tcW w:w="840" w:type="dxa"/>
            <w:tcBorders>
              <w:top w:val="nil"/>
              <w:left w:val="nil"/>
              <w:bottom w:val="nil"/>
              <w:right w:val="nil"/>
            </w:tcBorders>
            <w:shd w:val="clear" w:color="auto" w:fill="auto"/>
            <w:noWrap/>
            <w:vAlign w:val="bottom"/>
            <w:hideMark/>
          </w:tcPr>
          <w:p w14:paraId="6256260F"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1DFF039D"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1,626 </w:t>
            </w:r>
          </w:p>
        </w:tc>
        <w:tc>
          <w:tcPr>
            <w:tcW w:w="860" w:type="dxa"/>
            <w:tcBorders>
              <w:top w:val="nil"/>
              <w:left w:val="nil"/>
              <w:bottom w:val="nil"/>
              <w:right w:val="nil"/>
            </w:tcBorders>
            <w:shd w:val="clear" w:color="auto" w:fill="auto"/>
            <w:noWrap/>
            <w:vAlign w:val="bottom"/>
            <w:hideMark/>
          </w:tcPr>
          <w:p w14:paraId="5B3A62AB"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69E822A5"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0985FCB2"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 </w:t>
            </w:r>
          </w:p>
        </w:tc>
      </w:tr>
      <w:tr w:rsidR="00A264F5" w:rsidRPr="00724FDD" w14:paraId="3EA4B0FA" w14:textId="77777777" w:rsidTr="00A264F5">
        <w:trPr>
          <w:trHeight w:val="229"/>
        </w:trPr>
        <w:tc>
          <w:tcPr>
            <w:tcW w:w="3020" w:type="dxa"/>
            <w:tcBorders>
              <w:top w:val="nil"/>
              <w:left w:val="nil"/>
              <w:bottom w:val="nil"/>
              <w:right w:val="nil"/>
            </w:tcBorders>
            <w:shd w:val="clear" w:color="auto" w:fill="auto"/>
            <w:noWrap/>
            <w:vAlign w:val="bottom"/>
            <w:hideMark/>
          </w:tcPr>
          <w:p w14:paraId="397D3726" w14:textId="77777777" w:rsidR="00A264F5" w:rsidRPr="00724FDD" w:rsidRDefault="00A264F5" w:rsidP="00A264F5">
            <w:pPr>
              <w:spacing w:after="0" w:line="240" w:lineRule="auto"/>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Changes in Parameters</w:t>
            </w:r>
          </w:p>
        </w:tc>
        <w:tc>
          <w:tcPr>
            <w:tcW w:w="840" w:type="dxa"/>
            <w:tcBorders>
              <w:top w:val="nil"/>
              <w:left w:val="nil"/>
              <w:bottom w:val="nil"/>
              <w:right w:val="nil"/>
            </w:tcBorders>
            <w:shd w:val="clear" w:color="auto" w:fill="auto"/>
            <w:noWrap/>
            <w:vAlign w:val="bottom"/>
            <w:hideMark/>
          </w:tcPr>
          <w:p w14:paraId="13B978DC" w14:textId="77777777" w:rsidR="00A264F5" w:rsidRPr="00724FDD" w:rsidRDefault="00A264F5" w:rsidP="00A264F5">
            <w:pPr>
              <w:spacing w:after="0" w:line="240" w:lineRule="auto"/>
              <w:jc w:val="center"/>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4D5E5169"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3665F98B"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01231F85"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3B7CD283"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2F10C10E" w14:textId="77777777" w:rsidTr="00A264F5">
        <w:trPr>
          <w:trHeight w:val="624"/>
        </w:trPr>
        <w:tc>
          <w:tcPr>
            <w:tcW w:w="3020" w:type="dxa"/>
            <w:tcBorders>
              <w:top w:val="nil"/>
              <w:left w:val="nil"/>
              <w:bottom w:val="nil"/>
              <w:right w:val="nil"/>
            </w:tcBorders>
            <w:shd w:val="clear" w:color="auto" w:fill="auto"/>
            <w:vAlign w:val="bottom"/>
            <w:hideMark/>
          </w:tcPr>
          <w:p w14:paraId="4F262D67" w14:textId="77777777" w:rsidR="00A264F5" w:rsidRPr="00724FDD" w:rsidRDefault="00A264F5" w:rsidP="00A264F5">
            <w:pPr>
              <w:spacing w:after="0" w:line="240" w:lineRule="auto"/>
              <w:ind w:leftChars="200" w:left="400"/>
              <w:jc w:val="left"/>
              <w:rPr>
                <w:rFonts w:ascii="Arial" w:hAnsi="Arial" w:cs="Arial"/>
                <w:sz w:val="16"/>
                <w:szCs w:val="16"/>
                <w:lang w:eastAsia="zh-CN"/>
              </w:rPr>
            </w:pPr>
            <w:r w:rsidRPr="00724FDD">
              <w:rPr>
                <w:rFonts w:ascii="Arial" w:hAnsi="Arial" w:cs="Arial"/>
                <w:sz w:val="16"/>
                <w:szCs w:val="16"/>
                <w:lang w:eastAsia="zh-CN"/>
              </w:rPr>
              <w:t>Adjustment to reflect movement</w:t>
            </w:r>
            <w:r>
              <w:rPr>
                <w:rFonts w:ascii="Arial" w:hAnsi="Arial" w:cs="Arial"/>
                <w:sz w:val="16"/>
                <w:szCs w:val="16"/>
                <w:lang w:eastAsia="zh-CN"/>
              </w:rPr>
              <w:br/>
            </w:r>
            <w:r w:rsidRPr="00724FDD">
              <w:rPr>
                <w:rFonts w:ascii="Arial" w:hAnsi="Arial" w:cs="Arial"/>
                <w:sz w:val="16"/>
                <w:szCs w:val="16"/>
                <w:lang w:eastAsia="zh-CN"/>
              </w:rPr>
              <w:t xml:space="preserve"> in</w:t>
            </w:r>
            <w:r>
              <w:rPr>
                <w:rFonts w:ascii="Arial" w:hAnsi="Arial" w:cs="Arial"/>
                <w:sz w:val="16"/>
                <w:szCs w:val="16"/>
                <w:lang w:eastAsia="zh-CN"/>
              </w:rPr>
              <w:t xml:space="preserve"> </w:t>
            </w:r>
            <w:r w:rsidRPr="00724FDD">
              <w:rPr>
                <w:rFonts w:ascii="Arial" w:hAnsi="Arial" w:cs="Arial"/>
                <w:sz w:val="16"/>
                <w:szCs w:val="16"/>
                <w:lang w:eastAsia="zh-CN"/>
              </w:rPr>
              <w:t>indices relating to prices and</w:t>
            </w:r>
            <w:r w:rsidRPr="00724FDD">
              <w:rPr>
                <w:rFonts w:ascii="Arial" w:hAnsi="Arial" w:cs="Arial"/>
                <w:sz w:val="16"/>
                <w:szCs w:val="16"/>
                <w:lang w:eastAsia="zh-CN"/>
              </w:rPr>
              <w:br/>
              <w:t xml:space="preserve"> wages</w:t>
            </w:r>
          </w:p>
        </w:tc>
        <w:tc>
          <w:tcPr>
            <w:tcW w:w="840" w:type="dxa"/>
            <w:tcBorders>
              <w:top w:val="nil"/>
              <w:left w:val="nil"/>
              <w:bottom w:val="nil"/>
              <w:right w:val="nil"/>
            </w:tcBorders>
            <w:shd w:val="clear" w:color="auto" w:fill="auto"/>
            <w:noWrap/>
            <w:vAlign w:val="bottom"/>
            <w:hideMark/>
          </w:tcPr>
          <w:p w14:paraId="06A8A64F" w14:textId="77777777" w:rsidR="00A264F5" w:rsidRPr="00724FDD" w:rsidRDefault="00A264F5" w:rsidP="00A264F5">
            <w:pPr>
              <w:spacing w:after="0" w:line="240" w:lineRule="auto"/>
              <w:ind w:firstLineChars="200" w:firstLine="320"/>
              <w:jc w:val="center"/>
              <w:rPr>
                <w:rFonts w:ascii="Arial" w:hAnsi="Arial" w:cs="Arial"/>
                <w:sz w:val="16"/>
                <w:szCs w:val="16"/>
                <w:lang w:eastAsia="zh-CN"/>
              </w:rPr>
            </w:pPr>
          </w:p>
        </w:tc>
        <w:tc>
          <w:tcPr>
            <w:tcW w:w="860" w:type="dxa"/>
            <w:tcBorders>
              <w:top w:val="nil"/>
              <w:left w:val="nil"/>
              <w:bottom w:val="nil"/>
              <w:right w:val="nil"/>
            </w:tcBorders>
            <w:shd w:val="clear" w:color="000000" w:fill="E6E6E6"/>
            <w:noWrap/>
            <w:vAlign w:val="bottom"/>
            <w:hideMark/>
          </w:tcPr>
          <w:p w14:paraId="0F00C8AB"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w:t>
            </w:r>
          </w:p>
        </w:tc>
        <w:tc>
          <w:tcPr>
            <w:tcW w:w="860" w:type="dxa"/>
            <w:tcBorders>
              <w:top w:val="nil"/>
              <w:left w:val="nil"/>
              <w:bottom w:val="nil"/>
              <w:right w:val="nil"/>
            </w:tcBorders>
            <w:shd w:val="clear" w:color="auto" w:fill="auto"/>
            <w:noWrap/>
            <w:vAlign w:val="bottom"/>
            <w:hideMark/>
          </w:tcPr>
          <w:p w14:paraId="2C1F02CB" w14:textId="77777777" w:rsidR="00A264F5" w:rsidRPr="00724FDD"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vAlign w:val="bottom"/>
            <w:hideMark/>
          </w:tcPr>
          <w:p w14:paraId="3CBAE1D7" w14:textId="77777777" w:rsidR="00A264F5" w:rsidRPr="00724FDD"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6876C281" w14:textId="77777777" w:rsidR="00A264F5" w:rsidRPr="00724FDD" w:rsidRDefault="00A264F5" w:rsidP="00A264F5">
            <w:pPr>
              <w:spacing w:after="0" w:line="240" w:lineRule="auto"/>
              <w:jc w:val="right"/>
              <w:rPr>
                <w:rFonts w:ascii="Times New Roman" w:hAnsi="Times New Roman"/>
                <w:lang w:eastAsia="zh-CN"/>
              </w:rPr>
            </w:pPr>
          </w:p>
        </w:tc>
      </w:tr>
      <w:tr w:rsidR="00A264F5" w:rsidRPr="00724FDD" w14:paraId="44D9B238" w14:textId="77777777" w:rsidTr="00A264F5">
        <w:trPr>
          <w:trHeight w:val="229"/>
        </w:trPr>
        <w:tc>
          <w:tcPr>
            <w:tcW w:w="3020" w:type="dxa"/>
            <w:tcBorders>
              <w:top w:val="nil"/>
              <w:left w:val="nil"/>
              <w:bottom w:val="nil"/>
              <w:right w:val="nil"/>
            </w:tcBorders>
            <w:shd w:val="clear" w:color="auto" w:fill="auto"/>
            <w:noWrap/>
            <w:vAlign w:val="bottom"/>
            <w:hideMark/>
          </w:tcPr>
          <w:p w14:paraId="30CB0908"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appropriation</w:t>
            </w:r>
          </w:p>
        </w:tc>
        <w:tc>
          <w:tcPr>
            <w:tcW w:w="840" w:type="dxa"/>
            <w:tcBorders>
              <w:top w:val="nil"/>
              <w:left w:val="nil"/>
              <w:bottom w:val="nil"/>
              <w:right w:val="nil"/>
            </w:tcBorders>
            <w:shd w:val="clear" w:color="auto" w:fill="auto"/>
            <w:noWrap/>
            <w:vAlign w:val="bottom"/>
            <w:hideMark/>
          </w:tcPr>
          <w:p w14:paraId="782654AA"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718AF903"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7B7FE0A5"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(6,710)</w:t>
            </w:r>
          </w:p>
        </w:tc>
        <w:tc>
          <w:tcPr>
            <w:tcW w:w="860" w:type="dxa"/>
            <w:tcBorders>
              <w:top w:val="nil"/>
              <w:left w:val="nil"/>
              <w:bottom w:val="nil"/>
              <w:right w:val="nil"/>
            </w:tcBorders>
            <w:shd w:val="clear" w:color="auto" w:fill="auto"/>
            <w:noWrap/>
            <w:vAlign w:val="bottom"/>
            <w:hideMark/>
          </w:tcPr>
          <w:p w14:paraId="73DA242E"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(6,713)</w:t>
            </w:r>
          </w:p>
        </w:tc>
        <w:tc>
          <w:tcPr>
            <w:tcW w:w="860" w:type="dxa"/>
            <w:tcBorders>
              <w:top w:val="nil"/>
              <w:left w:val="nil"/>
              <w:bottom w:val="nil"/>
              <w:right w:val="nil"/>
            </w:tcBorders>
            <w:shd w:val="clear" w:color="auto" w:fill="auto"/>
            <w:noWrap/>
            <w:vAlign w:val="bottom"/>
            <w:hideMark/>
          </w:tcPr>
          <w:p w14:paraId="12AAFDDD"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(6,565)</w:t>
            </w:r>
          </w:p>
        </w:tc>
      </w:tr>
      <w:tr w:rsidR="00A264F5" w:rsidRPr="00724FDD" w14:paraId="66976268" w14:textId="77777777" w:rsidTr="00A264F5">
        <w:trPr>
          <w:trHeight w:val="229"/>
        </w:trPr>
        <w:tc>
          <w:tcPr>
            <w:tcW w:w="3020" w:type="dxa"/>
            <w:tcBorders>
              <w:top w:val="nil"/>
              <w:left w:val="nil"/>
              <w:bottom w:val="nil"/>
              <w:right w:val="nil"/>
            </w:tcBorders>
            <w:shd w:val="clear" w:color="auto" w:fill="auto"/>
            <w:noWrap/>
            <w:vAlign w:val="bottom"/>
            <w:hideMark/>
          </w:tcPr>
          <w:p w14:paraId="6E96EB41" w14:textId="77777777" w:rsidR="00A264F5" w:rsidRPr="00724FDD" w:rsidRDefault="00A264F5" w:rsidP="00A264F5">
            <w:pPr>
              <w:spacing w:after="0" w:line="240" w:lineRule="auto"/>
              <w:ind w:firstLineChars="300" w:firstLine="480"/>
              <w:jc w:val="left"/>
              <w:rPr>
                <w:rFonts w:ascii="Arial" w:hAnsi="Arial" w:cs="Arial"/>
                <w:sz w:val="16"/>
                <w:szCs w:val="16"/>
                <w:lang w:eastAsia="zh-CN"/>
              </w:rPr>
            </w:pPr>
            <w:r w:rsidRPr="00724FDD">
              <w:rPr>
                <w:rFonts w:ascii="Arial" w:hAnsi="Arial" w:cs="Arial"/>
                <w:sz w:val="16"/>
                <w:szCs w:val="16"/>
                <w:lang w:eastAsia="zh-CN"/>
              </w:rPr>
              <w:t>Departmental capital budget</w:t>
            </w:r>
          </w:p>
        </w:tc>
        <w:tc>
          <w:tcPr>
            <w:tcW w:w="840" w:type="dxa"/>
            <w:tcBorders>
              <w:top w:val="nil"/>
              <w:left w:val="nil"/>
              <w:bottom w:val="nil"/>
              <w:right w:val="nil"/>
            </w:tcBorders>
            <w:shd w:val="clear" w:color="auto" w:fill="auto"/>
            <w:noWrap/>
            <w:vAlign w:val="bottom"/>
            <w:hideMark/>
          </w:tcPr>
          <w:p w14:paraId="2ECBFF72"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6313825E" w14:textId="77777777" w:rsidR="00A264F5" w:rsidRPr="00724FDD" w:rsidRDefault="00A264F5" w:rsidP="00A264F5">
            <w:pPr>
              <w:spacing w:after="0" w:line="240" w:lineRule="auto"/>
              <w:jc w:val="right"/>
              <w:rPr>
                <w:rFonts w:ascii="Arial" w:hAnsi="Arial" w:cs="Arial"/>
                <w:sz w:val="16"/>
                <w:szCs w:val="16"/>
                <w:lang w:eastAsia="zh-CN"/>
              </w:rPr>
            </w:pPr>
            <w:r w:rsidRPr="00724FDD">
              <w:rPr>
                <w:rFonts w:ascii="Arial" w:hAnsi="Arial" w:cs="Arial"/>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7E7D34B3"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(232)</w:t>
            </w:r>
          </w:p>
        </w:tc>
        <w:tc>
          <w:tcPr>
            <w:tcW w:w="860" w:type="dxa"/>
            <w:tcBorders>
              <w:top w:val="nil"/>
              <w:left w:val="nil"/>
              <w:bottom w:val="nil"/>
              <w:right w:val="nil"/>
            </w:tcBorders>
            <w:shd w:val="clear" w:color="auto" w:fill="auto"/>
            <w:noWrap/>
            <w:vAlign w:val="bottom"/>
            <w:hideMark/>
          </w:tcPr>
          <w:p w14:paraId="245BAE17"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(232)</w:t>
            </w:r>
          </w:p>
        </w:tc>
        <w:tc>
          <w:tcPr>
            <w:tcW w:w="860" w:type="dxa"/>
            <w:tcBorders>
              <w:top w:val="nil"/>
              <w:left w:val="nil"/>
              <w:bottom w:val="nil"/>
              <w:right w:val="nil"/>
            </w:tcBorders>
            <w:shd w:val="clear" w:color="auto" w:fill="auto"/>
            <w:noWrap/>
            <w:vAlign w:val="bottom"/>
            <w:hideMark/>
          </w:tcPr>
          <w:p w14:paraId="6C3273F5" w14:textId="77777777" w:rsidR="00A264F5" w:rsidRPr="00724FDD" w:rsidRDefault="00A264F5" w:rsidP="00A264F5">
            <w:pPr>
              <w:spacing w:after="0" w:line="240" w:lineRule="auto"/>
              <w:jc w:val="right"/>
              <w:rPr>
                <w:rFonts w:ascii="Arial" w:hAnsi="Arial" w:cs="Arial"/>
                <w:color w:val="000000"/>
                <w:sz w:val="16"/>
                <w:szCs w:val="16"/>
                <w:lang w:eastAsia="zh-CN"/>
              </w:rPr>
            </w:pPr>
            <w:r w:rsidRPr="00724FDD">
              <w:rPr>
                <w:rFonts w:ascii="Arial" w:hAnsi="Arial" w:cs="Arial"/>
                <w:color w:val="000000"/>
                <w:sz w:val="16"/>
                <w:szCs w:val="16"/>
                <w:lang w:eastAsia="zh-CN"/>
              </w:rPr>
              <w:t xml:space="preserve"> (234)</w:t>
            </w:r>
          </w:p>
        </w:tc>
      </w:tr>
      <w:tr w:rsidR="00A264F5" w:rsidRPr="00724FDD" w14:paraId="54184848" w14:textId="77777777" w:rsidTr="00A264F5">
        <w:trPr>
          <w:trHeight w:val="397"/>
        </w:trPr>
        <w:tc>
          <w:tcPr>
            <w:tcW w:w="3020" w:type="dxa"/>
            <w:tcBorders>
              <w:top w:val="nil"/>
              <w:left w:val="nil"/>
              <w:bottom w:val="nil"/>
              <w:right w:val="nil"/>
            </w:tcBorders>
            <w:shd w:val="clear" w:color="auto" w:fill="auto"/>
            <w:vAlign w:val="bottom"/>
            <w:hideMark/>
          </w:tcPr>
          <w:p w14:paraId="58A718E8" w14:textId="77777777" w:rsidR="00A264F5" w:rsidRPr="00724FDD" w:rsidRDefault="00A264F5" w:rsidP="00A264F5">
            <w:pPr>
              <w:spacing w:after="0" w:line="240" w:lineRule="auto"/>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Net impact on appropriations for</w:t>
            </w:r>
            <w:r w:rsidRPr="00724FDD">
              <w:rPr>
                <w:rFonts w:ascii="Arial" w:hAnsi="Arial" w:cs="Arial"/>
                <w:b/>
                <w:bCs/>
                <w:color w:val="000000"/>
                <w:sz w:val="16"/>
                <w:szCs w:val="16"/>
                <w:lang w:eastAsia="zh-CN"/>
              </w:rPr>
              <w:br/>
              <w:t xml:space="preserve"> Outcome 1 (departmental)</w:t>
            </w:r>
          </w:p>
        </w:tc>
        <w:tc>
          <w:tcPr>
            <w:tcW w:w="840" w:type="dxa"/>
            <w:tcBorders>
              <w:top w:val="nil"/>
              <w:left w:val="nil"/>
              <w:bottom w:val="nil"/>
              <w:right w:val="nil"/>
            </w:tcBorders>
            <w:shd w:val="clear" w:color="auto" w:fill="auto"/>
            <w:noWrap/>
            <w:hideMark/>
          </w:tcPr>
          <w:p w14:paraId="1D73500E" w14:textId="77777777" w:rsidR="00A264F5" w:rsidRPr="00724FDD" w:rsidRDefault="00A264F5" w:rsidP="00A264F5">
            <w:pPr>
              <w:spacing w:after="0" w:line="240" w:lineRule="auto"/>
              <w:jc w:val="left"/>
              <w:rPr>
                <w:rFonts w:ascii="Arial" w:hAnsi="Arial" w:cs="Arial"/>
                <w:b/>
                <w:bCs/>
                <w:color w:val="000000"/>
                <w:sz w:val="16"/>
                <w:szCs w:val="16"/>
                <w:lang w:eastAsia="zh-CN"/>
              </w:rPr>
            </w:pPr>
          </w:p>
        </w:tc>
        <w:tc>
          <w:tcPr>
            <w:tcW w:w="860" w:type="dxa"/>
            <w:tcBorders>
              <w:top w:val="single" w:sz="4" w:space="0" w:color="000000"/>
              <w:left w:val="nil"/>
              <w:bottom w:val="nil"/>
              <w:right w:val="nil"/>
            </w:tcBorders>
            <w:shd w:val="clear" w:color="000000" w:fill="E6E6E6"/>
            <w:noWrap/>
            <w:vAlign w:val="bottom"/>
            <w:hideMark/>
          </w:tcPr>
          <w:p w14:paraId="6BD2DF68" w14:textId="77777777" w:rsidR="00A264F5" w:rsidRPr="00724FDD" w:rsidRDefault="00A264F5" w:rsidP="00A264F5">
            <w:pPr>
              <w:spacing w:after="0" w:line="240" w:lineRule="auto"/>
              <w:jc w:val="right"/>
              <w:rPr>
                <w:rFonts w:ascii="Arial" w:hAnsi="Arial" w:cs="Arial"/>
                <w:b/>
                <w:bCs/>
                <w:sz w:val="16"/>
                <w:szCs w:val="16"/>
                <w:lang w:eastAsia="zh-CN"/>
              </w:rPr>
            </w:pPr>
            <w:r w:rsidRPr="00724FDD">
              <w:rPr>
                <w:rFonts w:ascii="Arial" w:hAnsi="Arial" w:cs="Arial"/>
                <w:b/>
                <w:bCs/>
                <w:sz w:val="16"/>
                <w:szCs w:val="16"/>
                <w:lang w:eastAsia="zh-CN"/>
              </w:rPr>
              <w:t xml:space="preserve">79,152 </w:t>
            </w:r>
          </w:p>
        </w:tc>
        <w:tc>
          <w:tcPr>
            <w:tcW w:w="860" w:type="dxa"/>
            <w:tcBorders>
              <w:top w:val="single" w:sz="4" w:space="0" w:color="000000"/>
              <w:left w:val="nil"/>
              <w:bottom w:val="nil"/>
              <w:right w:val="nil"/>
            </w:tcBorders>
            <w:shd w:val="clear" w:color="auto" w:fill="auto"/>
            <w:noWrap/>
            <w:vAlign w:val="bottom"/>
            <w:hideMark/>
          </w:tcPr>
          <w:p w14:paraId="13D18D13"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106,927 </w:t>
            </w:r>
          </w:p>
        </w:tc>
        <w:tc>
          <w:tcPr>
            <w:tcW w:w="860" w:type="dxa"/>
            <w:tcBorders>
              <w:top w:val="single" w:sz="4" w:space="0" w:color="000000"/>
              <w:left w:val="nil"/>
              <w:bottom w:val="nil"/>
              <w:right w:val="nil"/>
            </w:tcBorders>
            <w:shd w:val="clear" w:color="auto" w:fill="auto"/>
            <w:noWrap/>
            <w:vAlign w:val="bottom"/>
            <w:hideMark/>
          </w:tcPr>
          <w:p w14:paraId="691DC1C8"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57,601 </w:t>
            </w:r>
          </w:p>
        </w:tc>
        <w:tc>
          <w:tcPr>
            <w:tcW w:w="860" w:type="dxa"/>
            <w:tcBorders>
              <w:top w:val="single" w:sz="4" w:space="0" w:color="000000"/>
              <w:left w:val="nil"/>
              <w:bottom w:val="nil"/>
              <w:right w:val="nil"/>
            </w:tcBorders>
            <w:shd w:val="clear" w:color="auto" w:fill="auto"/>
            <w:noWrap/>
            <w:vAlign w:val="bottom"/>
            <w:hideMark/>
          </w:tcPr>
          <w:p w14:paraId="359FF21E"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21,454 </w:t>
            </w:r>
          </w:p>
        </w:tc>
      </w:tr>
      <w:tr w:rsidR="00A264F5" w:rsidRPr="00724FDD" w14:paraId="128DF639" w14:textId="77777777" w:rsidTr="00A264F5">
        <w:trPr>
          <w:trHeight w:val="397"/>
        </w:trPr>
        <w:tc>
          <w:tcPr>
            <w:tcW w:w="3020" w:type="dxa"/>
            <w:tcBorders>
              <w:top w:val="nil"/>
              <w:left w:val="nil"/>
              <w:bottom w:val="single" w:sz="4" w:space="0" w:color="000000"/>
              <w:right w:val="nil"/>
            </w:tcBorders>
            <w:shd w:val="clear" w:color="auto" w:fill="auto"/>
            <w:vAlign w:val="bottom"/>
            <w:hideMark/>
          </w:tcPr>
          <w:p w14:paraId="4299D4C3" w14:textId="77777777" w:rsidR="00A264F5" w:rsidRPr="00724FDD" w:rsidRDefault="00A264F5" w:rsidP="00A264F5">
            <w:pPr>
              <w:spacing w:after="0" w:line="240" w:lineRule="auto"/>
              <w:jc w:val="left"/>
              <w:rPr>
                <w:rFonts w:ascii="Arial" w:hAnsi="Arial" w:cs="Arial"/>
                <w:b/>
                <w:bCs/>
                <w:color w:val="000000"/>
                <w:sz w:val="16"/>
                <w:szCs w:val="16"/>
                <w:lang w:eastAsia="zh-CN"/>
              </w:rPr>
            </w:pPr>
            <w:r w:rsidRPr="00724FDD">
              <w:rPr>
                <w:rFonts w:ascii="Arial" w:hAnsi="Arial" w:cs="Arial"/>
                <w:b/>
                <w:bCs/>
                <w:color w:val="000000"/>
                <w:sz w:val="16"/>
                <w:szCs w:val="16"/>
                <w:lang w:eastAsia="zh-CN"/>
              </w:rPr>
              <w:t>Total net impact on appropriations</w:t>
            </w:r>
            <w:r w:rsidRPr="00724FDD">
              <w:rPr>
                <w:rFonts w:ascii="Arial" w:hAnsi="Arial" w:cs="Arial"/>
                <w:b/>
                <w:bCs/>
                <w:color w:val="000000"/>
                <w:sz w:val="16"/>
                <w:szCs w:val="16"/>
                <w:lang w:eastAsia="zh-CN"/>
              </w:rPr>
              <w:br/>
              <w:t xml:space="preserve"> for Outcome 1</w:t>
            </w:r>
          </w:p>
        </w:tc>
        <w:tc>
          <w:tcPr>
            <w:tcW w:w="840" w:type="dxa"/>
            <w:tcBorders>
              <w:top w:val="nil"/>
              <w:left w:val="nil"/>
              <w:bottom w:val="single" w:sz="4" w:space="0" w:color="auto"/>
              <w:right w:val="nil"/>
            </w:tcBorders>
            <w:shd w:val="clear" w:color="auto" w:fill="auto"/>
            <w:noWrap/>
            <w:hideMark/>
          </w:tcPr>
          <w:p w14:paraId="2284182E" w14:textId="77777777" w:rsidR="00A264F5" w:rsidRPr="00724FDD" w:rsidRDefault="00A264F5" w:rsidP="00A264F5">
            <w:pPr>
              <w:spacing w:after="0" w:line="240" w:lineRule="auto"/>
              <w:jc w:val="center"/>
              <w:rPr>
                <w:rFonts w:ascii="Arial" w:hAnsi="Arial" w:cs="Arial"/>
                <w:color w:val="000000"/>
                <w:sz w:val="16"/>
                <w:szCs w:val="16"/>
                <w:lang w:eastAsia="zh-CN"/>
              </w:rPr>
            </w:pPr>
            <w:r w:rsidRPr="00724FDD">
              <w:rPr>
                <w:rFonts w:ascii="Arial" w:hAnsi="Arial" w:cs="Arial"/>
                <w:color w:val="000000"/>
                <w:sz w:val="16"/>
                <w:szCs w:val="16"/>
                <w:lang w:eastAsia="zh-CN"/>
              </w:rPr>
              <w:t> </w:t>
            </w:r>
          </w:p>
        </w:tc>
        <w:tc>
          <w:tcPr>
            <w:tcW w:w="860" w:type="dxa"/>
            <w:tcBorders>
              <w:top w:val="single" w:sz="4" w:space="0" w:color="000000"/>
              <w:left w:val="nil"/>
              <w:bottom w:val="single" w:sz="4" w:space="0" w:color="000000"/>
              <w:right w:val="nil"/>
            </w:tcBorders>
            <w:shd w:val="clear" w:color="000000" w:fill="E6E6E6"/>
            <w:noWrap/>
            <w:vAlign w:val="bottom"/>
            <w:hideMark/>
          </w:tcPr>
          <w:p w14:paraId="40A0604C" w14:textId="77777777" w:rsidR="00A264F5" w:rsidRPr="00724FDD" w:rsidRDefault="00A264F5" w:rsidP="00A264F5">
            <w:pPr>
              <w:spacing w:after="0" w:line="240" w:lineRule="auto"/>
              <w:jc w:val="right"/>
              <w:rPr>
                <w:rFonts w:ascii="Arial" w:hAnsi="Arial" w:cs="Arial"/>
                <w:b/>
                <w:bCs/>
                <w:sz w:val="16"/>
                <w:szCs w:val="16"/>
                <w:lang w:eastAsia="zh-CN"/>
              </w:rPr>
            </w:pPr>
            <w:r w:rsidRPr="00724FDD">
              <w:rPr>
                <w:rFonts w:ascii="Arial" w:hAnsi="Arial" w:cs="Arial"/>
                <w:b/>
                <w:bCs/>
                <w:sz w:val="16"/>
                <w:szCs w:val="16"/>
                <w:lang w:eastAsia="zh-CN"/>
              </w:rPr>
              <w:t xml:space="preserve">165,621 </w:t>
            </w:r>
          </w:p>
        </w:tc>
        <w:tc>
          <w:tcPr>
            <w:tcW w:w="860" w:type="dxa"/>
            <w:tcBorders>
              <w:top w:val="single" w:sz="4" w:space="0" w:color="000000"/>
              <w:left w:val="nil"/>
              <w:bottom w:val="single" w:sz="4" w:space="0" w:color="000000"/>
              <w:right w:val="nil"/>
            </w:tcBorders>
            <w:shd w:val="clear" w:color="auto" w:fill="auto"/>
            <w:noWrap/>
            <w:vAlign w:val="bottom"/>
            <w:hideMark/>
          </w:tcPr>
          <w:p w14:paraId="639B174D"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177,927 </w:t>
            </w:r>
          </w:p>
        </w:tc>
        <w:tc>
          <w:tcPr>
            <w:tcW w:w="860" w:type="dxa"/>
            <w:tcBorders>
              <w:top w:val="single" w:sz="4" w:space="0" w:color="000000"/>
              <w:left w:val="nil"/>
              <w:bottom w:val="single" w:sz="4" w:space="0" w:color="000000"/>
              <w:right w:val="nil"/>
            </w:tcBorders>
            <w:shd w:val="clear" w:color="auto" w:fill="auto"/>
            <w:noWrap/>
            <w:vAlign w:val="bottom"/>
            <w:hideMark/>
          </w:tcPr>
          <w:p w14:paraId="4FD9E10E"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57,601 </w:t>
            </w:r>
          </w:p>
        </w:tc>
        <w:tc>
          <w:tcPr>
            <w:tcW w:w="860" w:type="dxa"/>
            <w:tcBorders>
              <w:top w:val="single" w:sz="4" w:space="0" w:color="000000"/>
              <w:left w:val="nil"/>
              <w:bottom w:val="single" w:sz="4" w:space="0" w:color="000000"/>
              <w:right w:val="nil"/>
            </w:tcBorders>
            <w:shd w:val="clear" w:color="auto" w:fill="auto"/>
            <w:noWrap/>
            <w:vAlign w:val="bottom"/>
            <w:hideMark/>
          </w:tcPr>
          <w:p w14:paraId="749BA821" w14:textId="77777777" w:rsidR="00A264F5" w:rsidRPr="00724FDD" w:rsidRDefault="00A264F5" w:rsidP="00A264F5">
            <w:pPr>
              <w:spacing w:after="0" w:line="240" w:lineRule="auto"/>
              <w:jc w:val="right"/>
              <w:rPr>
                <w:rFonts w:ascii="Arial" w:hAnsi="Arial" w:cs="Arial"/>
                <w:b/>
                <w:bCs/>
                <w:color w:val="000000"/>
                <w:sz w:val="16"/>
                <w:szCs w:val="16"/>
                <w:lang w:eastAsia="zh-CN"/>
              </w:rPr>
            </w:pPr>
            <w:r w:rsidRPr="00724FDD">
              <w:rPr>
                <w:rFonts w:ascii="Arial" w:hAnsi="Arial" w:cs="Arial"/>
                <w:b/>
                <w:bCs/>
                <w:color w:val="000000"/>
                <w:sz w:val="16"/>
                <w:szCs w:val="16"/>
                <w:lang w:eastAsia="zh-CN"/>
              </w:rPr>
              <w:t xml:space="preserve">21,454 </w:t>
            </w:r>
          </w:p>
        </w:tc>
      </w:tr>
    </w:tbl>
    <w:p w14:paraId="6B2BA279" w14:textId="1067CE44" w:rsidR="00A264F5" w:rsidRDefault="00A264F5" w:rsidP="00A264F5">
      <w:pPr>
        <w:pStyle w:val="ChartandTableFootnote"/>
      </w:pPr>
      <w:r w:rsidRPr="00032ACD">
        <w:t xml:space="preserve">Prepared on a resourcing (i.e. </w:t>
      </w:r>
      <w:r>
        <w:t>appropriations available) basis.</w:t>
      </w:r>
    </w:p>
    <w:p w14:paraId="0404FDE3" w14:textId="77777777" w:rsidR="00A264F5" w:rsidRPr="00564C0F" w:rsidRDefault="00A264F5" w:rsidP="00A264F5">
      <w:pPr>
        <w:pStyle w:val="Heading4"/>
        <w:pageBreakBefore/>
      </w:pPr>
      <w:r>
        <w:rPr>
          <w:lang w:val="en-AU"/>
        </w:rPr>
        <w:t>1</w:t>
      </w:r>
      <w:r>
        <w:t>.</w:t>
      </w:r>
      <w:r>
        <w:rPr>
          <w:lang w:val="en-AU"/>
        </w:rPr>
        <w:t>5</w:t>
      </w:r>
      <w:r>
        <w:tab/>
      </w:r>
      <w:r w:rsidRPr="00564C0F">
        <w:t>Breakdown of additional estimates by appropriation bill</w:t>
      </w:r>
    </w:p>
    <w:p w14:paraId="4E8C9FBE" w14:textId="77777777" w:rsidR="00A264F5" w:rsidRPr="00564C0F" w:rsidRDefault="00A264F5" w:rsidP="00081A0B">
      <w:r w:rsidRPr="00564C0F">
        <w:t xml:space="preserve">The following tables detail the Additional Estimates sought for </w:t>
      </w:r>
      <w:r>
        <w:t>the ATO</w:t>
      </w:r>
      <w:r w:rsidRPr="00564C0F">
        <w:t xml:space="preserve"> </w:t>
      </w:r>
      <w:r w:rsidRPr="00CE188A">
        <w:t>through Appropriation Bills Nos. 3 and 4.</w:t>
      </w:r>
    </w:p>
    <w:p w14:paraId="03D9114C" w14:textId="12638EBE" w:rsidR="00A264F5" w:rsidRDefault="00A264F5" w:rsidP="00A264F5">
      <w:pPr>
        <w:pStyle w:val="TableHeading"/>
        <w:rPr>
          <w:rFonts w:ascii="Calibri" w:hAnsi="Calibri"/>
          <w:i/>
        </w:rPr>
      </w:pPr>
      <w:r>
        <w:t>Table 1.</w:t>
      </w:r>
      <w:r>
        <w:rPr>
          <w:lang w:val="en-AU"/>
        </w:rPr>
        <w:t>4</w:t>
      </w:r>
      <w:r w:rsidRPr="00564C0F">
        <w:t xml:space="preserve">: Appropriation Bill (No. 3) </w:t>
      </w:r>
      <w:r>
        <w:rPr>
          <w:lang w:val="en-AU"/>
        </w:rPr>
        <w:t>2019</w:t>
      </w:r>
      <w:r>
        <w:rPr>
          <w:lang w:val="en-AU"/>
        </w:rPr>
        <w:noBreakHyphen/>
        <w:t>20</w:t>
      </w:r>
      <w:r w:rsidRPr="000E592A">
        <w:t xml:space="preserve"> </w:t>
      </w:r>
    </w:p>
    <w:tbl>
      <w:tblPr>
        <w:tblW w:w="5000" w:type="pct"/>
        <w:tblLook w:val="04A0" w:firstRow="1" w:lastRow="0" w:firstColumn="1" w:lastColumn="0" w:noHBand="0" w:noVBand="1"/>
      </w:tblPr>
      <w:tblGrid>
        <w:gridCol w:w="2915"/>
        <w:gridCol w:w="992"/>
        <w:gridCol w:w="951"/>
        <w:gridCol w:w="951"/>
        <w:gridCol w:w="951"/>
        <w:gridCol w:w="951"/>
      </w:tblGrid>
      <w:tr w:rsidR="00A264F5" w:rsidRPr="00FC0316" w14:paraId="1C8E476E" w14:textId="77777777" w:rsidTr="00A264F5">
        <w:trPr>
          <w:trHeight w:val="472"/>
        </w:trPr>
        <w:tc>
          <w:tcPr>
            <w:tcW w:w="2880" w:type="dxa"/>
            <w:tcBorders>
              <w:top w:val="single" w:sz="4" w:space="0" w:color="000000"/>
              <w:left w:val="nil"/>
              <w:bottom w:val="nil"/>
              <w:right w:val="nil"/>
            </w:tcBorders>
            <w:shd w:val="clear" w:color="auto" w:fill="auto"/>
            <w:noWrap/>
            <w:vAlign w:val="bottom"/>
            <w:hideMark/>
          </w:tcPr>
          <w:p w14:paraId="397938D9" w14:textId="77777777" w:rsidR="00A264F5" w:rsidRPr="00FC0316" w:rsidRDefault="00A264F5" w:rsidP="00A264F5">
            <w:pPr>
              <w:jc w:val="left"/>
              <w:rPr>
                <w:rFonts w:ascii="Arial" w:hAnsi="Arial" w:cs="Arial"/>
                <w:color w:val="000000"/>
                <w:sz w:val="16"/>
                <w:szCs w:val="16"/>
              </w:rPr>
            </w:pPr>
            <w:r w:rsidRPr="00FC0316">
              <w:rPr>
                <w:rFonts w:ascii="Arial" w:hAnsi="Arial" w:cs="Arial"/>
                <w:color w:val="000000"/>
                <w:sz w:val="16"/>
                <w:szCs w:val="16"/>
              </w:rPr>
              <w:t> </w:t>
            </w:r>
          </w:p>
        </w:tc>
        <w:tc>
          <w:tcPr>
            <w:tcW w:w="980" w:type="dxa"/>
            <w:tcBorders>
              <w:top w:val="single" w:sz="4" w:space="0" w:color="000000"/>
              <w:left w:val="nil"/>
              <w:bottom w:val="single" w:sz="4" w:space="0" w:color="000000"/>
              <w:right w:val="nil"/>
            </w:tcBorders>
            <w:shd w:val="clear" w:color="auto" w:fill="auto"/>
            <w:vAlign w:val="bottom"/>
            <w:hideMark/>
          </w:tcPr>
          <w:p w14:paraId="7A86A50F" w14:textId="77777777" w:rsidR="00A264F5" w:rsidRPr="00FC0316" w:rsidRDefault="00A264F5" w:rsidP="00A264F5">
            <w:pPr>
              <w:spacing w:after="0" w:line="240" w:lineRule="auto"/>
              <w:jc w:val="right"/>
              <w:rPr>
                <w:rFonts w:ascii="Arial" w:hAnsi="Arial" w:cs="Arial"/>
                <w:i/>
                <w:iCs/>
                <w:color w:val="000000"/>
                <w:sz w:val="16"/>
                <w:szCs w:val="16"/>
              </w:rPr>
            </w:pPr>
            <w:r w:rsidRPr="00FC0316">
              <w:rPr>
                <w:rFonts w:ascii="Arial" w:hAnsi="Arial" w:cs="Arial"/>
                <w:i/>
                <w:iCs/>
                <w:color w:val="000000"/>
                <w:sz w:val="16"/>
                <w:szCs w:val="16"/>
              </w:rPr>
              <w:t>2018-19</w:t>
            </w:r>
            <w:r w:rsidRPr="00FC0316">
              <w:rPr>
                <w:rFonts w:ascii="Arial" w:hAnsi="Arial" w:cs="Arial"/>
                <w:i/>
                <w:iCs/>
                <w:color w:val="000000"/>
                <w:sz w:val="16"/>
                <w:szCs w:val="16"/>
              </w:rPr>
              <w:br/>
              <w:t>Available</w:t>
            </w:r>
            <w:r w:rsidRPr="00FC0316">
              <w:rPr>
                <w:rFonts w:ascii="Arial" w:hAnsi="Arial" w:cs="Arial"/>
                <w:i/>
                <w:iCs/>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1A77348D"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2019-20</w:t>
            </w:r>
            <w:r w:rsidRPr="00FC0316">
              <w:rPr>
                <w:rFonts w:ascii="Arial" w:hAnsi="Arial" w:cs="Arial"/>
                <w:color w:val="000000"/>
                <w:sz w:val="16"/>
                <w:szCs w:val="16"/>
              </w:rPr>
              <w:br/>
              <w:t>Budget</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6A27C1B0"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2019-20</w:t>
            </w:r>
            <w:r w:rsidRPr="00FC0316">
              <w:rPr>
                <w:rFonts w:ascii="Arial" w:hAnsi="Arial" w:cs="Arial"/>
                <w:color w:val="000000"/>
                <w:sz w:val="16"/>
                <w:szCs w:val="16"/>
              </w:rPr>
              <w:br/>
              <w:t>Revised</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123E6D2F"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Additional</w:t>
            </w:r>
            <w:r w:rsidRPr="00FC0316">
              <w:rPr>
                <w:rFonts w:ascii="Arial" w:hAnsi="Arial" w:cs="Arial"/>
                <w:color w:val="000000"/>
                <w:sz w:val="16"/>
                <w:szCs w:val="16"/>
              </w:rPr>
              <w:br/>
              <w:t>Estimates</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7FEF5B4B"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Reduced</w:t>
            </w:r>
            <w:r w:rsidRPr="00FC0316">
              <w:rPr>
                <w:rFonts w:ascii="Arial" w:hAnsi="Arial" w:cs="Arial"/>
                <w:color w:val="000000"/>
                <w:sz w:val="16"/>
                <w:szCs w:val="16"/>
              </w:rPr>
              <w:br/>
              <w:t>Estimates</w:t>
            </w:r>
            <w:r w:rsidRPr="00FC0316">
              <w:rPr>
                <w:rFonts w:ascii="Arial" w:hAnsi="Arial" w:cs="Arial"/>
                <w:color w:val="000000"/>
                <w:sz w:val="16"/>
                <w:szCs w:val="16"/>
              </w:rPr>
              <w:br/>
              <w:t>$'000</w:t>
            </w:r>
          </w:p>
        </w:tc>
      </w:tr>
      <w:tr w:rsidR="00A264F5" w:rsidRPr="00FC0316" w14:paraId="1A99ADFE" w14:textId="77777777" w:rsidTr="00A264F5">
        <w:trPr>
          <w:trHeight w:val="1810"/>
        </w:trPr>
        <w:tc>
          <w:tcPr>
            <w:tcW w:w="2880" w:type="dxa"/>
            <w:tcBorders>
              <w:top w:val="nil"/>
              <w:left w:val="nil"/>
              <w:bottom w:val="nil"/>
              <w:right w:val="nil"/>
            </w:tcBorders>
            <w:shd w:val="clear" w:color="auto" w:fill="auto"/>
            <w:vAlign w:val="bottom"/>
            <w:hideMark/>
          </w:tcPr>
          <w:p w14:paraId="1957121E" w14:textId="77777777" w:rsidR="00A264F5" w:rsidRPr="00FC0316" w:rsidRDefault="00A264F5" w:rsidP="00A264F5">
            <w:pPr>
              <w:spacing w:after="0" w:line="240" w:lineRule="auto"/>
              <w:jc w:val="left"/>
              <w:rPr>
                <w:rFonts w:ascii="Arial" w:hAnsi="Arial" w:cs="Arial"/>
                <w:color w:val="000000"/>
                <w:sz w:val="16"/>
                <w:szCs w:val="16"/>
              </w:rPr>
            </w:pPr>
            <w:r w:rsidRPr="00FC0316">
              <w:rPr>
                <w:rFonts w:ascii="Arial" w:hAnsi="Arial" w:cs="Arial"/>
                <w:b/>
                <w:bCs/>
                <w:color w:val="000000"/>
                <w:sz w:val="16"/>
                <w:szCs w:val="16"/>
              </w:rPr>
              <w:t>Outcome 1:</w:t>
            </w:r>
            <w:r w:rsidRPr="00FC0316">
              <w:rPr>
                <w:rFonts w:ascii="Arial" w:hAnsi="Arial" w:cs="Arial"/>
                <w:color w:val="000000"/>
                <w:sz w:val="16"/>
                <w:szCs w:val="16"/>
              </w:rPr>
              <w:t xml:space="preserve"> Confidence in the</w:t>
            </w:r>
            <w:r w:rsidRPr="00FC0316">
              <w:rPr>
                <w:rFonts w:ascii="Arial" w:hAnsi="Arial" w:cs="Arial"/>
                <w:color w:val="000000"/>
                <w:sz w:val="16"/>
                <w:szCs w:val="16"/>
              </w:rPr>
              <w:br/>
              <w:t xml:space="preserve"> administration of aspects of</w:t>
            </w:r>
            <w:r w:rsidRPr="00FC0316">
              <w:rPr>
                <w:rFonts w:ascii="Arial" w:hAnsi="Arial" w:cs="Arial"/>
                <w:color w:val="000000"/>
                <w:sz w:val="16"/>
                <w:szCs w:val="16"/>
              </w:rPr>
              <w:br/>
              <w:t xml:space="preserve"> Australia’s taxation and</w:t>
            </w:r>
            <w:r w:rsidRPr="00FC0316">
              <w:rPr>
                <w:rFonts w:ascii="Arial" w:hAnsi="Arial" w:cs="Arial"/>
                <w:color w:val="000000"/>
                <w:sz w:val="16"/>
                <w:szCs w:val="16"/>
              </w:rPr>
              <w:br/>
              <w:t xml:space="preserve"> superannuation systems through</w:t>
            </w:r>
            <w:r w:rsidRPr="00FC0316">
              <w:rPr>
                <w:rFonts w:ascii="Arial" w:hAnsi="Arial" w:cs="Arial"/>
                <w:color w:val="000000"/>
                <w:sz w:val="16"/>
                <w:szCs w:val="16"/>
              </w:rPr>
              <w:br/>
              <w:t xml:space="preserve"> helping people understand their</w:t>
            </w:r>
            <w:r w:rsidRPr="00FC0316">
              <w:rPr>
                <w:rFonts w:ascii="Arial" w:hAnsi="Arial" w:cs="Arial"/>
                <w:color w:val="000000"/>
                <w:sz w:val="16"/>
                <w:szCs w:val="16"/>
              </w:rPr>
              <w:br/>
              <w:t xml:space="preserve"> rights and obligations, improving</w:t>
            </w:r>
            <w:r w:rsidRPr="00FC0316">
              <w:rPr>
                <w:rFonts w:ascii="Arial" w:hAnsi="Arial" w:cs="Arial"/>
                <w:color w:val="000000"/>
                <w:sz w:val="16"/>
                <w:szCs w:val="16"/>
              </w:rPr>
              <w:br/>
              <w:t xml:space="preserve"> ease of compliance and access</w:t>
            </w:r>
            <w:r>
              <w:rPr>
                <w:rFonts w:ascii="Arial" w:hAnsi="Arial" w:cs="Arial"/>
                <w:color w:val="000000"/>
                <w:sz w:val="16"/>
                <w:szCs w:val="16"/>
              </w:rPr>
              <w:t xml:space="preserve"> to</w:t>
            </w:r>
            <w:r>
              <w:rPr>
                <w:rFonts w:ascii="Arial" w:hAnsi="Arial" w:cs="Arial"/>
                <w:color w:val="000000"/>
                <w:sz w:val="16"/>
                <w:szCs w:val="16"/>
              </w:rPr>
              <w:br/>
              <w:t xml:space="preserve"> benefits, and managing non</w:t>
            </w:r>
            <w:r>
              <w:rPr>
                <w:rFonts w:ascii="Arial" w:hAnsi="Arial" w:cs="Arial"/>
                <w:color w:val="000000"/>
                <w:sz w:val="16"/>
                <w:szCs w:val="16"/>
              </w:rPr>
              <w:noBreakHyphen/>
            </w:r>
            <w:r w:rsidRPr="00FC0316">
              <w:rPr>
                <w:rFonts w:ascii="Arial" w:hAnsi="Arial" w:cs="Arial"/>
                <w:color w:val="000000"/>
                <w:sz w:val="16"/>
                <w:szCs w:val="16"/>
              </w:rPr>
              <w:br/>
              <w:t xml:space="preserve"> compliance with the law</w:t>
            </w:r>
            <w:r>
              <w:rPr>
                <w:rFonts w:ascii="Arial" w:hAnsi="Arial" w:cs="Arial"/>
                <w:color w:val="000000"/>
                <w:sz w:val="16"/>
                <w:szCs w:val="16"/>
              </w:rPr>
              <w:t>.</w:t>
            </w:r>
          </w:p>
        </w:tc>
        <w:tc>
          <w:tcPr>
            <w:tcW w:w="980" w:type="dxa"/>
            <w:tcBorders>
              <w:top w:val="nil"/>
              <w:left w:val="nil"/>
              <w:bottom w:val="nil"/>
              <w:right w:val="nil"/>
            </w:tcBorders>
            <w:shd w:val="clear" w:color="auto" w:fill="auto"/>
            <w:noWrap/>
            <w:vAlign w:val="bottom"/>
            <w:hideMark/>
          </w:tcPr>
          <w:p w14:paraId="3C5EC37E" w14:textId="77777777" w:rsidR="00A264F5" w:rsidRPr="00FC0316" w:rsidRDefault="00A264F5" w:rsidP="00A264F5">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bottom"/>
            <w:hideMark/>
          </w:tcPr>
          <w:p w14:paraId="1A7E9443" w14:textId="77777777" w:rsidR="00A264F5" w:rsidRPr="00FC0316" w:rsidRDefault="00A264F5" w:rsidP="00A264F5">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noWrap/>
            <w:vAlign w:val="bottom"/>
            <w:hideMark/>
          </w:tcPr>
          <w:p w14:paraId="050A9FDE" w14:textId="77777777" w:rsidR="00A264F5" w:rsidRPr="00FC0316" w:rsidRDefault="00A264F5" w:rsidP="00A264F5">
            <w:pPr>
              <w:spacing w:after="0" w:line="240" w:lineRule="auto"/>
              <w:jc w:val="righ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03A3ACBE"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3926A521"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w:t>
            </w:r>
          </w:p>
        </w:tc>
      </w:tr>
      <w:tr w:rsidR="00A264F5" w:rsidRPr="00FC0316" w14:paraId="3E944230" w14:textId="77777777" w:rsidTr="00A264F5">
        <w:trPr>
          <w:trHeight w:val="200"/>
        </w:trPr>
        <w:tc>
          <w:tcPr>
            <w:tcW w:w="2880" w:type="dxa"/>
            <w:tcBorders>
              <w:top w:val="nil"/>
              <w:left w:val="nil"/>
              <w:bottom w:val="nil"/>
              <w:right w:val="nil"/>
            </w:tcBorders>
            <w:shd w:val="clear" w:color="auto" w:fill="auto"/>
            <w:vAlign w:val="bottom"/>
            <w:hideMark/>
          </w:tcPr>
          <w:p w14:paraId="14B4BC4C" w14:textId="77777777" w:rsidR="00A264F5" w:rsidRPr="00FC0316" w:rsidRDefault="00A264F5" w:rsidP="00A264F5">
            <w:pPr>
              <w:spacing w:after="0" w:line="240" w:lineRule="auto"/>
              <w:ind w:firstLineChars="100" w:firstLine="160"/>
              <w:jc w:val="left"/>
              <w:rPr>
                <w:rFonts w:ascii="Arial" w:hAnsi="Arial" w:cs="Arial"/>
                <w:color w:val="000000"/>
                <w:sz w:val="16"/>
                <w:szCs w:val="16"/>
              </w:rPr>
            </w:pPr>
            <w:r w:rsidRPr="00FC0316">
              <w:rPr>
                <w:rFonts w:ascii="Arial" w:hAnsi="Arial" w:cs="Arial"/>
                <w:color w:val="000000"/>
                <w:sz w:val="16"/>
                <w:szCs w:val="16"/>
              </w:rPr>
              <w:t>Administered items</w:t>
            </w:r>
          </w:p>
        </w:tc>
        <w:tc>
          <w:tcPr>
            <w:tcW w:w="980" w:type="dxa"/>
            <w:tcBorders>
              <w:top w:val="nil"/>
              <w:left w:val="nil"/>
              <w:bottom w:val="nil"/>
              <w:right w:val="nil"/>
            </w:tcBorders>
            <w:shd w:val="clear" w:color="auto" w:fill="auto"/>
            <w:noWrap/>
            <w:vAlign w:val="bottom"/>
            <w:hideMark/>
          </w:tcPr>
          <w:p w14:paraId="74A86CF9" w14:textId="77777777" w:rsidR="00A264F5" w:rsidRPr="00CE188A" w:rsidRDefault="00A264F5" w:rsidP="00A264F5">
            <w:pPr>
              <w:spacing w:after="0" w:line="240" w:lineRule="auto"/>
              <w:jc w:val="right"/>
              <w:rPr>
                <w:rFonts w:ascii="Arial" w:hAnsi="Arial" w:cs="Arial"/>
                <w:i/>
                <w:color w:val="000000"/>
                <w:sz w:val="16"/>
                <w:szCs w:val="16"/>
              </w:rPr>
            </w:pPr>
            <w:r w:rsidRPr="00CE188A">
              <w:rPr>
                <w:rFonts w:ascii="Arial" w:hAnsi="Arial" w:cs="Arial"/>
                <w:i/>
                <w:color w:val="000000"/>
                <w:sz w:val="16"/>
                <w:szCs w:val="16"/>
              </w:rPr>
              <w:t xml:space="preserve">1,903 </w:t>
            </w:r>
          </w:p>
        </w:tc>
        <w:tc>
          <w:tcPr>
            <w:tcW w:w="940" w:type="dxa"/>
            <w:tcBorders>
              <w:top w:val="nil"/>
              <w:left w:val="nil"/>
              <w:bottom w:val="nil"/>
              <w:right w:val="nil"/>
            </w:tcBorders>
            <w:shd w:val="clear" w:color="auto" w:fill="auto"/>
            <w:noWrap/>
            <w:vAlign w:val="bottom"/>
            <w:hideMark/>
          </w:tcPr>
          <w:p w14:paraId="7C698397"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5,379 </w:t>
            </w:r>
          </w:p>
        </w:tc>
        <w:tc>
          <w:tcPr>
            <w:tcW w:w="940" w:type="dxa"/>
            <w:tcBorders>
              <w:top w:val="nil"/>
              <w:left w:val="nil"/>
              <w:bottom w:val="nil"/>
              <w:right w:val="nil"/>
            </w:tcBorders>
            <w:shd w:val="clear" w:color="auto" w:fill="auto"/>
            <w:noWrap/>
            <w:vAlign w:val="bottom"/>
            <w:hideMark/>
          </w:tcPr>
          <w:p w14:paraId="76EA30DD"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7,848 </w:t>
            </w:r>
          </w:p>
        </w:tc>
        <w:tc>
          <w:tcPr>
            <w:tcW w:w="940" w:type="dxa"/>
            <w:tcBorders>
              <w:top w:val="nil"/>
              <w:left w:val="nil"/>
              <w:bottom w:val="nil"/>
              <w:right w:val="nil"/>
            </w:tcBorders>
            <w:shd w:val="clear" w:color="000000" w:fill="E6E6E6"/>
            <w:noWrap/>
            <w:vAlign w:val="bottom"/>
            <w:hideMark/>
          </w:tcPr>
          <w:p w14:paraId="1161759D"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2,469 </w:t>
            </w:r>
          </w:p>
        </w:tc>
        <w:tc>
          <w:tcPr>
            <w:tcW w:w="940" w:type="dxa"/>
            <w:tcBorders>
              <w:top w:val="nil"/>
              <w:left w:val="nil"/>
              <w:bottom w:val="nil"/>
              <w:right w:val="nil"/>
            </w:tcBorders>
            <w:shd w:val="clear" w:color="000000" w:fill="E6E6E6"/>
            <w:noWrap/>
            <w:vAlign w:val="bottom"/>
            <w:hideMark/>
          </w:tcPr>
          <w:p w14:paraId="62E9CE17"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 </w:t>
            </w:r>
          </w:p>
        </w:tc>
      </w:tr>
      <w:tr w:rsidR="00A264F5" w:rsidRPr="00FC0316" w14:paraId="00CCB78C" w14:textId="77777777" w:rsidTr="00A264F5">
        <w:trPr>
          <w:trHeight w:val="200"/>
        </w:trPr>
        <w:tc>
          <w:tcPr>
            <w:tcW w:w="2880" w:type="dxa"/>
            <w:tcBorders>
              <w:top w:val="nil"/>
              <w:left w:val="nil"/>
              <w:bottom w:val="nil"/>
              <w:right w:val="nil"/>
            </w:tcBorders>
            <w:shd w:val="clear" w:color="auto" w:fill="auto"/>
            <w:vAlign w:val="bottom"/>
            <w:hideMark/>
          </w:tcPr>
          <w:p w14:paraId="58BC129D" w14:textId="77777777" w:rsidR="00A264F5" w:rsidRPr="00FC0316" w:rsidRDefault="00A264F5" w:rsidP="00A264F5">
            <w:pPr>
              <w:spacing w:after="0" w:line="240" w:lineRule="auto"/>
              <w:ind w:firstLineChars="100" w:firstLine="160"/>
              <w:jc w:val="left"/>
              <w:rPr>
                <w:rFonts w:ascii="Arial" w:hAnsi="Arial" w:cs="Arial"/>
                <w:color w:val="000000"/>
                <w:sz w:val="16"/>
                <w:szCs w:val="16"/>
              </w:rPr>
            </w:pPr>
            <w:r w:rsidRPr="00FC0316">
              <w:rPr>
                <w:rFonts w:ascii="Arial" w:hAnsi="Arial" w:cs="Arial"/>
                <w:color w:val="000000"/>
                <w:sz w:val="16"/>
                <w:szCs w:val="16"/>
              </w:rPr>
              <w:t>Departmental programs</w:t>
            </w:r>
          </w:p>
        </w:tc>
        <w:tc>
          <w:tcPr>
            <w:tcW w:w="980" w:type="dxa"/>
            <w:tcBorders>
              <w:top w:val="nil"/>
              <w:left w:val="nil"/>
              <w:bottom w:val="nil"/>
              <w:right w:val="nil"/>
            </w:tcBorders>
            <w:shd w:val="clear" w:color="000000" w:fill="FFFFFF"/>
            <w:noWrap/>
            <w:vAlign w:val="bottom"/>
            <w:hideMark/>
          </w:tcPr>
          <w:p w14:paraId="4222EF72" w14:textId="77777777" w:rsidR="00A264F5" w:rsidRPr="00CE188A" w:rsidRDefault="00A264F5" w:rsidP="00A264F5">
            <w:pPr>
              <w:spacing w:after="0" w:line="240" w:lineRule="auto"/>
              <w:jc w:val="right"/>
              <w:rPr>
                <w:rFonts w:ascii="Arial" w:hAnsi="Arial" w:cs="Arial"/>
                <w:i/>
                <w:color w:val="000000"/>
                <w:sz w:val="16"/>
                <w:szCs w:val="16"/>
              </w:rPr>
            </w:pPr>
            <w:r w:rsidRPr="00CE188A">
              <w:rPr>
                <w:rFonts w:ascii="Arial" w:hAnsi="Arial" w:cs="Arial"/>
                <w:i/>
                <w:color w:val="000000"/>
                <w:sz w:val="16"/>
                <w:szCs w:val="16"/>
              </w:rPr>
              <w:t xml:space="preserve">3,370,224 </w:t>
            </w:r>
          </w:p>
        </w:tc>
        <w:tc>
          <w:tcPr>
            <w:tcW w:w="940" w:type="dxa"/>
            <w:tcBorders>
              <w:top w:val="nil"/>
              <w:left w:val="nil"/>
              <w:bottom w:val="nil"/>
              <w:right w:val="nil"/>
            </w:tcBorders>
            <w:shd w:val="clear" w:color="auto" w:fill="auto"/>
            <w:noWrap/>
            <w:vAlign w:val="bottom"/>
            <w:hideMark/>
          </w:tcPr>
          <w:p w14:paraId="5148BD28"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3,549,984 </w:t>
            </w:r>
          </w:p>
        </w:tc>
        <w:tc>
          <w:tcPr>
            <w:tcW w:w="940" w:type="dxa"/>
            <w:tcBorders>
              <w:top w:val="nil"/>
              <w:left w:val="nil"/>
              <w:bottom w:val="nil"/>
              <w:right w:val="nil"/>
            </w:tcBorders>
            <w:shd w:val="clear" w:color="auto" w:fill="auto"/>
            <w:noWrap/>
            <w:vAlign w:val="bottom"/>
            <w:hideMark/>
          </w:tcPr>
          <w:p w14:paraId="6E8D9214"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3,592,716 </w:t>
            </w:r>
          </w:p>
        </w:tc>
        <w:tc>
          <w:tcPr>
            <w:tcW w:w="940" w:type="dxa"/>
            <w:tcBorders>
              <w:top w:val="nil"/>
              <w:left w:val="nil"/>
              <w:bottom w:val="nil"/>
              <w:right w:val="nil"/>
            </w:tcBorders>
            <w:shd w:val="clear" w:color="000000" w:fill="E6E6E6"/>
            <w:noWrap/>
            <w:vAlign w:val="bottom"/>
            <w:hideMark/>
          </w:tcPr>
          <w:p w14:paraId="4829EE58"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42,732 </w:t>
            </w:r>
          </w:p>
        </w:tc>
        <w:tc>
          <w:tcPr>
            <w:tcW w:w="940" w:type="dxa"/>
            <w:tcBorders>
              <w:top w:val="nil"/>
              <w:left w:val="nil"/>
              <w:bottom w:val="nil"/>
              <w:right w:val="nil"/>
            </w:tcBorders>
            <w:shd w:val="clear" w:color="000000" w:fill="E6E6E6"/>
            <w:noWrap/>
            <w:vAlign w:val="bottom"/>
            <w:hideMark/>
          </w:tcPr>
          <w:p w14:paraId="0BA98129"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 </w:t>
            </w:r>
          </w:p>
        </w:tc>
      </w:tr>
      <w:tr w:rsidR="00A264F5" w:rsidRPr="00FC0316" w14:paraId="741AAD7F" w14:textId="77777777" w:rsidTr="00A264F5">
        <w:trPr>
          <w:trHeight w:val="420"/>
        </w:trPr>
        <w:tc>
          <w:tcPr>
            <w:tcW w:w="2880" w:type="dxa"/>
            <w:tcBorders>
              <w:top w:val="nil"/>
              <w:left w:val="nil"/>
              <w:bottom w:val="single" w:sz="4" w:space="0" w:color="000000"/>
              <w:right w:val="nil"/>
            </w:tcBorders>
            <w:shd w:val="clear" w:color="auto" w:fill="auto"/>
            <w:vAlign w:val="bottom"/>
            <w:hideMark/>
          </w:tcPr>
          <w:p w14:paraId="48AA2B6F" w14:textId="77777777" w:rsidR="00A264F5" w:rsidRPr="00FC0316" w:rsidRDefault="00A264F5" w:rsidP="00A264F5">
            <w:pPr>
              <w:spacing w:after="0" w:line="240" w:lineRule="auto"/>
              <w:jc w:val="left"/>
              <w:rPr>
                <w:rFonts w:ascii="Arial" w:hAnsi="Arial" w:cs="Arial"/>
                <w:b/>
                <w:bCs/>
                <w:color w:val="000000"/>
                <w:sz w:val="16"/>
                <w:szCs w:val="16"/>
              </w:rPr>
            </w:pPr>
            <w:r w:rsidRPr="00FC0316">
              <w:rPr>
                <w:rFonts w:ascii="Arial" w:hAnsi="Arial" w:cs="Arial"/>
                <w:b/>
                <w:bCs/>
                <w:color w:val="000000"/>
                <w:sz w:val="16"/>
                <w:szCs w:val="16"/>
              </w:rPr>
              <w:t>Total administered</w:t>
            </w:r>
            <w:r w:rsidRPr="00FC0316">
              <w:rPr>
                <w:rFonts w:ascii="Arial" w:hAnsi="Arial" w:cs="Arial"/>
                <w:b/>
                <w:bCs/>
                <w:color w:val="000000"/>
                <w:sz w:val="16"/>
                <w:szCs w:val="16"/>
              </w:rPr>
              <w:br/>
              <w:t xml:space="preserve"> and departmental</w:t>
            </w:r>
          </w:p>
        </w:tc>
        <w:tc>
          <w:tcPr>
            <w:tcW w:w="980" w:type="dxa"/>
            <w:tcBorders>
              <w:top w:val="single" w:sz="4" w:space="0" w:color="000000"/>
              <w:left w:val="nil"/>
              <w:bottom w:val="single" w:sz="4" w:space="0" w:color="000000"/>
              <w:right w:val="nil"/>
            </w:tcBorders>
            <w:shd w:val="clear" w:color="auto" w:fill="auto"/>
            <w:noWrap/>
            <w:vAlign w:val="bottom"/>
            <w:hideMark/>
          </w:tcPr>
          <w:p w14:paraId="4351164B" w14:textId="77777777" w:rsidR="00A264F5" w:rsidRPr="00CE188A" w:rsidRDefault="00A264F5" w:rsidP="00A264F5">
            <w:pPr>
              <w:spacing w:after="0" w:line="240" w:lineRule="auto"/>
              <w:jc w:val="right"/>
              <w:rPr>
                <w:rFonts w:ascii="Arial" w:hAnsi="Arial" w:cs="Arial"/>
                <w:b/>
                <w:bCs/>
                <w:i/>
                <w:color w:val="000000"/>
                <w:sz w:val="16"/>
                <w:szCs w:val="16"/>
              </w:rPr>
            </w:pPr>
            <w:r w:rsidRPr="00CE188A">
              <w:rPr>
                <w:rFonts w:ascii="Arial" w:hAnsi="Arial" w:cs="Arial"/>
                <w:b/>
                <w:bCs/>
                <w:i/>
                <w:color w:val="000000"/>
                <w:sz w:val="16"/>
                <w:szCs w:val="16"/>
              </w:rPr>
              <w:t xml:space="preserve">3,372,127 </w:t>
            </w:r>
          </w:p>
        </w:tc>
        <w:tc>
          <w:tcPr>
            <w:tcW w:w="940" w:type="dxa"/>
            <w:tcBorders>
              <w:top w:val="single" w:sz="4" w:space="0" w:color="000000"/>
              <w:left w:val="nil"/>
              <w:bottom w:val="single" w:sz="4" w:space="0" w:color="000000"/>
              <w:right w:val="nil"/>
            </w:tcBorders>
            <w:shd w:val="clear" w:color="auto" w:fill="auto"/>
            <w:noWrap/>
            <w:vAlign w:val="bottom"/>
            <w:hideMark/>
          </w:tcPr>
          <w:p w14:paraId="18D11FCD"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3,555,363 </w:t>
            </w:r>
          </w:p>
        </w:tc>
        <w:tc>
          <w:tcPr>
            <w:tcW w:w="940" w:type="dxa"/>
            <w:tcBorders>
              <w:top w:val="single" w:sz="4" w:space="0" w:color="000000"/>
              <w:left w:val="nil"/>
              <w:bottom w:val="single" w:sz="4" w:space="0" w:color="000000"/>
              <w:right w:val="nil"/>
            </w:tcBorders>
            <w:shd w:val="clear" w:color="auto" w:fill="auto"/>
            <w:noWrap/>
            <w:vAlign w:val="bottom"/>
            <w:hideMark/>
          </w:tcPr>
          <w:p w14:paraId="29BDCC2C"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3,600,564 </w:t>
            </w:r>
          </w:p>
        </w:tc>
        <w:tc>
          <w:tcPr>
            <w:tcW w:w="940" w:type="dxa"/>
            <w:tcBorders>
              <w:top w:val="single" w:sz="4" w:space="0" w:color="000000"/>
              <w:left w:val="nil"/>
              <w:bottom w:val="single" w:sz="4" w:space="0" w:color="000000"/>
              <w:right w:val="nil"/>
            </w:tcBorders>
            <w:shd w:val="clear" w:color="000000" w:fill="E6E6E6"/>
            <w:noWrap/>
            <w:vAlign w:val="bottom"/>
            <w:hideMark/>
          </w:tcPr>
          <w:p w14:paraId="714E7F82"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45,201 </w:t>
            </w:r>
          </w:p>
        </w:tc>
        <w:tc>
          <w:tcPr>
            <w:tcW w:w="940" w:type="dxa"/>
            <w:tcBorders>
              <w:top w:val="single" w:sz="4" w:space="0" w:color="000000"/>
              <w:left w:val="nil"/>
              <w:bottom w:val="single" w:sz="4" w:space="0" w:color="000000"/>
              <w:right w:val="nil"/>
            </w:tcBorders>
            <w:shd w:val="clear" w:color="000000" w:fill="E6E6E6"/>
            <w:noWrap/>
            <w:vAlign w:val="bottom"/>
            <w:hideMark/>
          </w:tcPr>
          <w:p w14:paraId="6B7EA206"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 </w:t>
            </w:r>
          </w:p>
        </w:tc>
      </w:tr>
    </w:tbl>
    <w:p w14:paraId="3E7EE1F0" w14:textId="29E0066F" w:rsidR="00A264F5" w:rsidRDefault="00A264F5" w:rsidP="00A264F5">
      <w:pPr>
        <w:pStyle w:val="SingleParagraph"/>
      </w:pPr>
    </w:p>
    <w:p w14:paraId="24AE9752" w14:textId="2A16058F" w:rsidR="00A264F5" w:rsidRDefault="00A264F5" w:rsidP="00A264F5">
      <w:pPr>
        <w:pStyle w:val="TableHeading"/>
        <w:rPr>
          <w:rFonts w:ascii="Calibri" w:hAnsi="Calibri"/>
          <w:i/>
        </w:rPr>
      </w:pPr>
      <w:r w:rsidRPr="00564C0F">
        <w:t>Table 1.5: Appropriation B</w:t>
      </w:r>
      <w:r>
        <w:t>ill (No. 4</w:t>
      </w:r>
      <w:r w:rsidRPr="00564C0F">
        <w:t xml:space="preserve">) </w:t>
      </w:r>
      <w:r>
        <w:rPr>
          <w:lang w:val="en-AU"/>
        </w:rPr>
        <w:t>2019</w:t>
      </w:r>
      <w:r>
        <w:rPr>
          <w:lang w:val="en-AU"/>
        </w:rPr>
        <w:noBreakHyphen/>
        <w:t>20</w:t>
      </w:r>
    </w:p>
    <w:tbl>
      <w:tblPr>
        <w:tblW w:w="5000" w:type="pct"/>
        <w:tblLook w:val="04A0" w:firstRow="1" w:lastRow="0" w:firstColumn="1" w:lastColumn="0" w:noHBand="0" w:noVBand="1"/>
      </w:tblPr>
      <w:tblGrid>
        <w:gridCol w:w="2915"/>
        <w:gridCol w:w="992"/>
        <w:gridCol w:w="951"/>
        <w:gridCol w:w="951"/>
        <w:gridCol w:w="951"/>
        <w:gridCol w:w="951"/>
      </w:tblGrid>
      <w:tr w:rsidR="00A264F5" w:rsidRPr="00FC0316" w14:paraId="38337F30" w14:textId="77777777" w:rsidTr="00A264F5">
        <w:trPr>
          <w:trHeight w:val="440"/>
        </w:trPr>
        <w:tc>
          <w:tcPr>
            <w:tcW w:w="2880" w:type="dxa"/>
            <w:tcBorders>
              <w:top w:val="single" w:sz="4" w:space="0" w:color="000000"/>
              <w:left w:val="nil"/>
              <w:bottom w:val="nil"/>
              <w:right w:val="nil"/>
            </w:tcBorders>
            <w:shd w:val="clear" w:color="auto" w:fill="auto"/>
            <w:noWrap/>
            <w:vAlign w:val="bottom"/>
            <w:hideMark/>
          </w:tcPr>
          <w:p w14:paraId="58EFE42D" w14:textId="77777777" w:rsidR="00A264F5" w:rsidRPr="00FC0316" w:rsidRDefault="00A264F5" w:rsidP="00A264F5">
            <w:pPr>
              <w:jc w:val="left"/>
              <w:rPr>
                <w:rFonts w:ascii="Arial" w:hAnsi="Arial" w:cs="Arial"/>
                <w:color w:val="000000"/>
                <w:sz w:val="16"/>
                <w:szCs w:val="16"/>
              </w:rPr>
            </w:pPr>
            <w:r w:rsidRPr="00FC0316">
              <w:rPr>
                <w:rFonts w:ascii="Arial" w:hAnsi="Arial" w:cs="Arial"/>
                <w:color w:val="000000"/>
                <w:sz w:val="16"/>
                <w:szCs w:val="16"/>
              </w:rPr>
              <w:t> </w:t>
            </w:r>
          </w:p>
        </w:tc>
        <w:tc>
          <w:tcPr>
            <w:tcW w:w="980" w:type="dxa"/>
            <w:tcBorders>
              <w:top w:val="single" w:sz="4" w:space="0" w:color="000000"/>
              <w:left w:val="nil"/>
              <w:bottom w:val="single" w:sz="4" w:space="0" w:color="000000"/>
              <w:right w:val="nil"/>
            </w:tcBorders>
            <w:shd w:val="clear" w:color="auto" w:fill="auto"/>
            <w:vAlign w:val="bottom"/>
            <w:hideMark/>
          </w:tcPr>
          <w:p w14:paraId="061185D1" w14:textId="77777777" w:rsidR="00A264F5" w:rsidRPr="00FC0316" w:rsidRDefault="00A264F5" w:rsidP="00A264F5">
            <w:pPr>
              <w:spacing w:after="0" w:line="240" w:lineRule="auto"/>
              <w:jc w:val="right"/>
              <w:rPr>
                <w:rFonts w:ascii="Arial" w:hAnsi="Arial" w:cs="Arial"/>
                <w:i/>
                <w:iCs/>
                <w:color w:val="000000"/>
                <w:sz w:val="16"/>
                <w:szCs w:val="16"/>
              </w:rPr>
            </w:pPr>
            <w:r w:rsidRPr="00FC0316">
              <w:rPr>
                <w:rFonts w:ascii="Arial" w:hAnsi="Arial" w:cs="Arial"/>
                <w:i/>
                <w:iCs/>
                <w:color w:val="000000"/>
                <w:sz w:val="16"/>
                <w:szCs w:val="16"/>
              </w:rPr>
              <w:t>2018-19</w:t>
            </w:r>
            <w:r w:rsidRPr="00FC0316">
              <w:rPr>
                <w:rFonts w:ascii="Arial" w:hAnsi="Arial" w:cs="Arial"/>
                <w:i/>
                <w:iCs/>
                <w:color w:val="000000"/>
                <w:sz w:val="16"/>
                <w:szCs w:val="16"/>
              </w:rPr>
              <w:br/>
              <w:t>Available</w:t>
            </w:r>
            <w:r w:rsidRPr="00FC0316">
              <w:rPr>
                <w:rFonts w:ascii="Arial" w:hAnsi="Arial" w:cs="Arial"/>
                <w:i/>
                <w:iCs/>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694752E1"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2019-20</w:t>
            </w:r>
            <w:r w:rsidRPr="00FC0316">
              <w:rPr>
                <w:rFonts w:ascii="Arial" w:hAnsi="Arial" w:cs="Arial"/>
                <w:color w:val="000000"/>
                <w:sz w:val="16"/>
                <w:szCs w:val="16"/>
              </w:rPr>
              <w:br/>
              <w:t>Budget</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7043652A"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2019-20</w:t>
            </w:r>
            <w:r w:rsidRPr="00FC0316">
              <w:rPr>
                <w:rFonts w:ascii="Arial" w:hAnsi="Arial" w:cs="Arial"/>
                <w:color w:val="000000"/>
                <w:sz w:val="16"/>
                <w:szCs w:val="16"/>
              </w:rPr>
              <w:br/>
              <w:t>Revised</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648CFDE2"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Additional</w:t>
            </w:r>
            <w:r w:rsidRPr="00FC0316">
              <w:rPr>
                <w:rFonts w:ascii="Arial" w:hAnsi="Arial" w:cs="Arial"/>
                <w:color w:val="000000"/>
                <w:sz w:val="16"/>
                <w:szCs w:val="16"/>
              </w:rPr>
              <w:br/>
              <w:t>Estimates</w:t>
            </w:r>
            <w:r w:rsidRPr="00FC0316">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0FF4AA3C"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Reduced</w:t>
            </w:r>
            <w:r w:rsidRPr="00FC0316">
              <w:rPr>
                <w:rFonts w:ascii="Arial" w:hAnsi="Arial" w:cs="Arial"/>
                <w:color w:val="000000"/>
                <w:sz w:val="16"/>
                <w:szCs w:val="16"/>
              </w:rPr>
              <w:br/>
              <w:t>Estimates</w:t>
            </w:r>
            <w:r w:rsidRPr="00FC0316">
              <w:rPr>
                <w:rFonts w:ascii="Arial" w:hAnsi="Arial" w:cs="Arial"/>
                <w:color w:val="000000"/>
                <w:sz w:val="16"/>
                <w:szCs w:val="16"/>
              </w:rPr>
              <w:br/>
              <w:t>$'000</w:t>
            </w:r>
          </w:p>
        </w:tc>
      </w:tr>
      <w:tr w:rsidR="00A264F5" w:rsidRPr="00FC0316" w14:paraId="2B075693" w14:textId="77777777" w:rsidTr="00A264F5">
        <w:trPr>
          <w:trHeight w:val="230"/>
        </w:trPr>
        <w:tc>
          <w:tcPr>
            <w:tcW w:w="2880" w:type="dxa"/>
            <w:tcBorders>
              <w:top w:val="nil"/>
              <w:left w:val="nil"/>
              <w:bottom w:val="nil"/>
              <w:right w:val="nil"/>
            </w:tcBorders>
            <w:shd w:val="clear" w:color="auto" w:fill="auto"/>
            <w:noWrap/>
            <w:vAlign w:val="bottom"/>
            <w:hideMark/>
          </w:tcPr>
          <w:p w14:paraId="2AA3218A" w14:textId="77777777" w:rsidR="00A264F5" w:rsidRPr="00FC0316" w:rsidRDefault="00A264F5" w:rsidP="00A264F5">
            <w:pPr>
              <w:spacing w:after="0" w:line="240" w:lineRule="auto"/>
              <w:jc w:val="left"/>
              <w:rPr>
                <w:rFonts w:ascii="Arial" w:hAnsi="Arial" w:cs="Arial"/>
                <w:b/>
                <w:bCs/>
                <w:color w:val="000000"/>
                <w:sz w:val="16"/>
                <w:szCs w:val="16"/>
              </w:rPr>
            </w:pPr>
            <w:r w:rsidRPr="00FC0316">
              <w:rPr>
                <w:rFonts w:ascii="Arial" w:hAnsi="Arial" w:cs="Arial"/>
                <w:b/>
                <w:bCs/>
                <w:color w:val="000000"/>
                <w:sz w:val="16"/>
                <w:szCs w:val="16"/>
              </w:rPr>
              <w:t>Non-operating</w:t>
            </w:r>
          </w:p>
        </w:tc>
        <w:tc>
          <w:tcPr>
            <w:tcW w:w="980" w:type="dxa"/>
            <w:tcBorders>
              <w:top w:val="nil"/>
              <w:left w:val="nil"/>
              <w:bottom w:val="nil"/>
              <w:right w:val="nil"/>
            </w:tcBorders>
            <w:shd w:val="clear" w:color="auto" w:fill="auto"/>
            <w:noWrap/>
            <w:vAlign w:val="bottom"/>
            <w:hideMark/>
          </w:tcPr>
          <w:p w14:paraId="4F4A8173" w14:textId="77777777" w:rsidR="00A264F5" w:rsidRPr="00FC0316" w:rsidRDefault="00A264F5" w:rsidP="00A264F5">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bottom"/>
            <w:hideMark/>
          </w:tcPr>
          <w:p w14:paraId="7854FC34" w14:textId="77777777" w:rsidR="00A264F5" w:rsidRPr="00FC0316" w:rsidRDefault="00A264F5" w:rsidP="00A264F5">
            <w:pPr>
              <w:spacing w:after="0" w:line="240" w:lineRule="auto"/>
              <w:jc w:val="right"/>
              <w:rPr>
                <w:rFonts w:ascii="Times New Roman" w:hAnsi="Times New Roman"/>
              </w:rPr>
            </w:pPr>
          </w:p>
        </w:tc>
        <w:tc>
          <w:tcPr>
            <w:tcW w:w="940" w:type="dxa"/>
            <w:tcBorders>
              <w:top w:val="nil"/>
              <w:left w:val="nil"/>
              <w:bottom w:val="nil"/>
              <w:right w:val="nil"/>
            </w:tcBorders>
            <w:shd w:val="clear" w:color="auto" w:fill="auto"/>
            <w:noWrap/>
            <w:vAlign w:val="bottom"/>
            <w:hideMark/>
          </w:tcPr>
          <w:p w14:paraId="6F5C5884" w14:textId="77777777" w:rsidR="00A264F5" w:rsidRPr="00FC0316" w:rsidRDefault="00A264F5" w:rsidP="00A264F5">
            <w:pPr>
              <w:spacing w:after="0" w:line="240" w:lineRule="auto"/>
              <w:jc w:val="right"/>
              <w:rPr>
                <w:rFonts w:ascii="Times New Roman" w:hAnsi="Times New Roman"/>
              </w:rPr>
            </w:pPr>
          </w:p>
        </w:tc>
        <w:tc>
          <w:tcPr>
            <w:tcW w:w="940" w:type="dxa"/>
            <w:tcBorders>
              <w:top w:val="nil"/>
              <w:left w:val="nil"/>
              <w:bottom w:val="nil"/>
              <w:right w:val="nil"/>
            </w:tcBorders>
            <w:shd w:val="clear" w:color="000000" w:fill="E6E6E6"/>
            <w:noWrap/>
            <w:vAlign w:val="bottom"/>
            <w:hideMark/>
          </w:tcPr>
          <w:p w14:paraId="44BCA315"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bottom"/>
            <w:hideMark/>
          </w:tcPr>
          <w:p w14:paraId="13C94276"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w:t>
            </w:r>
          </w:p>
        </w:tc>
      </w:tr>
      <w:tr w:rsidR="00A264F5" w:rsidRPr="00FC0316" w14:paraId="0C22508E" w14:textId="77777777" w:rsidTr="00A264F5">
        <w:trPr>
          <w:trHeight w:val="230"/>
        </w:trPr>
        <w:tc>
          <w:tcPr>
            <w:tcW w:w="2880" w:type="dxa"/>
            <w:tcBorders>
              <w:top w:val="nil"/>
              <w:left w:val="nil"/>
              <w:bottom w:val="nil"/>
              <w:right w:val="nil"/>
            </w:tcBorders>
            <w:shd w:val="clear" w:color="auto" w:fill="auto"/>
            <w:noWrap/>
            <w:vAlign w:val="bottom"/>
            <w:hideMark/>
          </w:tcPr>
          <w:p w14:paraId="53911799" w14:textId="77777777" w:rsidR="00A264F5" w:rsidRPr="00FC0316" w:rsidRDefault="00A264F5" w:rsidP="00A264F5">
            <w:pPr>
              <w:spacing w:after="0" w:line="240" w:lineRule="auto"/>
              <w:ind w:firstLineChars="100" w:firstLine="160"/>
              <w:jc w:val="left"/>
              <w:rPr>
                <w:rFonts w:ascii="Arial" w:hAnsi="Arial" w:cs="Arial"/>
                <w:color w:val="000000"/>
                <w:sz w:val="16"/>
                <w:szCs w:val="16"/>
              </w:rPr>
            </w:pPr>
            <w:r w:rsidRPr="00FC0316">
              <w:rPr>
                <w:rFonts w:ascii="Arial" w:hAnsi="Arial" w:cs="Arial"/>
                <w:color w:val="000000"/>
                <w:sz w:val="16"/>
                <w:szCs w:val="16"/>
              </w:rPr>
              <w:t>Equity injections</w:t>
            </w:r>
          </w:p>
        </w:tc>
        <w:tc>
          <w:tcPr>
            <w:tcW w:w="980" w:type="dxa"/>
            <w:tcBorders>
              <w:top w:val="nil"/>
              <w:left w:val="nil"/>
              <w:bottom w:val="nil"/>
              <w:right w:val="nil"/>
            </w:tcBorders>
            <w:shd w:val="clear" w:color="auto" w:fill="auto"/>
            <w:noWrap/>
            <w:vAlign w:val="bottom"/>
            <w:hideMark/>
          </w:tcPr>
          <w:p w14:paraId="00432C64" w14:textId="77777777" w:rsidR="00A264F5" w:rsidRPr="00CE188A" w:rsidRDefault="00A264F5" w:rsidP="00A264F5">
            <w:pPr>
              <w:spacing w:after="0" w:line="240" w:lineRule="auto"/>
              <w:jc w:val="right"/>
              <w:rPr>
                <w:rFonts w:ascii="Arial" w:hAnsi="Arial" w:cs="Arial"/>
                <w:i/>
                <w:color w:val="000000"/>
                <w:sz w:val="16"/>
                <w:szCs w:val="16"/>
              </w:rPr>
            </w:pPr>
            <w:r w:rsidRPr="00CE188A">
              <w:rPr>
                <w:rFonts w:ascii="Arial" w:hAnsi="Arial" w:cs="Arial"/>
                <w:i/>
                <w:color w:val="000000"/>
                <w:sz w:val="16"/>
                <w:szCs w:val="16"/>
              </w:rPr>
              <w:t xml:space="preserve">28,055 </w:t>
            </w:r>
          </w:p>
        </w:tc>
        <w:tc>
          <w:tcPr>
            <w:tcW w:w="940" w:type="dxa"/>
            <w:tcBorders>
              <w:top w:val="nil"/>
              <w:left w:val="nil"/>
              <w:bottom w:val="nil"/>
              <w:right w:val="nil"/>
            </w:tcBorders>
            <w:shd w:val="clear" w:color="auto" w:fill="auto"/>
            <w:noWrap/>
            <w:vAlign w:val="bottom"/>
            <w:hideMark/>
          </w:tcPr>
          <w:p w14:paraId="2C0AA9B5"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40,187 </w:t>
            </w:r>
          </w:p>
        </w:tc>
        <w:tc>
          <w:tcPr>
            <w:tcW w:w="940" w:type="dxa"/>
            <w:tcBorders>
              <w:top w:val="nil"/>
              <w:left w:val="nil"/>
              <w:bottom w:val="nil"/>
              <w:right w:val="nil"/>
            </w:tcBorders>
            <w:shd w:val="clear" w:color="auto" w:fill="auto"/>
            <w:noWrap/>
            <w:vAlign w:val="bottom"/>
            <w:hideMark/>
          </w:tcPr>
          <w:p w14:paraId="301D5322"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76,607 </w:t>
            </w:r>
          </w:p>
        </w:tc>
        <w:tc>
          <w:tcPr>
            <w:tcW w:w="940" w:type="dxa"/>
            <w:tcBorders>
              <w:top w:val="nil"/>
              <w:left w:val="nil"/>
              <w:bottom w:val="nil"/>
              <w:right w:val="nil"/>
            </w:tcBorders>
            <w:shd w:val="clear" w:color="000000" w:fill="E6E6E6"/>
            <w:noWrap/>
            <w:vAlign w:val="bottom"/>
            <w:hideMark/>
          </w:tcPr>
          <w:p w14:paraId="700B0110"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36,420 </w:t>
            </w:r>
          </w:p>
        </w:tc>
        <w:tc>
          <w:tcPr>
            <w:tcW w:w="940" w:type="dxa"/>
            <w:tcBorders>
              <w:top w:val="nil"/>
              <w:left w:val="nil"/>
              <w:bottom w:val="nil"/>
              <w:right w:val="nil"/>
            </w:tcBorders>
            <w:shd w:val="clear" w:color="000000" w:fill="E6E6E6"/>
            <w:noWrap/>
            <w:vAlign w:val="bottom"/>
            <w:hideMark/>
          </w:tcPr>
          <w:p w14:paraId="7134A81D" w14:textId="77777777" w:rsidR="00A264F5" w:rsidRPr="00FC0316" w:rsidRDefault="00A264F5" w:rsidP="00A264F5">
            <w:pPr>
              <w:spacing w:after="0" w:line="240" w:lineRule="auto"/>
              <w:jc w:val="right"/>
              <w:rPr>
                <w:rFonts w:ascii="Arial" w:hAnsi="Arial" w:cs="Arial"/>
                <w:color w:val="000000"/>
                <w:sz w:val="16"/>
                <w:szCs w:val="16"/>
              </w:rPr>
            </w:pPr>
            <w:r w:rsidRPr="00FC0316">
              <w:rPr>
                <w:rFonts w:ascii="Arial" w:hAnsi="Arial" w:cs="Arial"/>
                <w:color w:val="000000"/>
                <w:sz w:val="16"/>
                <w:szCs w:val="16"/>
              </w:rPr>
              <w:t xml:space="preserve">- </w:t>
            </w:r>
          </w:p>
        </w:tc>
      </w:tr>
      <w:tr w:rsidR="00A264F5" w:rsidRPr="00FC0316" w14:paraId="3DFA288C" w14:textId="77777777" w:rsidTr="00A264F5">
        <w:trPr>
          <w:trHeight w:val="230"/>
        </w:trPr>
        <w:tc>
          <w:tcPr>
            <w:tcW w:w="2880" w:type="dxa"/>
            <w:tcBorders>
              <w:top w:val="nil"/>
              <w:left w:val="nil"/>
              <w:bottom w:val="single" w:sz="4" w:space="0" w:color="000000"/>
              <w:right w:val="nil"/>
            </w:tcBorders>
            <w:shd w:val="clear" w:color="auto" w:fill="auto"/>
            <w:noWrap/>
            <w:vAlign w:val="bottom"/>
            <w:hideMark/>
          </w:tcPr>
          <w:p w14:paraId="1B792058" w14:textId="77777777" w:rsidR="00A264F5" w:rsidRPr="00FC0316" w:rsidRDefault="00A264F5" w:rsidP="00A264F5">
            <w:pPr>
              <w:spacing w:after="0" w:line="240" w:lineRule="auto"/>
              <w:jc w:val="left"/>
              <w:rPr>
                <w:rFonts w:ascii="Arial" w:hAnsi="Arial" w:cs="Arial"/>
                <w:b/>
                <w:bCs/>
                <w:color w:val="000000"/>
                <w:sz w:val="16"/>
                <w:szCs w:val="16"/>
              </w:rPr>
            </w:pPr>
            <w:r w:rsidRPr="00FC0316">
              <w:rPr>
                <w:rFonts w:ascii="Arial" w:hAnsi="Arial" w:cs="Arial"/>
                <w:b/>
                <w:bCs/>
                <w:color w:val="000000"/>
                <w:sz w:val="16"/>
                <w:szCs w:val="16"/>
              </w:rPr>
              <w:t>Total non-operating</w:t>
            </w:r>
          </w:p>
        </w:tc>
        <w:tc>
          <w:tcPr>
            <w:tcW w:w="980" w:type="dxa"/>
            <w:tcBorders>
              <w:top w:val="single" w:sz="4" w:space="0" w:color="000000"/>
              <w:left w:val="nil"/>
              <w:bottom w:val="single" w:sz="4" w:space="0" w:color="000000"/>
              <w:right w:val="nil"/>
            </w:tcBorders>
            <w:shd w:val="clear" w:color="auto" w:fill="auto"/>
            <w:noWrap/>
            <w:vAlign w:val="bottom"/>
            <w:hideMark/>
          </w:tcPr>
          <w:p w14:paraId="10DA91C2" w14:textId="77777777" w:rsidR="00A264F5" w:rsidRPr="00CE188A" w:rsidRDefault="00A264F5" w:rsidP="00A264F5">
            <w:pPr>
              <w:spacing w:after="0" w:line="240" w:lineRule="auto"/>
              <w:jc w:val="right"/>
              <w:rPr>
                <w:rFonts w:ascii="Arial" w:hAnsi="Arial" w:cs="Arial"/>
                <w:b/>
                <w:bCs/>
                <w:i/>
                <w:color w:val="000000"/>
                <w:sz w:val="16"/>
                <w:szCs w:val="16"/>
              </w:rPr>
            </w:pPr>
            <w:r w:rsidRPr="00CE188A">
              <w:rPr>
                <w:rFonts w:ascii="Arial" w:hAnsi="Arial" w:cs="Arial"/>
                <w:b/>
                <w:bCs/>
                <w:i/>
                <w:color w:val="000000"/>
                <w:sz w:val="16"/>
                <w:szCs w:val="16"/>
              </w:rPr>
              <w:t xml:space="preserve">28,055 </w:t>
            </w:r>
          </w:p>
        </w:tc>
        <w:tc>
          <w:tcPr>
            <w:tcW w:w="940" w:type="dxa"/>
            <w:tcBorders>
              <w:top w:val="single" w:sz="4" w:space="0" w:color="000000"/>
              <w:left w:val="nil"/>
              <w:bottom w:val="single" w:sz="4" w:space="0" w:color="000000"/>
              <w:right w:val="nil"/>
            </w:tcBorders>
            <w:shd w:val="clear" w:color="auto" w:fill="auto"/>
            <w:noWrap/>
            <w:vAlign w:val="bottom"/>
            <w:hideMark/>
          </w:tcPr>
          <w:p w14:paraId="2C168563"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40,187 </w:t>
            </w:r>
          </w:p>
        </w:tc>
        <w:tc>
          <w:tcPr>
            <w:tcW w:w="940" w:type="dxa"/>
            <w:tcBorders>
              <w:top w:val="single" w:sz="4" w:space="0" w:color="000000"/>
              <w:left w:val="nil"/>
              <w:bottom w:val="single" w:sz="4" w:space="0" w:color="000000"/>
              <w:right w:val="nil"/>
            </w:tcBorders>
            <w:shd w:val="clear" w:color="auto" w:fill="auto"/>
            <w:noWrap/>
            <w:vAlign w:val="bottom"/>
            <w:hideMark/>
          </w:tcPr>
          <w:p w14:paraId="7707EC7F"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76,607 </w:t>
            </w:r>
          </w:p>
        </w:tc>
        <w:tc>
          <w:tcPr>
            <w:tcW w:w="940" w:type="dxa"/>
            <w:tcBorders>
              <w:top w:val="single" w:sz="4" w:space="0" w:color="000000"/>
              <w:left w:val="nil"/>
              <w:bottom w:val="single" w:sz="4" w:space="0" w:color="000000"/>
              <w:right w:val="nil"/>
            </w:tcBorders>
            <w:shd w:val="clear" w:color="000000" w:fill="E6E6E6"/>
            <w:noWrap/>
            <w:vAlign w:val="bottom"/>
            <w:hideMark/>
          </w:tcPr>
          <w:p w14:paraId="0608B38F"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36,420 </w:t>
            </w:r>
          </w:p>
        </w:tc>
        <w:tc>
          <w:tcPr>
            <w:tcW w:w="940" w:type="dxa"/>
            <w:tcBorders>
              <w:top w:val="single" w:sz="4" w:space="0" w:color="000000"/>
              <w:left w:val="nil"/>
              <w:bottom w:val="single" w:sz="4" w:space="0" w:color="000000"/>
              <w:right w:val="nil"/>
            </w:tcBorders>
            <w:shd w:val="clear" w:color="000000" w:fill="E6E6E6"/>
            <w:noWrap/>
            <w:vAlign w:val="bottom"/>
            <w:hideMark/>
          </w:tcPr>
          <w:p w14:paraId="16DD2C53" w14:textId="77777777" w:rsidR="00A264F5" w:rsidRPr="00FC0316" w:rsidRDefault="00A264F5" w:rsidP="00A264F5">
            <w:pPr>
              <w:spacing w:after="0" w:line="240" w:lineRule="auto"/>
              <w:jc w:val="right"/>
              <w:rPr>
                <w:rFonts w:ascii="Arial" w:hAnsi="Arial" w:cs="Arial"/>
                <w:b/>
                <w:bCs/>
                <w:color w:val="000000"/>
                <w:sz w:val="16"/>
                <w:szCs w:val="16"/>
              </w:rPr>
            </w:pPr>
            <w:r w:rsidRPr="00FC0316">
              <w:rPr>
                <w:rFonts w:ascii="Arial" w:hAnsi="Arial" w:cs="Arial"/>
                <w:b/>
                <w:bCs/>
                <w:color w:val="000000"/>
                <w:sz w:val="16"/>
                <w:szCs w:val="16"/>
              </w:rPr>
              <w:t xml:space="preserve">- </w:t>
            </w:r>
          </w:p>
        </w:tc>
      </w:tr>
    </w:tbl>
    <w:p w14:paraId="40F245C5" w14:textId="34F4B023" w:rsidR="00A264F5" w:rsidRPr="00F045E6" w:rsidRDefault="00A264F5" w:rsidP="00A264F5">
      <w:pPr>
        <w:pStyle w:val="SingleParagraph"/>
      </w:pPr>
    </w:p>
    <w:p w14:paraId="296B7846" w14:textId="77777777" w:rsidR="00A264F5" w:rsidRPr="00D5737A" w:rsidRDefault="00A264F5" w:rsidP="00A264F5">
      <w:pPr>
        <w:pStyle w:val="Heading2-TOC"/>
      </w:pPr>
      <w:r>
        <w:br w:type="page"/>
      </w:r>
      <w:bookmarkStart w:id="459" w:name="_Toc29305993"/>
      <w:r w:rsidRPr="00E41681">
        <w:t>Section 2: Revisions to outcomes and planned performance</w:t>
      </w:r>
      <w:bookmarkEnd w:id="459"/>
    </w:p>
    <w:p w14:paraId="1AF1E9E0" w14:textId="77777777" w:rsidR="00A264F5" w:rsidRDefault="00A264F5" w:rsidP="00A264F5">
      <w:pPr>
        <w:pStyle w:val="Heading3"/>
        <w:rPr>
          <w:lang w:val="en-AU"/>
        </w:rPr>
      </w:pPr>
      <w:bookmarkStart w:id="460" w:name="_Toc536700480"/>
      <w:bookmarkStart w:id="461" w:name="_Toc29305994"/>
      <w:r>
        <w:rPr>
          <w:lang w:val="en-AU"/>
        </w:rPr>
        <w:t>2</w:t>
      </w:r>
      <w:r>
        <w:t>.</w:t>
      </w:r>
      <w:r>
        <w:rPr>
          <w:lang w:val="en-AU"/>
        </w:rPr>
        <w:t>1</w:t>
      </w:r>
      <w:r>
        <w:tab/>
      </w:r>
      <w:r>
        <w:rPr>
          <w:lang w:val="en-AU"/>
        </w:rPr>
        <w:t>Budgeted expenses and performance for Outcome 1</w:t>
      </w:r>
      <w:bookmarkEnd w:id="460"/>
      <w:bookmarkEnd w:id="4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1"/>
      </w:tblGrid>
      <w:tr w:rsidR="00A264F5" w:rsidRPr="005E6F2B" w14:paraId="751C92EB" w14:textId="77777777" w:rsidTr="00A264F5">
        <w:trPr>
          <w:trHeight w:val="340"/>
        </w:trPr>
        <w:tc>
          <w:tcPr>
            <w:tcW w:w="0" w:type="auto"/>
            <w:shd w:val="clear" w:color="auto" w:fill="E6E6E6"/>
          </w:tcPr>
          <w:p w14:paraId="4DA6050D" w14:textId="77777777" w:rsidR="00A264F5" w:rsidRPr="00CE188A" w:rsidRDefault="00A264F5" w:rsidP="00A264F5">
            <w:pPr>
              <w:pStyle w:val="TableColumnHeadingLeft"/>
              <w:rPr>
                <w:b w:val="0"/>
                <w:sz w:val="20"/>
              </w:rPr>
            </w:pPr>
            <w:r w:rsidRPr="00F862B3">
              <w:rPr>
                <w:sz w:val="20"/>
              </w:rPr>
              <w:t xml:space="preserve">Outcome </w:t>
            </w:r>
            <w:r>
              <w:rPr>
                <w:sz w:val="20"/>
              </w:rPr>
              <w:t>1</w:t>
            </w:r>
            <w:r w:rsidRPr="00F862B3">
              <w:rPr>
                <w:sz w:val="20"/>
              </w:rPr>
              <w:t>:</w:t>
            </w:r>
            <w:r>
              <w:rPr>
                <w:b w:val="0"/>
                <w:sz w:val="20"/>
              </w:rPr>
              <w:t xml:space="preserve"> </w:t>
            </w:r>
            <w:r w:rsidRPr="00B32846">
              <w:rPr>
                <w:b w:val="0"/>
                <w:sz w:val="20"/>
              </w:rPr>
              <w:t>Confidence in the administration of aspects of Australia</w:t>
            </w:r>
            <w:r>
              <w:rPr>
                <w:b w:val="0"/>
                <w:sz w:val="20"/>
              </w:rPr>
              <w:t>’</w:t>
            </w:r>
            <w:r w:rsidRPr="00B32846">
              <w:rPr>
                <w:b w:val="0"/>
                <w:sz w:val="20"/>
              </w:rPr>
              <w:t>s taxation and superannuation systems through helping people understand their rights and obligations, improving ease of compliance and access to benefits, and managing non</w:t>
            </w:r>
            <w:r>
              <w:rPr>
                <w:b w:val="0"/>
                <w:sz w:val="20"/>
              </w:rPr>
              <w:noBreakHyphen/>
            </w:r>
            <w:r w:rsidRPr="00B32846">
              <w:rPr>
                <w:b w:val="0"/>
                <w:sz w:val="20"/>
              </w:rPr>
              <w:t>compliance with the law</w:t>
            </w:r>
            <w:r>
              <w:rPr>
                <w:b w:val="0"/>
                <w:sz w:val="20"/>
              </w:rPr>
              <w:t>.</w:t>
            </w:r>
          </w:p>
        </w:tc>
      </w:tr>
    </w:tbl>
    <w:p w14:paraId="643D4159" w14:textId="77777777" w:rsidR="00A264F5" w:rsidRPr="005E6F2B" w:rsidRDefault="00A264F5" w:rsidP="00A264F5">
      <w:pPr>
        <w:pStyle w:val="SingleParagraph"/>
      </w:pPr>
    </w:p>
    <w:p w14:paraId="1D00D677" w14:textId="77777777" w:rsidR="00A264F5" w:rsidRDefault="00A264F5" w:rsidP="00F862B3">
      <w:pPr>
        <w:pStyle w:val="Heading4"/>
      </w:pPr>
      <w:r w:rsidRPr="00F862B3">
        <w:rPr>
          <w:sz w:val="22"/>
          <w:szCs w:val="22"/>
        </w:rPr>
        <w:t>Linked programs</w:t>
      </w:r>
      <w:r w:rsidRPr="005E6F2B">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01"/>
      </w:tblGrid>
      <w:tr w:rsidR="00A264F5" w:rsidRPr="00541D59" w14:paraId="0CDE6ADE" w14:textId="77777777" w:rsidTr="00A264F5">
        <w:trPr>
          <w:trHeight w:val="112"/>
        </w:trPr>
        <w:tc>
          <w:tcPr>
            <w:tcW w:w="7797" w:type="dxa"/>
          </w:tcPr>
          <w:p w14:paraId="4430529F" w14:textId="77777777" w:rsidR="00A264F5" w:rsidRPr="00541D59" w:rsidRDefault="00A264F5" w:rsidP="00A264F5">
            <w:pPr>
              <w:spacing w:before="120" w:after="120"/>
              <w:rPr>
                <w:b/>
                <w:bCs/>
              </w:rPr>
            </w:pPr>
            <w:r w:rsidRPr="00541D59">
              <w:rPr>
                <w:b/>
              </w:rPr>
              <w:t>Australian Financial Security Authority</w:t>
            </w:r>
          </w:p>
        </w:tc>
      </w:tr>
      <w:tr w:rsidR="00A264F5" w:rsidRPr="00541D59" w14:paraId="6D83E4B1" w14:textId="77777777" w:rsidTr="00A264F5">
        <w:trPr>
          <w:trHeight w:val="112"/>
        </w:trPr>
        <w:tc>
          <w:tcPr>
            <w:tcW w:w="7797" w:type="dxa"/>
          </w:tcPr>
          <w:p w14:paraId="4BB6769A" w14:textId="77777777" w:rsidR="00A264F5" w:rsidRPr="00640BE0" w:rsidRDefault="00A264F5" w:rsidP="00A264F5">
            <w:pPr>
              <w:spacing w:before="120" w:after="120"/>
              <w:rPr>
                <w:b/>
              </w:rPr>
            </w:pPr>
            <w:r w:rsidRPr="00640BE0">
              <w:rPr>
                <w:b/>
              </w:rPr>
              <w:t>Program</w:t>
            </w:r>
            <w:r>
              <w:rPr>
                <w:b/>
              </w:rPr>
              <w:t xml:space="preserve"> </w:t>
            </w:r>
            <w:r w:rsidRPr="00640BE0">
              <w:rPr>
                <w:b/>
              </w:rPr>
              <w:t>1.1 — Personal Insolvency and Trustee Services</w:t>
            </w:r>
          </w:p>
          <w:p w14:paraId="31F0D560" w14:textId="77777777" w:rsidR="00A264F5" w:rsidRPr="00640BE0" w:rsidRDefault="00A264F5" w:rsidP="00A264F5">
            <w:pPr>
              <w:spacing w:before="120" w:after="120"/>
              <w:rPr>
                <w:bCs/>
                <w:i/>
              </w:rPr>
            </w:pPr>
            <w:r w:rsidRPr="00640BE0">
              <w:rPr>
                <w:bCs/>
                <w:i/>
              </w:rPr>
              <w:t>Contribution to Outcome 1 made by linked programs</w:t>
            </w:r>
          </w:p>
          <w:p w14:paraId="7F369F22" w14:textId="77777777" w:rsidR="00A264F5" w:rsidRPr="00541D59" w:rsidRDefault="00A264F5" w:rsidP="00A264F5">
            <w:pPr>
              <w:rPr>
                <w:rStyle w:val="ExampletextCharChar"/>
                <w:i w:val="0"/>
              </w:rPr>
            </w:pPr>
            <w:r>
              <w:t xml:space="preserve">The </w:t>
            </w:r>
            <w:r w:rsidRPr="00541D59">
              <w:t xml:space="preserve">Australian Financial Security Authority </w:t>
            </w:r>
            <w:r>
              <w:t xml:space="preserve">(AFSA) </w:t>
            </w:r>
            <w:r w:rsidRPr="00541D59">
              <w:t>exchanges information with the ATO</w:t>
            </w:r>
            <w:r>
              <w:t>, to assist the ATO recover tax debts AFSA issues bankruptcy notices and makes payments from personal insolvency administrations.</w:t>
            </w:r>
          </w:p>
        </w:tc>
      </w:tr>
      <w:tr w:rsidR="00A264F5" w:rsidRPr="00541D59" w14:paraId="4DF71BF9" w14:textId="77777777" w:rsidTr="00A264F5">
        <w:trPr>
          <w:trHeight w:val="112"/>
        </w:trPr>
        <w:tc>
          <w:tcPr>
            <w:tcW w:w="7797" w:type="dxa"/>
          </w:tcPr>
          <w:p w14:paraId="77E9588D" w14:textId="77777777" w:rsidR="00A264F5" w:rsidRPr="00541D59" w:rsidRDefault="00A264F5" w:rsidP="00A264F5">
            <w:pPr>
              <w:spacing w:before="120" w:after="120"/>
            </w:pPr>
            <w:r w:rsidRPr="00541D59">
              <w:rPr>
                <w:b/>
              </w:rPr>
              <w:t>Australian Prudential Regulation Authority</w:t>
            </w:r>
          </w:p>
        </w:tc>
      </w:tr>
      <w:tr w:rsidR="00A264F5" w:rsidRPr="00541D59" w14:paraId="3313D670" w14:textId="77777777" w:rsidTr="00A264F5">
        <w:trPr>
          <w:trHeight w:val="112"/>
        </w:trPr>
        <w:tc>
          <w:tcPr>
            <w:tcW w:w="7797" w:type="dxa"/>
          </w:tcPr>
          <w:p w14:paraId="1BF8F7F3" w14:textId="77777777" w:rsidR="00A264F5" w:rsidRPr="00640BE0" w:rsidRDefault="00A264F5" w:rsidP="00A264F5">
            <w:pPr>
              <w:spacing w:before="120" w:after="120"/>
              <w:rPr>
                <w:b/>
              </w:rPr>
            </w:pPr>
            <w:r w:rsidRPr="00640BE0">
              <w:rPr>
                <w:b/>
              </w:rPr>
              <w:t>Program</w:t>
            </w:r>
            <w:r>
              <w:rPr>
                <w:b/>
              </w:rPr>
              <w:t xml:space="preserve"> </w:t>
            </w:r>
            <w:r w:rsidRPr="00640BE0">
              <w:rPr>
                <w:b/>
              </w:rPr>
              <w:t>1.1 — Australian Prudential Regulation Authority</w:t>
            </w:r>
          </w:p>
          <w:p w14:paraId="394CEC9C" w14:textId="77777777" w:rsidR="00A264F5" w:rsidRPr="00640BE0" w:rsidRDefault="00A264F5" w:rsidP="00A264F5">
            <w:pPr>
              <w:spacing w:before="120" w:after="120"/>
              <w:rPr>
                <w:bCs/>
                <w:i/>
              </w:rPr>
            </w:pPr>
            <w:r w:rsidRPr="00640BE0">
              <w:rPr>
                <w:bCs/>
                <w:i/>
              </w:rPr>
              <w:t>Contribution to Outcome 1 made by linked programs</w:t>
            </w:r>
          </w:p>
          <w:p w14:paraId="571DF383" w14:textId="77777777" w:rsidR="00A264F5" w:rsidRPr="00541D59" w:rsidRDefault="00A264F5" w:rsidP="00A264F5">
            <w:pPr>
              <w:spacing w:before="120" w:after="120"/>
              <w:rPr>
                <w:rStyle w:val="ExampletextCharChar"/>
                <w:i w:val="0"/>
              </w:rPr>
            </w:pPr>
            <w:r>
              <w:t xml:space="preserve">The </w:t>
            </w:r>
            <w:r w:rsidRPr="00541D59">
              <w:t>Australian Prudential Regulation Authority (APRA) exchanges information with the ATO on superannuation matters. APRA also contributes to the governance and management of the Standard Business Reporting program.</w:t>
            </w:r>
          </w:p>
        </w:tc>
      </w:tr>
      <w:tr w:rsidR="00A264F5" w:rsidRPr="00541D59" w14:paraId="4065DC0C" w14:textId="77777777" w:rsidTr="00A264F5">
        <w:trPr>
          <w:trHeight w:val="112"/>
        </w:trPr>
        <w:tc>
          <w:tcPr>
            <w:tcW w:w="7797" w:type="dxa"/>
          </w:tcPr>
          <w:p w14:paraId="1B16451B" w14:textId="77777777" w:rsidR="00A264F5" w:rsidRPr="00541D59" w:rsidRDefault="00A264F5" w:rsidP="00A264F5">
            <w:pPr>
              <w:spacing w:before="120" w:after="120"/>
            </w:pPr>
            <w:r w:rsidRPr="00541D59">
              <w:rPr>
                <w:b/>
              </w:rPr>
              <w:t xml:space="preserve">Australian Securities and Investments Commission </w:t>
            </w:r>
          </w:p>
        </w:tc>
      </w:tr>
      <w:tr w:rsidR="00A264F5" w:rsidRPr="00541D59" w14:paraId="4084CE3A" w14:textId="77777777" w:rsidTr="00A264F5">
        <w:trPr>
          <w:trHeight w:val="112"/>
        </w:trPr>
        <w:tc>
          <w:tcPr>
            <w:tcW w:w="7797" w:type="dxa"/>
          </w:tcPr>
          <w:p w14:paraId="1EB79DE4" w14:textId="77777777" w:rsidR="00A264F5" w:rsidRDefault="00A264F5" w:rsidP="00A264F5">
            <w:pPr>
              <w:spacing w:before="120" w:after="120"/>
              <w:jc w:val="left"/>
            </w:pPr>
            <w:r w:rsidRPr="00640BE0">
              <w:rPr>
                <w:b/>
              </w:rPr>
              <w:t>Program</w:t>
            </w:r>
            <w:r>
              <w:rPr>
                <w:b/>
              </w:rPr>
              <w:t xml:space="preserve"> </w:t>
            </w:r>
            <w:r w:rsidRPr="00640BE0">
              <w:rPr>
                <w:b/>
              </w:rPr>
              <w:t>1.1 — Australian Securities and Investment</w:t>
            </w:r>
            <w:r>
              <w:rPr>
                <w:b/>
              </w:rPr>
              <w:t>s</w:t>
            </w:r>
            <w:r w:rsidRPr="00640BE0">
              <w:rPr>
                <w:b/>
              </w:rPr>
              <w:t xml:space="preserve"> Commission </w:t>
            </w:r>
            <w:r>
              <w:t xml:space="preserve"> </w:t>
            </w:r>
          </w:p>
          <w:p w14:paraId="0530EC07" w14:textId="77777777" w:rsidR="00A264F5" w:rsidRDefault="00A264F5" w:rsidP="00A264F5">
            <w:pPr>
              <w:spacing w:before="120" w:after="120"/>
              <w:jc w:val="left"/>
            </w:pPr>
            <w:r w:rsidRPr="00640BE0">
              <w:rPr>
                <w:bCs/>
                <w:i/>
              </w:rPr>
              <w:t>Contribution to Outcome 1 made by linked programs</w:t>
            </w:r>
            <w:r w:rsidRPr="00640BE0">
              <w:rPr>
                <w:i/>
              </w:rPr>
              <w:t xml:space="preserve"> </w:t>
            </w:r>
            <w:r>
              <w:t xml:space="preserve"> </w:t>
            </w:r>
          </w:p>
          <w:p w14:paraId="40DB84DC" w14:textId="77777777" w:rsidR="00A264F5" w:rsidRPr="00541D59" w:rsidRDefault="00A264F5" w:rsidP="00A264F5">
            <w:pPr>
              <w:spacing w:before="120" w:after="120"/>
              <w:jc w:val="left"/>
              <w:rPr>
                <w:rStyle w:val="ExampletextCharChar"/>
                <w:i w:val="0"/>
              </w:rPr>
            </w:pPr>
            <w:r>
              <w:t xml:space="preserve">The </w:t>
            </w:r>
            <w:r w:rsidRPr="00541D59">
              <w:t>Australian Securities and Investments Commission (ASIC) exchanges information with the ATO in relation to self</w:t>
            </w:r>
            <w:r>
              <w:noBreakHyphen/>
            </w:r>
            <w:r w:rsidRPr="00541D59">
              <w:t>managed superannuation fund auditor registration, and financial crime intelligence. ASIC contributes to the management and governance of the Standard Business Reporting program.</w:t>
            </w:r>
          </w:p>
        </w:tc>
      </w:tr>
    </w:tbl>
    <w:p w14:paraId="41E86CE6" w14:textId="77777777" w:rsidR="00A264F5" w:rsidRPr="00541D59" w:rsidRDefault="00A264F5" w:rsidP="00A264F5">
      <w:pPr>
        <w:pStyle w:val="SingleParagraph"/>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01"/>
      </w:tblGrid>
      <w:tr w:rsidR="00A264F5" w:rsidRPr="00541D59" w14:paraId="6BADD752" w14:textId="77777777" w:rsidTr="00A264F5">
        <w:trPr>
          <w:trHeight w:val="112"/>
        </w:trPr>
        <w:tc>
          <w:tcPr>
            <w:tcW w:w="7797" w:type="dxa"/>
          </w:tcPr>
          <w:p w14:paraId="0CA687A1" w14:textId="77777777" w:rsidR="00A264F5" w:rsidRPr="00541D59" w:rsidRDefault="00A264F5" w:rsidP="00A264F5">
            <w:pPr>
              <w:keepNext/>
              <w:keepLines/>
              <w:spacing w:before="120" w:after="120"/>
              <w:rPr>
                <w:i/>
              </w:rPr>
            </w:pPr>
            <w:r w:rsidRPr="00541D59">
              <w:rPr>
                <w:b/>
              </w:rPr>
              <w:t>Australian Transaction Reports and Analysis Centre</w:t>
            </w:r>
          </w:p>
        </w:tc>
      </w:tr>
      <w:tr w:rsidR="00A264F5" w:rsidRPr="00541D59" w14:paraId="5C46E7DC" w14:textId="77777777" w:rsidTr="00A264F5">
        <w:trPr>
          <w:trHeight w:val="112"/>
        </w:trPr>
        <w:tc>
          <w:tcPr>
            <w:tcW w:w="7797" w:type="dxa"/>
          </w:tcPr>
          <w:p w14:paraId="072A4899" w14:textId="77777777" w:rsidR="00A264F5" w:rsidRPr="00640BE0" w:rsidRDefault="00A264F5" w:rsidP="00A264F5">
            <w:pPr>
              <w:keepNext/>
              <w:keepLines/>
              <w:spacing w:before="120" w:after="120"/>
              <w:rPr>
                <w:b/>
              </w:rPr>
            </w:pPr>
            <w:r w:rsidRPr="00640BE0">
              <w:rPr>
                <w:b/>
              </w:rPr>
              <w:t>Program</w:t>
            </w:r>
            <w:r>
              <w:rPr>
                <w:b/>
              </w:rPr>
              <w:t xml:space="preserve"> </w:t>
            </w:r>
            <w:r w:rsidRPr="00640BE0">
              <w:rPr>
                <w:b/>
              </w:rPr>
              <w:t xml:space="preserve">1.1 — </w:t>
            </w:r>
            <w:r w:rsidRPr="00664746">
              <w:rPr>
                <w:b/>
              </w:rPr>
              <w:t>Australian Transaction Reports and Analysis Centre</w:t>
            </w:r>
            <w:r w:rsidRPr="00541D59">
              <w:t xml:space="preserve"> </w:t>
            </w:r>
          </w:p>
          <w:p w14:paraId="7C2FC6F5" w14:textId="77777777" w:rsidR="00A264F5" w:rsidRPr="00640BE0" w:rsidRDefault="00A264F5" w:rsidP="00A264F5">
            <w:pPr>
              <w:keepNext/>
              <w:keepLines/>
              <w:spacing w:before="120" w:after="120"/>
              <w:rPr>
                <w:bCs/>
                <w:i/>
              </w:rPr>
            </w:pPr>
            <w:r w:rsidRPr="00640BE0">
              <w:rPr>
                <w:bCs/>
                <w:i/>
              </w:rPr>
              <w:t>Contribution to Outcome 1 made by linked programs</w:t>
            </w:r>
          </w:p>
          <w:p w14:paraId="4FF099BE" w14:textId="77777777" w:rsidR="00A264F5" w:rsidRPr="00541D59" w:rsidRDefault="00A264F5" w:rsidP="00A264F5">
            <w:pPr>
              <w:keepNext/>
              <w:keepLines/>
              <w:spacing w:before="120" w:after="120"/>
              <w:rPr>
                <w:rStyle w:val="ExampletextCharChar"/>
                <w:i w:val="0"/>
              </w:rPr>
            </w:pPr>
            <w:r>
              <w:t xml:space="preserve">The </w:t>
            </w:r>
            <w:r w:rsidRPr="00541D59">
              <w:t>Australian Transaction Reports and</w:t>
            </w:r>
            <w:r>
              <w:t xml:space="preserve"> Analysis Centre</w:t>
            </w:r>
            <w:r w:rsidRPr="00541D59">
              <w:t xml:space="preserve"> exchanges information with the ATO and delivers financial crime intelligence that assist key stakeholder agencies to make operational and intelligence decisions. </w:t>
            </w:r>
          </w:p>
        </w:tc>
      </w:tr>
      <w:tr w:rsidR="00A264F5" w:rsidRPr="00541D59" w14:paraId="7191C264" w14:textId="77777777" w:rsidTr="00A264F5">
        <w:trPr>
          <w:trHeight w:val="112"/>
        </w:trPr>
        <w:tc>
          <w:tcPr>
            <w:tcW w:w="7797" w:type="dxa"/>
          </w:tcPr>
          <w:p w14:paraId="2739DAF5" w14:textId="77777777" w:rsidR="00A264F5" w:rsidRPr="00541D59" w:rsidRDefault="00A264F5" w:rsidP="00A264F5">
            <w:pPr>
              <w:spacing w:before="120" w:after="120"/>
              <w:rPr>
                <w:i/>
              </w:rPr>
            </w:pPr>
            <w:r w:rsidRPr="00541D59">
              <w:rPr>
                <w:b/>
              </w:rPr>
              <w:t>Department of Education and Training</w:t>
            </w:r>
          </w:p>
        </w:tc>
      </w:tr>
      <w:tr w:rsidR="00A264F5" w:rsidRPr="00541D59" w14:paraId="0F14CF6E" w14:textId="77777777" w:rsidTr="00A264F5">
        <w:trPr>
          <w:trHeight w:val="112"/>
        </w:trPr>
        <w:tc>
          <w:tcPr>
            <w:tcW w:w="7797" w:type="dxa"/>
          </w:tcPr>
          <w:p w14:paraId="7FDB6AEA" w14:textId="77777777" w:rsidR="00A264F5" w:rsidRPr="00640BE0" w:rsidRDefault="00A264F5" w:rsidP="00A264F5">
            <w:pPr>
              <w:spacing w:before="120" w:after="120"/>
              <w:rPr>
                <w:b/>
              </w:rPr>
            </w:pPr>
            <w:r w:rsidRPr="00640BE0">
              <w:rPr>
                <w:b/>
              </w:rPr>
              <w:t>Program</w:t>
            </w:r>
            <w:r>
              <w:rPr>
                <w:b/>
              </w:rPr>
              <w:t xml:space="preserve"> </w:t>
            </w:r>
            <w:r w:rsidRPr="00640BE0">
              <w:rPr>
                <w:b/>
              </w:rPr>
              <w:t>2.4 — Higher Education Loan Program</w:t>
            </w:r>
          </w:p>
          <w:p w14:paraId="1FA18520" w14:textId="77777777" w:rsidR="00A264F5" w:rsidRPr="00640BE0" w:rsidRDefault="00A264F5" w:rsidP="00A264F5">
            <w:pPr>
              <w:spacing w:before="120" w:after="120"/>
              <w:rPr>
                <w:b/>
              </w:rPr>
            </w:pPr>
            <w:r w:rsidRPr="00640BE0">
              <w:rPr>
                <w:b/>
              </w:rPr>
              <w:t>Program</w:t>
            </w:r>
            <w:r>
              <w:rPr>
                <w:b/>
              </w:rPr>
              <w:t xml:space="preserve"> </w:t>
            </w:r>
            <w:r w:rsidRPr="00640BE0">
              <w:rPr>
                <w:b/>
              </w:rPr>
              <w:t>2.8 — Building Skills and Capability</w:t>
            </w:r>
            <w:r w:rsidRPr="00640BE0">
              <w:rPr>
                <w:b/>
                <w:color w:val="1F497D"/>
              </w:rPr>
              <w:t xml:space="preserve"> </w:t>
            </w:r>
          </w:p>
          <w:p w14:paraId="127CE8AE" w14:textId="77777777" w:rsidR="00A264F5" w:rsidRPr="00640BE0" w:rsidRDefault="00A264F5" w:rsidP="00A264F5">
            <w:pPr>
              <w:spacing w:before="120" w:after="120"/>
              <w:rPr>
                <w:bCs/>
                <w:i/>
              </w:rPr>
            </w:pPr>
            <w:r w:rsidRPr="00640BE0">
              <w:rPr>
                <w:bCs/>
                <w:i/>
              </w:rPr>
              <w:t>Contribution to Outcome 1 made by linked programs</w:t>
            </w:r>
          </w:p>
          <w:p w14:paraId="5CF71CB2" w14:textId="77777777" w:rsidR="00A264F5" w:rsidRPr="00541D59" w:rsidRDefault="00A264F5" w:rsidP="00A264F5">
            <w:pPr>
              <w:spacing w:before="120" w:after="120"/>
              <w:rPr>
                <w:rStyle w:val="ExampletextCharChar"/>
                <w:i w:val="0"/>
              </w:rPr>
            </w:pPr>
            <w:r>
              <w:t xml:space="preserve">The </w:t>
            </w:r>
            <w:r w:rsidRPr="00541D59">
              <w:t>Department of Education and Training exchanges information with the ATO in relation to the Higher Education Loans Program and Trade Support Loans.</w:t>
            </w:r>
          </w:p>
        </w:tc>
      </w:tr>
      <w:tr w:rsidR="00A264F5" w:rsidRPr="00541D59" w14:paraId="6E489AF4" w14:textId="77777777" w:rsidTr="00A264F5">
        <w:trPr>
          <w:trHeight w:val="113"/>
        </w:trPr>
        <w:tc>
          <w:tcPr>
            <w:tcW w:w="7797" w:type="dxa"/>
          </w:tcPr>
          <w:p w14:paraId="2C665E9E" w14:textId="77777777" w:rsidR="00A264F5" w:rsidRPr="00541D59" w:rsidRDefault="00A264F5" w:rsidP="00A264F5">
            <w:pPr>
              <w:spacing w:before="120" w:after="120"/>
              <w:rPr>
                <w:i/>
              </w:rPr>
            </w:pPr>
            <w:r w:rsidRPr="00541D59">
              <w:br w:type="page"/>
            </w:r>
            <w:r w:rsidRPr="00541D59">
              <w:rPr>
                <w:b/>
              </w:rPr>
              <w:t>Department of the Environment and Energy</w:t>
            </w:r>
          </w:p>
        </w:tc>
      </w:tr>
      <w:tr w:rsidR="00A264F5" w:rsidRPr="00541D59" w14:paraId="46AAD24C" w14:textId="77777777" w:rsidTr="00A264F5">
        <w:trPr>
          <w:trHeight w:val="113"/>
        </w:trPr>
        <w:tc>
          <w:tcPr>
            <w:tcW w:w="7797" w:type="dxa"/>
          </w:tcPr>
          <w:p w14:paraId="726D6E63" w14:textId="77777777" w:rsidR="00A264F5" w:rsidRPr="00640BE0" w:rsidRDefault="00A264F5" w:rsidP="00A264F5">
            <w:pPr>
              <w:spacing w:before="120" w:after="120"/>
              <w:rPr>
                <w:b/>
              </w:rPr>
            </w:pPr>
            <w:r w:rsidRPr="00640BE0">
              <w:rPr>
                <w:b/>
              </w:rPr>
              <w:t>Program 1.6 — Management of Hazardous Wastes, Substances and Pollutants</w:t>
            </w:r>
          </w:p>
          <w:p w14:paraId="6B30AD98" w14:textId="77777777" w:rsidR="00A264F5" w:rsidRPr="00640BE0" w:rsidRDefault="00A264F5" w:rsidP="00A264F5">
            <w:pPr>
              <w:spacing w:before="120" w:after="120"/>
              <w:rPr>
                <w:b/>
              </w:rPr>
            </w:pPr>
            <w:r w:rsidRPr="00640BE0">
              <w:rPr>
                <w:b/>
              </w:rPr>
              <w:t>Program 2.1 — Reducing Australia</w:t>
            </w:r>
            <w:r>
              <w:rPr>
                <w:b/>
              </w:rPr>
              <w:t>’</w:t>
            </w:r>
            <w:r w:rsidRPr="00640BE0">
              <w:rPr>
                <w:b/>
              </w:rPr>
              <w:t>s Greenhouse Gas Emissions</w:t>
            </w:r>
          </w:p>
          <w:p w14:paraId="45809422" w14:textId="77777777" w:rsidR="00A264F5" w:rsidRPr="00640BE0" w:rsidRDefault="00A264F5" w:rsidP="00A264F5">
            <w:pPr>
              <w:spacing w:before="120" w:after="120"/>
              <w:rPr>
                <w:bCs/>
                <w:i/>
              </w:rPr>
            </w:pPr>
            <w:r w:rsidRPr="00640BE0">
              <w:rPr>
                <w:bCs/>
                <w:i/>
              </w:rPr>
              <w:t>Contribution to Outcome 1 made by linked programs</w:t>
            </w:r>
          </w:p>
          <w:p w14:paraId="70BFB630" w14:textId="77777777" w:rsidR="00A264F5" w:rsidRPr="00541D59" w:rsidRDefault="00A264F5" w:rsidP="00A264F5">
            <w:pPr>
              <w:spacing w:before="120" w:after="120"/>
            </w:pPr>
            <w:r w:rsidRPr="00541D59">
              <w:t>The Department of the Environment and Energy (DoEE) works with the Australian Taxation Office in the following ways:</w:t>
            </w:r>
          </w:p>
          <w:p w14:paraId="05BD477A" w14:textId="77777777" w:rsidR="00A264F5" w:rsidRPr="00541D59" w:rsidRDefault="00A264F5" w:rsidP="00A264F5">
            <w:pPr>
              <w:pStyle w:val="Bullet"/>
              <w:spacing w:after="120"/>
            </w:pPr>
            <w:r w:rsidRPr="00541D59">
              <w:t>ATO administers financial aspects of the Product Stewardship for Oil program, pays the benefits on recycled motor oil and collects the levy on new oil entering the market from domestic sources.</w:t>
            </w:r>
          </w:p>
          <w:p w14:paraId="496BC67F" w14:textId="77777777" w:rsidR="00A264F5" w:rsidRPr="00541D59" w:rsidRDefault="00A264F5" w:rsidP="00A264F5">
            <w:pPr>
              <w:pStyle w:val="Bullet"/>
              <w:spacing w:after="120"/>
            </w:pPr>
            <w:r w:rsidRPr="00541D59">
              <w:t>DoEE shares information with the ATO to confirm trees meet certain conditions when a taxpayer claims a deduction under the Carbon Sink Forest measure.</w:t>
            </w:r>
          </w:p>
        </w:tc>
      </w:tr>
      <w:tr w:rsidR="00A264F5" w:rsidRPr="00541D59" w14:paraId="558A3CC6" w14:textId="77777777" w:rsidTr="00A264F5">
        <w:trPr>
          <w:trHeight w:val="113"/>
        </w:trPr>
        <w:tc>
          <w:tcPr>
            <w:tcW w:w="7797" w:type="dxa"/>
          </w:tcPr>
          <w:p w14:paraId="2252977C" w14:textId="77777777" w:rsidR="00A264F5" w:rsidRPr="00541D59" w:rsidRDefault="00A264F5" w:rsidP="00A264F5">
            <w:pPr>
              <w:spacing w:before="120" w:after="120"/>
              <w:rPr>
                <w:i/>
              </w:rPr>
            </w:pPr>
            <w:r w:rsidRPr="00541D59">
              <w:rPr>
                <w:b/>
              </w:rPr>
              <w:t>Department of Health</w:t>
            </w:r>
          </w:p>
        </w:tc>
      </w:tr>
      <w:tr w:rsidR="00A264F5" w:rsidRPr="00541D59" w14:paraId="061C5463" w14:textId="77777777" w:rsidTr="00A264F5">
        <w:trPr>
          <w:trHeight w:val="113"/>
        </w:trPr>
        <w:tc>
          <w:tcPr>
            <w:tcW w:w="7797" w:type="dxa"/>
          </w:tcPr>
          <w:p w14:paraId="334A51C5" w14:textId="77777777" w:rsidR="00A264F5" w:rsidRPr="00640BE0" w:rsidRDefault="00A264F5" w:rsidP="00A264F5">
            <w:pPr>
              <w:spacing w:before="120" w:after="120"/>
              <w:rPr>
                <w:b/>
              </w:rPr>
            </w:pPr>
            <w:r w:rsidRPr="00640BE0">
              <w:rPr>
                <w:b/>
              </w:rPr>
              <w:t>Program 4.1 — Medical Benefits</w:t>
            </w:r>
          </w:p>
          <w:p w14:paraId="452FC43D" w14:textId="77777777" w:rsidR="00A264F5" w:rsidRPr="00640BE0" w:rsidRDefault="00A264F5" w:rsidP="00A264F5">
            <w:pPr>
              <w:spacing w:before="120" w:after="120"/>
              <w:rPr>
                <w:b/>
              </w:rPr>
            </w:pPr>
            <w:r w:rsidRPr="00640BE0">
              <w:rPr>
                <w:b/>
              </w:rPr>
              <w:t>Program 4.3 — Pharmaceutical Benefits</w:t>
            </w:r>
          </w:p>
          <w:p w14:paraId="5488318C" w14:textId="77777777" w:rsidR="00A264F5" w:rsidRPr="00640BE0" w:rsidRDefault="00A264F5" w:rsidP="00A264F5">
            <w:pPr>
              <w:spacing w:before="120" w:after="120"/>
              <w:rPr>
                <w:b/>
              </w:rPr>
            </w:pPr>
            <w:r w:rsidRPr="00640BE0">
              <w:rPr>
                <w:b/>
              </w:rPr>
              <w:t>Program 4.4 — Private Health Insurance</w:t>
            </w:r>
          </w:p>
          <w:p w14:paraId="07E1BC74" w14:textId="77777777" w:rsidR="00A264F5" w:rsidRPr="00640BE0" w:rsidRDefault="00A264F5" w:rsidP="00A264F5">
            <w:pPr>
              <w:spacing w:before="120" w:after="120"/>
              <w:rPr>
                <w:bCs/>
                <w:i/>
              </w:rPr>
            </w:pPr>
            <w:r w:rsidRPr="00640BE0">
              <w:rPr>
                <w:bCs/>
                <w:i/>
              </w:rPr>
              <w:t>Contribution to Outcome 1 made by linked programs</w:t>
            </w:r>
          </w:p>
          <w:p w14:paraId="7A075387" w14:textId="77777777" w:rsidR="00A264F5" w:rsidRPr="00541D59" w:rsidRDefault="00A264F5" w:rsidP="00A264F5">
            <w:pPr>
              <w:spacing w:before="120" w:after="120"/>
            </w:pPr>
            <w:r>
              <w:t xml:space="preserve">The </w:t>
            </w:r>
            <w:r w:rsidRPr="00541D59">
              <w:t>Department of Health (DoH) contributes to the administrative arrangements for the Government</w:t>
            </w:r>
            <w:r>
              <w:t>’</w:t>
            </w:r>
            <w:r w:rsidRPr="00541D59">
              <w:t>s Private Health Insurance Rebate. DoH also works with the ATO to deliver the Multi</w:t>
            </w:r>
            <w:r>
              <w:noBreakHyphen/>
            </w:r>
            <w:r w:rsidRPr="00541D59">
              <w:t>agency Data Integration Project.</w:t>
            </w:r>
          </w:p>
        </w:tc>
      </w:tr>
    </w:tbl>
    <w:p w14:paraId="07DE14A3" w14:textId="77777777" w:rsidR="00A264F5" w:rsidRPr="00640BE0" w:rsidRDefault="00A264F5" w:rsidP="00A264F5">
      <w:pPr>
        <w:pStyle w:val="Zero"/>
        <w:rPr>
          <w:sz w:val="2"/>
          <w:szCs w:val="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01"/>
      </w:tblGrid>
      <w:tr w:rsidR="00A264F5" w:rsidRPr="00541D59" w14:paraId="09D03D1B" w14:textId="77777777" w:rsidTr="00A264F5">
        <w:trPr>
          <w:trHeight w:val="113"/>
        </w:trPr>
        <w:tc>
          <w:tcPr>
            <w:tcW w:w="7797" w:type="dxa"/>
          </w:tcPr>
          <w:p w14:paraId="6DCA6D4E" w14:textId="77777777" w:rsidR="00A264F5" w:rsidRPr="00541D59" w:rsidRDefault="00A264F5" w:rsidP="00A264F5">
            <w:pPr>
              <w:spacing w:before="120" w:after="120"/>
              <w:rPr>
                <w:i/>
              </w:rPr>
            </w:pPr>
            <w:r w:rsidRPr="00541D59">
              <w:rPr>
                <w:b/>
              </w:rPr>
              <w:t>Services</w:t>
            </w:r>
            <w:r>
              <w:rPr>
                <w:b/>
              </w:rPr>
              <w:t xml:space="preserve"> Australia</w:t>
            </w:r>
          </w:p>
        </w:tc>
      </w:tr>
      <w:tr w:rsidR="00A264F5" w:rsidRPr="00541D59" w14:paraId="028DFFFE" w14:textId="77777777" w:rsidTr="00A264F5">
        <w:trPr>
          <w:trHeight w:val="113"/>
        </w:trPr>
        <w:tc>
          <w:tcPr>
            <w:tcW w:w="7797" w:type="dxa"/>
          </w:tcPr>
          <w:p w14:paraId="14C4DA5A" w14:textId="77777777" w:rsidR="00A264F5" w:rsidRPr="009959E9" w:rsidRDefault="00A264F5" w:rsidP="00A264F5">
            <w:pPr>
              <w:spacing w:before="120" w:after="120"/>
              <w:rPr>
                <w:b/>
              </w:rPr>
            </w:pPr>
            <w:r w:rsidRPr="009959E9">
              <w:rPr>
                <w:b/>
              </w:rPr>
              <w:t>Program 1.1 — Services to the Community — Social Security and Welfare</w:t>
            </w:r>
          </w:p>
          <w:p w14:paraId="5EF9623F" w14:textId="77777777" w:rsidR="00A264F5" w:rsidRPr="009959E9" w:rsidRDefault="00A264F5" w:rsidP="00A264F5">
            <w:pPr>
              <w:spacing w:before="120" w:after="120"/>
              <w:rPr>
                <w:b/>
              </w:rPr>
            </w:pPr>
            <w:r w:rsidRPr="009959E9">
              <w:rPr>
                <w:b/>
              </w:rPr>
              <w:t>Program 1.2 — Services to the Community — Health</w:t>
            </w:r>
          </w:p>
          <w:p w14:paraId="203AE387" w14:textId="77777777" w:rsidR="00A264F5" w:rsidRPr="009959E9" w:rsidRDefault="00A264F5" w:rsidP="00A264F5">
            <w:pPr>
              <w:spacing w:before="120" w:after="120"/>
              <w:rPr>
                <w:b/>
              </w:rPr>
            </w:pPr>
            <w:r w:rsidRPr="009959E9">
              <w:rPr>
                <w:b/>
              </w:rPr>
              <w:t>Program 1.3 — Child Support</w:t>
            </w:r>
          </w:p>
          <w:p w14:paraId="0E378751" w14:textId="77777777" w:rsidR="00A264F5" w:rsidRPr="00640BE0" w:rsidRDefault="00A264F5" w:rsidP="00A264F5">
            <w:pPr>
              <w:spacing w:before="120" w:after="120"/>
              <w:rPr>
                <w:bCs/>
                <w:i/>
              </w:rPr>
            </w:pPr>
            <w:r w:rsidRPr="00640BE0">
              <w:rPr>
                <w:bCs/>
                <w:i/>
              </w:rPr>
              <w:t>Contribution to Outcome 1 made by linked programs</w:t>
            </w:r>
          </w:p>
          <w:p w14:paraId="034ED6AB" w14:textId="77777777" w:rsidR="00A264F5" w:rsidRPr="00541D59" w:rsidRDefault="00A264F5">
            <w:pPr>
              <w:spacing w:before="120" w:after="120"/>
              <w:rPr>
                <w:rStyle w:val="ExampletextCharChar"/>
                <w:i w:val="0"/>
              </w:rPr>
            </w:pPr>
            <w:r>
              <w:t xml:space="preserve">The </w:t>
            </w:r>
            <w:r w:rsidRPr="00541D59">
              <w:t xml:space="preserve">Services </w:t>
            </w:r>
            <w:r>
              <w:t xml:space="preserve">Australia </w:t>
            </w:r>
            <w:r w:rsidRPr="00541D59">
              <w:t>supports individuals, families and communities to achieve greater self</w:t>
            </w:r>
            <w:r>
              <w:noBreakHyphen/>
            </w:r>
            <w:r w:rsidRPr="00541D59">
              <w:t>sufficiency by providing administration and payments services on behalf of the ATO.</w:t>
            </w:r>
          </w:p>
        </w:tc>
      </w:tr>
      <w:tr w:rsidR="00A264F5" w:rsidRPr="00541D59" w14:paraId="1DE235B3" w14:textId="77777777" w:rsidTr="00A264F5">
        <w:trPr>
          <w:trHeight w:val="113"/>
        </w:trPr>
        <w:tc>
          <w:tcPr>
            <w:tcW w:w="7797" w:type="dxa"/>
          </w:tcPr>
          <w:p w14:paraId="1CA26AA6" w14:textId="77777777" w:rsidR="00A264F5" w:rsidRPr="00541D59" w:rsidRDefault="00A264F5" w:rsidP="00A264F5">
            <w:pPr>
              <w:spacing w:before="120" w:after="120"/>
              <w:rPr>
                <w:i/>
              </w:rPr>
            </w:pPr>
            <w:r w:rsidRPr="00541D59">
              <w:rPr>
                <w:b/>
              </w:rPr>
              <w:t>Department of Home Affairs</w:t>
            </w:r>
          </w:p>
        </w:tc>
      </w:tr>
      <w:tr w:rsidR="00A264F5" w:rsidRPr="00541D59" w14:paraId="784995AB" w14:textId="77777777" w:rsidTr="00A264F5">
        <w:trPr>
          <w:trHeight w:val="113"/>
        </w:trPr>
        <w:tc>
          <w:tcPr>
            <w:tcW w:w="7797" w:type="dxa"/>
          </w:tcPr>
          <w:p w14:paraId="0A32C63C" w14:textId="77777777" w:rsidR="00A264F5" w:rsidRPr="00640BE0" w:rsidRDefault="00A264F5" w:rsidP="00A264F5">
            <w:pPr>
              <w:spacing w:before="120" w:after="120"/>
              <w:rPr>
                <w:b/>
              </w:rPr>
            </w:pPr>
            <w:r w:rsidRPr="00640BE0">
              <w:rPr>
                <w:b/>
              </w:rPr>
              <w:t>Program 3.1 — Border</w:t>
            </w:r>
            <w:r>
              <w:rPr>
                <w:b/>
              </w:rPr>
              <w:noBreakHyphen/>
            </w:r>
            <w:r w:rsidRPr="00640BE0">
              <w:rPr>
                <w:b/>
              </w:rPr>
              <w:t>Revenue Collection</w:t>
            </w:r>
          </w:p>
          <w:p w14:paraId="58EB93BC" w14:textId="77777777" w:rsidR="00A264F5" w:rsidRPr="00640BE0" w:rsidRDefault="00A264F5" w:rsidP="00A264F5">
            <w:pPr>
              <w:spacing w:before="120" w:after="120"/>
              <w:rPr>
                <w:bCs/>
                <w:i/>
              </w:rPr>
            </w:pPr>
            <w:r w:rsidRPr="00640BE0">
              <w:rPr>
                <w:bCs/>
                <w:i/>
              </w:rPr>
              <w:t>Contribution to Outcome 1 made by linked programs</w:t>
            </w:r>
          </w:p>
          <w:p w14:paraId="608F6604" w14:textId="77777777" w:rsidR="00A264F5" w:rsidRPr="00541D59" w:rsidRDefault="00A264F5" w:rsidP="00A264F5">
            <w:pPr>
              <w:spacing w:before="120" w:after="120"/>
              <w:rPr>
                <w:rStyle w:val="ExampletextCharChar"/>
                <w:i w:val="0"/>
              </w:rPr>
            </w:pPr>
            <w:r>
              <w:t xml:space="preserve">The </w:t>
            </w:r>
            <w:r w:rsidRPr="00541D59">
              <w:t>Department of Home Affairs exchanges information with the ATO, administers the Tourist Refund Scheme and collects border revenue for</w:t>
            </w:r>
            <w:r w:rsidRPr="00541D59">
              <w:rPr>
                <w:color w:val="1F497D"/>
              </w:rPr>
              <w:t>:</w:t>
            </w:r>
            <w:r w:rsidRPr="00541D59">
              <w:t xml:space="preserve"> Goods and Services Tax</w:t>
            </w:r>
            <w:r w:rsidRPr="00541D59">
              <w:rPr>
                <w:color w:val="1F497D"/>
              </w:rPr>
              <w:t>,</w:t>
            </w:r>
            <w:r w:rsidRPr="00541D59">
              <w:t xml:space="preserve"> Luxury Car Tax and Wine Equalisation Tax on behalf of the ATO. </w:t>
            </w:r>
          </w:p>
        </w:tc>
      </w:tr>
      <w:tr w:rsidR="00A264F5" w:rsidRPr="00541D59" w14:paraId="24C4F22C" w14:textId="77777777" w:rsidTr="00A264F5">
        <w:trPr>
          <w:trHeight w:val="113"/>
        </w:trPr>
        <w:tc>
          <w:tcPr>
            <w:tcW w:w="7797" w:type="dxa"/>
          </w:tcPr>
          <w:p w14:paraId="39FFC8BE" w14:textId="77777777" w:rsidR="00A264F5" w:rsidRPr="00541D59" w:rsidRDefault="00A264F5" w:rsidP="00A264F5">
            <w:pPr>
              <w:spacing w:before="120" w:after="120"/>
              <w:rPr>
                <w:i/>
              </w:rPr>
            </w:pPr>
            <w:r w:rsidRPr="00541D59">
              <w:br w:type="page"/>
            </w:r>
            <w:r w:rsidRPr="00541D59">
              <w:br w:type="page"/>
            </w:r>
            <w:r w:rsidRPr="00541D59">
              <w:br w:type="column"/>
            </w:r>
            <w:r w:rsidRPr="00032ACD">
              <w:rPr>
                <w:b/>
              </w:rPr>
              <w:t>Department of Industry, Science, Energy and Resources</w:t>
            </w:r>
          </w:p>
        </w:tc>
      </w:tr>
      <w:tr w:rsidR="00A264F5" w:rsidRPr="00541D59" w14:paraId="60D22E74" w14:textId="77777777" w:rsidTr="00A264F5">
        <w:trPr>
          <w:trHeight w:val="113"/>
        </w:trPr>
        <w:tc>
          <w:tcPr>
            <w:tcW w:w="7797" w:type="dxa"/>
          </w:tcPr>
          <w:p w14:paraId="328B50F6" w14:textId="77777777" w:rsidR="00A264F5" w:rsidRPr="00640BE0" w:rsidRDefault="00A264F5" w:rsidP="00A264F5">
            <w:pPr>
              <w:spacing w:before="120" w:after="120"/>
              <w:rPr>
                <w:b/>
              </w:rPr>
            </w:pPr>
            <w:r w:rsidRPr="00640BE0">
              <w:rPr>
                <w:b/>
              </w:rPr>
              <w:t xml:space="preserve">Program </w:t>
            </w:r>
            <w:r>
              <w:rPr>
                <w:b/>
              </w:rPr>
              <w:t>1.</w:t>
            </w:r>
            <w:r w:rsidRPr="00640BE0">
              <w:rPr>
                <w:b/>
              </w:rPr>
              <w:t>1 — Supporting Science and Commercialisation</w:t>
            </w:r>
          </w:p>
          <w:p w14:paraId="25ADB214" w14:textId="77777777" w:rsidR="00A264F5" w:rsidRPr="00640BE0" w:rsidRDefault="00A264F5" w:rsidP="00A264F5">
            <w:pPr>
              <w:spacing w:before="120" w:after="120"/>
              <w:rPr>
                <w:b/>
              </w:rPr>
            </w:pPr>
            <w:r w:rsidRPr="00640BE0">
              <w:rPr>
                <w:b/>
              </w:rPr>
              <w:t xml:space="preserve">Program </w:t>
            </w:r>
            <w:r>
              <w:rPr>
                <w:b/>
              </w:rPr>
              <w:t>1.</w:t>
            </w:r>
            <w:r w:rsidRPr="00640BE0">
              <w:rPr>
                <w:b/>
              </w:rPr>
              <w:t>2 — Growing Business Investment and Improving Business Capability</w:t>
            </w:r>
          </w:p>
          <w:p w14:paraId="13957266" w14:textId="77777777" w:rsidR="00A264F5" w:rsidRPr="00640BE0" w:rsidRDefault="00A264F5" w:rsidP="00A264F5">
            <w:pPr>
              <w:spacing w:before="120" w:after="120"/>
              <w:rPr>
                <w:bCs/>
                <w:i/>
              </w:rPr>
            </w:pPr>
            <w:r w:rsidRPr="00640BE0">
              <w:rPr>
                <w:bCs/>
                <w:i/>
              </w:rPr>
              <w:t>Contribution to Outcome 1 made by linked programs</w:t>
            </w:r>
          </w:p>
          <w:p w14:paraId="67527151" w14:textId="77777777" w:rsidR="00A264F5" w:rsidRPr="00541D59" w:rsidRDefault="00A264F5" w:rsidP="00A264F5">
            <w:r w:rsidRPr="00541D59">
              <w:t xml:space="preserve">The </w:t>
            </w:r>
            <w:r w:rsidRPr="00101597">
              <w:t xml:space="preserve">Department of Industry, Science, Energy and Resources </w:t>
            </w:r>
            <w:r w:rsidRPr="00541D59">
              <w:t>works together with the ATO to enable the growth and productivity for globally competitive industries through supporting science and commercialisation, growing business investment and improving business capability and streamlining regulation.</w:t>
            </w:r>
          </w:p>
        </w:tc>
      </w:tr>
      <w:tr w:rsidR="00A264F5" w:rsidRPr="00541D59" w14:paraId="77E89974" w14:textId="77777777" w:rsidTr="00A264F5">
        <w:trPr>
          <w:trHeight w:val="113"/>
        </w:trPr>
        <w:tc>
          <w:tcPr>
            <w:tcW w:w="7797" w:type="dxa"/>
          </w:tcPr>
          <w:p w14:paraId="7A4D05E8" w14:textId="77777777" w:rsidR="00A264F5" w:rsidRPr="00541D59" w:rsidRDefault="00A264F5" w:rsidP="00A264F5">
            <w:pPr>
              <w:spacing w:before="120" w:after="120"/>
              <w:rPr>
                <w:i/>
              </w:rPr>
            </w:pPr>
            <w:r w:rsidRPr="00541D59">
              <w:rPr>
                <w:b/>
              </w:rPr>
              <w:t>Department of the Treasury</w:t>
            </w:r>
          </w:p>
        </w:tc>
      </w:tr>
      <w:tr w:rsidR="00A264F5" w:rsidRPr="00541D59" w14:paraId="746E3D87" w14:textId="77777777" w:rsidTr="00A264F5">
        <w:trPr>
          <w:trHeight w:val="113"/>
        </w:trPr>
        <w:tc>
          <w:tcPr>
            <w:tcW w:w="7797" w:type="dxa"/>
          </w:tcPr>
          <w:p w14:paraId="3153E0DE" w14:textId="77777777" w:rsidR="00A264F5" w:rsidRPr="00640BE0" w:rsidRDefault="00A264F5" w:rsidP="00A264F5">
            <w:pPr>
              <w:spacing w:before="120" w:after="120"/>
              <w:rPr>
                <w:b/>
              </w:rPr>
            </w:pPr>
            <w:r w:rsidRPr="00640BE0">
              <w:rPr>
                <w:b/>
              </w:rPr>
              <w:t>Program</w:t>
            </w:r>
            <w:r>
              <w:rPr>
                <w:b/>
              </w:rPr>
              <w:t xml:space="preserve"> </w:t>
            </w:r>
            <w:r w:rsidRPr="00640BE0">
              <w:rPr>
                <w:b/>
              </w:rPr>
              <w:t>1.1 — Department of the Treasury</w:t>
            </w:r>
          </w:p>
          <w:p w14:paraId="79E66383" w14:textId="77777777" w:rsidR="00A264F5" w:rsidRPr="00640BE0" w:rsidRDefault="00A264F5" w:rsidP="00A264F5">
            <w:pPr>
              <w:spacing w:before="120" w:after="120"/>
              <w:rPr>
                <w:bCs/>
                <w:i/>
              </w:rPr>
            </w:pPr>
            <w:r w:rsidRPr="00640BE0">
              <w:rPr>
                <w:bCs/>
                <w:i/>
              </w:rPr>
              <w:t>Contribution to Outcome 1 made by linked programs</w:t>
            </w:r>
          </w:p>
          <w:p w14:paraId="168481A4" w14:textId="77777777" w:rsidR="00A264F5" w:rsidRPr="00541D59" w:rsidRDefault="00A264F5" w:rsidP="00A264F5">
            <w:pPr>
              <w:spacing w:before="120" w:after="120"/>
              <w:rPr>
                <w:rStyle w:val="ExampletextCharChar"/>
              </w:rPr>
            </w:pPr>
            <w:r>
              <w:t xml:space="preserve">The </w:t>
            </w:r>
            <w:r w:rsidRPr="00541D59">
              <w:t>Department of the Treasury (Treasury) contributes to the administration of the National Tax Equivalent Regime. Treasury also exchanges information and provides advice to the ATO relating</w:t>
            </w:r>
            <w:r>
              <w:t xml:space="preserve"> to foreign investment applications</w:t>
            </w:r>
            <w:r w:rsidRPr="00541D59">
              <w:t>.</w:t>
            </w:r>
          </w:p>
        </w:tc>
      </w:tr>
    </w:tbl>
    <w:p w14:paraId="443B52C9" w14:textId="77777777" w:rsidR="00A264F5" w:rsidRPr="006204BF" w:rsidRDefault="00A264F5" w:rsidP="00A264F5">
      <w:pPr>
        <w:pStyle w:val="SingleParagraph"/>
      </w:pPr>
    </w:p>
    <w:p w14:paraId="32E3D4D8" w14:textId="77777777" w:rsidR="00A264F5" w:rsidRPr="00446612" w:rsidRDefault="00A264F5" w:rsidP="00A264F5">
      <w:pPr>
        <w:pStyle w:val="Heading5"/>
      </w:pPr>
      <w:r w:rsidRPr="00446612">
        <w:t xml:space="preserve">Budgeted expenses for Outcome </w:t>
      </w:r>
      <w:r>
        <w:rPr>
          <w:lang w:val="en-AU"/>
        </w:rPr>
        <w:t>1</w:t>
      </w:r>
    </w:p>
    <w:p w14:paraId="6969248E" w14:textId="77777777" w:rsidR="00A264F5" w:rsidRDefault="00A264F5" w:rsidP="00A264F5">
      <w:r w:rsidRPr="00950281">
        <w:t>This table shows how much the entity intends to spend (on an accrual basis) on achieving the outcome, broken down by program, as well as by Administered an</w:t>
      </w:r>
      <w:r>
        <w:t>d Departmental funding sources.</w:t>
      </w:r>
    </w:p>
    <w:p w14:paraId="01AC3D5F" w14:textId="65F9A325" w:rsidR="00A264F5" w:rsidRDefault="00A264F5" w:rsidP="00A264F5">
      <w:pPr>
        <w:pStyle w:val="TableHeading"/>
        <w:rPr>
          <w:rFonts w:ascii="Calibri" w:hAnsi="Calibri"/>
          <w:i/>
        </w:rPr>
      </w:pPr>
      <w:r w:rsidRPr="00D93D96">
        <w:t>Table 2.</w:t>
      </w:r>
      <w:r>
        <w:rPr>
          <w:lang w:val="en-AU"/>
        </w:rPr>
        <w:t>1.</w:t>
      </w:r>
      <w:r w:rsidRPr="00D93D96">
        <w:t>1 Budgeted expenses</w:t>
      </w:r>
      <w:r>
        <w:rPr>
          <w:lang w:val="en-AU"/>
        </w:rPr>
        <w:t xml:space="preserve"> for</w:t>
      </w:r>
      <w:r w:rsidRPr="00D93D96">
        <w:t xml:space="preserve"> Outcome</w:t>
      </w:r>
      <w:r>
        <w:rPr>
          <w:lang w:val="en-AU"/>
        </w:rPr>
        <w:t xml:space="preserve"> 1</w:t>
      </w:r>
    </w:p>
    <w:tbl>
      <w:tblPr>
        <w:tblW w:w="5000" w:type="pct"/>
        <w:tblLook w:val="04A0" w:firstRow="1" w:lastRow="0" w:firstColumn="1" w:lastColumn="0" w:noHBand="0" w:noVBand="1"/>
      </w:tblPr>
      <w:tblGrid>
        <w:gridCol w:w="2521"/>
        <w:gridCol w:w="1038"/>
        <w:gridCol w:w="1038"/>
        <w:gridCol w:w="1038"/>
        <w:gridCol w:w="1038"/>
        <w:gridCol w:w="1038"/>
      </w:tblGrid>
      <w:tr w:rsidR="00A264F5" w:rsidRPr="00CE188A" w14:paraId="57B962AE" w14:textId="77777777" w:rsidTr="00A264F5">
        <w:trPr>
          <w:trHeight w:val="964"/>
        </w:trPr>
        <w:tc>
          <w:tcPr>
            <w:tcW w:w="2380" w:type="dxa"/>
            <w:tcBorders>
              <w:top w:val="single" w:sz="4" w:space="0" w:color="000000"/>
              <w:left w:val="nil"/>
              <w:bottom w:val="nil"/>
              <w:right w:val="nil"/>
            </w:tcBorders>
            <w:shd w:val="clear" w:color="auto" w:fill="auto"/>
            <w:vAlign w:val="center"/>
            <w:hideMark/>
          </w:tcPr>
          <w:p w14:paraId="47BB1A90" w14:textId="77777777" w:rsidR="00A264F5" w:rsidRPr="00CE188A" w:rsidRDefault="00A264F5">
            <w:pPr>
              <w:rPr>
                <w:rFonts w:ascii="Arial" w:hAnsi="Arial" w:cs="Arial"/>
                <w:b/>
                <w:bCs/>
                <w:color w:val="000000"/>
                <w:sz w:val="16"/>
                <w:szCs w:val="16"/>
              </w:rPr>
            </w:pPr>
            <w:r w:rsidRPr="00CE188A">
              <w:rPr>
                <w:rFonts w:ascii="Arial" w:hAnsi="Arial" w:cs="Arial"/>
                <w:b/>
                <w:bCs/>
                <w:color w:val="000000"/>
                <w:sz w:val="16"/>
                <w:szCs w:val="16"/>
              </w:rPr>
              <w:t> </w:t>
            </w:r>
          </w:p>
        </w:tc>
        <w:tc>
          <w:tcPr>
            <w:tcW w:w="980" w:type="dxa"/>
            <w:tcBorders>
              <w:top w:val="single" w:sz="4" w:space="0" w:color="000000"/>
              <w:left w:val="nil"/>
              <w:bottom w:val="nil"/>
              <w:right w:val="nil"/>
            </w:tcBorders>
            <w:shd w:val="clear" w:color="auto" w:fill="auto"/>
            <w:vAlign w:val="bottom"/>
            <w:hideMark/>
          </w:tcPr>
          <w:p w14:paraId="6FF6D0DE"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2018-19</w:t>
            </w:r>
            <w:r w:rsidRPr="00CE188A">
              <w:rPr>
                <w:rFonts w:ascii="Arial" w:hAnsi="Arial" w:cs="Arial"/>
                <w:color w:val="000000"/>
                <w:sz w:val="16"/>
                <w:szCs w:val="16"/>
              </w:rPr>
              <w:br/>
              <w:t>Actual</w:t>
            </w:r>
            <w:r w:rsidRPr="00CE188A">
              <w:rPr>
                <w:rFonts w:ascii="Arial" w:hAnsi="Arial" w:cs="Arial"/>
                <w:color w:val="000000"/>
                <w:sz w:val="16"/>
                <w:szCs w:val="16"/>
              </w:rPr>
              <w:br/>
              <w:t>expenses</w:t>
            </w:r>
            <w:r w:rsidRPr="00CE188A">
              <w:rPr>
                <w:rFonts w:ascii="Arial" w:hAnsi="Arial" w:cs="Arial"/>
                <w:color w:val="000000"/>
                <w:sz w:val="16"/>
                <w:szCs w:val="16"/>
              </w:rPr>
              <w:br/>
              <w:t>$'000</w:t>
            </w:r>
          </w:p>
        </w:tc>
        <w:tc>
          <w:tcPr>
            <w:tcW w:w="980" w:type="dxa"/>
            <w:tcBorders>
              <w:top w:val="single" w:sz="4" w:space="0" w:color="000000"/>
              <w:left w:val="nil"/>
              <w:bottom w:val="nil"/>
              <w:right w:val="nil"/>
            </w:tcBorders>
            <w:shd w:val="clear" w:color="000000" w:fill="E6E6E6"/>
            <w:vAlign w:val="bottom"/>
            <w:hideMark/>
          </w:tcPr>
          <w:p w14:paraId="6AB7BB39"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2019-20</w:t>
            </w:r>
            <w:r w:rsidRPr="00CE188A">
              <w:rPr>
                <w:rFonts w:ascii="Arial" w:hAnsi="Arial" w:cs="Arial"/>
                <w:color w:val="000000"/>
                <w:sz w:val="16"/>
                <w:szCs w:val="16"/>
              </w:rPr>
              <w:br/>
              <w:t>Revised</w:t>
            </w:r>
            <w:r w:rsidRPr="00CE188A">
              <w:rPr>
                <w:rFonts w:ascii="Arial" w:hAnsi="Arial" w:cs="Arial"/>
                <w:color w:val="000000"/>
                <w:sz w:val="16"/>
                <w:szCs w:val="16"/>
              </w:rPr>
              <w:br/>
              <w:t>estimated</w:t>
            </w:r>
            <w:r w:rsidRPr="00CE188A">
              <w:rPr>
                <w:rFonts w:ascii="Arial" w:hAnsi="Arial" w:cs="Arial"/>
                <w:color w:val="000000"/>
                <w:sz w:val="16"/>
                <w:szCs w:val="16"/>
              </w:rPr>
              <w:br/>
              <w:t>expenses</w:t>
            </w:r>
            <w:r w:rsidRPr="00CE188A">
              <w:rPr>
                <w:rFonts w:ascii="Arial" w:hAnsi="Arial" w:cs="Arial"/>
                <w:color w:val="000000"/>
                <w:sz w:val="16"/>
                <w:szCs w:val="16"/>
              </w:rPr>
              <w:br/>
              <w:t>$'000</w:t>
            </w:r>
          </w:p>
        </w:tc>
        <w:tc>
          <w:tcPr>
            <w:tcW w:w="980" w:type="dxa"/>
            <w:tcBorders>
              <w:top w:val="single" w:sz="4" w:space="0" w:color="000000"/>
              <w:left w:val="nil"/>
              <w:bottom w:val="nil"/>
              <w:right w:val="nil"/>
            </w:tcBorders>
            <w:shd w:val="clear" w:color="auto" w:fill="auto"/>
            <w:vAlign w:val="bottom"/>
            <w:hideMark/>
          </w:tcPr>
          <w:p w14:paraId="25966D2C"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2020-21</w:t>
            </w:r>
            <w:r w:rsidRPr="00CE188A">
              <w:rPr>
                <w:rFonts w:ascii="Arial" w:hAnsi="Arial" w:cs="Arial"/>
                <w:sz w:val="16"/>
                <w:szCs w:val="16"/>
              </w:rPr>
              <w:br/>
              <w:t>Forward</w:t>
            </w:r>
            <w:r w:rsidRPr="00CE188A">
              <w:rPr>
                <w:rFonts w:ascii="Arial" w:hAnsi="Arial" w:cs="Arial"/>
                <w:sz w:val="16"/>
                <w:szCs w:val="16"/>
              </w:rPr>
              <w:br/>
              <w:t>estimate</w:t>
            </w:r>
            <w:r w:rsidRPr="00CE188A">
              <w:rPr>
                <w:rFonts w:ascii="Arial" w:hAnsi="Arial" w:cs="Arial"/>
                <w:sz w:val="16"/>
                <w:szCs w:val="16"/>
              </w:rPr>
              <w:br/>
              <w:t>$'000</w:t>
            </w:r>
          </w:p>
        </w:tc>
        <w:tc>
          <w:tcPr>
            <w:tcW w:w="980" w:type="dxa"/>
            <w:tcBorders>
              <w:top w:val="single" w:sz="4" w:space="0" w:color="000000"/>
              <w:left w:val="nil"/>
              <w:bottom w:val="nil"/>
              <w:right w:val="nil"/>
            </w:tcBorders>
            <w:shd w:val="clear" w:color="auto" w:fill="auto"/>
            <w:vAlign w:val="bottom"/>
            <w:hideMark/>
          </w:tcPr>
          <w:p w14:paraId="16E7074E"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2021-22</w:t>
            </w:r>
            <w:r w:rsidRPr="00CE188A">
              <w:rPr>
                <w:rFonts w:ascii="Arial" w:hAnsi="Arial" w:cs="Arial"/>
                <w:sz w:val="16"/>
                <w:szCs w:val="16"/>
              </w:rPr>
              <w:br/>
              <w:t>Forward</w:t>
            </w:r>
            <w:r w:rsidRPr="00CE188A">
              <w:rPr>
                <w:rFonts w:ascii="Arial" w:hAnsi="Arial" w:cs="Arial"/>
                <w:sz w:val="16"/>
                <w:szCs w:val="16"/>
              </w:rPr>
              <w:br/>
              <w:t>estimate</w:t>
            </w:r>
            <w:r w:rsidRPr="00CE188A">
              <w:rPr>
                <w:rFonts w:ascii="Arial" w:hAnsi="Arial" w:cs="Arial"/>
                <w:sz w:val="16"/>
                <w:szCs w:val="16"/>
              </w:rPr>
              <w:br/>
              <w:t>$'000</w:t>
            </w:r>
          </w:p>
        </w:tc>
        <w:tc>
          <w:tcPr>
            <w:tcW w:w="980" w:type="dxa"/>
            <w:tcBorders>
              <w:top w:val="single" w:sz="4" w:space="0" w:color="000000"/>
              <w:left w:val="nil"/>
              <w:bottom w:val="nil"/>
              <w:right w:val="nil"/>
            </w:tcBorders>
            <w:shd w:val="clear" w:color="auto" w:fill="auto"/>
            <w:vAlign w:val="bottom"/>
            <w:hideMark/>
          </w:tcPr>
          <w:p w14:paraId="380FF867"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2022-23</w:t>
            </w:r>
            <w:r w:rsidRPr="00CE188A">
              <w:rPr>
                <w:rFonts w:ascii="Arial" w:hAnsi="Arial" w:cs="Arial"/>
                <w:sz w:val="16"/>
                <w:szCs w:val="16"/>
              </w:rPr>
              <w:br/>
              <w:t>Forward</w:t>
            </w:r>
            <w:r w:rsidRPr="00CE188A">
              <w:rPr>
                <w:rFonts w:ascii="Arial" w:hAnsi="Arial" w:cs="Arial"/>
                <w:sz w:val="16"/>
                <w:szCs w:val="16"/>
              </w:rPr>
              <w:br/>
              <w:t>estimate</w:t>
            </w:r>
            <w:r w:rsidRPr="00CE188A">
              <w:rPr>
                <w:rFonts w:ascii="Arial" w:hAnsi="Arial" w:cs="Arial"/>
                <w:sz w:val="16"/>
                <w:szCs w:val="16"/>
              </w:rPr>
              <w:br/>
              <w:t>$'000</w:t>
            </w:r>
          </w:p>
        </w:tc>
      </w:tr>
      <w:tr w:rsidR="00A264F5" w:rsidRPr="00CE188A" w14:paraId="1DC76AA1" w14:textId="77777777" w:rsidTr="00A264F5">
        <w:trPr>
          <w:trHeight w:val="225"/>
        </w:trPr>
        <w:tc>
          <w:tcPr>
            <w:tcW w:w="3360" w:type="dxa"/>
            <w:gridSpan w:val="2"/>
            <w:tcBorders>
              <w:top w:val="single" w:sz="4" w:space="0" w:color="000000"/>
              <w:left w:val="nil"/>
              <w:bottom w:val="single" w:sz="4" w:space="0" w:color="000000"/>
              <w:right w:val="nil"/>
            </w:tcBorders>
            <w:shd w:val="clear" w:color="000000" w:fill="E6E6E6"/>
            <w:noWrap/>
            <w:vAlign w:val="center"/>
            <w:hideMark/>
          </w:tcPr>
          <w:p w14:paraId="7E0B9030"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Program 1.1: Australian Taxation Office</w:t>
            </w:r>
          </w:p>
        </w:tc>
        <w:tc>
          <w:tcPr>
            <w:tcW w:w="980" w:type="dxa"/>
            <w:tcBorders>
              <w:top w:val="single" w:sz="4" w:space="0" w:color="000000"/>
              <w:left w:val="nil"/>
              <w:bottom w:val="single" w:sz="4" w:space="0" w:color="000000"/>
              <w:right w:val="nil"/>
            </w:tcBorders>
            <w:shd w:val="clear" w:color="000000" w:fill="E6E6E6"/>
            <w:vAlign w:val="center"/>
            <w:hideMark/>
          </w:tcPr>
          <w:p w14:paraId="1CA77F9F"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60D7A5BD"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4BFE3F97"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73DA6E53"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r>
      <w:tr w:rsidR="00A264F5" w:rsidRPr="00CE188A" w14:paraId="4ADF287D" w14:textId="77777777" w:rsidTr="00A264F5">
        <w:trPr>
          <w:trHeight w:val="225"/>
        </w:trPr>
        <w:tc>
          <w:tcPr>
            <w:tcW w:w="2380" w:type="dxa"/>
            <w:tcBorders>
              <w:top w:val="nil"/>
              <w:left w:val="nil"/>
              <w:bottom w:val="nil"/>
              <w:right w:val="nil"/>
            </w:tcBorders>
            <w:shd w:val="clear" w:color="auto" w:fill="auto"/>
            <w:noWrap/>
            <w:vAlign w:val="center"/>
            <w:hideMark/>
          </w:tcPr>
          <w:p w14:paraId="06525B5D" w14:textId="77777777" w:rsidR="00A264F5" w:rsidRPr="00CE188A" w:rsidRDefault="00A264F5" w:rsidP="00A264F5">
            <w:pPr>
              <w:spacing w:after="0" w:line="240" w:lineRule="auto"/>
              <w:jc w:val="left"/>
              <w:rPr>
                <w:rFonts w:ascii="Arial" w:hAnsi="Arial" w:cs="Arial"/>
                <w:sz w:val="16"/>
                <w:szCs w:val="16"/>
              </w:rPr>
            </w:pPr>
            <w:r w:rsidRPr="00CE188A">
              <w:rPr>
                <w:rFonts w:ascii="Arial" w:hAnsi="Arial" w:cs="Arial"/>
                <w:sz w:val="16"/>
                <w:szCs w:val="16"/>
              </w:rPr>
              <w:t>Administered expenses</w:t>
            </w:r>
          </w:p>
        </w:tc>
        <w:tc>
          <w:tcPr>
            <w:tcW w:w="980" w:type="dxa"/>
            <w:tcBorders>
              <w:top w:val="nil"/>
              <w:left w:val="nil"/>
              <w:bottom w:val="nil"/>
              <w:right w:val="nil"/>
            </w:tcBorders>
            <w:shd w:val="clear" w:color="auto" w:fill="auto"/>
            <w:noWrap/>
            <w:vAlign w:val="center"/>
            <w:hideMark/>
          </w:tcPr>
          <w:p w14:paraId="2087AD18" w14:textId="77777777" w:rsidR="00A264F5" w:rsidRPr="00CE188A" w:rsidRDefault="00A264F5" w:rsidP="00A264F5">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center"/>
            <w:hideMark/>
          </w:tcPr>
          <w:p w14:paraId="10082EF0"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center"/>
            <w:hideMark/>
          </w:tcPr>
          <w:p w14:paraId="24FD7007"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center"/>
            <w:hideMark/>
          </w:tcPr>
          <w:p w14:paraId="29BF70EB" w14:textId="77777777" w:rsidR="00A264F5" w:rsidRPr="00CE188A"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center"/>
            <w:hideMark/>
          </w:tcPr>
          <w:p w14:paraId="305BBFF0" w14:textId="77777777" w:rsidR="00A264F5" w:rsidRPr="00CE188A" w:rsidRDefault="00A264F5" w:rsidP="00A264F5">
            <w:pPr>
              <w:spacing w:after="0" w:line="240" w:lineRule="auto"/>
              <w:jc w:val="left"/>
              <w:rPr>
                <w:rFonts w:ascii="Times New Roman" w:hAnsi="Times New Roman"/>
              </w:rPr>
            </w:pPr>
          </w:p>
        </w:tc>
      </w:tr>
      <w:tr w:rsidR="00A264F5" w:rsidRPr="00CE188A" w14:paraId="61006C30" w14:textId="77777777" w:rsidTr="00A264F5">
        <w:trPr>
          <w:trHeight w:val="624"/>
        </w:trPr>
        <w:tc>
          <w:tcPr>
            <w:tcW w:w="2380" w:type="dxa"/>
            <w:tcBorders>
              <w:top w:val="nil"/>
              <w:left w:val="nil"/>
              <w:bottom w:val="nil"/>
              <w:right w:val="nil"/>
            </w:tcBorders>
            <w:shd w:val="clear" w:color="auto" w:fill="auto"/>
            <w:vAlign w:val="center"/>
            <w:hideMark/>
          </w:tcPr>
          <w:p w14:paraId="6E211621"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Ordinary annual services</w:t>
            </w:r>
            <w:r w:rsidRPr="00CE188A">
              <w:rPr>
                <w:rFonts w:ascii="Arial" w:hAnsi="Arial" w:cs="Arial"/>
                <w:sz w:val="16"/>
                <w:szCs w:val="16"/>
              </w:rPr>
              <w:br/>
              <w:t xml:space="preserve"> </w:t>
            </w:r>
            <w:r>
              <w:rPr>
                <w:rFonts w:ascii="Arial" w:hAnsi="Arial" w:cs="Arial"/>
                <w:sz w:val="16"/>
                <w:szCs w:val="16"/>
              </w:rPr>
              <w:t xml:space="preserve">     </w:t>
            </w:r>
            <w:r w:rsidRPr="00CE188A">
              <w:rPr>
                <w:rFonts w:ascii="Arial" w:hAnsi="Arial" w:cs="Arial"/>
                <w:sz w:val="16"/>
                <w:szCs w:val="16"/>
              </w:rPr>
              <w:t>(Appropriation Act No. 1</w:t>
            </w:r>
            <w:r w:rsidRPr="00CE188A">
              <w:rPr>
                <w:rFonts w:ascii="Arial" w:hAnsi="Arial" w:cs="Arial"/>
                <w:sz w:val="16"/>
                <w:szCs w:val="16"/>
              </w:rPr>
              <w:br/>
              <w:t xml:space="preserve"> </w:t>
            </w:r>
            <w:r>
              <w:rPr>
                <w:rFonts w:ascii="Arial" w:hAnsi="Arial" w:cs="Arial"/>
                <w:sz w:val="16"/>
                <w:szCs w:val="16"/>
              </w:rPr>
              <w:t xml:space="preserve">     </w:t>
            </w:r>
            <w:r w:rsidRPr="00CE188A">
              <w:rPr>
                <w:rFonts w:ascii="Arial" w:hAnsi="Arial" w:cs="Arial"/>
                <w:sz w:val="16"/>
                <w:szCs w:val="16"/>
              </w:rPr>
              <w:t>and Bill No. 3)</w:t>
            </w:r>
          </w:p>
        </w:tc>
        <w:tc>
          <w:tcPr>
            <w:tcW w:w="980" w:type="dxa"/>
            <w:tcBorders>
              <w:top w:val="nil"/>
              <w:left w:val="nil"/>
              <w:bottom w:val="nil"/>
              <w:right w:val="nil"/>
            </w:tcBorders>
            <w:shd w:val="clear" w:color="auto" w:fill="auto"/>
            <w:noWrap/>
            <w:vAlign w:val="bottom"/>
            <w:hideMark/>
          </w:tcPr>
          <w:p w14:paraId="065ADE36"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 xml:space="preserve">1,419 </w:t>
            </w:r>
          </w:p>
        </w:tc>
        <w:tc>
          <w:tcPr>
            <w:tcW w:w="980" w:type="dxa"/>
            <w:tcBorders>
              <w:top w:val="nil"/>
              <w:left w:val="nil"/>
              <w:bottom w:val="nil"/>
              <w:right w:val="nil"/>
            </w:tcBorders>
            <w:shd w:val="clear" w:color="000000" w:fill="E6E6E6"/>
            <w:noWrap/>
            <w:vAlign w:val="bottom"/>
            <w:hideMark/>
          </w:tcPr>
          <w:p w14:paraId="670B7895"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7,848 </w:t>
            </w:r>
          </w:p>
        </w:tc>
        <w:tc>
          <w:tcPr>
            <w:tcW w:w="980" w:type="dxa"/>
            <w:tcBorders>
              <w:top w:val="nil"/>
              <w:left w:val="nil"/>
              <w:bottom w:val="nil"/>
              <w:right w:val="nil"/>
            </w:tcBorders>
            <w:shd w:val="clear" w:color="auto" w:fill="auto"/>
            <w:noWrap/>
            <w:vAlign w:val="bottom"/>
            <w:hideMark/>
          </w:tcPr>
          <w:p w14:paraId="3E1DEA75"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470 </w:t>
            </w:r>
          </w:p>
        </w:tc>
        <w:tc>
          <w:tcPr>
            <w:tcW w:w="980" w:type="dxa"/>
            <w:tcBorders>
              <w:top w:val="nil"/>
              <w:left w:val="nil"/>
              <w:bottom w:val="nil"/>
              <w:right w:val="nil"/>
            </w:tcBorders>
            <w:shd w:val="clear" w:color="auto" w:fill="auto"/>
            <w:noWrap/>
            <w:vAlign w:val="bottom"/>
            <w:hideMark/>
          </w:tcPr>
          <w:p w14:paraId="1CB86DC9"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6A588558"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 </w:t>
            </w:r>
          </w:p>
        </w:tc>
      </w:tr>
      <w:tr w:rsidR="00A264F5" w:rsidRPr="00CE188A" w14:paraId="7FB2378B" w14:textId="77777777" w:rsidTr="00A264F5">
        <w:trPr>
          <w:trHeight w:val="225"/>
        </w:trPr>
        <w:tc>
          <w:tcPr>
            <w:tcW w:w="2380" w:type="dxa"/>
            <w:tcBorders>
              <w:top w:val="nil"/>
              <w:left w:val="nil"/>
              <w:bottom w:val="nil"/>
              <w:right w:val="nil"/>
            </w:tcBorders>
            <w:shd w:val="clear" w:color="auto" w:fill="auto"/>
            <w:vAlign w:val="center"/>
            <w:hideMark/>
          </w:tcPr>
          <w:p w14:paraId="68436ADE"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Administered total</w:t>
            </w:r>
          </w:p>
        </w:tc>
        <w:tc>
          <w:tcPr>
            <w:tcW w:w="980" w:type="dxa"/>
            <w:tcBorders>
              <w:top w:val="single" w:sz="4" w:space="0" w:color="000000"/>
              <w:left w:val="nil"/>
              <w:bottom w:val="single" w:sz="4" w:space="0" w:color="000000"/>
              <w:right w:val="nil"/>
            </w:tcBorders>
            <w:shd w:val="clear" w:color="auto" w:fill="auto"/>
            <w:noWrap/>
            <w:vAlign w:val="bottom"/>
            <w:hideMark/>
          </w:tcPr>
          <w:p w14:paraId="7D67A308"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1,419 </w:t>
            </w:r>
          </w:p>
        </w:tc>
        <w:tc>
          <w:tcPr>
            <w:tcW w:w="980" w:type="dxa"/>
            <w:tcBorders>
              <w:top w:val="single" w:sz="4" w:space="0" w:color="000000"/>
              <w:left w:val="nil"/>
              <w:bottom w:val="single" w:sz="4" w:space="0" w:color="000000"/>
              <w:right w:val="nil"/>
            </w:tcBorders>
            <w:shd w:val="clear" w:color="000000" w:fill="E6E6E6"/>
            <w:noWrap/>
            <w:vAlign w:val="bottom"/>
            <w:hideMark/>
          </w:tcPr>
          <w:p w14:paraId="0BE668B0" w14:textId="77777777" w:rsidR="00A264F5" w:rsidRPr="008017BA" w:rsidRDefault="00A264F5" w:rsidP="00A264F5">
            <w:pPr>
              <w:spacing w:after="0" w:line="240" w:lineRule="auto"/>
              <w:jc w:val="right"/>
              <w:rPr>
                <w:rFonts w:ascii="Arial" w:hAnsi="Arial" w:cs="Arial"/>
                <w:b/>
                <w:bCs/>
                <w:sz w:val="16"/>
                <w:szCs w:val="16"/>
              </w:rPr>
            </w:pPr>
            <w:r w:rsidRPr="008017BA">
              <w:rPr>
                <w:rFonts w:ascii="Arial" w:hAnsi="Arial" w:cs="Arial"/>
                <w:b/>
                <w:bCs/>
                <w:sz w:val="16"/>
                <w:szCs w:val="16"/>
              </w:rPr>
              <w:t xml:space="preserve">7,848 </w:t>
            </w:r>
          </w:p>
        </w:tc>
        <w:tc>
          <w:tcPr>
            <w:tcW w:w="980" w:type="dxa"/>
            <w:tcBorders>
              <w:top w:val="single" w:sz="4" w:space="0" w:color="000000"/>
              <w:left w:val="nil"/>
              <w:bottom w:val="single" w:sz="4" w:space="0" w:color="000000"/>
              <w:right w:val="nil"/>
            </w:tcBorders>
            <w:shd w:val="clear" w:color="auto" w:fill="auto"/>
            <w:noWrap/>
            <w:vAlign w:val="bottom"/>
            <w:hideMark/>
          </w:tcPr>
          <w:p w14:paraId="214AE84E"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470 </w:t>
            </w:r>
          </w:p>
        </w:tc>
        <w:tc>
          <w:tcPr>
            <w:tcW w:w="980" w:type="dxa"/>
            <w:tcBorders>
              <w:top w:val="single" w:sz="4" w:space="0" w:color="000000"/>
              <w:left w:val="nil"/>
              <w:bottom w:val="single" w:sz="4" w:space="0" w:color="000000"/>
              <w:right w:val="nil"/>
            </w:tcBorders>
            <w:shd w:val="clear" w:color="auto" w:fill="auto"/>
            <w:noWrap/>
            <w:vAlign w:val="bottom"/>
            <w:hideMark/>
          </w:tcPr>
          <w:p w14:paraId="51BEACEF"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 </w:t>
            </w:r>
          </w:p>
        </w:tc>
        <w:tc>
          <w:tcPr>
            <w:tcW w:w="980" w:type="dxa"/>
            <w:tcBorders>
              <w:top w:val="single" w:sz="4" w:space="0" w:color="000000"/>
              <w:left w:val="nil"/>
              <w:bottom w:val="single" w:sz="4" w:space="0" w:color="000000"/>
              <w:right w:val="nil"/>
            </w:tcBorders>
            <w:shd w:val="clear" w:color="auto" w:fill="auto"/>
            <w:noWrap/>
            <w:vAlign w:val="bottom"/>
            <w:hideMark/>
          </w:tcPr>
          <w:p w14:paraId="1AFD3A4C"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 </w:t>
            </w:r>
          </w:p>
        </w:tc>
      </w:tr>
      <w:tr w:rsidR="00A264F5" w:rsidRPr="00CE188A" w14:paraId="4513CEA5" w14:textId="77777777" w:rsidTr="00A264F5">
        <w:trPr>
          <w:trHeight w:val="225"/>
        </w:trPr>
        <w:tc>
          <w:tcPr>
            <w:tcW w:w="2380" w:type="dxa"/>
            <w:tcBorders>
              <w:top w:val="nil"/>
              <w:left w:val="nil"/>
              <w:bottom w:val="nil"/>
              <w:right w:val="nil"/>
            </w:tcBorders>
            <w:shd w:val="clear" w:color="auto" w:fill="auto"/>
            <w:noWrap/>
            <w:vAlign w:val="center"/>
            <w:hideMark/>
          </w:tcPr>
          <w:p w14:paraId="7309C9B4" w14:textId="77777777" w:rsidR="00A264F5" w:rsidRPr="00CE188A" w:rsidRDefault="00A264F5" w:rsidP="00A264F5">
            <w:pPr>
              <w:spacing w:after="0" w:line="240" w:lineRule="auto"/>
              <w:jc w:val="left"/>
              <w:rPr>
                <w:rFonts w:ascii="Arial" w:hAnsi="Arial" w:cs="Arial"/>
                <w:sz w:val="16"/>
                <w:szCs w:val="16"/>
              </w:rPr>
            </w:pPr>
            <w:r w:rsidRPr="00CE188A">
              <w:rPr>
                <w:rFonts w:ascii="Arial" w:hAnsi="Arial" w:cs="Arial"/>
                <w:sz w:val="16"/>
                <w:szCs w:val="16"/>
              </w:rPr>
              <w:t>Departmental expenses</w:t>
            </w:r>
          </w:p>
        </w:tc>
        <w:tc>
          <w:tcPr>
            <w:tcW w:w="980" w:type="dxa"/>
            <w:tcBorders>
              <w:top w:val="nil"/>
              <w:left w:val="nil"/>
              <w:bottom w:val="nil"/>
              <w:right w:val="nil"/>
            </w:tcBorders>
            <w:shd w:val="clear" w:color="auto" w:fill="auto"/>
            <w:noWrap/>
            <w:vAlign w:val="bottom"/>
            <w:hideMark/>
          </w:tcPr>
          <w:p w14:paraId="598BE21E" w14:textId="77777777" w:rsidR="00A264F5" w:rsidRPr="00CE188A" w:rsidRDefault="00A264F5" w:rsidP="00A264F5">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bottom"/>
            <w:hideMark/>
          </w:tcPr>
          <w:p w14:paraId="666E901B"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3A9B5BA3"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75175168" w14:textId="77777777" w:rsidR="00A264F5" w:rsidRPr="00CE188A"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auto" w:fill="auto"/>
            <w:noWrap/>
            <w:vAlign w:val="bottom"/>
            <w:hideMark/>
          </w:tcPr>
          <w:p w14:paraId="1A9AF0C7" w14:textId="77777777" w:rsidR="00A264F5" w:rsidRPr="00CE188A" w:rsidRDefault="00A264F5" w:rsidP="00A264F5">
            <w:pPr>
              <w:spacing w:after="0" w:line="240" w:lineRule="auto"/>
              <w:jc w:val="left"/>
              <w:rPr>
                <w:rFonts w:ascii="Times New Roman" w:hAnsi="Times New Roman"/>
              </w:rPr>
            </w:pPr>
          </w:p>
        </w:tc>
      </w:tr>
      <w:tr w:rsidR="00A264F5" w:rsidRPr="00CE188A" w14:paraId="617A2409" w14:textId="77777777" w:rsidTr="00A264F5">
        <w:trPr>
          <w:trHeight w:val="225"/>
        </w:trPr>
        <w:tc>
          <w:tcPr>
            <w:tcW w:w="2380" w:type="dxa"/>
            <w:tcBorders>
              <w:top w:val="nil"/>
              <w:left w:val="nil"/>
              <w:bottom w:val="nil"/>
              <w:right w:val="nil"/>
            </w:tcBorders>
            <w:shd w:val="clear" w:color="auto" w:fill="auto"/>
            <w:noWrap/>
            <w:vAlign w:val="center"/>
            <w:hideMark/>
          </w:tcPr>
          <w:p w14:paraId="23EB6D4E"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Departmental appropriation</w:t>
            </w:r>
          </w:p>
        </w:tc>
        <w:tc>
          <w:tcPr>
            <w:tcW w:w="980" w:type="dxa"/>
            <w:tcBorders>
              <w:top w:val="nil"/>
              <w:left w:val="nil"/>
              <w:bottom w:val="nil"/>
              <w:right w:val="nil"/>
            </w:tcBorders>
            <w:shd w:val="clear" w:color="auto" w:fill="auto"/>
            <w:noWrap/>
            <w:vAlign w:val="bottom"/>
            <w:hideMark/>
          </w:tcPr>
          <w:p w14:paraId="19CD0941"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 xml:space="preserve">3,088,061 </w:t>
            </w:r>
          </w:p>
        </w:tc>
        <w:tc>
          <w:tcPr>
            <w:tcW w:w="980" w:type="dxa"/>
            <w:tcBorders>
              <w:top w:val="nil"/>
              <w:left w:val="nil"/>
              <w:bottom w:val="nil"/>
              <w:right w:val="nil"/>
            </w:tcBorders>
            <w:shd w:val="clear" w:color="000000" w:fill="E6E6E6"/>
            <w:noWrap/>
            <w:vAlign w:val="bottom"/>
            <w:hideMark/>
          </w:tcPr>
          <w:p w14:paraId="69E8B3C4"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3,299,706 </w:t>
            </w:r>
          </w:p>
        </w:tc>
        <w:tc>
          <w:tcPr>
            <w:tcW w:w="980" w:type="dxa"/>
            <w:tcBorders>
              <w:top w:val="nil"/>
              <w:left w:val="nil"/>
              <w:bottom w:val="nil"/>
              <w:right w:val="nil"/>
            </w:tcBorders>
            <w:shd w:val="clear" w:color="auto" w:fill="auto"/>
            <w:noWrap/>
            <w:vAlign w:val="bottom"/>
            <w:hideMark/>
          </w:tcPr>
          <w:p w14:paraId="1F45460A"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3,340,467 </w:t>
            </w:r>
          </w:p>
        </w:tc>
        <w:tc>
          <w:tcPr>
            <w:tcW w:w="980" w:type="dxa"/>
            <w:tcBorders>
              <w:top w:val="nil"/>
              <w:left w:val="nil"/>
              <w:bottom w:val="nil"/>
              <w:right w:val="nil"/>
            </w:tcBorders>
            <w:shd w:val="clear" w:color="auto" w:fill="auto"/>
            <w:noWrap/>
            <w:vAlign w:val="bottom"/>
            <w:hideMark/>
          </w:tcPr>
          <w:p w14:paraId="3F9CAD52"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3,288,992 </w:t>
            </w:r>
          </w:p>
        </w:tc>
        <w:tc>
          <w:tcPr>
            <w:tcW w:w="980" w:type="dxa"/>
            <w:tcBorders>
              <w:top w:val="nil"/>
              <w:left w:val="nil"/>
              <w:bottom w:val="nil"/>
              <w:right w:val="nil"/>
            </w:tcBorders>
            <w:shd w:val="clear" w:color="auto" w:fill="auto"/>
            <w:noWrap/>
            <w:vAlign w:val="bottom"/>
            <w:hideMark/>
          </w:tcPr>
          <w:p w14:paraId="78B20BC3"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3,180,818 </w:t>
            </w:r>
          </w:p>
        </w:tc>
      </w:tr>
      <w:tr w:rsidR="00A264F5" w:rsidRPr="00CE188A" w14:paraId="0F68D0D8" w14:textId="77777777" w:rsidTr="00A264F5">
        <w:trPr>
          <w:trHeight w:val="225"/>
        </w:trPr>
        <w:tc>
          <w:tcPr>
            <w:tcW w:w="2380" w:type="dxa"/>
            <w:tcBorders>
              <w:top w:val="nil"/>
              <w:left w:val="nil"/>
              <w:bottom w:val="nil"/>
              <w:right w:val="nil"/>
            </w:tcBorders>
            <w:shd w:val="clear" w:color="auto" w:fill="auto"/>
            <w:noWrap/>
            <w:vAlign w:val="center"/>
            <w:hideMark/>
          </w:tcPr>
          <w:p w14:paraId="25C55233"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s74 External Revenue (a)</w:t>
            </w:r>
          </w:p>
        </w:tc>
        <w:tc>
          <w:tcPr>
            <w:tcW w:w="980" w:type="dxa"/>
            <w:tcBorders>
              <w:top w:val="nil"/>
              <w:left w:val="nil"/>
              <w:bottom w:val="nil"/>
              <w:right w:val="nil"/>
            </w:tcBorders>
            <w:shd w:val="clear" w:color="auto" w:fill="auto"/>
            <w:noWrap/>
            <w:vAlign w:val="bottom"/>
            <w:hideMark/>
          </w:tcPr>
          <w:p w14:paraId="1DEF3BB5"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 xml:space="preserve">148,700 </w:t>
            </w:r>
          </w:p>
        </w:tc>
        <w:tc>
          <w:tcPr>
            <w:tcW w:w="980" w:type="dxa"/>
            <w:tcBorders>
              <w:top w:val="nil"/>
              <w:left w:val="nil"/>
              <w:bottom w:val="nil"/>
              <w:right w:val="nil"/>
            </w:tcBorders>
            <w:shd w:val="clear" w:color="000000" w:fill="E6E6E6"/>
            <w:noWrap/>
            <w:vAlign w:val="bottom"/>
            <w:hideMark/>
          </w:tcPr>
          <w:p w14:paraId="7DD245AC"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149,634 </w:t>
            </w:r>
          </w:p>
        </w:tc>
        <w:tc>
          <w:tcPr>
            <w:tcW w:w="980" w:type="dxa"/>
            <w:tcBorders>
              <w:top w:val="nil"/>
              <w:left w:val="nil"/>
              <w:bottom w:val="nil"/>
              <w:right w:val="nil"/>
            </w:tcBorders>
            <w:shd w:val="clear" w:color="auto" w:fill="auto"/>
            <w:noWrap/>
            <w:vAlign w:val="bottom"/>
            <w:hideMark/>
          </w:tcPr>
          <w:p w14:paraId="06C7DD29"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158,859 </w:t>
            </w:r>
          </w:p>
        </w:tc>
        <w:tc>
          <w:tcPr>
            <w:tcW w:w="980" w:type="dxa"/>
            <w:tcBorders>
              <w:top w:val="nil"/>
              <w:left w:val="nil"/>
              <w:bottom w:val="nil"/>
              <w:right w:val="nil"/>
            </w:tcBorders>
            <w:shd w:val="clear" w:color="auto" w:fill="auto"/>
            <w:noWrap/>
            <w:vAlign w:val="bottom"/>
            <w:hideMark/>
          </w:tcPr>
          <w:p w14:paraId="3C7C232B"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158,522 </w:t>
            </w:r>
          </w:p>
        </w:tc>
        <w:tc>
          <w:tcPr>
            <w:tcW w:w="980" w:type="dxa"/>
            <w:tcBorders>
              <w:top w:val="nil"/>
              <w:left w:val="nil"/>
              <w:bottom w:val="nil"/>
              <w:right w:val="nil"/>
            </w:tcBorders>
            <w:shd w:val="clear" w:color="auto" w:fill="auto"/>
            <w:noWrap/>
            <w:vAlign w:val="bottom"/>
            <w:hideMark/>
          </w:tcPr>
          <w:p w14:paraId="015E0815"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167,484 </w:t>
            </w:r>
          </w:p>
        </w:tc>
      </w:tr>
      <w:tr w:rsidR="00A264F5" w:rsidRPr="00CE188A" w14:paraId="511CBD5F" w14:textId="77777777" w:rsidTr="00A264F5">
        <w:trPr>
          <w:trHeight w:val="624"/>
        </w:trPr>
        <w:tc>
          <w:tcPr>
            <w:tcW w:w="2380" w:type="dxa"/>
            <w:tcBorders>
              <w:top w:val="nil"/>
              <w:left w:val="nil"/>
              <w:bottom w:val="nil"/>
              <w:right w:val="nil"/>
            </w:tcBorders>
            <w:shd w:val="clear" w:color="auto" w:fill="auto"/>
            <w:vAlign w:val="center"/>
            <w:hideMark/>
          </w:tcPr>
          <w:p w14:paraId="43209F53"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Expenses not requiring</w:t>
            </w:r>
            <w:r w:rsidRPr="00CE188A">
              <w:rPr>
                <w:rFonts w:ascii="Arial" w:hAnsi="Arial" w:cs="Arial"/>
                <w:sz w:val="16"/>
                <w:szCs w:val="16"/>
              </w:rPr>
              <w:br/>
              <w:t xml:space="preserve"> </w:t>
            </w:r>
            <w:r>
              <w:rPr>
                <w:rFonts w:ascii="Arial" w:hAnsi="Arial" w:cs="Arial"/>
                <w:sz w:val="16"/>
                <w:szCs w:val="16"/>
              </w:rPr>
              <w:t xml:space="preserve">     </w:t>
            </w:r>
            <w:r w:rsidRPr="00CE188A">
              <w:rPr>
                <w:rFonts w:ascii="Arial" w:hAnsi="Arial" w:cs="Arial"/>
                <w:sz w:val="16"/>
                <w:szCs w:val="16"/>
              </w:rPr>
              <w:t>appropriation in the</w:t>
            </w:r>
            <w:r w:rsidRPr="00CE188A">
              <w:rPr>
                <w:rFonts w:ascii="Arial" w:hAnsi="Arial" w:cs="Arial"/>
                <w:sz w:val="16"/>
                <w:szCs w:val="16"/>
              </w:rPr>
              <w:br/>
              <w:t xml:space="preserve"> </w:t>
            </w:r>
            <w:r>
              <w:rPr>
                <w:rFonts w:ascii="Arial" w:hAnsi="Arial" w:cs="Arial"/>
                <w:sz w:val="16"/>
                <w:szCs w:val="16"/>
              </w:rPr>
              <w:t xml:space="preserve">     </w:t>
            </w:r>
            <w:r w:rsidRPr="00CE188A">
              <w:rPr>
                <w:rFonts w:ascii="Arial" w:hAnsi="Arial" w:cs="Arial"/>
                <w:sz w:val="16"/>
                <w:szCs w:val="16"/>
              </w:rPr>
              <w:t>Budget year (b)</w:t>
            </w:r>
          </w:p>
        </w:tc>
        <w:tc>
          <w:tcPr>
            <w:tcW w:w="980" w:type="dxa"/>
            <w:tcBorders>
              <w:top w:val="nil"/>
              <w:left w:val="nil"/>
              <w:bottom w:val="nil"/>
              <w:right w:val="nil"/>
            </w:tcBorders>
            <w:shd w:val="clear" w:color="auto" w:fill="auto"/>
            <w:noWrap/>
            <w:vAlign w:val="bottom"/>
            <w:hideMark/>
          </w:tcPr>
          <w:p w14:paraId="558D029D" w14:textId="77777777" w:rsidR="00A264F5" w:rsidRPr="00CE188A" w:rsidRDefault="00A264F5" w:rsidP="00A264F5">
            <w:pPr>
              <w:spacing w:after="0" w:line="240" w:lineRule="auto"/>
              <w:jc w:val="right"/>
              <w:rPr>
                <w:rFonts w:ascii="Arial" w:hAnsi="Arial" w:cs="Arial"/>
                <w:color w:val="000000"/>
                <w:sz w:val="16"/>
                <w:szCs w:val="16"/>
              </w:rPr>
            </w:pPr>
            <w:r w:rsidRPr="00CE188A">
              <w:rPr>
                <w:rFonts w:ascii="Arial" w:hAnsi="Arial" w:cs="Arial"/>
                <w:color w:val="000000"/>
                <w:sz w:val="16"/>
                <w:szCs w:val="16"/>
              </w:rPr>
              <w:t xml:space="preserve">237,644 </w:t>
            </w:r>
          </w:p>
        </w:tc>
        <w:tc>
          <w:tcPr>
            <w:tcW w:w="980" w:type="dxa"/>
            <w:tcBorders>
              <w:top w:val="nil"/>
              <w:left w:val="nil"/>
              <w:bottom w:val="nil"/>
              <w:right w:val="nil"/>
            </w:tcBorders>
            <w:shd w:val="clear" w:color="000000" w:fill="E6E6E6"/>
            <w:noWrap/>
            <w:vAlign w:val="bottom"/>
            <w:hideMark/>
          </w:tcPr>
          <w:p w14:paraId="1DAA1FE6"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238,283 </w:t>
            </w:r>
          </w:p>
        </w:tc>
        <w:tc>
          <w:tcPr>
            <w:tcW w:w="980" w:type="dxa"/>
            <w:tcBorders>
              <w:top w:val="nil"/>
              <w:left w:val="nil"/>
              <w:bottom w:val="nil"/>
              <w:right w:val="nil"/>
            </w:tcBorders>
            <w:shd w:val="clear" w:color="auto" w:fill="auto"/>
            <w:noWrap/>
            <w:vAlign w:val="bottom"/>
            <w:hideMark/>
          </w:tcPr>
          <w:p w14:paraId="22966C62"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204,077 </w:t>
            </w:r>
          </w:p>
        </w:tc>
        <w:tc>
          <w:tcPr>
            <w:tcW w:w="980" w:type="dxa"/>
            <w:tcBorders>
              <w:top w:val="nil"/>
              <w:left w:val="nil"/>
              <w:bottom w:val="nil"/>
              <w:right w:val="nil"/>
            </w:tcBorders>
            <w:shd w:val="clear" w:color="auto" w:fill="auto"/>
            <w:noWrap/>
            <w:vAlign w:val="bottom"/>
            <w:hideMark/>
          </w:tcPr>
          <w:p w14:paraId="7FC8BD6B"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176,531 </w:t>
            </w:r>
          </w:p>
        </w:tc>
        <w:tc>
          <w:tcPr>
            <w:tcW w:w="980" w:type="dxa"/>
            <w:tcBorders>
              <w:top w:val="nil"/>
              <w:left w:val="nil"/>
              <w:bottom w:val="nil"/>
              <w:right w:val="nil"/>
            </w:tcBorders>
            <w:shd w:val="clear" w:color="auto" w:fill="auto"/>
            <w:noWrap/>
            <w:vAlign w:val="bottom"/>
            <w:hideMark/>
          </w:tcPr>
          <w:p w14:paraId="5317BF8F"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170,595 </w:t>
            </w:r>
          </w:p>
        </w:tc>
      </w:tr>
      <w:tr w:rsidR="00A264F5" w:rsidRPr="00CE188A" w14:paraId="5033CAA5" w14:textId="77777777" w:rsidTr="00A264F5">
        <w:trPr>
          <w:trHeight w:val="225"/>
        </w:trPr>
        <w:tc>
          <w:tcPr>
            <w:tcW w:w="2380" w:type="dxa"/>
            <w:tcBorders>
              <w:top w:val="nil"/>
              <w:left w:val="nil"/>
              <w:bottom w:val="nil"/>
              <w:right w:val="nil"/>
            </w:tcBorders>
            <w:shd w:val="clear" w:color="auto" w:fill="auto"/>
            <w:vAlign w:val="center"/>
            <w:hideMark/>
          </w:tcPr>
          <w:p w14:paraId="5699B8FB"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Departmental total</w:t>
            </w:r>
          </w:p>
        </w:tc>
        <w:tc>
          <w:tcPr>
            <w:tcW w:w="980" w:type="dxa"/>
            <w:tcBorders>
              <w:top w:val="single" w:sz="4" w:space="0" w:color="000000"/>
              <w:left w:val="nil"/>
              <w:bottom w:val="nil"/>
              <w:right w:val="nil"/>
            </w:tcBorders>
            <w:shd w:val="clear" w:color="auto" w:fill="auto"/>
            <w:noWrap/>
            <w:vAlign w:val="bottom"/>
            <w:hideMark/>
          </w:tcPr>
          <w:p w14:paraId="625A5C5C"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3,474,405 </w:t>
            </w:r>
          </w:p>
        </w:tc>
        <w:tc>
          <w:tcPr>
            <w:tcW w:w="980" w:type="dxa"/>
            <w:tcBorders>
              <w:top w:val="single" w:sz="4" w:space="0" w:color="000000"/>
              <w:left w:val="nil"/>
              <w:bottom w:val="nil"/>
              <w:right w:val="nil"/>
            </w:tcBorders>
            <w:shd w:val="clear" w:color="000000" w:fill="E6E6E6"/>
            <w:noWrap/>
            <w:vAlign w:val="bottom"/>
            <w:hideMark/>
          </w:tcPr>
          <w:p w14:paraId="3F9613D5" w14:textId="77777777" w:rsidR="00A264F5" w:rsidRPr="008017BA" w:rsidRDefault="00A264F5" w:rsidP="00A264F5">
            <w:pPr>
              <w:spacing w:after="0" w:line="240" w:lineRule="auto"/>
              <w:jc w:val="right"/>
              <w:rPr>
                <w:rFonts w:ascii="Arial" w:hAnsi="Arial" w:cs="Arial"/>
                <w:b/>
                <w:bCs/>
                <w:sz w:val="16"/>
                <w:szCs w:val="16"/>
              </w:rPr>
            </w:pPr>
            <w:r w:rsidRPr="008017BA">
              <w:rPr>
                <w:rFonts w:ascii="Arial" w:hAnsi="Arial" w:cs="Arial"/>
                <w:b/>
                <w:bCs/>
                <w:sz w:val="16"/>
                <w:szCs w:val="16"/>
              </w:rPr>
              <w:t xml:space="preserve">3,687,623 </w:t>
            </w:r>
          </w:p>
        </w:tc>
        <w:tc>
          <w:tcPr>
            <w:tcW w:w="980" w:type="dxa"/>
            <w:tcBorders>
              <w:top w:val="single" w:sz="4" w:space="0" w:color="000000"/>
              <w:left w:val="nil"/>
              <w:bottom w:val="nil"/>
              <w:right w:val="nil"/>
            </w:tcBorders>
            <w:shd w:val="clear" w:color="auto" w:fill="auto"/>
            <w:noWrap/>
            <w:vAlign w:val="bottom"/>
            <w:hideMark/>
          </w:tcPr>
          <w:p w14:paraId="7B83A71F"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3,703,403 </w:t>
            </w:r>
          </w:p>
        </w:tc>
        <w:tc>
          <w:tcPr>
            <w:tcW w:w="980" w:type="dxa"/>
            <w:tcBorders>
              <w:top w:val="single" w:sz="4" w:space="0" w:color="000000"/>
              <w:left w:val="nil"/>
              <w:bottom w:val="nil"/>
              <w:right w:val="nil"/>
            </w:tcBorders>
            <w:shd w:val="clear" w:color="auto" w:fill="auto"/>
            <w:noWrap/>
            <w:vAlign w:val="bottom"/>
            <w:hideMark/>
          </w:tcPr>
          <w:p w14:paraId="04AF3AD0"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3,624,045 </w:t>
            </w:r>
          </w:p>
        </w:tc>
        <w:tc>
          <w:tcPr>
            <w:tcW w:w="980" w:type="dxa"/>
            <w:tcBorders>
              <w:top w:val="single" w:sz="4" w:space="0" w:color="000000"/>
              <w:left w:val="nil"/>
              <w:bottom w:val="nil"/>
              <w:right w:val="nil"/>
            </w:tcBorders>
            <w:shd w:val="clear" w:color="auto" w:fill="auto"/>
            <w:noWrap/>
            <w:vAlign w:val="bottom"/>
            <w:hideMark/>
          </w:tcPr>
          <w:p w14:paraId="516FFC6D" w14:textId="77777777" w:rsidR="00A264F5" w:rsidRPr="008017BA" w:rsidRDefault="00A264F5" w:rsidP="00A264F5">
            <w:pPr>
              <w:spacing w:after="0" w:line="240" w:lineRule="auto"/>
              <w:jc w:val="right"/>
              <w:rPr>
                <w:rFonts w:ascii="Arial" w:hAnsi="Arial" w:cs="Arial"/>
                <w:b/>
                <w:bCs/>
                <w:color w:val="000000"/>
                <w:sz w:val="16"/>
                <w:szCs w:val="16"/>
              </w:rPr>
            </w:pPr>
            <w:r w:rsidRPr="008017BA">
              <w:rPr>
                <w:rFonts w:ascii="Arial" w:hAnsi="Arial" w:cs="Arial"/>
                <w:b/>
                <w:bCs/>
                <w:color w:val="000000"/>
                <w:sz w:val="16"/>
                <w:szCs w:val="16"/>
              </w:rPr>
              <w:t xml:space="preserve">3,518,897 </w:t>
            </w:r>
          </w:p>
        </w:tc>
      </w:tr>
      <w:tr w:rsidR="00A264F5" w:rsidRPr="00CE188A" w14:paraId="15C08D30" w14:textId="77777777" w:rsidTr="00A264F5">
        <w:trPr>
          <w:trHeight w:val="450"/>
        </w:trPr>
        <w:tc>
          <w:tcPr>
            <w:tcW w:w="2380" w:type="dxa"/>
            <w:tcBorders>
              <w:top w:val="nil"/>
              <w:left w:val="nil"/>
              <w:bottom w:val="single" w:sz="4" w:space="0" w:color="000000"/>
              <w:right w:val="nil"/>
            </w:tcBorders>
            <w:shd w:val="clear" w:color="auto" w:fill="auto"/>
            <w:vAlign w:val="center"/>
            <w:hideMark/>
          </w:tcPr>
          <w:p w14:paraId="6DF20F1B"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Total expenses for</w:t>
            </w:r>
            <w:r w:rsidRPr="00CE188A">
              <w:rPr>
                <w:rFonts w:ascii="Arial" w:hAnsi="Arial" w:cs="Arial"/>
                <w:b/>
                <w:bCs/>
                <w:sz w:val="16"/>
                <w:szCs w:val="16"/>
              </w:rPr>
              <w:br/>
              <w:t xml:space="preserve"> program 1.1</w:t>
            </w:r>
          </w:p>
        </w:tc>
        <w:tc>
          <w:tcPr>
            <w:tcW w:w="980" w:type="dxa"/>
            <w:tcBorders>
              <w:top w:val="single" w:sz="4" w:space="0" w:color="000000"/>
              <w:left w:val="nil"/>
              <w:bottom w:val="single" w:sz="4" w:space="0" w:color="000000"/>
              <w:right w:val="nil"/>
            </w:tcBorders>
            <w:shd w:val="clear" w:color="auto" w:fill="auto"/>
            <w:noWrap/>
            <w:vAlign w:val="bottom"/>
            <w:hideMark/>
          </w:tcPr>
          <w:p w14:paraId="7A3A5F9D" w14:textId="77777777" w:rsidR="00A264F5" w:rsidRPr="00CE188A" w:rsidRDefault="00A264F5" w:rsidP="00A264F5">
            <w:pPr>
              <w:spacing w:after="0" w:line="240" w:lineRule="auto"/>
              <w:jc w:val="right"/>
              <w:rPr>
                <w:rFonts w:ascii="Arial" w:hAnsi="Arial" w:cs="Arial"/>
                <w:b/>
                <w:bCs/>
                <w:color w:val="000000"/>
                <w:sz w:val="16"/>
                <w:szCs w:val="16"/>
              </w:rPr>
            </w:pPr>
            <w:r w:rsidRPr="00CE188A">
              <w:rPr>
                <w:rFonts w:ascii="Arial" w:hAnsi="Arial" w:cs="Arial"/>
                <w:b/>
                <w:bCs/>
                <w:color w:val="000000"/>
                <w:sz w:val="16"/>
                <w:szCs w:val="16"/>
              </w:rPr>
              <w:t xml:space="preserve">3,475,824 </w:t>
            </w:r>
          </w:p>
        </w:tc>
        <w:tc>
          <w:tcPr>
            <w:tcW w:w="980" w:type="dxa"/>
            <w:tcBorders>
              <w:top w:val="single" w:sz="4" w:space="0" w:color="000000"/>
              <w:left w:val="nil"/>
              <w:bottom w:val="single" w:sz="4" w:space="0" w:color="000000"/>
              <w:right w:val="nil"/>
            </w:tcBorders>
            <w:shd w:val="clear" w:color="000000" w:fill="E6E6E6"/>
            <w:noWrap/>
            <w:vAlign w:val="bottom"/>
            <w:hideMark/>
          </w:tcPr>
          <w:p w14:paraId="2C72FDF3"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3,695,471 </w:t>
            </w:r>
          </w:p>
        </w:tc>
        <w:tc>
          <w:tcPr>
            <w:tcW w:w="980" w:type="dxa"/>
            <w:tcBorders>
              <w:top w:val="single" w:sz="4" w:space="0" w:color="000000"/>
              <w:left w:val="nil"/>
              <w:bottom w:val="single" w:sz="4" w:space="0" w:color="000000"/>
              <w:right w:val="nil"/>
            </w:tcBorders>
            <w:shd w:val="clear" w:color="auto" w:fill="auto"/>
            <w:noWrap/>
            <w:vAlign w:val="bottom"/>
            <w:hideMark/>
          </w:tcPr>
          <w:p w14:paraId="52852D1E" w14:textId="77777777" w:rsidR="00A264F5" w:rsidRPr="00CE188A" w:rsidRDefault="00A264F5" w:rsidP="00A264F5">
            <w:pPr>
              <w:spacing w:after="0" w:line="240" w:lineRule="auto"/>
              <w:jc w:val="right"/>
              <w:rPr>
                <w:rFonts w:ascii="Arial" w:hAnsi="Arial" w:cs="Arial"/>
                <w:b/>
                <w:bCs/>
                <w:color w:val="000000"/>
                <w:sz w:val="16"/>
                <w:szCs w:val="16"/>
              </w:rPr>
            </w:pPr>
            <w:r w:rsidRPr="00CE188A">
              <w:rPr>
                <w:rFonts w:ascii="Arial" w:hAnsi="Arial" w:cs="Arial"/>
                <w:b/>
                <w:bCs/>
                <w:color w:val="000000"/>
                <w:sz w:val="16"/>
                <w:szCs w:val="16"/>
              </w:rPr>
              <w:t xml:space="preserve">3,703,873 </w:t>
            </w:r>
          </w:p>
        </w:tc>
        <w:tc>
          <w:tcPr>
            <w:tcW w:w="980" w:type="dxa"/>
            <w:tcBorders>
              <w:top w:val="single" w:sz="4" w:space="0" w:color="000000"/>
              <w:left w:val="nil"/>
              <w:bottom w:val="single" w:sz="4" w:space="0" w:color="000000"/>
              <w:right w:val="nil"/>
            </w:tcBorders>
            <w:shd w:val="clear" w:color="auto" w:fill="auto"/>
            <w:noWrap/>
            <w:vAlign w:val="bottom"/>
            <w:hideMark/>
          </w:tcPr>
          <w:p w14:paraId="5A20A992" w14:textId="77777777" w:rsidR="00A264F5" w:rsidRPr="00CE188A" w:rsidRDefault="00A264F5" w:rsidP="00A264F5">
            <w:pPr>
              <w:spacing w:after="0" w:line="240" w:lineRule="auto"/>
              <w:jc w:val="right"/>
              <w:rPr>
                <w:rFonts w:ascii="Arial" w:hAnsi="Arial" w:cs="Arial"/>
                <w:b/>
                <w:bCs/>
                <w:color w:val="000000"/>
                <w:sz w:val="16"/>
                <w:szCs w:val="16"/>
              </w:rPr>
            </w:pPr>
            <w:r w:rsidRPr="00CE188A">
              <w:rPr>
                <w:rFonts w:ascii="Arial" w:hAnsi="Arial" w:cs="Arial"/>
                <w:b/>
                <w:bCs/>
                <w:color w:val="000000"/>
                <w:sz w:val="16"/>
                <w:szCs w:val="16"/>
              </w:rPr>
              <w:t xml:space="preserve">3,624,045 </w:t>
            </w:r>
          </w:p>
        </w:tc>
        <w:tc>
          <w:tcPr>
            <w:tcW w:w="980" w:type="dxa"/>
            <w:tcBorders>
              <w:top w:val="single" w:sz="4" w:space="0" w:color="000000"/>
              <w:left w:val="nil"/>
              <w:bottom w:val="single" w:sz="4" w:space="0" w:color="000000"/>
              <w:right w:val="nil"/>
            </w:tcBorders>
            <w:shd w:val="clear" w:color="auto" w:fill="auto"/>
            <w:noWrap/>
            <w:vAlign w:val="bottom"/>
            <w:hideMark/>
          </w:tcPr>
          <w:p w14:paraId="32161F6E" w14:textId="77777777" w:rsidR="00A264F5" w:rsidRPr="00CE188A" w:rsidRDefault="00A264F5" w:rsidP="00A264F5">
            <w:pPr>
              <w:spacing w:after="0" w:line="240" w:lineRule="auto"/>
              <w:jc w:val="right"/>
              <w:rPr>
                <w:rFonts w:ascii="Arial" w:hAnsi="Arial" w:cs="Arial"/>
                <w:b/>
                <w:bCs/>
                <w:color w:val="000000"/>
                <w:sz w:val="16"/>
                <w:szCs w:val="16"/>
              </w:rPr>
            </w:pPr>
            <w:r w:rsidRPr="00CE188A">
              <w:rPr>
                <w:rFonts w:ascii="Arial" w:hAnsi="Arial" w:cs="Arial"/>
                <w:b/>
                <w:bCs/>
                <w:color w:val="000000"/>
                <w:sz w:val="16"/>
                <w:szCs w:val="16"/>
              </w:rPr>
              <w:t xml:space="preserve">3,518,897 </w:t>
            </w:r>
          </w:p>
        </w:tc>
      </w:tr>
      <w:tr w:rsidR="00A264F5" w:rsidRPr="00CE188A" w14:paraId="5AE64624" w14:textId="77777777" w:rsidTr="00A264F5">
        <w:trPr>
          <w:trHeight w:hRule="exact" w:val="170"/>
        </w:trPr>
        <w:tc>
          <w:tcPr>
            <w:tcW w:w="2380" w:type="dxa"/>
            <w:tcBorders>
              <w:top w:val="nil"/>
              <w:left w:val="nil"/>
              <w:bottom w:val="nil"/>
              <w:right w:val="nil"/>
            </w:tcBorders>
            <w:shd w:val="clear" w:color="auto" w:fill="auto"/>
            <w:vAlign w:val="center"/>
            <w:hideMark/>
          </w:tcPr>
          <w:p w14:paraId="16F53631" w14:textId="77777777" w:rsidR="00A264F5" w:rsidRPr="00CE188A" w:rsidRDefault="00A264F5" w:rsidP="00A264F5">
            <w:pPr>
              <w:spacing w:after="0" w:line="240" w:lineRule="auto"/>
              <w:jc w:val="right"/>
              <w:rPr>
                <w:rFonts w:ascii="Arial" w:hAnsi="Arial" w:cs="Arial"/>
                <w:b/>
                <w:bCs/>
                <w:color w:val="000000"/>
                <w:sz w:val="16"/>
                <w:szCs w:val="16"/>
              </w:rPr>
            </w:pPr>
          </w:p>
        </w:tc>
        <w:tc>
          <w:tcPr>
            <w:tcW w:w="980" w:type="dxa"/>
            <w:tcBorders>
              <w:top w:val="nil"/>
              <w:left w:val="nil"/>
              <w:bottom w:val="nil"/>
              <w:right w:val="nil"/>
            </w:tcBorders>
            <w:shd w:val="clear" w:color="auto" w:fill="auto"/>
            <w:noWrap/>
            <w:vAlign w:val="center"/>
            <w:hideMark/>
          </w:tcPr>
          <w:p w14:paraId="582CC1C7" w14:textId="77777777" w:rsidR="00A264F5" w:rsidRPr="00CE188A"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center"/>
            <w:hideMark/>
          </w:tcPr>
          <w:p w14:paraId="4812D02D" w14:textId="77777777" w:rsidR="00A264F5" w:rsidRPr="00CE188A" w:rsidRDefault="00A264F5" w:rsidP="00A264F5">
            <w:pPr>
              <w:spacing w:after="0" w:line="240" w:lineRule="auto"/>
              <w:jc w:val="right"/>
              <w:rPr>
                <w:rFonts w:ascii="Arial" w:hAnsi="Arial" w:cs="Arial"/>
                <w:b/>
                <w:bCs/>
                <w:color w:val="000000"/>
                <w:sz w:val="16"/>
                <w:szCs w:val="16"/>
              </w:rPr>
            </w:pPr>
            <w:r w:rsidRPr="00CE188A">
              <w:rPr>
                <w:rFonts w:ascii="Arial" w:hAnsi="Arial" w:cs="Arial"/>
                <w:b/>
                <w:bCs/>
                <w:color w:val="000000"/>
                <w:sz w:val="16"/>
                <w:szCs w:val="16"/>
              </w:rPr>
              <w:t> </w:t>
            </w:r>
          </w:p>
        </w:tc>
        <w:tc>
          <w:tcPr>
            <w:tcW w:w="980" w:type="dxa"/>
            <w:tcBorders>
              <w:top w:val="nil"/>
              <w:left w:val="nil"/>
              <w:bottom w:val="nil"/>
              <w:right w:val="nil"/>
            </w:tcBorders>
            <w:shd w:val="clear" w:color="auto" w:fill="auto"/>
            <w:noWrap/>
            <w:vAlign w:val="center"/>
            <w:hideMark/>
          </w:tcPr>
          <w:p w14:paraId="14C922DF" w14:textId="77777777" w:rsidR="00A264F5" w:rsidRPr="00CE188A" w:rsidRDefault="00A264F5" w:rsidP="00A264F5">
            <w:pPr>
              <w:spacing w:after="0" w:line="240" w:lineRule="auto"/>
              <w:jc w:val="right"/>
              <w:rPr>
                <w:rFonts w:ascii="Arial" w:hAnsi="Arial" w:cs="Arial"/>
                <w:b/>
                <w:bCs/>
                <w:color w:val="000000"/>
                <w:sz w:val="16"/>
                <w:szCs w:val="16"/>
              </w:rPr>
            </w:pPr>
          </w:p>
        </w:tc>
        <w:tc>
          <w:tcPr>
            <w:tcW w:w="980" w:type="dxa"/>
            <w:tcBorders>
              <w:top w:val="nil"/>
              <w:left w:val="nil"/>
              <w:bottom w:val="nil"/>
              <w:right w:val="nil"/>
            </w:tcBorders>
            <w:shd w:val="clear" w:color="auto" w:fill="auto"/>
            <w:noWrap/>
            <w:vAlign w:val="center"/>
            <w:hideMark/>
          </w:tcPr>
          <w:p w14:paraId="034B744C"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center"/>
            <w:hideMark/>
          </w:tcPr>
          <w:p w14:paraId="00B92C54" w14:textId="77777777" w:rsidR="00A264F5" w:rsidRPr="00CE188A" w:rsidRDefault="00A264F5" w:rsidP="00A264F5">
            <w:pPr>
              <w:spacing w:after="0" w:line="240" w:lineRule="auto"/>
              <w:jc w:val="right"/>
              <w:rPr>
                <w:rFonts w:ascii="Times New Roman" w:hAnsi="Times New Roman"/>
              </w:rPr>
            </w:pPr>
          </w:p>
        </w:tc>
      </w:tr>
      <w:tr w:rsidR="00A264F5" w:rsidRPr="00CE188A" w14:paraId="570AB69E" w14:textId="77777777" w:rsidTr="00A264F5">
        <w:trPr>
          <w:trHeight w:val="225"/>
        </w:trPr>
        <w:tc>
          <w:tcPr>
            <w:tcW w:w="3360" w:type="dxa"/>
            <w:gridSpan w:val="2"/>
            <w:tcBorders>
              <w:top w:val="single" w:sz="4" w:space="0" w:color="000000"/>
              <w:left w:val="nil"/>
              <w:bottom w:val="single" w:sz="4" w:space="0" w:color="000000"/>
              <w:right w:val="nil"/>
            </w:tcBorders>
            <w:shd w:val="clear" w:color="000000" w:fill="E6E6E6"/>
            <w:noWrap/>
            <w:vAlign w:val="center"/>
            <w:hideMark/>
          </w:tcPr>
          <w:p w14:paraId="4F1DC9AF"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Program 1.2: Tax Practitioners Board</w:t>
            </w:r>
          </w:p>
        </w:tc>
        <w:tc>
          <w:tcPr>
            <w:tcW w:w="980" w:type="dxa"/>
            <w:tcBorders>
              <w:top w:val="single" w:sz="4" w:space="0" w:color="000000"/>
              <w:left w:val="nil"/>
              <w:bottom w:val="single" w:sz="4" w:space="0" w:color="000000"/>
              <w:right w:val="nil"/>
            </w:tcBorders>
            <w:shd w:val="clear" w:color="000000" w:fill="E6E6E6"/>
            <w:vAlign w:val="center"/>
            <w:hideMark/>
          </w:tcPr>
          <w:p w14:paraId="44CF19E9"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5821E998"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280B3FEA"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center"/>
            <w:hideMark/>
          </w:tcPr>
          <w:p w14:paraId="529FC9BA"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 </w:t>
            </w:r>
          </w:p>
        </w:tc>
      </w:tr>
      <w:tr w:rsidR="00A264F5" w:rsidRPr="00CE188A" w14:paraId="43FC5CE9" w14:textId="77777777" w:rsidTr="00A264F5">
        <w:trPr>
          <w:trHeight w:val="225"/>
        </w:trPr>
        <w:tc>
          <w:tcPr>
            <w:tcW w:w="2380" w:type="dxa"/>
            <w:tcBorders>
              <w:top w:val="nil"/>
              <w:left w:val="nil"/>
              <w:bottom w:val="nil"/>
              <w:right w:val="nil"/>
            </w:tcBorders>
            <w:shd w:val="clear" w:color="auto" w:fill="auto"/>
            <w:noWrap/>
            <w:vAlign w:val="center"/>
            <w:hideMark/>
          </w:tcPr>
          <w:p w14:paraId="510CA144" w14:textId="77777777" w:rsidR="00A264F5" w:rsidRPr="00CE188A" w:rsidRDefault="00A264F5" w:rsidP="00A264F5">
            <w:pPr>
              <w:spacing w:after="0" w:line="240" w:lineRule="auto"/>
              <w:jc w:val="left"/>
              <w:rPr>
                <w:rFonts w:ascii="Arial" w:hAnsi="Arial" w:cs="Arial"/>
                <w:sz w:val="16"/>
                <w:szCs w:val="16"/>
              </w:rPr>
            </w:pPr>
            <w:r w:rsidRPr="00CE188A">
              <w:rPr>
                <w:rFonts w:ascii="Arial" w:hAnsi="Arial" w:cs="Arial"/>
                <w:sz w:val="16"/>
                <w:szCs w:val="16"/>
              </w:rPr>
              <w:t>Departmental expenses</w:t>
            </w:r>
          </w:p>
        </w:tc>
        <w:tc>
          <w:tcPr>
            <w:tcW w:w="980" w:type="dxa"/>
            <w:tcBorders>
              <w:top w:val="nil"/>
              <w:left w:val="nil"/>
              <w:bottom w:val="nil"/>
              <w:right w:val="nil"/>
            </w:tcBorders>
            <w:shd w:val="clear" w:color="auto" w:fill="auto"/>
            <w:noWrap/>
            <w:vAlign w:val="bottom"/>
            <w:hideMark/>
          </w:tcPr>
          <w:p w14:paraId="6C938DAF" w14:textId="77777777" w:rsidR="00A264F5" w:rsidRPr="00CE188A" w:rsidRDefault="00A264F5" w:rsidP="00A264F5">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bottom"/>
            <w:hideMark/>
          </w:tcPr>
          <w:p w14:paraId="73AF668F"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2AFE830C"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00F62A05"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7EB6C04E" w14:textId="77777777" w:rsidR="00A264F5" w:rsidRPr="00CE188A" w:rsidRDefault="00A264F5" w:rsidP="00A264F5">
            <w:pPr>
              <w:spacing w:after="0" w:line="240" w:lineRule="auto"/>
              <w:jc w:val="right"/>
              <w:rPr>
                <w:rFonts w:ascii="Times New Roman" w:hAnsi="Times New Roman"/>
              </w:rPr>
            </w:pPr>
          </w:p>
        </w:tc>
      </w:tr>
      <w:tr w:rsidR="00A264F5" w:rsidRPr="00CE188A" w14:paraId="690D43FB" w14:textId="77777777" w:rsidTr="00A264F5">
        <w:trPr>
          <w:trHeight w:val="225"/>
        </w:trPr>
        <w:tc>
          <w:tcPr>
            <w:tcW w:w="2380" w:type="dxa"/>
            <w:tcBorders>
              <w:top w:val="nil"/>
              <w:left w:val="nil"/>
              <w:bottom w:val="nil"/>
              <w:right w:val="nil"/>
            </w:tcBorders>
            <w:shd w:val="clear" w:color="auto" w:fill="auto"/>
            <w:noWrap/>
            <w:vAlign w:val="center"/>
            <w:hideMark/>
          </w:tcPr>
          <w:p w14:paraId="43851D4D"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Departmental appropriation</w:t>
            </w:r>
          </w:p>
        </w:tc>
        <w:tc>
          <w:tcPr>
            <w:tcW w:w="980" w:type="dxa"/>
            <w:tcBorders>
              <w:top w:val="nil"/>
              <w:left w:val="nil"/>
              <w:bottom w:val="nil"/>
              <w:right w:val="nil"/>
            </w:tcBorders>
            <w:shd w:val="clear" w:color="auto" w:fill="auto"/>
            <w:noWrap/>
            <w:vAlign w:val="bottom"/>
            <w:hideMark/>
          </w:tcPr>
          <w:p w14:paraId="64C1F7D3"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19,138 </w:t>
            </w:r>
          </w:p>
        </w:tc>
        <w:tc>
          <w:tcPr>
            <w:tcW w:w="980" w:type="dxa"/>
            <w:tcBorders>
              <w:top w:val="nil"/>
              <w:left w:val="nil"/>
              <w:bottom w:val="nil"/>
              <w:right w:val="nil"/>
            </w:tcBorders>
            <w:shd w:val="clear" w:color="000000" w:fill="E6E6E6"/>
            <w:noWrap/>
            <w:vAlign w:val="bottom"/>
            <w:hideMark/>
          </w:tcPr>
          <w:p w14:paraId="004D463A"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20,622 </w:t>
            </w:r>
          </w:p>
        </w:tc>
        <w:tc>
          <w:tcPr>
            <w:tcW w:w="980" w:type="dxa"/>
            <w:tcBorders>
              <w:top w:val="nil"/>
              <w:left w:val="nil"/>
              <w:bottom w:val="nil"/>
              <w:right w:val="nil"/>
            </w:tcBorders>
            <w:shd w:val="clear" w:color="auto" w:fill="auto"/>
            <w:noWrap/>
            <w:vAlign w:val="bottom"/>
            <w:hideMark/>
          </w:tcPr>
          <w:p w14:paraId="2F8BDA1D"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22,954 </w:t>
            </w:r>
          </w:p>
        </w:tc>
        <w:tc>
          <w:tcPr>
            <w:tcW w:w="980" w:type="dxa"/>
            <w:tcBorders>
              <w:top w:val="nil"/>
              <w:left w:val="nil"/>
              <w:bottom w:val="nil"/>
              <w:right w:val="nil"/>
            </w:tcBorders>
            <w:shd w:val="clear" w:color="auto" w:fill="auto"/>
            <w:noWrap/>
            <w:vAlign w:val="bottom"/>
            <w:hideMark/>
          </w:tcPr>
          <w:p w14:paraId="233B6979"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20,928 </w:t>
            </w:r>
          </w:p>
        </w:tc>
        <w:tc>
          <w:tcPr>
            <w:tcW w:w="980" w:type="dxa"/>
            <w:tcBorders>
              <w:top w:val="nil"/>
              <w:left w:val="nil"/>
              <w:bottom w:val="nil"/>
              <w:right w:val="nil"/>
            </w:tcBorders>
            <w:shd w:val="clear" w:color="auto" w:fill="auto"/>
            <w:noWrap/>
            <w:vAlign w:val="bottom"/>
            <w:hideMark/>
          </w:tcPr>
          <w:p w14:paraId="394A0E24"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19,639 </w:t>
            </w:r>
          </w:p>
        </w:tc>
      </w:tr>
      <w:tr w:rsidR="00A264F5" w:rsidRPr="00CE188A" w14:paraId="69E61810" w14:textId="77777777" w:rsidTr="00A264F5">
        <w:trPr>
          <w:trHeight w:val="225"/>
        </w:trPr>
        <w:tc>
          <w:tcPr>
            <w:tcW w:w="2380" w:type="dxa"/>
            <w:tcBorders>
              <w:top w:val="nil"/>
              <w:left w:val="nil"/>
              <w:bottom w:val="nil"/>
              <w:right w:val="nil"/>
            </w:tcBorders>
            <w:shd w:val="clear" w:color="auto" w:fill="auto"/>
            <w:vAlign w:val="center"/>
            <w:hideMark/>
          </w:tcPr>
          <w:p w14:paraId="3CF5EA45"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Departmental total</w:t>
            </w:r>
          </w:p>
        </w:tc>
        <w:tc>
          <w:tcPr>
            <w:tcW w:w="980" w:type="dxa"/>
            <w:tcBorders>
              <w:top w:val="single" w:sz="4" w:space="0" w:color="000000"/>
              <w:left w:val="nil"/>
              <w:bottom w:val="nil"/>
              <w:right w:val="nil"/>
            </w:tcBorders>
            <w:shd w:val="clear" w:color="auto" w:fill="auto"/>
            <w:noWrap/>
            <w:vAlign w:val="bottom"/>
            <w:hideMark/>
          </w:tcPr>
          <w:p w14:paraId="41293D19"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19,138 </w:t>
            </w:r>
          </w:p>
        </w:tc>
        <w:tc>
          <w:tcPr>
            <w:tcW w:w="980" w:type="dxa"/>
            <w:tcBorders>
              <w:top w:val="single" w:sz="4" w:space="0" w:color="000000"/>
              <w:left w:val="nil"/>
              <w:bottom w:val="nil"/>
              <w:right w:val="nil"/>
            </w:tcBorders>
            <w:shd w:val="clear" w:color="000000" w:fill="E6E6E6"/>
            <w:noWrap/>
            <w:vAlign w:val="bottom"/>
            <w:hideMark/>
          </w:tcPr>
          <w:p w14:paraId="6619AE5D"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20,622 </w:t>
            </w:r>
          </w:p>
        </w:tc>
        <w:tc>
          <w:tcPr>
            <w:tcW w:w="980" w:type="dxa"/>
            <w:tcBorders>
              <w:top w:val="single" w:sz="4" w:space="0" w:color="000000"/>
              <w:left w:val="nil"/>
              <w:bottom w:val="nil"/>
              <w:right w:val="nil"/>
            </w:tcBorders>
            <w:shd w:val="clear" w:color="auto" w:fill="auto"/>
            <w:noWrap/>
            <w:vAlign w:val="bottom"/>
            <w:hideMark/>
          </w:tcPr>
          <w:p w14:paraId="02430E2A"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22,954 </w:t>
            </w:r>
          </w:p>
        </w:tc>
        <w:tc>
          <w:tcPr>
            <w:tcW w:w="980" w:type="dxa"/>
            <w:tcBorders>
              <w:top w:val="single" w:sz="4" w:space="0" w:color="000000"/>
              <w:left w:val="nil"/>
              <w:bottom w:val="nil"/>
              <w:right w:val="nil"/>
            </w:tcBorders>
            <w:shd w:val="clear" w:color="auto" w:fill="auto"/>
            <w:noWrap/>
            <w:vAlign w:val="bottom"/>
            <w:hideMark/>
          </w:tcPr>
          <w:p w14:paraId="618315B5"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20,928 </w:t>
            </w:r>
          </w:p>
        </w:tc>
        <w:tc>
          <w:tcPr>
            <w:tcW w:w="980" w:type="dxa"/>
            <w:tcBorders>
              <w:top w:val="single" w:sz="4" w:space="0" w:color="000000"/>
              <w:left w:val="nil"/>
              <w:bottom w:val="nil"/>
              <w:right w:val="nil"/>
            </w:tcBorders>
            <w:shd w:val="clear" w:color="auto" w:fill="auto"/>
            <w:noWrap/>
            <w:vAlign w:val="bottom"/>
            <w:hideMark/>
          </w:tcPr>
          <w:p w14:paraId="7CE4A049"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19,639 </w:t>
            </w:r>
          </w:p>
        </w:tc>
      </w:tr>
      <w:tr w:rsidR="00A264F5" w:rsidRPr="00CE188A" w14:paraId="3D907625" w14:textId="77777777" w:rsidTr="00A264F5">
        <w:trPr>
          <w:trHeight w:val="450"/>
        </w:trPr>
        <w:tc>
          <w:tcPr>
            <w:tcW w:w="2380" w:type="dxa"/>
            <w:tcBorders>
              <w:top w:val="nil"/>
              <w:left w:val="nil"/>
              <w:bottom w:val="single" w:sz="4" w:space="0" w:color="000000"/>
              <w:right w:val="nil"/>
            </w:tcBorders>
            <w:shd w:val="clear" w:color="auto" w:fill="auto"/>
            <w:vAlign w:val="center"/>
            <w:hideMark/>
          </w:tcPr>
          <w:p w14:paraId="3B360E48"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Total expenses for</w:t>
            </w:r>
            <w:r w:rsidRPr="00CE188A">
              <w:rPr>
                <w:rFonts w:ascii="Arial" w:hAnsi="Arial" w:cs="Arial"/>
                <w:b/>
                <w:bCs/>
                <w:sz w:val="16"/>
                <w:szCs w:val="16"/>
              </w:rPr>
              <w:br/>
              <w:t xml:space="preserve"> program 1.2</w:t>
            </w:r>
          </w:p>
        </w:tc>
        <w:tc>
          <w:tcPr>
            <w:tcW w:w="980" w:type="dxa"/>
            <w:tcBorders>
              <w:top w:val="single" w:sz="4" w:space="0" w:color="000000"/>
              <w:left w:val="nil"/>
              <w:bottom w:val="single" w:sz="4" w:space="0" w:color="000000"/>
              <w:right w:val="nil"/>
            </w:tcBorders>
            <w:shd w:val="clear" w:color="auto" w:fill="auto"/>
            <w:noWrap/>
            <w:vAlign w:val="bottom"/>
            <w:hideMark/>
          </w:tcPr>
          <w:p w14:paraId="23CEAC49"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19,138 </w:t>
            </w:r>
          </w:p>
        </w:tc>
        <w:tc>
          <w:tcPr>
            <w:tcW w:w="980" w:type="dxa"/>
            <w:tcBorders>
              <w:top w:val="single" w:sz="4" w:space="0" w:color="000000"/>
              <w:left w:val="nil"/>
              <w:bottom w:val="single" w:sz="4" w:space="0" w:color="000000"/>
              <w:right w:val="nil"/>
            </w:tcBorders>
            <w:shd w:val="clear" w:color="000000" w:fill="E6E6E6"/>
            <w:noWrap/>
            <w:vAlign w:val="bottom"/>
            <w:hideMark/>
          </w:tcPr>
          <w:p w14:paraId="4AB434FA"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20,622 </w:t>
            </w:r>
          </w:p>
        </w:tc>
        <w:tc>
          <w:tcPr>
            <w:tcW w:w="980" w:type="dxa"/>
            <w:tcBorders>
              <w:top w:val="single" w:sz="4" w:space="0" w:color="000000"/>
              <w:left w:val="nil"/>
              <w:bottom w:val="single" w:sz="4" w:space="0" w:color="000000"/>
              <w:right w:val="nil"/>
            </w:tcBorders>
            <w:shd w:val="clear" w:color="auto" w:fill="auto"/>
            <w:noWrap/>
            <w:vAlign w:val="bottom"/>
            <w:hideMark/>
          </w:tcPr>
          <w:p w14:paraId="7E612718"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22,954 </w:t>
            </w:r>
          </w:p>
        </w:tc>
        <w:tc>
          <w:tcPr>
            <w:tcW w:w="980" w:type="dxa"/>
            <w:tcBorders>
              <w:top w:val="single" w:sz="4" w:space="0" w:color="000000"/>
              <w:left w:val="nil"/>
              <w:bottom w:val="single" w:sz="4" w:space="0" w:color="000000"/>
              <w:right w:val="nil"/>
            </w:tcBorders>
            <w:shd w:val="clear" w:color="auto" w:fill="auto"/>
            <w:noWrap/>
            <w:vAlign w:val="bottom"/>
            <w:hideMark/>
          </w:tcPr>
          <w:p w14:paraId="7025C079"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20,928 </w:t>
            </w:r>
          </w:p>
        </w:tc>
        <w:tc>
          <w:tcPr>
            <w:tcW w:w="980" w:type="dxa"/>
            <w:tcBorders>
              <w:top w:val="single" w:sz="4" w:space="0" w:color="000000"/>
              <w:left w:val="nil"/>
              <w:bottom w:val="single" w:sz="4" w:space="0" w:color="000000"/>
              <w:right w:val="nil"/>
            </w:tcBorders>
            <w:shd w:val="clear" w:color="auto" w:fill="auto"/>
            <w:noWrap/>
            <w:vAlign w:val="bottom"/>
            <w:hideMark/>
          </w:tcPr>
          <w:p w14:paraId="7355CC6D"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19,639 </w:t>
            </w:r>
          </w:p>
        </w:tc>
      </w:tr>
      <w:tr w:rsidR="00A264F5" w:rsidRPr="00CE188A" w14:paraId="0E9687B4" w14:textId="77777777" w:rsidTr="00A264F5">
        <w:trPr>
          <w:trHeight w:hRule="exact" w:val="170"/>
        </w:trPr>
        <w:tc>
          <w:tcPr>
            <w:tcW w:w="2380" w:type="dxa"/>
            <w:tcBorders>
              <w:top w:val="nil"/>
              <w:left w:val="nil"/>
              <w:bottom w:val="nil"/>
              <w:right w:val="nil"/>
            </w:tcBorders>
            <w:shd w:val="clear" w:color="auto" w:fill="auto"/>
            <w:vAlign w:val="center"/>
            <w:hideMark/>
          </w:tcPr>
          <w:p w14:paraId="6A114FB7" w14:textId="77777777" w:rsidR="00A264F5" w:rsidRPr="00CE188A" w:rsidRDefault="00A264F5" w:rsidP="00A264F5">
            <w:pPr>
              <w:spacing w:after="0" w:line="240" w:lineRule="auto"/>
              <w:jc w:val="right"/>
              <w:rPr>
                <w:rFonts w:ascii="Arial" w:hAnsi="Arial" w:cs="Arial"/>
                <w:b/>
                <w:bCs/>
                <w:sz w:val="16"/>
                <w:szCs w:val="16"/>
              </w:rPr>
            </w:pPr>
          </w:p>
        </w:tc>
        <w:tc>
          <w:tcPr>
            <w:tcW w:w="980" w:type="dxa"/>
            <w:tcBorders>
              <w:top w:val="nil"/>
              <w:left w:val="nil"/>
              <w:bottom w:val="nil"/>
              <w:right w:val="nil"/>
            </w:tcBorders>
            <w:shd w:val="clear" w:color="auto" w:fill="auto"/>
            <w:noWrap/>
            <w:vAlign w:val="bottom"/>
            <w:hideMark/>
          </w:tcPr>
          <w:p w14:paraId="352C1D5C" w14:textId="77777777" w:rsidR="00A264F5" w:rsidRPr="00CE188A"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bottom"/>
            <w:hideMark/>
          </w:tcPr>
          <w:p w14:paraId="786F3241"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5CE7CDAA"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43C9DBE2"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320540DF" w14:textId="77777777" w:rsidR="00A264F5" w:rsidRPr="00CE188A" w:rsidRDefault="00A264F5" w:rsidP="00A264F5">
            <w:pPr>
              <w:spacing w:after="0" w:line="240" w:lineRule="auto"/>
              <w:jc w:val="right"/>
              <w:rPr>
                <w:rFonts w:ascii="Times New Roman" w:hAnsi="Times New Roman"/>
              </w:rPr>
            </w:pPr>
          </w:p>
        </w:tc>
      </w:tr>
      <w:tr w:rsidR="00A264F5" w:rsidRPr="00CE188A" w14:paraId="4D9EF958" w14:textId="77777777" w:rsidTr="00A264F5">
        <w:trPr>
          <w:trHeight w:val="225"/>
        </w:trPr>
        <w:tc>
          <w:tcPr>
            <w:tcW w:w="4340" w:type="dxa"/>
            <w:gridSpan w:val="3"/>
            <w:tcBorders>
              <w:top w:val="single" w:sz="4" w:space="0" w:color="000000"/>
              <w:left w:val="nil"/>
              <w:bottom w:val="single" w:sz="4" w:space="0" w:color="000000"/>
              <w:right w:val="nil"/>
            </w:tcBorders>
            <w:shd w:val="clear" w:color="000000" w:fill="E6E6E6"/>
            <w:noWrap/>
            <w:vAlign w:val="center"/>
            <w:hideMark/>
          </w:tcPr>
          <w:p w14:paraId="3FE0ABF4"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Program 1.3: Australian Business Register</w:t>
            </w:r>
          </w:p>
        </w:tc>
        <w:tc>
          <w:tcPr>
            <w:tcW w:w="980" w:type="dxa"/>
            <w:tcBorders>
              <w:top w:val="single" w:sz="4" w:space="0" w:color="000000"/>
              <w:left w:val="nil"/>
              <w:bottom w:val="single" w:sz="4" w:space="0" w:color="000000"/>
              <w:right w:val="nil"/>
            </w:tcBorders>
            <w:shd w:val="clear" w:color="000000" w:fill="E6E6E6"/>
            <w:vAlign w:val="bottom"/>
            <w:hideMark/>
          </w:tcPr>
          <w:p w14:paraId="293185E3"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bottom"/>
            <w:hideMark/>
          </w:tcPr>
          <w:p w14:paraId="6BEA0B90"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w:t>
            </w:r>
          </w:p>
        </w:tc>
        <w:tc>
          <w:tcPr>
            <w:tcW w:w="980" w:type="dxa"/>
            <w:tcBorders>
              <w:top w:val="single" w:sz="4" w:space="0" w:color="000000"/>
              <w:left w:val="nil"/>
              <w:bottom w:val="single" w:sz="4" w:space="0" w:color="000000"/>
              <w:right w:val="nil"/>
            </w:tcBorders>
            <w:shd w:val="clear" w:color="000000" w:fill="E6E6E6"/>
            <w:vAlign w:val="bottom"/>
            <w:hideMark/>
          </w:tcPr>
          <w:p w14:paraId="0CCA72B3"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w:t>
            </w:r>
          </w:p>
        </w:tc>
      </w:tr>
      <w:tr w:rsidR="00A264F5" w:rsidRPr="00CE188A" w14:paraId="46EB6BEA" w14:textId="77777777" w:rsidTr="00A264F5">
        <w:trPr>
          <w:trHeight w:val="225"/>
        </w:trPr>
        <w:tc>
          <w:tcPr>
            <w:tcW w:w="2380" w:type="dxa"/>
            <w:tcBorders>
              <w:top w:val="nil"/>
              <w:left w:val="nil"/>
              <w:bottom w:val="nil"/>
              <w:right w:val="nil"/>
            </w:tcBorders>
            <w:shd w:val="clear" w:color="auto" w:fill="auto"/>
            <w:noWrap/>
            <w:vAlign w:val="center"/>
            <w:hideMark/>
          </w:tcPr>
          <w:p w14:paraId="66D08746" w14:textId="77777777" w:rsidR="00A264F5" w:rsidRPr="00CE188A" w:rsidRDefault="00A264F5" w:rsidP="00A264F5">
            <w:pPr>
              <w:spacing w:after="0" w:line="240" w:lineRule="auto"/>
              <w:jc w:val="left"/>
              <w:rPr>
                <w:rFonts w:ascii="Arial" w:hAnsi="Arial" w:cs="Arial"/>
                <w:sz w:val="16"/>
                <w:szCs w:val="16"/>
              </w:rPr>
            </w:pPr>
            <w:r w:rsidRPr="00CE188A">
              <w:rPr>
                <w:rFonts w:ascii="Arial" w:hAnsi="Arial" w:cs="Arial"/>
                <w:sz w:val="16"/>
                <w:szCs w:val="16"/>
              </w:rPr>
              <w:t>Departmental expenses</w:t>
            </w:r>
          </w:p>
        </w:tc>
        <w:tc>
          <w:tcPr>
            <w:tcW w:w="980" w:type="dxa"/>
            <w:tcBorders>
              <w:top w:val="nil"/>
              <w:left w:val="nil"/>
              <w:bottom w:val="nil"/>
              <w:right w:val="nil"/>
            </w:tcBorders>
            <w:shd w:val="clear" w:color="auto" w:fill="auto"/>
            <w:noWrap/>
            <w:vAlign w:val="bottom"/>
            <w:hideMark/>
          </w:tcPr>
          <w:p w14:paraId="68E26E41" w14:textId="77777777" w:rsidR="00A264F5" w:rsidRPr="00CE188A" w:rsidRDefault="00A264F5" w:rsidP="00A264F5">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bottom"/>
            <w:hideMark/>
          </w:tcPr>
          <w:p w14:paraId="51ACAE0C"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689DD48E"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09F02F65"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5E56E711" w14:textId="77777777" w:rsidR="00A264F5" w:rsidRPr="00CE188A" w:rsidRDefault="00A264F5" w:rsidP="00A264F5">
            <w:pPr>
              <w:spacing w:after="0" w:line="240" w:lineRule="auto"/>
              <w:jc w:val="right"/>
              <w:rPr>
                <w:rFonts w:ascii="Times New Roman" w:hAnsi="Times New Roman"/>
              </w:rPr>
            </w:pPr>
          </w:p>
        </w:tc>
      </w:tr>
      <w:tr w:rsidR="00A264F5" w:rsidRPr="00CE188A" w14:paraId="3239A535" w14:textId="77777777" w:rsidTr="00A264F5">
        <w:trPr>
          <w:trHeight w:val="225"/>
        </w:trPr>
        <w:tc>
          <w:tcPr>
            <w:tcW w:w="2380" w:type="dxa"/>
            <w:tcBorders>
              <w:top w:val="nil"/>
              <w:left w:val="nil"/>
              <w:bottom w:val="nil"/>
              <w:right w:val="nil"/>
            </w:tcBorders>
            <w:shd w:val="clear" w:color="auto" w:fill="auto"/>
            <w:noWrap/>
            <w:vAlign w:val="center"/>
            <w:hideMark/>
          </w:tcPr>
          <w:p w14:paraId="5097C9B2"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Departmental appropriation</w:t>
            </w:r>
          </w:p>
        </w:tc>
        <w:tc>
          <w:tcPr>
            <w:tcW w:w="980" w:type="dxa"/>
            <w:tcBorders>
              <w:top w:val="nil"/>
              <w:left w:val="nil"/>
              <w:bottom w:val="nil"/>
              <w:right w:val="nil"/>
            </w:tcBorders>
            <w:shd w:val="clear" w:color="auto" w:fill="auto"/>
            <w:noWrap/>
            <w:vAlign w:val="bottom"/>
            <w:hideMark/>
          </w:tcPr>
          <w:p w14:paraId="6A219BC3"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121,765 </w:t>
            </w:r>
          </w:p>
        </w:tc>
        <w:tc>
          <w:tcPr>
            <w:tcW w:w="980" w:type="dxa"/>
            <w:tcBorders>
              <w:top w:val="nil"/>
              <w:left w:val="nil"/>
              <w:bottom w:val="nil"/>
              <w:right w:val="nil"/>
            </w:tcBorders>
            <w:shd w:val="clear" w:color="000000" w:fill="E6E6E6"/>
            <w:noWrap/>
            <w:vAlign w:val="bottom"/>
            <w:hideMark/>
          </w:tcPr>
          <w:p w14:paraId="26616979"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138,592 </w:t>
            </w:r>
          </w:p>
        </w:tc>
        <w:tc>
          <w:tcPr>
            <w:tcW w:w="980" w:type="dxa"/>
            <w:tcBorders>
              <w:top w:val="nil"/>
              <w:left w:val="nil"/>
              <w:bottom w:val="nil"/>
              <w:right w:val="nil"/>
            </w:tcBorders>
            <w:shd w:val="clear" w:color="auto" w:fill="auto"/>
            <w:noWrap/>
            <w:vAlign w:val="bottom"/>
            <w:hideMark/>
          </w:tcPr>
          <w:p w14:paraId="02181470"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137,852 </w:t>
            </w:r>
          </w:p>
        </w:tc>
        <w:tc>
          <w:tcPr>
            <w:tcW w:w="980" w:type="dxa"/>
            <w:tcBorders>
              <w:top w:val="nil"/>
              <w:left w:val="nil"/>
              <w:bottom w:val="nil"/>
              <w:right w:val="nil"/>
            </w:tcBorders>
            <w:shd w:val="clear" w:color="auto" w:fill="auto"/>
            <w:noWrap/>
            <w:vAlign w:val="bottom"/>
            <w:hideMark/>
          </w:tcPr>
          <w:p w14:paraId="70D4B91E"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138,516 </w:t>
            </w:r>
          </w:p>
        </w:tc>
        <w:tc>
          <w:tcPr>
            <w:tcW w:w="980" w:type="dxa"/>
            <w:tcBorders>
              <w:top w:val="nil"/>
              <w:left w:val="nil"/>
              <w:bottom w:val="nil"/>
              <w:right w:val="nil"/>
            </w:tcBorders>
            <w:shd w:val="clear" w:color="auto" w:fill="auto"/>
            <w:noWrap/>
            <w:vAlign w:val="bottom"/>
            <w:hideMark/>
          </w:tcPr>
          <w:p w14:paraId="2BCEA917"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139,465 </w:t>
            </w:r>
          </w:p>
        </w:tc>
      </w:tr>
      <w:tr w:rsidR="00A264F5" w:rsidRPr="00CE188A" w14:paraId="778E10CF" w14:textId="77777777" w:rsidTr="00A264F5">
        <w:trPr>
          <w:trHeight w:val="225"/>
        </w:trPr>
        <w:tc>
          <w:tcPr>
            <w:tcW w:w="2380" w:type="dxa"/>
            <w:tcBorders>
              <w:top w:val="nil"/>
              <w:left w:val="nil"/>
              <w:bottom w:val="nil"/>
              <w:right w:val="nil"/>
            </w:tcBorders>
            <w:shd w:val="clear" w:color="auto" w:fill="auto"/>
            <w:vAlign w:val="center"/>
            <w:hideMark/>
          </w:tcPr>
          <w:p w14:paraId="6883B187"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Departmental total</w:t>
            </w:r>
          </w:p>
        </w:tc>
        <w:tc>
          <w:tcPr>
            <w:tcW w:w="980" w:type="dxa"/>
            <w:tcBorders>
              <w:top w:val="single" w:sz="4" w:space="0" w:color="000000"/>
              <w:left w:val="nil"/>
              <w:bottom w:val="nil"/>
              <w:right w:val="nil"/>
            </w:tcBorders>
            <w:shd w:val="clear" w:color="auto" w:fill="auto"/>
            <w:noWrap/>
            <w:vAlign w:val="bottom"/>
            <w:hideMark/>
          </w:tcPr>
          <w:p w14:paraId="1F3E68A1"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121,765 </w:t>
            </w:r>
          </w:p>
        </w:tc>
        <w:tc>
          <w:tcPr>
            <w:tcW w:w="980" w:type="dxa"/>
            <w:tcBorders>
              <w:top w:val="single" w:sz="4" w:space="0" w:color="000000"/>
              <w:left w:val="nil"/>
              <w:bottom w:val="nil"/>
              <w:right w:val="nil"/>
            </w:tcBorders>
            <w:shd w:val="clear" w:color="000000" w:fill="E6E6E6"/>
            <w:noWrap/>
            <w:vAlign w:val="bottom"/>
            <w:hideMark/>
          </w:tcPr>
          <w:p w14:paraId="3840A123"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138,592 </w:t>
            </w:r>
          </w:p>
        </w:tc>
        <w:tc>
          <w:tcPr>
            <w:tcW w:w="980" w:type="dxa"/>
            <w:tcBorders>
              <w:top w:val="single" w:sz="4" w:space="0" w:color="000000"/>
              <w:left w:val="nil"/>
              <w:bottom w:val="nil"/>
              <w:right w:val="nil"/>
            </w:tcBorders>
            <w:shd w:val="clear" w:color="auto" w:fill="auto"/>
            <w:noWrap/>
            <w:vAlign w:val="bottom"/>
            <w:hideMark/>
          </w:tcPr>
          <w:p w14:paraId="22727B7B"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137,852 </w:t>
            </w:r>
          </w:p>
        </w:tc>
        <w:tc>
          <w:tcPr>
            <w:tcW w:w="980" w:type="dxa"/>
            <w:tcBorders>
              <w:top w:val="single" w:sz="4" w:space="0" w:color="000000"/>
              <w:left w:val="nil"/>
              <w:bottom w:val="nil"/>
              <w:right w:val="nil"/>
            </w:tcBorders>
            <w:shd w:val="clear" w:color="auto" w:fill="auto"/>
            <w:noWrap/>
            <w:vAlign w:val="bottom"/>
            <w:hideMark/>
          </w:tcPr>
          <w:p w14:paraId="1CF7E744"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138,516 </w:t>
            </w:r>
          </w:p>
        </w:tc>
        <w:tc>
          <w:tcPr>
            <w:tcW w:w="980" w:type="dxa"/>
            <w:tcBorders>
              <w:top w:val="single" w:sz="4" w:space="0" w:color="000000"/>
              <w:left w:val="nil"/>
              <w:bottom w:val="nil"/>
              <w:right w:val="nil"/>
            </w:tcBorders>
            <w:shd w:val="clear" w:color="auto" w:fill="auto"/>
            <w:noWrap/>
            <w:vAlign w:val="bottom"/>
            <w:hideMark/>
          </w:tcPr>
          <w:p w14:paraId="6D6FDD6A"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139,465 </w:t>
            </w:r>
          </w:p>
        </w:tc>
      </w:tr>
      <w:tr w:rsidR="00A264F5" w:rsidRPr="00CE188A" w14:paraId="0E81B0DA" w14:textId="77777777" w:rsidTr="00A264F5">
        <w:trPr>
          <w:trHeight w:val="450"/>
        </w:trPr>
        <w:tc>
          <w:tcPr>
            <w:tcW w:w="2380" w:type="dxa"/>
            <w:tcBorders>
              <w:top w:val="nil"/>
              <w:left w:val="nil"/>
              <w:bottom w:val="single" w:sz="4" w:space="0" w:color="000000"/>
              <w:right w:val="nil"/>
            </w:tcBorders>
            <w:shd w:val="clear" w:color="auto" w:fill="auto"/>
            <w:vAlign w:val="center"/>
            <w:hideMark/>
          </w:tcPr>
          <w:p w14:paraId="2027C538"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Total expenses for</w:t>
            </w:r>
            <w:r w:rsidRPr="00CE188A">
              <w:rPr>
                <w:rFonts w:ascii="Arial" w:hAnsi="Arial" w:cs="Arial"/>
                <w:b/>
                <w:bCs/>
                <w:sz w:val="16"/>
                <w:szCs w:val="16"/>
              </w:rPr>
              <w:br/>
              <w:t xml:space="preserve"> program 1.3</w:t>
            </w:r>
          </w:p>
        </w:tc>
        <w:tc>
          <w:tcPr>
            <w:tcW w:w="980" w:type="dxa"/>
            <w:tcBorders>
              <w:top w:val="single" w:sz="4" w:space="0" w:color="000000"/>
              <w:left w:val="nil"/>
              <w:bottom w:val="single" w:sz="4" w:space="0" w:color="000000"/>
              <w:right w:val="nil"/>
            </w:tcBorders>
            <w:shd w:val="clear" w:color="auto" w:fill="auto"/>
            <w:noWrap/>
            <w:vAlign w:val="bottom"/>
            <w:hideMark/>
          </w:tcPr>
          <w:p w14:paraId="30C5BE1A"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121,765 </w:t>
            </w:r>
          </w:p>
        </w:tc>
        <w:tc>
          <w:tcPr>
            <w:tcW w:w="980" w:type="dxa"/>
            <w:tcBorders>
              <w:top w:val="single" w:sz="4" w:space="0" w:color="000000"/>
              <w:left w:val="nil"/>
              <w:bottom w:val="single" w:sz="4" w:space="0" w:color="000000"/>
              <w:right w:val="nil"/>
            </w:tcBorders>
            <w:shd w:val="clear" w:color="000000" w:fill="E6E6E6"/>
            <w:noWrap/>
            <w:vAlign w:val="bottom"/>
            <w:hideMark/>
          </w:tcPr>
          <w:p w14:paraId="2D1AAD3C"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138,592 </w:t>
            </w:r>
          </w:p>
        </w:tc>
        <w:tc>
          <w:tcPr>
            <w:tcW w:w="980" w:type="dxa"/>
            <w:tcBorders>
              <w:top w:val="single" w:sz="4" w:space="0" w:color="000000"/>
              <w:left w:val="nil"/>
              <w:bottom w:val="single" w:sz="4" w:space="0" w:color="000000"/>
              <w:right w:val="nil"/>
            </w:tcBorders>
            <w:shd w:val="clear" w:color="auto" w:fill="auto"/>
            <w:noWrap/>
            <w:vAlign w:val="bottom"/>
            <w:hideMark/>
          </w:tcPr>
          <w:p w14:paraId="73749CB4"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137,852 </w:t>
            </w:r>
          </w:p>
        </w:tc>
        <w:tc>
          <w:tcPr>
            <w:tcW w:w="980" w:type="dxa"/>
            <w:tcBorders>
              <w:top w:val="single" w:sz="4" w:space="0" w:color="000000"/>
              <w:left w:val="nil"/>
              <w:bottom w:val="single" w:sz="4" w:space="0" w:color="000000"/>
              <w:right w:val="nil"/>
            </w:tcBorders>
            <w:shd w:val="clear" w:color="auto" w:fill="auto"/>
            <w:noWrap/>
            <w:vAlign w:val="bottom"/>
            <w:hideMark/>
          </w:tcPr>
          <w:p w14:paraId="5BAC9149"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138,516 </w:t>
            </w:r>
          </w:p>
        </w:tc>
        <w:tc>
          <w:tcPr>
            <w:tcW w:w="980" w:type="dxa"/>
            <w:tcBorders>
              <w:top w:val="single" w:sz="4" w:space="0" w:color="000000"/>
              <w:left w:val="nil"/>
              <w:bottom w:val="single" w:sz="4" w:space="0" w:color="000000"/>
              <w:right w:val="nil"/>
            </w:tcBorders>
            <w:shd w:val="clear" w:color="auto" w:fill="auto"/>
            <w:noWrap/>
            <w:vAlign w:val="bottom"/>
            <w:hideMark/>
          </w:tcPr>
          <w:p w14:paraId="064E8CF1"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139,465 </w:t>
            </w:r>
          </w:p>
        </w:tc>
      </w:tr>
      <w:tr w:rsidR="00A264F5" w:rsidRPr="00CE188A" w14:paraId="2597FB0F" w14:textId="77777777" w:rsidTr="00A264F5">
        <w:trPr>
          <w:trHeight w:hRule="exact" w:val="170"/>
        </w:trPr>
        <w:tc>
          <w:tcPr>
            <w:tcW w:w="2380" w:type="dxa"/>
            <w:tcBorders>
              <w:top w:val="nil"/>
              <w:left w:val="nil"/>
              <w:bottom w:val="nil"/>
              <w:right w:val="nil"/>
            </w:tcBorders>
            <w:shd w:val="clear" w:color="auto" w:fill="auto"/>
            <w:vAlign w:val="center"/>
            <w:hideMark/>
          </w:tcPr>
          <w:p w14:paraId="206A509F" w14:textId="77777777" w:rsidR="00A264F5" w:rsidRPr="00CE188A" w:rsidRDefault="00A264F5" w:rsidP="00A264F5">
            <w:pPr>
              <w:spacing w:after="0" w:line="240" w:lineRule="auto"/>
              <w:jc w:val="right"/>
              <w:rPr>
                <w:rFonts w:ascii="Arial" w:hAnsi="Arial" w:cs="Arial"/>
                <w:b/>
                <w:bCs/>
                <w:sz w:val="16"/>
                <w:szCs w:val="16"/>
              </w:rPr>
            </w:pPr>
          </w:p>
        </w:tc>
        <w:tc>
          <w:tcPr>
            <w:tcW w:w="980" w:type="dxa"/>
            <w:tcBorders>
              <w:top w:val="nil"/>
              <w:left w:val="nil"/>
              <w:bottom w:val="nil"/>
              <w:right w:val="nil"/>
            </w:tcBorders>
            <w:shd w:val="clear" w:color="auto" w:fill="auto"/>
            <w:noWrap/>
            <w:vAlign w:val="bottom"/>
            <w:hideMark/>
          </w:tcPr>
          <w:p w14:paraId="29A3AACC" w14:textId="77777777" w:rsidR="00A264F5" w:rsidRPr="00CE188A" w:rsidRDefault="00A264F5" w:rsidP="00A264F5">
            <w:pPr>
              <w:spacing w:after="0" w:line="240" w:lineRule="auto"/>
              <w:jc w:val="left"/>
              <w:rPr>
                <w:rFonts w:ascii="Times New Roman" w:hAnsi="Times New Roman"/>
              </w:rPr>
            </w:pPr>
          </w:p>
        </w:tc>
        <w:tc>
          <w:tcPr>
            <w:tcW w:w="980" w:type="dxa"/>
            <w:tcBorders>
              <w:top w:val="nil"/>
              <w:left w:val="nil"/>
              <w:bottom w:val="nil"/>
              <w:right w:val="nil"/>
            </w:tcBorders>
            <w:shd w:val="clear" w:color="000000" w:fill="E6E6E6"/>
            <w:noWrap/>
            <w:vAlign w:val="bottom"/>
            <w:hideMark/>
          </w:tcPr>
          <w:p w14:paraId="06DC0F15"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433B4A3B"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549B9CB6"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70D7E5CE" w14:textId="77777777" w:rsidR="00A264F5" w:rsidRPr="00CE188A" w:rsidRDefault="00A264F5" w:rsidP="00A264F5">
            <w:pPr>
              <w:spacing w:after="0" w:line="240" w:lineRule="auto"/>
              <w:jc w:val="right"/>
              <w:rPr>
                <w:rFonts w:ascii="Times New Roman" w:hAnsi="Times New Roman"/>
              </w:rPr>
            </w:pPr>
          </w:p>
        </w:tc>
      </w:tr>
      <w:tr w:rsidR="00A264F5" w:rsidRPr="00CE188A" w14:paraId="61BA0CE9" w14:textId="77777777" w:rsidTr="00A264F5">
        <w:trPr>
          <w:trHeight w:val="225"/>
        </w:trPr>
        <w:tc>
          <w:tcPr>
            <w:tcW w:w="6300" w:type="dxa"/>
            <w:gridSpan w:val="5"/>
            <w:tcBorders>
              <w:top w:val="single" w:sz="4" w:space="0" w:color="000000"/>
              <w:left w:val="nil"/>
              <w:bottom w:val="single" w:sz="4" w:space="0" w:color="000000"/>
              <w:right w:val="nil"/>
            </w:tcBorders>
            <w:shd w:val="clear" w:color="000000" w:fill="E6E6E6"/>
            <w:noWrap/>
            <w:vAlign w:val="center"/>
            <w:hideMark/>
          </w:tcPr>
          <w:p w14:paraId="52874597"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Program 1.4: Australian Charities and Not-for-profits Commission</w:t>
            </w:r>
          </w:p>
        </w:tc>
        <w:tc>
          <w:tcPr>
            <w:tcW w:w="980" w:type="dxa"/>
            <w:tcBorders>
              <w:top w:val="single" w:sz="4" w:space="0" w:color="000000"/>
              <w:left w:val="nil"/>
              <w:bottom w:val="single" w:sz="4" w:space="0" w:color="000000"/>
              <w:right w:val="nil"/>
            </w:tcBorders>
            <w:shd w:val="clear" w:color="000000" w:fill="E6E6E6"/>
            <w:noWrap/>
            <w:vAlign w:val="bottom"/>
            <w:hideMark/>
          </w:tcPr>
          <w:p w14:paraId="2A859536"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w:t>
            </w:r>
          </w:p>
        </w:tc>
      </w:tr>
      <w:tr w:rsidR="00A264F5" w:rsidRPr="00CE188A" w14:paraId="0EDDCFB2" w14:textId="77777777" w:rsidTr="00A264F5">
        <w:trPr>
          <w:trHeight w:val="225"/>
        </w:trPr>
        <w:tc>
          <w:tcPr>
            <w:tcW w:w="2380" w:type="dxa"/>
            <w:tcBorders>
              <w:top w:val="nil"/>
              <w:left w:val="nil"/>
              <w:bottom w:val="nil"/>
              <w:right w:val="nil"/>
            </w:tcBorders>
            <w:shd w:val="clear" w:color="auto" w:fill="auto"/>
            <w:noWrap/>
            <w:vAlign w:val="center"/>
            <w:hideMark/>
          </w:tcPr>
          <w:p w14:paraId="398E2DBF" w14:textId="77777777" w:rsidR="00A264F5" w:rsidRPr="00CE188A" w:rsidRDefault="00A264F5" w:rsidP="00A264F5">
            <w:pPr>
              <w:spacing w:after="0" w:line="240" w:lineRule="auto"/>
              <w:jc w:val="left"/>
              <w:rPr>
                <w:rFonts w:ascii="Arial" w:hAnsi="Arial" w:cs="Arial"/>
                <w:sz w:val="16"/>
                <w:szCs w:val="16"/>
              </w:rPr>
            </w:pPr>
            <w:r w:rsidRPr="00CE188A">
              <w:rPr>
                <w:rFonts w:ascii="Arial" w:hAnsi="Arial" w:cs="Arial"/>
                <w:sz w:val="16"/>
                <w:szCs w:val="16"/>
              </w:rPr>
              <w:t>Departmental expenses</w:t>
            </w:r>
          </w:p>
        </w:tc>
        <w:tc>
          <w:tcPr>
            <w:tcW w:w="980" w:type="dxa"/>
            <w:tcBorders>
              <w:top w:val="nil"/>
              <w:left w:val="nil"/>
              <w:bottom w:val="nil"/>
              <w:right w:val="nil"/>
            </w:tcBorders>
            <w:shd w:val="clear" w:color="auto" w:fill="auto"/>
            <w:noWrap/>
            <w:vAlign w:val="bottom"/>
            <w:hideMark/>
          </w:tcPr>
          <w:p w14:paraId="1E7DCFD5" w14:textId="77777777" w:rsidR="00A264F5" w:rsidRPr="00CE188A" w:rsidRDefault="00A264F5" w:rsidP="00A264F5">
            <w:pPr>
              <w:spacing w:after="0" w:line="240" w:lineRule="auto"/>
              <w:jc w:val="left"/>
              <w:rPr>
                <w:rFonts w:ascii="Arial" w:hAnsi="Arial" w:cs="Arial"/>
                <w:sz w:val="16"/>
                <w:szCs w:val="16"/>
              </w:rPr>
            </w:pPr>
          </w:p>
        </w:tc>
        <w:tc>
          <w:tcPr>
            <w:tcW w:w="980" w:type="dxa"/>
            <w:tcBorders>
              <w:top w:val="nil"/>
              <w:left w:val="nil"/>
              <w:bottom w:val="nil"/>
              <w:right w:val="nil"/>
            </w:tcBorders>
            <w:shd w:val="clear" w:color="000000" w:fill="E6E6E6"/>
            <w:noWrap/>
            <w:vAlign w:val="bottom"/>
            <w:hideMark/>
          </w:tcPr>
          <w:p w14:paraId="5B9AD0E1"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5D4C31E9"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4F23A03E"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24C75A3E" w14:textId="77777777" w:rsidR="00A264F5" w:rsidRPr="00CE188A" w:rsidRDefault="00A264F5" w:rsidP="00A264F5">
            <w:pPr>
              <w:spacing w:after="0" w:line="240" w:lineRule="auto"/>
              <w:jc w:val="right"/>
              <w:rPr>
                <w:rFonts w:ascii="Times New Roman" w:hAnsi="Times New Roman"/>
              </w:rPr>
            </w:pPr>
          </w:p>
        </w:tc>
      </w:tr>
      <w:tr w:rsidR="00A264F5" w:rsidRPr="00CE188A" w14:paraId="025657E2" w14:textId="77777777" w:rsidTr="00A264F5">
        <w:trPr>
          <w:trHeight w:val="225"/>
        </w:trPr>
        <w:tc>
          <w:tcPr>
            <w:tcW w:w="2380" w:type="dxa"/>
            <w:tcBorders>
              <w:top w:val="nil"/>
              <w:left w:val="nil"/>
              <w:bottom w:val="nil"/>
              <w:right w:val="nil"/>
            </w:tcBorders>
            <w:shd w:val="clear" w:color="auto" w:fill="auto"/>
            <w:noWrap/>
            <w:vAlign w:val="center"/>
            <w:hideMark/>
          </w:tcPr>
          <w:p w14:paraId="6E75AAF7" w14:textId="77777777" w:rsidR="00A264F5" w:rsidRPr="00CE188A" w:rsidRDefault="00A264F5" w:rsidP="00A264F5">
            <w:pPr>
              <w:spacing w:after="0" w:line="240" w:lineRule="auto"/>
              <w:ind w:firstLineChars="100" w:firstLine="160"/>
              <w:jc w:val="left"/>
              <w:rPr>
                <w:rFonts w:ascii="Arial" w:hAnsi="Arial" w:cs="Arial"/>
                <w:sz w:val="16"/>
                <w:szCs w:val="16"/>
              </w:rPr>
            </w:pPr>
            <w:r w:rsidRPr="00CE188A">
              <w:rPr>
                <w:rFonts w:ascii="Arial" w:hAnsi="Arial" w:cs="Arial"/>
                <w:sz w:val="16"/>
                <w:szCs w:val="16"/>
              </w:rPr>
              <w:t>Special accounts</w:t>
            </w:r>
          </w:p>
        </w:tc>
        <w:tc>
          <w:tcPr>
            <w:tcW w:w="980" w:type="dxa"/>
            <w:tcBorders>
              <w:top w:val="nil"/>
              <w:left w:val="nil"/>
              <w:bottom w:val="nil"/>
              <w:right w:val="nil"/>
            </w:tcBorders>
            <w:shd w:val="clear" w:color="auto" w:fill="auto"/>
            <w:noWrap/>
            <w:vAlign w:val="bottom"/>
            <w:hideMark/>
          </w:tcPr>
          <w:p w14:paraId="332CB4A0" w14:textId="77777777" w:rsidR="00A264F5" w:rsidRPr="00CE188A" w:rsidRDefault="00A264F5" w:rsidP="00A264F5">
            <w:pPr>
              <w:spacing w:after="0" w:line="240" w:lineRule="auto"/>
              <w:ind w:firstLineChars="100" w:firstLine="160"/>
              <w:jc w:val="left"/>
              <w:rPr>
                <w:rFonts w:ascii="Arial" w:hAnsi="Arial" w:cs="Arial"/>
                <w:sz w:val="16"/>
                <w:szCs w:val="16"/>
              </w:rPr>
            </w:pPr>
          </w:p>
        </w:tc>
        <w:tc>
          <w:tcPr>
            <w:tcW w:w="980" w:type="dxa"/>
            <w:tcBorders>
              <w:top w:val="nil"/>
              <w:left w:val="nil"/>
              <w:bottom w:val="nil"/>
              <w:right w:val="nil"/>
            </w:tcBorders>
            <w:shd w:val="clear" w:color="000000" w:fill="E6E6E6"/>
            <w:noWrap/>
            <w:vAlign w:val="bottom"/>
            <w:hideMark/>
          </w:tcPr>
          <w:p w14:paraId="551A315F"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68E4DBC8" w14:textId="77777777" w:rsidR="00A264F5" w:rsidRPr="00CE188A" w:rsidRDefault="00A264F5" w:rsidP="00A264F5">
            <w:pPr>
              <w:spacing w:after="0" w:line="240" w:lineRule="auto"/>
              <w:jc w:val="right"/>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14:paraId="2ED0726E" w14:textId="77777777" w:rsidR="00A264F5" w:rsidRPr="00CE188A"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0DC2B996" w14:textId="77777777" w:rsidR="00A264F5" w:rsidRPr="00CE188A" w:rsidRDefault="00A264F5" w:rsidP="00A264F5">
            <w:pPr>
              <w:spacing w:after="0" w:line="240" w:lineRule="auto"/>
              <w:jc w:val="right"/>
              <w:rPr>
                <w:rFonts w:ascii="Times New Roman" w:hAnsi="Times New Roman"/>
              </w:rPr>
            </w:pPr>
          </w:p>
        </w:tc>
      </w:tr>
      <w:tr w:rsidR="00A264F5" w:rsidRPr="00CE188A" w14:paraId="75632169" w14:textId="77777777" w:rsidTr="00A264F5">
        <w:trPr>
          <w:trHeight w:val="794"/>
        </w:trPr>
        <w:tc>
          <w:tcPr>
            <w:tcW w:w="2380" w:type="dxa"/>
            <w:tcBorders>
              <w:top w:val="nil"/>
              <w:left w:val="nil"/>
              <w:bottom w:val="nil"/>
              <w:right w:val="nil"/>
            </w:tcBorders>
            <w:shd w:val="clear" w:color="auto" w:fill="auto"/>
            <w:vAlign w:val="center"/>
            <w:hideMark/>
          </w:tcPr>
          <w:p w14:paraId="457628E8" w14:textId="77777777" w:rsidR="00A264F5" w:rsidRPr="00CE188A" w:rsidRDefault="00A264F5" w:rsidP="00A264F5">
            <w:pPr>
              <w:spacing w:after="0" w:line="240" w:lineRule="auto"/>
              <w:ind w:firstLineChars="200" w:firstLine="320"/>
              <w:jc w:val="left"/>
              <w:rPr>
                <w:rFonts w:ascii="Arial" w:hAnsi="Arial" w:cs="Arial"/>
                <w:i/>
                <w:iCs/>
                <w:sz w:val="16"/>
                <w:szCs w:val="16"/>
              </w:rPr>
            </w:pPr>
            <w:r w:rsidRPr="00CE188A">
              <w:rPr>
                <w:rFonts w:ascii="Arial" w:hAnsi="Arial" w:cs="Arial"/>
                <w:i/>
                <w:iCs/>
                <w:sz w:val="16"/>
                <w:szCs w:val="16"/>
              </w:rPr>
              <w:t>Australian Charities and</w:t>
            </w:r>
            <w:r w:rsidRPr="00CE188A">
              <w:rPr>
                <w:rFonts w:ascii="Arial" w:hAnsi="Arial" w:cs="Arial"/>
                <w:i/>
                <w:iCs/>
                <w:sz w:val="16"/>
                <w:szCs w:val="16"/>
              </w:rPr>
              <w:br/>
              <w:t xml:space="preserve"> </w:t>
            </w:r>
            <w:r>
              <w:rPr>
                <w:rFonts w:ascii="Arial" w:hAnsi="Arial" w:cs="Arial"/>
                <w:i/>
                <w:iCs/>
                <w:sz w:val="16"/>
                <w:szCs w:val="16"/>
              </w:rPr>
              <w:t xml:space="preserve">      </w:t>
            </w:r>
            <w:r w:rsidRPr="00CE188A">
              <w:rPr>
                <w:rFonts w:ascii="Arial" w:hAnsi="Arial" w:cs="Arial"/>
                <w:i/>
                <w:iCs/>
                <w:sz w:val="16"/>
                <w:szCs w:val="16"/>
              </w:rPr>
              <w:t>Not-for-profits</w:t>
            </w:r>
            <w:r w:rsidRPr="00CE188A">
              <w:rPr>
                <w:rFonts w:ascii="Arial" w:hAnsi="Arial" w:cs="Arial"/>
                <w:i/>
                <w:iCs/>
                <w:sz w:val="16"/>
                <w:szCs w:val="16"/>
              </w:rPr>
              <w:br/>
              <w:t xml:space="preserve"> </w:t>
            </w:r>
            <w:r>
              <w:rPr>
                <w:rFonts w:ascii="Arial" w:hAnsi="Arial" w:cs="Arial"/>
                <w:i/>
                <w:iCs/>
                <w:sz w:val="16"/>
                <w:szCs w:val="16"/>
              </w:rPr>
              <w:t xml:space="preserve">      </w:t>
            </w:r>
            <w:r w:rsidRPr="00CE188A">
              <w:rPr>
                <w:rFonts w:ascii="Arial" w:hAnsi="Arial" w:cs="Arial"/>
                <w:i/>
                <w:iCs/>
                <w:sz w:val="16"/>
                <w:szCs w:val="16"/>
              </w:rPr>
              <w:t>Commission Special</w:t>
            </w:r>
            <w:r w:rsidRPr="00CE188A">
              <w:rPr>
                <w:rFonts w:ascii="Arial" w:hAnsi="Arial" w:cs="Arial"/>
                <w:i/>
                <w:iCs/>
                <w:sz w:val="16"/>
                <w:szCs w:val="16"/>
              </w:rPr>
              <w:br/>
              <w:t xml:space="preserve"> </w:t>
            </w:r>
            <w:r>
              <w:rPr>
                <w:rFonts w:ascii="Arial" w:hAnsi="Arial" w:cs="Arial"/>
                <w:i/>
                <w:iCs/>
                <w:sz w:val="16"/>
                <w:szCs w:val="16"/>
              </w:rPr>
              <w:t xml:space="preserve">      </w:t>
            </w:r>
            <w:r w:rsidRPr="00CE188A">
              <w:rPr>
                <w:rFonts w:ascii="Arial" w:hAnsi="Arial" w:cs="Arial"/>
                <w:i/>
                <w:iCs/>
                <w:sz w:val="16"/>
                <w:szCs w:val="16"/>
              </w:rPr>
              <w:t>Account</w:t>
            </w:r>
          </w:p>
        </w:tc>
        <w:tc>
          <w:tcPr>
            <w:tcW w:w="980" w:type="dxa"/>
            <w:tcBorders>
              <w:top w:val="nil"/>
              <w:left w:val="nil"/>
              <w:bottom w:val="nil"/>
              <w:right w:val="nil"/>
            </w:tcBorders>
            <w:shd w:val="clear" w:color="auto" w:fill="auto"/>
            <w:noWrap/>
            <w:vAlign w:val="bottom"/>
            <w:hideMark/>
          </w:tcPr>
          <w:p w14:paraId="610C21C6"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14,860 </w:t>
            </w:r>
          </w:p>
        </w:tc>
        <w:tc>
          <w:tcPr>
            <w:tcW w:w="980" w:type="dxa"/>
            <w:tcBorders>
              <w:top w:val="nil"/>
              <w:left w:val="nil"/>
              <w:bottom w:val="nil"/>
              <w:right w:val="nil"/>
            </w:tcBorders>
            <w:shd w:val="clear" w:color="000000" w:fill="E6E6E6"/>
            <w:noWrap/>
            <w:vAlign w:val="bottom"/>
            <w:hideMark/>
          </w:tcPr>
          <w:p w14:paraId="2978A370"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16,059 </w:t>
            </w:r>
          </w:p>
        </w:tc>
        <w:tc>
          <w:tcPr>
            <w:tcW w:w="980" w:type="dxa"/>
            <w:tcBorders>
              <w:top w:val="nil"/>
              <w:left w:val="nil"/>
              <w:bottom w:val="nil"/>
              <w:right w:val="nil"/>
            </w:tcBorders>
            <w:shd w:val="clear" w:color="auto" w:fill="auto"/>
            <w:noWrap/>
            <w:vAlign w:val="bottom"/>
            <w:hideMark/>
          </w:tcPr>
          <w:p w14:paraId="1422D8DB"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17,808 </w:t>
            </w:r>
          </w:p>
        </w:tc>
        <w:tc>
          <w:tcPr>
            <w:tcW w:w="980" w:type="dxa"/>
            <w:tcBorders>
              <w:top w:val="nil"/>
              <w:left w:val="nil"/>
              <w:bottom w:val="nil"/>
              <w:right w:val="nil"/>
            </w:tcBorders>
            <w:shd w:val="clear" w:color="auto" w:fill="auto"/>
            <w:noWrap/>
            <w:vAlign w:val="bottom"/>
            <w:hideMark/>
          </w:tcPr>
          <w:p w14:paraId="17E602E2"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17,358 </w:t>
            </w:r>
          </w:p>
        </w:tc>
        <w:tc>
          <w:tcPr>
            <w:tcW w:w="980" w:type="dxa"/>
            <w:tcBorders>
              <w:top w:val="nil"/>
              <w:left w:val="nil"/>
              <w:bottom w:val="nil"/>
              <w:right w:val="nil"/>
            </w:tcBorders>
            <w:shd w:val="clear" w:color="auto" w:fill="auto"/>
            <w:noWrap/>
            <w:vAlign w:val="bottom"/>
            <w:hideMark/>
          </w:tcPr>
          <w:p w14:paraId="6E0949DA" w14:textId="77777777" w:rsidR="00A264F5" w:rsidRPr="00CE188A" w:rsidRDefault="00A264F5" w:rsidP="00A264F5">
            <w:pPr>
              <w:spacing w:after="0" w:line="240" w:lineRule="auto"/>
              <w:jc w:val="right"/>
              <w:rPr>
                <w:rFonts w:ascii="Arial" w:hAnsi="Arial" w:cs="Arial"/>
                <w:sz w:val="16"/>
                <w:szCs w:val="16"/>
              </w:rPr>
            </w:pPr>
            <w:r w:rsidRPr="00CE188A">
              <w:rPr>
                <w:rFonts w:ascii="Arial" w:hAnsi="Arial" w:cs="Arial"/>
                <w:sz w:val="16"/>
                <w:szCs w:val="16"/>
              </w:rPr>
              <w:t xml:space="preserve">17,456 </w:t>
            </w:r>
          </w:p>
        </w:tc>
      </w:tr>
      <w:tr w:rsidR="00A264F5" w:rsidRPr="00CE188A" w14:paraId="45E24174" w14:textId="77777777" w:rsidTr="00A264F5">
        <w:trPr>
          <w:trHeight w:val="225"/>
        </w:trPr>
        <w:tc>
          <w:tcPr>
            <w:tcW w:w="2380" w:type="dxa"/>
            <w:tcBorders>
              <w:top w:val="nil"/>
              <w:left w:val="nil"/>
              <w:bottom w:val="nil"/>
              <w:right w:val="nil"/>
            </w:tcBorders>
            <w:shd w:val="clear" w:color="auto" w:fill="auto"/>
            <w:vAlign w:val="center"/>
            <w:hideMark/>
          </w:tcPr>
          <w:p w14:paraId="7705A4AA"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Departmental total</w:t>
            </w:r>
          </w:p>
        </w:tc>
        <w:tc>
          <w:tcPr>
            <w:tcW w:w="980" w:type="dxa"/>
            <w:tcBorders>
              <w:top w:val="single" w:sz="4" w:space="0" w:color="000000"/>
              <w:left w:val="nil"/>
              <w:bottom w:val="nil"/>
              <w:right w:val="nil"/>
            </w:tcBorders>
            <w:shd w:val="clear" w:color="auto" w:fill="auto"/>
            <w:noWrap/>
            <w:vAlign w:val="bottom"/>
            <w:hideMark/>
          </w:tcPr>
          <w:p w14:paraId="2E8B00C6"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14,860 </w:t>
            </w:r>
          </w:p>
        </w:tc>
        <w:tc>
          <w:tcPr>
            <w:tcW w:w="980" w:type="dxa"/>
            <w:tcBorders>
              <w:top w:val="single" w:sz="4" w:space="0" w:color="000000"/>
              <w:left w:val="nil"/>
              <w:bottom w:val="nil"/>
              <w:right w:val="nil"/>
            </w:tcBorders>
            <w:shd w:val="clear" w:color="000000" w:fill="E6E6E6"/>
            <w:noWrap/>
            <w:vAlign w:val="bottom"/>
            <w:hideMark/>
          </w:tcPr>
          <w:p w14:paraId="25A97EE1"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16,059 </w:t>
            </w:r>
          </w:p>
        </w:tc>
        <w:tc>
          <w:tcPr>
            <w:tcW w:w="980" w:type="dxa"/>
            <w:tcBorders>
              <w:top w:val="single" w:sz="4" w:space="0" w:color="000000"/>
              <w:left w:val="nil"/>
              <w:bottom w:val="nil"/>
              <w:right w:val="nil"/>
            </w:tcBorders>
            <w:shd w:val="clear" w:color="auto" w:fill="auto"/>
            <w:noWrap/>
            <w:vAlign w:val="bottom"/>
            <w:hideMark/>
          </w:tcPr>
          <w:p w14:paraId="72753422"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17,808 </w:t>
            </w:r>
          </w:p>
        </w:tc>
        <w:tc>
          <w:tcPr>
            <w:tcW w:w="980" w:type="dxa"/>
            <w:tcBorders>
              <w:top w:val="single" w:sz="4" w:space="0" w:color="000000"/>
              <w:left w:val="nil"/>
              <w:bottom w:val="nil"/>
              <w:right w:val="nil"/>
            </w:tcBorders>
            <w:shd w:val="clear" w:color="auto" w:fill="auto"/>
            <w:noWrap/>
            <w:vAlign w:val="bottom"/>
            <w:hideMark/>
          </w:tcPr>
          <w:p w14:paraId="155DF79D"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17,358 </w:t>
            </w:r>
          </w:p>
        </w:tc>
        <w:tc>
          <w:tcPr>
            <w:tcW w:w="980" w:type="dxa"/>
            <w:tcBorders>
              <w:top w:val="single" w:sz="4" w:space="0" w:color="000000"/>
              <w:left w:val="nil"/>
              <w:bottom w:val="nil"/>
              <w:right w:val="nil"/>
            </w:tcBorders>
            <w:shd w:val="clear" w:color="auto" w:fill="auto"/>
            <w:noWrap/>
            <w:vAlign w:val="bottom"/>
            <w:hideMark/>
          </w:tcPr>
          <w:p w14:paraId="50F0EDDE"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17,456 </w:t>
            </w:r>
          </w:p>
        </w:tc>
      </w:tr>
      <w:tr w:rsidR="00A264F5" w:rsidRPr="00CE188A" w14:paraId="2743246F" w14:textId="77777777" w:rsidTr="00A264F5">
        <w:trPr>
          <w:trHeight w:val="450"/>
        </w:trPr>
        <w:tc>
          <w:tcPr>
            <w:tcW w:w="2380" w:type="dxa"/>
            <w:tcBorders>
              <w:top w:val="nil"/>
              <w:left w:val="nil"/>
              <w:bottom w:val="single" w:sz="4" w:space="0" w:color="000000"/>
              <w:right w:val="nil"/>
            </w:tcBorders>
            <w:shd w:val="clear" w:color="auto" w:fill="auto"/>
            <w:vAlign w:val="center"/>
            <w:hideMark/>
          </w:tcPr>
          <w:p w14:paraId="13F5D6E2" w14:textId="77777777" w:rsidR="00A264F5" w:rsidRPr="00CE188A" w:rsidRDefault="00A264F5" w:rsidP="00A264F5">
            <w:pPr>
              <w:spacing w:after="0" w:line="240" w:lineRule="auto"/>
              <w:jc w:val="left"/>
              <w:rPr>
                <w:rFonts w:ascii="Arial" w:hAnsi="Arial" w:cs="Arial"/>
                <w:b/>
                <w:bCs/>
                <w:sz w:val="16"/>
                <w:szCs w:val="16"/>
              </w:rPr>
            </w:pPr>
            <w:r w:rsidRPr="00CE188A">
              <w:rPr>
                <w:rFonts w:ascii="Arial" w:hAnsi="Arial" w:cs="Arial"/>
                <w:b/>
                <w:bCs/>
                <w:sz w:val="16"/>
                <w:szCs w:val="16"/>
              </w:rPr>
              <w:t>Total expenses for</w:t>
            </w:r>
            <w:r w:rsidRPr="00CE188A">
              <w:rPr>
                <w:rFonts w:ascii="Arial" w:hAnsi="Arial" w:cs="Arial"/>
                <w:b/>
                <w:bCs/>
                <w:sz w:val="16"/>
                <w:szCs w:val="16"/>
              </w:rPr>
              <w:br/>
              <w:t xml:space="preserve"> program 1.4</w:t>
            </w:r>
          </w:p>
        </w:tc>
        <w:tc>
          <w:tcPr>
            <w:tcW w:w="980" w:type="dxa"/>
            <w:tcBorders>
              <w:top w:val="single" w:sz="4" w:space="0" w:color="000000"/>
              <w:left w:val="nil"/>
              <w:bottom w:val="single" w:sz="4" w:space="0" w:color="000000"/>
              <w:right w:val="nil"/>
            </w:tcBorders>
            <w:shd w:val="clear" w:color="auto" w:fill="auto"/>
            <w:noWrap/>
            <w:vAlign w:val="bottom"/>
            <w:hideMark/>
          </w:tcPr>
          <w:p w14:paraId="59416A7A"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14,860 </w:t>
            </w:r>
          </w:p>
        </w:tc>
        <w:tc>
          <w:tcPr>
            <w:tcW w:w="980" w:type="dxa"/>
            <w:tcBorders>
              <w:top w:val="single" w:sz="4" w:space="0" w:color="000000"/>
              <w:left w:val="nil"/>
              <w:bottom w:val="single" w:sz="4" w:space="0" w:color="000000"/>
              <w:right w:val="nil"/>
            </w:tcBorders>
            <w:shd w:val="clear" w:color="000000" w:fill="E6E6E6"/>
            <w:noWrap/>
            <w:vAlign w:val="bottom"/>
            <w:hideMark/>
          </w:tcPr>
          <w:p w14:paraId="3D9EA403"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16,059 </w:t>
            </w:r>
          </w:p>
        </w:tc>
        <w:tc>
          <w:tcPr>
            <w:tcW w:w="980" w:type="dxa"/>
            <w:tcBorders>
              <w:top w:val="single" w:sz="4" w:space="0" w:color="000000"/>
              <w:left w:val="nil"/>
              <w:bottom w:val="single" w:sz="4" w:space="0" w:color="000000"/>
              <w:right w:val="nil"/>
            </w:tcBorders>
            <w:shd w:val="clear" w:color="auto" w:fill="auto"/>
            <w:noWrap/>
            <w:vAlign w:val="bottom"/>
            <w:hideMark/>
          </w:tcPr>
          <w:p w14:paraId="0A06CAD4"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17,808 </w:t>
            </w:r>
          </w:p>
        </w:tc>
        <w:tc>
          <w:tcPr>
            <w:tcW w:w="980" w:type="dxa"/>
            <w:tcBorders>
              <w:top w:val="single" w:sz="4" w:space="0" w:color="000000"/>
              <w:left w:val="nil"/>
              <w:bottom w:val="single" w:sz="4" w:space="0" w:color="000000"/>
              <w:right w:val="nil"/>
            </w:tcBorders>
            <w:shd w:val="clear" w:color="auto" w:fill="auto"/>
            <w:noWrap/>
            <w:vAlign w:val="bottom"/>
            <w:hideMark/>
          </w:tcPr>
          <w:p w14:paraId="419FE249"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17,358 </w:t>
            </w:r>
          </w:p>
        </w:tc>
        <w:tc>
          <w:tcPr>
            <w:tcW w:w="980" w:type="dxa"/>
            <w:tcBorders>
              <w:top w:val="single" w:sz="4" w:space="0" w:color="000000"/>
              <w:left w:val="nil"/>
              <w:bottom w:val="single" w:sz="4" w:space="0" w:color="000000"/>
              <w:right w:val="nil"/>
            </w:tcBorders>
            <w:shd w:val="clear" w:color="auto" w:fill="auto"/>
            <w:noWrap/>
            <w:vAlign w:val="bottom"/>
            <w:hideMark/>
          </w:tcPr>
          <w:p w14:paraId="2DB8D7FF" w14:textId="77777777" w:rsidR="00A264F5" w:rsidRPr="00CE188A" w:rsidRDefault="00A264F5" w:rsidP="00A264F5">
            <w:pPr>
              <w:spacing w:after="0" w:line="240" w:lineRule="auto"/>
              <w:jc w:val="right"/>
              <w:rPr>
                <w:rFonts w:ascii="Arial" w:hAnsi="Arial" w:cs="Arial"/>
                <w:b/>
                <w:bCs/>
                <w:sz w:val="16"/>
                <w:szCs w:val="16"/>
              </w:rPr>
            </w:pPr>
            <w:r w:rsidRPr="00CE188A">
              <w:rPr>
                <w:rFonts w:ascii="Arial" w:hAnsi="Arial" w:cs="Arial"/>
                <w:b/>
                <w:bCs/>
                <w:sz w:val="16"/>
                <w:szCs w:val="16"/>
              </w:rPr>
              <w:t xml:space="preserve">17,456 </w:t>
            </w:r>
          </w:p>
        </w:tc>
      </w:tr>
    </w:tbl>
    <w:p w14:paraId="55D98526" w14:textId="3538FAC8" w:rsidR="00A264F5" w:rsidRPr="00D5737A" w:rsidRDefault="00A264F5" w:rsidP="00A264F5">
      <w:pPr>
        <w:pStyle w:val="TableGraphic"/>
      </w:pPr>
    </w:p>
    <w:p w14:paraId="14D5DFF2" w14:textId="3B653898" w:rsidR="00A264F5" w:rsidRDefault="00A264F5" w:rsidP="00A264F5">
      <w:pPr>
        <w:pStyle w:val="TableHeadingcontinued"/>
        <w:rPr>
          <w:rFonts w:ascii="Calibri" w:hAnsi="Calibri"/>
          <w:i/>
        </w:rPr>
      </w:pPr>
      <w:r>
        <w:br w:type="page"/>
      </w:r>
      <w:r w:rsidRPr="00D93D96">
        <w:t>Table 2.</w:t>
      </w:r>
      <w:r>
        <w:rPr>
          <w:lang w:val="en-AU"/>
        </w:rPr>
        <w:t>1.</w:t>
      </w:r>
      <w:r w:rsidRPr="00D93D96">
        <w:t>1 Budgeted expenses</w:t>
      </w:r>
      <w:r>
        <w:rPr>
          <w:lang w:val="en-AU"/>
        </w:rPr>
        <w:t xml:space="preserve"> for</w:t>
      </w:r>
      <w:r w:rsidRPr="00D93D96">
        <w:t xml:space="preserve"> Outcome </w:t>
      </w:r>
      <w:r>
        <w:rPr>
          <w:lang w:val="en-AU"/>
        </w:rPr>
        <w:t>1 (continued)</w:t>
      </w:r>
    </w:p>
    <w:tbl>
      <w:tblPr>
        <w:tblW w:w="5000" w:type="pct"/>
        <w:tblLook w:val="04A0" w:firstRow="1" w:lastRow="0" w:firstColumn="1" w:lastColumn="0" w:noHBand="0" w:noVBand="1"/>
      </w:tblPr>
      <w:tblGrid>
        <w:gridCol w:w="2399"/>
        <w:gridCol w:w="1154"/>
        <w:gridCol w:w="1165"/>
        <w:gridCol w:w="951"/>
        <w:gridCol w:w="1114"/>
        <w:gridCol w:w="928"/>
      </w:tblGrid>
      <w:tr w:rsidR="00A264F5" w:rsidRPr="004D761D" w14:paraId="3B64C214" w14:textId="77777777" w:rsidTr="00A264F5">
        <w:trPr>
          <w:trHeight w:val="740"/>
        </w:trPr>
        <w:tc>
          <w:tcPr>
            <w:tcW w:w="2400" w:type="dxa"/>
            <w:tcBorders>
              <w:top w:val="single" w:sz="4" w:space="0" w:color="000000"/>
              <w:left w:val="nil"/>
              <w:bottom w:val="nil"/>
              <w:right w:val="nil"/>
            </w:tcBorders>
            <w:shd w:val="clear" w:color="auto" w:fill="auto"/>
            <w:vAlign w:val="center"/>
            <w:hideMark/>
          </w:tcPr>
          <w:p w14:paraId="6BFCF1EC" w14:textId="77777777" w:rsidR="00A264F5" w:rsidRPr="004D761D" w:rsidRDefault="00A264F5">
            <w:pPr>
              <w:rPr>
                <w:rFonts w:ascii="Arial" w:hAnsi="Arial" w:cs="Arial"/>
                <w:b/>
                <w:bCs/>
                <w:color w:val="000000"/>
                <w:sz w:val="16"/>
                <w:szCs w:val="16"/>
              </w:rPr>
            </w:pPr>
            <w:r w:rsidRPr="004D761D">
              <w:rPr>
                <w:rFonts w:ascii="Arial" w:hAnsi="Arial" w:cs="Arial"/>
                <w:b/>
                <w:bCs/>
                <w:color w:val="000000"/>
                <w:sz w:val="16"/>
                <w:szCs w:val="16"/>
              </w:rPr>
              <w:t> </w:t>
            </w:r>
          </w:p>
        </w:tc>
        <w:tc>
          <w:tcPr>
            <w:tcW w:w="1154" w:type="dxa"/>
            <w:tcBorders>
              <w:top w:val="single" w:sz="4" w:space="0" w:color="000000"/>
              <w:left w:val="nil"/>
              <w:bottom w:val="nil"/>
              <w:right w:val="nil"/>
            </w:tcBorders>
            <w:shd w:val="clear" w:color="auto" w:fill="auto"/>
            <w:vAlign w:val="bottom"/>
            <w:hideMark/>
          </w:tcPr>
          <w:p w14:paraId="61D9CE9D"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2018-19</w:t>
            </w:r>
            <w:r w:rsidRPr="004D761D">
              <w:rPr>
                <w:rFonts w:ascii="Arial" w:hAnsi="Arial" w:cs="Arial"/>
                <w:color w:val="000000"/>
                <w:sz w:val="16"/>
                <w:szCs w:val="16"/>
              </w:rPr>
              <w:br/>
              <w:t>Actual</w:t>
            </w:r>
            <w:r w:rsidRPr="004D761D">
              <w:rPr>
                <w:rFonts w:ascii="Arial" w:hAnsi="Arial" w:cs="Arial"/>
                <w:color w:val="000000"/>
                <w:sz w:val="16"/>
                <w:szCs w:val="16"/>
              </w:rPr>
              <w:br/>
              <w:t>expenses</w:t>
            </w:r>
            <w:r w:rsidRPr="004D761D">
              <w:rPr>
                <w:rFonts w:ascii="Arial" w:hAnsi="Arial" w:cs="Arial"/>
                <w:color w:val="000000"/>
                <w:sz w:val="16"/>
                <w:szCs w:val="16"/>
              </w:rPr>
              <w:br/>
              <w:t>$'000</w:t>
            </w:r>
          </w:p>
        </w:tc>
        <w:tc>
          <w:tcPr>
            <w:tcW w:w="1165" w:type="dxa"/>
            <w:tcBorders>
              <w:top w:val="single" w:sz="4" w:space="0" w:color="000000"/>
              <w:left w:val="nil"/>
              <w:bottom w:val="nil"/>
              <w:right w:val="nil"/>
            </w:tcBorders>
            <w:shd w:val="clear" w:color="000000" w:fill="E6E6E6"/>
            <w:vAlign w:val="bottom"/>
            <w:hideMark/>
          </w:tcPr>
          <w:p w14:paraId="7BD83BD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2019-20</w:t>
            </w:r>
            <w:r w:rsidRPr="004D761D">
              <w:rPr>
                <w:rFonts w:ascii="Arial" w:hAnsi="Arial" w:cs="Arial"/>
                <w:color w:val="000000"/>
                <w:sz w:val="16"/>
                <w:szCs w:val="16"/>
              </w:rPr>
              <w:br/>
              <w:t>Revised</w:t>
            </w:r>
            <w:r w:rsidRPr="004D761D">
              <w:rPr>
                <w:rFonts w:ascii="Arial" w:hAnsi="Arial" w:cs="Arial"/>
                <w:color w:val="000000"/>
                <w:sz w:val="16"/>
                <w:szCs w:val="16"/>
              </w:rPr>
              <w:br/>
              <w:t>estimated</w:t>
            </w:r>
            <w:r w:rsidRPr="004D761D">
              <w:rPr>
                <w:rFonts w:ascii="Arial" w:hAnsi="Arial" w:cs="Arial"/>
                <w:color w:val="000000"/>
                <w:sz w:val="16"/>
                <w:szCs w:val="16"/>
              </w:rPr>
              <w:br/>
              <w:t>expenses</w:t>
            </w:r>
            <w:r w:rsidRPr="004D761D">
              <w:rPr>
                <w:rFonts w:ascii="Arial" w:hAnsi="Arial" w:cs="Arial"/>
                <w:color w:val="000000"/>
                <w:sz w:val="16"/>
                <w:szCs w:val="16"/>
              </w:rPr>
              <w:br/>
              <w:t>$'000</w:t>
            </w:r>
          </w:p>
        </w:tc>
        <w:tc>
          <w:tcPr>
            <w:tcW w:w="951" w:type="dxa"/>
            <w:tcBorders>
              <w:top w:val="single" w:sz="4" w:space="0" w:color="000000"/>
              <w:left w:val="nil"/>
              <w:bottom w:val="nil"/>
              <w:right w:val="nil"/>
            </w:tcBorders>
            <w:shd w:val="clear" w:color="auto" w:fill="auto"/>
            <w:vAlign w:val="bottom"/>
            <w:hideMark/>
          </w:tcPr>
          <w:p w14:paraId="317BB883"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2020-21</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c>
          <w:tcPr>
            <w:tcW w:w="1114" w:type="dxa"/>
            <w:tcBorders>
              <w:top w:val="single" w:sz="4" w:space="0" w:color="000000"/>
              <w:left w:val="nil"/>
              <w:bottom w:val="nil"/>
              <w:right w:val="nil"/>
            </w:tcBorders>
            <w:shd w:val="clear" w:color="auto" w:fill="auto"/>
            <w:vAlign w:val="bottom"/>
            <w:hideMark/>
          </w:tcPr>
          <w:p w14:paraId="72624F88"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2021-22</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c>
          <w:tcPr>
            <w:tcW w:w="927" w:type="dxa"/>
            <w:tcBorders>
              <w:top w:val="single" w:sz="4" w:space="0" w:color="000000"/>
              <w:left w:val="nil"/>
              <w:bottom w:val="nil"/>
              <w:right w:val="nil"/>
            </w:tcBorders>
            <w:shd w:val="clear" w:color="auto" w:fill="auto"/>
            <w:vAlign w:val="bottom"/>
            <w:hideMark/>
          </w:tcPr>
          <w:p w14:paraId="4091FB5C"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2022-23</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r>
      <w:tr w:rsidR="00A264F5" w:rsidRPr="004D761D" w14:paraId="3A5D5D51" w14:textId="77777777" w:rsidTr="00A264F5">
        <w:trPr>
          <w:trHeight w:val="210"/>
        </w:trPr>
        <w:tc>
          <w:tcPr>
            <w:tcW w:w="4719" w:type="dxa"/>
            <w:gridSpan w:val="3"/>
            <w:tcBorders>
              <w:top w:val="single" w:sz="4" w:space="0" w:color="000000"/>
              <w:left w:val="nil"/>
              <w:bottom w:val="single" w:sz="4" w:space="0" w:color="000000"/>
              <w:right w:val="nil"/>
            </w:tcBorders>
            <w:shd w:val="clear" w:color="000000" w:fill="E6E6E6"/>
            <w:noWrap/>
            <w:vAlign w:val="bottom"/>
            <w:hideMark/>
          </w:tcPr>
          <w:p w14:paraId="237641F3"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1.5: Australian Screen Production Incentive</w:t>
            </w:r>
          </w:p>
        </w:tc>
        <w:tc>
          <w:tcPr>
            <w:tcW w:w="951" w:type="dxa"/>
            <w:tcBorders>
              <w:top w:val="single" w:sz="4" w:space="0" w:color="000000"/>
              <w:left w:val="nil"/>
              <w:bottom w:val="single" w:sz="4" w:space="0" w:color="000000"/>
              <w:right w:val="nil"/>
            </w:tcBorders>
            <w:shd w:val="clear" w:color="000000" w:fill="E6E6E6"/>
            <w:noWrap/>
            <w:vAlign w:val="bottom"/>
            <w:hideMark/>
          </w:tcPr>
          <w:p w14:paraId="0ACCC21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1114" w:type="dxa"/>
            <w:tcBorders>
              <w:top w:val="single" w:sz="4" w:space="0" w:color="000000"/>
              <w:left w:val="nil"/>
              <w:bottom w:val="single" w:sz="4" w:space="0" w:color="000000"/>
              <w:right w:val="nil"/>
            </w:tcBorders>
            <w:shd w:val="clear" w:color="000000" w:fill="E6E6E6"/>
            <w:noWrap/>
            <w:vAlign w:val="bottom"/>
            <w:hideMark/>
          </w:tcPr>
          <w:p w14:paraId="6C3F031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27" w:type="dxa"/>
            <w:tcBorders>
              <w:top w:val="single" w:sz="4" w:space="0" w:color="000000"/>
              <w:left w:val="nil"/>
              <w:bottom w:val="single" w:sz="4" w:space="0" w:color="000000"/>
              <w:right w:val="nil"/>
            </w:tcBorders>
            <w:shd w:val="clear" w:color="000000" w:fill="E6E6E6"/>
            <w:noWrap/>
            <w:vAlign w:val="bottom"/>
            <w:hideMark/>
          </w:tcPr>
          <w:p w14:paraId="486734B2"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46369643" w14:textId="77777777" w:rsidTr="00A264F5">
        <w:trPr>
          <w:trHeight w:val="200"/>
        </w:trPr>
        <w:tc>
          <w:tcPr>
            <w:tcW w:w="2400" w:type="dxa"/>
            <w:tcBorders>
              <w:top w:val="nil"/>
              <w:left w:val="nil"/>
              <w:bottom w:val="nil"/>
              <w:right w:val="nil"/>
            </w:tcBorders>
            <w:shd w:val="clear" w:color="auto" w:fill="auto"/>
            <w:noWrap/>
            <w:vAlign w:val="bottom"/>
            <w:hideMark/>
          </w:tcPr>
          <w:p w14:paraId="2AD1BF4C"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54" w:type="dxa"/>
            <w:tcBorders>
              <w:top w:val="nil"/>
              <w:left w:val="nil"/>
              <w:bottom w:val="nil"/>
              <w:right w:val="nil"/>
            </w:tcBorders>
            <w:shd w:val="clear" w:color="auto" w:fill="auto"/>
            <w:noWrap/>
            <w:vAlign w:val="bottom"/>
            <w:hideMark/>
          </w:tcPr>
          <w:p w14:paraId="4BA49C67" w14:textId="77777777" w:rsidR="00A264F5" w:rsidRPr="004D761D" w:rsidRDefault="00A264F5" w:rsidP="00A264F5">
            <w:pPr>
              <w:spacing w:after="0" w:line="240" w:lineRule="auto"/>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0510F470"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767E1811"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5E6E4AE5"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483C23CF" w14:textId="77777777" w:rsidR="00A264F5" w:rsidRPr="004D761D" w:rsidRDefault="00A264F5" w:rsidP="00A264F5">
            <w:pPr>
              <w:spacing w:after="0" w:line="240" w:lineRule="auto"/>
              <w:jc w:val="right"/>
              <w:rPr>
                <w:rFonts w:ascii="Times New Roman" w:hAnsi="Times New Roman"/>
              </w:rPr>
            </w:pPr>
          </w:p>
        </w:tc>
      </w:tr>
      <w:tr w:rsidR="00A264F5" w:rsidRPr="004D761D" w14:paraId="74E698FE" w14:textId="77777777" w:rsidTr="00A264F5">
        <w:trPr>
          <w:trHeight w:val="200"/>
        </w:trPr>
        <w:tc>
          <w:tcPr>
            <w:tcW w:w="2400" w:type="dxa"/>
            <w:tcBorders>
              <w:top w:val="nil"/>
              <w:left w:val="nil"/>
              <w:bottom w:val="nil"/>
              <w:right w:val="nil"/>
            </w:tcBorders>
            <w:shd w:val="clear" w:color="auto" w:fill="auto"/>
            <w:noWrap/>
            <w:vAlign w:val="bottom"/>
            <w:hideMark/>
          </w:tcPr>
          <w:p w14:paraId="372F6EEB"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54" w:type="dxa"/>
            <w:tcBorders>
              <w:top w:val="nil"/>
              <w:left w:val="nil"/>
              <w:bottom w:val="nil"/>
              <w:right w:val="nil"/>
            </w:tcBorders>
            <w:shd w:val="clear" w:color="auto" w:fill="auto"/>
            <w:noWrap/>
            <w:vAlign w:val="bottom"/>
            <w:hideMark/>
          </w:tcPr>
          <w:p w14:paraId="31BEFA66" w14:textId="77777777" w:rsidR="00A264F5" w:rsidRPr="004D761D" w:rsidRDefault="00A264F5" w:rsidP="00A264F5">
            <w:pPr>
              <w:spacing w:after="0" w:line="240" w:lineRule="auto"/>
              <w:ind w:firstLineChars="100" w:firstLine="160"/>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0698EA68"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336558F8"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5212FCFB"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3D800FB0" w14:textId="77777777" w:rsidR="00A264F5" w:rsidRPr="004D761D" w:rsidRDefault="00A264F5" w:rsidP="00A264F5">
            <w:pPr>
              <w:spacing w:after="0" w:line="240" w:lineRule="auto"/>
              <w:jc w:val="right"/>
              <w:rPr>
                <w:rFonts w:ascii="Times New Roman" w:hAnsi="Times New Roman"/>
              </w:rPr>
            </w:pPr>
          </w:p>
        </w:tc>
      </w:tr>
      <w:tr w:rsidR="00A264F5" w:rsidRPr="004D761D" w14:paraId="11E89541" w14:textId="77777777" w:rsidTr="00A264F5">
        <w:trPr>
          <w:trHeight w:val="600"/>
        </w:trPr>
        <w:tc>
          <w:tcPr>
            <w:tcW w:w="2400" w:type="dxa"/>
            <w:tcBorders>
              <w:top w:val="nil"/>
              <w:left w:val="nil"/>
              <w:bottom w:val="nil"/>
              <w:right w:val="nil"/>
            </w:tcBorders>
            <w:shd w:val="clear" w:color="auto" w:fill="auto"/>
            <w:vAlign w:val="bottom"/>
            <w:hideMark/>
          </w:tcPr>
          <w:p w14:paraId="4D88421B"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54" w:type="dxa"/>
            <w:tcBorders>
              <w:top w:val="nil"/>
              <w:left w:val="nil"/>
              <w:bottom w:val="nil"/>
              <w:right w:val="nil"/>
            </w:tcBorders>
            <w:shd w:val="clear" w:color="auto" w:fill="auto"/>
            <w:noWrap/>
            <w:vAlign w:val="bottom"/>
            <w:hideMark/>
          </w:tcPr>
          <w:p w14:paraId="7F5CED22"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358,196 </w:t>
            </w:r>
          </w:p>
        </w:tc>
        <w:tc>
          <w:tcPr>
            <w:tcW w:w="1165" w:type="dxa"/>
            <w:tcBorders>
              <w:top w:val="nil"/>
              <w:left w:val="nil"/>
              <w:bottom w:val="nil"/>
              <w:right w:val="nil"/>
            </w:tcBorders>
            <w:shd w:val="clear" w:color="000000" w:fill="E6E6E6"/>
            <w:noWrap/>
            <w:vAlign w:val="bottom"/>
            <w:hideMark/>
          </w:tcPr>
          <w:p w14:paraId="2B021DB3"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352,000 </w:t>
            </w:r>
          </w:p>
        </w:tc>
        <w:tc>
          <w:tcPr>
            <w:tcW w:w="951" w:type="dxa"/>
            <w:tcBorders>
              <w:top w:val="nil"/>
              <w:left w:val="nil"/>
              <w:bottom w:val="nil"/>
              <w:right w:val="nil"/>
            </w:tcBorders>
            <w:shd w:val="clear" w:color="auto" w:fill="auto"/>
            <w:noWrap/>
            <w:vAlign w:val="bottom"/>
            <w:hideMark/>
          </w:tcPr>
          <w:p w14:paraId="0B3A28AF"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405,000 </w:t>
            </w:r>
          </w:p>
        </w:tc>
        <w:tc>
          <w:tcPr>
            <w:tcW w:w="1114" w:type="dxa"/>
            <w:tcBorders>
              <w:top w:val="nil"/>
              <w:left w:val="nil"/>
              <w:bottom w:val="nil"/>
              <w:right w:val="nil"/>
            </w:tcBorders>
            <w:shd w:val="clear" w:color="auto" w:fill="auto"/>
            <w:noWrap/>
            <w:vAlign w:val="bottom"/>
            <w:hideMark/>
          </w:tcPr>
          <w:p w14:paraId="51376E15"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418,000 </w:t>
            </w:r>
          </w:p>
        </w:tc>
        <w:tc>
          <w:tcPr>
            <w:tcW w:w="927" w:type="dxa"/>
            <w:tcBorders>
              <w:top w:val="nil"/>
              <w:left w:val="nil"/>
              <w:bottom w:val="nil"/>
              <w:right w:val="nil"/>
            </w:tcBorders>
            <w:shd w:val="clear" w:color="auto" w:fill="auto"/>
            <w:noWrap/>
            <w:vAlign w:val="bottom"/>
            <w:hideMark/>
          </w:tcPr>
          <w:p w14:paraId="5686F16C"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391,000 </w:t>
            </w:r>
          </w:p>
        </w:tc>
      </w:tr>
      <w:tr w:rsidR="00A264F5" w:rsidRPr="004D761D" w14:paraId="7327EBF5" w14:textId="77777777" w:rsidTr="00A264F5">
        <w:trPr>
          <w:trHeight w:val="210"/>
        </w:trPr>
        <w:tc>
          <w:tcPr>
            <w:tcW w:w="2400" w:type="dxa"/>
            <w:tcBorders>
              <w:top w:val="nil"/>
              <w:left w:val="nil"/>
              <w:bottom w:val="nil"/>
              <w:right w:val="nil"/>
            </w:tcBorders>
            <w:shd w:val="clear" w:color="auto" w:fill="auto"/>
            <w:vAlign w:val="bottom"/>
            <w:hideMark/>
          </w:tcPr>
          <w:p w14:paraId="22B28A00"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54" w:type="dxa"/>
            <w:tcBorders>
              <w:top w:val="single" w:sz="4" w:space="0" w:color="000000"/>
              <w:left w:val="nil"/>
              <w:bottom w:val="nil"/>
              <w:right w:val="nil"/>
            </w:tcBorders>
            <w:shd w:val="clear" w:color="auto" w:fill="auto"/>
            <w:noWrap/>
            <w:vAlign w:val="bottom"/>
            <w:hideMark/>
          </w:tcPr>
          <w:p w14:paraId="3664DBFF"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358,196 </w:t>
            </w:r>
          </w:p>
        </w:tc>
        <w:tc>
          <w:tcPr>
            <w:tcW w:w="1165" w:type="dxa"/>
            <w:tcBorders>
              <w:top w:val="single" w:sz="4" w:space="0" w:color="000000"/>
              <w:left w:val="nil"/>
              <w:bottom w:val="nil"/>
              <w:right w:val="nil"/>
            </w:tcBorders>
            <w:shd w:val="clear" w:color="000000" w:fill="E6E6E6"/>
            <w:noWrap/>
            <w:vAlign w:val="bottom"/>
            <w:hideMark/>
          </w:tcPr>
          <w:p w14:paraId="56588FBD"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352,000 </w:t>
            </w:r>
          </w:p>
        </w:tc>
        <w:tc>
          <w:tcPr>
            <w:tcW w:w="951" w:type="dxa"/>
            <w:tcBorders>
              <w:top w:val="single" w:sz="4" w:space="0" w:color="000000"/>
              <w:left w:val="nil"/>
              <w:bottom w:val="nil"/>
              <w:right w:val="nil"/>
            </w:tcBorders>
            <w:shd w:val="clear" w:color="auto" w:fill="auto"/>
            <w:noWrap/>
            <w:vAlign w:val="bottom"/>
            <w:hideMark/>
          </w:tcPr>
          <w:p w14:paraId="1E8F3827"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405,000 </w:t>
            </w:r>
          </w:p>
        </w:tc>
        <w:tc>
          <w:tcPr>
            <w:tcW w:w="1114" w:type="dxa"/>
            <w:tcBorders>
              <w:top w:val="single" w:sz="4" w:space="0" w:color="000000"/>
              <w:left w:val="nil"/>
              <w:bottom w:val="nil"/>
              <w:right w:val="nil"/>
            </w:tcBorders>
            <w:shd w:val="clear" w:color="auto" w:fill="auto"/>
            <w:noWrap/>
            <w:vAlign w:val="bottom"/>
            <w:hideMark/>
          </w:tcPr>
          <w:p w14:paraId="7769F89F"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418,000 </w:t>
            </w:r>
          </w:p>
        </w:tc>
        <w:tc>
          <w:tcPr>
            <w:tcW w:w="927" w:type="dxa"/>
            <w:tcBorders>
              <w:top w:val="single" w:sz="4" w:space="0" w:color="000000"/>
              <w:left w:val="nil"/>
              <w:bottom w:val="nil"/>
              <w:right w:val="nil"/>
            </w:tcBorders>
            <w:shd w:val="clear" w:color="auto" w:fill="auto"/>
            <w:noWrap/>
            <w:vAlign w:val="bottom"/>
            <w:hideMark/>
          </w:tcPr>
          <w:p w14:paraId="3773DE67"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391,000 </w:t>
            </w:r>
          </w:p>
        </w:tc>
      </w:tr>
      <w:tr w:rsidR="00A264F5" w:rsidRPr="004D761D" w14:paraId="7F99714F" w14:textId="77777777" w:rsidTr="00A264F5">
        <w:trPr>
          <w:trHeight w:val="420"/>
        </w:trPr>
        <w:tc>
          <w:tcPr>
            <w:tcW w:w="2400" w:type="dxa"/>
            <w:tcBorders>
              <w:top w:val="nil"/>
              <w:left w:val="nil"/>
              <w:bottom w:val="single" w:sz="4" w:space="0" w:color="000000"/>
              <w:right w:val="nil"/>
            </w:tcBorders>
            <w:shd w:val="clear" w:color="auto" w:fill="auto"/>
            <w:vAlign w:val="bottom"/>
            <w:hideMark/>
          </w:tcPr>
          <w:p w14:paraId="5D940E56"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1.5</w:t>
            </w:r>
          </w:p>
        </w:tc>
        <w:tc>
          <w:tcPr>
            <w:tcW w:w="1154" w:type="dxa"/>
            <w:tcBorders>
              <w:top w:val="single" w:sz="4" w:space="0" w:color="000000"/>
              <w:left w:val="nil"/>
              <w:bottom w:val="single" w:sz="4" w:space="0" w:color="000000"/>
              <w:right w:val="nil"/>
            </w:tcBorders>
            <w:shd w:val="clear" w:color="auto" w:fill="auto"/>
            <w:noWrap/>
            <w:vAlign w:val="bottom"/>
            <w:hideMark/>
          </w:tcPr>
          <w:p w14:paraId="13F6EEA8"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358,196 </w:t>
            </w:r>
          </w:p>
        </w:tc>
        <w:tc>
          <w:tcPr>
            <w:tcW w:w="1165" w:type="dxa"/>
            <w:tcBorders>
              <w:top w:val="single" w:sz="4" w:space="0" w:color="000000"/>
              <w:left w:val="nil"/>
              <w:bottom w:val="single" w:sz="4" w:space="0" w:color="000000"/>
              <w:right w:val="nil"/>
            </w:tcBorders>
            <w:shd w:val="clear" w:color="000000" w:fill="E6E6E6"/>
            <w:noWrap/>
            <w:vAlign w:val="bottom"/>
            <w:hideMark/>
          </w:tcPr>
          <w:p w14:paraId="032E6EB6"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352,000 </w:t>
            </w:r>
          </w:p>
        </w:tc>
        <w:tc>
          <w:tcPr>
            <w:tcW w:w="951" w:type="dxa"/>
            <w:tcBorders>
              <w:top w:val="single" w:sz="4" w:space="0" w:color="000000"/>
              <w:left w:val="nil"/>
              <w:bottom w:val="single" w:sz="4" w:space="0" w:color="000000"/>
              <w:right w:val="nil"/>
            </w:tcBorders>
            <w:shd w:val="clear" w:color="auto" w:fill="auto"/>
            <w:noWrap/>
            <w:vAlign w:val="bottom"/>
            <w:hideMark/>
          </w:tcPr>
          <w:p w14:paraId="275A0121"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405,000 </w:t>
            </w:r>
          </w:p>
        </w:tc>
        <w:tc>
          <w:tcPr>
            <w:tcW w:w="1114" w:type="dxa"/>
            <w:tcBorders>
              <w:top w:val="single" w:sz="4" w:space="0" w:color="000000"/>
              <w:left w:val="nil"/>
              <w:bottom w:val="single" w:sz="4" w:space="0" w:color="000000"/>
              <w:right w:val="nil"/>
            </w:tcBorders>
            <w:shd w:val="clear" w:color="auto" w:fill="auto"/>
            <w:noWrap/>
            <w:vAlign w:val="bottom"/>
            <w:hideMark/>
          </w:tcPr>
          <w:p w14:paraId="42EA0DA1"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418,000 </w:t>
            </w:r>
          </w:p>
        </w:tc>
        <w:tc>
          <w:tcPr>
            <w:tcW w:w="927" w:type="dxa"/>
            <w:tcBorders>
              <w:top w:val="single" w:sz="4" w:space="0" w:color="000000"/>
              <w:left w:val="nil"/>
              <w:bottom w:val="single" w:sz="4" w:space="0" w:color="000000"/>
              <w:right w:val="nil"/>
            </w:tcBorders>
            <w:shd w:val="clear" w:color="auto" w:fill="auto"/>
            <w:noWrap/>
            <w:vAlign w:val="bottom"/>
            <w:hideMark/>
          </w:tcPr>
          <w:p w14:paraId="2819C4A3"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391,000 </w:t>
            </w:r>
          </w:p>
        </w:tc>
      </w:tr>
      <w:tr w:rsidR="00A264F5" w:rsidRPr="004D761D" w14:paraId="5C2367F4" w14:textId="77777777" w:rsidTr="00A264F5">
        <w:trPr>
          <w:trHeight w:val="90"/>
        </w:trPr>
        <w:tc>
          <w:tcPr>
            <w:tcW w:w="2400" w:type="dxa"/>
            <w:tcBorders>
              <w:top w:val="nil"/>
              <w:left w:val="nil"/>
              <w:bottom w:val="single" w:sz="4" w:space="0" w:color="000000"/>
              <w:right w:val="nil"/>
            </w:tcBorders>
            <w:shd w:val="clear" w:color="auto" w:fill="auto"/>
            <w:vAlign w:val="bottom"/>
            <w:hideMark/>
          </w:tcPr>
          <w:p w14:paraId="3C9CEA92" w14:textId="77777777" w:rsidR="00A264F5" w:rsidRPr="004D761D" w:rsidRDefault="00A264F5" w:rsidP="00A264F5">
            <w:pPr>
              <w:spacing w:after="0" w:line="240" w:lineRule="auto"/>
              <w:jc w:val="right"/>
              <w:rPr>
                <w:rFonts w:ascii="Arial" w:hAnsi="Arial" w:cs="Arial"/>
                <w:b/>
                <w:bCs/>
                <w:sz w:val="16"/>
                <w:szCs w:val="16"/>
              </w:rPr>
            </w:pPr>
          </w:p>
        </w:tc>
        <w:tc>
          <w:tcPr>
            <w:tcW w:w="1154" w:type="dxa"/>
            <w:tcBorders>
              <w:top w:val="nil"/>
              <w:left w:val="nil"/>
              <w:bottom w:val="single" w:sz="4" w:space="0" w:color="000000"/>
              <w:right w:val="nil"/>
            </w:tcBorders>
            <w:shd w:val="clear" w:color="auto" w:fill="auto"/>
            <w:noWrap/>
            <w:vAlign w:val="bottom"/>
            <w:hideMark/>
          </w:tcPr>
          <w:p w14:paraId="6ADFBB14" w14:textId="77777777" w:rsidR="00A264F5" w:rsidRPr="004D761D" w:rsidRDefault="00A264F5" w:rsidP="00A264F5">
            <w:pPr>
              <w:spacing w:after="0" w:line="240" w:lineRule="auto"/>
              <w:jc w:val="right"/>
              <w:rPr>
                <w:rFonts w:ascii="Times New Roman" w:hAnsi="Times New Roman"/>
              </w:rPr>
            </w:pPr>
          </w:p>
        </w:tc>
        <w:tc>
          <w:tcPr>
            <w:tcW w:w="1165" w:type="dxa"/>
            <w:tcBorders>
              <w:top w:val="nil"/>
              <w:left w:val="nil"/>
              <w:bottom w:val="nil"/>
              <w:right w:val="nil"/>
            </w:tcBorders>
            <w:shd w:val="clear" w:color="000000" w:fill="E6E6E6"/>
            <w:noWrap/>
            <w:vAlign w:val="bottom"/>
            <w:hideMark/>
          </w:tcPr>
          <w:p w14:paraId="2418D884"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6837094E"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226CEEDF"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4814AC51" w14:textId="77777777" w:rsidR="00A264F5" w:rsidRPr="004D761D" w:rsidRDefault="00A264F5" w:rsidP="00A264F5">
            <w:pPr>
              <w:spacing w:after="0" w:line="240" w:lineRule="auto"/>
              <w:jc w:val="right"/>
              <w:rPr>
                <w:rFonts w:ascii="Times New Roman" w:hAnsi="Times New Roman"/>
              </w:rPr>
            </w:pPr>
          </w:p>
        </w:tc>
      </w:tr>
      <w:tr w:rsidR="00A264F5" w:rsidRPr="004D761D" w14:paraId="1332C993" w14:textId="77777777" w:rsidTr="00A264F5">
        <w:trPr>
          <w:trHeight w:val="210"/>
        </w:trPr>
        <w:tc>
          <w:tcPr>
            <w:tcW w:w="4719" w:type="dxa"/>
            <w:gridSpan w:val="3"/>
            <w:tcBorders>
              <w:top w:val="single" w:sz="4" w:space="0" w:color="000000"/>
              <w:left w:val="nil"/>
              <w:bottom w:val="single" w:sz="4" w:space="0" w:color="auto"/>
              <w:right w:val="nil"/>
            </w:tcBorders>
            <w:shd w:val="clear" w:color="000000" w:fill="E6E6E6"/>
            <w:noWrap/>
            <w:vAlign w:val="bottom"/>
            <w:hideMark/>
          </w:tcPr>
          <w:p w14:paraId="5557F540"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1.6: Junior Minerals Exploration Incentive  </w:t>
            </w:r>
          </w:p>
        </w:tc>
        <w:tc>
          <w:tcPr>
            <w:tcW w:w="951" w:type="dxa"/>
            <w:tcBorders>
              <w:top w:val="single" w:sz="4" w:space="0" w:color="000000"/>
              <w:left w:val="nil"/>
              <w:bottom w:val="single" w:sz="4" w:space="0" w:color="000000"/>
              <w:right w:val="nil"/>
            </w:tcBorders>
            <w:shd w:val="clear" w:color="000000" w:fill="E6E6E6"/>
            <w:noWrap/>
            <w:vAlign w:val="bottom"/>
            <w:hideMark/>
          </w:tcPr>
          <w:p w14:paraId="2A686A86"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1114" w:type="dxa"/>
            <w:tcBorders>
              <w:top w:val="single" w:sz="4" w:space="0" w:color="000000"/>
              <w:left w:val="nil"/>
              <w:bottom w:val="single" w:sz="4" w:space="0" w:color="000000"/>
              <w:right w:val="nil"/>
            </w:tcBorders>
            <w:shd w:val="clear" w:color="000000" w:fill="E6E6E6"/>
            <w:noWrap/>
            <w:vAlign w:val="bottom"/>
            <w:hideMark/>
          </w:tcPr>
          <w:p w14:paraId="02CB5B1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27" w:type="dxa"/>
            <w:tcBorders>
              <w:top w:val="single" w:sz="4" w:space="0" w:color="000000"/>
              <w:left w:val="nil"/>
              <w:bottom w:val="single" w:sz="4" w:space="0" w:color="000000"/>
              <w:right w:val="nil"/>
            </w:tcBorders>
            <w:shd w:val="clear" w:color="000000" w:fill="E6E6E6"/>
            <w:noWrap/>
            <w:vAlign w:val="bottom"/>
            <w:hideMark/>
          </w:tcPr>
          <w:p w14:paraId="4E7254F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139B10DB" w14:textId="77777777" w:rsidTr="00A264F5">
        <w:trPr>
          <w:trHeight w:val="200"/>
        </w:trPr>
        <w:tc>
          <w:tcPr>
            <w:tcW w:w="2400" w:type="dxa"/>
            <w:tcBorders>
              <w:top w:val="single" w:sz="4" w:space="0" w:color="auto"/>
              <w:left w:val="nil"/>
              <w:bottom w:val="nil"/>
              <w:right w:val="nil"/>
            </w:tcBorders>
            <w:shd w:val="clear" w:color="auto" w:fill="auto"/>
            <w:noWrap/>
            <w:vAlign w:val="bottom"/>
            <w:hideMark/>
          </w:tcPr>
          <w:p w14:paraId="1E6BD336"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54" w:type="dxa"/>
            <w:tcBorders>
              <w:top w:val="single" w:sz="4" w:space="0" w:color="auto"/>
              <w:left w:val="nil"/>
              <w:bottom w:val="nil"/>
              <w:right w:val="nil"/>
            </w:tcBorders>
            <w:shd w:val="clear" w:color="auto" w:fill="auto"/>
            <w:noWrap/>
            <w:vAlign w:val="bottom"/>
            <w:hideMark/>
          </w:tcPr>
          <w:p w14:paraId="29928B0C" w14:textId="77777777" w:rsidR="00A264F5" w:rsidRPr="004D761D" w:rsidRDefault="00A264F5" w:rsidP="00A264F5">
            <w:pPr>
              <w:spacing w:after="0" w:line="240" w:lineRule="auto"/>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75ED0952"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218B9750"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033889BE"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2B0901E9" w14:textId="77777777" w:rsidR="00A264F5" w:rsidRPr="004D761D" w:rsidRDefault="00A264F5" w:rsidP="00A264F5">
            <w:pPr>
              <w:spacing w:after="0" w:line="240" w:lineRule="auto"/>
              <w:jc w:val="right"/>
              <w:rPr>
                <w:rFonts w:ascii="Times New Roman" w:hAnsi="Times New Roman"/>
              </w:rPr>
            </w:pPr>
          </w:p>
        </w:tc>
      </w:tr>
      <w:tr w:rsidR="00A264F5" w:rsidRPr="004D761D" w14:paraId="7149AB10" w14:textId="77777777" w:rsidTr="00A264F5">
        <w:trPr>
          <w:trHeight w:val="200"/>
        </w:trPr>
        <w:tc>
          <w:tcPr>
            <w:tcW w:w="2400" w:type="dxa"/>
            <w:tcBorders>
              <w:top w:val="nil"/>
              <w:left w:val="nil"/>
              <w:bottom w:val="nil"/>
              <w:right w:val="nil"/>
            </w:tcBorders>
            <w:shd w:val="clear" w:color="auto" w:fill="auto"/>
            <w:noWrap/>
            <w:vAlign w:val="bottom"/>
            <w:hideMark/>
          </w:tcPr>
          <w:p w14:paraId="3EE2576F"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54" w:type="dxa"/>
            <w:tcBorders>
              <w:top w:val="nil"/>
              <w:left w:val="nil"/>
              <w:bottom w:val="nil"/>
              <w:right w:val="nil"/>
            </w:tcBorders>
            <w:shd w:val="clear" w:color="auto" w:fill="auto"/>
            <w:noWrap/>
            <w:vAlign w:val="bottom"/>
            <w:hideMark/>
          </w:tcPr>
          <w:p w14:paraId="0C4107CE" w14:textId="77777777" w:rsidR="00A264F5" w:rsidRPr="004D761D" w:rsidRDefault="00A264F5" w:rsidP="00A264F5">
            <w:pPr>
              <w:spacing w:after="0" w:line="240" w:lineRule="auto"/>
              <w:ind w:firstLineChars="100" w:firstLine="160"/>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35D53271"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4EFCF344"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590D45DA"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6D3DA757" w14:textId="77777777" w:rsidR="00A264F5" w:rsidRPr="004D761D" w:rsidRDefault="00A264F5" w:rsidP="00A264F5">
            <w:pPr>
              <w:spacing w:after="0" w:line="240" w:lineRule="auto"/>
              <w:jc w:val="right"/>
              <w:rPr>
                <w:rFonts w:ascii="Times New Roman" w:hAnsi="Times New Roman"/>
              </w:rPr>
            </w:pPr>
          </w:p>
        </w:tc>
      </w:tr>
      <w:tr w:rsidR="00A264F5" w:rsidRPr="004D761D" w14:paraId="17CD1672" w14:textId="77777777" w:rsidTr="00A264F5">
        <w:trPr>
          <w:trHeight w:val="600"/>
        </w:trPr>
        <w:tc>
          <w:tcPr>
            <w:tcW w:w="2400" w:type="dxa"/>
            <w:tcBorders>
              <w:top w:val="nil"/>
              <w:left w:val="nil"/>
              <w:bottom w:val="nil"/>
              <w:right w:val="nil"/>
            </w:tcBorders>
            <w:shd w:val="clear" w:color="auto" w:fill="auto"/>
            <w:vAlign w:val="bottom"/>
            <w:hideMark/>
          </w:tcPr>
          <w:p w14:paraId="32348BC2"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54" w:type="dxa"/>
            <w:tcBorders>
              <w:top w:val="nil"/>
              <w:left w:val="nil"/>
              <w:bottom w:val="nil"/>
              <w:right w:val="nil"/>
            </w:tcBorders>
            <w:shd w:val="clear" w:color="auto" w:fill="auto"/>
            <w:noWrap/>
            <w:vAlign w:val="bottom"/>
            <w:hideMark/>
          </w:tcPr>
          <w:p w14:paraId="24E27090"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9,300 </w:t>
            </w:r>
          </w:p>
        </w:tc>
        <w:tc>
          <w:tcPr>
            <w:tcW w:w="1165" w:type="dxa"/>
            <w:tcBorders>
              <w:top w:val="nil"/>
              <w:left w:val="nil"/>
              <w:bottom w:val="nil"/>
              <w:right w:val="nil"/>
            </w:tcBorders>
            <w:shd w:val="clear" w:color="000000" w:fill="E6E6E6"/>
            <w:noWrap/>
            <w:vAlign w:val="bottom"/>
            <w:hideMark/>
          </w:tcPr>
          <w:p w14:paraId="1E050B0C"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13,900 </w:t>
            </w:r>
          </w:p>
        </w:tc>
        <w:tc>
          <w:tcPr>
            <w:tcW w:w="951" w:type="dxa"/>
            <w:tcBorders>
              <w:top w:val="nil"/>
              <w:left w:val="nil"/>
              <w:bottom w:val="nil"/>
              <w:right w:val="nil"/>
            </w:tcBorders>
            <w:shd w:val="clear" w:color="auto" w:fill="auto"/>
            <w:noWrap/>
            <w:vAlign w:val="bottom"/>
            <w:hideMark/>
          </w:tcPr>
          <w:p w14:paraId="428590D1"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13,900 </w:t>
            </w:r>
          </w:p>
        </w:tc>
        <w:tc>
          <w:tcPr>
            <w:tcW w:w="1114" w:type="dxa"/>
            <w:tcBorders>
              <w:top w:val="nil"/>
              <w:left w:val="nil"/>
              <w:bottom w:val="nil"/>
              <w:right w:val="nil"/>
            </w:tcBorders>
            <w:shd w:val="clear" w:color="auto" w:fill="auto"/>
            <w:noWrap/>
            <w:vAlign w:val="bottom"/>
            <w:hideMark/>
          </w:tcPr>
          <w:p w14:paraId="19118A61"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 </w:t>
            </w:r>
          </w:p>
        </w:tc>
        <w:tc>
          <w:tcPr>
            <w:tcW w:w="927" w:type="dxa"/>
            <w:tcBorders>
              <w:top w:val="nil"/>
              <w:left w:val="nil"/>
              <w:bottom w:val="nil"/>
              <w:right w:val="nil"/>
            </w:tcBorders>
            <w:shd w:val="clear" w:color="auto" w:fill="auto"/>
            <w:noWrap/>
            <w:vAlign w:val="bottom"/>
            <w:hideMark/>
          </w:tcPr>
          <w:p w14:paraId="50F666A8"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 xml:space="preserve">- </w:t>
            </w:r>
          </w:p>
        </w:tc>
      </w:tr>
      <w:tr w:rsidR="00A264F5" w:rsidRPr="004D761D" w14:paraId="65FCE415" w14:textId="77777777" w:rsidTr="00A264F5">
        <w:trPr>
          <w:trHeight w:val="210"/>
        </w:trPr>
        <w:tc>
          <w:tcPr>
            <w:tcW w:w="2400" w:type="dxa"/>
            <w:tcBorders>
              <w:top w:val="nil"/>
              <w:left w:val="nil"/>
              <w:bottom w:val="nil"/>
              <w:right w:val="nil"/>
            </w:tcBorders>
            <w:shd w:val="clear" w:color="auto" w:fill="auto"/>
            <w:vAlign w:val="bottom"/>
            <w:hideMark/>
          </w:tcPr>
          <w:p w14:paraId="31E2DDF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54" w:type="dxa"/>
            <w:tcBorders>
              <w:top w:val="single" w:sz="4" w:space="0" w:color="000000"/>
              <w:left w:val="nil"/>
              <w:bottom w:val="nil"/>
              <w:right w:val="nil"/>
            </w:tcBorders>
            <w:shd w:val="clear" w:color="auto" w:fill="auto"/>
            <w:noWrap/>
            <w:vAlign w:val="bottom"/>
            <w:hideMark/>
          </w:tcPr>
          <w:p w14:paraId="676A42AA"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9,300 </w:t>
            </w:r>
          </w:p>
        </w:tc>
        <w:tc>
          <w:tcPr>
            <w:tcW w:w="1165" w:type="dxa"/>
            <w:tcBorders>
              <w:top w:val="single" w:sz="4" w:space="0" w:color="000000"/>
              <w:left w:val="nil"/>
              <w:bottom w:val="nil"/>
              <w:right w:val="nil"/>
            </w:tcBorders>
            <w:shd w:val="clear" w:color="000000" w:fill="E6E6E6"/>
            <w:noWrap/>
            <w:vAlign w:val="bottom"/>
            <w:hideMark/>
          </w:tcPr>
          <w:p w14:paraId="728C7036"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13,900 </w:t>
            </w:r>
          </w:p>
        </w:tc>
        <w:tc>
          <w:tcPr>
            <w:tcW w:w="951" w:type="dxa"/>
            <w:tcBorders>
              <w:top w:val="single" w:sz="4" w:space="0" w:color="000000"/>
              <w:left w:val="nil"/>
              <w:bottom w:val="nil"/>
              <w:right w:val="nil"/>
            </w:tcBorders>
            <w:shd w:val="clear" w:color="auto" w:fill="auto"/>
            <w:noWrap/>
            <w:vAlign w:val="bottom"/>
            <w:hideMark/>
          </w:tcPr>
          <w:p w14:paraId="10B9BC82"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13,900 </w:t>
            </w:r>
          </w:p>
        </w:tc>
        <w:tc>
          <w:tcPr>
            <w:tcW w:w="1114" w:type="dxa"/>
            <w:tcBorders>
              <w:top w:val="single" w:sz="4" w:space="0" w:color="000000"/>
              <w:left w:val="nil"/>
              <w:bottom w:val="nil"/>
              <w:right w:val="nil"/>
            </w:tcBorders>
            <w:shd w:val="clear" w:color="auto" w:fill="auto"/>
            <w:noWrap/>
            <w:vAlign w:val="bottom"/>
            <w:hideMark/>
          </w:tcPr>
          <w:p w14:paraId="4081887D"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 </w:t>
            </w:r>
          </w:p>
        </w:tc>
        <w:tc>
          <w:tcPr>
            <w:tcW w:w="927" w:type="dxa"/>
            <w:tcBorders>
              <w:top w:val="single" w:sz="4" w:space="0" w:color="000000"/>
              <w:left w:val="nil"/>
              <w:bottom w:val="nil"/>
              <w:right w:val="nil"/>
            </w:tcBorders>
            <w:shd w:val="clear" w:color="auto" w:fill="auto"/>
            <w:noWrap/>
            <w:vAlign w:val="bottom"/>
            <w:hideMark/>
          </w:tcPr>
          <w:p w14:paraId="445E0544"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 </w:t>
            </w:r>
          </w:p>
        </w:tc>
      </w:tr>
      <w:tr w:rsidR="00A264F5" w:rsidRPr="004D761D" w14:paraId="34E9160B" w14:textId="77777777" w:rsidTr="00A264F5">
        <w:trPr>
          <w:trHeight w:val="420"/>
        </w:trPr>
        <w:tc>
          <w:tcPr>
            <w:tcW w:w="2400" w:type="dxa"/>
            <w:tcBorders>
              <w:top w:val="nil"/>
              <w:left w:val="nil"/>
              <w:bottom w:val="single" w:sz="4" w:space="0" w:color="000000"/>
              <w:right w:val="nil"/>
            </w:tcBorders>
            <w:shd w:val="clear" w:color="auto" w:fill="auto"/>
            <w:vAlign w:val="bottom"/>
            <w:hideMark/>
          </w:tcPr>
          <w:p w14:paraId="31C6E66D"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1.6</w:t>
            </w:r>
          </w:p>
        </w:tc>
        <w:tc>
          <w:tcPr>
            <w:tcW w:w="1154" w:type="dxa"/>
            <w:tcBorders>
              <w:top w:val="single" w:sz="4" w:space="0" w:color="000000"/>
              <w:left w:val="nil"/>
              <w:bottom w:val="single" w:sz="4" w:space="0" w:color="000000"/>
              <w:right w:val="nil"/>
            </w:tcBorders>
            <w:shd w:val="clear" w:color="auto" w:fill="auto"/>
            <w:noWrap/>
            <w:vAlign w:val="bottom"/>
            <w:hideMark/>
          </w:tcPr>
          <w:p w14:paraId="3682B38C"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9,300 </w:t>
            </w:r>
          </w:p>
        </w:tc>
        <w:tc>
          <w:tcPr>
            <w:tcW w:w="1165" w:type="dxa"/>
            <w:tcBorders>
              <w:top w:val="single" w:sz="4" w:space="0" w:color="000000"/>
              <w:left w:val="nil"/>
              <w:bottom w:val="single" w:sz="4" w:space="0" w:color="000000"/>
              <w:right w:val="nil"/>
            </w:tcBorders>
            <w:shd w:val="clear" w:color="000000" w:fill="E6E6E6"/>
            <w:noWrap/>
            <w:vAlign w:val="bottom"/>
            <w:hideMark/>
          </w:tcPr>
          <w:p w14:paraId="4F2ED46E"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13,900 </w:t>
            </w:r>
          </w:p>
        </w:tc>
        <w:tc>
          <w:tcPr>
            <w:tcW w:w="951" w:type="dxa"/>
            <w:tcBorders>
              <w:top w:val="single" w:sz="4" w:space="0" w:color="000000"/>
              <w:left w:val="nil"/>
              <w:bottom w:val="single" w:sz="4" w:space="0" w:color="000000"/>
              <w:right w:val="nil"/>
            </w:tcBorders>
            <w:shd w:val="clear" w:color="auto" w:fill="auto"/>
            <w:noWrap/>
            <w:vAlign w:val="bottom"/>
            <w:hideMark/>
          </w:tcPr>
          <w:p w14:paraId="5298603E"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13,900 </w:t>
            </w:r>
          </w:p>
        </w:tc>
        <w:tc>
          <w:tcPr>
            <w:tcW w:w="1114" w:type="dxa"/>
            <w:tcBorders>
              <w:top w:val="single" w:sz="4" w:space="0" w:color="000000"/>
              <w:left w:val="nil"/>
              <w:bottom w:val="single" w:sz="4" w:space="0" w:color="000000"/>
              <w:right w:val="nil"/>
            </w:tcBorders>
            <w:shd w:val="clear" w:color="auto" w:fill="auto"/>
            <w:noWrap/>
            <w:vAlign w:val="bottom"/>
            <w:hideMark/>
          </w:tcPr>
          <w:p w14:paraId="3AB11406"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bottom"/>
            <w:hideMark/>
          </w:tcPr>
          <w:p w14:paraId="3659FA6E" w14:textId="77777777" w:rsidR="00A264F5" w:rsidRPr="004D761D" w:rsidRDefault="00A264F5" w:rsidP="00A264F5">
            <w:pPr>
              <w:spacing w:after="0" w:line="240" w:lineRule="auto"/>
              <w:jc w:val="right"/>
              <w:rPr>
                <w:rFonts w:ascii="Arial" w:hAnsi="Arial" w:cs="Arial"/>
                <w:b/>
                <w:bCs/>
                <w:sz w:val="16"/>
                <w:szCs w:val="16"/>
              </w:rPr>
            </w:pPr>
            <w:r w:rsidRPr="004D761D">
              <w:rPr>
                <w:rFonts w:ascii="Arial" w:hAnsi="Arial" w:cs="Arial"/>
                <w:b/>
                <w:bCs/>
                <w:sz w:val="16"/>
                <w:szCs w:val="16"/>
              </w:rPr>
              <w:t xml:space="preserve">- </w:t>
            </w:r>
          </w:p>
        </w:tc>
      </w:tr>
      <w:tr w:rsidR="00A264F5" w:rsidRPr="004D761D" w14:paraId="62559D72" w14:textId="77777777" w:rsidTr="00A264F5">
        <w:trPr>
          <w:trHeight w:val="90"/>
        </w:trPr>
        <w:tc>
          <w:tcPr>
            <w:tcW w:w="2400" w:type="dxa"/>
            <w:tcBorders>
              <w:top w:val="nil"/>
              <w:left w:val="nil"/>
              <w:bottom w:val="single" w:sz="4" w:space="0" w:color="000000"/>
              <w:right w:val="nil"/>
            </w:tcBorders>
            <w:shd w:val="clear" w:color="auto" w:fill="auto"/>
            <w:vAlign w:val="bottom"/>
            <w:hideMark/>
          </w:tcPr>
          <w:p w14:paraId="6CFF73CB" w14:textId="77777777" w:rsidR="00A264F5" w:rsidRPr="004D761D" w:rsidRDefault="00A264F5" w:rsidP="00A264F5">
            <w:pPr>
              <w:spacing w:after="0" w:line="240" w:lineRule="auto"/>
              <w:jc w:val="left"/>
              <w:rPr>
                <w:rFonts w:ascii="Arial" w:hAnsi="Arial" w:cs="Arial"/>
                <w:b/>
                <w:bCs/>
                <w:sz w:val="16"/>
                <w:szCs w:val="16"/>
              </w:rPr>
            </w:pPr>
          </w:p>
        </w:tc>
        <w:tc>
          <w:tcPr>
            <w:tcW w:w="1154" w:type="dxa"/>
            <w:tcBorders>
              <w:top w:val="nil"/>
              <w:left w:val="nil"/>
              <w:bottom w:val="single" w:sz="4" w:space="0" w:color="000000"/>
              <w:right w:val="nil"/>
            </w:tcBorders>
            <w:shd w:val="clear" w:color="auto" w:fill="auto"/>
            <w:noWrap/>
            <w:vAlign w:val="bottom"/>
            <w:hideMark/>
          </w:tcPr>
          <w:p w14:paraId="1F0A1DBF" w14:textId="77777777" w:rsidR="00A264F5" w:rsidRPr="004D761D" w:rsidRDefault="00A264F5" w:rsidP="00A264F5">
            <w:pPr>
              <w:spacing w:after="0" w:line="240" w:lineRule="auto"/>
              <w:jc w:val="right"/>
              <w:rPr>
                <w:rFonts w:ascii="Times New Roman" w:hAnsi="Times New Roman"/>
              </w:rPr>
            </w:pPr>
          </w:p>
        </w:tc>
        <w:tc>
          <w:tcPr>
            <w:tcW w:w="1165" w:type="dxa"/>
            <w:tcBorders>
              <w:top w:val="nil"/>
              <w:left w:val="nil"/>
              <w:bottom w:val="single" w:sz="4" w:space="0" w:color="000000"/>
              <w:right w:val="nil"/>
            </w:tcBorders>
            <w:shd w:val="clear" w:color="000000" w:fill="E6E6E6"/>
            <w:noWrap/>
            <w:vAlign w:val="bottom"/>
            <w:hideMark/>
          </w:tcPr>
          <w:p w14:paraId="6223EA8C"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single" w:sz="4" w:space="0" w:color="000000"/>
              <w:right w:val="nil"/>
            </w:tcBorders>
            <w:shd w:val="clear" w:color="auto" w:fill="auto"/>
            <w:noWrap/>
            <w:vAlign w:val="bottom"/>
            <w:hideMark/>
          </w:tcPr>
          <w:p w14:paraId="16E9E59D"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261A68F7"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5E3996A8" w14:textId="77777777" w:rsidR="00A264F5" w:rsidRPr="004D761D" w:rsidRDefault="00A264F5" w:rsidP="00A264F5">
            <w:pPr>
              <w:spacing w:after="0" w:line="240" w:lineRule="auto"/>
              <w:jc w:val="right"/>
              <w:rPr>
                <w:rFonts w:ascii="Times New Roman" w:hAnsi="Times New Roman"/>
              </w:rPr>
            </w:pPr>
          </w:p>
        </w:tc>
      </w:tr>
      <w:tr w:rsidR="00A264F5" w:rsidRPr="004D761D" w14:paraId="65B374C4" w14:textId="77777777" w:rsidTr="00A264F5">
        <w:trPr>
          <w:trHeight w:val="210"/>
        </w:trPr>
        <w:tc>
          <w:tcPr>
            <w:tcW w:w="4719" w:type="dxa"/>
            <w:gridSpan w:val="3"/>
            <w:tcBorders>
              <w:top w:val="single" w:sz="4" w:space="0" w:color="000000"/>
              <w:left w:val="nil"/>
              <w:bottom w:val="single" w:sz="4" w:space="0" w:color="000000" w:themeColor="text1"/>
              <w:right w:val="nil"/>
            </w:tcBorders>
            <w:shd w:val="clear" w:color="000000" w:fill="E6E6E6"/>
            <w:noWrap/>
            <w:vAlign w:val="bottom"/>
            <w:hideMark/>
          </w:tcPr>
          <w:p w14:paraId="09860645"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1.7: Fuel Tax Credits Scheme </w:t>
            </w:r>
          </w:p>
        </w:tc>
        <w:tc>
          <w:tcPr>
            <w:tcW w:w="951" w:type="dxa"/>
            <w:tcBorders>
              <w:top w:val="single" w:sz="4" w:space="0" w:color="000000"/>
              <w:left w:val="nil"/>
              <w:bottom w:val="single" w:sz="4" w:space="0" w:color="000000" w:themeColor="text1"/>
              <w:right w:val="nil"/>
            </w:tcBorders>
            <w:shd w:val="clear" w:color="000000" w:fill="E6E6E6"/>
            <w:vAlign w:val="bottom"/>
            <w:hideMark/>
          </w:tcPr>
          <w:p w14:paraId="75AB2F1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1114" w:type="dxa"/>
            <w:tcBorders>
              <w:top w:val="single" w:sz="4" w:space="0" w:color="000000"/>
              <w:left w:val="nil"/>
              <w:bottom w:val="single" w:sz="4" w:space="0" w:color="000000"/>
              <w:right w:val="nil"/>
            </w:tcBorders>
            <w:shd w:val="clear" w:color="000000" w:fill="E6E6E6"/>
            <w:vAlign w:val="bottom"/>
            <w:hideMark/>
          </w:tcPr>
          <w:p w14:paraId="433ACE7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27" w:type="dxa"/>
            <w:tcBorders>
              <w:top w:val="single" w:sz="4" w:space="0" w:color="000000"/>
              <w:left w:val="nil"/>
              <w:bottom w:val="single" w:sz="4" w:space="0" w:color="000000"/>
              <w:right w:val="nil"/>
            </w:tcBorders>
            <w:shd w:val="clear" w:color="000000" w:fill="E6E6E6"/>
            <w:vAlign w:val="bottom"/>
            <w:hideMark/>
          </w:tcPr>
          <w:p w14:paraId="420F72C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4ACE7DF2" w14:textId="77777777" w:rsidTr="00A264F5">
        <w:trPr>
          <w:trHeight w:val="200"/>
        </w:trPr>
        <w:tc>
          <w:tcPr>
            <w:tcW w:w="2400" w:type="dxa"/>
            <w:tcBorders>
              <w:top w:val="single" w:sz="4" w:space="0" w:color="000000" w:themeColor="text1"/>
              <w:left w:val="nil"/>
              <w:bottom w:val="nil"/>
              <w:right w:val="nil"/>
            </w:tcBorders>
            <w:shd w:val="clear" w:color="auto" w:fill="auto"/>
            <w:noWrap/>
            <w:vAlign w:val="bottom"/>
            <w:hideMark/>
          </w:tcPr>
          <w:p w14:paraId="309364B0"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54" w:type="dxa"/>
            <w:tcBorders>
              <w:top w:val="single" w:sz="4" w:space="0" w:color="000000" w:themeColor="text1"/>
              <w:left w:val="nil"/>
              <w:bottom w:val="nil"/>
              <w:right w:val="nil"/>
            </w:tcBorders>
            <w:shd w:val="clear" w:color="auto" w:fill="auto"/>
            <w:noWrap/>
            <w:vAlign w:val="bottom"/>
            <w:hideMark/>
          </w:tcPr>
          <w:p w14:paraId="218A737B" w14:textId="77777777" w:rsidR="00A264F5" w:rsidRPr="004D761D" w:rsidRDefault="00A264F5" w:rsidP="00A264F5">
            <w:pPr>
              <w:spacing w:after="0" w:line="240" w:lineRule="auto"/>
              <w:jc w:val="right"/>
              <w:rPr>
                <w:rFonts w:ascii="Arial" w:hAnsi="Arial" w:cs="Arial"/>
                <w:color w:val="000000"/>
                <w:sz w:val="16"/>
                <w:szCs w:val="16"/>
              </w:rPr>
            </w:pPr>
          </w:p>
        </w:tc>
        <w:tc>
          <w:tcPr>
            <w:tcW w:w="1165" w:type="dxa"/>
            <w:tcBorders>
              <w:top w:val="single" w:sz="4" w:space="0" w:color="000000" w:themeColor="text1"/>
              <w:left w:val="nil"/>
              <w:bottom w:val="nil"/>
              <w:right w:val="nil"/>
            </w:tcBorders>
            <w:shd w:val="clear" w:color="000000" w:fill="E6E6E6"/>
            <w:noWrap/>
            <w:vAlign w:val="bottom"/>
            <w:hideMark/>
          </w:tcPr>
          <w:p w14:paraId="577CEA5B"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single" w:sz="4" w:space="0" w:color="000000" w:themeColor="text1"/>
              <w:left w:val="nil"/>
              <w:bottom w:val="nil"/>
              <w:right w:val="nil"/>
            </w:tcBorders>
            <w:shd w:val="clear" w:color="auto" w:fill="auto"/>
            <w:noWrap/>
            <w:vAlign w:val="bottom"/>
            <w:hideMark/>
          </w:tcPr>
          <w:p w14:paraId="6E37997F"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66088150"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6F55D4B8" w14:textId="77777777" w:rsidR="00A264F5" w:rsidRPr="004D761D" w:rsidRDefault="00A264F5" w:rsidP="00A264F5">
            <w:pPr>
              <w:spacing w:after="0" w:line="240" w:lineRule="auto"/>
              <w:jc w:val="right"/>
              <w:rPr>
                <w:rFonts w:ascii="Times New Roman" w:hAnsi="Times New Roman"/>
              </w:rPr>
            </w:pPr>
          </w:p>
        </w:tc>
      </w:tr>
      <w:tr w:rsidR="00A264F5" w:rsidRPr="004D761D" w14:paraId="5FCA7EAB" w14:textId="77777777" w:rsidTr="00A264F5">
        <w:trPr>
          <w:trHeight w:val="200"/>
        </w:trPr>
        <w:tc>
          <w:tcPr>
            <w:tcW w:w="2400" w:type="dxa"/>
            <w:tcBorders>
              <w:top w:val="nil"/>
              <w:left w:val="nil"/>
              <w:bottom w:val="nil"/>
              <w:right w:val="nil"/>
            </w:tcBorders>
            <w:shd w:val="clear" w:color="auto" w:fill="auto"/>
            <w:noWrap/>
            <w:vAlign w:val="bottom"/>
            <w:hideMark/>
          </w:tcPr>
          <w:p w14:paraId="6EC2845A"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54" w:type="dxa"/>
            <w:tcBorders>
              <w:top w:val="nil"/>
              <w:left w:val="nil"/>
              <w:bottom w:val="nil"/>
              <w:right w:val="nil"/>
            </w:tcBorders>
            <w:shd w:val="clear" w:color="auto" w:fill="auto"/>
            <w:noWrap/>
            <w:vAlign w:val="bottom"/>
            <w:hideMark/>
          </w:tcPr>
          <w:p w14:paraId="375C6FED" w14:textId="77777777" w:rsidR="00A264F5" w:rsidRPr="004D761D" w:rsidRDefault="00A264F5" w:rsidP="00A264F5">
            <w:pPr>
              <w:spacing w:after="0" w:line="240" w:lineRule="auto"/>
              <w:ind w:firstLineChars="100" w:firstLine="160"/>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703E9B0E"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2CCF5EA0"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2A6DE164"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546C74D2" w14:textId="77777777" w:rsidR="00A264F5" w:rsidRPr="004D761D" w:rsidRDefault="00A264F5" w:rsidP="00A264F5">
            <w:pPr>
              <w:spacing w:after="0" w:line="240" w:lineRule="auto"/>
              <w:jc w:val="right"/>
              <w:rPr>
                <w:rFonts w:ascii="Times New Roman" w:hAnsi="Times New Roman"/>
              </w:rPr>
            </w:pPr>
          </w:p>
        </w:tc>
      </w:tr>
      <w:tr w:rsidR="00A264F5" w:rsidRPr="004D761D" w14:paraId="7D1BE5B6" w14:textId="77777777" w:rsidTr="00A264F5">
        <w:trPr>
          <w:trHeight w:val="600"/>
        </w:trPr>
        <w:tc>
          <w:tcPr>
            <w:tcW w:w="2400" w:type="dxa"/>
            <w:tcBorders>
              <w:top w:val="nil"/>
              <w:left w:val="nil"/>
              <w:bottom w:val="nil"/>
              <w:right w:val="nil"/>
            </w:tcBorders>
            <w:shd w:val="clear" w:color="auto" w:fill="auto"/>
            <w:vAlign w:val="bottom"/>
            <w:hideMark/>
          </w:tcPr>
          <w:p w14:paraId="766A52EA"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54" w:type="dxa"/>
            <w:tcBorders>
              <w:top w:val="nil"/>
              <w:left w:val="nil"/>
              <w:bottom w:val="nil"/>
              <w:right w:val="nil"/>
            </w:tcBorders>
            <w:shd w:val="clear" w:color="auto" w:fill="auto"/>
            <w:noWrap/>
            <w:vAlign w:val="bottom"/>
            <w:hideMark/>
          </w:tcPr>
          <w:p w14:paraId="67FBD15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7,247,116 </w:t>
            </w:r>
          </w:p>
        </w:tc>
        <w:tc>
          <w:tcPr>
            <w:tcW w:w="1165" w:type="dxa"/>
            <w:tcBorders>
              <w:top w:val="nil"/>
              <w:left w:val="nil"/>
              <w:bottom w:val="nil"/>
              <w:right w:val="nil"/>
            </w:tcBorders>
            <w:shd w:val="clear" w:color="000000" w:fill="E6E6E6"/>
            <w:noWrap/>
            <w:vAlign w:val="bottom"/>
            <w:hideMark/>
          </w:tcPr>
          <w:p w14:paraId="429A096F"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7,469,000 </w:t>
            </w:r>
          </w:p>
        </w:tc>
        <w:tc>
          <w:tcPr>
            <w:tcW w:w="951" w:type="dxa"/>
            <w:tcBorders>
              <w:top w:val="nil"/>
              <w:left w:val="nil"/>
              <w:bottom w:val="nil"/>
              <w:right w:val="nil"/>
            </w:tcBorders>
            <w:shd w:val="clear" w:color="auto" w:fill="auto"/>
            <w:noWrap/>
            <w:vAlign w:val="bottom"/>
            <w:hideMark/>
          </w:tcPr>
          <w:p w14:paraId="2A68CE9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7,884,000 </w:t>
            </w:r>
          </w:p>
        </w:tc>
        <w:tc>
          <w:tcPr>
            <w:tcW w:w="1114" w:type="dxa"/>
            <w:tcBorders>
              <w:top w:val="nil"/>
              <w:left w:val="nil"/>
              <w:bottom w:val="nil"/>
              <w:right w:val="nil"/>
            </w:tcBorders>
            <w:shd w:val="clear" w:color="auto" w:fill="auto"/>
            <w:noWrap/>
            <w:vAlign w:val="bottom"/>
            <w:hideMark/>
          </w:tcPr>
          <w:p w14:paraId="11C9C2C9"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8,267,000 </w:t>
            </w:r>
          </w:p>
        </w:tc>
        <w:tc>
          <w:tcPr>
            <w:tcW w:w="927" w:type="dxa"/>
            <w:tcBorders>
              <w:top w:val="nil"/>
              <w:left w:val="nil"/>
              <w:bottom w:val="nil"/>
              <w:right w:val="nil"/>
            </w:tcBorders>
            <w:shd w:val="clear" w:color="auto" w:fill="auto"/>
            <w:noWrap/>
            <w:vAlign w:val="bottom"/>
            <w:hideMark/>
          </w:tcPr>
          <w:p w14:paraId="04424348"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8,810,000 </w:t>
            </w:r>
          </w:p>
        </w:tc>
      </w:tr>
      <w:tr w:rsidR="00A264F5" w:rsidRPr="004D761D" w14:paraId="619924F9" w14:textId="77777777" w:rsidTr="00A264F5">
        <w:trPr>
          <w:trHeight w:val="210"/>
        </w:trPr>
        <w:tc>
          <w:tcPr>
            <w:tcW w:w="2400" w:type="dxa"/>
            <w:tcBorders>
              <w:top w:val="nil"/>
              <w:left w:val="nil"/>
              <w:bottom w:val="nil"/>
              <w:right w:val="nil"/>
            </w:tcBorders>
            <w:shd w:val="clear" w:color="auto" w:fill="auto"/>
            <w:vAlign w:val="bottom"/>
            <w:hideMark/>
          </w:tcPr>
          <w:p w14:paraId="32487F0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54" w:type="dxa"/>
            <w:tcBorders>
              <w:top w:val="single" w:sz="4" w:space="0" w:color="000000"/>
              <w:left w:val="nil"/>
              <w:bottom w:val="nil"/>
              <w:right w:val="nil"/>
            </w:tcBorders>
            <w:shd w:val="clear" w:color="auto" w:fill="auto"/>
            <w:noWrap/>
            <w:vAlign w:val="bottom"/>
            <w:hideMark/>
          </w:tcPr>
          <w:p w14:paraId="223E694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7,247,116 </w:t>
            </w:r>
          </w:p>
        </w:tc>
        <w:tc>
          <w:tcPr>
            <w:tcW w:w="1165" w:type="dxa"/>
            <w:tcBorders>
              <w:top w:val="single" w:sz="4" w:space="0" w:color="000000"/>
              <w:left w:val="nil"/>
              <w:bottom w:val="nil"/>
              <w:right w:val="nil"/>
            </w:tcBorders>
            <w:shd w:val="clear" w:color="000000" w:fill="E6E6E6"/>
            <w:noWrap/>
            <w:vAlign w:val="bottom"/>
            <w:hideMark/>
          </w:tcPr>
          <w:p w14:paraId="4F5A20BC"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7,469,000 </w:t>
            </w:r>
          </w:p>
        </w:tc>
        <w:tc>
          <w:tcPr>
            <w:tcW w:w="951" w:type="dxa"/>
            <w:tcBorders>
              <w:top w:val="single" w:sz="4" w:space="0" w:color="000000"/>
              <w:left w:val="nil"/>
              <w:bottom w:val="nil"/>
              <w:right w:val="nil"/>
            </w:tcBorders>
            <w:shd w:val="clear" w:color="auto" w:fill="auto"/>
            <w:noWrap/>
            <w:vAlign w:val="bottom"/>
            <w:hideMark/>
          </w:tcPr>
          <w:p w14:paraId="4FA6B8DE"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7,884,000 </w:t>
            </w:r>
          </w:p>
        </w:tc>
        <w:tc>
          <w:tcPr>
            <w:tcW w:w="1114" w:type="dxa"/>
            <w:tcBorders>
              <w:top w:val="single" w:sz="4" w:space="0" w:color="000000"/>
              <w:left w:val="nil"/>
              <w:bottom w:val="nil"/>
              <w:right w:val="nil"/>
            </w:tcBorders>
            <w:shd w:val="clear" w:color="auto" w:fill="auto"/>
            <w:noWrap/>
            <w:vAlign w:val="bottom"/>
            <w:hideMark/>
          </w:tcPr>
          <w:p w14:paraId="4A0EFE0E"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8,267,000 </w:t>
            </w:r>
          </w:p>
        </w:tc>
        <w:tc>
          <w:tcPr>
            <w:tcW w:w="927" w:type="dxa"/>
            <w:tcBorders>
              <w:top w:val="single" w:sz="4" w:space="0" w:color="000000"/>
              <w:left w:val="nil"/>
              <w:bottom w:val="nil"/>
              <w:right w:val="nil"/>
            </w:tcBorders>
            <w:shd w:val="clear" w:color="auto" w:fill="auto"/>
            <w:noWrap/>
            <w:vAlign w:val="bottom"/>
            <w:hideMark/>
          </w:tcPr>
          <w:p w14:paraId="3C353E05"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8,810,000 </w:t>
            </w:r>
          </w:p>
        </w:tc>
      </w:tr>
      <w:tr w:rsidR="00A264F5" w:rsidRPr="004D761D" w14:paraId="2CE9E402" w14:textId="77777777" w:rsidTr="00A264F5">
        <w:trPr>
          <w:trHeight w:val="420"/>
        </w:trPr>
        <w:tc>
          <w:tcPr>
            <w:tcW w:w="2400" w:type="dxa"/>
            <w:tcBorders>
              <w:top w:val="nil"/>
              <w:left w:val="nil"/>
              <w:bottom w:val="single" w:sz="4" w:space="0" w:color="000000"/>
              <w:right w:val="nil"/>
            </w:tcBorders>
            <w:shd w:val="clear" w:color="auto" w:fill="auto"/>
            <w:vAlign w:val="bottom"/>
            <w:hideMark/>
          </w:tcPr>
          <w:p w14:paraId="4B2C5885"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1.7</w:t>
            </w:r>
          </w:p>
        </w:tc>
        <w:tc>
          <w:tcPr>
            <w:tcW w:w="1154" w:type="dxa"/>
            <w:tcBorders>
              <w:top w:val="single" w:sz="4" w:space="0" w:color="000000"/>
              <w:left w:val="nil"/>
              <w:bottom w:val="single" w:sz="4" w:space="0" w:color="000000"/>
              <w:right w:val="nil"/>
            </w:tcBorders>
            <w:shd w:val="clear" w:color="auto" w:fill="auto"/>
            <w:noWrap/>
            <w:vAlign w:val="bottom"/>
            <w:hideMark/>
          </w:tcPr>
          <w:p w14:paraId="7F4CCE03"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7,247,116 </w:t>
            </w:r>
          </w:p>
        </w:tc>
        <w:tc>
          <w:tcPr>
            <w:tcW w:w="1165" w:type="dxa"/>
            <w:tcBorders>
              <w:top w:val="single" w:sz="4" w:space="0" w:color="000000"/>
              <w:left w:val="nil"/>
              <w:bottom w:val="single" w:sz="4" w:space="0" w:color="000000"/>
              <w:right w:val="nil"/>
            </w:tcBorders>
            <w:shd w:val="clear" w:color="000000" w:fill="E6E6E6"/>
            <w:noWrap/>
            <w:vAlign w:val="bottom"/>
            <w:hideMark/>
          </w:tcPr>
          <w:p w14:paraId="4088584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7,469,000 </w:t>
            </w:r>
          </w:p>
        </w:tc>
        <w:tc>
          <w:tcPr>
            <w:tcW w:w="951" w:type="dxa"/>
            <w:tcBorders>
              <w:top w:val="single" w:sz="4" w:space="0" w:color="000000"/>
              <w:left w:val="nil"/>
              <w:bottom w:val="single" w:sz="4" w:space="0" w:color="000000"/>
              <w:right w:val="nil"/>
            </w:tcBorders>
            <w:shd w:val="clear" w:color="auto" w:fill="auto"/>
            <w:noWrap/>
            <w:vAlign w:val="bottom"/>
            <w:hideMark/>
          </w:tcPr>
          <w:p w14:paraId="49AF7A21"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7,884,000 </w:t>
            </w:r>
          </w:p>
        </w:tc>
        <w:tc>
          <w:tcPr>
            <w:tcW w:w="1114" w:type="dxa"/>
            <w:tcBorders>
              <w:top w:val="single" w:sz="4" w:space="0" w:color="000000"/>
              <w:left w:val="nil"/>
              <w:bottom w:val="single" w:sz="4" w:space="0" w:color="000000"/>
              <w:right w:val="nil"/>
            </w:tcBorders>
            <w:shd w:val="clear" w:color="auto" w:fill="auto"/>
            <w:noWrap/>
            <w:vAlign w:val="bottom"/>
            <w:hideMark/>
          </w:tcPr>
          <w:p w14:paraId="6BED11C3"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8,267,000 </w:t>
            </w:r>
          </w:p>
        </w:tc>
        <w:tc>
          <w:tcPr>
            <w:tcW w:w="927" w:type="dxa"/>
            <w:tcBorders>
              <w:top w:val="single" w:sz="4" w:space="0" w:color="000000"/>
              <w:left w:val="nil"/>
              <w:bottom w:val="single" w:sz="4" w:space="0" w:color="000000"/>
              <w:right w:val="nil"/>
            </w:tcBorders>
            <w:shd w:val="clear" w:color="auto" w:fill="auto"/>
            <w:noWrap/>
            <w:vAlign w:val="bottom"/>
            <w:hideMark/>
          </w:tcPr>
          <w:p w14:paraId="00CF5483"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8,810,000 </w:t>
            </w:r>
          </w:p>
        </w:tc>
      </w:tr>
      <w:tr w:rsidR="00A264F5" w:rsidRPr="004D761D" w14:paraId="703C5BF6" w14:textId="77777777" w:rsidTr="00A264F5">
        <w:trPr>
          <w:trHeight w:val="90"/>
        </w:trPr>
        <w:tc>
          <w:tcPr>
            <w:tcW w:w="2400" w:type="dxa"/>
            <w:tcBorders>
              <w:top w:val="nil"/>
              <w:left w:val="nil"/>
              <w:bottom w:val="single" w:sz="4" w:space="0" w:color="000000"/>
              <w:right w:val="nil"/>
            </w:tcBorders>
            <w:shd w:val="clear" w:color="auto" w:fill="auto"/>
            <w:vAlign w:val="bottom"/>
            <w:hideMark/>
          </w:tcPr>
          <w:p w14:paraId="23DCDFF8" w14:textId="77777777" w:rsidR="00A264F5" w:rsidRPr="004D761D" w:rsidRDefault="00A264F5" w:rsidP="00A264F5">
            <w:pPr>
              <w:spacing w:after="0" w:line="240" w:lineRule="auto"/>
              <w:jc w:val="left"/>
              <w:rPr>
                <w:rFonts w:ascii="Arial" w:hAnsi="Arial" w:cs="Arial"/>
                <w:b/>
                <w:bCs/>
                <w:color w:val="000000"/>
                <w:sz w:val="16"/>
                <w:szCs w:val="16"/>
              </w:rPr>
            </w:pPr>
          </w:p>
        </w:tc>
        <w:tc>
          <w:tcPr>
            <w:tcW w:w="1154" w:type="dxa"/>
            <w:tcBorders>
              <w:top w:val="nil"/>
              <w:left w:val="nil"/>
              <w:bottom w:val="single" w:sz="4" w:space="0" w:color="000000"/>
              <w:right w:val="nil"/>
            </w:tcBorders>
            <w:shd w:val="clear" w:color="auto" w:fill="auto"/>
            <w:noWrap/>
            <w:vAlign w:val="bottom"/>
            <w:hideMark/>
          </w:tcPr>
          <w:p w14:paraId="6B88F7C2" w14:textId="77777777" w:rsidR="00A264F5" w:rsidRPr="004D761D" w:rsidRDefault="00A264F5" w:rsidP="00A264F5">
            <w:pPr>
              <w:spacing w:after="0" w:line="240" w:lineRule="auto"/>
              <w:jc w:val="right"/>
              <w:rPr>
                <w:rFonts w:ascii="Times New Roman" w:hAnsi="Times New Roman"/>
              </w:rPr>
            </w:pPr>
          </w:p>
        </w:tc>
        <w:tc>
          <w:tcPr>
            <w:tcW w:w="1165" w:type="dxa"/>
            <w:tcBorders>
              <w:top w:val="nil"/>
              <w:left w:val="nil"/>
              <w:bottom w:val="single" w:sz="4" w:space="0" w:color="000000"/>
              <w:right w:val="nil"/>
            </w:tcBorders>
            <w:shd w:val="clear" w:color="000000" w:fill="E6E6E6"/>
            <w:noWrap/>
            <w:vAlign w:val="bottom"/>
            <w:hideMark/>
          </w:tcPr>
          <w:p w14:paraId="0095BAB0"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0B27AEB5"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0C661526"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4346050B" w14:textId="77777777" w:rsidR="00A264F5" w:rsidRPr="004D761D" w:rsidRDefault="00A264F5" w:rsidP="00A264F5">
            <w:pPr>
              <w:spacing w:after="0" w:line="240" w:lineRule="auto"/>
              <w:jc w:val="right"/>
              <w:rPr>
                <w:rFonts w:ascii="Times New Roman" w:hAnsi="Times New Roman"/>
              </w:rPr>
            </w:pPr>
          </w:p>
        </w:tc>
      </w:tr>
      <w:tr w:rsidR="00A264F5" w:rsidRPr="004D761D" w14:paraId="540B16C9" w14:textId="77777777" w:rsidTr="00A264F5">
        <w:trPr>
          <w:trHeight w:val="210"/>
        </w:trPr>
        <w:tc>
          <w:tcPr>
            <w:tcW w:w="4719" w:type="dxa"/>
            <w:gridSpan w:val="3"/>
            <w:tcBorders>
              <w:top w:val="single" w:sz="4" w:space="0" w:color="000000"/>
              <w:left w:val="nil"/>
              <w:bottom w:val="single" w:sz="4" w:space="0" w:color="auto"/>
              <w:right w:val="nil"/>
            </w:tcBorders>
            <w:shd w:val="clear" w:color="000000" w:fill="E6E6E6"/>
            <w:noWrap/>
            <w:vAlign w:val="bottom"/>
            <w:hideMark/>
          </w:tcPr>
          <w:p w14:paraId="56A0D02C"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1.8 National Rental Affordability Scheme  </w:t>
            </w:r>
          </w:p>
        </w:tc>
        <w:tc>
          <w:tcPr>
            <w:tcW w:w="951" w:type="dxa"/>
            <w:tcBorders>
              <w:top w:val="single" w:sz="4" w:space="0" w:color="000000"/>
              <w:left w:val="nil"/>
              <w:bottom w:val="single" w:sz="4" w:space="0" w:color="000000"/>
              <w:right w:val="nil"/>
            </w:tcBorders>
            <w:shd w:val="clear" w:color="000000" w:fill="E6E6E6"/>
            <w:vAlign w:val="bottom"/>
            <w:hideMark/>
          </w:tcPr>
          <w:p w14:paraId="725EFFB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1114" w:type="dxa"/>
            <w:tcBorders>
              <w:top w:val="single" w:sz="4" w:space="0" w:color="000000"/>
              <w:left w:val="nil"/>
              <w:bottom w:val="single" w:sz="4" w:space="0" w:color="000000"/>
              <w:right w:val="nil"/>
            </w:tcBorders>
            <w:shd w:val="clear" w:color="000000" w:fill="E6E6E6"/>
            <w:vAlign w:val="bottom"/>
            <w:hideMark/>
          </w:tcPr>
          <w:p w14:paraId="418550F2"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27" w:type="dxa"/>
            <w:tcBorders>
              <w:top w:val="single" w:sz="4" w:space="0" w:color="000000"/>
              <w:left w:val="nil"/>
              <w:bottom w:val="single" w:sz="4" w:space="0" w:color="000000"/>
              <w:right w:val="nil"/>
            </w:tcBorders>
            <w:shd w:val="clear" w:color="000000" w:fill="E6E6E6"/>
            <w:vAlign w:val="bottom"/>
            <w:hideMark/>
          </w:tcPr>
          <w:p w14:paraId="327F2DC1"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4906B302" w14:textId="77777777" w:rsidTr="00A264F5">
        <w:trPr>
          <w:trHeight w:val="200"/>
        </w:trPr>
        <w:tc>
          <w:tcPr>
            <w:tcW w:w="2400" w:type="dxa"/>
            <w:tcBorders>
              <w:top w:val="single" w:sz="4" w:space="0" w:color="auto"/>
              <w:left w:val="nil"/>
              <w:bottom w:val="nil"/>
              <w:right w:val="nil"/>
            </w:tcBorders>
            <w:shd w:val="clear" w:color="auto" w:fill="auto"/>
            <w:noWrap/>
            <w:vAlign w:val="bottom"/>
            <w:hideMark/>
          </w:tcPr>
          <w:p w14:paraId="4875F669"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54" w:type="dxa"/>
            <w:tcBorders>
              <w:top w:val="single" w:sz="4" w:space="0" w:color="auto"/>
              <w:left w:val="nil"/>
              <w:bottom w:val="nil"/>
              <w:right w:val="nil"/>
            </w:tcBorders>
            <w:shd w:val="clear" w:color="auto" w:fill="auto"/>
            <w:noWrap/>
            <w:vAlign w:val="bottom"/>
            <w:hideMark/>
          </w:tcPr>
          <w:p w14:paraId="707AE85E" w14:textId="77777777" w:rsidR="00A264F5" w:rsidRPr="004D761D" w:rsidRDefault="00A264F5" w:rsidP="00A264F5">
            <w:pPr>
              <w:spacing w:after="0" w:line="240" w:lineRule="auto"/>
              <w:jc w:val="right"/>
              <w:rPr>
                <w:rFonts w:ascii="Arial" w:hAnsi="Arial" w:cs="Arial"/>
                <w:color w:val="000000"/>
                <w:sz w:val="16"/>
                <w:szCs w:val="16"/>
              </w:rPr>
            </w:pPr>
          </w:p>
        </w:tc>
        <w:tc>
          <w:tcPr>
            <w:tcW w:w="1165" w:type="dxa"/>
            <w:tcBorders>
              <w:top w:val="single" w:sz="4" w:space="0" w:color="auto"/>
              <w:left w:val="nil"/>
              <w:bottom w:val="nil"/>
              <w:right w:val="nil"/>
            </w:tcBorders>
            <w:shd w:val="clear" w:color="000000" w:fill="E6E6E6"/>
            <w:noWrap/>
            <w:vAlign w:val="bottom"/>
            <w:hideMark/>
          </w:tcPr>
          <w:p w14:paraId="36315044"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1CE10CC2"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00B32FF8"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7543E720" w14:textId="77777777" w:rsidR="00A264F5" w:rsidRPr="004D761D" w:rsidRDefault="00A264F5" w:rsidP="00A264F5">
            <w:pPr>
              <w:spacing w:after="0" w:line="240" w:lineRule="auto"/>
              <w:jc w:val="right"/>
              <w:rPr>
                <w:rFonts w:ascii="Times New Roman" w:hAnsi="Times New Roman"/>
              </w:rPr>
            </w:pPr>
          </w:p>
        </w:tc>
      </w:tr>
      <w:tr w:rsidR="00A264F5" w:rsidRPr="004D761D" w14:paraId="5E44BD81" w14:textId="77777777" w:rsidTr="00A264F5">
        <w:trPr>
          <w:trHeight w:val="200"/>
        </w:trPr>
        <w:tc>
          <w:tcPr>
            <w:tcW w:w="2400" w:type="dxa"/>
            <w:tcBorders>
              <w:top w:val="nil"/>
              <w:left w:val="nil"/>
              <w:bottom w:val="nil"/>
              <w:right w:val="nil"/>
            </w:tcBorders>
            <w:shd w:val="clear" w:color="auto" w:fill="auto"/>
            <w:noWrap/>
            <w:vAlign w:val="bottom"/>
            <w:hideMark/>
          </w:tcPr>
          <w:p w14:paraId="210E26D3"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54" w:type="dxa"/>
            <w:tcBorders>
              <w:top w:val="nil"/>
              <w:left w:val="nil"/>
              <w:bottom w:val="nil"/>
              <w:right w:val="nil"/>
            </w:tcBorders>
            <w:shd w:val="clear" w:color="auto" w:fill="auto"/>
            <w:noWrap/>
            <w:vAlign w:val="bottom"/>
            <w:hideMark/>
          </w:tcPr>
          <w:p w14:paraId="36F430FD" w14:textId="77777777" w:rsidR="00A264F5" w:rsidRPr="004D761D" w:rsidRDefault="00A264F5" w:rsidP="00A264F5">
            <w:pPr>
              <w:spacing w:after="0" w:line="240" w:lineRule="auto"/>
              <w:ind w:firstLineChars="100" w:firstLine="160"/>
              <w:jc w:val="right"/>
              <w:rPr>
                <w:rFonts w:ascii="Arial" w:hAnsi="Arial" w:cs="Arial"/>
                <w:color w:val="000000"/>
                <w:sz w:val="16"/>
                <w:szCs w:val="16"/>
              </w:rPr>
            </w:pPr>
          </w:p>
        </w:tc>
        <w:tc>
          <w:tcPr>
            <w:tcW w:w="1165" w:type="dxa"/>
            <w:tcBorders>
              <w:top w:val="nil"/>
              <w:left w:val="nil"/>
              <w:bottom w:val="nil"/>
              <w:right w:val="nil"/>
            </w:tcBorders>
            <w:shd w:val="clear" w:color="000000" w:fill="E6E6E6"/>
            <w:noWrap/>
            <w:vAlign w:val="bottom"/>
            <w:hideMark/>
          </w:tcPr>
          <w:p w14:paraId="51082690"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51" w:type="dxa"/>
            <w:tcBorders>
              <w:top w:val="nil"/>
              <w:left w:val="nil"/>
              <w:bottom w:val="nil"/>
              <w:right w:val="nil"/>
            </w:tcBorders>
            <w:shd w:val="clear" w:color="auto" w:fill="auto"/>
            <w:noWrap/>
            <w:vAlign w:val="bottom"/>
            <w:hideMark/>
          </w:tcPr>
          <w:p w14:paraId="40BC352F" w14:textId="77777777" w:rsidR="00A264F5" w:rsidRPr="004D761D" w:rsidRDefault="00A264F5" w:rsidP="00A264F5">
            <w:pPr>
              <w:spacing w:after="0" w:line="240" w:lineRule="auto"/>
              <w:jc w:val="right"/>
              <w:rPr>
                <w:rFonts w:ascii="Arial" w:hAnsi="Arial" w:cs="Arial"/>
                <w:color w:val="FF0000"/>
                <w:sz w:val="16"/>
                <w:szCs w:val="16"/>
              </w:rPr>
            </w:pPr>
          </w:p>
        </w:tc>
        <w:tc>
          <w:tcPr>
            <w:tcW w:w="1114" w:type="dxa"/>
            <w:tcBorders>
              <w:top w:val="nil"/>
              <w:left w:val="nil"/>
              <w:bottom w:val="nil"/>
              <w:right w:val="nil"/>
            </w:tcBorders>
            <w:shd w:val="clear" w:color="auto" w:fill="auto"/>
            <w:noWrap/>
            <w:vAlign w:val="bottom"/>
            <w:hideMark/>
          </w:tcPr>
          <w:p w14:paraId="0F5121DF" w14:textId="77777777" w:rsidR="00A264F5" w:rsidRPr="004D761D"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368D1AAA" w14:textId="77777777" w:rsidR="00A264F5" w:rsidRPr="004D761D" w:rsidRDefault="00A264F5" w:rsidP="00A264F5">
            <w:pPr>
              <w:spacing w:after="0" w:line="240" w:lineRule="auto"/>
              <w:jc w:val="right"/>
              <w:rPr>
                <w:rFonts w:ascii="Times New Roman" w:hAnsi="Times New Roman"/>
              </w:rPr>
            </w:pPr>
          </w:p>
        </w:tc>
      </w:tr>
      <w:tr w:rsidR="00A264F5" w:rsidRPr="004D761D" w14:paraId="7171A642" w14:textId="77777777" w:rsidTr="00A264F5">
        <w:trPr>
          <w:trHeight w:val="600"/>
        </w:trPr>
        <w:tc>
          <w:tcPr>
            <w:tcW w:w="2400" w:type="dxa"/>
            <w:tcBorders>
              <w:top w:val="nil"/>
              <w:left w:val="nil"/>
              <w:bottom w:val="nil"/>
              <w:right w:val="nil"/>
            </w:tcBorders>
            <w:shd w:val="clear" w:color="auto" w:fill="auto"/>
            <w:vAlign w:val="bottom"/>
            <w:hideMark/>
          </w:tcPr>
          <w:p w14:paraId="0E26DE39"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54" w:type="dxa"/>
            <w:tcBorders>
              <w:top w:val="nil"/>
              <w:left w:val="nil"/>
              <w:bottom w:val="nil"/>
              <w:right w:val="nil"/>
            </w:tcBorders>
            <w:shd w:val="clear" w:color="auto" w:fill="auto"/>
            <w:noWrap/>
            <w:vAlign w:val="bottom"/>
            <w:hideMark/>
          </w:tcPr>
          <w:p w14:paraId="0427FAD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119,690 </w:t>
            </w:r>
          </w:p>
        </w:tc>
        <w:tc>
          <w:tcPr>
            <w:tcW w:w="1165" w:type="dxa"/>
            <w:tcBorders>
              <w:top w:val="nil"/>
              <w:left w:val="nil"/>
              <w:bottom w:val="nil"/>
              <w:right w:val="nil"/>
            </w:tcBorders>
            <w:shd w:val="clear" w:color="000000" w:fill="E6E6E6"/>
            <w:noWrap/>
            <w:vAlign w:val="bottom"/>
            <w:hideMark/>
          </w:tcPr>
          <w:p w14:paraId="0CCDC9B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185,800 </w:t>
            </w:r>
          </w:p>
        </w:tc>
        <w:tc>
          <w:tcPr>
            <w:tcW w:w="951" w:type="dxa"/>
            <w:tcBorders>
              <w:top w:val="nil"/>
              <w:left w:val="nil"/>
              <w:bottom w:val="nil"/>
              <w:right w:val="nil"/>
            </w:tcBorders>
            <w:shd w:val="clear" w:color="auto" w:fill="auto"/>
            <w:noWrap/>
            <w:vAlign w:val="bottom"/>
            <w:hideMark/>
          </w:tcPr>
          <w:p w14:paraId="4DBF53C2"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172,100 </w:t>
            </w:r>
          </w:p>
        </w:tc>
        <w:tc>
          <w:tcPr>
            <w:tcW w:w="1114" w:type="dxa"/>
            <w:tcBorders>
              <w:top w:val="nil"/>
              <w:left w:val="nil"/>
              <w:bottom w:val="nil"/>
              <w:right w:val="nil"/>
            </w:tcBorders>
            <w:shd w:val="clear" w:color="auto" w:fill="auto"/>
            <w:noWrap/>
            <w:vAlign w:val="bottom"/>
            <w:hideMark/>
          </w:tcPr>
          <w:p w14:paraId="3FFD05C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158,000 </w:t>
            </w:r>
          </w:p>
        </w:tc>
        <w:tc>
          <w:tcPr>
            <w:tcW w:w="927" w:type="dxa"/>
            <w:tcBorders>
              <w:top w:val="nil"/>
              <w:left w:val="nil"/>
              <w:bottom w:val="nil"/>
              <w:right w:val="nil"/>
            </w:tcBorders>
            <w:shd w:val="clear" w:color="auto" w:fill="auto"/>
            <w:noWrap/>
            <w:vAlign w:val="bottom"/>
            <w:hideMark/>
          </w:tcPr>
          <w:p w14:paraId="68D2938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130,300 </w:t>
            </w:r>
          </w:p>
        </w:tc>
      </w:tr>
      <w:tr w:rsidR="00A264F5" w:rsidRPr="004D761D" w14:paraId="66A8F5F9" w14:textId="77777777" w:rsidTr="00A264F5">
        <w:trPr>
          <w:trHeight w:val="210"/>
        </w:trPr>
        <w:tc>
          <w:tcPr>
            <w:tcW w:w="2400" w:type="dxa"/>
            <w:tcBorders>
              <w:top w:val="nil"/>
              <w:left w:val="nil"/>
              <w:bottom w:val="nil"/>
              <w:right w:val="nil"/>
            </w:tcBorders>
            <w:shd w:val="clear" w:color="auto" w:fill="auto"/>
            <w:vAlign w:val="bottom"/>
            <w:hideMark/>
          </w:tcPr>
          <w:p w14:paraId="30042F7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54" w:type="dxa"/>
            <w:tcBorders>
              <w:top w:val="single" w:sz="4" w:space="0" w:color="000000"/>
              <w:left w:val="nil"/>
              <w:bottom w:val="nil"/>
              <w:right w:val="nil"/>
            </w:tcBorders>
            <w:shd w:val="clear" w:color="auto" w:fill="auto"/>
            <w:noWrap/>
            <w:vAlign w:val="bottom"/>
            <w:hideMark/>
          </w:tcPr>
          <w:p w14:paraId="2B9E651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119,690 </w:t>
            </w:r>
          </w:p>
        </w:tc>
        <w:tc>
          <w:tcPr>
            <w:tcW w:w="1165" w:type="dxa"/>
            <w:tcBorders>
              <w:top w:val="single" w:sz="4" w:space="0" w:color="000000"/>
              <w:left w:val="nil"/>
              <w:bottom w:val="nil"/>
              <w:right w:val="nil"/>
            </w:tcBorders>
            <w:shd w:val="clear" w:color="000000" w:fill="E6E6E6"/>
            <w:noWrap/>
            <w:vAlign w:val="bottom"/>
            <w:hideMark/>
          </w:tcPr>
          <w:p w14:paraId="7699E4C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185,800 </w:t>
            </w:r>
          </w:p>
        </w:tc>
        <w:tc>
          <w:tcPr>
            <w:tcW w:w="951" w:type="dxa"/>
            <w:tcBorders>
              <w:top w:val="single" w:sz="4" w:space="0" w:color="000000"/>
              <w:left w:val="nil"/>
              <w:bottom w:val="nil"/>
              <w:right w:val="nil"/>
            </w:tcBorders>
            <w:shd w:val="clear" w:color="auto" w:fill="auto"/>
            <w:noWrap/>
            <w:vAlign w:val="bottom"/>
            <w:hideMark/>
          </w:tcPr>
          <w:p w14:paraId="08EB491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172,100 </w:t>
            </w:r>
          </w:p>
        </w:tc>
        <w:tc>
          <w:tcPr>
            <w:tcW w:w="1114" w:type="dxa"/>
            <w:tcBorders>
              <w:top w:val="single" w:sz="4" w:space="0" w:color="000000"/>
              <w:left w:val="nil"/>
              <w:bottom w:val="nil"/>
              <w:right w:val="nil"/>
            </w:tcBorders>
            <w:shd w:val="clear" w:color="auto" w:fill="auto"/>
            <w:noWrap/>
            <w:vAlign w:val="bottom"/>
            <w:hideMark/>
          </w:tcPr>
          <w:p w14:paraId="455FCF3F"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158,000 </w:t>
            </w:r>
          </w:p>
        </w:tc>
        <w:tc>
          <w:tcPr>
            <w:tcW w:w="927" w:type="dxa"/>
            <w:tcBorders>
              <w:top w:val="single" w:sz="4" w:space="0" w:color="000000"/>
              <w:left w:val="nil"/>
              <w:bottom w:val="nil"/>
              <w:right w:val="nil"/>
            </w:tcBorders>
            <w:shd w:val="clear" w:color="auto" w:fill="auto"/>
            <w:noWrap/>
            <w:vAlign w:val="bottom"/>
            <w:hideMark/>
          </w:tcPr>
          <w:p w14:paraId="079E8034"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130,300 </w:t>
            </w:r>
          </w:p>
        </w:tc>
      </w:tr>
      <w:tr w:rsidR="00A264F5" w:rsidRPr="004D761D" w14:paraId="59113D19" w14:textId="77777777" w:rsidTr="00A264F5">
        <w:trPr>
          <w:trHeight w:val="420"/>
        </w:trPr>
        <w:tc>
          <w:tcPr>
            <w:tcW w:w="2400" w:type="dxa"/>
            <w:tcBorders>
              <w:top w:val="nil"/>
              <w:left w:val="nil"/>
              <w:bottom w:val="single" w:sz="4" w:space="0" w:color="000000"/>
              <w:right w:val="nil"/>
            </w:tcBorders>
            <w:shd w:val="clear" w:color="auto" w:fill="auto"/>
            <w:vAlign w:val="bottom"/>
            <w:hideMark/>
          </w:tcPr>
          <w:p w14:paraId="7AF13C4D"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1.8</w:t>
            </w:r>
          </w:p>
        </w:tc>
        <w:tc>
          <w:tcPr>
            <w:tcW w:w="1154" w:type="dxa"/>
            <w:tcBorders>
              <w:top w:val="single" w:sz="4" w:space="0" w:color="000000"/>
              <w:left w:val="nil"/>
              <w:bottom w:val="single" w:sz="4" w:space="0" w:color="000000"/>
              <w:right w:val="nil"/>
            </w:tcBorders>
            <w:shd w:val="clear" w:color="auto" w:fill="auto"/>
            <w:noWrap/>
            <w:vAlign w:val="bottom"/>
            <w:hideMark/>
          </w:tcPr>
          <w:p w14:paraId="13A356ED"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119,690 </w:t>
            </w:r>
          </w:p>
        </w:tc>
        <w:tc>
          <w:tcPr>
            <w:tcW w:w="1165" w:type="dxa"/>
            <w:tcBorders>
              <w:top w:val="single" w:sz="4" w:space="0" w:color="000000"/>
              <w:left w:val="nil"/>
              <w:bottom w:val="single" w:sz="4" w:space="0" w:color="000000"/>
              <w:right w:val="nil"/>
            </w:tcBorders>
            <w:shd w:val="clear" w:color="000000" w:fill="E6E6E6"/>
            <w:noWrap/>
            <w:vAlign w:val="bottom"/>
            <w:hideMark/>
          </w:tcPr>
          <w:p w14:paraId="7C4A8CC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185,800 </w:t>
            </w:r>
          </w:p>
        </w:tc>
        <w:tc>
          <w:tcPr>
            <w:tcW w:w="951" w:type="dxa"/>
            <w:tcBorders>
              <w:top w:val="single" w:sz="4" w:space="0" w:color="000000"/>
              <w:left w:val="nil"/>
              <w:bottom w:val="single" w:sz="4" w:space="0" w:color="000000"/>
              <w:right w:val="nil"/>
            </w:tcBorders>
            <w:shd w:val="clear" w:color="auto" w:fill="auto"/>
            <w:noWrap/>
            <w:vAlign w:val="bottom"/>
            <w:hideMark/>
          </w:tcPr>
          <w:p w14:paraId="530871FB"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172,100 </w:t>
            </w:r>
          </w:p>
        </w:tc>
        <w:tc>
          <w:tcPr>
            <w:tcW w:w="1114" w:type="dxa"/>
            <w:tcBorders>
              <w:top w:val="single" w:sz="4" w:space="0" w:color="000000"/>
              <w:left w:val="nil"/>
              <w:bottom w:val="single" w:sz="4" w:space="0" w:color="000000"/>
              <w:right w:val="nil"/>
            </w:tcBorders>
            <w:shd w:val="clear" w:color="auto" w:fill="auto"/>
            <w:noWrap/>
            <w:vAlign w:val="bottom"/>
            <w:hideMark/>
          </w:tcPr>
          <w:p w14:paraId="06099E6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158,000 </w:t>
            </w:r>
          </w:p>
        </w:tc>
        <w:tc>
          <w:tcPr>
            <w:tcW w:w="927" w:type="dxa"/>
            <w:tcBorders>
              <w:top w:val="single" w:sz="4" w:space="0" w:color="000000"/>
              <w:left w:val="nil"/>
              <w:bottom w:val="single" w:sz="4" w:space="0" w:color="000000"/>
              <w:right w:val="nil"/>
            </w:tcBorders>
            <w:shd w:val="clear" w:color="auto" w:fill="auto"/>
            <w:noWrap/>
            <w:vAlign w:val="bottom"/>
            <w:hideMark/>
          </w:tcPr>
          <w:p w14:paraId="3A0E7E54"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130,300 </w:t>
            </w:r>
          </w:p>
        </w:tc>
      </w:tr>
    </w:tbl>
    <w:p w14:paraId="0561C718" w14:textId="3AA086EE" w:rsidR="00A264F5" w:rsidRPr="00D5737A" w:rsidRDefault="00A264F5" w:rsidP="00A264F5">
      <w:pPr>
        <w:pStyle w:val="TableGraphic"/>
      </w:pPr>
    </w:p>
    <w:p w14:paraId="131FA37C" w14:textId="4D97262E" w:rsidR="00A264F5" w:rsidRDefault="00A264F5" w:rsidP="00A264F5">
      <w:pPr>
        <w:pStyle w:val="TableHeadingcontinued"/>
        <w:rPr>
          <w:rFonts w:ascii="Calibri" w:hAnsi="Calibri"/>
          <w:i/>
        </w:rPr>
      </w:pPr>
      <w:r>
        <w:rPr>
          <w:iCs/>
        </w:rPr>
        <w:br w:type="page"/>
      </w:r>
      <w:r w:rsidRPr="00D93D96">
        <w:t>Table 2.</w:t>
      </w:r>
      <w:r>
        <w:rPr>
          <w:lang w:val="en-AU"/>
        </w:rPr>
        <w:t>1.</w:t>
      </w:r>
      <w:r w:rsidRPr="00D93D96">
        <w:t>1 Budgeted expenses</w:t>
      </w:r>
      <w:r>
        <w:rPr>
          <w:lang w:val="en-AU"/>
        </w:rPr>
        <w:t xml:space="preserve"> for</w:t>
      </w:r>
      <w:r w:rsidRPr="00D93D96">
        <w:t xml:space="preserve"> Outcome </w:t>
      </w:r>
      <w:r>
        <w:rPr>
          <w:lang w:val="en-AU"/>
        </w:rPr>
        <w:t>1 (continued)</w:t>
      </w:r>
      <w:r w:rsidRPr="004A6255">
        <w:t xml:space="preserve">  </w:t>
      </w:r>
    </w:p>
    <w:tbl>
      <w:tblPr>
        <w:tblW w:w="5000" w:type="pct"/>
        <w:tblLook w:val="04A0" w:firstRow="1" w:lastRow="0" w:firstColumn="1" w:lastColumn="0" w:noHBand="0" w:noVBand="1"/>
      </w:tblPr>
      <w:tblGrid>
        <w:gridCol w:w="2402"/>
        <w:gridCol w:w="1138"/>
        <w:gridCol w:w="1136"/>
        <w:gridCol w:w="994"/>
        <w:gridCol w:w="1113"/>
        <w:gridCol w:w="928"/>
      </w:tblGrid>
      <w:tr w:rsidR="00A264F5" w:rsidRPr="004D761D" w14:paraId="4A8133C9" w14:textId="77777777" w:rsidTr="00A264F5">
        <w:trPr>
          <w:trHeight w:val="740"/>
        </w:trPr>
        <w:tc>
          <w:tcPr>
            <w:tcW w:w="2402" w:type="dxa"/>
            <w:tcBorders>
              <w:top w:val="single" w:sz="4" w:space="0" w:color="000000"/>
              <w:left w:val="nil"/>
              <w:bottom w:val="single" w:sz="4" w:space="0" w:color="000000"/>
              <w:right w:val="nil"/>
            </w:tcBorders>
            <w:shd w:val="clear" w:color="auto" w:fill="auto"/>
            <w:noWrap/>
            <w:vAlign w:val="center"/>
            <w:hideMark/>
          </w:tcPr>
          <w:p w14:paraId="3FCF95A0" w14:textId="77777777" w:rsidR="00A264F5" w:rsidRPr="004D761D" w:rsidRDefault="00A264F5">
            <w:pPr>
              <w:rPr>
                <w:rFonts w:ascii="Arial" w:hAnsi="Arial" w:cs="Arial"/>
                <w:b/>
                <w:bCs/>
                <w:color w:val="000000"/>
                <w:sz w:val="16"/>
                <w:szCs w:val="16"/>
              </w:rPr>
            </w:pPr>
            <w:r w:rsidRPr="004D761D">
              <w:rPr>
                <w:rFonts w:ascii="Arial" w:hAnsi="Arial" w:cs="Arial"/>
                <w:b/>
                <w:bCs/>
                <w:color w:val="000000"/>
                <w:sz w:val="16"/>
                <w:szCs w:val="16"/>
              </w:rPr>
              <w:t> </w:t>
            </w:r>
          </w:p>
        </w:tc>
        <w:tc>
          <w:tcPr>
            <w:tcW w:w="1138" w:type="dxa"/>
            <w:tcBorders>
              <w:top w:val="single" w:sz="4" w:space="0" w:color="000000"/>
              <w:left w:val="nil"/>
              <w:bottom w:val="single" w:sz="4" w:space="0" w:color="000000"/>
              <w:right w:val="nil"/>
            </w:tcBorders>
            <w:shd w:val="clear" w:color="auto" w:fill="auto"/>
            <w:vAlign w:val="bottom"/>
            <w:hideMark/>
          </w:tcPr>
          <w:p w14:paraId="19AC033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2018-19</w:t>
            </w:r>
            <w:r w:rsidRPr="004D761D">
              <w:rPr>
                <w:rFonts w:ascii="Arial" w:hAnsi="Arial" w:cs="Arial"/>
                <w:color w:val="000000"/>
                <w:sz w:val="16"/>
                <w:szCs w:val="16"/>
              </w:rPr>
              <w:br/>
              <w:t>Actual</w:t>
            </w:r>
            <w:r w:rsidRPr="004D761D">
              <w:rPr>
                <w:rFonts w:ascii="Arial" w:hAnsi="Arial" w:cs="Arial"/>
                <w:color w:val="000000"/>
                <w:sz w:val="16"/>
                <w:szCs w:val="16"/>
              </w:rPr>
              <w:br/>
              <w:t>expenses</w:t>
            </w:r>
            <w:r w:rsidRPr="004D761D">
              <w:rPr>
                <w:rFonts w:ascii="Arial" w:hAnsi="Arial" w:cs="Arial"/>
                <w:color w:val="000000"/>
                <w:sz w:val="16"/>
                <w:szCs w:val="16"/>
              </w:rPr>
              <w:br/>
              <w:t>$'000</w:t>
            </w:r>
          </w:p>
        </w:tc>
        <w:tc>
          <w:tcPr>
            <w:tcW w:w="1136" w:type="dxa"/>
            <w:tcBorders>
              <w:top w:val="single" w:sz="4" w:space="0" w:color="000000"/>
              <w:left w:val="nil"/>
              <w:bottom w:val="nil"/>
              <w:right w:val="nil"/>
            </w:tcBorders>
            <w:shd w:val="clear" w:color="000000" w:fill="E6E6E6"/>
            <w:vAlign w:val="bottom"/>
            <w:hideMark/>
          </w:tcPr>
          <w:p w14:paraId="7703A0D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2019-20</w:t>
            </w:r>
            <w:r w:rsidRPr="004D761D">
              <w:rPr>
                <w:rFonts w:ascii="Arial" w:hAnsi="Arial" w:cs="Arial"/>
                <w:color w:val="000000"/>
                <w:sz w:val="16"/>
                <w:szCs w:val="16"/>
              </w:rPr>
              <w:br/>
              <w:t>Revised</w:t>
            </w:r>
            <w:r w:rsidRPr="004D761D">
              <w:rPr>
                <w:rFonts w:ascii="Arial" w:hAnsi="Arial" w:cs="Arial"/>
                <w:color w:val="000000"/>
                <w:sz w:val="16"/>
                <w:szCs w:val="16"/>
              </w:rPr>
              <w:br/>
              <w:t>estimated</w:t>
            </w:r>
            <w:r w:rsidRPr="004D761D">
              <w:rPr>
                <w:rFonts w:ascii="Arial" w:hAnsi="Arial" w:cs="Arial"/>
                <w:color w:val="000000"/>
                <w:sz w:val="16"/>
                <w:szCs w:val="16"/>
              </w:rPr>
              <w:br/>
              <w:t>expenses</w:t>
            </w:r>
            <w:r w:rsidRPr="004D761D">
              <w:rPr>
                <w:rFonts w:ascii="Arial" w:hAnsi="Arial" w:cs="Arial"/>
                <w:color w:val="000000"/>
                <w:sz w:val="16"/>
                <w:szCs w:val="16"/>
              </w:rPr>
              <w:br/>
              <w:t>$'000</w:t>
            </w:r>
          </w:p>
        </w:tc>
        <w:tc>
          <w:tcPr>
            <w:tcW w:w="994" w:type="dxa"/>
            <w:tcBorders>
              <w:top w:val="single" w:sz="4" w:space="0" w:color="000000"/>
              <w:left w:val="nil"/>
              <w:bottom w:val="nil"/>
              <w:right w:val="nil"/>
            </w:tcBorders>
            <w:shd w:val="clear" w:color="auto" w:fill="auto"/>
            <w:vAlign w:val="bottom"/>
            <w:hideMark/>
          </w:tcPr>
          <w:p w14:paraId="613DD508"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2020-21</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c>
          <w:tcPr>
            <w:tcW w:w="1113" w:type="dxa"/>
            <w:tcBorders>
              <w:top w:val="single" w:sz="4" w:space="0" w:color="000000"/>
              <w:left w:val="nil"/>
              <w:bottom w:val="nil"/>
              <w:right w:val="nil"/>
            </w:tcBorders>
            <w:shd w:val="clear" w:color="auto" w:fill="auto"/>
            <w:vAlign w:val="bottom"/>
            <w:hideMark/>
          </w:tcPr>
          <w:p w14:paraId="1C228307"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2021-22</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c>
          <w:tcPr>
            <w:tcW w:w="928" w:type="dxa"/>
            <w:tcBorders>
              <w:top w:val="single" w:sz="4" w:space="0" w:color="000000"/>
              <w:left w:val="nil"/>
              <w:bottom w:val="nil"/>
              <w:right w:val="nil"/>
            </w:tcBorders>
            <w:shd w:val="clear" w:color="auto" w:fill="auto"/>
            <w:vAlign w:val="bottom"/>
            <w:hideMark/>
          </w:tcPr>
          <w:p w14:paraId="73096554" w14:textId="77777777" w:rsidR="00A264F5" w:rsidRPr="004D761D" w:rsidRDefault="00A264F5" w:rsidP="00A264F5">
            <w:pPr>
              <w:spacing w:after="0" w:line="240" w:lineRule="auto"/>
              <w:jc w:val="right"/>
              <w:rPr>
                <w:rFonts w:ascii="Arial" w:hAnsi="Arial" w:cs="Arial"/>
                <w:sz w:val="16"/>
                <w:szCs w:val="16"/>
              </w:rPr>
            </w:pPr>
            <w:r w:rsidRPr="004D761D">
              <w:rPr>
                <w:rFonts w:ascii="Arial" w:hAnsi="Arial" w:cs="Arial"/>
                <w:sz w:val="16"/>
                <w:szCs w:val="16"/>
              </w:rPr>
              <w:t>2022-23</w:t>
            </w:r>
            <w:r w:rsidRPr="004D761D">
              <w:rPr>
                <w:rFonts w:ascii="Arial" w:hAnsi="Arial" w:cs="Arial"/>
                <w:sz w:val="16"/>
                <w:szCs w:val="16"/>
              </w:rPr>
              <w:br/>
              <w:t>Forward</w:t>
            </w:r>
            <w:r w:rsidRPr="004D761D">
              <w:rPr>
                <w:rFonts w:ascii="Arial" w:hAnsi="Arial" w:cs="Arial"/>
                <w:sz w:val="16"/>
                <w:szCs w:val="16"/>
              </w:rPr>
              <w:br/>
              <w:t>estimate</w:t>
            </w:r>
            <w:r w:rsidRPr="004D761D">
              <w:rPr>
                <w:rFonts w:ascii="Arial" w:hAnsi="Arial" w:cs="Arial"/>
                <w:sz w:val="16"/>
                <w:szCs w:val="16"/>
              </w:rPr>
              <w:br/>
              <w:t>$'000</w:t>
            </w:r>
          </w:p>
        </w:tc>
      </w:tr>
      <w:tr w:rsidR="00A264F5" w:rsidRPr="004D761D" w14:paraId="44272309" w14:textId="77777777" w:rsidTr="00A264F5">
        <w:trPr>
          <w:trHeight w:val="210"/>
        </w:trPr>
        <w:tc>
          <w:tcPr>
            <w:tcW w:w="3540" w:type="dxa"/>
            <w:gridSpan w:val="2"/>
            <w:tcBorders>
              <w:top w:val="single" w:sz="4" w:space="0" w:color="000000"/>
              <w:left w:val="nil"/>
              <w:bottom w:val="single" w:sz="4" w:space="0" w:color="auto"/>
              <w:right w:val="nil"/>
            </w:tcBorders>
            <w:shd w:val="clear" w:color="000000" w:fill="E6E6E6"/>
            <w:noWrap/>
            <w:vAlign w:val="center"/>
            <w:hideMark/>
          </w:tcPr>
          <w:p w14:paraId="59AC91FD"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1.9: Product Stewardship for Oil </w:t>
            </w:r>
          </w:p>
        </w:tc>
        <w:tc>
          <w:tcPr>
            <w:tcW w:w="1136" w:type="dxa"/>
            <w:tcBorders>
              <w:top w:val="single" w:sz="4" w:space="0" w:color="000000"/>
              <w:left w:val="nil"/>
              <w:bottom w:val="single" w:sz="4" w:space="0" w:color="000000"/>
              <w:right w:val="nil"/>
            </w:tcBorders>
            <w:shd w:val="clear" w:color="000000" w:fill="E6E6E6"/>
            <w:vAlign w:val="bottom"/>
            <w:hideMark/>
          </w:tcPr>
          <w:p w14:paraId="4C698D4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94" w:type="dxa"/>
            <w:tcBorders>
              <w:top w:val="single" w:sz="4" w:space="0" w:color="000000"/>
              <w:left w:val="nil"/>
              <w:bottom w:val="single" w:sz="4" w:space="0" w:color="000000"/>
              <w:right w:val="nil"/>
            </w:tcBorders>
            <w:shd w:val="clear" w:color="000000" w:fill="E6E6E6"/>
            <w:vAlign w:val="bottom"/>
            <w:hideMark/>
          </w:tcPr>
          <w:p w14:paraId="085E762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1113" w:type="dxa"/>
            <w:tcBorders>
              <w:top w:val="single" w:sz="4" w:space="0" w:color="000000"/>
              <w:left w:val="nil"/>
              <w:bottom w:val="single" w:sz="4" w:space="0" w:color="000000"/>
              <w:right w:val="nil"/>
            </w:tcBorders>
            <w:shd w:val="clear" w:color="000000" w:fill="E6E6E6"/>
            <w:vAlign w:val="bottom"/>
            <w:hideMark/>
          </w:tcPr>
          <w:p w14:paraId="2AE76BF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c>
          <w:tcPr>
            <w:tcW w:w="928" w:type="dxa"/>
            <w:tcBorders>
              <w:top w:val="single" w:sz="4" w:space="0" w:color="000000"/>
              <w:left w:val="nil"/>
              <w:bottom w:val="single" w:sz="4" w:space="0" w:color="000000"/>
              <w:right w:val="nil"/>
            </w:tcBorders>
            <w:shd w:val="clear" w:color="000000" w:fill="E6E6E6"/>
            <w:vAlign w:val="bottom"/>
            <w:hideMark/>
          </w:tcPr>
          <w:p w14:paraId="0B25CC9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624BA4FA" w14:textId="77777777" w:rsidTr="00A264F5">
        <w:trPr>
          <w:trHeight w:val="200"/>
        </w:trPr>
        <w:tc>
          <w:tcPr>
            <w:tcW w:w="2402" w:type="dxa"/>
            <w:tcBorders>
              <w:top w:val="single" w:sz="4" w:space="0" w:color="auto"/>
              <w:left w:val="nil"/>
              <w:bottom w:val="nil"/>
              <w:right w:val="nil"/>
            </w:tcBorders>
            <w:shd w:val="clear" w:color="auto" w:fill="auto"/>
            <w:noWrap/>
            <w:vAlign w:val="center"/>
            <w:hideMark/>
          </w:tcPr>
          <w:p w14:paraId="2C77EA1C"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38" w:type="dxa"/>
            <w:tcBorders>
              <w:top w:val="single" w:sz="4" w:space="0" w:color="auto"/>
              <w:left w:val="nil"/>
              <w:bottom w:val="nil"/>
              <w:right w:val="nil"/>
            </w:tcBorders>
            <w:shd w:val="clear" w:color="auto" w:fill="auto"/>
            <w:noWrap/>
            <w:vAlign w:val="bottom"/>
            <w:hideMark/>
          </w:tcPr>
          <w:p w14:paraId="0F5D05D9" w14:textId="77777777" w:rsidR="00A264F5" w:rsidRPr="004D761D" w:rsidRDefault="00A264F5" w:rsidP="00A264F5">
            <w:pPr>
              <w:spacing w:after="0" w:line="240" w:lineRule="auto"/>
              <w:jc w:val="left"/>
              <w:rPr>
                <w:rFonts w:ascii="Arial" w:hAnsi="Arial" w:cs="Arial"/>
                <w:color w:val="000000"/>
                <w:sz w:val="16"/>
                <w:szCs w:val="16"/>
              </w:rPr>
            </w:pPr>
          </w:p>
        </w:tc>
        <w:tc>
          <w:tcPr>
            <w:tcW w:w="1136" w:type="dxa"/>
            <w:tcBorders>
              <w:top w:val="nil"/>
              <w:left w:val="nil"/>
              <w:bottom w:val="nil"/>
              <w:right w:val="nil"/>
            </w:tcBorders>
            <w:shd w:val="clear" w:color="000000" w:fill="E6E6E6"/>
            <w:noWrap/>
            <w:vAlign w:val="bottom"/>
            <w:hideMark/>
          </w:tcPr>
          <w:p w14:paraId="7EB608DB"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287EAE26"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1EEBB38F"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535440ED" w14:textId="77777777" w:rsidR="00A264F5" w:rsidRPr="004D761D" w:rsidRDefault="00A264F5" w:rsidP="00A264F5">
            <w:pPr>
              <w:spacing w:after="0" w:line="240" w:lineRule="auto"/>
              <w:jc w:val="right"/>
              <w:rPr>
                <w:rFonts w:ascii="Times New Roman" w:hAnsi="Times New Roman"/>
              </w:rPr>
            </w:pPr>
          </w:p>
        </w:tc>
      </w:tr>
      <w:tr w:rsidR="00A264F5" w:rsidRPr="004D761D" w14:paraId="25EBFAA1" w14:textId="77777777" w:rsidTr="00A264F5">
        <w:trPr>
          <w:trHeight w:val="200"/>
        </w:trPr>
        <w:tc>
          <w:tcPr>
            <w:tcW w:w="2402" w:type="dxa"/>
            <w:tcBorders>
              <w:top w:val="nil"/>
              <w:left w:val="nil"/>
              <w:bottom w:val="nil"/>
              <w:right w:val="nil"/>
            </w:tcBorders>
            <w:shd w:val="clear" w:color="auto" w:fill="auto"/>
            <w:noWrap/>
            <w:vAlign w:val="center"/>
            <w:hideMark/>
          </w:tcPr>
          <w:p w14:paraId="0B0505B5"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38" w:type="dxa"/>
            <w:tcBorders>
              <w:top w:val="nil"/>
              <w:left w:val="nil"/>
              <w:bottom w:val="nil"/>
              <w:right w:val="nil"/>
            </w:tcBorders>
            <w:shd w:val="clear" w:color="auto" w:fill="auto"/>
            <w:noWrap/>
            <w:vAlign w:val="bottom"/>
            <w:hideMark/>
          </w:tcPr>
          <w:p w14:paraId="5AB8A008"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p>
        </w:tc>
        <w:tc>
          <w:tcPr>
            <w:tcW w:w="1136" w:type="dxa"/>
            <w:tcBorders>
              <w:top w:val="nil"/>
              <w:left w:val="nil"/>
              <w:bottom w:val="nil"/>
              <w:right w:val="nil"/>
            </w:tcBorders>
            <w:shd w:val="clear" w:color="000000" w:fill="E6E6E6"/>
            <w:noWrap/>
            <w:vAlign w:val="bottom"/>
            <w:hideMark/>
          </w:tcPr>
          <w:p w14:paraId="77E04458"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71AAE451"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4405FD79"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34D9E326" w14:textId="77777777" w:rsidR="00A264F5" w:rsidRPr="004D761D" w:rsidRDefault="00A264F5" w:rsidP="00A264F5">
            <w:pPr>
              <w:spacing w:after="0" w:line="240" w:lineRule="auto"/>
              <w:jc w:val="right"/>
              <w:rPr>
                <w:rFonts w:ascii="Times New Roman" w:hAnsi="Times New Roman"/>
              </w:rPr>
            </w:pPr>
          </w:p>
        </w:tc>
      </w:tr>
      <w:tr w:rsidR="00A264F5" w:rsidRPr="004D761D" w14:paraId="1CA2C344" w14:textId="77777777" w:rsidTr="00A264F5">
        <w:trPr>
          <w:trHeight w:val="1000"/>
        </w:trPr>
        <w:tc>
          <w:tcPr>
            <w:tcW w:w="2402" w:type="dxa"/>
            <w:tcBorders>
              <w:top w:val="nil"/>
              <w:left w:val="nil"/>
              <w:bottom w:val="nil"/>
              <w:right w:val="nil"/>
            </w:tcBorders>
            <w:shd w:val="clear" w:color="auto" w:fill="auto"/>
            <w:vAlign w:val="center"/>
            <w:hideMark/>
          </w:tcPr>
          <w:p w14:paraId="68FAB373"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Product Grants and</w:t>
            </w:r>
            <w:r w:rsidRPr="004D761D">
              <w:rPr>
                <w:rFonts w:ascii="Arial" w:hAnsi="Arial" w:cs="Arial"/>
                <w:i/>
                <w:iCs/>
                <w:color w:val="000000"/>
                <w:sz w:val="16"/>
                <w:szCs w:val="16"/>
              </w:rPr>
              <w:br/>
              <w:t xml:space="preserve"> Benefits Administration</w:t>
            </w:r>
            <w:r w:rsidRPr="004D761D">
              <w:rPr>
                <w:rFonts w:ascii="Arial" w:hAnsi="Arial" w:cs="Arial"/>
                <w:i/>
                <w:iCs/>
                <w:color w:val="000000"/>
                <w:sz w:val="16"/>
                <w:szCs w:val="16"/>
              </w:rPr>
              <w:br/>
              <w:t xml:space="preserve"> Act 2000 - product</w:t>
            </w:r>
            <w:r w:rsidRPr="004D761D">
              <w:rPr>
                <w:rFonts w:ascii="Arial" w:hAnsi="Arial" w:cs="Arial"/>
                <w:i/>
                <w:iCs/>
                <w:color w:val="000000"/>
                <w:sz w:val="16"/>
                <w:szCs w:val="16"/>
              </w:rPr>
              <w:br/>
              <w:t xml:space="preserve"> stewardship (oil)</w:t>
            </w:r>
            <w:r w:rsidRPr="004D761D">
              <w:rPr>
                <w:rFonts w:ascii="Arial" w:hAnsi="Arial" w:cs="Arial"/>
                <w:i/>
                <w:iCs/>
                <w:color w:val="000000"/>
                <w:sz w:val="16"/>
                <w:szCs w:val="16"/>
              </w:rPr>
              <w:br/>
              <w:t xml:space="preserve"> benefits</w:t>
            </w:r>
          </w:p>
        </w:tc>
        <w:tc>
          <w:tcPr>
            <w:tcW w:w="1138" w:type="dxa"/>
            <w:tcBorders>
              <w:top w:val="nil"/>
              <w:left w:val="nil"/>
              <w:bottom w:val="nil"/>
              <w:right w:val="nil"/>
            </w:tcBorders>
            <w:shd w:val="clear" w:color="auto" w:fill="auto"/>
            <w:noWrap/>
            <w:vAlign w:val="bottom"/>
            <w:hideMark/>
          </w:tcPr>
          <w:p w14:paraId="74C32F1F"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71,443 </w:t>
            </w:r>
          </w:p>
        </w:tc>
        <w:tc>
          <w:tcPr>
            <w:tcW w:w="1136" w:type="dxa"/>
            <w:tcBorders>
              <w:top w:val="nil"/>
              <w:left w:val="nil"/>
              <w:bottom w:val="nil"/>
              <w:right w:val="nil"/>
            </w:tcBorders>
            <w:shd w:val="clear" w:color="000000" w:fill="E6E6E6"/>
            <w:noWrap/>
            <w:vAlign w:val="bottom"/>
            <w:hideMark/>
          </w:tcPr>
          <w:p w14:paraId="7EF3AB20"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71,000 </w:t>
            </w:r>
          </w:p>
        </w:tc>
        <w:tc>
          <w:tcPr>
            <w:tcW w:w="994" w:type="dxa"/>
            <w:tcBorders>
              <w:top w:val="nil"/>
              <w:left w:val="nil"/>
              <w:bottom w:val="nil"/>
              <w:right w:val="nil"/>
            </w:tcBorders>
            <w:shd w:val="clear" w:color="auto" w:fill="auto"/>
            <w:noWrap/>
            <w:vAlign w:val="bottom"/>
            <w:hideMark/>
          </w:tcPr>
          <w:p w14:paraId="64F8D5FF"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77,000 </w:t>
            </w:r>
          </w:p>
        </w:tc>
        <w:tc>
          <w:tcPr>
            <w:tcW w:w="1113" w:type="dxa"/>
            <w:tcBorders>
              <w:top w:val="nil"/>
              <w:left w:val="nil"/>
              <w:bottom w:val="nil"/>
              <w:right w:val="nil"/>
            </w:tcBorders>
            <w:shd w:val="clear" w:color="auto" w:fill="auto"/>
            <w:noWrap/>
            <w:vAlign w:val="bottom"/>
            <w:hideMark/>
          </w:tcPr>
          <w:p w14:paraId="39367CB7"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77,000 </w:t>
            </w:r>
          </w:p>
        </w:tc>
        <w:tc>
          <w:tcPr>
            <w:tcW w:w="928" w:type="dxa"/>
            <w:tcBorders>
              <w:top w:val="nil"/>
              <w:left w:val="nil"/>
              <w:bottom w:val="nil"/>
              <w:right w:val="nil"/>
            </w:tcBorders>
            <w:shd w:val="clear" w:color="auto" w:fill="auto"/>
            <w:noWrap/>
            <w:vAlign w:val="bottom"/>
            <w:hideMark/>
          </w:tcPr>
          <w:p w14:paraId="7A5B5397"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78,000 </w:t>
            </w:r>
          </w:p>
        </w:tc>
      </w:tr>
      <w:tr w:rsidR="00A264F5" w:rsidRPr="004D761D" w14:paraId="17FD0CEB" w14:textId="77777777" w:rsidTr="00A264F5">
        <w:trPr>
          <w:trHeight w:val="210"/>
        </w:trPr>
        <w:tc>
          <w:tcPr>
            <w:tcW w:w="2402" w:type="dxa"/>
            <w:tcBorders>
              <w:top w:val="nil"/>
              <w:left w:val="nil"/>
              <w:bottom w:val="nil"/>
              <w:right w:val="nil"/>
            </w:tcBorders>
            <w:shd w:val="clear" w:color="auto" w:fill="auto"/>
            <w:vAlign w:val="center"/>
            <w:hideMark/>
          </w:tcPr>
          <w:p w14:paraId="2B29C17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38" w:type="dxa"/>
            <w:tcBorders>
              <w:top w:val="single" w:sz="4" w:space="0" w:color="000000"/>
              <w:left w:val="nil"/>
              <w:bottom w:val="nil"/>
              <w:right w:val="nil"/>
            </w:tcBorders>
            <w:shd w:val="clear" w:color="auto" w:fill="auto"/>
            <w:noWrap/>
            <w:vAlign w:val="bottom"/>
            <w:hideMark/>
          </w:tcPr>
          <w:p w14:paraId="7BF01A84"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71,443 </w:t>
            </w:r>
          </w:p>
        </w:tc>
        <w:tc>
          <w:tcPr>
            <w:tcW w:w="1136" w:type="dxa"/>
            <w:tcBorders>
              <w:top w:val="single" w:sz="4" w:space="0" w:color="000000"/>
              <w:left w:val="nil"/>
              <w:bottom w:val="nil"/>
              <w:right w:val="nil"/>
            </w:tcBorders>
            <w:shd w:val="clear" w:color="000000" w:fill="E6E6E6"/>
            <w:noWrap/>
            <w:vAlign w:val="bottom"/>
            <w:hideMark/>
          </w:tcPr>
          <w:p w14:paraId="453638CF"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71,000 </w:t>
            </w:r>
          </w:p>
        </w:tc>
        <w:tc>
          <w:tcPr>
            <w:tcW w:w="994" w:type="dxa"/>
            <w:tcBorders>
              <w:top w:val="single" w:sz="4" w:space="0" w:color="000000"/>
              <w:left w:val="nil"/>
              <w:bottom w:val="nil"/>
              <w:right w:val="nil"/>
            </w:tcBorders>
            <w:shd w:val="clear" w:color="auto" w:fill="auto"/>
            <w:noWrap/>
            <w:vAlign w:val="bottom"/>
            <w:hideMark/>
          </w:tcPr>
          <w:p w14:paraId="4C2E249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77,000 </w:t>
            </w:r>
          </w:p>
        </w:tc>
        <w:tc>
          <w:tcPr>
            <w:tcW w:w="1113" w:type="dxa"/>
            <w:tcBorders>
              <w:top w:val="single" w:sz="4" w:space="0" w:color="000000"/>
              <w:left w:val="nil"/>
              <w:bottom w:val="nil"/>
              <w:right w:val="nil"/>
            </w:tcBorders>
            <w:shd w:val="clear" w:color="auto" w:fill="auto"/>
            <w:noWrap/>
            <w:vAlign w:val="bottom"/>
            <w:hideMark/>
          </w:tcPr>
          <w:p w14:paraId="213F2C1F"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77,000 </w:t>
            </w:r>
          </w:p>
        </w:tc>
        <w:tc>
          <w:tcPr>
            <w:tcW w:w="928" w:type="dxa"/>
            <w:tcBorders>
              <w:top w:val="single" w:sz="4" w:space="0" w:color="000000"/>
              <w:left w:val="nil"/>
              <w:bottom w:val="nil"/>
              <w:right w:val="nil"/>
            </w:tcBorders>
            <w:shd w:val="clear" w:color="auto" w:fill="auto"/>
            <w:noWrap/>
            <w:vAlign w:val="bottom"/>
            <w:hideMark/>
          </w:tcPr>
          <w:p w14:paraId="0F8C64A0"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78,000 </w:t>
            </w:r>
          </w:p>
        </w:tc>
      </w:tr>
      <w:tr w:rsidR="00A264F5" w:rsidRPr="004D761D" w14:paraId="7EFBA834" w14:textId="77777777" w:rsidTr="00A264F5">
        <w:trPr>
          <w:trHeight w:val="420"/>
        </w:trPr>
        <w:tc>
          <w:tcPr>
            <w:tcW w:w="2402" w:type="dxa"/>
            <w:tcBorders>
              <w:top w:val="nil"/>
              <w:left w:val="nil"/>
              <w:bottom w:val="single" w:sz="4" w:space="0" w:color="000000"/>
              <w:right w:val="nil"/>
            </w:tcBorders>
            <w:shd w:val="clear" w:color="auto" w:fill="auto"/>
            <w:vAlign w:val="center"/>
            <w:hideMark/>
          </w:tcPr>
          <w:p w14:paraId="61E54F16"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1.9</w:t>
            </w:r>
          </w:p>
        </w:tc>
        <w:tc>
          <w:tcPr>
            <w:tcW w:w="1138" w:type="dxa"/>
            <w:tcBorders>
              <w:top w:val="single" w:sz="4" w:space="0" w:color="000000"/>
              <w:left w:val="nil"/>
              <w:bottom w:val="single" w:sz="4" w:space="0" w:color="000000"/>
              <w:right w:val="nil"/>
            </w:tcBorders>
            <w:shd w:val="clear" w:color="auto" w:fill="auto"/>
            <w:noWrap/>
            <w:vAlign w:val="bottom"/>
            <w:hideMark/>
          </w:tcPr>
          <w:p w14:paraId="3517F64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71,443 </w:t>
            </w:r>
          </w:p>
        </w:tc>
        <w:tc>
          <w:tcPr>
            <w:tcW w:w="1136" w:type="dxa"/>
            <w:tcBorders>
              <w:top w:val="single" w:sz="4" w:space="0" w:color="000000"/>
              <w:left w:val="nil"/>
              <w:bottom w:val="single" w:sz="4" w:space="0" w:color="000000"/>
              <w:right w:val="nil"/>
            </w:tcBorders>
            <w:shd w:val="clear" w:color="000000" w:fill="E6E6E6"/>
            <w:noWrap/>
            <w:vAlign w:val="bottom"/>
            <w:hideMark/>
          </w:tcPr>
          <w:p w14:paraId="734FE23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71,000 </w:t>
            </w:r>
          </w:p>
        </w:tc>
        <w:tc>
          <w:tcPr>
            <w:tcW w:w="994" w:type="dxa"/>
            <w:tcBorders>
              <w:top w:val="single" w:sz="4" w:space="0" w:color="000000"/>
              <w:left w:val="nil"/>
              <w:bottom w:val="single" w:sz="4" w:space="0" w:color="000000"/>
              <w:right w:val="nil"/>
            </w:tcBorders>
            <w:shd w:val="clear" w:color="auto" w:fill="auto"/>
            <w:noWrap/>
            <w:vAlign w:val="bottom"/>
            <w:hideMark/>
          </w:tcPr>
          <w:p w14:paraId="5AA69C24"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77,000 </w:t>
            </w:r>
          </w:p>
        </w:tc>
        <w:tc>
          <w:tcPr>
            <w:tcW w:w="1113" w:type="dxa"/>
            <w:tcBorders>
              <w:top w:val="single" w:sz="4" w:space="0" w:color="000000"/>
              <w:left w:val="nil"/>
              <w:bottom w:val="single" w:sz="4" w:space="0" w:color="000000"/>
              <w:right w:val="nil"/>
            </w:tcBorders>
            <w:shd w:val="clear" w:color="auto" w:fill="auto"/>
            <w:noWrap/>
            <w:vAlign w:val="bottom"/>
            <w:hideMark/>
          </w:tcPr>
          <w:p w14:paraId="44C0FF9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77,000 </w:t>
            </w:r>
          </w:p>
        </w:tc>
        <w:tc>
          <w:tcPr>
            <w:tcW w:w="928" w:type="dxa"/>
            <w:tcBorders>
              <w:top w:val="single" w:sz="4" w:space="0" w:color="000000"/>
              <w:left w:val="nil"/>
              <w:bottom w:val="single" w:sz="4" w:space="0" w:color="000000"/>
              <w:right w:val="nil"/>
            </w:tcBorders>
            <w:shd w:val="clear" w:color="auto" w:fill="auto"/>
            <w:noWrap/>
            <w:vAlign w:val="bottom"/>
            <w:hideMark/>
          </w:tcPr>
          <w:p w14:paraId="3B1A675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78,000 </w:t>
            </w:r>
          </w:p>
        </w:tc>
      </w:tr>
      <w:tr w:rsidR="00A264F5" w:rsidRPr="004D761D" w14:paraId="101E04A3" w14:textId="77777777" w:rsidTr="00A264F5">
        <w:trPr>
          <w:trHeight w:val="90"/>
        </w:trPr>
        <w:tc>
          <w:tcPr>
            <w:tcW w:w="2402" w:type="dxa"/>
            <w:tcBorders>
              <w:top w:val="nil"/>
              <w:left w:val="nil"/>
              <w:bottom w:val="single" w:sz="4" w:space="0" w:color="000000"/>
              <w:right w:val="nil"/>
            </w:tcBorders>
            <w:shd w:val="clear" w:color="auto" w:fill="auto"/>
            <w:vAlign w:val="bottom"/>
            <w:hideMark/>
          </w:tcPr>
          <w:p w14:paraId="1770E228" w14:textId="77777777" w:rsidR="00A264F5" w:rsidRPr="004D761D" w:rsidRDefault="00A264F5" w:rsidP="00A264F5">
            <w:pPr>
              <w:spacing w:after="0" w:line="240" w:lineRule="auto"/>
              <w:jc w:val="right"/>
              <w:rPr>
                <w:rFonts w:ascii="Arial" w:hAnsi="Arial" w:cs="Arial"/>
                <w:b/>
                <w:bCs/>
                <w:color w:val="000000"/>
                <w:sz w:val="16"/>
                <w:szCs w:val="16"/>
              </w:rPr>
            </w:pPr>
          </w:p>
        </w:tc>
        <w:tc>
          <w:tcPr>
            <w:tcW w:w="1138" w:type="dxa"/>
            <w:tcBorders>
              <w:top w:val="nil"/>
              <w:left w:val="nil"/>
              <w:bottom w:val="single" w:sz="4" w:space="0" w:color="000000"/>
              <w:right w:val="nil"/>
            </w:tcBorders>
            <w:shd w:val="clear" w:color="auto" w:fill="auto"/>
            <w:noWrap/>
            <w:vAlign w:val="bottom"/>
            <w:hideMark/>
          </w:tcPr>
          <w:p w14:paraId="60A0D765" w14:textId="77777777" w:rsidR="00A264F5" w:rsidRPr="004D761D" w:rsidRDefault="00A264F5" w:rsidP="00A264F5">
            <w:pPr>
              <w:spacing w:after="0" w:line="240" w:lineRule="auto"/>
              <w:jc w:val="left"/>
              <w:rPr>
                <w:rFonts w:ascii="Times New Roman" w:hAnsi="Times New Roman"/>
              </w:rPr>
            </w:pPr>
          </w:p>
        </w:tc>
        <w:tc>
          <w:tcPr>
            <w:tcW w:w="1136" w:type="dxa"/>
            <w:tcBorders>
              <w:top w:val="nil"/>
              <w:left w:val="nil"/>
              <w:bottom w:val="single" w:sz="4" w:space="0" w:color="000000"/>
              <w:right w:val="nil"/>
            </w:tcBorders>
            <w:shd w:val="clear" w:color="000000" w:fill="E6E6E6"/>
            <w:noWrap/>
            <w:vAlign w:val="bottom"/>
            <w:hideMark/>
          </w:tcPr>
          <w:p w14:paraId="157426BE"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w:t>
            </w:r>
          </w:p>
        </w:tc>
        <w:tc>
          <w:tcPr>
            <w:tcW w:w="994" w:type="dxa"/>
            <w:tcBorders>
              <w:top w:val="nil"/>
              <w:left w:val="nil"/>
              <w:bottom w:val="single" w:sz="4" w:space="0" w:color="000000"/>
              <w:right w:val="nil"/>
            </w:tcBorders>
            <w:shd w:val="clear" w:color="auto" w:fill="auto"/>
            <w:noWrap/>
            <w:vAlign w:val="bottom"/>
            <w:hideMark/>
          </w:tcPr>
          <w:p w14:paraId="23FF13D4" w14:textId="77777777" w:rsidR="00A264F5" w:rsidRPr="004D761D" w:rsidRDefault="00A264F5" w:rsidP="00A264F5">
            <w:pPr>
              <w:spacing w:after="0" w:line="240" w:lineRule="auto"/>
              <w:jc w:val="right"/>
              <w:rPr>
                <w:rFonts w:ascii="Arial" w:hAnsi="Arial" w:cs="Arial"/>
                <w:color w:val="000000"/>
                <w:sz w:val="16"/>
                <w:szCs w:val="16"/>
              </w:rPr>
            </w:pPr>
          </w:p>
        </w:tc>
        <w:tc>
          <w:tcPr>
            <w:tcW w:w="1113" w:type="dxa"/>
            <w:tcBorders>
              <w:top w:val="nil"/>
              <w:left w:val="nil"/>
              <w:bottom w:val="single" w:sz="4" w:space="0" w:color="000000"/>
              <w:right w:val="nil"/>
            </w:tcBorders>
            <w:shd w:val="clear" w:color="auto" w:fill="auto"/>
            <w:noWrap/>
            <w:vAlign w:val="bottom"/>
            <w:hideMark/>
          </w:tcPr>
          <w:p w14:paraId="0BA86677"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566F8A6B" w14:textId="77777777" w:rsidR="00A264F5" w:rsidRPr="004D761D" w:rsidRDefault="00A264F5" w:rsidP="00A264F5">
            <w:pPr>
              <w:spacing w:after="0" w:line="240" w:lineRule="auto"/>
              <w:jc w:val="right"/>
              <w:rPr>
                <w:rFonts w:ascii="Times New Roman" w:hAnsi="Times New Roman"/>
              </w:rPr>
            </w:pPr>
          </w:p>
        </w:tc>
      </w:tr>
      <w:tr w:rsidR="00A264F5" w:rsidRPr="004D761D" w14:paraId="012732F5" w14:textId="77777777" w:rsidTr="00A264F5">
        <w:trPr>
          <w:trHeight w:val="210"/>
        </w:trPr>
        <w:tc>
          <w:tcPr>
            <w:tcW w:w="6783" w:type="dxa"/>
            <w:gridSpan w:val="5"/>
            <w:tcBorders>
              <w:top w:val="single" w:sz="4" w:space="0" w:color="000000"/>
              <w:left w:val="nil"/>
              <w:bottom w:val="single" w:sz="4" w:space="0" w:color="000000" w:themeColor="text1"/>
              <w:right w:val="nil"/>
            </w:tcBorders>
            <w:shd w:val="clear" w:color="000000" w:fill="E6E6E6"/>
            <w:noWrap/>
            <w:vAlign w:val="center"/>
            <w:hideMark/>
          </w:tcPr>
          <w:p w14:paraId="6AA4ABEB"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1.10: Research and Development Tax Incentive </w:t>
            </w:r>
          </w:p>
        </w:tc>
        <w:tc>
          <w:tcPr>
            <w:tcW w:w="928" w:type="dxa"/>
            <w:tcBorders>
              <w:top w:val="single" w:sz="4" w:space="0" w:color="000000"/>
              <w:left w:val="nil"/>
              <w:bottom w:val="single" w:sz="4" w:space="0" w:color="000000"/>
              <w:right w:val="nil"/>
            </w:tcBorders>
            <w:shd w:val="clear" w:color="000000" w:fill="E6E6E6"/>
            <w:vAlign w:val="bottom"/>
            <w:hideMark/>
          </w:tcPr>
          <w:p w14:paraId="4A6433E2"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2FB5AA24" w14:textId="77777777" w:rsidTr="00A264F5">
        <w:trPr>
          <w:trHeight w:val="200"/>
        </w:trPr>
        <w:tc>
          <w:tcPr>
            <w:tcW w:w="2402" w:type="dxa"/>
            <w:tcBorders>
              <w:top w:val="single" w:sz="4" w:space="0" w:color="000000" w:themeColor="text1"/>
              <w:left w:val="nil"/>
              <w:bottom w:val="nil"/>
              <w:right w:val="nil"/>
            </w:tcBorders>
            <w:shd w:val="clear" w:color="auto" w:fill="auto"/>
            <w:noWrap/>
            <w:vAlign w:val="center"/>
            <w:hideMark/>
          </w:tcPr>
          <w:p w14:paraId="57DA89EA"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38" w:type="dxa"/>
            <w:tcBorders>
              <w:top w:val="single" w:sz="4" w:space="0" w:color="000000" w:themeColor="text1"/>
              <w:left w:val="nil"/>
              <w:bottom w:val="nil"/>
              <w:right w:val="nil"/>
            </w:tcBorders>
            <w:shd w:val="clear" w:color="auto" w:fill="auto"/>
            <w:noWrap/>
            <w:vAlign w:val="bottom"/>
            <w:hideMark/>
          </w:tcPr>
          <w:p w14:paraId="75E9B697" w14:textId="77777777" w:rsidR="00A264F5" w:rsidRPr="004D761D" w:rsidRDefault="00A264F5" w:rsidP="00A264F5">
            <w:pPr>
              <w:spacing w:after="0" w:line="240" w:lineRule="auto"/>
              <w:jc w:val="left"/>
              <w:rPr>
                <w:rFonts w:ascii="Arial" w:hAnsi="Arial" w:cs="Arial"/>
                <w:color w:val="000000"/>
                <w:sz w:val="16"/>
                <w:szCs w:val="16"/>
              </w:rPr>
            </w:pPr>
          </w:p>
        </w:tc>
        <w:tc>
          <w:tcPr>
            <w:tcW w:w="1136" w:type="dxa"/>
            <w:tcBorders>
              <w:top w:val="single" w:sz="4" w:space="0" w:color="000000" w:themeColor="text1"/>
              <w:left w:val="nil"/>
              <w:bottom w:val="nil"/>
              <w:right w:val="nil"/>
            </w:tcBorders>
            <w:shd w:val="clear" w:color="000000" w:fill="E6E6E6"/>
            <w:noWrap/>
            <w:vAlign w:val="bottom"/>
            <w:hideMark/>
          </w:tcPr>
          <w:p w14:paraId="220EA955"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2782D9B4"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single" w:sz="4" w:space="0" w:color="000000" w:themeColor="text1"/>
              <w:left w:val="nil"/>
              <w:bottom w:val="nil"/>
              <w:right w:val="nil"/>
            </w:tcBorders>
            <w:shd w:val="clear" w:color="auto" w:fill="auto"/>
            <w:noWrap/>
            <w:vAlign w:val="bottom"/>
            <w:hideMark/>
          </w:tcPr>
          <w:p w14:paraId="61E68E3A"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64EB3DFB" w14:textId="77777777" w:rsidR="00A264F5" w:rsidRPr="004D761D" w:rsidRDefault="00A264F5" w:rsidP="00A264F5">
            <w:pPr>
              <w:spacing w:after="0" w:line="240" w:lineRule="auto"/>
              <w:jc w:val="right"/>
              <w:rPr>
                <w:rFonts w:ascii="Times New Roman" w:hAnsi="Times New Roman"/>
              </w:rPr>
            </w:pPr>
          </w:p>
        </w:tc>
      </w:tr>
      <w:tr w:rsidR="00A264F5" w:rsidRPr="004D761D" w14:paraId="5E7C5884" w14:textId="77777777" w:rsidTr="00A264F5">
        <w:trPr>
          <w:trHeight w:val="200"/>
        </w:trPr>
        <w:tc>
          <w:tcPr>
            <w:tcW w:w="2402" w:type="dxa"/>
            <w:tcBorders>
              <w:top w:val="nil"/>
              <w:left w:val="nil"/>
              <w:bottom w:val="nil"/>
              <w:right w:val="nil"/>
            </w:tcBorders>
            <w:shd w:val="clear" w:color="auto" w:fill="auto"/>
            <w:noWrap/>
            <w:vAlign w:val="center"/>
            <w:hideMark/>
          </w:tcPr>
          <w:p w14:paraId="674CE664"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38" w:type="dxa"/>
            <w:tcBorders>
              <w:top w:val="nil"/>
              <w:left w:val="nil"/>
              <w:bottom w:val="nil"/>
              <w:right w:val="nil"/>
            </w:tcBorders>
            <w:shd w:val="clear" w:color="auto" w:fill="auto"/>
            <w:noWrap/>
            <w:vAlign w:val="bottom"/>
            <w:hideMark/>
          </w:tcPr>
          <w:p w14:paraId="0C2F76D4"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p>
        </w:tc>
        <w:tc>
          <w:tcPr>
            <w:tcW w:w="1136" w:type="dxa"/>
            <w:tcBorders>
              <w:top w:val="nil"/>
              <w:left w:val="nil"/>
              <w:bottom w:val="nil"/>
              <w:right w:val="nil"/>
            </w:tcBorders>
            <w:shd w:val="clear" w:color="000000" w:fill="E6E6E6"/>
            <w:noWrap/>
            <w:vAlign w:val="bottom"/>
            <w:hideMark/>
          </w:tcPr>
          <w:p w14:paraId="13EE5718"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398FF069"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6206CAED"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39A3DDAF" w14:textId="77777777" w:rsidR="00A264F5" w:rsidRPr="004D761D" w:rsidRDefault="00A264F5" w:rsidP="00A264F5">
            <w:pPr>
              <w:spacing w:after="0" w:line="240" w:lineRule="auto"/>
              <w:jc w:val="right"/>
              <w:rPr>
                <w:rFonts w:ascii="Times New Roman" w:hAnsi="Times New Roman"/>
              </w:rPr>
            </w:pPr>
          </w:p>
        </w:tc>
      </w:tr>
      <w:tr w:rsidR="00A264F5" w:rsidRPr="004D761D" w14:paraId="6A795819" w14:textId="77777777" w:rsidTr="00A264F5">
        <w:trPr>
          <w:trHeight w:val="600"/>
        </w:trPr>
        <w:tc>
          <w:tcPr>
            <w:tcW w:w="2402" w:type="dxa"/>
            <w:tcBorders>
              <w:top w:val="nil"/>
              <w:left w:val="nil"/>
              <w:bottom w:val="nil"/>
              <w:right w:val="nil"/>
            </w:tcBorders>
            <w:shd w:val="clear" w:color="auto" w:fill="auto"/>
            <w:vAlign w:val="center"/>
            <w:hideMark/>
          </w:tcPr>
          <w:p w14:paraId="635CA6E7"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38" w:type="dxa"/>
            <w:tcBorders>
              <w:top w:val="nil"/>
              <w:left w:val="nil"/>
              <w:bottom w:val="nil"/>
              <w:right w:val="nil"/>
            </w:tcBorders>
            <w:shd w:val="clear" w:color="auto" w:fill="auto"/>
            <w:noWrap/>
            <w:vAlign w:val="bottom"/>
            <w:hideMark/>
          </w:tcPr>
          <w:p w14:paraId="747BDBC8"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2,002,062 </w:t>
            </w:r>
          </w:p>
        </w:tc>
        <w:tc>
          <w:tcPr>
            <w:tcW w:w="1136" w:type="dxa"/>
            <w:tcBorders>
              <w:top w:val="nil"/>
              <w:left w:val="nil"/>
              <w:bottom w:val="nil"/>
              <w:right w:val="nil"/>
            </w:tcBorders>
            <w:shd w:val="clear" w:color="000000" w:fill="E6E6E6"/>
            <w:noWrap/>
            <w:vAlign w:val="bottom"/>
            <w:hideMark/>
          </w:tcPr>
          <w:p w14:paraId="4EAB8F20"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2,355,000 </w:t>
            </w:r>
          </w:p>
        </w:tc>
        <w:tc>
          <w:tcPr>
            <w:tcW w:w="994" w:type="dxa"/>
            <w:tcBorders>
              <w:top w:val="nil"/>
              <w:left w:val="nil"/>
              <w:bottom w:val="nil"/>
              <w:right w:val="nil"/>
            </w:tcBorders>
            <w:shd w:val="clear" w:color="auto" w:fill="auto"/>
            <w:noWrap/>
            <w:vAlign w:val="bottom"/>
            <w:hideMark/>
          </w:tcPr>
          <w:p w14:paraId="269EA80D"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2,150,753 </w:t>
            </w:r>
          </w:p>
        </w:tc>
        <w:tc>
          <w:tcPr>
            <w:tcW w:w="1113" w:type="dxa"/>
            <w:tcBorders>
              <w:top w:val="nil"/>
              <w:left w:val="nil"/>
              <w:bottom w:val="nil"/>
              <w:right w:val="nil"/>
            </w:tcBorders>
            <w:shd w:val="clear" w:color="auto" w:fill="auto"/>
            <w:noWrap/>
            <w:vAlign w:val="bottom"/>
            <w:hideMark/>
          </w:tcPr>
          <w:p w14:paraId="2FA1C401"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2,184,866 </w:t>
            </w:r>
          </w:p>
        </w:tc>
        <w:tc>
          <w:tcPr>
            <w:tcW w:w="928" w:type="dxa"/>
            <w:tcBorders>
              <w:top w:val="nil"/>
              <w:left w:val="nil"/>
              <w:bottom w:val="nil"/>
              <w:right w:val="nil"/>
            </w:tcBorders>
            <w:shd w:val="clear" w:color="auto" w:fill="auto"/>
            <w:noWrap/>
            <w:vAlign w:val="bottom"/>
            <w:hideMark/>
          </w:tcPr>
          <w:p w14:paraId="6BE92690"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2,289,123 </w:t>
            </w:r>
          </w:p>
        </w:tc>
      </w:tr>
      <w:tr w:rsidR="00A264F5" w:rsidRPr="004D761D" w14:paraId="2FC919ED" w14:textId="77777777" w:rsidTr="00A264F5">
        <w:trPr>
          <w:trHeight w:val="210"/>
        </w:trPr>
        <w:tc>
          <w:tcPr>
            <w:tcW w:w="2402" w:type="dxa"/>
            <w:tcBorders>
              <w:top w:val="nil"/>
              <w:left w:val="nil"/>
              <w:bottom w:val="nil"/>
              <w:right w:val="nil"/>
            </w:tcBorders>
            <w:shd w:val="clear" w:color="auto" w:fill="auto"/>
            <w:vAlign w:val="center"/>
            <w:hideMark/>
          </w:tcPr>
          <w:p w14:paraId="4C35A59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38" w:type="dxa"/>
            <w:tcBorders>
              <w:top w:val="single" w:sz="4" w:space="0" w:color="000000"/>
              <w:left w:val="nil"/>
              <w:bottom w:val="nil"/>
              <w:right w:val="nil"/>
            </w:tcBorders>
            <w:shd w:val="clear" w:color="auto" w:fill="auto"/>
            <w:noWrap/>
            <w:vAlign w:val="bottom"/>
            <w:hideMark/>
          </w:tcPr>
          <w:p w14:paraId="411EDBB6"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2,002,062 </w:t>
            </w:r>
          </w:p>
        </w:tc>
        <w:tc>
          <w:tcPr>
            <w:tcW w:w="1136" w:type="dxa"/>
            <w:tcBorders>
              <w:top w:val="single" w:sz="4" w:space="0" w:color="000000"/>
              <w:left w:val="nil"/>
              <w:bottom w:val="nil"/>
              <w:right w:val="nil"/>
            </w:tcBorders>
            <w:shd w:val="clear" w:color="000000" w:fill="E6E6E6"/>
            <w:noWrap/>
            <w:vAlign w:val="bottom"/>
            <w:hideMark/>
          </w:tcPr>
          <w:p w14:paraId="57DFBBFE"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2,355,000 </w:t>
            </w:r>
          </w:p>
        </w:tc>
        <w:tc>
          <w:tcPr>
            <w:tcW w:w="994" w:type="dxa"/>
            <w:tcBorders>
              <w:top w:val="single" w:sz="4" w:space="0" w:color="000000"/>
              <w:left w:val="nil"/>
              <w:bottom w:val="nil"/>
              <w:right w:val="nil"/>
            </w:tcBorders>
            <w:shd w:val="clear" w:color="auto" w:fill="auto"/>
            <w:noWrap/>
            <w:vAlign w:val="bottom"/>
            <w:hideMark/>
          </w:tcPr>
          <w:p w14:paraId="3D3BE82C"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2,150,753 </w:t>
            </w:r>
          </w:p>
        </w:tc>
        <w:tc>
          <w:tcPr>
            <w:tcW w:w="1113" w:type="dxa"/>
            <w:tcBorders>
              <w:top w:val="single" w:sz="4" w:space="0" w:color="000000"/>
              <w:left w:val="nil"/>
              <w:bottom w:val="nil"/>
              <w:right w:val="nil"/>
            </w:tcBorders>
            <w:shd w:val="clear" w:color="auto" w:fill="auto"/>
            <w:noWrap/>
            <w:vAlign w:val="bottom"/>
            <w:hideMark/>
          </w:tcPr>
          <w:p w14:paraId="3E46C537"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2,184,866 </w:t>
            </w:r>
          </w:p>
        </w:tc>
        <w:tc>
          <w:tcPr>
            <w:tcW w:w="928" w:type="dxa"/>
            <w:tcBorders>
              <w:top w:val="single" w:sz="4" w:space="0" w:color="000000"/>
              <w:left w:val="nil"/>
              <w:bottom w:val="nil"/>
              <w:right w:val="nil"/>
            </w:tcBorders>
            <w:shd w:val="clear" w:color="auto" w:fill="auto"/>
            <w:noWrap/>
            <w:vAlign w:val="bottom"/>
            <w:hideMark/>
          </w:tcPr>
          <w:p w14:paraId="3C0891A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2,289,123 </w:t>
            </w:r>
          </w:p>
        </w:tc>
      </w:tr>
      <w:tr w:rsidR="00A264F5" w:rsidRPr="004D761D" w14:paraId="34CEC0F7" w14:textId="77777777" w:rsidTr="00A264F5">
        <w:trPr>
          <w:trHeight w:val="420"/>
        </w:trPr>
        <w:tc>
          <w:tcPr>
            <w:tcW w:w="2402" w:type="dxa"/>
            <w:tcBorders>
              <w:top w:val="nil"/>
              <w:left w:val="nil"/>
              <w:bottom w:val="single" w:sz="4" w:space="0" w:color="000000"/>
              <w:right w:val="nil"/>
            </w:tcBorders>
            <w:shd w:val="clear" w:color="auto" w:fill="auto"/>
            <w:vAlign w:val="center"/>
            <w:hideMark/>
          </w:tcPr>
          <w:p w14:paraId="50F4538B"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1.10</w:t>
            </w:r>
          </w:p>
        </w:tc>
        <w:tc>
          <w:tcPr>
            <w:tcW w:w="1138" w:type="dxa"/>
            <w:tcBorders>
              <w:top w:val="single" w:sz="4" w:space="0" w:color="000000"/>
              <w:left w:val="nil"/>
              <w:bottom w:val="single" w:sz="4" w:space="0" w:color="000000"/>
              <w:right w:val="nil"/>
            </w:tcBorders>
            <w:shd w:val="clear" w:color="auto" w:fill="auto"/>
            <w:noWrap/>
            <w:vAlign w:val="bottom"/>
            <w:hideMark/>
          </w:tcPr>
          <w:p w14:paraId="4835C90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2,002,062 </w:t>
            </w:r>
          </w:p>
        </w:tc>
        <w:tc>
          <w:tcPr>
            <w:tcW w:w="1136" w:type="dxa"/>
            <w:tcBorders>
              <w:top w:val="single" w:sz="4" w:space="0" w:color="000000"/>
              <w:left w:val="nil"/>
              <w:bottom w:val="single" w:sz="4" w:space="0" w:color="000000"/>
              <w:right w:val="nil"/>
            </w:tcBorders>
            <w:shd w:val="clear" w:color="000000" w:fill="E6E6E6"/>
            <w:noWrap/>
            <w:vAlign w:val="bottom"/>
            <w:hideMark/>
          </w:tcPr>
          <w:p w14:paraId="526EAB1F"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2,355,000 </w:t>
            </w:r>
          </w:p>
        </w:tc>
        <w:tc>
          <w:tcPr>
            <w:tcW w:w="994" w:type="dxa"/>
            <w:tcBorders>
              <w:top w:val="single" w:sz="4" w:space="0" w:color="000000"/>
              <w:left w:val="nil"/>
              <w:bottom w:val="single" w:sz="4" w:space="0" w:color="000000"/>
              <w:right w:val="nil"/>
            </w:tcBorders>
            <w:shd w:val="clear" w:color="auto" w:fill="auto"/>
            <w:noWrap/>
            <w:vAlign w:val="bottom"/>
            <w:hideMark/>
          </w:tcPr>
          <w:p w14:paraId="7AA7B553"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2,150,753 </w:t>
            </w:r>
          </w:p>
        </w:tc>
        <w:tc>
          <w:tcPr>
            <w:tcW w:w="1113" w:type="dxa"/>
            <w:tcBorders>
              <w:top w:val="single" w:sz="4" w:space="0" w:color="000000"/>
              <w:left w:val="nil"/>
              <w:bottom w:val="single" w:sz="4" w:space="0" w:color="000000"/>
              <w:right w:val="nil"/>
            </w:tcBorders>
            <w:shd w:val="clear" w:color="auto" w:fill="auto"/>
            <w:noWrap/>
            <w:vAlign w:val="bottom"/>
            <w:hideMark/>
          </w:tcPr>
          <w:p w14:paraId="0EE4350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2,184,866 </w:t>
            </w:r>
          </w:p>
        </w:tc>
        <w:tc>
          <w:tcPr>
            <w:tcW w:w="928" w:type="dxa"/>
            <w:tcBorders>
              <w:top w:val="single" w:sz="4" w:space="0" w:color="000000"/>
              <w:left w:val="nil"/>
              <w:bottom w:val="single" w:sz="4" w:space="0" w:color="000000"/>
              <w:right w:val="nil"/>
            </w:tcBorders>
            <w:shd w:val="clear" w:color="auto" w:fill="auto"/>
            <w:noWrap/>
            <w:vAlign w:val="bottom"/>
            <w:hideMark/>
          </w:tcPr>
          <w:p w14:paraId="63D31B64"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2,289,123 </w:t>
            </w:r>
          </w:p>
        </w:tc>
      </w:tr>
      <w:tr w:rsidR="00A264F5" w:rsidRPr="004D761D" w14:paraId="34139968" w14:textId="77777777" w:rsidTr="00A264F5">
        <w:trPr>
          <w:trHeight w:val="90"/>
        </w:trPr>
        <w:tc>
          <w:tcPr>
            <w:tcW w:w="2402" w:type="dxa"/>
            <w:tcBorders>
              <w:top w:val="nil"/>
              <w:left w:val="nil"/>
              <w:bottom w:val="single" w:sz="4" w:space="0" w:color="000000"/>
              <w:right w:val="nil"/>
            </w:tcBorders>
            <w:shd w:val="clear" w:color="auto" w:fill="auto"/>
            <w:vAlign w:val="bottom"/>
            <w:hideMark/>
          </w:tcPr>
          <w:p w14:paraId="7ACDA44F" w14:textId="77777777" w:rsidR="00A264F5" w:rsidRPr="004D761D" w:rsidRDefault="00A264F5" w:rsidP="00A264F5">
            <w:pPr>
              <w:spacing w:after="0" w:line="240" w:lineRule="auto"/>
              <w:jc w:val="right"/>
              <w:rPr>
                <w:rFonts w:ascii="Arial" w:hAnsi="Arial" w:cs="Arial"/>
                <w:b/>
                <w:bCs/>
                <w:color w:val="000000"/>
                <w:sz w:val="16"/>
                <w:szCs w:val="16"/>
              </w:rPr>
            </w:pPr>
          </w:p>
        </w:tc>
        <w:tc>
          <w:tcPr>
            <w:tcW w:w="1138" w:type="dxa"/>
            <w:tcBorders>
              <w:top w:val="nil"/>
              <w:left w:val="nil"/>
              <w:bottom w:val="single" w:sz="4" w:space="0" w:color="000000"/>
              <w:right w:val="nil"/>
            </w:tcBorders>
            <w:shd w:val="clear" w:color="auto" w:fill="auto"/>
            <w:noWrap/>
            <w:vAlign w:val="bottom"/>
            <w:hideMark/>
          </w:tcPr>
          <w:p w14:paraId="3E257012" w14:textId="77777777" w:rsidR="00A264F5" w:rsidRPr="004D761D" w:rsidRDefault="00A264F5" w:rsidP="00A264F5">
            <w:pPr>
              <w:spacing w:after="0" w:line="240" w:lineRule="auto"/>
              <w:jc w:val="left"/>
              <w:rPr>
                <w:rFonts w:ascii="Times New Roman" w:hAnsi="Times New Roman"/>
              </w:rPr>
            </w:pPr>
          </w:p>
        </w:tc>
        <w:tc>
          <w:tcPr>
            <w:tcW w:w="1136" w:type="dxa"/>
            <w:tcBorders>
              <w:top w:val="nil"/>
              <w:left w:val="nil"/>
              <w:bottom w:val="single" w:sz="4" w:space="0" w:color="000000"/>
              <w:right w:val="nil"/>
            </w:tcBorders>
            <w:shd w:val="clear" w:color="000000" w:fill="E6E6E6"/>
            <w:noWrap/>
            <w:vAlign w:val="bottom"/>
            <w:hideMark/>
          </w:tcPr>
          <w:p w14:paraId="3D4948AB"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single" w:sz="4" w:space="0" w:color="000000"/>
              <w:right w:val="nil"/>
            </w:tcBorders>
            <w:shd w:val="clear" w:color="auto" w:fill="auto"/>
            <w:noWrap/>
            <w:vAlign w:val="bottom"/>
            <w:hideMark/>
          </w:tcPr>
          <w:p w14:paraId="3F7591B3"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single" w:sz="4" w:space="0" w:color="000000"/>
              <w:right w:val="nil"/>
            </w:tcBorders>
            <w:shd w:val="clear" w:color="auto" w:fill="auto"/>
            <w:noWrap/>
            <w:vAlign w:val="bottom"/>
            <w:hideMark/>
          </w:tcPr>
          <w:p w14:paraId="1C63681B"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2C9D92C0" w14:textId="77777777" w:rsidR="00A264F5" w:rsidRPr="004D761D" w:rsidRDefault="00A264F5" w:rsidP="00A264F5">
            <w:pPr>
              <w:spacing w:after="0" w:line="240" w:lineRule="auto"/>
              <w:jc w:val="right"/>
              <w:rPr>
                <w:rFonts w:ascii="Times New Roman" w:hAnsi="Times New Roman"/>
              </w:rPr>
            </w:pPr>
          </w:p>
        </w:tc>
      </w:tr>
      <w:tr w:rsidR="00A264F5" w:rsidRPr="004D761D" w14:paraId="4A1ED7D4" w14:textId="77777777" w:rsidTr="00A264F5">
        <w:trPr>
          <w:trHeight w:val="210"/>
        </w:trPr>
        <w:tc>
          <w:tcPr>
            <w:tcW w:w="6783" w:type="dxa"/>
            <w:gridSpan w:val="5"/>
            <w:tcBorders>
              <w:top w:val="single" w:sz="4" w:space="0" w:color="000000"/>
              <w:left w:val="nil"/>
              <w:bottom w:val="single" w:sz="4" w:space="0" w:color="000000" w:themeColor="text1"/>
              <w:right w:val="nil"/>
            </w:tcBorders>
            <w:shd w:val="clear" w:color="000000" w:fill="E6E6E6"/>
            <w:noWrap/>
            <w:vAlign w:val="center"/>
            <w:hideMark/>
          </w:tcPr>
          <w:p w14:paraId="6EF0F376"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1.11: Low Income Superannuation Tax Offset </w:t>
            </w:r>
          </w:p>
        </w:tc>
        <w:tc>
          <w:tcPr>
            <w:tcW w:w="928" w:type="dxa"/>
            <w:tcBorders>
              <w:top w:val="single" w:sz="4" w:space="0" w:color="000000"/>
              <w:left w:val="nil"/>
              <w:bottom w:val="single" w:sz="4" w:space="0" w:color="000000"/>
              <w:right w:val="nil"/>
            </w:tcBorders>
            <w:shd w:val="clear" w:color="000000" w:fill="E6E6E6"/>
            <w:vAlign w:val="bottom"/>
            <w:hideMark/>
          </w:tcPr>
          <w:p w14:paraId="2CB8D70D"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43AB62C6" w14:textId="77777777" w:rsidTr="00A264F5">
        <w:trPr>
          <w:trHeight w:val="200"/>
        </w:trPr>
        <w:tc>
          <w:tcPr>
            <w:tcW w:w="2402" w:type="dxa"/>
            <w:tcBorders>
              <w:top w:val="single" w:sz="4" w:space="0" w:color="000000" w:themeColor="text1"/>
              <w:left w:val="nil"/>
              <w:bottom w:val="nil"/>
              <w:right w:val="nil"/>
            </w:tcBorders>
            <w:shd w:val="clear" w:color="auto" w:fill="auto"/>
            <w:noWrap/>
            <w:vAlign w:val="center"/>
            <w:hideMark/>
          </w:tcPr>
          <w:p w14:paraId="1C4AAC25"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38" w:type="dxa"/>
            <w:tcBorders>
              <w:top w:val="single" w:sz="4" w:space="0" w:color="000000" w:themeColor="text1"/>
              <w:left w:val="nil"/>
              <w:bottom w:val="nil"/>
              <w:right w:val="nil"/>
            </w:tcBorders>
            <w:shd w:val="clear" w:color="auto" w:fill="auto"/>
            <w:noWrap/>
            <w:vAlign w:val="bottom"/>
            <w:hideMark/>
          </w:tcPr>
          <w:p w14:paraId="77BACFE5" w14:textId="77777777" w:rsidR="00A264F5" w:rsidRPr="004D761D" w:rsidRDefault="00A264F5" w:rsidP="00A264F5">
            <w:pPr>
              <w:spacing w:after="0" w:line="240" w:lineRule="auto"/>
              <w:jc w:val="left"/>
              <w:rPr>
                <w:rFonts w:ascii="Arial" w:hAnsi="Arial" w:cs="Arial"/>
                <w:color w:val="000000"/>
                <w:sz w:val="16"/>
                <w:szCs w:val="16"/>
              </w:rPr>
            </w:pPr>
          </w:p>
        </w:tc>
        <w:tc>
          <w:tcPr>
            <w:tcW w:w="1136" w:type="dxa"/>
            <w:tcBorders>
              <w:top w:val="single" w:sz="4" w:space="0" w:color="000000" w:themeColor="text1"/>
              <w:left w:val="nil"/>
              <w:bottom w:val="nil"/>
              <w:right w:val="nil"/>
            </w:tcBorders>
            <w:shd w:val="clear" w:color="000000" w:fill="E6E6E6"/>
            <w:noWrap/>
            <w:vAlign w:val="bottom"/>
            <w:hideMark/>
          </w:tcPr>
          <w:p w14:paraId="54C676D5"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5CC99FEB"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single" w:sz="4" w:space="0" w:color="000000" w:themeColor="text1"/>
              <w:left w:val="nil"/>
              <w:bottom w:val="nil"/>
              <w:right w:val="nil"/>
            </w:tcBorders>
            <w:shd w:val="clear" w:color="auto" w:fill="auto"/>
            <w:noWrap/>
            <w:vAlign w:val="bottom"/>
            <w:hideMark/>
          </w:tcPr>
          <w:p w14:paraId="3E08F2B5"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7853D8A6" w14:textId="77777777" w:rsidR="00A264F5" w:rsidRPr="004D761D" w:rsidRDefault="00A264F5" w:rsidP="00A264F5">
            <w:pPr>
              <w:spacing w:after="0" w:line="240" w:lineRule="auto"/>
              <w:jc w:val="right"/>
              <w:rPr>
                <w:rFonts w:ascii="Times New Roman" w:hAnsi="Times New Roman"/>
              </w:rPr>
            </w:pPr>
          </w:p>
        </w:tc>
      </w:tr>
      <w:tr w:rsidR="00A264F5" w:rsidRPr="004D761D" w14:paraId="05B2188A" w14:textId="77777777" w:rsidTr="00A264F5">
        <w:trPr>
          <w:trHeight w:val="200"/>
        </w:trPr>
        <w:tc>
          <w:tcPr>
            <w:tcW w:w="2402" w:type="dxa"/>
            <w:tcBorders>
              <w:top w:val="nil"/>
              <w:left w:val="nil"/>
              <w:bottom w:val="nil"/>
              <w:right w:val="nil"/>
            </w:tcBorders>
            <w:shd w:val="clear" w:color="auto" w:fill="auto"/>
            <w:noWrap/>
            <w:vAlign w:val="center"/>
            <w:hideMark/>
          </w:tcPr>
          <w:p w14:paraId="20F9132F"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38" w:type="dxa"/>
            <w:tcBorders>
              <w:top w:val="nil"/>
              <w:left w:val="nil"/>
              <w:bottom w:val="nil"/>
              <w:right w:val="nil"/>
            </w:tcBorders>
            <w:shd w:val="clear" w:color="auto" w:fill="auto"/>
            <w:noWrap/>
            <w:vAlign w:val="bottom"/>
            <w:hideMark/>
          </w:tcPr>
          <w:p w14:paraId="0E61AFF8"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p>
        </w:tc>
        <w:tc>
          <w:tcPr>
            <w:tcW w:w="1136" w:type="dxa"/>
            <w:tcBorders>
              <w:top w:val="nil"/>
              <w:left w:val="nil"/>
              <w:bottom w:val="nil"/>
              <w:right w:val="nil"/>
            </w:tcBorders>
            <w:shd w:val="clear" w:color="000000" w:fill="E6E6E6"/>
            <w:noWrap/>
            <w:vAlign w:val="bottom"/>
            <w:hideMark/>
          </w:tcPr>
          <w:p w14:paraId="54A871EB"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5D272062"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41122B8A"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711D2219" w14:textId="77777777" w:rsidR="00A264F5" w:rsidRPr="004D761D" w:rsidRDefault="00A264F5" w:rsidP="00A264F5">
            <w:pPr>
              <w:spacing w:after="0" w:line="240" w:lineRule="auto"/>
              <w:jc w:val="right"/>
              <w:rPr>
                <w:rFonts w:ascii="Times New Roman" w:hAnsi="Times New Roman"/>
              </w:rPr>
            </w:pPr>
          </w:p>
        </w:tc>
      </w:tr>
      <w:tr w:rsidR="00A264F5" w:rsidRPr="004D761D" w14:paraId="2951C652" w14:textId="77777777" w:rsidTr="00A264F5">
        <w:trPr>
          <w:trHeight w:val="600"/>
        </w:trPr>
        <w:tc>
          <w:tcPr>
            <w:tcW w:w="2402" w:type="dxa"/>
            <w:tcBorders>
              <w:top w:val="nil"/>
              <w:left w:val="nil"/>
              <w:bottom w:val="nil"/>
              <w:right w:val="nil"/>
            </w:tcBorders>
            <w:shd w:val="clear" w:color="auto" w:fill="auto"/>
            <w:vAlign w:val="center"/>
            <w:hideMark/>
          </w:tcPr>
          <w:p w14:paraId="1C641890"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38" w:type="dxa"/>
            <w:tcBorders>
              <w:top w:val="nil"/>
              <w:left w:val="nil"/>
              <w:bottom w:val="nil"/>
              <w:right w:val="nil"/>
            </w:tcBorders>
            <w:shd w:val="clear" w:color="auto" w:fill="auto"/>
            <w:noWrap/>
            <w:vAlign w:val="bottom"/>
            <w:hideMark/>
          </w:tcPr>
          <w:p w14:paraId="470F0927"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691,944 </w:t>
            </w:r>
          </w:p>
        </w:tc>
        <w:tc>
          <w:tcPr>
            <w:tcW w:w="1136" w:type="dxa"/>
            <w:tcBorders>
              <w:top w:val="nil"/>
              <w:left w:val="nil"/>
              <w:bottom w:val="nil"/>
              <w:right w:val="nil"/>
            </w:tcBorders>
            <w:shd w:val="clear" w:color="000000" w:fill="E6E6E6"/>
            <w:noWrap/>
            <w:vAlign w:val="bottom"/>
            <w:hideMark/>
          </w:tcPr>
          <w:p w14:paraId="26DF09E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762,000 </w:t>
            </w:r>
          </w:p>
        </w:tc>
        <w:tc>
          <w:tcPr>
            <w:tcW w:w="994" w:type="dxa"/>
            <w:tcBorders>
              <w:top w:val="nil"/>
              <w:left w:val="nil"/>
              <w:bottom w:val="nil"/>
              <w:right w:val="nil"/>
            </w:tcBorders>
            <w:shd w:val="clear" w:color="auto" w:fill="auto"/>
            <w:noWrap/>
            <w:vAlign w:val="bottom"/>
            <w:hideMark/>
          </w:tcPr>
          <w:p w14:paraId="558B38CF"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728,000 </w:t>
            </w:r>
          </w:p>
        </w:tc>
        <w:tc>
          <w:tcPr>
            <w:tcW w:w="1113" w:type="dxa"/>
            <w:tcBorders>
              <w:top w:val="nil"/>
              <w:left w:val="nil"/>
              <w:bottom w:val="nil"/>
              <w:right w:val="nil"/>
            </w:tcBorders>
            <w:shd w:val="clear" w:color="auto" w:fill="auto"/>
            <w:noWrap/>
            <w:vAlign w:val="bottom"/>
            <w:hideMark/>
          </w:tcPr>
          <w:p w14:paraId="590F33E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752,000 </w:t>
            </w:r>
          </w:p>
        </w:tc>
        <w:tc>
          <w:tcPr>
            <w:tcW w:w="928" w:type="dxa"/>
            <w:tcBorders>
              <w:top w:val="nil"/>
              <w:left w:val="nil"/>
              <w:bottom w:val="nil"/>
              <w:right w:val="nil"/>
            </w:tcBorders>
            <w:shd w:val="clear" w:color="auto" w:fill="auto"/>
            <w:noWrap/>
            <w:vAlign w:val="bottom"/>
            <w:hideMark/>
          </w:tcPr>
          <w:p w14:paraId="374691BD"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772,000 </w:t>
            </w:r>
          </w:p>
        </w:tc>
      </w:tr>
      <w:tr w:rsidR="00A264F5" w:rsidRPr="004D761D" w14:paraId="30189898" w14:textId="77777777" w:rsidTr="00A264F5">
        <w:trPr>
          <w:trHeight w:val="210"/>
        </w:trPr>
        <w:tc>
          <w:tcPr>
            <w:tcW w:w="2402" w:type="dxa"/>
            <w:tcBorders>
              <w:top w:val="nil"/>
              <w:left w:val="nil"/>
              <w:bottom w:val="nil"/>
              <w:right w:val="nil"/>
            </w:tcBorders>
            <w:shd w:val="clear" w:color="auto" w:fill="auto"/>
            <w:vAlign w:val="center"/>
            <w:hideMark/>
          </w:tcPr>
          <w:p w14:paraId="4131F64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38" w:type="dxa"/>
            <w:tcBorders>
              <w:top w:val="single" w:sz="4" w:space="0" w:color="000000"/>
              <w:left w:val="nil"/>
              <w:bottom w:val="single" w:sz="4" w:space="0" w:color="000000"/>
              <w:right w:val="nil"/>
            </w:tcBorders>
            <w:shd w:val="clear" w:color="auto" w:fill="auto"/>
            <w:noWrap/>
            <w:vAlign w:val="bottom"/>
            <w:hideMark/>
          </w:tcPr>
          <w:p w14:paraId="34C1EE5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691,944 </w:t>
            </w:r>
          </w:p>
        </w:tc>
        <w:tc>
          <w:tcPr>
            <w:tcW w:w="1136" w:type="dxa"/>
            <w:tcBorders>
              <w:top w:val="single" w:sz="4" w:space="0" w:color="000000"/>
              <w:left w:val="nil"/>
              <w:bottom w:val="single" w:sz="4" w:space="0" w:color="000000"/>
              <w:right w:val="nil"/>
            </w:tcBorders>
            <w:shd w:val="clear" w:color="000000" w:fill="E6E6E6"/>
            <w:noWrap/>
            <w:vAlign w:val="bottom"/>
            <w:hideMark/>
          </w:tcPr>
          <w:p w14:paraId="0EE24732"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762,000 </w:t>
            </w:r>
          </w:p>
        </w:tc>
        <w:tc>
          <w:tcPr>
            <w:tcW w:w="994" w:type="dxa"/>
            <w:tcBorders>
              <w:top w:val="single" w:sz="4" w:space="0" w:color="000000"/>
              <w:left w:val="nil"/>
              <w:bottom w:val="single" w:sz="4" w:space="0" w:color="000000"/>
              <w:right w:val="nil"/>
            </w:tcBorders>
            <w:shd w:val="clear" w:color="auto" w:fill="auto"/>
            <w:noWrap/>
            <w:vAlign w:val="bottom"/>
            <w:hideMark/>
          </w:tcPr>
          <w:p w14:paraId="19D201B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728,000 </w:t>
            </w:r>
          </w:p>
        </w:tc>
        <w:tc>
          <w:tcPr>
            <w:tcW w:w="1113" w:type="dxa"/>
            <w:tcBorders>
              <w:top w:val="single" w:sz="4" w:space="0" w:color="000000"/>
              <w:left w:val="nil"/>
              <w:bottom w:val="single" w:sz="4" w:space="0" w:color="000000"/>
              <w:right w:val="nil"/>
            </w:tcBorders>
            <w:shd w:val="clear" w:color="auto" w:fill="auto"/>
            <w:noWrap/>
            <w:vAlign w:val="bottom"/>
            <w:hideMark/>
          </w:tcPr>
          <w:p w14:paraId="28996875"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752,000 </w:t>
            </w:r>
          </w:p>
        </w:tc>
        <w:tc>
          <w:tcPr>
            <w:tcW w:w="928" w:type="dxa"/>
            <w:tcBorders>
              <w:top w:val="single" w:sz="4" w:space="0" w:color="000000"/>
              <w:left w:val="nil"/>
              <w:bottom w:val="single" w:sz="4" w:space="0" w:color="000000"/>
              <w:right w:val="nil"/>
            </w:tcBorders>
            <w:shd w:val="clear" w:color="auto" w:fill="auto"/>
            <w:noWrap/>
            <w:vAlign w:val="bottom"/>
            <w:hideMark/>
          </w:tcPr>
          <w:p w14:paraId="20491E35"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772,000 </w:t>
            </w:r>
          </w:p>
        </w:tc>
      </w:tr>
      <w:tr w:rsidR="00A264F5" w:rsidRPr="004D761D" w14:paraId="6D973A85" w14:textId="77777777" w:rsidTr="00A264F5">
        <w:trPr>
          <w:trHeight w:val="420"/>
        </w:trPr>
        <w:tc>
          <w:tcPr>
            <w:tcW w:w="2402" w:type="dxa"/>
            <w:tcBorders>
              <w:top w:val="nil"/>
              <w:left w:val="nil"/>
              <w:bottom w:val="single" w:sz="4" w:space="0" w:color="000000"/>
              <w:right w:val="nil"/>
            </w:tcBorders>
            <w:shd w:val="clear" w:color="auto" w:fill="auto"/>
            <w:vAlign w:val="center"/>
            <w:hideMark/>
          </w:tcPr>
          <w:p w14:paraId="3AA2C1AE"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1.11</w:t>
            </w:r>
          </w:p>
        </w:tc>
        <w:tc>
          <w:tcPr>
            <w:tcW w:w="1138" w:type="dxa"/>
            <w:tcBorders>
              <w:top w:val="nil"/>
              <w:left w:val="nil"/>
              <w:bottom w:val="single" w:sz="4" w:space="0" w:color="000000"/>
              <w:right w:val="nil"/>
            </w:tcBorders>
            <w:shd w:val="clear" w:color="auto" w:fill="auto"/>
            <w:noWrap/>
            <w:vAlign w:val="bottom"/>
            <w:hideMark/>
          </w:tcPr>
          <w:p w14:paraId="10ED0E79"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691,944 </w:t>
            </w:r>
          </w:p>
        </w:tc>
        <w:tc>
          <w:tcPr>
            <w:tcW w:w="1136" w:type="dxa"/>
            <w:tcBorders>
              <w:top w:val="nil"/>
              <w:left w:val="nil"/>
              <w:bottom w:val="single" w:sz="4" w:space="0" w:color="000000"/>
              <w:right w:val="nil"/>
            </w:tcBorders>
            <w:shd w:val="clear" w:color="000000" w:fill="E6E6E6"/>
            <w:noWrap/>
            <w:vAlign w:val="bottom"/>
            <w:hideMark/>
          </w:tcPr>
          <w:p w14:paraId="7150FEC3"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762,000 </w:t>
            </w:r>
          </w:p>
        </w:tc>
        <w:tc>
          <w:tcPr>
            <w:tcW w:w="994" w:type="dxa"/>
            <w:tcBorders>
              <w:top w:val="nil"/>
              <w:left w:val="nil"/>
              <w:bottom w:val="single" w:sz="4" w:space="0" w:color="000000"/>
              <w:right w:val="nil"/>
            </w:tcBorders>
            <w:shd w:val="clear" w:color="auto" w:fill="auto"/>
            <w:noWrap/>
            <w:vAlign w:val="bottom"/>
            <w:hideMark/>
          </w:tcPr>
          <w:p w14:paraId="4B4A71A1"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728,000 </w:t>
            </w:r>
          </w:p>
        </w:tc>
        <w:tc>
          <w:tcPr>
            <w:tcW w:w="1113" w:type="dxa"/>
            <w:tcBorders>
              <w:top w:val="nil"/>
              <w:left w:val="nil"/>
              <w:bottom w:val="single" w:sz="4" w:space="0" w:color="000000"/>
              <w:right w:val="nil"/>
            </w:tcBorders>
            <w:shd w:val="clear" w:color="auto" w:fill="auto"/>
            <w:noWrap/>
            <w:vAlign w:val="bottom"/>
            <w:hideMark/>
          </w:tcPr>
          <w:p w14:paraId="01F611D2"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752,000 </w:t>
            </w:r>
          </w:p>
        </w:tc>
        <w:tc>
          <w:tcPr>
            <w:tcW w:w="928" w:type="dxa"/>
            <w:tcBorders>
              <w:top w:val="nil"/>
              <w:left w:val="nil"/>
              <w:bottom w:val="single" w:sz="4" w:space="0" w:color="000000"/>
              <w:right w:val="nil"/>
            </w:tcBorders>
            <w:shd w:val="clear" w:color="auto" w:fill="auto"/>
            <w:noWrap/>
            <w:vAlign w:val="bottom"/>
            <w:hideMark/>
          </w:tcPr>
          <w:p w14:paraId="58166115"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772,000 </w:t>
            </w:r>
          </w:p>
        </w:tc>
      </w:tr>
      <w:tr w:rsidR="00A264F5" w:rsidRPr="004D761D" w14:paraId="3B6B89B9" w14:textId="77777777" w:rsidTr="00A264F5">
        <w:trPr>
          <w:trHeight w:val="90"/>
        </w:trPr>
        <w:tc>
          <w:tcPr>
            <w:tcW w:w="2402" w:type="dxa"/>
            <w:tcBorders>
              <w:top w:val="nil"/>
              <w:left w:val="nil"/>
              <w:bottom w:val="nil"/>
              <w:right w:val="nil"/>
            </w:tcBorders>
            <w:shd w:val="clear" w:color="auto" w:fill="auto"/>
            <w:vAlign w:val="bottom"/>
            <w:hideMark/>
          </w:tcPr>
          <w:p w14:paraId="5DACF3A1" w14:textId="77777777" w:rsidR="00A264F5" w:rsidRPr="004D761D" w:rsidRDefault="00A264F5" w:rsidP="00A264F5">
            <w:pPr>
              <w:spacing w:after="0" w:line="240" w:lineRule="auto"/>
              <w:jc w:val="right"/>
              <w:rPr>
                <w:rFonts w:ascii="Arial" w:hAnsi="Arial" w:cs="Arial"/>
                <w:b/>
                <w:bCs/>
                <w:color w:val="000000"/>
                <w:sz w:val="16"/>
                <w:szCs w:val="16"/>
              </w:rPr>
            </w:pPr>
          </w:p>
        </w:tc>
        <w:tc>
          <w:tcPr>
            <w:tcW w:w="1138" w:type="dxa"/>
            <w:tcBorders>
              <w:top w:val="nil"/>
              <w:left w:val="nil"/>
              <w:bottom w:val="nil"/>
              <w:right w:val="nil"/>
            </w:tcBorders>
            <w:shd w:val="clear" w:color="auto" w:fill="auto"/>
            <w:noWrap/>
            <w:vAlign w:val="bottom"/>
            <w:hideMark/>
          </w:tcPr>
          <w:p w14:paraId="4F0B564E" w14:textId="77777777" w:rsidR="00A264F5" w:rsidRPr="004D761D" w:rsidRDefault="00A264F5" w:rsidP="00A264F5">
            <w:pPr>
              <w:spacing w:after="0" w:line="240" w:lineRule="auto"/>
              <w:jc w:val="left"/>
              <w:rPr>
                <w:rFonts w:ascii="Times New Roman" w:hAnsi="Times New Roman"/>
              </w:rPr>
            </w:pPr>
          </w:p>
        </w:tc>
        <w:tc>
          <w:tcPr>
            <w:tcW w:w="1136" w:type="dxa"/>
            <w:tcBorders>
              <w:top w:val="nil"/>
              <w:left w:val="nil"/>
              <w:bottom w:val="nil"/>
              <w:right w:val="nil"/>
            </w:tcBorders>
            <w:shd w:val="clear" w:color="000000" w:fill="E6E6E6"/>
            <w:noWrap/>
            <w:vAlign w:val="bottom"/>
            <w:hideMark/>
          </w:tcPr>
          <w:p w14:paraId="00FAE0FB"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3395AD37"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1022DB05"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24390B19" w14:textId="77777777" w:rsidR="00A264F5" w:rsidRPr="004D761D" w:rsidRDefault="00A264F5" w:rsidP="00A264F5">
            <w:pPr>
              <w:spacing w:after="0" w:line="240" w:lineRule="auto"/>
              <w:jc w:val="right"/>
              <w:rPr>
                <w:rFonts w:ascii="Times New Roman" w:hAnsi="Times New Roman"/>
              </w:rPr>
            </w:pPr>
          </w:p>
        </w:tc>
      </w:tr>
      <w:tr w:rsidR="00A264F5" w:rsidRPr="004D761D" w14:paraId="247FA4B9" w14:textId="77777777" w:rsidTr="00A264F5">
        <w:trPr>
          <w:trHeight w:val="210"/>
        </w:trPr>
        <w:tc>
          <w:tcPr>
            <w:tcW w:w="6783" w:type="dxa"/>
            <w:gridSpan w:val="5"/>
            <w:tcBorders>
              <w:top w:val="single" w:sz="4" w:space="0" w:color="000000"/>
              <w:left w:val="nil"/>
              <w:bottom w:val="single" w:sz="4" w:space="0" w:color="000000" w:themeColor="text1"/>
              <w:right w:val="nil"/>
            </w:tcBorders>
            <w:shd w:val="clear" w:color="000000" w:fill="E6E6E6"/>
            <w:noWrap/>
            <w:vAlign w:val="center"/>
            <w:hideMark/>
          </w:tcPr>
          <w:p w14:paraId="278F52EA"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Program 1.12: Private Health Insurance Rebate </w:t>
            </w:r>
          </w:p>
        </w:tc>
        <w:tc>
          <w:tcPr>
            <w:tcW w:w="928" w:type="dxa"/>
            <w:tcBorders>
              <w:top w:val="single" w:sz="4" w:space="0" w:color="000000"/>
              <w:left w:val="nil"/>
              <w:bottom w:val="single" w:sz="4" w:space="0" w:color="000000" w:themeColor="text1"/>
              <w:right w:val="nil"/>
            </w:tcBorders>
            <w:shd w:val="clear" w:color="000000" w:fill="E6E6E6"/>
            <w:vAlign w:val="bottom"/>
            <w:hideMark/>
          </w:tcPr>
          <w:p w14:paraId="406CAEEE"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w:t>
            </w:r>
          </w:p>
        </w:tc>
      </w:tr>
      <w:tr w:rsidR="00A264F5" w:rsidRPr="004D761D" w14:paraId="4CC5AEDE" w14:textId="77777777" w:rsidTr="00A264F5">
        <w:trPr>
          <w:trHeight w:val="200"/>
        </w:trPr>
        <w:tc>
          <w:tcPr>
            <w:tcW w:w="2402" w:type="dxa"/>
            <w:tcBorders>
              <w:top w:val="single" w:sz="4" w:space="0" w:color="000000" w:themeColor="text1"/>
              <w:left w:val="nil"/>
              <w:bottom w:val="nil"/>
              <w:right w:val="nil"/>
            </w:tcBorders>
            <w:shd w:val="clear" w:color="auto" w:fill="auto"/>
            <w:noWrap/>
            <w:vAlign w:val="center"/>
            <w:hideMark/>
          </w:tcPr>
          <w:p w14:paraId="4FDF12E4" w14:textId="77777777" w:rsidR="00A264F5" w:rsidRPr="004D761D" w:rsidRDefault="00A264F5" w:rsidP="00A264F5">
            <w:pPr>
              <w:spacing w:after="0" w:line="240" w:lineRule="auto"/>
              <w:jc w:val="left"/>
              <w:rPr>
                <w:rFonts w:ascii="Arial" w:hAnsi="Arial" w:cs="Arial"/>
                <w:color w:val="000000"/>
                <w:sz w:val="16"/>
                <w:szCs w:val="16"/>
              </w:rPr>
            </w:pPr>
            <w:r w:rsidRPr="004D761D">
              <w:rPr>
                <w:rFonts w:ascii="Arial" w:hAnsi="Arial" w:cs="Arial"/>
                <w:color w:val="000000"/>
                <w:sz w:val="16"/>
                <w:szCs w:val="16"/>
              </w:rPr>
              <w:t>Administered expenses</w:t>
            </w:r>
          </w:p>
        </w:tc>
        <w:tc>
          <w:tcPr>
            <w:tcW w:w="1138" w:type="dxa"/>
            <w:tcBorders>
              <w:top w:val="single" w:sz="4" w:space="0" w:color="000000" w:themeColor="text1"/>
              <w:left w:val="nil"/>
              <w:bottom w:val="nil"/>
              <w:right w:val="nil"/>
            </w:tcBorders>
            <w:shd w:val="clear" w:color="auto" w:fill="auto"/>
            <w:noWrap/>
            <w:vAlign w:val="bottom"/>
            <w:hideMark/>
          </w:tcPr>
          <w:p w14:paraId="3BE48BD2" w14:textId="77777777" w:rsidR="00A264F5" w:rsidRPr="004D761D" w:rsidRDefault="00A264F5" w:rsidP="00A264F5">
            <w:pPr>
              <w:spacing w:after="0" w:line="240" w:lineRule="auto"/>
              <w:jc w:val="left"/>
              <w:rPr>
                <w:rFonts w:ascii="Arial" w:hAnsi="Arial" w:cs="Arial"/>
                <w:color w:val="000000"/>
                <w:sz w:val="16"/>
                <w:szCs w:val="16"/>
              </w:rPr>
            </w:pPr>
          </w:p>
        </w:tc>
        <w:tc>
          <w:tcPr>
            <w:tcW w:w="1136" w:type="dxa"/>
            <w:tcBorders>
              <w:top w:val="single" w:sz="4" w:space="0" w:color="000000" w:themeColor="text1"/>
              <w:left w:val="nil"/>
              <w:bottom w:val="nil"/>
              <w:right w:val="nil"/>
            </w:tcBorders>
            <w:shd w:val="clear" w:color="000000" w:fill="E6E6E6"/>
            <w:noWrap/>
            <w:vAlign w:val="bottom"/>
            <w:hideMark/>
          </w:tcPr>
          <w:p w14:paraId="49D4CCB5"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03BE184B"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single" w:sz="4" w:space="0" w:color="000000" w:themeColor="text1"/>
              <w:left w:val="nil"/>
              <w:bottom w:val="nil"/>
              <w:right w:val="nil"/>
            </w:tcBorders>
            <w:shd w:val="clear" w:color="auto" w:fill="auto"/>
            <w:noWrap/>
            <w:vAlign w:val="bottom"/>
            <w:hideMark/>
          </w:tcPr>
          <w:p w14:paraId="2EB6B53C" w14:textId="77777777" w:rsidR="00A264F5" w:rsidRPr="004D761D" w:rsidRDefault="00A264F5" w:rsidP="00A264F5">
            <w:pPr>
              <w:spacing w:after="0" w:line="240" w:lineRule="auto"/>
              <w:jc w:val="right"/>
              <w:rPr>
                <w:rFonts w:ascii="Times New Roman" w:hAnsi="Times New Roman"/>
              </w:rPr>
            </w:pPr>
          </w:p>
        </w:tc>
        <w:tc>
          <w:tcPr>
            <w:tcW w:w="928" w:type="dxa"/>
            <w:tcBorders>
              <w:top w:val="single" w:sz="4" w:space="0" w:color="000000" w:themeColor="text1"/>
              <w:left w:val="nil"/>
              <w:bottom w:val="nil"/>
              <w:right w:val="nil"/>
            </w:tcBorders>
            <w:shd w:val="clear" w:color="auto" w:fill="auto"/>
            <w:noWrap/>
            <w:vAlign w:val="bottom"/>
            <w:hideMark/>
          </w:tcPr>
          <w:p w14:paraId="32539D48" w14:textId="77777777" w:rsidR="00A264F5" w:rsidRPr="004D761D" w:rsidRDefault="00A264F5" w:rsidP="00A264F5">
            <w:pPr>
              <w:spacing w:after="0" w:line="240" w:lineRule="auto"/>
              <w:jc w:val="right"/>
              <w:rPr>
                <w:rFonts w:ascii="Times New Roman" w:hAnsi="Times New Roman"/>
              </w:rPr>
            </w:pPr>
          </w:p>
        </w:tc>
      </w:tr>
      <w:tr w:rsidR="00A264F5" w:rsidRPr="004D761D" w14:paraId="5191F267" w14:textId="77777777" w:rsidTr="00A264F5">
        <w:trPr>
          <w:trHeight w:val="200"/>
        </w:trPr>
        <w:tc>
          <w:tcPr>
            <w:tcW w:w="2402" w:type="dxa"/>
            <w:tcBorders>
              <w:top w:val="nil"/>
              <w:left w:val="nil"/>
              <w:bottom w:val="nil"/>
              <w:right w:val="nil"/>
            </w:tcBorders>
            <w:shd w:val="clear" w:color="auto" w:fill="auto"/>
            <w:noWrap/>
            <w:vAlign w:val="center"/>
            <w:hideMark/>
          </w:tcPr>
          <w:p w14:paraId="56D26113"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r w:rsidRPr="004D761D">
              <w:rPr>
                <w:rFonts w:ascii="Arial" w:hAnsi="Arial" w:cs="Arial"/>
                <w:color w:val="000000"/>
                <w:sz w:val="16"/>
                <w:szCs w:val="16"/>
              </w:rPr>
              <w:t>Special appropriations</w:t>
            </w:r>
          </w:p>
        </w:tc>
        <w:tc>
          <w:tcPr>
            <w:tcW w:w="1138" w:type="dxa"/>
            <w:tcBorders>
              <w:top w:val="nil"/>
              <w:left w:val="nil"/>
              <w:bottom w:val="nil"/>
              <w:right w:val="nil"/>
            </w:tcBorders>
            <w:shd w:val="clear" w:color="auto" w:fill="auto"/>
            <w:noWrap/>
            <w:vAlign w:val="bottom"/>
            <w:hideMark/>
          </w:tcPr>
          <w:p w14:paraId="5FE2FB5B" w14:textId="77777777" w:rsidR="00A264F5" w:rsidRPr="004D761D" w:rsidRDefault="00A264F5" w:rsidP="00A264F5">
            <w:pPr>
              <w:spacing w:after="0" w:line="240" w:lineRule="auto"/>
              <w:ind w:firstLineChars="100" w:firstLine="160"/>
              <w:jc w:val="left"/>
              <w:rPr>
                <w:rFonts w:ascii="Arial" w:hAnsi="Arial" w:cs="Arial"/>
                <w:color w:val="000000"/>
                <w:sz w:val="16"/>
                <w:szCs w:val="16"/>
              </w:rPr>
            </w:pPr>
          </w:p>
        </w:tc>
        <w:tc>
          <w:tcPr>
            <w:tcW w:w="1136" w:type="dxa"/>
            <w:tcBorders>
              <w:top w:val="nil"/>
              <w:left w:val="nil"/>
              <w:bottom w:val="nil"/>
              <w:right w:val="nil"/>
            </w:tcBorders>
            <w:shd w:val="clear" w:color="000000" w:fill="E6E6E6"/>
            <w:noWrap/>
            <w:vAlign w:val="bottom"/>
            <w:hideMark/>
          </w:tcPr>
          <w:p w14:paraId="21D1A9A7" w14:textId="77777777" w:rsidR="00A264F5" w:rsidRPr="004D761D" w:rsidRDefault="00A264F5" w:rsidP="00A264F5">
            <w:pPr>
              <w:spacing w:after="0" w:line="240" w:lineRule="auto"/>
              <w:jc w:val="right"/>
              <w:rPr>
                <w:rFonts w:ascii="Arial" w:hAnsi="Arial" w:cs="Arial"/>
                <w:color w:val="FF0000"/>
                <w:sz w:val="16"/>
                <w:szCs w:val="16"/>
              </w:rPr>
            </w:pPr>
            <w:r w:rsidRPr="004D761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03662C1C" w14:textId="77777777" w:rsidR="00A264F5" w:rsidRPr="004D761D" w:rsidRDefault="00A264F5" w:rsidP="00A264F5">
            <w:pPr>
              <w:spacing w:after="0" w:line="240" w:lineRule="auto"/>
              <w:jc w:val="right"/>
              <w:rPr>
                <w:rFonts w:ascii="Arial" w:hAnsi="Arial" w:cs="Arial"/>
                <w:color w:val="FF0000"/>
                <w:sz w:val="16"/>
                <w:szCs w:val="16"/>
              </w:rPr>
            </w:pPr>
          </w:p>
        </w:tc>
        <w:tc>
          <w:tcPr>
            <w:tcW w:w="1113" w:type="dxa"/>
            <w:tcBorders>
              <w:top w:val="nil"/>
              <w:left w:val="nil"/>
              <w:bottom w:val="nil"/>
              <w:right w:val="nil"/>
            </w:tcBorders>
            <w:shd w:val="clear" w:color="auto" w:fill="auto"/>
            <w:noWrap/>
            <w:vAlign w:val="bottom"/>
            <w:hideMark/>
          </w:tcPr>
          <w:p w14:paraId="01B6E9BE" w14:textId="77777777" w:rsidR="00A264F5" w:rsidRPr="004D761D" w:rsidRDefault="00A264F5" w:rsidP="00A264F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bottom"/>
            <w:hideMark/>
          </w:tcPr>
          <w:p w14:paraId="6131E102" w14:textId="77777777" w:rsidR="00A264F5" w:rsidRPr="004D761D" w:rsidRDefault="00A264F5" w:rsidP="00A264F5">
            <w:pPr>
              <w:spacing w:after="0" w:line="240" w:lineRule="auto"/>
              <w:jc w:val="right"/>
              <w:rPr>
                <w:rFonts w:ascii="Times New Roman" w:hAnsi="Times New Roman"/>
              </w:rPr>
            </w:pPr>
          </w:p>
        </w:tc>
      </w:tr>
      <w:tr w:rsidR="00A264F5" w:rsidRPr="004D761D" w14:paraId="7814C200" w14:textId="77777777" w:rsidTr="00A264F5">
        <w:trPr>
          <w:trHeight w:val="600"/>
        </w:trPr>
        <w:tc>
          <w:tcPr>
            <w:tcW w:w="2402" w:type="dxa"/>
            <w:tcBorders>
              <w:top w:val="nil"/>
              <w:left w:val="nil"/>
              <w:bottom w:val="nil"/>
              <w:right w:val="nil"/>
            </w:tcBorders>
            <w:shd w:val="clear" w:color="auto" w:fill="auto"/>
            <w:vAlign w:val="center"/>
            <w:hideMark/>
          </w:tcPr>
          <w:p w14:paraId="670D40BE" w14:textId="77777777" w:rsidR="00A264F5" w:rsidRPr="004D761D" w:rsidRDefault="00A264F5" w:rsidP="00A264F5">
            <w:pPr>
              <w:spacing w:after="0" w:line="240" w:lineRule="auto"/>
              <w:ind w:leftChars="200" w:left="400"/>
              <w:jc w:val="left"/>
              <w:rPr>
                <w:rFonts w:ascii="Arial" w:hAnsi="Arial" w:cs="Arial"/>
                <w:i/>
                <w:iCs/>
                <w:color w:val="000000"/>
                <w:sz w:val="16"/>
                <w:szCs w:val="16"/>
              </w:rPr>
            </w:pPr>
            <w:r w:rsidRPr="004D761D">
              <w:rPr>
                <w:rFonts w:ascii="Arial" w:hAnsi="Arial" w:cs="Arial"/>
                <w:i/>
                <w:iCs/>
                <w:color w:val="000000"/>
                <w:sz w:val="16"/>
                <w:szCs w:val="16"/>
              </w:rPr>
              <w:t>Taxation Administration</w:t>
            </w:r>
            <w:r w:rsidRPr="004D761D">
              <w:rPr>
                <w:rFonts w:ascii="Arial" w:hAnsi="Arial" w:cs="Arial"/>
                <w:i/>
                <w:iCs/>
                <w:color w:val="000000"/>
                <w:sz w:val="16"/>
                <w:szCs w:val="16"/>
              </w:rPr>
              <w:br/>
              <w:t xml:space="preserve"> Act 1953 - section 16</w:t>
            </w:r>
            <w:r w:rsidRPr="004D761D">
              <w:rPr>
                <w:rFonts w:ascii="Arial" w:hAnsi="Arial" w:cs="Arial"/>
                <w:i/>
                <w:iCs/>
                <w:color w:val="000000"/>
                <w:sz w:val="16"/>
                <w:szCs w:val="16"/>
              </w:rPr>
              <w:br/>
              <w:t xml:space="preserve"> (Non-refund items)</w:t>
            </w:r>
          </w:p>
        </w:tc>
        <w:tc>
          <w:tcPr>
            <w:tcW w:w="1138" w:type="dxa"/>
            <w:tcBorders>
              <w:top w:val="nil"/>
              <w:left w:val="nil"/>
              <w:bottom w:val="nil"/>
              <w:right w:val="nil"/>
            </w:tcBorders>
            <w:shd w:val="clear" w:color="auto" w:fill="auto"/>
            <w:noWrap/>
            <w:vAlign w:val="bottom"/>
            <w:hideMark/>
          </w:tcPr>
          <w:p w14:paraId="0279A560"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228,656 </w:t>
            </w:r>
          </w:p>
        </w:tc>
        <w:tc>
          <w:tcPr>
            <w:tcW w:w="1136" w:type="dxa"/>
            <w:tcBorders>
              <w:top w:val="nil"/>
              <w:left w:val="nil"/>
              <w:bottom w:val="nil"/>
              <w:right w:val="nil"/>
            </w:tcBorders>
            <w:shd w:val="clear" w:color="000000" w:fill="E6E6E6"/>
            <w:noWrap/>
            <w:vAlign w:val="bottom"/>
            <w:hideMark/>
          </w:tcPr>
          <w:p w14:paraId="0FC9FA0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261,000 </w:t>
            </w:r>
          </w:p>
        </w:tc>
        <w:tc>
          <w:tcPr>
            <w:tcW w:w="994" w:type="dxa"/>
            <w:tcBorders>
              <w:top w:val="nil"/>
              <w:left w:val="nil"/>
              <w:bottom w:val="nil"/>
              <w:right w:val="nil"/>
            </w:tcBorders>
            <w:shd w:val="clear" w:color="auto" w:fill="auto"/>
            <w:noWrap/>
            <w:vAlign w:val="bottom"/>
            <w:hideMark/>
          </w:tcPr>
          <w:p w14:paraId="52893064"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271,000 </w:t>
            </w:r>
          </w:p>
        </w:tc>
        <w:tc>
          <w:tcPr>
            <w:tcW w:w="1113" w:type="dxa"/>
            <w:tcBorders>
              <w:top w:val="nil"/>
              <w:left w:val="nil"/>
              <w:bottom w:val="nil"/>
              <w:right w:val="nil"/>
            </w:tcBorders>
            <w:shd w:val="clear" w:color="auto" w:fill="auto"/>
            <w:noWrap/>
            <w:vAlign w:val="bottom"/>
            <w:hideMark/>
          </w:tcPr>
          <w:p w14:paraId="74123B00"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282,000 </w:t>
            </w:r>
          </w:p>
        </w:tc>
        <w:tc>
          <w:tcPr>
            <w:tcW w:w="928" w:type="dxa"/>
            <w:tcBorders>
              <w:top w:val="nil"/>
              <w:left w:val="nil"/>
              <w:bottom w:val="nil"/>
              <w:right w:val="nil"/>
            </w:tcBorders>
            <w:shd w:val="clear" w:color="auto" w:fill="auto"/>
            <w:noWrap/>
            <w:vAlign w:val="bottom"/>
            <w:hideMark/>
          </w:tcPr>
          <w:p w14:paraId="7A6E648F" w14:textId="77777777" w:rsidR="00A264F5" w:rsidRPr="004D761D" w:rsidRDefault="00A264F5" w:rsidP="00A264F5">
            <w:pPr>
              <w:spacing w:after="0" w:line="240" w:lineRule="auto"/>
              <w:jc w:val="right"/>
              <w:rPr>
                <w:rFonts w:ascii="Arial" w:hAnsi="Arial" w:cs="Arial"/>
                <w:color w:val="000000"/>
                <w:sz w:val="16"/>
                <w:szCs w:val="16"/>
              </w:rPr>
            </w:pPr>
            <w:r w:rsidRPr="004D761D">
              <w:rPr>
                <w:rFonts w:ascii="Arial" w:hAnsi="Arial" w:cs="Arial"/>
                <w:color w:val="000000"/>
                <w:sz w:val="16"/>
                <w:szCs w:val="16"/>
              </w:rPr>
              <w:t xml:space="preserve">294,000 </w:t>
            </w:r>
          </w:p>
        </w:tc>
      </w:tr>
      <w:tr w:rsidR="00A264F5" w:rsidRPr="004D761D" w14:paraId="1B69CCD3" w14:textId="77777777" w:rsidTr="00A264F5">
        <w:trPr>
          <w:trHeight w:val="210"/>
        </w:trPr>
        <w:tc>
          <w:tcPr>
            <w:tcW w:w="2402" w:type="dxa"/>
            <w:tcBorders>
              <w:top w:val="nil"/>
              <w:left w:val="nil"/>
              <w:bottom w:val="nil"/>
              <w:right w:val="nil"/>
            </w:tcBorders>
            <w:shd w:val="clear" w:color="auto" w:fill="auto"/>
            <w:vAlign w:val="center"/>
            <w:hideMark/>
          </w:tcPr>
          <w:p w14:paraId="4F63642C"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Administered Total</w:t>
            </w:r>
          </w:p>
        </w:tc>
        <w:tc>
          <w:tcPr>
            <w:tcW w:w="1138" w:type="dxa"/>
            <w:tcBorders>
              <w:top w:val="single" w:sz="4" w:space="0" w:color="000000"/>
              <w:left w:val="nil"/>
              <w:bottom w:val="nil"/>
              <w:right w:val="nil"/>
            </w:tcBorders>
            <w:shd w:val="clear" w:color="auto" w:fill="auto"/>
            <w:noWrap/>
            <w:vAlign w:val="bottom"/>
            <w:hideMark/>
          </w:tcPr>
          <w:p w14:paraId="3306D4A9"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228,656 </w:t>
            </w:r>
          </w:p>
        </w:tc>
        <w:tc>
          <w:tcPr>
            <w:tcW w:w="1136" w:type="dxa"/>
            <w:tcBorders>
              <w:top w:val="single" w:sz="4" w:space="0" w:color="000000"/>
              <w:left w:val="nil"/>
              <w:bottom w:val="nil"/>
              <w:right w:val="nil"/>
            </w:tcBorders>
            <w:shd w:val="clear" w:color="000000" w:fill="E6E6E6"/>
            <w:noWrap/>
            <w:vAlign w:val="bottom"/>
            <w:hideMark/>
          </w:tcPr>
          <w:p w14:paraId="281927B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261,000 </w:t>
            </w:r>
          </w:p>
        </w:tc>
        <w:tc>
          <w:tcPr>
            <w:tcW w:w="994" w:type="dxa"/>
            <w:tcBorders>
              <w:top w:val="single" w:sz="4" w:space="0" w:color="000000"/>
              <w:left w:val="nil"/>
              <w:bottom w:val="nil"/>
              <w:right w:val="nil"/>
            </w:tcBorders>
            <w:shd w:val="clear" w:color="auto" w:fill="auto"/>
            <w:noWrap/>
            <w:vAlign w:val="bottom"/>
            <w:hideMark/>
          </w:tcPr>
          <w:p w14:paraId="68158CE4"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271,000 </w:t>
            </w:r>
          </w:p>
        </w:tc>
        <w:tc>
          <w:tcPr>
            <w:tcW w:w="1113" w:type="dxa"/>
            <w:tcBorders>
              <w:top w:val="single" w:sz="4" w:space="0" w:color="000000"/>
              <w:left w:val="nil"/>
              <w:bottom w:val="nil"/>
              <w:right w:val="nil"/>
            </w:tcBorders>
            <w:shd w:val="clear" w:color="auto" w:fill="auto"/>
            <w:noWrap/>
            <w:vAlign w:val="bottom"/>
            <w:hideMark/>
          </w:tcPr>
          <w:p w14:paraId="1DCAF8DF"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282,000 </w:t>
            </w:r>
          </w:p>
        </w:tc>
        <w:tc>
          <w:tcPr>
            <w:tcW w:w="928" w:type="dxa"/>
            <w:tcBorders>
              <w:top w:val="single" w:sz="4" w:space="0" w:color="000000"/>
              <w:left w:val="nil"/>
              <w:bottom w:val="nil"/>
              <w:right w:val="nil"/>
            </w:tcBorders>
            <w:shd w:val="clear" w:color="auto" w:fill="auto"/>
            <w:noWrap/>
            <w:vAlign w:val="bottom"/>
            <w:hideMark/>
          </w:tcPr>
          <w:p w14:paraId="0EBA4806"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294,000 </w:t>
            </w:r>
          </w:p>
        </w:tc>
      </w:tr>
      <w:tr w:rsidR="00A264F5" w:rsidRPr="004D761D" w14:paraId="287F8DBB" w14:textId="77777777" w:rsidTr="00A264F5">
        <w:trPr>
          <w:trHeight w:val="420"/>
        </w:trPr>
        <w:tc>
          <w:tcPr>
            <w:tcW w:w="2402" w:type="dxa"/>
            <w:tcBorders>
              <w:top w:val="nil"/>
              <w:left w:val="nil"/>
              <w:bottom w:val="single" w:sz="4" w:space="0" w:color="000000"/>
              <w:right w:val="nil"/>
            </w:tcBorders>
            <w:shd w:val="clear" w:color="auto" w:fill="auto"/>
            <w:vAlign w:val="center"/>
            <w:hideMark/>
          </w:tcPr>
          <w:p w14:paraId="44E3686F" w14:textId="77777777" w:rsidR="00A264F5" w:rsidRPr="004D761D" w:rsidRDefault="00A264F5" w:rsidP="00A264F5">
            <w:pPr>
              <w:spacing w:after="0" w:line="240" w:lineRule="auto"/>
              <w:jc w:val="left"/>
              <w:rPr>
                <w:rFonts w:ascii="Arial" w:hAnsi="Arial" w:cs="Arial"/>
                <w:b/>
                <w:bCs/>
                <w:color w:val="000000"/>
                <w:sz w:val="16"/>
                <w:szCs w:val="16"/>
              </w:rPr>
            </w:pPr>
            <w:r w:rsidRPr="004D761D">
              <w:rPr>
                <w:rFonts w:ascii="Arial" w:hAnsi="Arial" w:cs="Arial"/>
                <w:b/>
                <w:bCs/>
                <w:color w:val="000000"/>
                <w:sz w:val="16"/>
                <w:szCs w:val="16"/>
              </w:rPr>
              <w:t>Total expenses for</w:t>
            </w:r>
            <w:r w:rsidRPr="004D761D">
              <w:rPr>
                <w:rFonts w:ascii="Arial" w:hAnsi="Arial" w:cs="Arial"/>
                <w:b/>
                <w:bCs/>
                <w:color w:val="000000"/>
                <w:sz w:val="16"/>
                <w:szCs w:val="16"/>
              </w:rPr>
              <w:br/>
              <w:t xml:space="preserve"> program 1.12</w:t>
            </w:r>
          </w:p>
        </w:tc>
        <w:tc>
          <w:tcPr>
            <w:tcW w:w="1138" w:type="dxa"/>
            <w:tcBorders>
              <w:top w:val="single" w:sz="4" w:space="0" w:color="000000"/>
              <w:left w:val="nil"/>
              <w:bottom w:val="single" w:sz="4" w:space="0" w:color="000000"/>
              <w:right w:val="nil"/>
            </w:tcBorders>
            <w:shd w:val="clear" w:color="auto" w:fill="auto"/>
            <w:noWrap/>
            <w:vAlign w:val="bottom"/>
            <w:hideMark/>
          </w:tcPr>
          <w:p w14:paraId="632A437D"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228,656 </w:t>
            </w:r>
          </w:p>
        </w:tc>
        <w:tc>
          <w:tcPr>
            <w:tcW w:w="1136" w:type="dxa"/>
            <w:tcBorders>
              <w:top w:val="single" w:sz="4" w:space="0" w:color="000000"/>
              <w:left w:val="nil"/>
              <w:bottom w:val="single" w:sz="4" w:space="0" w:color="000000"/>
              <w:right w:val="nil"/>
            </w:tcBorders>
            <w:shd w:val="clear" w:color="000000" w:fill="E6E6E6"/>
            <w:noWrap/>
            <w:vAlign w:val="bottom"/>
            <w:hideMark/>
          </w:tcPr>
          <w:p w14:paraId="676BF217"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261,000 </w:t>
            </w:r>
          </w:p>
        </w:tc>
        <w:tc>
          <w:tcPr>
            <w:tcW w:w="994" w:type="dxa"/>
            <w:tcBorders>
              <w:top w:val="single" w:sz="4" w:space="0" w:color="000000"/>
              <w:left w:val="nil"/>
              <w:bottom w:val="single" w:sz="4" w:space="0" w:color="000000"/>
              <w:right w:val="nil"/>
            </w:tcBorders>
            <w:shd w:val="clear" w:color="auto" w:fill="auto"/>
            <w:noWrap/>
            <w:vAlign w:val="bottom"/>
            <w:hideMark/>
          </w:tcPr>
          <w:p w14:paraId="33335AD6"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271,000 </w:t>
            </w:r>
          </w:p>
        </w:tc>
        <w:tc>
          <w:tcPr>
            <w:tcW w:w="1113" w:type="dxa"/>
            <w:tcBorders>
              <w:top w:val="single" w:sz="4" w:space="0" w:color="000000"/>
              <w:left w:val="nil"/>
              <w:bottom w:val="single" w:sz="4" w:space="0" w:color="000000"/>
              <w:right w:val="nil"/>
            </w:tcBorders>
            <w:shd w:val="clear" w:color="auto" w:fill="auto"/>
            <w:noWrap/>
            <w:vAlign w:val="bottom"/>
            <w:hideMark/>
          </w:tcPr>
          <w:p w14:paraId="54308E98"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282,000 </w:t>
            </w:r>
          </w:p>
        </w:tc>
        <w:tc>
          <w:tcPr>
            <w:tcW w:w="928" w:type="dxa"/>
            <w:tcBorders>
              <w:top w:val="single" w:sz="4" w:space="0" w:color="000000"/>
              <w:left w:val="nil"/>
              <w:bottom w:val="single" w:sz="4" w:space="0" w:color="000000"/>
              <w:right w:val="nil"/>
            </w:tcBorders>
            <w:shd w:val="clear" w:color="auto" w:fill="auto"/>
            <w:noWrap/>
            <w:vAlign w:val="bottom"/>
            <w:hideMark/>
          </w:tcPr>
          <w:p w14:paraId="65DB48AA" w14:textId="77777777" w:rsidR="00A264F5" w:rsidRPr="004D761D" w:rsidRDefault="00A264F5" w:rsidP="00A264F5">
            <w:pPr>
              <w:spacing w:after="0" w:line="240" w:lineRule="auto"/>
              <w:jc w:val="right"/>
              <w:rPr>
                <w:rFonts w:ascii="Arial" w:hAnsi="Arial" w:cs="Arial"/>
                <w:b/>
                <w:bCs/>
                <w:color w:val="000000"/>
                <w:sz w:val="16"/>
                <w:szCs w:val="16"/>
              </w:rPr>
            </w:pPr>
            <w:r w:rsidRPr="004D761D">
              <w:rPr>
                <w:rFonts w:ascii="Arial" w:hAnsi="Arial" w:cs="Arial"/>
                <w:b/>
                <w:bCs/>
                <w:color w:val="000000"/>
                <w:sz w:val="16"/>
                <w:szCs w:val="16"/>
              </w:rPr>
              <w:t xml:space="preserve">294,000 </w:t>
            </w:r>
          </w:p>
        </w:tc>
      </w:tr>
    </w:tbl>
    <w:p w14:paraId="406D0EF5" w14:textId="3B4B2A00" w:rsidR="00A264F5" w:rsidRDefault="00A264F5" w:rsidP="00A264F5">
      <w:pPr>
        <w:pStyle w:val="TableGraphic"/>
      </w:pPr>
    </w:p>
    <w:p w14:paraId="32E3A68B" w14:textId="77777777" w:rsidR="00A264F5" w:rsidRDefault="00A264F5" w:rsidP="00A264F5">
      <w:pPr>
        <w:pStyle w:val="TableGraphic"/>
      </w:pPr>
      <w:r>
        <w:br w:type="page"/>
      </w:r>
    </w:p>
    <w:p w14:paraId="6278FEA8" w14:textId="535692D0" w:rsidR="00A264F5" w:rsidRDefault="00A264F5" w:rsidP="00A264F5">
      <w:pPr>
        <w:pStyle w:val="TableHeadingcontinued"/>
        <w:rPr>
          <w:rFonts w:ascii="Calibri" w:hAnsi="Calibri"/>
          <w:i/>
        </w:rPr>
      </w:pPr>
      <w:r w:rsidRPr="00101597">
        <w:t>Table 2.1.1 Budgeted expenses for Outcome 1 (continued)</w:t>
      </w:r>
      <w:r>
        <w:rPr>
          <w:i/>
        </w:rPr>
        <w:t xml:space="preserve"> </w:t>
      </w:r>
    </w:p>
    <w:tbl>
      <w:tblPr>
        <w:tblW w:w="7711" w:type="dxa"/>
        <w:tblLook w:val="04A0" w:firstRow="1" w:lastRow="0" w:firstColumn="1" w:lastColumn="0" w:noHBand="0" w:noVBand="1"/>
      </w:tblPr>
      <w:tblGrid>
        <w:gridCol w:w="2388"/>
        <w:gridCol w:w="1148"/>
        <w:gridCol w:w="1140"/>
        <w:gridCol w:w="994"/>
        <w:gridCol w:w="1134"/>
        <w:gridCol w:w="907"/>
      </w:tblGrid>
      <w:tr w:rsidR="00A264F5" w:rsidRPr="003C01AD" w14:paraId="4BA15B14" w14:textId="77777777" w:rsidTr="00A264F5">
        <w:trPr>
          <w:trHeight w:val="740"/>
        </w:trPr>
        <w:tc>
          <w:tcPr>
            <w:tcW w:w="2388" w:type="dxa"/>
            <w:tcBorders>
              <w:top w:val="single" w:sz="4" w:space="0" w:color="000000"/>
              <w:left w:val="nil"/>
              <w:bottom w:val="single" w:sz="4" w:space="0" w:color="000000"/>
              <w:right w:val="nil"/>
            </w:tcBorders>
            <w:shd w:val="clear" w:color="auto" w:fill="auto"/>
            <w:noWrap/>
            <w:vAlign w:val="center"/>
            <w:hideMark/>
          </w:tcPr>
          <w:p w14:paraId="56CE5CE7" w14:textId="77777777" w:rsidR="00A264F5" w:rsidRPr="003C01AD" w:rsidRDefault="00A264F5">
            <w:pPr>
              <w:rPr>
                <w:rFonts w:ascii="Arial" w:hAnsi="Arial" w:cs="Arial"/>
                <w:b/>
                <w:bCs/>
                <w:color w:val="000000"/>
                <w:sz w:val="16"/>
                <w:szCs w:val="16"/>
              </w:rPr>
            </w:pPr>
            <w:r w:rsidRPr="003C01AD">
              <w:rPr>
                <w:rFonts w:ascii="Arial" w:hAnsi="Arial" w:cs="Arial"/>
                <w:b/>
                <w:bCs/>
                <w:color w:val="000000"/>
                <w:sz w:val="16"/>
                <w:szCs w:val="16"/>
              </w:rPr>
              <w:t> </w:t>
            </w:r>
          </w:p>
        </w:tc>
        <w:tc>
          <w:tcPr>
            <w:tcW w:w="1148" w:type="dxa"/>
            <w:tcBorders>
              <w:top w:val="single" w:sz="4" w:space="0" w:color="000000"/>
              <w:left w:val="nil"/>
              <w:bottom w:val="single" w:sz="4" w:space="0" w:color="000000"/>
              <w:right w:val="nil"/>
            </w:tcBorders>
            <w:shd w:val="clear" w:color="auto" w:fill="auto"/>
            <w:vAlign w:val="bottom"/>
            <w:hideMark/>
          </w:tcPr>
          <w:p w14:paraId="45CEFD02"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2018-19</w:t>
            </w:r>
            <w:r w:rsidRPr="003C01AD">
              <w:rPr>
                <w:rFonts w:ascii="Arial" w:hAnsi="Arial" w:cs="Arial"/>
                <w:color w:val="000000"/>
                <w:sz w:val="16"/>
                <w:szCs w:val="16"/>
              </w:rPr>
              <w:br/>
              <w:t>Actual</w:t>
            </w:r>
            <w:r w:rsidRPr="003C01AD">
              <w:rPr>
                <w:rFonts w:ascii="Arial" w:hAnsi="Arial" w:cs="Arial"/>
                <w:color w:val="000000"/>
                <w:sz w:val="16"/>
                <w:szCs w:val="16"/>
              </w:rPr>
              <w:br/>
              <w:t>expenses</w:t>
            </w:r>
            <w:r w:rsidRPr="003C01AD">
              <w:rPr>
                <w:rFonts w:ascii="Arial" w:hAnsi="Arial" w:cs="Arial"/>
                <w:color w:val="000000"/>
                <w:sz w:val="16"/>
                <w:szCs w:val="16"/>
              </w:rPr>
              <w:br/>
              <w:t>$'000</w:t>
            </w:r>
          </w:p>
        </w:tc>
        <w:tc>
          <w:tcPr>
            <w:tcW w:w="1140" w:type="dxa"/>
            <w:tcBorders>
              <w:top w:val="single" w:sz="4" w:space="0" w:color="000000"/>
              <w:left w:val="nil"/>
              <w:bottom w:val="single" w:sz="4" w:space="0" w:color="000000"/>
              <w:right w:val="nil"/>
            </w:tcBorders>
            <w:shd w:val="clear" w:color="000000" w:fill="E6E6E6"/>
            <w:vAlign w:val="bottom"/>
            <w:hideMark/>
          </w:tcPr>
          <w:p w14:paraId="30CD0F91"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2019-20</w:t>
            </w:r>
            <w:r w:rsidRPr="003C01AD">
              <w:rPr>
                <w:rFonts w:ascii="Arial" w:hAnsi="Arial" w:cs="Arial"/>
                <w:color w:val="000000"/>
                <w:sz w:val="16"/>
                <w:szCs w:val="16"/>
              </w:rPr>
              <w:br/>
              <w:t>Revised</w:t>
            </w:r>
            <w:r w:rsidRPr="003C01AD">
              <w:rPr>
                <w:rFonts w:ascii="Arial" w:hAnsi="Arial" w:cs="Arial"/>
                <w:color w:val="000000"/>
                <w:sz w:val="16"/>
                <w:szCs w:val="16"/>
              </w:rPr>
              <w:br/>
              <w:t>estimated</w:t>
            </w:r>
            <w:r w:rsidRPr="003C01AD">
              <w:rPr>
                <w:rFonts w:ascii="Arial" w:hAnsi="Arial" w:cs="Arial"/>
                <w:color w:val="000000"/>
                <w:sz w:val="16"/>
                <w:szCs w:val="16"/>
              </w:rPr>
              <w:br/>
              <w:t>expenses</w:t>
            </w:r>
            <w:r w:rsidRPr="003C01AD">
              <w:rPr>
                <w:rFonts w:ascii="Arial" w:hAnsi="Arial" w:cs="Arial"/>
                <w:color w:val="000000"/>
                <w:sz w:val="16"/>
                <w:szCs w:val="16"/>
              </w:rPr>
              <w:br/>
              <w:t>$'000</w:t>
            </w:r>
          </w:p>
        </w:tc>
        <w:tc>
          <w:tcPr>
            <w:tcW w:w="994" w:type="dxa"/>
            <w:tcBorders>
              <w:top w:val="single" w:sz="4" w:space="0" w:color="000000"/>
              <w:left w:val="nil"/>
              <w:bottom w:val="single" w:sz="4" w:space="0" w:color="000000"/>
              <w:right w:val="nil"/>
            </w:tcBorders>
            <w:shd w:val="clear" w:color="auto" w:fill="auto"/>
            <w:vAlign w:val="bottom"/>
            <w:hideMark/>
          </w:tcPr>
          <w:p w14:paraId="45DAFF59" w14:textId="77777777" w:rsidR="00A264F5" w:rsidRPr="003C01AD" w:rsidRDefault="00A264F5" w:rsidP="00A264F5">
            <w:pPr>
              <w:spacing w:after="0" w:line="240" w:lineRule="auto"/>
              <w:jc w:val="right"/>
              <w:rPr>
                <w:rFonts w:ascii="Arial" w:hAnsi="Arial" w:cs="Arial"/>
                <w:sz w:val="16"/>
                <w:szCs w:val="16"/>
              </w:rPr>
            </w:pPr>
            <w:r w:rsidRPr="003C01AD">
              <w:rPr>
                <w:rFonts w:ascii="Arial" w:hAnsi="Arial" w:cs="Arial"/>
                <w:sz w:val="16"/>
                <w:szCs w:val="16"/>
              </w:rPr>
              <w:t>2020-21</w:t>
            </w:r>
            <w:r w:rsidRPr="003C01AD">
              <w:rPr>
                <w:rFonts w:ascii="Arial" w:hAnsi="Arial" w:cs="Arial"/>
                <w:sz w:val="16"/>
                <w:szCs w:val="16"/>
              </w:rPr>
              <w:br/>
              <w:t>Forward</w:t>
            </w:r>
            <w:r w:rsidRPr="003C01AD">
              <w:rPr>
                <w:rFonts w:ascii="Arial" w:hAnsi="Arial" w:cs="Arial"/>
                <w:sz w:val="16"/>
                <w:szCs w:val="16"/>
              </w:rPr>
              <w:br/>
              <w:t>estimate</w:t>
            </w:r>
            <w:r w:rsidRPr="003C01AD">
              <w:rPr>
                <w:rFonts w:ascii="Arial" w:hAnsi="Arial" w:cs="Arial"/>
                <w:sz w:val="16"/>
                <w:szCs w:val="16"/>
              </w:rPr>
              <w:br/>
              <w:t>$'000</w:t>
            </w:r>
          </w:p>
        </w:tc>
        <w:tc>
          <w:tcPr>
            <w:tcW w:w="1134" w:type="dxa"/>
            <w:tcBorders>
              <w:top w:val="single" w:sz="4" w:space="0" w:color="000000"/>
              <w:left w:val="nil"/>
              <w:bottom w:val="single" w:sz="4" w:space="0" w:color="000000"/>
              <w:right w:val="nil"/>
            </w:tcBorders>
            <w:shd w:val="clear" w:color="auto" w:fill="auto"/>
            <w:vAlign w:val="bottom"/>
            <w:hideMark/>
          </w:tcPr>
          <w:p w14:paraId="7D82D2B8" w14:textId="77777777" w:rsidR="00A264F5" w:rsidRPr="003C01AD" w:rsidRDefault="00A264F5" w:rsidP="00A264F5">
            <w:pPr>
              <w:spacing w:after="0" w:line="240" w:lineRule="auto"/>
              <w:jc w:val="right"/>
              <w:rPr>
                <w:rFonts w:ascii="Arial" w:hAnsi="Arial" w:cs="Arial"/>
                <w:sz w:val="16"/>
                <w:szCs w:val="16"/>
              </w:rPr>
            </w:pPr>
            <w:r w:rsidRPr="003C01AD">
              <w:rPr>
                <w:rFonts w:ascii="Arial" w:hAnsi="Arial" w:cs="Arial"/>
                <w:sz w:val="16"/>
                <w:szCs w:val="16"/>
              </w:rPr>
              <w:t>2021-22</w:t>
            </w:r>
            <w:r w:rsidRPr="003C01AD">
              <w:rPr>
                <w:rFonts w:ascii="Arial" w:hAnsi="Arial" w:cs="Arial"/>
                <w:sz w:val="16"/>
                <w:szCs w:val="16"/>
              </w:rPr>
              <w:br/>
              <w:t>Forward</w:t>
            </w:r>
            <w:r w:rsidRPr="003C01AD">
              <w:rPr>
                <w:rFonts w:ascii="Arial" w:hAnsi="Arial" w:cs="Arial"/>
                <w:sz w:val="16"/>
                <w:szCs w:val="16"/>
              </w:rPr>
              <w:br/>
              <w:t>estimate</w:t>
            </w:r>
            <w:r w:rsidRPr="003C01AD">
              <w:rPr>
                <w:rFonts w:ascii="Arial" w:hAnsi="Arial" w:cs="Arial"/>
                <w:sz w:val="16"/>
                <w:szCs w:val="16"/>
              </w:rPr>
              <w:br/>
              <w:t>$'000</w:t>
            </w:r>
          </w:p>
        </w:tc>
        <w:tc>
          <w:tcPr>
            <w:tcW w:w="907" w:type="dxa"/>
            <w:tcBorders>
              <w:top w:val="single" w:sz="4" w:space="0" w:color="000000"/>
              <w:left w:val="nil"/>
              <w:bottom w:val="single" w:sz="4" w:space="0" w:color="000000"/>
              <w:right w:val="nil"/>
            </w:tcBorders>
            <w:shd w:val="clear" w:color="auto" w:fill="auto"/>
            <w:vAlign w:val="bottom"/>
            <w:hideMark/>
          </w:tcPr>
          <w:p w14:paraId="1EDAD16F" w14:textId="77777777" w:rsidR="00A264F5" w:rsidRPr="003C01AD" w:rsidRDefault="00A264F5" w:rsidP="00A264F5">
            <w:pPr>
              <w:spacing w:after="0" w:line="240" w:lineRule="auto"/>
              <w:jc w:val="right"/>
              <w:rPr>
                <w:rFonts w:ascii="Arial" w:hAnsi="Arial" w:cs="Arial"/>
                <w:sz w:val="16"/>
                <w:szCs w:val="16"/>
              </w:rPr>
            </w:pPr>
            <w:r w:rsidRPr="003C01AD">
              <w:rPr>
                <w:rFonts w:ascii="Arial" w:hAnsi="Arial" w:cs="Arial"/>
                <w:sz w:val="16"/>
                <w:szCs w:val="16"/>
              </w:rPr>
              <w:t>2022-23</w:t>
            </w:r>
            <w:r w:rsidRPr="003C01AD">
              <w:rPr>
                <w:rFonts w:ascii="Arial" w:hAnsi="Arial" w:cs="Arial"/>
                <w:sz w:val="16"/>
                <w:szCs w:val="16"/>
              </w:rPr>
              <w:br/>
              <w:t>Forward</w:t>
            </w:r>
            <w:r w:rsidRPr="003C01AD">
              <w:rPr>
                <w:rFonts w:ascii="Arial" w:hAnsi="Arial" w:cs="Arial"/>
                <w:sz w:val="16"/>
                <w:szCs w:val="16"/>
              </w:rPr>
              <w:br/>
              <w:t>estimate</w:t>
            </w:r>
            <w:r w:rsidRPr="003C01AD">
              <w:rPr>
                <w:rFonts w:ascii="Arial" w:hAnsi="Arial" w:cs="Arial"/>
                <w:sz w:val="16"/>
                <w:szCs w:val="16"/>
              </w:rPr>
              <w:br/>
              <w:t>$'000</w:t>
            </w:r>
          </w:p>
        </w:tc>
      </w:tr>
      <w:tr w:rsidR="00A264F5" w:rsidRPr="003C01AD" w14:paraId="2ED45D68" w14:textId="77777777" w:rsidTr="00A264F5">
        <w:trPr>
          <w:trHeight w:val="210"/>
        </w:trPr>
        <w:tc>
          <w:tcPr>
            <w:tcW w:w="7711" w:type="dxa"/>
            <w:gridSpan w:val="6"/>
            <w:tcBorders>
              <w:top w:val="single" w:sz="4" w:space="0" w:color="000000"/>
              <w:left w:val="nil"/>
              <w:bottom w:val="single" w:sz="4" w:space="0" w:color="000000" w:themeColor="text1"/>
              <w:right w:val="nil"/>
            </w:tcBorders>
            <w:shd w:val="clear" w:color="000000" w:fill="E6E6E6"/>
            <w:noWrap/>
            <w:vAlign w:val="bottom"/>
            <w:hideMark/>
          </w:tcPr>
          <w:p w14:paraId="082FDA3F"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Program 1.13: Superannuation Co-Contribution Scheme </w:t>
            </w:r>
          </w:p>
        </w:tc>
      </w:tr>
      <w:tr w:rsidR="00A264F5" w:rsidRPr="003C01AD" w14:paraId="5B4374CE" w14:textId="77777777" w:rsidTr="00A264F5">
        <w:trPr>
          <w:trHeight w:val="200"/>
        </w:trPr>
        <w:tc>
          <w:tcPr>
            <w:tcW w:w="2388" w:type="dxa"/>
            <w:tcBorders>
              <w:top w:val="single" w:sz="4" w:space="0" w:color="000000" w:themeColor="text1"/>
              <w:left w:val="nil"/>
              <w:bottom w:val="nil"/>
              <w:right w:val="nil"/>
            </w:tcBorders>
            <w:shd w:val="clear" w:color="auto" w:fill="auto"/>
            <w:noWrap/>
            <w:vAlign w:val="bottom"/>
            <w:hideMark/>
          </w:tcPr>
          <w:p w14:paraId="2410334D" w14:textId="77777777" w:rsidR="00A264F5" w:rsidRPr="003C01AD" w:rsidRDefault="00A264F5" w:rsidP="00A264F5">
            <w:pPr>
              <w:spacing w:after="0" w:line="240" w:lineRule="auto"/>
              <w:jc w:val="left"/>
              <w:rPr>
                <w:rFonts w:ascii="Arial" w:hAnsi="Arial" w:cs="Arial"/>
                <w:color w:val="000000"/>
                <w:sz w:val="16"/>
                <w:szCs w:val="16"/>
              </w:rPr>
            </w:pPr>
            <w:r w:rsidRPr="003C01AD">
              <w:rPr>
                <w:rFonts w:ascii="Arial" w:hAnsi="Arial" w:cs="Arial"/>
                <w:color w:val="000000"/>
                <w:sz w:val="16"/>
                <w:szCs w:val="16"/>
              </w:rPr>
              <w:t>Administered expenses</w:t>
            </w:r>
          </w:p>
        </w:tc>
        <w:tc>
          <w:tcPr>
            <w:tcW w:w="1148" w:type="dxa"/>
            <w:tcBorders>
              <w:top w:val="single" w:sz="4" w:space="0" w:color="000000" w:themeColor="text1"/>
              <w:left w:val="nil"/>
              <w:bottom w:val="nil"/>
              <w:right w:val="nil"/>
            </w:tcBorders>
            <w:shd w:val="clear" w:color="auto" w:fill="auto"/>
            <w:noWrap/>
            <w:vAlign w:val="bottom"/>
            <w:hideMark/>
          </w:tcPr>
          <w:p w14:paraId="1C8CE69E" w14:textId="77777777" w:rsidR="00A264F5" w:rsidRPr="003C01AD" w:rsidRDefault="00A264F5" w:rsidP="00A264F5">
            <w:pPr>
              <w:spacing w:after="0" w:line="240" w:lineRule="auto"/>
              <w:jc w:val="right"/>
              <w:rPr>
                <w:rFonts w:ascii="Arial" w:hAnsi="Arial" w:cs="Arial"/>
                <w:color w:val="000000"/>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6478067A"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6B9D504F"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single" w:sz="4" w:space="0" w:color="000000" w:themeColor="text1"/>
              <w:left w:val="nil"/>
              <w:bottom w:val="nil"/>
              <w:right w:val="nil"/>
            </w:tcBorders>
            <w:shd w:val="clear" w:color="auto" w:fill="auto"/>
            <w:noWrap/>
            <w:vAlign w:val="bottom"/>
            <w:hideMark/>
          </w:tcPr>
          <w:p w14:paraId="0D1EC650" w14:textId="77777777" w:rsidR="00A264F5" w:rsidRPr="003C01AD" w:rsidRDefault="00A264F5" w:rsidP="00A264F5">
            <w:pPr>
              <w:spacing w:after="0" w:line="240" w:lineRule="auto"/>
              <w:jc w:val="right"/>
              <w:rPr>
                <w:rFonts w:ascii="Times New Roman" w:hAnsi="Times New Roman"/>
              </w:rPr>
            </w:pPr>
          </w:p>
        </w:tc>
        <w:tc>
          <w:tcPr>
            <w:tcW w:w="907" w:type="dxa"/>
            <w:tcBorders>
              <w:top w:val="single" w:sz="4" w:space="0" w:color="000000" w:themeColor="text1"/>
              <w:left w:val="nil"/>
              <w:bottom w:val="nil"/>
              <w:right w:val="nil"/>
            </w:tcBorders>
            <w:shd w:val="clear" w:color="auto" w:fill="auto"/>
            <w:noWrap/>
            <w:vAlign w:val="bottom"/>
            <w:hideMark/>
          </w:tcPr>
          <w:p w14:paraId="70AA95D8" w14:textId="77777777" w:rsidR="00A264F5" w:rsidRPr="003C01AD" w:rsidRDefault="00A264F5" w:rsidP="00A264F5">
            <w:pPr>
              <w:spacing w:after="0" w:line="240" w:lineRule="auto"/>
              <w:jc w:val="right"/>
              <w:rPr>
                <w:rFonts w:ascii="Times New Roman" w:hAnsi="Times New Roman"/>
              </w:rPr>
            </w:pPr>
          </w:p>
        </w:tc>
      </w:tr>
      <w:tr w:rsidR="00A264F5" w:rsidRPr="003C01AD" w14:paraId="02749942" w14:textId="77777777" w:rsidTr="00A264F5">
        <w:trPr>
          <w:trHeight w:val="200"/>
        </w:trPr>
        <w:tc>
          <w:tcPr>
            <w:tcW w:w="2388" w:type="dxa"/>
            <w:tcBorders>
              <w:top w:val="nil"/>
              <w:left w:val="nil"/>
              <w:bottom w:val="nil"/>
              <w:right w:val="nil"/>
            </w:tcBorders>
            <w:shd w:val="clear" w:color="auto" w:fill="auto"/>
            <w:noWrap/>
            <w:vAlign w:val="bottom"/>
            <w:hideMark/>
          </w:tcPr>
          <w:p w14:paraId="45E4EE0F" w14:textId="77777777" w:rsidR="00A264F5" w:rsidRPr="003C01AD" w:rsidRDefault="00A264F5" w:rsidP="00A264F5">
            <w:pPr>
              <w:spacing w:after="0" w:line="240" w:lineRule="auto"/>
              <w:ind w:firstLineChars="100" w:firstLine="160"/>
              <w:jc w:val="left"/>
              <w:rPr>
                <w:rFonts w:ascii="Arial" w:hAnsi="Arial" w:cs="Arial"/>
                <w:color w:val="000000"/>
                <w:sz w:val="16"/>
                <w:szCs w:val="16"/>
              </w:rPr>
            </w:pPr>
            <w:r w:rsidRPr="003C01AD">
              <w:rPr>
                <w:rFonts w:ascii="Arial" w:hAnsi="Arial" w:cs="Arial"/>
                <w:color w:val="000000"/>
                <w:sz w:val="16"/>
                <w:szCs w:val="16"/>
              </w:rPr>
              <w:t>Special appropriations</w:t>
            </w:r>
          </w:p>
        </w:tc>
        <w:tc>
          <w:tcPr>
            <w:tcW w:w="1148" w:type="dxa"/>
            <w:tcBorders>
              <w:top w:val="nil"/>
              <w:left w:val="nil"/>
              <w:bottom w:val="nil"/>
              <w:right w:val="nil"/>
            </w:tcBorders>
            <w:shd w:val="clear" w:color="auto" w:fill="auto"/>
            <w:noWrap/>
            <w:vAlign w:val="bottom"/>
            <w:hideMark/>
          </w:tcPr>
          <w:p w14:paraId="7A8D8C83" w14:textId="77777777" w:rsidR="00A264F5" w:rsidRPr="003C01AD" w:rsidRDefault="00A264F5" w:rsidP="00A264F5">
            <w:pPr>
              <w:spacing w:after="0" w:line="240" w:lineRule="auto"/>
              <w:ind w:firstLineChars="100" w:firstLine="160"/>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23548057"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7BCC6218"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6ADC2069"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19D4595A" w14:textId="77777777" w:rsidR="00A264F5" w:rsidRPr="003C01AD" w:rsidRDefault="00A264F5" w:rsidP="00A264F5">
            <w:pPr>
              <w:spacing w:after="0" w:line="240" w:lineRule="auto"/>
              <w:jc w:val="right"/>
              <w:rPr>
                <w:rFonts w:ascii="Times New Roman" w:hAnsi="Times New Roman"/>
              </w:rPr>
            </w:pPr>
          </w:p>
        </w:tc>
      </w:tr>
      <w:tr w:rsidR="00A264F5" w:rsidRPr="003C01AD" w14:paraId="2F2F4BF8" w14:textId="77777777" w:rsidTr="00A264F5">
        <w:trPr>
          <w:trHeight w:val="600"/>
        </w:trPr>
        <w:tc>
          <w:tcPr>
            <w:tcW w:w="2388" w:type="dxa"/>
            <w:tcBorders>
              <w:top w:val="nil"/>
              <w:left w:val="nil"/>
              <w:bottom w:val="nil"/>
              <w:right w:val="nil"/>
            </w:tcBorders>
            <w:shd w:val="clear" w:color="auto" w:fill="auto"/>
            <w:vAlign w:val="bottom"/>
            <w:hideMark/>
          </w:tcPr>
          <w:p w14:paraId="4E2817FF" w14:textId="77777777" w:rsidR="00A264F5" w:rsidRPr="003C01AD" w:rsidRDefault="00A264F5" w:rsidP="00A264F5">
            <w:pPr>
              <w:spacing w:after="0" w:line="240" w:lineRule="auto"/>
              <w:ind w:leftChars="200" w:left="400"/>
              <w:jc w:val="left"/>
              <w:rPr>
                <w:rFonts w:ascii="Arial" w:hAnsi="Arial" w:cs="Arial"/>
                <w:i/>
                <w:iCs/>
                <w:color w:val="000000"/>
                <w:sz w:val="16"/>
                <w:szCs w:val="16"/>
              </w:rPr>
            </w:pPr>
            <w:r w:rsidRPr="003C01AD">
              <w:rPr>
                <w:rFonts w:ascii="Arial" w:hAnsi="Arial" w:cs="Arial"/>
                <w:i/>
                <w:iCs/>
                <w:color w:val="000000"/>
                <w:sz w:val="16"/>
                <w:szCs w:val="16"/>
              </w:rPr>
              <w:t>Taxation Administration</w:t>
            </w:r>
            <w:r w:rsidRPr="003C01AD">
              <w:rPr>
                <w:rFonts w:ascii="Arial" w:hAnsi="Arial" w:cs="Arial"/>
                <w:i/>
                <w:iCs/>
                <w:color w:val="000000"/>
                <w:sz w:val="16"/>
                <w:szCs w:val="16"/>
              </w:rPr>
              <w:br/>
              <w:t xml:space="preserve"> Act 1953 - section 16</w:t>
            </w:r>
            <w:r w:rsidRPr="003C01AD">
              <w:rPr>
                <w:rFonts w:ascii="Arial" w:hAnsi="Arial" w:cs="Arial"/>
                <w:i/>
                <w:iCs/>
                <w:color w:val="000000"/>
                <w:sz w:val="16"/>
                <w:szCs w:val="16"/>
              </w:rPr>
              <w:br/>
              <w:t xml:space="preserve"> (Non-refund items)</w:t>
            </w:r>
          </w:p>
        </w:tc>
        <w:tc>
          <w:tcPr>
            <w:tcW w:w="1148" w:type="dxa"/>
            <w:tcBorders>
              <w:top w:val="nil"/>
              <w:left w:val="nil"/>
              <w:bottom w:val="nil"/>
              <w:right w:val="nil"/>
            </w:tcBorders>
            <w:shd w:val="clear" w:color="auto" w:fill="auto"/>
            <w:noWrap/>
            <w:vAlign w:val="bottom"/>
            <w:hideMark/>
          </w:tcPr>
          <w:p w14:paraId="732D731E"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113,913 </w:t>
            </w:r>
          </w:p>
        </w:tc>
        <w:tc>
          <w:tcPr>
            <w:tcW w:w="1140" w:type="dxa"/>
            <w:tcBorders>
              <w:top w:val="nil"/>
              <w:left w:val="nil"/>
              <w:bottom w:val="nil"/>
              <w:right w:val="nil"/>
            </w:tcBorders>
            <w:shd w:val="clear" w:color="000000" w:fill="E6E6E6"/>
            <w:noWrap/>
            <w:vAlign w:val="bottom"/>
            <w:hideMark/>
          </w:tcPr>
          <w:p w14:paraId="31A642CE"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127,000 </w:t>
            </w:r>
          </w:p>
        </w:tc>
        <w:tc>
          <w:tcPr>
            <w:tcW w:w="994" w:type="dxa"/>
            <w:tcBorders>
              <w:top w:val="nil"/>
              <w:left w:val="nil"/>
              <w:bottom w:val="nil"/>
              <w:right w:val="nil"/>
            </w:tcBorders>
            <w:shd w:val="clear" w:color="auto" w:fill="auto"/>
            <w:noWrap/>
            <w:vAlign w:val="bottom"/>
            <w:hideMark/>
          </w:tcPr>
          <w:p w14:paraId="525DAAE2"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127,000 </w:t>
            </w:r>
          </w:p>
        </w:tc>
        <w:tc>
          <w:tcPr>
            <w:tcW w:w="1134" w:type="dxa"/>
            <w:tcBorders>
              <w:top w:val="nil"/>
              <w:left w:val="nil"/>
              <w:bottom w:val="nil"/>
              <w:right w:val="nil"/>
            </w:tcBorders>
            <w:shd w:val="clear" w:color="auto" w:fill="auto"/>
            <w:noWrap/>
            <w:vAlign w:val="bottom"/>
            <w:hideMark/>
          </w:tcPr>
          <w:p w14:paraId="6E7175F8"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124,000 </w:t>
            </w:r>
          </w:p>
        </w:tc>
        <w:tc>
          <w:tcPr>
            <w:tcW w:w="907" w:type="dxa"/>
            <w:tcBorders>
              <w:top w:val="nil"/>
              <w:left w:val="nil"/>
              <w:bottom w:val="nil"/>
              <w:right w:val="nil"/>
            </w:tcBorders>
            <w:shd w:val="clear" w:color="auto" w:fill="auto"/>
            <w:noWrap/>
            <w:vAlign w:val="bottom"/>
            <w:hideMark/>
          </w:tcPr>
          <w:p w14:paraId="11C78B14"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124,000 </w:t>
            </w:r>
          </w:p>
        </w:tc>
      </w:tr>
      <w:tr w:rsidR="00A264F5" w:rsidRPr="003C01AD" w14:paraId="35974F14" w14:textId="77777777" w:rsidTr="00A264F5">
        <w:trPr>
          <w:trHeight w:val="210"/>
        </w:trPr>
        <w:tc>
          <w:tcPr>
            <w:tcW w:w="2388" w:type="dxa"/>
            <w:tcBorders>
              <w:top w:val="nil"/>
              <w:left w:val="nil"/>
              <w:bottom w:val="nil"/>
              <w:right w:val="nil"/>
            </w:tcBorders>
            <w:shd w:val="clear" w:color="auto" w:fill="auto"/>
            <w:vAlign w:val="bottom"/>
            <w:hideMark/>
          </w:tcPr>
          <w:p w14:paraId="44822A6E"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Administered Total</w:t>
            </w:r>
          </w:p>
        </w:tc>
        <w:tc>
          <w:tcPr>
            <w:tcW w:w="1148" w:type="dxa"/>
            <w:tcBorders>
              <w:top w:val="single" w:sz="4" w:space="0" w:color="000000"/>
              <w:left w:val="nil"/>
              <w:bottom w:val="nil"/>
              <w:right w:val="nil"/>
            </w:tcBorders>
            <w:shd w:val="clear" w:color="auto" w:fill="auto"/>
            <w:noWrap/>
            <w:vAlign w:val="bottom"/>
            <w:hideMark/>
          </w:tcPr>
          <w:p w14:paraId="50A2A6C9"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113,913 </w:t>
            </w:r>
          </w:p>
        </w:tc>
        <w:tc>
          <w:tcPr>
            <w:tcW w:w="1140" w:type="dxa"/>
            <w:tcBorders>
              <w:top w:val="single" w:sz="4" w:space="0" w:color="000000"/>
              <w:left w:val="nil"/>
              <w:bottom w:val="nil"/>
              <w:right w:val="nil"/>
            </w:tcBorders>
            <w:shd w:val="clear" w:color="000000" w:fill="E6E6E6"/>
            <w:noWrap/>
            <w:vAlign w:val="bottom"/>
            <w:hideMark/>
          </w:tcPr>
          <w:p w14:paraId="0AE54B4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127,000 </w:t>
            </w:r>
          </w:p>
        </w:tc>
        <w:tc>
          <w:tcPr>
            <w:tcW w:w="994" w:type="dxa"/>
            <w:tcBorders>
              <w:top w:val="single" w:sz="4" w:space="0" w:color="000000"/>
              <w:left w:val="nil"/>
              <w:bottom w:val="nil"/>
              <w:right w:val="nil"/>
            </w:tcBorders>
            <w:shd w:val="clear" w:color="auto" w:fill="auto"/>
            <w:noWrap/>
            <w:vAlign w:val="bottom"/>
            <w:hideMark/>
          </w:tcPr>
          <w:p w14:paraId="1985CFF7"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127,000 </w:t>
            </w:r>
          </w:p>
        </w:tc>
        <w:tc>
          <w:tcPr>
            <w:tcW w:w="1134" w:type="dxa"/>
            <w:tcBorders>
              <w:top w:val="single" w:sz="4" w:space="0" w:color="000000"/>
              <w:left w:val="nil"/>
              <w:bottom w:val="nil"/>
              <w:right w:val="nil"/>
            </w:tcBorders>
            <w:shd w:val="clear" w:color="auto" w:fill="auto"/>
            <w:noWrap/>
            <w:vAlign w:val="bottom"/>
            <w:hideMark/>
          </w:tcPr>
          <w:p w14:paraId="3D88032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124,000 </w:t>
            </w:r>
          </w:p>
        </w:tc>
        <w:tc>
          <w:tcPr>
            <w:tcW w:w="907" w:type="dxa"/>
            <w:tcBorders>
              <w:top w:val="single" w:sz="4" w:space="0" w:color="000000"/>
              <w:left w:val="nil"/>
              <w:bottom w:val="nil"/>
              <w:right w:val="nil"/>
            </w:tcBorders>
            <w:shd w:val="clear" w:color="auto" w:fill="auto"/>
            <w:noWrap/>
            <w:vAlign w:val="bottom"/>
            <w:hideMark/>
          </w:tcPr>
          <w:p w14:paraId="25EDF9D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124,000 </w:t>
            </w:r>
          </w:p>
        </w:tc>
      </w:tr>
      <w:tr w:rsidR="00A264F5" w:rsidRPr="003C01AD" w14:paraId="7307F6A5" w14:textId="77777777" w:rsidTr="00A264F5">
        <w:trPr>
          <w:trHeight w:val="420"/>
        </w:trPr>
        <w:tc>
          <w:tcPr>
            <w:tcW w:w="2388" w:type="dxa"/>
            <w:tcBorders>
              <w:top w:val="nil"/>
              <w:left w:val="nil"/>
              <w:bottom w:val="single" w:sz="4" w:space="0" w:color="000000"/>
              <w:right w:val="nil"/>
            </w:tcBorders>
            <w:shd w:val="clear" w:color="auto" w:fill="auto"/>
            <w:vAlign w:val="bottom"/>
            <w:hideMark/>
          </w:tcPr>
          <w:p w14:paraId="08C18A29"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Total expenses for</w:t>
            </w:r>
            <w:r w:rsidRPr="003C01AD">
              <w:rPr>
                <w:rFonts w:ascii="Arial" w:hAnsi="Arial" w:cs="Arial"/>
                <w:b/>
                <w:bCs/>
                <w:color w:val="000000"/>
                <w:sz w:val="16"/>
                <w:szCs w:val="16"/>
              </w:rPr>
              <w:br/>
              <w:t xml:space="preserve"> program 1.13</w:t>
            </w:r>
          </w:p>
        </w:tc>
        <w:tc>
          <w:tcPr>
            <w:tcW w:w="1148" w:type="dxa"/>
            <w:tcBorders>
              <w:top w:val="single" w:sz="4" w:space="0" w:color="000000"/>
              <w:left w:val="nil"/>
              <w:bottom w:val="single" w:sz="4" w:space="0" w:color="000000"/>
              <w:right w:val="nil"/>
            </w:tcBorders>
            <w:shd w:val="clear" w:color="auto" w:fill="auto"/>
            <w:noWrap/>
            <w:vAlign w:val="bottom"/>
            <w:hideMark/>
          </w:tcPr>
          <w:p w14:paraId="03DDFCD9"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113,913 </w:t>
            </w:r>
          </w:p>
        </w:tc>
        <w:tc>
          <w:tcPr>
            <w:tcW w:w="1140" w:type="dxa"/>
            <w:tcBorders>
              <w:top w:val="single" w:sz="4" w:space="0" w:color="000000"/>
              <w:left w:val="nil"/>
              <w:bottom w:val="single" w:sz="4" w:space="0" w:color="000000"/>
              <w:right w:val="nil"/>
            </w:tcBorders>
            <w:shd w:val="clear" w:color="000000" w:fill="E6E6E6"/>
            <w:noWrap/>
            <w:vAlign w:val="bottom"/>
            <w:hideMark/>
          </w:tcPr>
          <w:p w14:paraId="7639BBEA"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127,000 </w:t>
            </w:r>
          </w:p>
        </w:tc>
        <w:tc>
          <w:tcPr>
            <w:tcW w:w="994" w:type="dxa"/>
            <w:tcBorders>
              <w:top w:val="single" w:sz="4" w:space="0" w:color="000000"/>
              <w:left w:val="nil"/>
              <w:bottom w:val="single" w:sz="4" w:space="0" w:color="000000"/>
              <w:right w:val="nil"/>
            </w:tcBorders>
            <w:shd w:val="clear" w:color="auto" w:fill="auto"/>
            <w:noWrap/>
            <w:vAlign w:val="bottom"/>
            <w:hideMark/>
          </w:tcPr>
          <w:p w14:paraId="1FEAEADC"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127,000 </w:t>
            </w:r>
          </w:p>
        </w:tc>
        <w:tc>
          <w:tcPr>
            <w:tcW w:w="1134" w:type="dxa"/>
            <w:tcBorders>
              <w:top w:val="single" w:sz="4" w:space="0" w:color="000000"/>
              <w:left w:val="nil"/>
              <w:bottom w:val="single" w:sz="4" w:space="0" w:color="000000"/>
              <w:right w:val="nil"/>
            </w:tcBorders>
            <w:shd w:val="clear" w:color="auto" w:fill="auto"/>
            <w:noWrap/>
            <w:vAlign w:val="bottom"/>
            <w:hideMark/>
          </w:tcPr>
          <w:p w14:paraId="1240AE4D"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124,000 </w:t>
            </w:r>
          </w:p>
        </w:tc>
        <w:tc>
          <w:tcPr>
            <w:tcW w:w="907" w:type="dxa"/>
            <w:tcBorders>
              <w:top w:val="single" w:sz="4" w:space="0" w:color="000000"/>
              <w:left w:val="nil"/>
              <w:bottom w:val="single" w:sz="4" w:space="0" w:color="000000"/>
              <w:right w:val="nil"/>
            </w:tcBorders>
            <w:shd w:val="clear" w:color="auto" w:fill="auto"/>
            <w:noWrap/>
            <w:vAlign w:val="bottom"/>
            <w:hideMark/>
          </w:tcPr>
          <w:p w14:paraId="566B722C"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124,000 </w:t>
            </w:r>
          </w:p>
        </w:tc>
      </w:tr>
      <w:tr w:rsidR="00A264F5" w:rsidRPr="003C01AD" w14:paraId="62D7252F" w14:textId="77777777" w:rsidTr="00A264F5">
        <w:trPr>
          <w:trHeight w:val="90"/>
        </w:trPr>
        <w:tc>
          <w:tcPr>
            <w:tcW w:w="2388" w:type="dxa"/>
            <w:tcBorders>
              <w:top w:val="nil"/>
              <w:left w:val="nil"/>
              <w:bottom w:val="nil"/>
              <w:right w:val="nil"/>
            </w:tcBorders>
            <w:shd w:val="clear" w:color="auto" w:fill="auto"/>
            <w:vAlign w:val="bottom"/>
            <w:hideMark/>
          </w:tcPr>
          <w:p w14:paraId="138E1107" w14:textId="77777777" w:rsidR="00A264F5" w:rsidRPr="003C01AD" w:rsidRDefault="00A264F5" w:rsidP="00A264F5">
            <w:pPr>
              <w:spacing w:after="0" w:line="240" w:lineRule="auto"/>
              <w:jc w:val="right"/>
              <w:rPr>
                <w:rFonts w:ascii="Arial" w:hAnsi="Arial" w:cs="Arial"/>
                <w:b/>
                <w:bCs/>
                <w:color w:val="000000"/>
                <w:sz w:val="16"/>
                <w:szCs w:val="16"/>
              </w:rPr>
            </w:pPr>
          </w:p>
        </w:tc>
        <w:tc>
          <w:tcPr>
            <w:tcW w:w="1148" w:type="dxa"/>
            <w:tcBorders>
              <w:top w:val="nil"/>
              <w:left w:val="nil"/>
              <w:bottom w:val="nil"/>
              <w:right w:val="nil"/>
            </w:tcBorders>
            <w:shd w:val="clear" w:color="auto" w:fill="auto"/>
            <w:noWrap/>
            <w:vAlign w:val="bottom"/>
            <w:hideMark/>
          </w:tcPr>
          <w:p w14:paraId="4C300166" w14:textId="77777777" w:rsidR="00A264F5" w:rsidRPr="003C01AD" w:rsidRDefault="00A264F5" w:rsidP="00A264F5">
            <w:pPr>
              <w:spacing w:after="0" w:line="240" w:lineRule="auto"/>
              <w:jc w:val="right"/>
              <w:rPr>
                <w:rFonts w:ascii="Times New Roman" w:hAnsi="Times New Roman"/>
              </w:rPr>
            </w:pPr>
          </w:p>
        </w:tc>
        <w:tc>
          <w:tcPr>
            <w:tcW w:w="1140" w:type="dxa"/>
            <w:tcBorders>
              <w:top w:val="nil"/>
              <w:left w:val="nil"/>
              <w:bottom w:val="nil"/>
              <w:right w:val="nil"/>
            </w:tcBorders>
            <w:shd w:val="clear" w:color="000000" w:fill="E6E6E6"/>
            <w:noWrap/>
            <w:vAlign w:val="bottom"/>
            <w:hideMark/>
          </w:tcPr>
          <w:p w14:paraId="68B2874F"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23FDD910"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5C7CFBD9"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41D6A726" w14:textId="77777777" w:rsidR="00A264F5" w:rsidRPr="003C01AD" w:rsidRDefault="00A264F5" w:rsidP="00A264F5">
            <w:pPr>
              <w:spacing w:after="0" w:line="240" w:lineRule="auto"/>
              <w:jc w:val="right"/>
              <w:rPr>
                <w:rFonts w:ascii="Times New Roman" w:hAnsi="Times New Roman"/>
              </w:rPr>
            </w:pPr>
          </w:p>
        </w:tc>
      </w:tr>
      <w:tr w:rsidR="00A264F5" w:rsidRPr="003C01AD" w14:paraId="0ED0B26F" w14:textId="77777777" w:rsidTr="00A264F5">
        <w:trPr>
          <w:trHeight w:val="210"/>
        </w:trPr>
        <w:tc>
          <w:tcPr>
            <w:tcW w:w="4676" w:type="dxa"/>
            <w:gridSpan w:val="3"/>
            <w:tcBorders>
              <w:top w:val="single" w:sz="4" w:space="0" w:color="000000"/>
              <w:left w:val="nil"/>
              <w:bottom w:val="single" w:sz="4" w:space="0" w:color="000000"/>
              <w:right w:val="nil"/>
            </w:tcBorders>
            <w:shd w:val="clear" w:color="000000" w:fill="E6E6E6"/>
            <w:noWrap/>
            <w:vAlign w:val="bottom"/>
            <w:hideMark/>
          </w:tcPr>
          <w:p w14:paraId="72BA67BE"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Program 1.14: Superannuation Guarantee Scheme</w:t>
            </w:r>
          </w:p>
        </w:tc>
        <w:tc>
          <w:tcPr>
            <w:tcW w:w="994" w:type="dxa"/>
            <w:tcBorders>
              <w:top w:val="single" w:sz="4" w:space="0" w:color="000000"/>
              <w:left w:val="nil"/>
              <w:bottom w:val="single" w:sz="4" w:space="0" w:color="000000"/>
              <w:right w:val="nil"/>
            </w:tcBorders>
            <w:shd w:val="clear" w:color="000000" w:fill="E6E6E6"/>
            <w:vAlign w:val="bottom"/>
            <w:hideMark/>
          </w:tcPr>
          <w:p w14:paraId="742AE4E6"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w:t>
            </w:r>
          </w:p>
        </w:tc>
        <w:tc>
          <w:tcPr>
            <w:tcW w:w="1134" w:type="dxa"/>
            <w:tcBorders>
              <w:top w:val="single" w:sz="4" w:space="0" w:color="000000"/>
              <w:left w:val="nil"/>
              <w:bottom w:val="single" w:sz="4" w:space="0" w:color="000000"/>
              <w:right w:val="nil"/>
            </w:tcBorders>
            <w:shd w:val="clear" w:color="000000" w:fill="E6E6E6"/>
            <w:vAlign w:val="bottom"/>
            <w:hideMark/>
          </w:tcPr>
          <w:p w14:paraId="2C9C3594"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w:t>
            </w:r>
          </w:p>
        </w:tc>
        <w:tc>
          <w:tcPr>
            <w:tcW w:w="907" w:type="dxa"/>
            <w:tcBorders>
              <w:top w:val="single" w:sz="4" w:space="0" w:color="000000"/>
              <w:left w:val="nil"/>
              <w:bottom w:val="single" w:sz="4" w:space="0" w:color="000000"/>
              <w:right w:val="nil"/>
            </w:tcBorders>
            <w:shd w:val="clear" w:color="000000" w:fill="E6E6E6"/>
            <w:vAlign w:val="bottom"/>
            <w:hideMark/>
          </w:tcPr>
          <w:p w14:paraId="7FC04980"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w:t>
            </w:r>
          </w:p>
        </w:tc>
      </w:tr>
      <w:tr w:rsidR="00A264F5" w:rsidRPr="003C01AD" w14:paraId="2DE70A66" w14:textId="77777777" w:rsidTr="00A264F5">
        <w:trPr>
          <w:trHeight w:val="200"/>
        </w:trPr>
        <w:tc>
          <w:tcPr>
            <w:tcW w:w="2388" w:type="dxa"/>
            <w:tcBorders>
              <w:top w:val="nil"/>
              <w:left w:val="nil"/>
              <w:bottom w:val="nil"/>
              <w:right w:val="nil"/>
            </w:tcBorders>
            <w:shd w:val="clear" w:color="auto" w:fill="auto"/>
            <w:noWrap/>
            <w:vAlign w:val="bottom"/>
            <w:hideMark/>
          </w:tcPr>
          <w:p w14:paraId="7759F468" w14:textId="77777777" w:rsidR="00A264F5" w:rsidRPr="003C01AD" w:rsidRDefault="00A264F5" w:rsidP="00A264F5">
            <w:pPr>
              <w:spacing w:after="0" w:line="240" w:lineRule="auto"/>
              <w:jc w:val="left"/>
              <w:rPr>
                <w:rFonts w:ascii="Arial" w:hAnsi="Arial" w:cs="Arial"/>
                <w:color w:val="000000"/>
                <w:sz w:val="16"/>
                <w:szCs w:val="16"/>
              </w:rPr>
            </w:pPr>
            <w:r w:rsidRPr="003C01AD">
              <w:rPr>
                <w:rFonts w:ascii="Arial" w:hAnsi="Arial" w:cs="Arial"/>
                <w:color w:val="000000"/>
                <w:sz w:val="16"/>
                <w:szCs w:val="16"/>
              </w:rPr>
              <w:t>Administered expenses</w:t>
            </w:r>
          </w:p>
        </w:tc>
        <w:tc>
          <w:tcPr>
            <w:tcW w:w="1148" w:type="dxa"/>
            <w:tcBorders>
              <w:top w:val="nil"/>
              <w:left w:val="nil"/>
              <w:bottom w:val="nil"/>
              <w:right w:val="nil"/>
            </w:tcBorders>
            <w:shd w:val="clear" w:color="auto" w:fill="auto"/>
            <w:noWrap/>
            <w:vAlign w:val="bottom"/>
            <w:hideMark/>
          </w:tcPr>
          <w:p w14:paraId="510240CD" w14:textId="77777777" w:rsidR="00A264F5" w:rsidRPr="003C01AD" w:rsidRDefault="00A264F5" w:rsidP="00A264F5">
            <w:pPr>
              <w:spacing w:after="0" w:line="240" w:lineRule="auto"/>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5E7CDE99"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77748386"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4BE693C1"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67BF387D" w14:textId="77777777" w:rsidR="00A264F5" w:rsidRPr="003C01AD" w:rsidRDefault="00A264F5" w:rsidP="00A264F5">
            <w:pPr>
              <w:spacing w:after="0" w:line="240" w:lineRule="auto"/>
              <w:jc w:val="right"/>
              <w:rPr>
                <w:rFonts w:ascii="Times New Roman" w:hAnsi="Times New Roman"/>
              </w:rPr>
            </w:pPr>
          </w:p>
        </w:tc>
      </w:tr>
      <w:tr w:rsidR="00A264F5" w:rsidRPr="003C01AD" w14:paraId="4FEA26E4" w14:textId="77777777" w:rsidTr="00A264F5">
        <w:trPr>
          <w:trHeight w:val="200"/>
        </w:trPr>
        <w:tc>
          <w:tcPr>
            <w:tcW w:w="2388" w:type="dxa"/>
            <w:tcBorders>
              <w:top w:val="nil"/>
              <w:left w:val="nil"/>
              <w:bottom w:val="nil"/>
              <w:right w:val="nil"/>
            </w:tcBorders>
            <w:shd w:val="clear" w:color="auto" w:fill="auto"/>
            <w:noWrap/>
            <w:vAlign w:val="bottom"/>
            <w:hideMark/>
          </w:tcPr>
          <w:p w14:paraId="1386AF9E" w14:textId="77777777" w:rsidR="00A264F5" w:rsidRPr="003C01AD" w:rsidRDefault="00A264F5" w:rsidP="00A264F5">
            <w:pPr>
              <w:spacing w:after="0" w:line="240" w:lineRule="auto"/>
              <w:ind w:firstLineChars="100" w:firstLine="160"/>
              <w:jc w:val="left"/>
              <w:rPr>
                <w:rFonts w:ascii="Arial" w:hAnsi="Arial" w:cs="Arial"/>
                <w:color w:val="000000"/>
                <w:sz w:val="16"/>
                <w:szCs w:val="16"/>
              </w:rPr>
            </w:pPr>
            <w:r w:rsidRPr="003C01AD">
              <w:rPr>
                <w:rFonts w:ascii="Arial" w:hAnsi="Arial" w:cs="Arial"/>
                <w:color w:val="000000"/>
                <w:sz w:val="16"/>
                <w:szCs w:val="16"/>
              </w:rPr>
              <w:t>Special appropriations</w:t>
            </w:r>
          </w:p>
        </w:tc>
        <w:tc>
          <w:tcPr>
            <w:tcW w:w="1148" w:type="dxa"/>
            <w:tcBorders>
              <w:top w:val="nil"/>
              <w:left w:val="nil"/>
              <w:bottom w:val="nil"/>
              <w:right w:val="nil"/>
            </w:tcBorders>
            <w:shd w:val="clear" w:color="auto" w:fill="auto"/>
            <w:noWrap/>
            <w:vAlign w:val="bottom"/>
            <w:hideMark/>
          </w:tcPr>
          <w:p w14:paraId="310BFB98" w14:textId="77777777" w:rsidR="00A264F5" w:rsidRPr="003C01AD" w:rsidRDefault="00A264F5" w:rsidP="00A264F5">
            <w:pPr>
              <w:spacing w:after="0" w:line="240" w:lineRule="auto"/>
              <w:ind w:firstLineChars="100" w:firstLine="160"/>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33BFBCBA"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5DB8027C"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774443DB"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10EC2F95" w14:textId="77777777" w:rsidR="00A264F5" w:rsidRPr="003C01AD" w:rsidRDefault="00A264F5" w:rsidP="00A264F5">
            <w:pPr>
              <w:spacing w:after="0" w:line="240" w:lineRule="auto"/>
              <w:jc w:val="right"/>
              <w:rPr>
                <w:rFonts w:ascii="Times New Roman" w:hAnsi="Times New Roman"/>
              </w:rPr>
            </w:pPr>
          </w:p>
        </w:tc>
      </w:tr>
      <w:tr w:rsidR="00A264F5" w:rsidRPr="003C01AD" w14:paraId="5CEAB840" w14:textId="77777777" w:rsidTr="00A264F5">
        <w:trPr>
          <w:trHeight w:val="800"/>
        </w:trPr>
        <w:tc>
          <w:tcPr>
            <w:tcW w:w="2388" w:type="dxa"/>
            <w:tcBorders>
              <w:top w:val="nil"/>
              <w:left w:val="nil"/>
              <w:bottom w:val="nil"/>
              <w:right w:val="nil"/>
            </w:tcBorders>
            <w:shd w:val="clear" w:color="auto" w:fill="auto"/>
            <w:vAlign w:val="bottom"/>
            <w:hideMark/>
          </w:tcPr>
          <w:p w14:paraId="64E2E8C5" w14:textId="77777777" w:rsidR="00A264F5" w:rsidRPr="003C01AD" w:rsidRDefault="00A264F5" w:rsidP="00A264F5">
            <w:pPr>
              <w:spacing w:after="0" w:line="240" w:lineRule="auto"/>
              <w:ind w:leftChars="200" w:left="400"/>
              <w:jc w:val="left"/>
              <w:rPr>
                <w:rFonts w:ascii="Arial" w:hAnsi="Arial" w:cs="Arial"/>
                <w:i/>
                <w:iCs/>
                <w:color w:val="000000"/>
                <w:sz w:val="16"/>
                <w:szCs w:val="16"/>
              </w:rPr>
            </w:pPr>
            <w:r w:rsidRPr="003C01AD">
              <w:rPr>
                <w:rFonts w:ascii="Arial" w:hAnsi="Arial" w:cs="Arial"/>
                <w:i/>
                <w:iCs/>
                <w:color w:val="000000"/>
                <w:sz w:val="16"/>
                <w:szCs w:val="16"/>
              </w:rPr>
              <w:t>Superannuation</w:t>
            </w:r>
            <w:r w:rsidRPr="003C01AD">
              <w:rPr>
                <w:rFonts w:ascii="Arial" w:hAnsi="Arial" w:cs="Arial"/>
                <w:i/>
                <w:iCs/>
                <w:color w:val="000000"/>
                <w:sz w:val="16"/>
                <w:szCs w:val="16"/>
              </w:rPr>
              <w:br/>
              <w:t xml:space="preserve"> Guarantee</w:t>
            </w:r>
            <w:r w:rsidRPr="003C01AD">
              <w:rPr>
                <w:rFonts w:ascii="Arial" w:hAnsi="Arial" w:cs="Arial"/>
                <w:i/>
                <w:iCs/>
                <w:color w:val="000000"/>
                <w:sz w:val="16"/>
                <w:szCs w:val="16"/>
              </w:rPr>
              <w:br/>
              <w:t xml:space="preserve"> (Administration) Act</w:t>
            </w:r>
            <w:r w:rsidRPr="003C01AD">
              <w:rPr>
                <w:rFonts w:ascii="Arial" w:hAnsi="Arial" w:cs="Arial"/>
                <w:i/>
                <w:iCs/>
                <w:color w:val="000000"/>
                <w:sz w:val="16"/>
                <w:szCs w:val="16"/>
              </w:rPr>
              <w:br/>
              <w:t xml:space="preserve"> 1992</w:t>
            </w:r>
          </w:p>
        </w:tc>
        <w:tc>
          <w:tcPr>
            <w:tcW w:w="1148" w:type="dxa"/>
            <w:tcBorders>
              <w:top w:val="nil"/>
              <w:left w:val="nil"/>
              <w:bottom w:val="nil"/>
              <w:right w:val="nil"/>
            </w:tcBorders>
            <w:shd w:val="clear" w:color="auto" w:fill="auto"/>
            <w:noWrap/>
            <w:vAlign w:val="bottom"/>
            <w:hideMark/>
          </w:tcPr>
          <w:p w14:paraId="7008B5A4"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321,503 </w:t>
            </w:r>
          </w:p>
        </w:tc>
        <w:tc>
          <w:tcPr>
            <w:tcW w:w="1140" w:type="dxa"/>
            <w:tcBorders>
              <w:top w:val="nil"/>
              <w:left w:val="nil"/>
              <w:bottom w:val="nil"/>
              <w:right w:val="nil"/>
            </w:tcBorders>
            <w:shd w:val="clear" w:color="000000" w:fill="E6E6E6"/>
            <w:noWrap/>
            <w:vAlign w:val="bottom"/>
            <w:hideMark/>
          </w:tcPr>
          <w:p w14:paraId="192D39E2"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461,000 </w:t>
            </w:r>
          </w:p>
        </w:tc>
        <w:tc>
          <w:tcPr>
            <w:tcW w:w="994" w:type="dxa"/>
            <w:tcBorders>
              <w:top w:val="nil"/>
              <w:left w:val="nil"/>
              <w:bottom w:val="nil"/>
              <w:right w:val="nil"/>
            </w:tcBorders>
            <w:shd w:val="clear" w:color="auto" w:fill="auto"/>
            <w:noWrap/>
            <w:vAlign w:val="bottom"/>
            <w:hideMark/>
          </w:tcPr>
          <w:p w14:paraId="77125CC1"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473,000 </w:t>
            </w:r>
          </w:p>
        </w:tc>
        <w:tc>
          <w:tcPr>
            <w:tcW w:w="1134" w:type="dxa"/>
            <w:tcBorders>
              <w:top w:val="nil"/>
              <w:left w:val="nil"/>
              <w:bottom w:val="nil"/>
              <w:right w:val="nil"/>
            </w:tcBorders>
            <w:shd w:val="clear" w:color="auto" w:fill="auto"/>
            <w:noWrap/>
            <w:vAlign w:val="bottom"/>
            <w:hideMark/>
          </w:tcPr>
          <w:p w14:paraId="167D4729"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416,000 </w:t>
            </w:r>
          </w:p>
        </w:tc>
        <w:tc>
          <w:tcPr>
            <w:tcW w:w="907" w:type="dxa"/>
            <w:tcBorders>
              <w:top w:val="nil"/>
              <w:left w:val="nil"/>
              <w:bottom w:val="nil"/>
              <w:right w:val="nil"/>
            </w:tcBorders>
            <w:shd w:val="clear" w:color="auto" w:fill="auto"/>
            <w:noWrap/>
            <w:vAlign w:val="bottom"/>
            <w:hideMark/>
          </w:tcPr>
          <w:p w14:paraId="5F1FAADD"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453,000 </w:t>
            </w:r>
          </w:p>
        </w:tc>
      </w:tr>
      <w:tr w:rsidR="00A264F5" w:rsidRPr="003C01AD" w14:paraId="44196EF4" w14:textId="77777777" w:rsidTr="00A264F5">
        <w:trPr>
          <w:trHeight w:val="210"/>
        </w:trPr>
        <w:tc>
          <w:tcPr>
            <w:tcW w:w="2388" w:type="dxa"/>
            <w:tcBorders>
              <w:top w:val="nil"/>
              <w:left w:val="nil"/>
              <w:bottom w:val="nil"/>
              <w:right w:val="nil"/>
            </w:tcBorders>
            <w:shd w:val="clear" w:color="auto" w:fill="auto"/>
            <w:vAlign w:val="bottom"/>
            <w:hideMark/>
          </w:tcPr>
          <w:p w14:paraId="33AB5288"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Administered Total</w:t>
            </w:r>
          </w:p>
        </w:tc>
        <w:tc>
          <w:tcPr>
            <w:tcW w:w="1148" w:type="dxa"/>
            <w:tcBorders>
              <w:top w:val="single" w:sz="4" w:space="0" w:color="000000"/>
              <w:left w:val="nil"/>
              <w:bottom w:val="single" w:sz="4" w:space="0" w:color="000000"/>
              <w:right w:val="nil"/>
            </w:tcBorders>
            <w:shd w:val="clear" w:color="auto" w:fill="auto"/>
            <w:noWrap/>
            <w:vAlign w:val="bottom"/>
            <w:hideMark/>
          </w:tcPr>
          <w:p w14:paraId="4E89F8B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321,503 </w:t>
            </w:r>
          </w:p>
        </w:tc>
        <w:tc>
          <w:tcPr>
            <w:tcW w:w="1140" w:type="dxa"/>
            <w:tcBorders>
              <w:top w:val="single" w:sz="4" w:space="0" w:color="000000"/>
              <w:left w:val="nil"/>
              <w:bottom w:val="single" w:sz="4" w:space="0" w:color="000000"/>
              <w:right w:val="nil"/>
            </w:tcBorders>
            <w:shd w:val="clear" w:color="000000" w:fill="E6E6E6"/>
            <w:noWrap/>
            <w:vAlign w:val="bottom"/>
            <w:hideMark/>
          </w:tcPr>
          <w:p w14:paraId="1E180929"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461,000 </w:t>
            </w:r>
          </w:p>
        </w:tc>
        <w:tc>
          <w:tcPr>
            <w:tcW w:w="994" w:type="dxa"/>
            <w:tcBorders>
              <w:top w:val="single" w:sz="4" w:space="0" w:color="000000"/>
              <w:left w:val="nil"/>
              <w:bottom w:val="single" w:sz="4" w:space="0" w:color="000000"/>
              <w:right w:val="nil"/>
            </w:tcBorders>
            <w:shd w:val="clear" w:color="auto" w:fill="auto"/>
            <w:noWrap/>
            <w:vAlign w:val="bottom"/>
            <w:hideMark/>
          </w:tcPr>
          <w:p w14:paraId="1B241A9A"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473,000 </w:t>
            </w:r>
          </w:p>
        </w:tc>
        <w:tc>
          <w:tcPr>
            <w:tcW w:w="1134" w:type="dxa"/>
            <w:tcBorders>
              <w:top w:val="single" w:sz="4" w:space="0" w:color="000000"/>
              <w:left w:val="nil"/>
              <w:bottom w:val="single" w:sz="4" w:space="0" w:color="000000"/>
              <w:right w:val="nil"/>
            </w:tcBorders>
            <w:shd w:val="clear" w:color="auto" w:fill="auto"/>
            <w:noWrap/>
            <w:vAlign w:val="bottom"/>
            <w:hideMark/>
          </w:tcPr>
          <w:p w14:paraId="531D3BF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416,000 </w:t>
            </w:r>
          </w:p>
        </w:tc>
        <w:tc>
          <w:tcPr>
            <w:tcW w:w="907" w:type="dxa"/>
            <w:tcBorders>
              <w:top w:val="single" w:sz="4" w:space="0" w:color="000000"/>
              <w:left w:val="nil"/>
              <w:bottom w:val="single" w:sz="4" w:space="0" w:color="000000"/>
              <w:right w:val="nil"/>
            </w:tcBorders>
            <w:shd w:val="clear" w:color="auto" w:fill="auto"/>
            <w:noWrap/>
            <w:vAlign w:val="bottom"/>
            <w:hideMark/>
          </w:tcPr>
          <w:p w14:paraId="23927183"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453,000 </w:t>
            </w:r>
          </w:p>
        </w:tc>
      </w:tr>
      <w:tr w:rsidR="00A264F5" w:rsidRPr="003C01AD" w14:paraId="7550A692" w14:textId="77777777" w:rsidTr="00A264F5">
        <w:trPr>
          <w:trHeight w:val="420"/>
        </w:trPr>
        <w:tc>
          <w:tcPr>
            <w:tcW w:w="2388" w:type="dxa"/>
            <w:tcBorders>
              <w:top w:val="nil"/>
              <w:left w:val="nil"/>
              <w:bottom w:val="single" w:sz="4" w:space="0" w:color="000000"/>
              <w:right w:val="nil"/>
            </w:tcBorders>
            <w:shd w:val="clear" w:color="auto" w:fill="auto"/>
            <w:vAlign w:val="bottom"/>
            <w:hideMark/>
          </w:tcPr>
          <w:p w14:paraId="1EC2619B"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Total expenses for</w:t>
            </w:r>
            <w:r w:rsidRPr="003C01AD">
              <w:rPr>
                <w:rFonts w:ascii="Arial" w:hAnsi="Arial" w:cs="Arial"/>
                <w:b/>
                <w:bCs/>
                <w:color w:val="000000"/>
                <w:sz w:val="16"/>
                <w:szCs w:val="16"/>
              </w:rPr>
              <w:br/>
              <w:t xml:space="preserve"> program 1.14</w:t>
            </w:r>
          </w:p>
        </w:tc>
        <w:tc>
          <w:tcPr>
            <w:tcW w:w="1148" w:type="dxa"/>
            <w:tcBorders>
              <w:top w:val="nil"/>
              <w:left w:val="nil"/>
              <w:bottom w:val="single" w:sz="4" w:space="0" w:color="000000"/>
              <w:right w:val="nil"/>
            </w:tcBorders>
            <w:shd w:val="clear" w:color="auto" w:fill="auto"/>
            <w:noWrap/>
            <w:vAlign w:val="bottom"/>
            <w:hideMark/>
          </w:tcPr>
          <w:p w14:paraId="22273E6B"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321,503 </w:t>
            </w:r>
          </w:p>
        </w:tc>
        <w:tc>
          <w:tcPr>
            <w:tcW w:w="1140" w:type="dxa"/>
            <w:tcBorders>
              <w:top w:val="nil"/>
              <w:left w:val="nil"/>
              <w:bottom w:val="single" w:sz="4" w:space="0" w:color="000000"/>
              <w:right w:val="nil"/>
            </w:tcBorders>
            <w:shd w:val="clear" w:color="000000" w:fill="E6E6E6"/>
            <w:noWrap/>
            <w:vAlign w:val="bottom"/>
            <w:hideMark/>
          </w:tcPr>
          <w:p w14:paraId="569250CF"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461,000 </w:t>
            </w:r>
          </w:p>
        </w:tc>
        <w:tc>
          <w:tcPr>
            <w:tcW w:w="994" w:type="dxa"/>
            <w:tcBorders>
              <w:top w:val="nil"/>
              <w:left w:val="nil"/>
              <w:bottom w:val="single" w:sz="4" w:space="0" w:color="000000"/>
              <w:right w:val="nil"/>
            </w:tcBorders>
            <w:shd w:val="clear" w:color="auto" w:fill="auto"/>
            <w:noWrap/>
            <w:vAlign w:val="bottom"/>
            <w:hideMark/>
          </w:tcPr>
          <w:p w14:paraId="4632E90B"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473,000 </w:t>
            </w:r>
          </w:p>
        </w:tc>
        <w:tc>
          <w:tcPr>
            <w:tcW w:w="1134" w:type="dxa"/>
            <w:tcBorders>
              <w:top w:val="nil"/>
              <w:left w:val="nil"/>
              <w:bottom w:val="single" w:sz="4" w:space="0" w:color="000000"/>
              <w:right w:val="nil"/>
            </w:tcBorders>
            <w:shd w:val="clear" w:color="auto" w:fill="auto"/>
            <w:noWrap/>
            <w:vAlign w:val="bottom"/>
            <w:hideMark/>
          </w:tcPr>
          <w:p w14:paraId="2A232EA7"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416,000 </w:t>
            </w:r>
          </w:p>
        </w:tc>
        <w:tc>
          <w:tcPr>
            <w:tcW w:w="907" w:type="dxa"/>
            <w:tcBorders>
              <w:top w:val="nil"/>
              <w:left w:val="nil"/>
              <w:bottom w:val="single" w:sz="4" w:space="0" w:color="000000"/>
              <w:right w:val="nil"/>
            </w:tcBorders>
            <w:shd w:val="clear" w:color="auto" w:fill="auto"/>
            <w:noWrap/>
            <w:vAlign w:val="bottom"/>
            <w:hideMark/>
          </w:tcPr>
          <w:p w14:paraId="22C18679"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453,000 </w:t>
            </w:r>
          </w:p>
        </w:tc>
      </w:tr>
      <w:tr w:rsidR="00A264F5" w:rsidRPr="003C01AD" w14:paraId="1CB8465B" w14:textId="77777777" w:rsidTr="00A264F5">
        <w:trPr>
          <w:trHeight w:val="90"/>
        </w:trPr>
        <w:tc>
          <w:tcPr>
            <w:tcW w:w="2388" w:type="dxa"/>
            <w:tcBorders>
              <w:top w:val="nil"/>
              <w:left w:val="nil"/>
              <w:bottom w:val="single" w:sz="4" w:space="0" w:color="auto"/>
              <w:right w:val="nil"/>
            </w:tcBorders>
            <w:shd w:val="clear" w:color="auto" w:fill="auto"/>
            <w:vAlign w:val="bottom"/>
            <w:hideMark/>
          </w:tcPr>
          <w:p w14:paraId="32132E58" w14:textId="77777777" w:rsidR="00A264F5" w:rsidRPr="003C01AD" w:rsidRDefault="00A264F5" w:rsidP="00A264F5">
            <w:pPr>
              <w:spacing w:after="0" w:line="240" w:lineRule="auto"/>
              <w:jc w:val="left"/>
              <w:rPr>
                <w:rFonts w:ascii="Arial" w:hAnsi="Arial" w:cs="Arial"/>
                <w:b/>
                <w:bCs/>
                <w:color w:val="000000"/>
                <w:sz w:val="16"/>
                <w:szCs w:val="16"/>
              </w:rPr>
            </w:pPr>
          </w:p>
        </w:tc>
        <w:tc>
          <w:tcPr>
            <w:tcW w:w="1148" w:type="dxa"/>
            <w:tcBorders>
              <w:top w:val="nil"/>
              <w:left w:val="nil"/>
              <w:bottom w:val="single" w:sz="4" w:space="0" w:color="auto"/>
              <w:right w:val="nil"/>
            </w:tcBorders>
            <w:shd w:val="clear" w:color="auto" w:fill="auto"/>
            <w:noWrap/>
            <w:vAlign w:val="bottom"/>
            <w:hideMark/>
          </w:tcPr>
          <w:p w14:paraId="24E5B0D3" w14:textId="77777777" w:rsidR="00A264F5" w:rsidRPr="003C01AD" w:rsidRDefault="00A264F5" w:rsidP="00A264F5">
            <w:pPr>
              <w:spacing w:after="0" w:line="240" w:lineRule="auto"/>
              <w:jc w:val="right"/>
              <w:rPr>
                <w:rFonts w:ascii="Times New Roman" w:hAnsi="Times New Roman"/>
              </w:rPr>
            </w:pPr>
          </w:p>
        </w:tc>
        <w:tc>
          <w:tcPr>
            <w:tcW w:w="1140" w:type="dxa"/>
            <w:tcBorders>
              <w:top w:val="nil"/>
              <w:left w:val="nil"/>
              <w:bottom w:val="single" w:sz="4" w:space="0" w:color="auto"/>
              <w:right w:val="nil"/>
            </w:tcBorders>
            <w:shd w:val="clear" w:color="000000" w:fill="E6E6E6"/>
            <w:noWrap/>
            <w:vAlign w:val="bottom"/>
            <w:hideMark/>
          </w:tcPr>
          <w:p w14:paraId="1ABD53BD"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single" w:sz="4" w:space="0" w:color="auto"/>
              <w:right w:val="nil"/>
            </w:tcBorders>
            <w:shd w:val="clear" w:color="auto" w:fill="auto"/>
            <w:noWrap/>
            <w:vAlign w:val="bottom"/>
            <w:hideMark/>
          </w:tcPr>
          <w:p w14:paraId="6C423F44"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single" w:sz="4" w:space="0" w:color="auto"/>
              <w:right w:val="nil"/>
            </w:tcBorders>
            <w:shd w:val="clear" w:color="auto" w:fill="auto"/>
            <w:noWrap/>
            <w:vAlign w:val="bottom"/>
            <w:hideMark/>
          </w:tcPr>
          <w:p w14:paraId="44820A17"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single" w:sz="4" w:space="0" w:color="auto"/>
              <w:right w:val="nil"/>
            </w:tcBorders>
            <w:shd w:val="clear" w:color="auto" w:fill="auto"/>
            <w:noWrap/>
            <w:vAlign w:val="bottom"/>
            <w:hideMark/>
          </w:tcPr>
          <w:p w14:paraId="4BC9EDE5" w14:textId="77777777" w:rsidR="00A264F5" w:rsidRPr="003C01AD" w:rsidRDefault="00A264F5" w:rsidP="00A264F5">
            <w:pPr>
              <w:spacing w:after="0" w:line="240" w:lineRule="auto"/>
              <w:jc w:val="right"/>
              <w:rPr>
                <w:rFonts w:ascii="Times New Roman" w:hAnsi="Times New Roman"/>
              </w:rPr>
            </w:pPr>
          </w:p>
        </w:tc>
      </w:tr>
      <w:tr w:rsidR="00A264F5" w:rsidRPr="003C01AD" w14:paraId="313AB1C4" w14:textId="77777777" w:rsidTr="00A264F5">
        <w:trPr>
          <w:trHeight w:val="210"/>
        </w:trPr>
        <w:tc>
          <w:tcPr>
            <w:tcW w:w="7711" w:type="dxa"/>
            <w:gridSpan w:val="6"/>
            <w:tcBorders>
              <w:top w:val="single" w:sz="4" w:space="0" w:color="auto"/>
              <w:left w:val="nil"/>
              <w:bottom w:val="single" w:sz="4" w:space="0" w:color="000000" w:themeColor="text1"/>
              <w:right w:val="nil"/>
            </w:tcBorders>
            <w:shd w:val="clear" w:color="000000" w:fill="E6E6E6"/>
            <w:noWrap/>
            <w:vAlign w:val="bottom"/>
            <w:hideMark/>
          </w:tcPr>
          <w:p w14:paraId="646FD491"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Program 1.15: Targeted assistance through the taxation system </w:t>
            </w:r>
          </w:p>
        </w:tc>
      </w:tr>
      <w:tr w:rsidR="00A264F5" w:rsidRPr="003C01AD" w14:paraId="2E720F79" w14:textId="77777777" w:rsidTr="00A264F5">
        <w:trPr>
          <w:trHeight w:val="200"/>
        </w:trPr>
        <w:tc>
          <w:tcPr>
            <w:tcW w:w="2388" w:type="dxa"/>
            <w:tcBorders>
              <w:top w:val="single" w:sz="4" w:space="0" w:color="000000" w:themeColor="text1"/>
              <w:left w:val="nil"/>
              <w:bottom w:val="nil"/>
              <w:right w:val="nil"/>
            </w:tcBorders>
            <w:shd w:val="clear" w:color="auto" w:fill="auto"/>
            <w:noWrap/>
            <w:vAlign w:val="bottom"/>
            <w:hideMark/>
          </w:tcPr>
          <w:p w14:paraId="33C2860B" w14:textId="77777777" w:rsidR="00A264F5" w:rsidRPr="003C01AD" w:rsidRDefault="00A264F5" w:rsidP="00A264F5">
            <w:pPr>
              <w:spacing w:after="0" w:line="240" w:lineRule="auto"/>
              <w:jc w:val="left"/>
              <w:rPr>
                <w:rFonts w:ascii="Arial" w:hAnsi="Arial" w:cs="Arial"/>
                <w:color w:val="000000"/>
                <w:sz w:val="16"/>
                <w:szCs w:val="16"/>
              </w:rPr>
            </w:pPr>
            <w:r w:rsidRPr="003C01AD">
              <w:rPr>
                <w:rFonts w:ascii="Arial" w:hAnsi="Arial" w:cs="Arial"/>
                <w:color w:val="000000"/>
                <w:sz w:val="16"/>
                <w:szCs w:val="16"/>
              </w:rPr>
              <w:t>Administered expenses</w:t>
            </w:r>
          </w:p>
        </w:tc>
        <w:tc>
          <w:tcPr>
            <w:tcW w:w="1148" w:type="dxa"/>
            <w:tcBorders>
              <w:top w:val="single" w:sz="4" w:space="0" w:color="000000" w:themeColor="text1"/>
              <w:left w:val="nil"/>
              <w:bottom w:val="nil"/>
              <w:right w:val="nil"/>
            </w:tcBorders>
            <w:shd w:val="clear" w:color="auto" w:fill="auto"/>
            <w:noWrap/>
            <w:vAlign w:val="bottom"/>
            <w:hideMark/>
          </w:tcPr>
          <w:p w14:paraId="489D25AB" w14:textId="77777777" w:rsidR="00A264F5" w:rsidRPr="003C01AD" w:rsidRDefault="00A264F5" w:rsidP="00A264F5">
            <w:pPr>
              <w:spacing w:after="0" w:line="240" w:lineRule="auto"/>
              <w:jc w:val="right"/>
              <w:rPr>
                <w:rFonts w:ascii="Arial" w:hAnsi="Arial" w:cs="Arial"/>
                <w:color w:val="000000"/>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4FBAEA83"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50C371D0"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single" w:sz="4" w:space="0" w:color="000000" w:themeColor="text1"/>
              <w:left w:val="nil"/>
              <w:bottom w:val="nil"/>
              <w:right w:val="nil"/>
            </w:tcBorders>
            <w:shd w:val="clear" w:color="auto" w:fill="auto"/>
            <w:noWrap/>
            <w:vAlign w:val="bottom"/>
            <w:hideMark/>
          </w:tcPr>
          <w:p w14:paraId="74F22AAD" w14:textId="77777777" w:rsidR="00A264F5" w:rsidRPr="003C01AD" w:rsidRDefault="00A264F5" w:rsidP="00A264F5">
            <w:pPr>
              <w:spacing w:after="0" w:line="240" w:lineRule="auto"/>
              <w:jc w:val="right"/>
              <w:rPr>
                <w:rFonts w:ascii="Times New Roman" w:hAnsi="Times New Roman"/>
              </w:rPr>
            </w:pPr>
          </w:p>
        </w:tc>
        <w:tc>
          <w:tcPr>
            <w:tcW w:w="907" w:type="dxa"/>
            <w:tcBorders>
              <w:top w:val="single" w:sz="4" w:space="0" w:color="000000" w:themeColor="text1"/>
              <w:left w:val="nil"/>
              <w:bottom w:val="nil"/>
              <w:right w:val="nil"/>
            </w:tcBorders>
            <w:shd w:val="clear" w:color="auto" w:fill="auto"/>
            <w:noWrap/>
            <w:vAlign w:val="bottom"/>
            <w:hideMark/>
          </w:tcPr>
          <w:p w14:paraId="095C2131" w14:textId="77777777" w:rsidR="00A264F5" w:rsidRPr="003C01AD" w:rsidRDefault="00A264F5" w:rsidP="00A264F5">
            <w:pPr>
              <w:spacing w:after="0" w:line="240" w:lineRule="auto"/>
              <w:jc w:val="right"/>
              <w:rPr>
                <w:rFonts w:ascii="Times New Roman" w:hAnsi="Times New Roman"/>
              </w:rPr>
            </w:pPr>
          </w:p>
        </w:tc>
      </w:tr>
      <w:tr w:rsidR="00A264F5" w:rsidRPr="003C01AD" w14:paraId="02399CDA" w14:textId="77777777" w:rsidTr="00A264F5">
        <w:trPr>
          <w:trHeight w:val="200"/>
        </w:trPr>
        <w:tc>
          <w:tcPr>
            <w:tcW w:w="2388" w:type="dxa"/>
            <w:tcBorders>
              <w:top w:val="nil"/>
              <w:left w:val="nil"/>
              <w:bottom w:val="nil"/>
              <w:right w:val="nil"/>
            </w:tcBorders>
            <w:shd w:val="clear" w:color="auto" w:fill="auto"/>
            <w:noWrap/>
            <w:vAlign w:val="bottom"/>
            <w:hideMark/>
          </w:tcPr>
          <w:p w14:paraId="68C8510C" w14:textId="77777777" w:rsidR="00A264F5" w:rsidRPr="003C01AD" w:rsidRDefault="00A264F5" w:rsidP="00A264F5">
            <w:pPr>
              <w:spacing w:after="0" w:line="240" w:lineRule="auto"/>
              <w:ind w:firstLineChars="100" w:firstLine="160"/>
              <w:jc w:val="left"/>
              <w:rPr>
                <w:rFonts w:ascii="Arial" w:hAnsi="Arial" w:cs="Arial"/>
                <w:color w:val="000000"/>
                <w:sz w:val="16"/>
                <w:szCs w:val="16"/>
              </w:rPr>
            </w:pPr>
            <w:r w:rsidRPr="003C01AD">
              <w:rPr>
                <w:rFonts w:ascii="Arial" w:hAnsi="Arial" w:cs="Arial"/>
                <w:color w:val="000000"/>
                <w:sz w:val="16"/>
                <w:szCs w:val="16"/>
              </w:rPr>
              <w:t>Special appropriations</w:t>
            </w:r>
          </w:p>
        </w:tc>
        <w:tc>
          <w:tcPr>
            <w:tcW w:w="1148" w:type="dxa"/>
            <w:tcBorders>
              <w:top w:val="nil"/>
              <w:left w:val="nil"/>
              <w:bottom w:val="nil"/>
              <w:right w:val="nil"/>
            </w:tcBorders>
            <w:shd w:val="clear" w:color="auto" w:fill="auto"/>
            <w:noWrap/>
            <w:vAlign w:val="bottom"/>
            <w:hideMark/>
          </w:tcPr>
          <w:p w14:paraId="67DA2D1F" w14:textId="77777777" w:rsidR="00A264F5" w:rsidRPr="003C01AD" w:rsidRDefault="00A264F5" w:rsidP="00A264F5">
            <w:pPr>
              <w:spacing w:after="0" w:line="240" w:lineRule="auto"/>
              <w:ind w:firstLineChars="100" w:firstLine="160"/>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3801F074"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3D726516"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689CD9C0"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645A9601" w14:textId="77777777" w:rsidR="00A264F5" w:rsidRPr="003C01AD" w:rsidRDefault="00A264F5" w:rsidP="00A264F5">
            <w:pPr>
              <w:spacing w:after="0" w:line="240" w:lineRule="auto"/>
              <w:jc w:val="right"/>
              <w:rPr>
                <w:rFonts w:ascii="Times New Roman" w:hAnsi="Times New Roman"/>
              </w:rPr>
            </w:pPr>
          </w:p>
        </w:tc>
      </w:tr>
      <w:tr w:rsidR="00A264F5" w:rsidRPr="003C01AD" w14:paraId="1A2AD6D2" w14:textId="77777777" w:rsidTr="00A264F5">
        <w:trPr>
          <w:trHeight w:val="600"/>
        </w:trPr>
        <w:tc>
          <w:tcPr>
            <w:tcW w:w="2388" w:type="dxa"/>
            <w:tcBorders>
              <w:top w:val="nil"/>
              <w:left w:val="nil"/>
              <w:bottom w:val="nil"/>
              <w:right w:val="nil"/>
            </w:tcBorders>
            <w:shd w:val="clear" w:color="auto" w:fill="auto"/>
            <w:vAlign w:val="bottom"/>
            <w:hideMark/>
          </w:tcPr>
          <w:p w14:paraId="77430DAA" w14:textId="77777777" w:rsidR="00A264F5" w:rsidRPr="003C01AD" w:rsidRDefault="00A264F5" w:rsidP="00A264F5">
            <w:pPr>
              <w:spacing w:after="0" w:line="240" w:lineRule="auto"/>
              <w:ind w:leftChars="200" w:left="400"/>
              <w:jc w:val="left"/>
              <w:rPr>
                <w:rFonts w:ascii="Arial" w:hAnsi="Arial" w:cs="Arial"/>
                <w:i/>
                <w:iCs/>
                <w:color w:val="000000"/>
                <w:sz w:val="16"/>
                <w:szCs w:val="16"/>
              </w:rPr>
            </w:pPr>
            <w:r w:rsidRPr="003C01AD">
              <w:rPr>
                <w:rFonts w:ascii="Arial" w:hAnsi="Arial" w:cs="Arial"/>
                <w:i/>
                <w:iCs/>
                <w:color w:val="000000"/>
                <w:sz w:val="16"/>
                <w:szCs w:val="16"/>
              </w:rPr>
              <w:t>Taxation Administration</w:t>
            </w:r>
            <w:r w:rsidRPr="003C01AD">
              <w:rPr>
                <w:rFonts w:ascii="Arial" w:hAnsi="Arial" w:cs="Arial"/>
                <w:i/>
                <w:iCs/>
                <w:color w:val="000000"/>
                <w:sz w:val="16"/>
                <w:szCs w:val="16"/>
              </w:rPr>
              <w:br/>
              <w:t xml:space="preserve"> Act 1953 - section 16</w:t>
            </w:r>
            <w:r w:rsidRPr="003C01AD">
              <w:rPr>
                <w:rFonts w:ascii="Arial" w:hAnsi="Arial" w:cs="Arial"/>
                <w:i/>
                <w:iCs/>
                <w:color w:val="000000"/>
                <w:sz w:val="16"/>
                <w:szCs w:val="16"/>
              </w:rPr>
              <w:br/>
              <w:t xml:space="preserve"> (Non-refund items)</w:t>
            </w:r>
          </w:p>
        </w:tc>
        <w:tc>
          <w:tcPr>
            <w:tcW w:w="1148" w:type="dxa"/>
            <w:tcBorders>
              <w:top w:val="nil"/>
              <w:left w:val="nil"/>
              <w:bottom w:val="nil"/>
              <w:right w:val="nil"/>
            </w:tcBorders>
            <w:shd w:val="clear" w:color="auto" w:fill="auto"/>
            <w:noWrap/>
            <w:vAlign w:val="bottom"/>
            <w:hideMark/>
          </w:tcPr>
          <w:p w14:paraId="627034FC"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108,685 </w:t>
            </w:r>
          </w:p>
        </w:tc>
        <w:tc>
          <w:tcPr>
            <w:tcW w:w="1140" w:type="dxa"/>
            <w:tcBorders>
              <w:top w:val="nil"/>
              <w:left w:val="nil"/>
              <w:bottom w:val="nil"/>
              <w:right w:val="nil"/>
            </w:tcBorders>
            <w:shd w:val="clear" w:color="000000" w:fill="E6E6E6"/>
            <w:noWrap/>
            <w:vAlign w:val="bottom"/>
            <w:hideMark/>
          </w:tcPr>
          <w:p w14:paraId="05AD8CA1" w14:textId="77777777" w:rsidR="00A264F5" w:rsidRPr="003C01AD" w:rsidRDefault="00A264F5" w:rsidP="00A264F5">
            <w:pPr>
              <w:spacing w:after="0" w:line="240" w:lineRule="auto"/>
              <w:jc w:val="right"/>
              <w:rPr>
                <w:rFonts w:ascii="Arial" w:hAnsi="Arial" w:cs="Arial"/>
                <w:sz w:val="16"/>
                <w:szCs w:val="16"/>
              </w:rPr>
            </w:pPr>
            <w:r w:rsidRPr="003C01AD">
              <w:rPr>
                <w:rFonts w:ascii="Arial" w:hAnsi="Arial" w:cs="Arial"/>
                <w:sz w:val="16"/>
                <w:szCs w:val="16"/>
              </w:rPr>
              <w:t xml:space="preserve">69,000 </w:t>
            </w:r>
          </w:p>
        </w:tc>
        <w:tc>
          <w:tcPr>
            <w:tcW w:w="994" w:type="dxa"/>
            <w:tcBorders>
              <w:top w:val="nil"/>
              <w:left w:val="nil"/>
              <w:bottom w:val="nil"/>
              <w:right w:val="nil"/>
            </w:tcBorders>
            <w:shd w:val="clear" w:color="auto" w:fill="auto"/>
            <w:noWrap/>
            <w:vAlign w:val="bottom"/>
            <w:hideMark/>
          </w:tcPr>
          <w:p w14:paraId="6DF8B13C"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25,000 </w:t>
            </w:r>
          </w:p>
        </w:tc>
        <w:tc>
          <w:tcPr>
            <w:tcW w:w="1134" w:type="dxa"/>
            <w:tcBorders>
              <w:top w:val="nil"/>
              <w:left w:val="nil"/>
              <w:bottom w:val="nil"/>
              <w:right w:val="nil"/>
            </w:tcBorders>
            <w:shd w:val="clear" w:color="auto" w:fill="auto"/>
            <w:noWrap/>
            <w:vAlign w:val="bottom"/>
            <w:hideMark/>
          </w:tcPr>
          <w:p w14:paraId="78B44633"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12,000 </w:t>
            </w:r>
          </w:p>
        </w:tc>
        <w:tc>
          <w:tcPr>
            <w:tcW w:w="907" w:type="dxa"/>
            <w:tcBorders>
              <w:top w:val="nil"/>
              <w:left w:val="nil"/>
              <w:bottom w:val="nil"/>
              <w:right w:val="nil"/>
            </w:tcBorders>
            <w:shd w:val="clear" w:color="auto" w:fill="auto"/>
            <w:noWrap/>
            <w:vAlign w:val="bottom"/>
            <w:hideMark/>
          </w:tcPr>
          <w:p w14:paraId="36F61906"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12,000 </w:t>
            </w:r>
          </w:p>
        </w:tc>
      </w:tr>
      <w:tr w:rsidR="00A264F5" w:rsidRPr="003C01AD" w14:paraId="16CC1F37" w14:textId="77777777" w:rsidTr="00A264F5">
        <w:trPr>
          <w:trHeight w:val="210"/>
        </w:trPr>
        <w:tc>
          <w:tcPr>
            <w:tcW w:w="2388" w:type="dxa"/>
            <w:tcBorders>
              <w:top w:val="nil"/>
              <w:left w:val="nil"/>
              <w:bottom w:val="nil"/>
              <w:right w:val="nil"/>
            </w:tcBorders>
            <w:shd w:val="clear" w:color="auto" w:fill="auto"/>
            <w:vAlign w:val="bottom"/>
            <w:hideMark/>
          </w:tcPr>
          <w:p w14:paraId="787FEF62"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Administered Total</w:t>
            </w:r>
          </w:p>
        </w:tc>
        <w:tc>
          <w:tcPr>
            <w:tcW w:w="1148" w:type="dxa"/>
            <w:tcBorders>
              <w:top w:val="single" w:sz="4" w:space="0" w:color="000000"/>
              <w:left w:val="nil"/>
              <w:bottom w:val="nil"/>
              <w:right w:val="nil"/>
            </w:tcBorders>
            <w:shd w:val="clear" w:color="auto" w:fill="auto"/>
            <w:noWrap/>
            <w:vAlign w:val="bottom"/>
            <w:hideMark/>
          </w:tcPr>
          <w:p w14:paraId="5F0F6C2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108,685 </w:t>
            </w:r>
          </w:p>
        </w:tc>
        <w:tc>
          <w:tcPr>
            <w:tcW w:w="1140" w:type="dxa"/>
            <w:tcBorders>
              <w:top w:val="single" w:sz="4" w:space="0" w:color="000000"/>
              <w:left w:val="nil"/>
              <w:bottom w:val="nil"/>
              <w:right w:val="nil"/>
            </w:tcBorders>
            <w:shd w:val="clear" w:color="000000" w:fill="E6E6E6"/>
            <w:noWrap/>
            <w:vAlign w:val="bottom"/>
            <w:hideMark/>
          </w:tcPr>
          <w:p w14:paraId="6DB5D1A3"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69,000 </w:t>
            </w:r>
          </w:p>
        </w:tc>
        <w:tc>
          <w:tcPr>
            <w:tcW w:w="994" w:type="dxa"/>
            <w:tcBorders>
              <w:top w:val="single" w:sz="4" w:space="0" w:color="000000"/>
              <w:left w:val="nil"/>
              <w:bottom w:val="nil"/>
              <w:right w:val="nil"/>
            </w:tcBorders>
            <w:shd w:val="clear" w:color="auto" w:fill="auto"/>
            <w:noWrap/>
            <w:vAlign w:val="bottom"/>
            <w:hideMark/>
          </w:tcPr>
          <w:p w14:paraId="73384B81"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25,000 </w:t>
            </w:r>
          </w:p>
        </w:tc>
        <w:tc>
          <w:tcPr>
            <w:tcW w:w="1134" w:type="dxa"/>
            <w:tcBorders>
              <w:top w:val="single" w:sz="4" w:space="0" w:color="000000"/>
              <w:left w:val="nil"/>
              <w:bottom w:val="nil"/>
              <w:right w:val="nil"/>
            </w:tcBorders>
            <w:shd w:val="clear" w:color="auto" w:fill="auto"/>
            <w:noWrap/>
            <w:vAlign w:val="bottom"/>
            <w:hideMark/>
          </w:tcPr>
          <w:p w14:paraId="51B58647"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12,000 </w:t>
            </w:r>
          </w:p>
        </w:tc>
        <w:tc>
          <w:tcPr>
            <w:tcW w:w="907" w:type="dxa"/>
            <w:tcBorders>
              <w:top w:val="single" w:sz="4" w:space="0" w:color="000000"/>
              <w:left w:val="nil"/>
              <w:bottom w:val="nil"/>
              <w:right w:val="nil"/>
            </w:tcBorders>
            <w:shd w:val="clear" w:color="auto" w:fill="auto"/>
            <w:noWrap/>
            <w:vAlign w:val="bottom"/>
            <w:hideMark/>
          </w:tcPr>
          <w:p w14:paraId="3BED39B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12,000 </w:t>
            </w:r>
          </w:p>
        </w:tc>
      </w:tr>
      <w:tr w:rsidR="00A264F5" w:rsidRPr="003C01AD" w14:paraId="6891872B" w14:textId="77777777" w:rsidTr="00A264F5">
        <w:trPr>
          <w:trHeight w:val="420"/>
        </w:trPr>
        <w:tc>
          <w:tcPr>
            <w:tcW w:w="2388" w:type="dxa"/>
            <w:tcBorders>
              <w:top w:val="nil"/>
              <w:left w:val="nil"/>
              <w:bottom w:val="single" w:sz="4" w:space="0" w:color="000000"/>
              <w:right w:val="nil"/>
            </w:tcBorders>
            <w:shd w:val="clear" w:color="auto" w:fill="auto"/>
            <w:vAlign w:val="bottom"/>
            <w:hideMark/>
          </w:tcPr>
          <w:p w14:paraId="2FD62C84"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Total expenses for</w:t>
            </w:r>
            <w:r w:rsidRPr="003C01AD">
              <w:rPr>
                <w:rFonts w:ascii="Arial" w:hAnsi="Arial" w:cs="Arial"/>
                <w:b/>
                <w:bCs/>
                <w:color w:val="000000"/>
                <w:sz w:val="16"/>
                <w:szCs w:val="16"/>
              </w:rPr>
              <w:br/>
              <w:t xml:space="preserve"> program 1.15</w:t>
            </w:r>
          </w:p>
        </w:tc>
        <w:tc>
          <w:tcPr>
            <w:tcW w:w="1148" w:type="dxa"/>
            <w:tcBorders>
              <w:top w:val="single" w:sz="4" w:space="0" w:color="000000"/>
              <w:left w:val="nil"/>
              <w:bottom w:val="single" w:sz="4" w:space="0" w:color="000000"/>
              <w:right w:val="nil"/>
            </w:tcBorders>
            <w:shd w:val="clear" w:color="auto" w:fill="auto"/>
            <w:noWrap/>
            <w:vAlign w:val="bottom"/>
            <w:hideMark/>
          </w:tcPr>
          <w:p w14:paraId="46768BE2"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108,685 </w:t>
            </w:r>
          </w:p>
        </w:tc>
        <w:tc>
          <w:tcPr>
            <w:tcW w:w="1140" w:type="dxa"/>
            <w:tcBorders>
              <w:top w:val="single" w:sz="4" w:space="0" w:color="000000"/>
              <w:left w:val="nil"/>
              <w:bottom w:val="single" w:sz="4" w:space="0" w:color="000000"/>
              <w:right w:val="nil"/>
            </w:tcBorders>
            <w:shd w:val="clear" w:color="000000" w:fill="E6E6E6"/>
            <w:noWrap/>
            <w:vAlign w:val="bottom"/>
            <w:hideMark/>
          </w:tcPr>
          <w:p w14:paraId="4CE14554"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69,000 </w:t>
            </w:r>
          </w:p>
        </w:tc>
        <w:tc>
          <w:tcPr>
            <w:tcW w:w="994" w:type="dxa"/>
            <w:tcBorders>
              <w:top w:val="single" w:sz="4" w:space="0" w:color="000000"/>
              <w:left w:val="nil"/>
              <w:bottom w:val="single" w:sz="4" w:space="0" w:color="000000"/>
              <w:right w:val="nil"/>
            </w:tcBorders>
            <w:shd w:val="clear" w:color="auto" w:fill="auto"/>
            <w:noWrap/>
            <w:vAlign w:val="bottom"/>
            <w:hideMark/>
          </w:tcPr>
          <w:p w14:paraId="792D7464"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25,000 </w:t>
            </w:r>
          </w:p>
        </w:tc>
        <w:tc>
          <w:tcPr>
            <w:tcW w:w="1134" w:type="dxa"/>
            <w:tcBorders>
              <w:top w:val="single" w:sz="4" w:space="0" w:color="000000"/>
              <w:left w:val="nil"/>
              <w:bottom w:val="single" w:sz="4" w:space="0" w:color="000000"/>
              <w:right w:val="nil"/>
            </w:tcBorders>
            <w:shd w:val="clear" w:color="auto" w:fill="auto"/>
            <w:noWrap/>
            <w:vAlign w:val="bottom"/>
            <w:hideMark/>
          </w:tcPr>
          <w:p w14:paraId="5FD7081A"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12,000 </w:t>
            </w:r>
          </w:p>
        </w:tc>
        <w:tc>
          <w:tcPr>
            <w:tcW w:w="907" w:type="dxa"/>
            <w:tcBorders>
              <w:top w:val="single" w:sz="4" w:space="0" w:color="000000"/>
              <w:left w:val="nil"/>
              <w:bottom w:val="single" w:sz="4" w:space="0" w:color="000000"/>
              <w:right w:val="nil"/>
            </w:tcBorders>
            <w:shd w:val="clear" w:color="auto" w:fill="auto"/>
            <w:noWrap/>
            <w:vAlign w:val="bottom"/>
            <w:hideMark/>
          </w:tcPr>
          <w:p w14:paraId="575EBD50"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12,000 </w:t>
            </w:r>
          </w:p>
        </w:tc>
      </w:tr>
      <w:tr w:rsidR="00A264F5" w:rsidRPr="003C01AD" w14:paraId="37C879E6" w14:textId="77777777" w:rsidTr="00A264F5">
        <w:trPr>
          <w:trHeight w:val="90"/>
        </w:trPr>
        <w:tc>
          <w:tcPr>
            <w:tcW w:w="2388" w:type="dxa"/>
            <w:tcBorders>
              <w:top w:val="nil"/>
              <w:left w:val="nil"/>
              <w:bottom w:val="single" w:sz="4" w:space="0" w:color="000000"/>
              <w:right w:val="nil"/>
            </w:tcBorders>
            <w:shd w:val="clear" w:color="auto" w:fill="auto"/>
            <w:vAlign w:val="bottom"/>
            <w:hideMark/>
          </w:tcPr>
          <w:p w14:paraId="31FB660C" w14:textId="77777777" w:rsidR="00A264F5" w:rsidRPr="003C01AD" w:rsidRDefault="00A264F5" w:rsidP="00A264F5">
            <w:pPr>
              <w:spacing w:after="0" w:line="240" w:lineRule="auto"/>
              <w:jc w:val="left"/>
              <w:rPr>
                <w:rFonts w:ascii="Arial" w:hAnsi="Arial" w:cs="Arial"/>
                <w:b/>
                <w:bCs/>
                <w:color w:val="000000"/>
                <w:sz w:val="16"/>
                <w:szCs w:val="16"/>
              </w:rPr>
            </w:pPr>
          </w:p>
        </w:tc>
        <w:tc>
          <w:tcPr>
            <w:tcW w:w="1148" w:type="dxa"/>
            <w:tcBorders>
              <w:top w:val="nil"/>
              <w:left w:val="nil"/>
              <w:bottom w:val="single" w:sz="4" w:space="0" w:color="000000"/>
              <w:right w:val="nil"/>
            </w:tcBorders>
            <w:shd w:val="clear" w:color="auto" w:fill="auto"/>
            <w:noWrap/>
            <w:vAlign w:val="bottom"/>
            <w:hideMark/>
          </w:tcPr>
          <w:p w14:paraId="1486A3A4" w14:textId="77777777" w:rsidR="00A264F5" w:rsidRPr="003C01AD" w:rsidRDefault="00A264F5" w:rsidP="00A264F5">
            <w:pPr>
              <w:spacing w:after="0" w:line="240" w:lineRule="auto"/>
              <w:jc w:val="right"/>
              <w:rPr>
                <w:rFonts w:ascii="Times New Roman" w:hAnsi="Times New Roman"/>
              </w:rPr>
            </w:pPr>
          </w:p>
        </w:tc>
        <w:tc>
          <w:tcPr>
            <w:tcW w:w="1140" w:type="dxa"/>
            <w:tcBorders>
              <w:top w:val="nil"/>
              <w:left w:val="nil"/>
              <w:bottom w:val="single" w:sz="4" w:space="0" w:color="000000"/>
              <w:right w:val="nil"/>
            </w:tcBorders>
            <w:shd w:val="clear" w:color="000000" w:fill="E6E6E6"/>
            <w:noWrap/>
            <w:vAlign w:val="bottom"/>
            <w:hideMark/>
          </w:tcPr>
          <w:p w14:paraId="0C4096C9"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single" w:sz="4" w:space="0" w:color="000000"/>
              <w:right w:val="nil"/>
            </w:tcBorders>
            <w:shd w:val="clear" w:color="auto" w:fill="auto"/>
            <w:noWrap/>
            <w:vAlign w:val="bottom"/>
            <w:hideMark/>
          </w:tcPr>
          <w:p w14:paraId="24E54615"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single" w:sz="4" w:space="0" w:color="000000"/>
              <w:right w:val="nil"/>
            </w:tcBorders>
            <w:shd w:val="clear" w:color="auto" w:fill="auto"/>
            <w:noWrap/>
            <w:vAlign w:val="bottom"/>
            <w:hideMark/>
          </w:tcPr>
          <w:p w14:paraId="0ABE5BCA"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single" w:sz="4" w:space="0" w:color="000000"/>
              <w:right w:val="nil"/>
            </w:tcBorders>
            <w:shd w:val="clear" w:color="auto" w:fill="auto"/>
            <w:noWrap/>
            <w:vAlign w:val="bottom"/>
            <w:hideMark/>
          </w:tcPr>
          <w:p w14:paraId="43D404C9" w14:textId="77777777" w:rsidR="00A264F5" w:rsidRPr="003C01AD" w:rsidRDefault="00A264F5" w:rsidP="00A264F5">
            <w:pPr>
              <w:spacing w:after="0" w:line="240" w:lineRule="auto"/>
              <w:jc w:val="right"/>
              <w:rPr>
                <w:rFonts w:ascii="Times New Roman" w:hAnsi="Times New Roman"/>
              </w:rPr>
            </w:pPr>
          </w:p>
        </w:tc>
      </w:tr>
      <w:tr w:rsidR="00A264F5" w:rsidRPr="003C01AD" w14:paraId="12906A96" w14:textId="77777777" w:rsidTr="00A264F5">
        <w:trPr>
          <w:trHeight w:val="210"/>
        </w:trPr>
        <w:tc>
          <w:tcPr>
            <w:tcW w:w="7711" w:type="dxa"/>
            <w:gridSpan w:val="6"/>
            <w:tcBorders>
              <w:top w:val="single" w:sz="4" w:space="0" w:color="000000"/>
              <w:left w:val="nil"/>
              <w:bottom w:val="single" w:sz="4" w:space="0" w:color="000000" w:themeColor="text1"/>
              <w:right w:val="nil"/>
            </w:tcBorders>
            <w:shd w:val="clear" w:color="000000" w:fill="E6E6E6"/>
            <w:noWrap/>
            <w:vAlign w:val="bottom"/>
            <w:hideMark/>
          </w:tcPr>
          <w:p w14:paraId="20F92F18"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Program 1.16: Interest on Overpayment and Early payments for tax </w:t>
            </w:r>
          </w:p>
        </w:tc>
      </w:tr>
      <w:tr w:rsidR="00A264F5" w:rsidRPr="003C01AD" w14:paraId="197CD6A3" w14:textId="77777777" w:rsidTr="00A264F5">
        <w:trPr>
          <w:trHeight w:val="200"/>
        </w:trPr>
        <w:tc>
          <w:tcPr>
            <w:tcW w:w="2388" w:type="dxa"/>
            <w:tcBorders>
              <w:top w:val="single" w:sz="4" w:space="0" w:color="000000" w:themeColor="text1"/>
              <w:left w:val="nil"/>
              <w:bottom w:val="nil"/>
              <w:right w:val="nil"/>
            </w:tcBorders>
            <w:shd w:val="clear" w:color="auto" w:fill="auto"/>
            <w:noWrap/>
            <w:vAlign w:val="bottom"/>
            <w:hideMark/>
          </w:tcPr>
          <w:p w14:paraId="4955BF2E" w14:textId="77777777" w:rsidR="00A264F5" w:rsidRPr="003C01AD" w:rsidRDefault="00A264F5" w:rsidP="00A264F5">
            <w:pPr>
              <w:spacing w:after="0" w:line="240" w:lineRule="auto"/>
              <w:jc w:val="left"/>
              <w:rPr>
                <w:rFonts w:ascii="Arial" w:hAnsi="Arial" w:cs="Arial"/>
                <w:color w:val="000000"/>
                <w:sz w:val="16"/>
                <w:szCs w:val="16"/>
              </w:rPr>
            </w:pPr>
            <w:r w:rsidRPr="003C01AD">
              <w:rPr>
                <w:rFonts w:ascii="Arial" w:hAnsi="Arial" w:cs="Arial"/>
                <w:color w:val="000000"/>
                <w:sz w:val="16"/>
                <w:szCs w:val="16"/>
              </w:rPr>
              <w:t>Administered expenses</w:t>
            </w:r>
          </w:p>
        </w:tc>
        <w:tc>
          <w:tcPr>
            <w:tcW w:w="1148" w:type="dxa"/>
            <w:tcBorders>
              <w:top w:val="single" w:sz="4" w:space="0" w:color="000000" w:themeColor="text1"/>
              <w:left w:val="nil"/>
              <w:bottom w:val="nil"/>
              <w:right w:val="nil"/>
            </w:tcBorders>
            <w:shd w:val="clear" w:color="auto" w:fill="auto"/>
            <w:noWrap/>
            <w:vAlign w:val="bottom"/>
            <w:hideMark/>
          </w:tcPr>
          <w:p w14:paraId="79941482" w14:textId="77777777" w:rsidR="00A264F5" w:rsidRPr="003C01AD" w:rsidRDefault="00A264F5" w:rsidP="00A264F5">
            <w:pPr>
              <w:spacing w:after="0" w:line="240" w:lineRule="auto"/>
              <w:jc w:val="right"/>
              <w:rPr>
                <w:rFonts w:ascii="Arial" w:hAnsi="Arial" w:cs="Arial"/>
                <w:color w:val="000000"/>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40E3C666"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single" w:sz="4" w:space="0" w:color="000000" w:themeColor="text1"/>
              <w:left w:val="nil"/>
              <w:bottom w:val="nil"/>
              <w:right w:val="nil"/>
            </w:tcBorders>
            <w:shd w:val="clear" w:color="auto" w:fill="auto"/>
            <w:noWrap/>
            <w:vAlign w:val="bottom"/>
            <w:hideMark/>
          </w:tcPr>
          <w:p w14:paraId="7D3F049A"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single" w:sz="4" w:space="0" w:color="000000" w:themeColor="text1"/>
              <w:left w:val="nil"/>
              <w:bottom w:val="nil"/>
              <w:right w:val="nil"/>
            </w:tcBorders>
            <w:shd w:val="clear" w:color="auto" w:fill="auto"/>
            <w:noWrap/>
            <w:vAlign w:val="bottom"/>
            <w:hideMark/>
          </w:tcPr>
          <w:p w14:paraId="75A08812" w14:textId="77777777" w:rsidR="00A264F5" w:rsidRPr="003C01AD" w:rsidRDefault="00A264F5" w:rsidP="00A264F5">
            <w:pPr>
              <w:spacing w:after="0" w:line="240" w:lineRule="auto"/>
              <w:jc w:val="right"/>
              <w:rPr>
                <w:rFonts w:ascii="Times New Roman" w:hAnsi="Times New Roman"/>
              </w:rPr>
            </w:pPr>
          </w:p>
        </w:tc>
        <w:tc>
          <w:tcPr>
            <w:tcW w:w="907" w:type="dxa"/>
            <w:tcBorders>
              <w:top w:val="single" w:sz="4" w:space="0" w:color="000000" w:themeColor="text1"/>
              <w:left w:val="nil"/>
              <w:bottom w:val="nil"/>
              <w:right w:val="nil"/>
            </w:tcBorders>
            <w:shd w:val="clear" w:color="auto" w:fill="auto"/>
            <w:noWrap/>
            <w:vAlign w:val="bottom"/>
            <w:hideMark/>
          </w:tcPr>
          <w:p w14:paraId="2A910BC2" w14:textId="77777777" w:rsidR="00A264F5" w:rsidRPr="003C01AD" w:rsidRDefault="00A264F5" w:rsidP="00A264F5">
            <w:pPr>
              <w:spacing w:after="0" w:line="240" w:lineRule="auto"/>
              <w:jc w:val="right"/>
              <w:rPr>
                <w:rFonts w:ascii="Times New Roman" w:hAnsi="Times New Roman"/>
              </w:rPr>
            </w:pPr>
          </w:p>
        </w:tc>
      </w:tr>
      <w:tr w:rsidR="00A264F5" w:rsidRPr="003C01AD" w14:paraId="32670B46" w14:textId="77777777" w:rsidTr="00A264F5">
        <w:trPr>
          <w:trHeight w:val="200"/>
        </w:trPr>
        <w:tc>
          <w:tcPr>
            <w:tcW w:w="2388" w:type="dxa"/>
            <w:tcBorders>
              <w:top w:val="nil"/>
              <w:left w:val="nil"/>
              <w:bottom w:val="nil"/>
              <w:right w:val="nil"/>
            </w:tcBorders>
            <w:shd w:val="clear" w:color="auto" w:fill="auto"/>
            <w:noWrap/>
            <w:vAlign w:val="bottom"/>
            <w:hideMark/>
          </w:tcPr>
          <w:p w14:paraId="6542F7CA" w14:textId="77777777" w:rsidR="00A264F5" w:rsidRPr="003C01AD" w:rsidRDefault="00A264F5" w:rsidP="00A264F5">
            <w:pPr>
              <w:spacing w:after="0" w:line="240" w:lineRule="auto"/>
              <w:ind w:firstLineChars="100" w:firstLine="160"/>
              <w:jc w:val="left"/>
              <w:rPr>
                <w:rFonts w:ascii="Arial" w:hAnsi="Arial" w:cs="Arial"/>
                <w:color w:val="000000"/>
                <w:sz w:val="16"/>
                <w:szCs w:val="16"/>
              </w:rPr>
            </w:pPr>
            <w:r w:rsidRPr="003C01AD">
              <w:rPr>
                <w:rFonts w:ascii="Arial" w:hAnsi="Arial" w:cs="Arial"/>
                <w:color w:val="000000"/>
                <w:sz w:val="16"/>
                <w:szCs w:val="16"/>
              </w:rPr>
              <w:t>Special appropriations</w:t>
            </w:r>
          </w:p>
        </w:tc>
        <w:tc>
          <w:tcPr>
            <w:tcW w:w="1148" w:type="dxa"/>
            <w:tcBorders>
              <w:top w:val="nil"/>
              <w:left w:val="nil"/>
              <w:bottom w:val="nil"/>
              <w:right w:val="nil"/>
            </w:tcBorders>
            <w:shd w:val="clear" w:color="auto" w:fill="auto"/>
            <w:noWrap/>
            <w:vAlign w:val="bottom"/>
            <w:hideMark/>
          </w:tcPr>
          <w:p w14:paraId="5528F2A6" w14:textId="77777777" w:rsidR="00A264F5" w:rsidRPr="003C01AD" w:rsidRDefault="00A264F5" w:rsidP="00A264F5">
            <w:pPr>
              <w:spacing w:after="0" w:line="240" w:lineRule="auto"/>
              <w:ind w:firstLineChars="100" w:firstLine="160"/>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1EF1A439" w14:textId="77777777" w:rsidR="00A264F5" w:rsidRPr="003C01AD" w:rsidRDefault="00A264F5" w:rsidP="00A264F5">
            <w:pPr>
              <w:spacing w:after="0" w:line="240" w:lineRule="auto"/>
              <w:jc w:val="right"/>
              <w:rPr>
                <w:rFonts w:ascii="Arial" w:hAnsi="Arial" w:cs="Arial"/>
                <w:color w:val="FF0000"/>
                <w:sz w:val="16"/>
                <w:szCs w:val="16"/>
              </w:rPr>
            </w:pPr>
            <w:r w:rsidRPr="003C01AD">
              <w:rPr>
                <w:rFonts w:ascii="Arial" w:hAnsi="Arial" w:cs="Arial"/>
                <w:color w:val="FF0000"/>
                <w:sz w:val="16"/>
                <w:szCs w:val="16"/>
              </w:rPr>
              <w:t> </w:t>
            </w:r>
          </w:p>
        </w:tc>
        <w:tc>
          <w:tcPr>
            <w:tcW w:w="994" w:type="dxa"/>
            <w:tcBorders>
              <w:top w:val="nil"/>
              <w:left w:val="nil"/>
              <w:bottom w:val="nil"/>
              <w:right w:val="nil"/>
            </w:tcBorders>
            <w:shd w:val="clear" w:color="auto" w:fill="auto"/>
            <w:noWrap/>
            <w:vAlign w:val="bottom"/>
            <w:hideMark/>
          </w:tcPr>
          <w:p w14:paraId="3735D0FC" w14:textId="77777777" w:rsidR="00A264F5" w:rsidRPr="003C01AD" w:rsidRDefault="00A264F5" w:rsidP="00A264F5">
            <w:pPr>
              <w:spacing w:after="0" w:line="240" w:lineRule="auto"/>
              <w:jc w:val="right"/>
              <w:rPr>
                <w:rFonts w:ascii="Arial" w:hAnsi="Arial" w:cs="Arial"/>
                <w:color w:val="FF0000"/>
                <w:sz w:val="16"/>
                <w:szCs w:val="16"/>
              </w:rPr>
            </w:pPr>
          </w:p>
        </w:tc>
        <w:tc>
          <w:tcPr>
            <w:tcW w:w="1134" w:type="dxa"/>
            <w:tcBorders>
              <w:top w:val="nil"/>
              <w:left w:val="nil"/>
              <w:bottom w:val="nil"/>
              <w:right w:val="nil"/>
            </w:tcBorders>
            <w:shd w:val="clear" w:color="auto" w:fill="auto"/>
            <w:noWrap/>
            <w:vAlign w:val="bottom"/>
            <w:hideMark/>
          </w:tcPr>
          <w:p w14:paraId="269F28D1" w14:textId="77777777" w:rsidR="00A264F5" w:rsidRPr="003C01AD" w:rsidRDefault="00A264F5" w:rsidP="00A264F5">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bottom"/>
            <w:hideMark/>
          </w:tcPr>
          <w:p w14:paraId="42EDA887" w14:textId="77777777" w:rsidR="00A264F5" w:rsidRPr="003C01AD" w:rsidRDefault="00A264F5" w:rsidP="00A264F5">
            <w:pPr>
              <w:spacing w:after="0" w:line="240" w:lineRule="auto"/>
              <w:jc w:val="right"/>
              <w:rPr>
                <w:rFonts w:ascii="Times New Roman" w:hAnsi="Times New Roman"/>
              </w:rPr>
            </w:pPr>
          </w:p>
        </w:tc>
      </w:tr>
      <w:tr w:rsidR="00A264F5" w:rsidRPr="003C01AD" w14:paraId="09EB8D05" w14:textId="77777777" w:rsidTr="00A264F5">
        <w:trPr>
          <w:trHeight w:val="600"/>
        </w:trPr>
        <w:tc>
          <w:tcPr>
            <w:tcW w:w="2388" w:type="dxa"/>
            <w:tcBorders>
              <w:top w:val="nil"/>
              <w:left w:val="nil"/>
              <w:bottom w:val="nil"/>
              <w:right w:val="nil"/>
            </w:tcBorders>
            <w:shd w:val="clear" w:color="auto" w:fill="auto"/>
            <w:vAlign w:val="bottom"/>
            <w:hideMark/>
          </w:tcPr>
          <w:p w14:paraId="36285A2A" w14:textId="77777777" w:rsidR="00A264F5" w:rsidRPr="003C01AD" w:rsidRDefault="00A264F5" w:rsidP="00A264F5">
            <w:pPr>
              <w:spacing w:after="0" w:line="240" w:lineRule="auto"/>
              <w:ind w:leftChars="200" w:left="400"/>
              <w:jc w:val="left"/>
              <w:rPr>
                <w:rFonts w:ascii="Arial" w:hAnsi="Arial" w:cs="Arial"/>
                <w:i/>
                <w:iCs/>
                <w:color w:val="000000"/>
                <w:sz w:val="16"/>
                <w:szCs w:val="16"/>
              </w:rPr>
            </w:pPr>
            <w:r w:rsidRPr="003C01AD">
              <w:rPr>
                <w:rFonts w:ascii="Arial" w:hAnsi="Arial" w:cs="Arial"/>
                <w:i/>
                <w:iCs/>
                <w:color w:val="000000"/>
                <w:sz w:val="16"/>
                <w:szCs w:val="16"/>
              </w:rPr>
              <w:t>Taxation Administration</w:t>
            </w:r>
            <w:r w:rsidRPr="003C01AD">
              <w:rPr>
                <w:rFonts w:ascii="Arial" w:hAnsi="Arial" w:cs="Arial"/>
                <w:i/>
                <w:iCs/>
                <w:color w:val="000000"/>
                <w:sz w:val="16"/>
                <w:szCs w:val="16"/>
              </w:rPr>
              <w:br/>
              <w:t xml:space="preserve"> Act 1953 - section 16</w:t>
            </w:r>
            <w:r w:rsidRPr="003C01AD">
              <w:rPr>
                <w:rFonts w:ascii="Arial" w:hAnsi="Arial" w:cs="Arial"/>
                <w:i/>
                <w:iCs/>
                <w:color w:val="000000"/>
                <w:sz w:val="16"/>
                <w:szCs w:val="16"/>
              </w:rPr>
              <w:br/>
              <w:t xml:space="preserve"> (Non-refund items)</w:t>
            </w:r>
          </w:p>
        </w:tc>
        <w:tc>
          <w:tcPr>
            <w:tcW w:w="1148" w:type="dxa"/>
            <w:tcBorders>
              <w:top w:val="nil"/>
              <w:left w:val="nil"/>
              <w:bottom w:val="nil"/>
              <w:right w:val="nil"/>
            </w:tcBorders>
            <w:shd w:val="clear" w:color="auto" w:fill="auto"/>
            <w:noWrap/>
            <w:vAlign w:val="bottom"/>
            <w:hideMark/>
          </w:tcPr>
          <w:p w14:paraId="4517E003"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113,495 </w:t>
            </w:r>
          </w:p>
        </w:tc>
        <w:tc>
          <w:tcPr>
            <w:tcW w:w="1140" w:type="dxa"/>
            <w:tcBorders>
              <w:top w:val="nil"/>
              <w:left w:val="nil"/>
              <w:bottom w:val="nil"/>
              <w:right w:val="nil"/>
            </w:tcBorders>
            <w:shd w:val="clear" w:color="000000" w:fill="E6E6E6"/>
            <w:noWrap/>
            <w:vAlign w:val="bottom"/>
            <w:hideMark/>
          </w:tcPr>
          <w:p w14:paraId="3FF9BC5D"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130,000 </w:t>
            </w:r>
          </w:p>
        </w:tc>
        <w:tc>
          <w:tcPr>
            <w:tcW w:w="994" w:type="dxa"/>
            <w:tcBorders>
              <w:top w:val="nil"/>
              <w:left w:val="nil"/>
              <w:bottom w:val="nil"/>
              <w:right w:val="nil"/>
            </w:tcBorders>
            <w:shd w:val="clear" w:color="auto" w:fill="auto"/>
            <w:noWrap/>
            <w:vAlign w:val="bottom"/>
            <w:hideMark/>
          </w:tcPr>
          <w:p w14:paraId="6ABC1D7D"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155,000 </w:t>
            </w:r>
          </w:p>
        </w:tc>
        <w:tc>
          <w:tcPr>
            <w:tcW w:w="1134" w:type="dxa"/>
            <w:tcBorders>
              <w:top w:val="nil"/>
              <w:left w:val="nil"/>
              <w:bottom w:val="nil"/>
              <w:right w:val="nil"/>
            </w:tcBorders>
            <w:shd w:val="clear" w:color="auto" w:fill="auto"/>
            <w:noWrap/>
            <w:vAlign w:val="bottom"/>
            <w:hideMark/>
          </w:tcPr>
          <w:p w14:paraId="4DC43F38"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155,000 </w:t>
            </w:r>
          </w:p>
        </w:tc>
        <w:tc>
          <w:tcPr>
            <w:tcW w:w="907" w:type="dxa"/>
            <w:tcBorders>
              <w:top w:val="nil"/>
              <w:left w:val="nil"/>
              <w:bottom w:val="nil"/>
              <w:right w:val="nil"/>
            </w:tcBorders>
            <w:shd w:val="clear" w:color="auto" w:fill="auto"/>
            <w:noWrap/>
            <w:vAlign w:val="bottom"/>
            <w:hideMark/>
          </w:tcPr>
          <w:p w14:paraId="7CBA1604" w14:textId="77777777" w:rsidR="00A264F5" w:rsidRPr="003C01AD" w:rsidRDefault="00A264F5" w:rsidP="00A264F5">
            <w:pPr>
              <w:spacing w:after="0" w:line="240" w:lineRule="auto"/>
              <w:jc w:val="right"/>
              <w:rPr>
                <w:rFonts w:ascii="Arial" w:hAnsi="Arial" w:cs="Arial"/>
                <w:color w:val="000000"/>
                <w:sz w:val="16"/>
                <w:szCs w:val="16"/>
              </w:rPr>
            </w:pPr>
            <w:r w:rsidRPr="003C01AD">
              <w:rPr>
                <w:rFonts w:ascii="Arial" w:hAnsi="Arial" w:cs="Arial"/>
                <w:color w:val="000000"/>
                <w:sz w:val="16"/>
                <w:szCs w:val="16"/>
              </w:rPr>
              <w:t xml:space="preserve">155,000 </w:t>
            </w:r>
          </w:p>
        </w:tc>
      </w:tr>
      <w:tr w:rsidR="00A264F5" w:rsidRPr="003C01AD" w14:paraId="72734B42" w14:textId="77777777" w:rsidTr="00A264F5">
        <w:trPr>
          <w:trHeight w:val="210"/>
        </w:trPr>
        <w:tc>
          <w:tcPr>
            <w:tcW w:w="2388" w:type="dxa"/>
            <w:tcBorders>
              <w:top w:val="nil"/>
              <w:left w:val="nil"/>
              <w:bottom w:val="nil"/>
              <w:right w:val="nil"/>
            </w:tcBorders>
            <w:shd w:val="clear" w:color="auto" w:fill="auto"/>
            <w:vAlign w:val="bottom"/>
            <w:hideMark/>
          </w:tcPr>
          <w:p w14:paraId="2C8DAC25"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Administered Total</w:t>
            </w:r>
          </w:p>
        </w:tc>
        <w:tc>
          <w:tcPr>
            <w:tcW w:w="1148" w:type="dxa"/>
            <w:tcBorders>
              <w:top w:val="single" w:sz="4" w:space="0" w:color="000000"/>
              <w:left w:val="nil"/>
              <w:bottom w:val="nil"/>
              <w:right w:val="nil"/>
            </w:tcBorders>
            <w:shd w:val="clear" w:color="auto" w:fill="auto"/>
            <w:noWrap/>
            <w:vAlign w:val="bottom"/>
            <w:hideMark/>
          </w:tcPr>
          <w:p w14:paraId="5211CB2D"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113,495 </w:t>
            </w:r>
          </w:p>
        </w:tc>
        <w:tc>
          <w:tcPr>
            <w:tcW w:w="1140" w:type="dxa"/>
            <w:tcBorders>
              <w:top w:val="single" w:sz="4" w:space="0" w:color="000000"/>
              <w:left w:val="nil"/>
              <w:bottom w:val="nil"/>
              <w:right w:val="nil"/>
            </w:tcBorders>
            <w:shd w:val="clear" w:color="000000" w:fill="E6E6E6"/>
            <w:noWrap/>
            <w:vAlign w:val="bottom"/>
            <w:hideMark/>
          </w:tcPr>
          <w:p w14:paraId="0FAC5EFC"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130,000 </w:t>
            </w:r>
          </w:p>
        </w:tc>
        <w:tc>
          <w:tcPr>
            <w:tcW w:w="994" w:type="dxa"/>
            <w:tcBorders>
              <w:top w:val="single" w:sz="4" w:space="0" w:color="000000"/>
              <w:left w:val="nil"/>
              <w:bottom w:val="nil"/>
              <w:right w:val="nil"/>
            </w:tcBorders>
            <w:shd w:val="clear" w:color="auto" w:fill="auto"/>
            <w:noWrap/>
            <w:vAlign w:val="bottom"/>
            <w:hideMark/>
          </w:tcPr>
          <w:p w14:paraId="62C490A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155,000 </w:t>
            </w:r>
          </w:p>
        </w:tc>
        <w:tc>
          <w:tcPr>
            <w:tcW w:w="1134" w:type="dxa"/>
            <w:tcBorders>
              <w:top w:val="single" w:sz="4" w:space="0" w:color="000000"/>
              <w:left w:val="nil"/>
              <w:bottom w:val="nil"/>
              <w:right w:val="nil"/>
            </w:tcBorders>
            <w:shd w:val="clear" w:color="auto" w:fill="auto"/>
            <w:noWrap/>
            <w:vAlign w:val="bottom"/>
            <w:hideMark/>
          </w:tcPr>
          <w:p w14:paraId="29EE7631"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155,000 </w:t>
            </w:r>
          </w:p>
        </w:tc>
        <w:tc>
          <w:tcPr>
            <w:tcW w:w="907" w:type="dxa"/>
            <w:tcBorders>
              <w:top w:val="single" w:sz="4" w:space="0" w:color="000000"/>
              <w:left w:val="nil"/>
              <w:bottom w:val="nil"/>
              <w:right w:val="nil"/>
            </w:tcBorders>
            <w:shd w:val="clear" w:color="auto" w:fill="auto"/>
            <w:noWrap/>
            <w:vAlign w:val="bottom"/>
            <w:hideMark/>
          </w:tcPr>
          <w:p w14:paraId="3C3904A0"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155,000 </w:t>
            </w:r>
          </w:p>
        </w:tc>
      </w:tr>
      <w:tr w:rsidR="00A264F5" w:rsidRPr="003C01AD" w14:paraId="52988C19" w14:textId="77777777" w:rsidTr="00A264F5">
        <w:trPr>
          <w:trHeight w:val="420"/>
        </w:trPr>
        <w:tc>
          <w:tcPr>
            <w:tcW w:w="2388" w:type="dxa"/>
            <w:tcBorders>
              <w:top w:val="nil"/>
              <w:left w:val="nil"/>
              <w:bottom w:val="single" w:sz="4" w:space="0" w:color="000000"/>
              <w:right w:val="nil"/>
            </w:tcBorders>
            <w:shd w:val="clear" w:color="auto" w:fill="auto"/>
            <w:vAlign w:val="bottom"/>
            <w:hideMark/>
          </w:tcPr>
          <w:p w14:paraId="4C1B1AB6" w14:textId="77777777" w:rsidR="00A264F5" w:rsidRPr="003C01AD" w:rsidRDefault="00A264F5" w:rsidP="00A264F5">
            <w:pPr>
              <w:spacing w:after="0" w:line="240" w:lineRule="auto"/>
              <w:jc w:val="left"/>
              <w:rPr>
                <w:rFonts w:ascii="Arial" w:hAnsi="Arial" w:cs="Arial"/>
                <w:b/>
                <w:bCs/>
                <w:color w:val="000000"/>
                <w:sz w:val="16"/>
                <w:szCs w:val="16"/>
              </w:rPr>
            </w:pPr>
            <w:r w:rsidRPr="003C01AD">
              <w:rPr>
                <w:rFonts w:ascii="Arial" w:hAnsi="Arial" w:cs="Arial"/>
                <w:b/>
                <w:bCs/>
                <w:color w:val="000000"/>
                <w:sz w:val="16"/>
                <w:szCs w:val="16"/>
              </w:rPr>
              <w:t>Total expenses for</w:t>
            </w:r>
            <w:r w:rsidRPr="003C01AD">
              <w:rPr>
                <w:rFonts w:ascii="Arial" w:hAnsi="Arial" w:cs="Arial"/>
                <w:b/>
                <w:bCs/>
                <w:color w:val="000000"/>
                <w:sz w:val="16"/>
                <w:szCs w:val="16"/>
              </w:rPr>
              <w:br/>
              <w:t xml:space="preserve"> program 1.16</w:t>
            </w:r>
          </w:p>
        </w:tc>
        <w:tc>
          <w:tcPr>
            <w:tcW w:w="1148" w:type="dxa"/>
            <w:tcBorders>
              <w:top w:val="single" w:sz="4" w:space="0" w:color="000000"/>
              <w:left w:val="nil"/>
              <w:bottom w:val="single" w:sz="4" w:space="0" w:color="000000"/>
              <w:right w:val="nil"/>
            </w:tcBorders>
            <w:shd w:val="clear" w:color="auto" w:fill="auto"/>
            <w:noWrap/>
            <w:vAlign w:val="bottom"/>
            <w:hideMark/>
          </w:tcPr>
          <w:p w14:paraId="46DC9C25"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113,495 </w:t>
            </w:r>
          </w:p>
        </w:tc>
        <w:tc>
          <w:tcPr>
            <w:tcW w:w="1140" w:type="dxa"/>
            <w:tcBorders>
              <w:top w:val="single" w:sz="4" w:space="0" w:color="000000"/>
              <w:left w:val="nil"/>
              <w:bottom w:val="single" w:sz="4" w:space="0" w:color="000000"/>
              <w:right w:val="nil"/>
            </w:tcBorders>
            <w:shd w:val="clear" w:color="000000" w:fill="E6E6E6"/>
            <w:noWrap/>
            <w:vAlign w:val="bottom"/>
            <w:hideMark/>
          </w:tcPr>
          <w:p w14:paraId="185F2417"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130,000 </w:t>
            </w:r>
          </w:p>
        </w:tc>
        <w:tc>
          <w:tcPr>
            <w:tcW w:w="994" w:type="dxa"/>
            <w:tcBorders>
              <w:top w:val="single" w:sz="4" w:space="0" w:color="000000"/>
              <w:left w:val="nil"/>
              <w:bottom w:val="single" w:sz="4" w:space="0" w:color="000000"/>
              <w:right w:val="nil"/>
            </w:tcBorders>
            <w:shd w:val="clear" w:color="auto" w:fill="auto"/>
            <w:noWrap/>
            <w:vAlign w:val="bottom"/>
            <w:hideMark/>
          </w:tcPr>
          <w:p w14:paraId="14F8485F"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155,000 </w:t>
            </w:r>
          </w:p>
        </w:tc>
        <w:tc>
          <w:tcPr>
            <w:tcW w:w="1134" w:type="dxa"/>
            <w:tcBorders>
              <w:top w:val="single" w:sz="4" w:space="0" w:color="000000"/>
              <w:left w:val="nil"/>
              <w:bottom w:val="single" w:sz="4" w:space="0" w:color="000000"/>
              <w:right w:val="nil"/>
            </w:tcBorders>
            <w:shd w:val="clear" w:color="auto" w:fill="auto"/>
            <w:noWrap/>
            <w:vAlign w:val="bottom"/>
            <w:hideMark/>
          </w:tcPr>
          <w:p w14:paraId="13FD18F7"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155,000 </w:t>
            </w:r>
          </w:p>
        </w:tc>
        <w:tc>
          <w:tcPr>
            <w:tcW w:w="907" w:type="dxa"/>
            <w:tcBorders>
              <w:top w:val="single" w:sz="4" w:space="0" w:color="000000"/>
              <w:left w:val="nil"/>
              <w:bottom w:val="single" w:sz="4" w:space="0" w:color="000000"/>
              <w:right w:val="nil"/>
            </w:tcBorders>
            <w:shd w:val="clear" w:color="auto" w:fill="auto"/>
            <w:noWrap/>
            <w:vAlign w:val="bottom"/>
            <w:hideMark/>
          </w:tcPr>
          <w:p w14:paraId="6FB374E6" w14:textId="77777777" w:rsidR="00A264F5" w:rsidRPr="003C01AD" w:rsidRDefault="00A264F5" w:rsidP="00A264F5">
            <w:pPr>
              <w:spacing w:after="0" w:line="240" w:lineRule="auto"/>
              <w:jc w:val="right"/>
              <w:rPr>
                <w:rFonts w:ascii="Arial" w:hAnsi="Arial" w:cs="Arial"/>
                <w:b/>
                <w:bCs/>
                <w:color w:val="000000"/>
                <w:sz w:val="16"/>
                <w:szCs w:val="16"/>
              </w:rPr>
            </w:pPr>
            <w:r w:rsidRPr="003C01AD">
              <w:rPr>
                <w:rFonts w:ascii="Arial" w:hAnsi="Arial" w:cs="Arial"/>
                <w:b/>
                <w:bCs/>
                <w:color w:val="000000"/>
                <w:sz w:val="16"/>
                <w:szCs w:val="16"/>
              </w:rPr>
              <w:t xml:space="preserve">155,000 </w:t>
            </w:r>
          </w:p>
        </w:tc>
      </w:tr>
    </w:tbl>
    <w:p w14:paraId="41436E54" w14:textId="0D1AAC74" w:rsidR="00A264F5" w:rsidRDefault="00A264F5" w:rsidP="00A264F5">
      <w:pPr>
        <w:pStyle w:val="TableGraphic"/>
        <w:rPr>
          <w:rFonts w:ascii="Arial" w:hAnsi="Arial"/>
          <w:b/>
          <w:lang w:val="x-none"/>
        </w:rPr>
      </w:pPr>
      <w:r>
        <w:rPr>
          <w:rFonts w:ascii="Arial" w:hAnsi="Arial"/>
          <w:b/>
          <w:lang w:val="x-none"/>
        </w:rPr>
        <w:br w:type="page"/>
      </w:r>
    </w:p>
    <w:p w14:paraId="52EC5EC9" w14:textId="70A1DFFC" w:rsidR="00A264F5" w:rsidRDefault="00A264F5" w:rsidP="00A264F5">
      <w:pPr>
        <w:pStyle w:val="TableHeadingcontinued"/>
        <w:tabs>
          <w:tab w:val="left" w:pos="5930"/>
        </w:tabs>
        <w:rPr>
          <w:rFonts w:ascii="Calibri" w:hAnsi="Calibri"/>
          <w:i/>
        </w:rPr>
      </w:pPr>
      <w:r w:rsidRPr="00101597">
        <w:t>Table 2.1.1 Budgeted expenses for Outcome 1 (continued)</w:t>
      </w:r>
      <w:r>
        <w:tab/>
      </w:r>
    </w:p>
    <w:tbl>
      <w:tblPr>
        <w:tblW w:w="7711" w:type="dxa"/>
        <w:tblLook w:val="04A0" w:firstRow="1" w:lastRow="0" w:firstColumn="1" w:lastColumn="0" w:noHBand="0" w:noVBand="1"/>
      </w:tblPr>
      <w:tblGrid>
        <w:gridCol w:w="2209"/>
        <w:gridCol w:w="1044"/>
        <w:gridCol w:w="1140"/>
        <w:gridCol w:w="1136"/>
        <w:gridCol w:w="1165"/>
        <w:gridCol w:w="1017"/>
      </w:tblGrid>
      <w:tr w:rsidR="00A264F5" w:rsidRPr="00522923" w14:paraId="1AC8426C" w14:textId="77777777" w:rsidTr="00A264F5">
        <w:trPr>
          <w:trHeight w:val="881"/>
        </w:trPr>
        <w:tc>
          <w:tcPr>
            <w:tcW w:w="2209" w:type="dxa"/>
            <w:tcBorders>
              <w:top w:val="single" w:sz="4" w:space="0" w:color="000000"/>
              <w:left w:val="nil"/>
              <w:bottom w:val="single" w:sz="4" w:space="0" w:color="000000"/>
              <w:right w:val="nil"/>
            </w:tcBorders>
            <w:shd w:val="clear" w:color="auto" w:fill="auto"/>
            <w:vAlign w:val="center"/>
            <w:hideMark/>
          </w:tcPr>
          <w:p w14:paraId="50FD2FCB" w14:textId="77777777" w:rsidR="00A264F5" w:rsidRPr="00522923" w:rsidRDefault="00A264F5">
            <w:pPr>
              <w:rPr>
                <w:rFonts w:ascii="Arial" w:hAnsi="Arial" w:cs="Arial"/>
                <w:b/>
                <w:bCs/>
                <w:color w:val="000000"/>
                <w:sz w:val="16"/>
                <w:szCs w:val="16"/>
              </w:rPr>
            </w:pPr>
            <w:r w:rsidRPr="00522923">
              <w:rPr>
                <w:rFonts w:ascii="Arial" w:hAnsi="Arial" w:cs="Arial"/>
                <w:b/>
                <w:bCs/>
                <w:color w:val="000000"/>
                <w:sz w:val="16"/>
                <w:szCs w:val="16"/>
              </w:rPr>
              <w:t> </w:t>
            </w:r>
          </w:p>
        </w:tc>
        <w:tc>
          <w:tcPr>
            <w:tcW w:w="1044" w:type="dxa"/>
            <w:tcBorders>
              <w:top w:val="single" w:sz="4" w:space="0" w:color="000000"/>
              <w:left w:val="nil"/>
              <w:bottom w:val="single" w:sz="4" w:space="0" w:color="000000"/>
              <w:right w:val="nil"/>
            </w:tcBorders>
            <w:shd w:val="clear" w:color="auto" w:fill="auto"/>
            <w:vAlign w:val="bottom"/>
            <w:hideMark/>
          </w:tcPr>
          <w:p w14:paraId="1C1F525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2018-19</w:t>
            </w:r>
            <w:r w:rsidRPr="00522923">
              <w:rPr>
                <w:rFonts w:ascii="Arial" w:hAnsi="Arial" w:cs="Arial"/>
                <w:color w:val="000000"/>
                <w:sz w:val="16"/>
                <w:szCs w:val="16"/>
              </w:rPr>
              <w:br/>
              <w:t>Actual</w:t>
            </w:r>
            <w:r w:rsidRPr="00522923">
              <w:rPr>
                <w:rFonts w:ascii="Arial" w:hAnsi="Arial" w:cs="Arial"/>
                <w:color w:val="000000"/>
                <w:sz w:val="16"/>
                <w:szCs w:val="16"/>
              </w:rPr>
              <w:br/>
              <w:t>expenses</w:t>
            </w:r>
            <w:r w:rsidRPr="00522923">
              <w:rPr>
                <w:rFonts w:ascii="Arial" w:hAnsi="Arial" w:cs="Arial"/>
                <w:color w:val="000000"/>
                <w:sz w:val="16"/>
                <w:szCs w:val="16"/>
              </w:rPr>
              <w:br/>
              <w:t>$'000</w:t>
            </w:r>
          </w:p>
        </w:tc>
        <w:tc>
          <w:tcPr>
            <w:tcW w:w="1140" w:type="dxa"/>
            <w:tcBorders>
              <w:top w:val="single" w:sz="4" w:space="0" w:color="000000"/>
              <w:left w:val="nil"/>
              <w:bottom w:val="single" w:sz="4" w:space="0" w:color="000000"/>
              <w:right w:val="nil"/>
            </w:tcBorders>
            <w:shd w:val="clear" w:color="000000" w:fill="E6E6E6"/>
            <w:vAlign w:val="bottom"/>
            <w:hideMark/>
          </w:tcPr>
          <w:p w14:paraId="78A7AEE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2019-20</w:t>
            </w:r>
            <w:r w:rsidRPr="00522923">
              <w:rPr>
                <w:rFonts w:ascii="Arial" w:hAnsi="Arial" w:cs="Arial"/>
                <w:color w:val="000000"/>
                <w:sz w:val="16"/>
                <w:szCs w:val="16"/>
              </w:rPr>
              <w:br/>
              <w:t>Revised</w:t>
            </w:r>
            <w:r w:rsidRPr="00522923">
              <w:rPr>
                <w:rFonts w:ascii="Arial" w:hAnsi="Arial" w:cs="Arial"/>
                <w:color w:val="000000"/>
                <w:sz w:val="16"/>
                <w:szCs w:val="16"/>
              </w:rPr>
              <w:br/>
              <w:t>estimated</w:t>
            </w:r>
            <w:r w:rsidRPr="00522923">
              <w:rPr>
                <w:rFonts w:ascii="Arial" w:hAnsi="Arial" w:cs="Arial"/>
                <w:color w:val="000000"/>
                <w:sz w:val="16"/>
                <w:szCs w:val="16"/>
              </w:rPr>
              <w:br/>
              <w:t>expenses</w:t>
            </w:r>
            <w:r w:rsidRPr="00522923">
              <w:rPr>
                <w:rFonts w:ascii="Arial" w:hAnsi="Arial" w:cs="Arial"/>
                <w:color w:val="000000"/>
                <w:sz w:val="16"/>
                <w:szCs w:val="16"/>
              </w:rPr>
              <w:br/>
              <w:t>$'000</w:t>
            </w:r>
          </w:p>
        </w:tc>
        <w:tc>
          <w:tcPr>
            <w:tcW w:w="1136" w:type="dxa"/>
            <w:tcBorders>
              <w:top w:val="single" w:sz="4" w:space="0" w:color="000000"/>
              <w:left w:val="nil"/>
              <w:bottom w:val="single" w:sz="4" w:space="0" w:color="000000"/>
              <w:right w:val="nil"/>
            </w:tcBorders>
            <w:shd w:val="clear" w:color="auto" w:fill="auto"/>
            <w:vAlign w:val="bottom"/>
            <w:hideMark/>
          </w:tcPr>
          <w:p w14:paraId="53ED83B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2020-21</w:t>
            </w:r>
            <w:r w:rsidRPr="00522923">
              <w:rPr>
                <w:rFonts w:ascii="Arial" w:hAnsi="Arial" w:cs="Arial"/>
                <w:sz w:val="16"/>
                <w:szCs w:val="16"/>
              </w:rPr>
              <w:br/>
              <w:t>Forward</w:t>
            </w:r>
            <w:r w:rsidRPr="00522923">
              <w:rPr>
                <w:rFonts w:ascii="Arial" w:hAnsi="Arial" w:cs="Arial"/>
                <w:sz w:val="16"/>
                <w:szCs w:val="16"/>
              </w:rPr>
              <w:br/>
              <w:t>estimate</w:t>
            </w:r>
            <w:r w:rsidRPr="00522923">
              <w:rPr>
                <w:rFonts w:ascii="Arial" w:hAnsi="Arial" w:cs="Arial"/>
                <w:sz w:val="16"/>
                <w:szCs w:val="16"/>
              </w:rPr>
              <w:br/>
              <w:t>$'000</w:t>
            </w:r>
          </w:p>
        </w:tc>
        <w:tc>
          <w:tcPr>
            <w:tcW w:w="1165" w:type="dxa"/>
            <w:tcBorders>
              <w:top w:val="single" w:sz="4" w:space="0" w:color="000000"/>
              <w:left w:val="nil"/>
              <w:bottom w:val="single" w:sz="4" w:space="0" w:color="000000"/>
              <w:right w:val="nil"/>
            </w:tcBorders>
            <w:shd w:val="clear" w:color="auto" w:fill="auto"/>
            <w:vAlign w:val="bottom"/>
            <w:hideMark/>
          </w:tcPr>
          <w:p w14:paraId="59E325D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2021-22</w:t>
            </w:r>
            <w:r w:rsidRPr="00522923">
              <w:rPr>
                <w:rFonts w:ascii="Arial" w:hAnsi="Arial" w:cs="Arial"/>
                <w:sz w:val="16"/>
                <w:szCs w:val="16"/>
              </w:rPr>
              <w:br/>
              <w:t>Forward</w:t>
            </w:r>
            <w:r w:rsidRPr="00522923">
              <w:rPr>
                <w:rFonts w:ascii="Arial" w:hAnsi="Arial" w:cs="Arial"/>
                <w:sz w:val="16"/>
                <w:szCs w:val="16"/>
              </w:rPr>
              <w:br/>
              <w:t>estimate</w:t>
            </w:r>
            <w:r w:rsidRPr="00522923">
              <w:rPr>
                <w:rFonts w:ascii="Arial" w:hAnsi="Arial" w:cs="Arial"/>
                <w:sz w:val="16"/>
                <w:szCs w:val="16"/>
              </w:rPr>
              <w:br/>
              <w:t>$'000</w:t>
            </w:r>
          </w:p>
        </w:tc>
        <w:tc>
          <w:tcPr>
            <w:tcW w:w="1017" w:type="dxa"/>
            <w:tcBorders>
              <w:top w:val="single" w:sz="4" w:space="0" w:color="000000"/>
              <w:left w:val="nil"/>
              <w:bottom w:val="single" w:sz="4" w:space="0" w:color="000000"/>
              <w:right w:val="nil"/>
            </w:tcBorders>
            <w:shd w:val="clear" w:color="auto" w:fill="auto"/>
            <w:vAlign w:val="bottom"/>
            <w:hideMark/>
          </w:tcPr>
          <w:p w14:paraId="7A2FE74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2022-23</w:t>
            </w:r>
            <w:r w:rsidRPr="00522923">
              <w:rPr>
                <w:rFonts w:ascii="Arial" w:hAnsi="Arial" w:cs="Arial"/>
                <w:sz w:val="16"/>
                <w:szCs w:val="16"/>
              </w:rPr>
              <w:br/>
              <w:t>Forward</w:t>
            </w:r>
            <w:r w:rsidRPr="00522923">
              <w:rPr>
                <w:rFonts w:ascii="Arial" w:hAnsi="Arial" w:cs="Arial"/>
                <w:sz w:val="16"/>
                <w:szCs w:val="16"/>
              </w:rPr>
              <w:br/>
              <w:t>estimate</w:t>
            </w:r>
            <w:r w:rsidRPr="00522923">
              <w:rPr>
                <w:rFonts w:ascii="Arial" w:hAnsi="Arial" w:cs="Arial"/>
                <w:sz w:val="16"/>
                <w:szCs w:val="16"/>
              </w:rPr>
              <w:br/>
              <w:t>$'000</w:t>
            </w:r>
          </w:p>
        </w:tc>
      </w:tr>
      <w:tr w:rsidR="00A264F5" w:rsidRPr="00522923" w14:paraId="5D0839B3" w14:textId="77777777" w:rsidTr="00A264F5">
        <w:trPr>
          <w:trHeight w:val="210"/>
        </w:trPr>
        <w:tc>
          <w:tcPr>
            <w:tcW w:w="7711" w:type="dxa"/>
            <w:gridSpan w:val="6"/>
            <w:tcBorders>
              <w:top w:val="single" w:sz="4" w:space="0" w:color="000000"/>
              <w:left w:val="nil"/>
              <w:bottom w:val="single" w:sz="4" w:space="0" w:color="000000" w:themeColor="text1"/>
              <w:right w:val="nil"/>
            </w:tcBorders>
            <w:shd w:val="clear" w:color="000000" w:fill="E6E6E6"/>
            <w:noWrap/>
            <w:vAlign w:val="bottom"/>
            <w:hideMark/>
          </w:tcPr>
          <w:p w14:paraId="0FA8E28F"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Program 1.17: Bad and Doubtful Debts, Provisions and Remissions </w:t>
            </w:r>
          </w:p>
        </w:tc>
      </w:tr>
      <w:tr w:rsidR="00A264F5" w:rsidRPr="00522923" w14:paraId="730B271D" w14:textId="77777777" w:rsidTr="00A264F5">
        <w:trPr>
          <w:trHeight w:val="200"/>
        </w:trPr>
        <w:tc>
          <w:tcPr>
            <w:tcW w:w="2209" w:type="dxa"/>
            <w:tcBorders>
              <w:top w:val="single" w:sz="4" w:space="0" w:color="000000" w:themeColor="text1"/>
              <w:left w:val="nil"/>
              <w:bottom w:val="nil"/>
              <w:right w:val="nil"/>
            </w:tcBorders>
            <w:shd w:val="clear" w:color="auto" w:fill="auto"/>
            <w:noWrap/>
            <w:vAlign w:val="bottom"/>
            <w:hideMark/>
          </w:tcPr>
          <w:p w14:paraId="1F9A793F" w14:textId="77777777" w:rsidR="00A264F5" w:rsidRPr="00522923" w:rsidRDefault="00A264F5" w:rsidP="00A264F5">
            <w:pPr>
              <w:spacing w:after="0" w:line="240" w:lineRule="auto"/>
              <w:jc w:val="left"/>
              <w:rPr>
                <w:rFonts w:ascii="Arial" w:hAnsi="Arial" w:cs="Arial"/>
                <w:color w:val="000000"/>
                <w:sz w:val="16"/>
                <w:szCs w:val="16"/>
              </w:rPr>
            </w:pPr>
            <w:r w:rsidRPr="00522923">
              <w:rPr>
                <w:rFonts w:ascii="Arial" w:hAnsi="Arial" w:cs="Arial"/>
                <w:color w:val="000000"/>
                <w:sz w:val="16"/>
                <w:szCs w:val="16"/>
              </w:rPr>
              <w:t>Administered expenses</w:t>
            </w:r>
          </w:p>
        </w:tc>
        <w:tc>
          <w:tcPr>
            <w:tcW w:w="1044" w:type="dxa"/>
            <w:tcBorders>
              <w:top w:val="single" w:sz="4" w:space="0" w:color="000000" w:themeColor="text1"/>
              <w:left w:val="nil"/>
              <w:bottom w:val="nil"/>
              <w:right w:val="nil"/>
            </w:tcBorders>
            <w:shd w:val="clear" w:color="auto" w:fill="auto"/>
            <w:noWrap/>
            <w:vAlign w:val="bottom"/>
            <w:hideMark/>
          </w:tcPr>
          <w:p w14:paraId="042A2AF9" w14:textId="77777777" w:rsidR="00A264F5" w:rsidRPr="00522923" w:rsidRDefault="00A264F5" w:rsidP="00A264F5">
            <w:pPr>
              <w:spacing w:after="0" w:line="240" w:lineRule="auto"/>
              <w:jc w:val="left"/>
              <w:rPr>
                <w:rFonts w:ascii="Arial" w:hAnsi="Arial" w:cs="Arial"/>
                <w:color w:val="000000"/>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60BF5810" w14:textId="77777777" w:rsidR="00A264F5" w:rsidRPr="00522923" w:rsidRDefault="00A264F5" w:rsidP="00A264F5">
            <w:pPr>
              <w:spacing w:after="0" w:line="240" w:lineRule="auto"/>
              <w:jc w:val="right"/>
              <w:rPr>
                <w:rFonts w:ascii="Arial" w:hAnsi="Arial" w:cs="Arial"/>
                <w:color w:val="FF0000"/>
                <w:sz w:val="16"/>
                <w:szCs w:val="16"/>
              </w:rPr>
            </w:pPr>
            <w:r w:rsidRPr="00522923">
              <w:rPr>
                <w:rFonts w:ascii="Arial" w:hAnsi="Arial" w:cs="Arial"/>
                <w:color w:val="FF0000"/>
                <w:sz w:val="16"/>
                <w:szCs w:val="16"/>
              </w:rPr>
              <w:t> </w:t>
            </w:r>
          </w:p>
        </w:tc>
        <w:tc>
          <w:tcPr>
            <w:tcW w:w="1136" w:type="dxa"/>
            <w:tcBorders>
              <w:top w:val="single" w:sz="4" w:space="0" w:color="000000" w:themeColor="text1"/>
              <w:left w:val="nil"/>
              <w:bottom w:val="nil"/>
              <w:right w:val="nil"/>
            </w:tcBorders>
            <w:shd w:val="clear" w:color="auto" w:fill="auto"/>
            <w:noWrap/>
            <w:vAlign w:val="bottom"/>
            <w:hideMark/>
          </w:tcPr>
          <w:p w14:paraId="27A25433" w14:textId="77777777" w:rsidR="00A264F5" w:rsidRPr="00522923" w:rsidRDefault="00A264F5" w:rsidP="00A264F5">
            <w:pPr>
              <w:spacing w:after="0" w:line="240" w:lineRule="auto"/>
              <w:jc w:val="right"/>
              <w:rPr>
                <w:rFonts w:ascii="Arial" w:hAnsi="Arial" w:cs="Arial"/>
                <w:color w:val="FF0000"/>
                <w:sz w:val="16"/>
                <w:szCs w:val="16"/>
              </w:rPr>
            </w:pPr>
          </w:p>
        </w:tc>
        <w:tc>
          <w:tcPr>
            <w:tcW w:w="1165" w:type="dxa"/>
            <w:tcBorders>
              <w:top w:val="single" w:sz="4" w:space="0" w:color="000000" w:themeColor="text1"/>
              <w:left w:val="nil"/>
              <w:bottom w:val="nil"/>
              <w:right w:val="nil"/>
            </w:tcBorders>
            <w:shd w:val="clear" w:color="auto" w:fill="auto"/>
            <w:noWrap/>
            <w:vAlign w:val="bottom"/>
            <w:hideMark/>
          </w:tcPr>
          <w:p w14:paraId="19850212" w14:textId="77777777" w:rsidR="00A264F5" w:rsidRPr="00522923" w:rsidRDefault="00A264F5" w:rsidP="00A264F5">
            <w:pPr>
              <w:spacing w:after="0" w:line="240" w:lineRule="auto"/>
              <w:jc w:val="right"/>
              <w:rPr>
                <w:rFonts w:ascii="Times New Roman" w:hAnsi="Times New Roman"/>
              </w:rPr>
            </w:pPr>
          </w:p>
        </w:tc>
        <w:tc>
          <w:tcPr>
            <w:tcW w:w="1017" w:type="dxa"/>
            <w:tcBorders>
              <w:top w:val="single" w:sz="4" w:space="0" w:color="000000" w:themeColor="text1"/>
              <w:left w:val="nil"/>
              <w:bottom w:val="nil"/>
              <w:right w:val="nil"/>
            </w:tcBorders>
            <w:shd w:val="clear" w:color="auto" w:fill="auto"/>
            <w:noWrap/>
            <w:vAlign w:val="bottom"/>
            <w:hideMark/>
          </w:tcPr>
          <w:p w14:paraId="1EAD2257" w14:textId="77777777" w:rsidR="00A264F5" w:rsidRPr="00522923" w:rsidRDefault="00A264F5" w:rsidP="00A264F5">
            <w:pPr>
              <w:spacing w:after="0" w:line="240" w:lineRule="auto"/>
              <w:jc w:val="right"/>
              <w:rPr>
                <w:rFonts w:ascii="Times New Roman" w:hAnsi="Times New Roman"/>
              </w:rPr>
            </w:pPr>
          </w:p>
        </w:tc>
      </w:tr>
      <w:tr w:rsidR="00A264F5" w:rsidRPr="00522923" w14:paraId="1273195F" w14:textId="77777777" w:rsidTr="00A264F5">
        <w:trPr>
          <w:trHeight w:val="600"/>
        </w:trPr>
        <w:tc>
          <w:tcPr>
            <w:tcW w:w="2209" w:type="dxa"/>
            <w:tcBorders>
              <w:top w:val="nil"/>
              <w:left w:val="nil"/>
              <w:bottom w:val="nil"/>
              <w:right w:val="nil"/>
            </w:tcBorders>
            <w:shd w:val="clear" w:color="auto" w:fill="auto"/>
            <w:vAlign w:val="bottom"/>
            <w:hideMark/>
          </w:tcPr>
          <w:p w14:paraId="0DE876A1" w14:textId="77777777" w:rsidR="00A264F5"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Expenses not requiring</w:t>
            </w:r>
            <w:r w:rsidRPr="00522923">
              <w:rPr>
                <w:rFonts w:ascii="Arial" w:hAnsi="Arial" w:cs="Arial"/>
                <w:color w:val="000000"/>
                <w:sz w:val="16"/>
                <w:szCs w:val="16"/>
              </w:rPr>
              <w:br/>
              <w:t xml:space="preserve"> appropriation in </w:t>
            </w:r>
            <w:r>
              <w:rPr>
                <w:rFonts w:ascii="Arial" w:hAnsi="Arial" w:cs="Arial"/>
                <w:color w:val="000000"/>
                <w:sz w:val="16"/>
                <w:szCs w:val="16"/>
              </w:rPr>
              <w:t>the</w:t>
            </w:r>
          </w:p>
          <w:p w14:paraId="2A1BB1F7" w14:textId="77777777" w:rsidR="00A264F5" w:rsidRPr="00522923" w:rsidRDefault="00A264F5" w:rsidP="00A264F5">
            <w:pPr>
              <w:spacing w:after="0" w:line="240" w:lineRule="auto"/>
              <w:ind w:leftChars="100" w:left="200"/>
              <w:jc w:val="left"/>
              <w:rPr>
                <w:rFonts w:ascii="Arial" w:hAnsi="Arial" w:cs="Arial"/>
                <w:color w:val="000000"/>
                <w:sz w:val="16"/>
                <w:szCs w:val="16"/>
              </w:rPr>
            </w:pPr>
            <w:r>
              <w:rPr>
                <w:rFonts w:ascii="Arial" w:hAnsi="Arial" w:cs="Arial"/>
                <w:color w:val="000000"/>
                <w:sz w:val="16"/>
                <w:szCs w:val="16"/>
              </w:rPr>
              <w:t xml:space="preserve"> Budget</w:t>
            </w:r>
            <w:r w:rsidRPr="00522923">
              <w:rPr>
                <w:rFonts w:ascii="Arial" w:hAnsi="Arial" w:cs="Arial"/>
                <w:color w:val="000000"/>
                <w:sz w:val="16"/>
                <w:szCs w:val="16"/>
              </w:rPr>
              <w:t xml:space="preserve"> year (b)</w:t>
            </w:r>
          </w:p>
        </w:tc>
        <w:tc>
          <w:tcPr>
            <w:tcW w:w="1044" w:type="dxa"/>
            <w:tcBorders>
              <w:top w:val="nil"/>
              <w:left w:val="nil"/>
              <w:bottom w:val="nil"/>
              <w:right w:val="nil"/>
            </w:tcBorders>
            <w:shd w:val="clear" w:color="auto" w:fill="auto"/>
            <w:noWrap/>
            <w:vAlign w:val="bottom"/>
            <w:hideMark/>
          </w:tcPr>
          <w:p w14:paraId="0387226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6,655,514 </w:t>
            </w:r>
          </w:p>
        </w:tc>
        <w:tc>
          <w:tcPr>
            <w:tcW w:w="1140" w:type="dxa"/>
            <w:tcBorders>
              <w:top w:val="nil"/>
              <w:left w:val="nil"/>
              <w:bottom w:val="nil"/>
              <w:right w:val="nil"/>
            </w:tcBorders>
            <w:shd w:val="clear" w:color="auto" w:fill="E6E6E6"/>
            <w:noWrap/>
            <w:vAlign w:val="bottom"/>
            <w:hideMark/>
          </w:tcPr>
          <w:p w14:paraId="723FA2C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6,789,000 </w:t>
            </w:r>
          </w:p>
        </w:tc>
        <w:tc>
          <w:tcPr>
            <w:tcW w:w="1136" w:type="dxa"/>
            <w:tcBorders>
              <w:top w:val="nil"/>
              <w:left w:val="nil"/>
              <w:bottom w:val="nil"/>
              <w:right w:val="nil"/>
            </w:tcBorders>
            <w:shd w:val="clear" w:color="auto" w:fill="auto"/>
            <w:noWrap/>
            <w:vAlign w:val="bottom"/>
            <w:hideMark/>
          </w:tcPr>
          <w:p w14:paraId="0E55AD6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7,047,000 </w:t>
            </w:r>
          </w:p>
        </w:tc>
        <w:tc>
          <w:tcPr>
            <w:tcW w:w="1165" w:type="dxa"/>
            <w:tcBorders>
              <w:top w:val="nil"/>
              <w:left w:val="nil"/>
              <w:bottom w:val="nil"/>
              <w:right w:val="nil"/>
            </w:tcBorders>
            <w:shd w:val="clear" w:color="auto" w:fill="auto"/>
            <w:noWrap/>
            <w:vAlign w:val="bottom"/>
            <w:hideMark/>
          </w:tcPr>
          <w:p w14:paraId="07EAFA5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7,456,000 </w:t>
            </w:r>
          </w:p>
        </w:tc>
        <w:tc>
          <w:tcPr>
            <w:tcW w:w="1017" w:type="dxa"/>
            <w:tcBorders>
              <w:top w:val="nil"/>
              <w:left w:val="nil"/>
              <w:bottom w:val="nil"/>
              <w:right w:val="nil"/>
            </w:tcBorders>
            <w:shd w:val="clear" w:color="auto" w:fill="auto"/>
            <w:noWrap/>
            <w:vAlign w:val="bottom"/>
            <w:hideMark/>
          </w:tcPr>
          <w:p w14:paraId="5C931AA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7,636,000 </w:t>
            </w:r>
          </w:p>
        </w:tc>
      </w:tr>
      <w:tr w:rsidR="00A264F5" w:rsidRPr="00522923" w14:paraId="6449C9FC" w14:textId="77777777" w:rsidTr="00A264F5">
        <w:trPr>
          <w:trHeight w:val="210"/>
        </w:trPr>
        <w:tc>
          <w:tcPr>
            <w:tcW w:w="2209" w:type="dxa"/>
            <w:tcBorders>
              <w:top w:val="nil"/>
              <w:left w:val="nil"/>
              <w:bottom w:val="nil"/>
              <w:right w:val="nil"/>
            </w:tcBorders>
            <w:shd w:val="clear" w:color="auto" w:fill="auto"/>
            <w:vAlign w:val="bottom"/>
            <w:hideMark/>
          </w:tcPr>
          <w:p w14:paraId="64A0FFAA"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Administered Total</w:t>
            </w:r>
          </w:p>
        </w:tc>
        <w:tc>
          <w:tcPr>
            <w:tcW w:w="1044" w:type="dxa"/>
            <w:tcBorders>
              <w:top w:val="single" w:sz="4" w:space="0" w:color="000000"/>
              <w:left w:val="nil"/>
              <w:bottom w:val="nil"/>
              <w:right w:val="nil"/>
            </w:tcBorders>
            <w:shd w:val="clear" w:color="auto" w:fill="auto"/>
            <w:noWrap/>
            <w:vAlign w:val="bottom"/>
            <w:hideMark/>
          </w:tcPr>
          <w:p w14:paraId="0F7D18C4"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6,655,514 </w:t>
            </w:r>
          </w:p>
        </w:tc>
        <w:tc>
          <w:tcPr>
            <w:tcW w:w="1140" w:type="dxa"/>
            <w:tcBorders>
              <w:top w:val="single" w:sz="4" w:space="0" w:color="000000"/>
              <w:left w:val="nil"/>
              <w:bottom w:val="nil"/>
              <w:right w:val="nil"/>
            </w:tcBorders>
            <w:shd w:val="clear" w:color="000000" w:fill="E6E6E6"/>
            <w:noWrap/>
            <w:vAlign w:val="bottom"/>
            <w:hideMark/>
          </w:tcPr>
          <w:p w14:paraId="4D2BE248"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6,789,000 </w:t>
            </w:r>
          </w:p>
        </w:tc>
        <w:tc>
          <w:tcPr>
            <w:tcW w:w="1136" w:type="dxa"/>
            <w:tcBorders>
              <w:top w:val="single" w:sz="4" w:space="0" w:color="000000"/>
              <w:left w:val="nil"/>
              <w:bottom w:val="nil"/>
              <w:right w:val="nil"/>
            </w:tcBorders>
            <w:shd w:val="clear" w:color="auto" w:fill="auto"/>
            <w:noWrap/>
            <w:vAlign w:val="bottom"/>
            <w:hideMark/>
          </w:tcPr>
          <w:p w14:paraId="2794BE26"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7,047,000 </w:t>
            </w:r>
          </w:p>
        </w:tc>
        <w:tc>
          <w:tcPr>
            <w:tcW w:w="1165" w:type="dxa"/>
            <w:tcBorders>
              <w:top w:val="single" w:sz="4" w:space="0" w:color="000000"/>
              <w:left w:val="nil"/>
              <w:bottom w:val="nil"/>
              <w:right w:val="nil"/>
            </w:tcBorders>
            <w:shd w:val="clear" w:color="auto" w:fill="auto"/>
            <w:noWrap/>
            <w:vAlign w:val="bottom"/>
            <w:hideMark/>
          </w:tcPr>
          <w:p w14:paraId="104F710E"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7,456,000 </w:t>
            </w:r>
          </w:p>
        </w:tc>
        <w:tc>
          <w:tcPr>
            <w:tcW w:w="1017" w:type="dxa"/>
            <w:tcBorders>
              <w:top w:val="single" w:sz="4" w:space="0" w:color="000000"/>
              <w:left w:val="nil"/>
              <w:bottom w:val="nil"/>
              <w:right w:val="nil"/>
            </w:tcBorders>
            <w:shd w:val="clear" w:color="auto" w:fill="auto"/>
            <w:noWrap/>
            <w:vAlign w:val="bottom"/>
            <w:hideMark/>
          </w:tcPr>
          <w:p w14:paraId="52B0D0DF"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7,636,000 </w:t>
            </w:r>
          </w:p>
        </w:tc>
      </w:tr>
      <w:tr w:rsidR="00A264F5" w:rsidRPr="00522923" w14:paraId="2FCFD763" w14:textId="77777777" w:rsidTr="00A264F5">
        <w:trPr>
          <w:trHeight w:val="420"/>
        </w:trPr>
        <w:tc>
          <w:tcPr>
            <w:tcW w:w="2209" w:type="dxa"/>
            <w:tcBorders>
              <w:top w:val="nil"/>
              <w:left w:val="nil"/>
              <w:bottom w:val="single" w:sz="4" w:space="0" w:color="000000"/>
              <w:right w:val="nil"/>
            </w:tcBorders>
            <w:shd w:val="clear" w:color="auto" w:fill="auto"/>
            <w:vAlign w:val="bottom"/>
            <w:hideMark/>
          </w:tcPr>
          <w:p w14:paraId="7DD6B39E"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expenses for</w:t>
            </w:r>
            <w:r w:rsidRPr="00522923">
              <w:rPr>
                <w:rFonts w:ascii="Arial" w:hAnsi="Arial" w:cs="Arial"/>
                <w:b/>
                <w:bCs/>
                <w:color w:val="000000"/>
                <w:sz w:val="16"/>
                <w:szCs w:val="16"/>
              </w:rPr>
              <w:br/>
              <w:t xml:space="preserve"> program 1.17</w:t>
            </w:r>
          </w:p>
        </w:tc>
        <w:tc>
          <w:tcPr>
            <w:tcW w:w="1044" w:type="dxa"/>
            <w:tcBorders>
              <w:top w:val="single" w:sz="4" w:space="0" w:color="000000"/>
              <w:left w:val="nil"/>
              <w:bottom w:val="single" w:sz="4" w:space="0" w:color="000000"/>
              <w:right w:val="nil"/>
            </w:tcBorders>
            <w:shd w:val="clear" w:color="auto" w:fill="auto"/>
            <w:noWrap/>
            <w:vAlign w:val="bottom"/>
            <w:hideMark/>
          </w:tcPr>
          <w:p w14:paraId="30B5A3E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6,655,514 </w:t>
            </w:r>
          </w:p>
        </w:tc>
        <w:tc>
          <w:tcPr>
            <w:tcW w:w="1140" w:type="dxa"/>
            <w:tcBorders>
              <w:top w:val="single" w:sz="4" w:space="0" w:color="000000"/>
              <w:left w:val="nil"/>
              <w:bottom w:val="single" w:sz="4" w:space="0" w:color="000000"/>
              <w:right w:val="nil"/>
            </w:tcBorders>
            <w:shd w:val="clear" w:color="000000" w:fill="E6E6E6"/>
            <w:noWrap/>
            <w:vAlign w:val="bottom"/>
            <w:hideMark/>
          </w:tcPr>
          <w:p w14:paraId="435D467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6,789,000 </w:t>
            </w:r>
          </w:p>
        </w:tc>
        <w:tc>
          <w:tcPr>
            <w:tcW w:w="1136" w:type="dxa"/>
            <w:tcBorders>
              <w:top w:val="single" w:sz="4" w:space="0" w:color="000000"/>
              <w:left w:val="nil"/>
              <w:bottom w:val="single" w:sz="4" w:space="0" w:color="000000"/>
              <w:right w:val="nil"/>
            </w:tcBorders>
            <w:shd w:val="clear" w:color="auto" w:fill="auto"/>
            <w:noWrap/>
            <w:vAlign w:val="bottom"/>
            <w:hideMark/>
          </w:tcPr>
          <w:p w14:paraId="6C64CE2B"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7,047,000 </w:t>
            </w:r>
          </w:p>
        </w:tc>
        <w:tc>
          <w:tcPr>
            <w:tcW w:w="1165" w:type="dxa"/>
            <w:tcBorders>
              <w:top w:val="single" w:sz="4" w:space="0" w:color="000000"/>
              <w:left w:val="nil"/>
              <w:bottom w:val="single" w:sz="4" w:space="0" w:color="000000"/>
              <w:right w:val="nil"/>
            </w:tcBorders>
            <w:shd w:val="clear" w:color="auto" w:fill="auto"/>
            <w:noWrap/>
            <w:vAlign w:val="bottom"/>
            <w:hideMark/>
          </w:tcPr>
          <w:p w14:paraId="72463563"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7,456,000 </w:t>
            </w:r>
          </w:p>
        </w:tc>
        <w:tc>
          <w:tcPr>
            <w:tcW w:w="1017" w:type="dxa"/>
            <w:tcBorders>
              <w:top w:val="single" w:sz="4" w:space="0" w:color="000000"/>
              <w:left w:val="nil"/>
              <w:bottom w:val="single" w:sz="4" w:space="0" w:color="000000"/>
              <w:right w:val="nil"/>
            </w:tcBorders>
            <w:shd w:val="clear" w:color="auto" w:fill="auto"/>
            <w:noWrap/>
            <w:vAlign w:val="bottom"/>
            <w:hideMark/>
          </w:tcPr>
          <w:p w14:paraId="0A7B1B38"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7,636,000 </w:t>
            </w:r>
          </w:p>
        </w:tc>
      </w:tr>
      <w:tr w:rsidR="00A264F5" w:rsidRPr="00522923" w14:paraId="193A249F" w14:textId="77777777" w:rsidTr="00A264F5">
        <w:trPr>
          <w:trHeight w:hRule="exact" w:val="227"/>
        </w:trPr>
        <w:tc>
          <w:tcPr>
            <w:tcW w:w="2209" w:type="dxa"/>
            <w:tcBorders>
              <w:top w:val="nil"/>
              <w:left w:val="nil"/>
              <w:bottom w:val="single" w:sz="4" w:space="0" w:color="000000"/>
              <w:right w:val="nil"/>
            </w:tcBorders>
            <w:shd w:val="clear" w:color="auto" w:fill="auto"/>
            <w:vAlign w:val="center"/>
            <w:hideMark/>
          </w:tcPr>
          <w:p w14:paraId="5386B29A" w14:textId="77777777" w:rsidR="00A264F5" w:rsidRPr="00522923" w:rsidRDefault="00A264F5" w:rsidP="00A264F5">
            <w:pPr>
              <w:spacing w:after="0" w:line="240" w:lineRule="auto"/>
              <w:jc w:val="right"/>
              <w:rPr>
                <w:rFonts w:ascii="Arial" w:hAnsi="Arial" w:cs="Arial"/>
                <w:b/>
                <w:bCs/>
                <w:sz w:val="16"/>
                <w:szCs w:val="16"/>
              </w:rPr>
            </w:pPr>
          </w:p>
        </w:tc>
        <w:tc>
          <w:tcPr>
            <w:tcW w:w="1044" w:type="dxa"/>
            <w:tcBorders>
              <w:top w:val="nil"/>
              <w:left w:val="nil"/>
              <w:bottom w:val="single" w:sz="4" w:space="0" w:color="000000"/>
              <w:right w:val="nil"/>
            </w:tcBorders>
            <w:shd w:val="clear" w:color="auto" w:fill="auto"/>
            <w:noWrap/>
            <w:vAlign w:val="bottom"/>
            <w:hideMark/>
          </w:tcPr>
          <w:p w14:paraId="717E9C47" w14:textId="77777777" w:rsidR="00A264F5" w:rsidRPr="00522923" w:rsidRDefault="00A264F5" w:rsidP="00A264F5">
            <w:pPr>
              <w:spacing w:after="0" w:line="240" w:lineRule="auto"/>
              <w:jc w:val="right"/>
              <w:rPr>
                <w:rFonts w:ascii="Times New Roman" w:hAnsi="Times New Roman"/>
              </w:rPr>
            </w:pPr>
          </w:p>
        </w:tc>
        <w:tc>
          <w:tcPr>
            <w:tcW w:w="1140" w:type="dxa"/>
            <w:tcBorders>
              <w:top w:val="nil"/>
              <w:left w:val="nil"/>
              <w:bottom w:val="single" w:sz="4" w:space="0" w:color="000000"/>
              <w:right w:val="nil"/>
            </w:tcBorders>
            <w:shd w:val="clear" w:color="auto" w:fill="E6E6E6"/>
            <w:noWrap/>
            <w:vAlign w:val="bottom"/>
            <w:hideMark/>
          </w:tcPr>
          <w:p w14:paraId="213E43EF" w14:textId="77777777" w:rsidR="00A264F5" w:rsidRPr="00522923" w:rsidRDefault="00A264F5" w:rsidP="00A264F5">
            <w:pPr>
              <w:spacing w:after="0" w:line="240" w:lineRule="auto"/>
              <w:jc w:val="right"/>
              <w:rPr>
                <w:rFonts w:ascii="Times New Roman" w:hAnsi="Times New Roman"/>
              </w:rPr>
            </w:pPr>
          </w:p>
        </w:tc>
        <w:tc>
          <w:tcPr>
            <w:tcW w:w="1136" w:type="dxa"/>
            <w:tcBorders>
              <w:top w:val="nil"/>
              <w:left w:val="nil"/>
              <w:bottom w:val="single" w:sz="4" w:space="0" w:color="000000"/>
              <w:right w:val="nil"/>
            </w:tcBorders>
            <w:shd w:val="clear" w:color="auto" w:fill="auto"/>
            <w:noWrap/>
            <w:vAlign w:val="bottom"/>
            <w:hideMark/>
          </w:tcPr>
          <w:p w14:paraId="6CC0F047" w14:textId="77777777" w:rsidR="00A264F5" w:rsidRPr="00522923" w:rsidRDefault="00A264F5" w:rsidP="00A264F5">
            <w:pPr>
              <w:spacing w:after="0" w:line="240" w:lineRule="auto"/>
              <w:jc w:val="right"/>
              <w:rPr>
                <w:rFonts w:ascii="Times New Roman" w:hAnsi="Times New Roman"/>
              </w:rPr>
            </w:pPr>
          </w:p>
        </w:tc>
        <w:tc>
          <w:tcPr>
            <w:tcW w:w="1165" w:type="dxa"/>
            <w:tcBorders>
              <w:top w:val="nil"/>
              <w:left w:val="nil"/>
              <w:bottom w:val="single" w:sz="4" w:space="0" w:color="000000"/>
              <w:right w:val="nil"/>
            </w:tcBorders>
            <w:shd w:val="clear" w:color="auto" w:fill="auto"/>
            <w:noWrap/>
            <w:vAlign w:val="bottom"/>
            <w:hideMark/>
          </w:tcPr>
          <w:p w14:paraId="40CEC66F"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single" w:sz="4" w:space="0" w:color="000000"/>
              <w:right w:val="nil"/>
            </w:tcBorders>
            <w:shd w:val="clear" w:color="auto" w:fill="auto"/>
            <w:noWrap/>
            <w:vAlign w:val="bottom"/>
            <w:hideMark/>
          </w:tcPr>
          <w:p w14:paraId="579F66DE" w14:textId="77777777" w:rsidR="00A264F5" w:rsidRPr="00522923" w:rsidRDefault="00A264F5" w:rsidP="00A264F5">
            <w:pPr>
              <w:spacing w:after="0" w:line="240" w:lineRule="auto"/>
              <w:jc w:val="right"/>
              <w:rPr>
                <w:rFonts w:ascii="Times New Roman" w:hAnsi="Times New Roman"/>
              </w:rPr>
            </w:pPr>
          </w:p>
        </w:tc>
      </w:tr>
      <w:tr w:rsidR="00A264F5" w:rsidRPr="00522923" w14:paraId="38EA5F7F" w14:textId="77777777" w:rsidTr="00A264F5">
        <w:trPr>
          <w:trHeight w:val="210"/>
        </w:trPr>
        <w:tc>
          <w:tcPr>
            <w:tcW w:w="4393" w:type="dxa"/>
            <w:gridSpan w:val="3"/>
            <w:tcBorders>
              <w:top w:val="single" w:sz="4" w:space="0" w:color="000000"/>
              <w:left w:val="nil"/>
              <w:bottom w:val="single" w:sz="4" w:space="0" w:color="000000" w:themeColor="text1"/>
              <w:right w:val="nil"/>
            </w:tcBorders>
            <w:shd w:val="clear" w:color="000000" w:fill="E6E6E6"/>
            <w:noWrap/>
            <w:vAlign w:val="bottom"/>
            <w:hideMark/>
          </w:tcPr>
          <w:p w14:paraId="669BB6A9"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Program 1.18: Other Administered</w:t>
            </w:r>
          </w:p>
        </w:tc>
        <w:tc>
          <w:tcPr>
            <w:tcW w:w="1136" w:type="dxa"/>
            <w:tcBorders>
              <w:top w:val="single" w:sz="4" w:space="0" w:color="000000"/>
              <w:left w:val="nil"/>
              <w:bottom w:val="single" w:sz="4" w:space="0" w:color="000000" w:themeColor="text1"/>
              <w:right w:val="nil"/>
            </w:tcBorders>
            <w:shd w:val="clear" w:color="000000" w:fill="E6E6E6"/>
            <w:vAlign w:val="bottom"/>
            <w:hideMark/>
          </w:tcPr>
          <w:p w14:paraId="7EBB557F"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w:t>
            </w:r>
          </w:p>
        </w:tc>
        <w:tc>
          <w:tcPr>
            <w:tcW w:w="1165" w:type="dxa"/>
            <w:tcBorders>
              <w:top w:val="single" w:sz="4" w:space="0" w:color="000000"/>
              <w:left w:val="nil"/>
              <w:bottom w:val="single" w:sz="4" w:space="0" w:color="000000" w:themeColor="text1"/>
              <w:right w:val="nil"/>
            </w:tcBorders>
            <w:shd w:val="clear" w:color="000000" w:fill="E6E6E6"/>
            <w:vAlign w:val="bottom"/>
            <w:hideMark/>
          </w:tcPr>
          <w:p w14:paraId="73CBDCC0"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w:t>
            </w:r>
          </w:p>
        </w:tc>
        <w:tc>
          <w:tcPr>
            <w:tcW w:w="1017" w:type="dxa"/>
            <w:tcBorders>
              <w:top w:val="single" w:sz="4" w:space="0" w:color="000000"/>
              <w:left w:val="nil"/>
              <w:bottom w:val="single" w:sz="4" w:space="0" w:color="000000" w:themeColor="text1"/>
              <w:right w:val="nil"/>
            </w:tcBorders>
            <w:shd w:val="clear" w:color="000000" w:fill="E6E6E6"/>
            <w:vAlign w:val="bottom"/>
            <w:hideMark/>
          </w:tcPr>
          <w:p w14:paraId="6EE0961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w:t>
            </w:r>
          </w:p>
        </w:tc>
      </w:tr>
      <w:tr w:rsidR="00A264F5" w:rsidRPr="00522923" w14:paraId="087B0F2B" w14:textId="77777777" w:rsidTr="00A264F5">
        <w:trPr>
          <w:trHeight w:val="200"/>
        </w:trPr>
        <w:tc>
          <w:tcPr>
            <w:tcW w:w="2209" w:type="dxa"/>
            <w:tcBorders>
              <w:top w:val="single" w:sz="4" w:space="0" w:color="000000" w:themeColor="text1"/>
              <w:left w:val="nil"/>
              <w:bottom w:val="nil"/>
              <w:right w:val="nil"/>
            </w:tcBorders>
            <w:shd w:val="clear" w:color="auto" w:fill="auto"/>
            <w:noWrap/>
            <w:vAlign w:val="bottom"/>
            <w:hideMark/>
          </w:tcPr>
          <w:p w14:paraId="125E6A13" w14:textId="77777777" w:rsidR="00A264F5" w:rsidRPr="00522923" w:rsidRDefault="00A264F5" w:rsidP="00A264F5">
            <w:pPr>
              <w:spacing w:after="0" w:line="240" w:lineRule="auto"/>
              <w:jc w:val="left"/>
              <w:rPr>
                <w:rFonts w:ascii="Arial" w:hAnsi="Arial" w:cs="Arial"/>
                <w:color w:val="000000"/>
                <w:sz w:val="16"/>
                <w:szCs w:val="16"/>
              </w:rPr>
            </w:pPr>
            <w:r w:rsidRPr="00522923">
              <w:rPr>
                <w:rFonts w:ascii="Arial" w:hAnsi="Arial" w:cs="Arial"/>
                <w:color w:val="000000"/>
                <w:sz w:val="16"/>
                <w:szCs w:val="16"/>
              </w:rPr>
              <w:t>Administered expenses</w:t>
            </w:r>
          </w:p>
        </w:tc>
        <w:tc>
          <w:tcPr>
            <w:tcW w:w="1044" w:type="dxa"/>
            <w:tcBorders>
              <w:top w:val="single" w:sz="4" w:space="0" w:color="000000" w:themeColor="text1"/>
              <w:left w:val="nil"/>
              <w:bottom w:val="nil"/>
              <w:right w:val="nil"/>
            </w:tcBorders>
            <w:shd w:val="clear" w:color="auto" w:fill="auto"/>
            <w:noWrap/>
            <w:vAlign w:val="bottom"/>
            <w:hideMark/>
          </w:tcPr>
          <w:p w14:paraId="4B1813B3" w14:textId="77777777" w:rsidR="00A264F5" w:rsidRPr="00522923" w:rsidRDefault="00A264F5" w:rsidP="00A264F5">
            <w:pPr>
              <w:spacing w:after="0" w:line="240" w:lineRule="auto"/>
              <w:jc w:val="right"/>
              <w:rPr>
                <w:rFonts w:ascii="Arial" w:hAnsi="Arial" w:cs="Arial"/>
                <w:color w:val="000000"/>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75B887B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1136" w:type="dxa"/>
            <w:tcBorders>
              <w:top w:val="single" w:sz="4" w:space="0" w:color="000000" w:themeColor="text1"/>
              <w:left w:val="nil"/>
              <w:bottom w:val="nil"/>
              <w:right w:val="nil"/>
            </w:tcBorders>
            <w:shd w:val="clear" w:color="auto" w:fill="auto"/>
            <w:noWrap/>
            <w:vAlign w:val="bottom"/>
            <w:hideMark/>
          </w:tcPr>
          <w:p w14:paraId="433BD245"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single" w:sz="4" w:space="0" w:color="000000" w:themeColor="text1"/>
              <w:left w:val="nil"/>
              <w:bottom w:val="nil"/>
              <w:right w:val="nil"/>
            </w:tcBorders>
            <w:shd w:val="clear" w:color="auto" w:fill="auto"/>
            <w:noWrap/>
            <w:vAlign w:val="bottom"/>
            <w:hideMark/>
          </w:tcPr>
          <w:p w14:paraId="68FE89E4" w14:textId="77777777" w:rsidR="00A264F5" w:rsidRPr="00522923" w:rsidRDefault="00A264F5" w:rsidP="00A264F5">
            <w:pPr>
              <w:spacing w:after="0" w:line="240" w:lineRule="auto"/>
              <w:jc w:val="right"/>
              <w:rPr>
                <w:rFonts w:ascii="Times New Roman" w:hAnsi="Times New Roman"/>
              </w:rPr>
            </w:pPr>
          </w:p>
        </w:tc>
        <w:tc>
          <w:tcPr>
            <w:tcW w:w="1017" w:type="dxa"/>
            <w:tcBorders>
              <w:top w:val="single" w:sz="4" w:space="0" w:color="000000" w:themeColor="text1"/>
              <w:left w:val="nil"/>
              <w:bottom w:val="nil"/>
              <w:right w:val="nil"/>
            </w:tcBorders>
            <w:shd w:val="clear" w:color="auto" w:fill="auto"/>
            <w:noWrap/>
            <w:vAlign w:val="bottom"/>
            <w:hideMark/>
          </w:tcPr>
          <w:p w14:paraId="07FCCE17" w14:textId="77777777" w:rsidR="00A264F5" w:rsidRPr="00522923" w:rsidRDefault="00A264F5" w:rsidP="00A264F5">
            <w:pPr>
              <w:spacing w:after="0" w:line="240" w:lineRule="auto"/>
              <w:jc w:val="right"/>
              <w:rPr>
                <w:rFonts w:ascii="Times New Roman" w:hAnsi="Times New Roman"/>
              </w:rPr>
            </w:pPr>
          </w:p>
        </w:tc>
      </w:tr>
      <w:tr w:rsidR="00A264F5" w:rsidRPr="00522923" w14:paraId="253D6881" w14:textId="77777777" w:rsidTr="00A264F5">
        <w:trPr>
          <w:trHeight w:val="200"/>
        </w:trPr>
        <w:tc>
          <w:tcPr>
            <w:tcW w:w="2209" w:type="dxa"/>
            <w:tcBorders>
              <w:top w:val="nil"/>
              <w:left w:val="nil"/>
              <w:bottom w:val="nil"/>
              <w:right w:val="nil"/>
            </w:tcBorders>
            <w:shd w:val="clear" w:color="auto" w:fill="auto"/>
            <w:noWrap/>
            <w:vAlign w:val="bottom"/>
            <w:hideMark/>
          </w:tcPr>
          <w:p w14:paraId="74018AAF" w14:textId="77777777" w:rsidR="00A264F5" w:rsidRPr="00522923" w:rsidRDefault="00A264F5" w:rsidP="00A264F5">
            <w:pPr>
              <w:spacing w:after="0" w:line="240" w:lineRule="auto"/>
              <w:ind w:firstLineChars="100" w:firstLine="160"/>
              <w:jc w:val="left"/>
              <w:rPr>
                <w:rFonts w:ascii="Arial" w:hAnsi="Arial" w:cs="Arial"/>
                <w:color w:val="000000"/>
                <w:sz w:val="16"/>
                <w:szCs w:val="16"/>
              </w:rPr>
            </w:pPr>
            <w:r w:rsidRPr="00522923">
              <w:rPr>
                <w:rFonts w:ascii="Arial" w:hAnsi="Arial" w:cs="Arial"/>
                <w:color w:val="000000"/>
                <w:sz w:val="16"/>
                <w:szCs w:val="16"/>
              </w:rPr>
              <w:t>Special appropriations</w:t>
            </w:r>
          </w:p>
        </w:tc>
        <w:tc>
          <w:tcPr>
            <w:tcW w:w="1044" w:type="dxa"/>
            <w:tcBorders>
              <w:top w:val="nil"/>
              <w:left w:val="nil"/>
              <w:bottom w:val="nil"/>
              <w:right w:val="nil"/>
            </w:tcBorders>
            <w:shd w:val="clear" w:color="auto" w:fill="auto"/>
            <w:noWrap/>
            <w:vAlign w:val="bottom"/>
            <w:hideMark/>
          </w:tcPr>
          <w:p w14:paraId="7A323FE6" w14:textId="77777777" w:rsidR="00A264F5" w:rsidRPr="00522923" w:rsidRDefault="00A264F5" w:rsidP="00A264F5">
            <w:pPr>
              <w:spacing w:after="0" w:line="240" w:lineRule="auto"/>
              <w:ind w:firstLineChars="100" w:firstLine="160"/>
              <w:jc w:val="right"/>
              <w:rPr>
                <w:rFonts w:ascii="Arial" w:hAnsi="Arial" w:cs="Arial"/>
                <w:color w:val="000000"/>
                <w:sz w:val="16"/>
                <w:szCs w:val="16"/>
              </w:rPr>
            </w:pPr>
          </w:p>
        </w:tc>
        <w:tc>
          <w:tcPr>
            <w:tcW w:w="1140" w:type="dxa"/>
            <w:tcBorders>
              <w:top w:val="nil"/>
              <w:left w:val="nil"/>
              <w:bottom w:val="nil"/>
              <w:right w:val="nil"/>
            </w:tcBorders>
            <w:shd w:val="clear" w:color="000000" w:fill="E6E6E6"/>
            <w:noWrap/>
            <w:vAlign w:val="bottom"/>
            <w:hideMark/>
          </w:tcPr>
          <w:p w14:paraId="74CA632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1136" w:type="dxa"/>
            <w:tcBorders>
              <w:top w:val="nil"/>
              <w:left w:val="nil"/>
              <w:bottom w:val="nil"/>
              <w:right w:val="nil"/>
            </w:tcBorders>
            <w:shd w:val="clear" w:color="auto" w:fill="auto"/>
            <w:noWrap/>
            <w:vAlign w:val="bottom"/>
            <w:hideMark/>
          </w:tcPr>
          <w:p w14:paraId="134A87BE"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nil"/>
              <w:left w:val="nil"/>
              <w:bottom w:val="nil"/>
              <w:right w:val="nil"/>
            </w:tcBorders>
            <w:shd w:val="clear" w:color="auto" w:fill="auto"/>
            <w:noWrap/>
            <w:vAlign w:val="bottom"/>
            <w:hideMark/>
          </w:tcPr>
          <w:p w14:paraId="2D463CE5"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nil"/>
              <w:right w:val="nil"/>
            </w:tcBorders>
            <w:shd w:val="clear" w:color="auto" w:fill="auto"/>
            <w:noWrap/>
            <w:vAlign w:val="bottom"/>
            <w:hideMark/>
          </w:tcPr>
          <w:p w14:paraId="7A9AF1DB" w14:textId="77777777" w:rsidR="00A264F5" w:rsidRPr="00522923" w:rsidRDefault="00A264F5" w:rsidP="00A264F5">
            <w:pPr>
              <w:spacing w:after="0" w:line="240" w:lineRule="auto"/>
              <w:jc w:val="right"/>
              <w:rPr>
                <w:rFonts w:ascii="Times New Roman" w:hAnsi="Times New Roman"/>
              </w:rPr>
            </w:pPr>
          </w:p>
        </w:tc>
      </w:tr>
      <w:tr w:rsidR="00A264F5" w:rsidRPr="00522923" w14:paraId="0DC1B090" w14:textId="77777777" w:rsidTr="00A264F5">
        <w:trPr>
          <w:trHeight w:val="600"/>
        </w:trPr>
        <w:tc>
          <w:tcPr>
            <w:tcW w:w="2209" w:type="dxa"/>
            <w:tcBorders>
              <w:top w:val="nil"/>
              <w:left w:val="nil"/>
              <w:bottom w:val="nil"/>
              <w:right w:val="nil"/>
            </w:tcBorders>
            <w:shd w:val="clear" w:color="auto" w:fill="auto"/>
            <w:vAlign w:val="bottom"/>
            <w:hideMark/>
          </w:tcPr>
          <w:p w14:paraId="3FDEDFC6" w14:textId="77777777" w:rsidR="00A264F5" w:rsidRPr="00522923" w:rsidRDefault="00A264F5" w:rsidP="00A264F5">
            <w:pPr>
              <w:spacing w:after="0" w:line="240" w:lineRule="auto"/>
              <w:ind w:leftChars="200" w:left="400"/>
              <w:jc w:val="left"/>
              <w:rPr>
                <w:rFonts w:ascii="Arial" w:hAnsi="Arial" w:cs="Arial"/>
                <w:i/>
                <w:iCs/>
                <w:color w:val="000000"/>
                <w:sz w:val="16"/>
                <w:szCs w:val="16"/>
              </w:rPr>
            </w:pPr>
            <w:r w:rsidRPr="00522923">
              <w:rPr>
                <w:rFonts w:ascii="Arial" w:hAnsi="Arial" w:cs="Arial"/>
                <w:i/>
                <w:iCs/>
                <w:color w:val="000000"/>
                <w:sz w:val="16"/>
                <w:szCs w:val="16"/>
              </w:rPr>
              <w:t>Taxation Administration</w:t>
            </w:r>
            <w:r w:rsidRPr="00522923">
              <w:rPr>
                <w:rFonts w:ascii="Arial" w:hAnsi="Arial" w:cs="Arial"/>
                <w:i/>
                <w:iCs/>
                <w:color w:val="000000"/>
                <w:sz w:val="16"/>
                <w:szCs w:val="16"/>
              </w:rPr>
              <w:br/>
              <w:t xml:space="preserve"> Act 1953 - section 16</w:t>
            </w:r>
            <w:r w:rsidRPr="00522923">
              <w:rPr>
                <w:rFonts w:ascii="Arial" w:hAnsi="Arial" w:cs="Arial"/>
                <w:i/>
                <w:iCs/>
                <w:color w:val="000000"/>
                <w:sz w:val="16"/>
                <w:szCs w:val="16"/>
              </w:rPr>
              <w:br/>
              <w:t xml:space="preserve"> (Non-refund items)</w:t>
            </w:r>
          </w:p>
        </w:tc>
        <w:tc>
          <w:tcPr>
            <w:tcW w:w="1044" w:type="dxa"/>
            <w:tcBorders>
              <w:top w:val="nil"/>
              <w:left w:val="nil"/>
              <w:bottom w:val="nil"/>
              <w:right w:val="nil"/>
            </w:tcBorders>
            <w:shd w:val="clear" w:color="auto" w:fill="auto"/>
            <w:noWrap/>
            <w:vAlign w:val="bottom"/>
            <w:hideMark/>
          </w:tcPr>
          <w:p w14:paraId="643B90A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8,527 </w:t>
            </w:r>
          </w:p>
        </w:tc>
        <w:tc>
          <w:tcPr>
            <w:tcW w:w="1140" w:type="dxa"/>
            <w:tcBorders>
              <w:top w:val="nil"/>
              <w:left w:val="nil"/>
              <w:bottom w:val="nil"/>
              <w:right w:val="nil"/>
            </w:tcBorders>
            <w:shd w:val="clear" w:color="000000" w:fill="E6E6E6"/>
            <w:noWrap/>
            <w:vAlign w:val="bottom"/>
            <w:hideMark/>
          </w:tcPr>
          <w:p w14:paraId="5C2891A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9,000 </w:t>
            </w:r>
          </w:p>
        </w:tc>
        <w:tc>
          <w:tcPr>
            <w:tcW w:w="1136" w:type="dxa"/>
            <w:tcBorders>
              <w:top w:val="nil"/>
              <w:left w:val="nil"/>
              <w:bottom w:val="nil"/>
              <w:right w:val="nil"/>
            </w:tcBorders>
            <w:shd w:val="clear" w:color="auto" w:fill="auto"/>
            <w:noWrap/>
            <w:vAlign w:val="bottom"/>
            <w:hideMark/>
          </w:tcPr>
          <w:p w14:paraId="1B68CF1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9,000 </w:t>
            </w:r>
          </w:p>
        </w:tc>
        <w:tc>
          <w:tcPr>
            <w:tcW w:w="1165" w:type="dxa"/>
            <w:tcBorders>
              <w:top w:val="nil"/>
              <w:left w:val="nil"/>
              <w:bottom w:val="nil"/>
              <w:right w:val="nil"/>
            </w:tcBorders>
            <w:shd w:val="clear" w:color="auto" w:fill="auto"/>
            <w:noWrap/>
            <w:vAlign w:val="bottom"/>
            <w:hideMark/>
          </w:tcPr>
          <w:p w14:paraId="1EDCB4B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9,000 </w:t>
            </w:r>
          </w:p>
        </w:tc>
        <w:tc>
          <w:tcPr>
            <w:tcW w:w="1017" w:type="dxa"/>
            <w:tcBorders>
              <w:top w:val="nil"/>
              <w:left w:val="nil"/>
              <w:bottom w:val="nil"/>
              <w:right w:val="nil"/>
            </w:tcBorders>
            <w:shd w:val="clear" w:color="auto" w:fill="auto"/>
            <w:noWrap/>
            <w:vAlign w:val="bottom"/>
            <w:hideMark/>
          </w:tcPr>
          <w:p w14:paraId="140E904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9,000 </w:t>
            </w:r>
          </w:p>
        </w:tc>
      </w:tr>
      <w:tr w:rsidR="00A264F5" w:rsidRPr="00522923" w14:paraId="488EB346" w14:textId="77777777" w:rsidTr="00A264F5">
        <w:trPr>
          <w:trHeight w:val="210"/>
        </w:trPr>
        <w:tc>
          <w:tcPr>
            <w:tcW w:w="2209" w:type="dxa"/>
            <w:tcBorders>
              <w:top w:val="nil"/>
              <w:left w:val="nil"/>
              <w:bottom w:val="nil"/>
              <w:right w:val="nil"/>
            </w:tcBorders>
            <w:shd w:val="clear" w:color="auto" w:fill="auto"/>
            <w:vAlign w:val="bottom"/>
            <w:hideMark/>
          </w:tcPr>
          <w:p w14:paraId="5A9F43B3"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Administered Total</w:t>
            </w:r>
          </w:p>
        </w:tc>
        <w:tc>
          <w:tcPr>
            <w:tcW w:w="1044" w:type="dxa"/>
            <w:tcBorders>
              <w:top w:val="single" w:sz="4" w:space="0" w:color="000000"/>
              <w:left w:val="nil"/>
              <w:bottom w:val="nil"/>
              <w:right w:val="nil"/>
            </w:tcBorders>
            <w:shd w:val="clear" w:color="auto" w:fill="auto"/>
            <w:noWrap/>
            <w:vAlign w:val="bottom"/>
            <w:hideMark/>
          </w:tcPr>
          <w:p w14:paraId="2AF51D7E"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8,527 </w:t>
            </w:r>
          </w:p>
        </w:tc>
        <w:tc>
          <w:tcPr>
            <w:tcW w:w="1140" w:type="dxa"/>
            <w:tcBorders>
              <w:top w:val="single" w:sz="4" w:space="0" w:color="000000"/>
              <w:left w:val="nil"/>
              <w:bottom w:val="nil"/>
              <w:right w:val="nil"/>
            </w:tcBorders>
            <w:shd w:val="clear" w:color="000000" w:fill="E6E6E6"/>
            <w:noWrap/>
            <w:vAlign w:val="bottom"/>
            <w:hideMark/>
          </w:tcPr>
          <w:p w14:paraId="18794118"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9,000 </w:t>
            </w:r>
          </w:p>
        </w:tc>
        <w:tc>
          <w:tcPr>
            <w:tcW w:w="1136" w:type="dxa"/>
            <w:tcBorders>
              <w:top w:val="single" w:sz="4" w:space="0" w:color="000000"/>
              <w:left w:val="nil"/>
              <w:bottom w:val="nil"/>
              <w:right w:val="nil"/>
            </w:tcBorders>
            <w:shd w:val="clear" w:color="auto" w:fill="auto"/>
            <w:noWrap/>
            <w:vAlign w:val="bottom"/>
            <w:hideMark/>
          </w:tcPr>
          <w:p w14:paraId="7EC2F2C8"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9,000 </w:t>
            </w:r>
          </w:p>
        </w:tc>
        <w:tc>
          <w:tcPr>
            <w:tcW w:w="1165" w:type="dxa"/>
            <w:tcBorders>
              <w:top w:val="single" w:sz="4" w:space="0" w:color="000000"/>
              <w:left w:val="nil"/>
              <w:bottom w:val="nil"/>
              <w:right w:val="nil"/>
            </w:tcBorders>
            <w:shd w:val="clear" w:color="auto" w:fill="auto"/>
            <w:noWrap/>
            <w:vAlign w:val="bottom"/>
            <w:hideMark/>
          </w:tcPr>
          <w:p w14:paraId="17E8E449"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9,000 </w:t>
            </w:r>
          </w:p>
        </w:tc>
        <w:tc>
          <w:tcPr>
            <w:tcW w:w="1017" w:type="dxa"/>
            <w:tcBorders>
              <w:top w:val="single" w:sz="4" w:space="0" w:color="000000"/>
              <w:left w:val="nil"/>
              <w:bottom w:val="nil"/>
              <w:right w:val="nil"/>
            </w:tcBorders>
            <w:shd w:val="clear" w:color="auto" w:fill="auto"/>
            <w:noWrap/>
            <w:vAlign w:val="bottom"/>
            <w:hideMark/>
          </w:tcPr>
          <w:p w14:paraId="5C8A8149"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9,000 </w:t>
            </w:r>
          </w:p>
        </w:tc>
      </w:tr>
      <w:tr w:rsidR="00A264F5" w:rsidRPr="00522923" w14:paraId="5DBEEED6" w14:textId="77777777" w:rsidTr="00A264F5">
        <w:trPr>
          <w:trHeight w:val="420"/>
        </w:trPr>
        <w:tc>
          <w:tcPr>
            <w:tcW w:w="2209" w:type="dxa"/>
            <w:tcBorders>
              <w:top w:val="nil"/>
              <w:left w:val="nil"/>
              <w:bottom w:val="single" w:sz="4" w:space="0" w:color="000000"/>
              <w:right w:val="nil"/>
            </w:tcBorders>
            <w:shd w:val="clear" w:color="auto" w:fill="auto"/>
            <w:vAlign w:val="bottom"/>
            <w:hideMark/>
          </w:tcPr>
          <w:p w14:paraId="25805188"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expenses for</w:t>
            </w:r>
            <w:r w:rsidRPr="00522923">
              <w:rPr>
                <w:rFonts w:ascii="Arial" w:hAnsi="Arial" w:cs="Arial"/>
                <w:b/>
                <w:bCs/>
                <w:color w:val="000000"/>
                <w:sz w:val="16"/>
                <w:szCs w:val="16"/>
              </w:rPr>
              <w:br/>
              <w:t xml:space="preserve"> program 1.18</w:t>
            </w:r>
          </w:p>
        </w:tc>
        <w:tc>
          <w:tcPr>
            <w:tcW w:w="1044" w:type="dxa"/>
            <w:tcBorders>
              <w:top w:val="single" w:sz="4" w:space="0" w:color="000000"/>
              <w:left w:val="nil"/>
              <w:bottom w:val="single" w:sz="4" w:space="0" w:color="000000"/>
              <w:right w:val="nil"/>
            </w:tcBorders>
            <w:shd w:val="clear" w:color="auto" w:fill="auto"/>
            <w:noWrap/>
            <w:vAlign w:val="bottom"/>
            <w:hideMark/>
          </w:tcPr>
          <w:p w14:paraId="46C4A4B9"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8,527 </w:t>
            </w:r>
          </w:p>
        </w:tc>
        <w:tc>
          <w:tcPr>
            <w:tcW w:w="1140" w:type="dxa"/>
            <w:tcBorders>
              <w:top w:val="single" w:sz="4" w:space="0" w:color="000000"/>
              <w:left w:val="nil"/>
              <w:bottom w:val="single" w:sz="4" w:space="0" w:color="000000"/>
              <w:right w:val="nil"/>
            </w:tcBorders>
            <w:shd w:val="clear" w:color="000000" w:fill="E6E6E6"/>
            <w:noWrap/>
            <w:vAlign w:val="bottom"/>
            <w:hideMark/>
          </w:tcPr>
          <w:p w14:paraId="00F030A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9,000 </w:t>
            </w:r>
          </w:p>
        </w:tc>
        <w:tc>
          <w:tcPr>
            <w:tcW w:w="1136" w:type="dxa"/>
            <w:tcBorders>
              <w:top w:val="single" w:sz="4" w:space="0" w:color="000000"/>
              <w:left w:val="nil"/>
              <w:bottom w:val="single" w:sz="4" w:space="0" w:color="000000"/>
              <w:right w:val="nil"/>
            </w:tcBorders>
            <w:shd w:val="clear" w:color="auto" w:fill="auto"/>
            <w:noWrap/>
            <w:vAlign w:val="bottom"/>
            <w:hideMark/>
          </w:tcPr>
          <w:p w14:paraId="1986B87B"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9,000 </w:t>
            </w:r>
          </w:p>
        </w:tc>
        <w:tc>
          <w:tcPr>
            <w:tcW w:w="1165" w:type="dxa"/>
            <w:tcBorders>
              <w:top w:val="single" w:sz="4" w:space="0" w:color="000000"/>
              <w:left w:val="nil"/>
              <w:bottom w:val="single" w:sz="4" w:space="0" w:color="000000"/>
              <w:right w:val="nil"/>
            </w:tcBorders>
            <w:shd w:val="clear" w:color="auto" w:fill="auto"/>
            <w:noWrap/>
            <w:vAlign w:val="bottom"/>
            <w:hideMark/>
          </w:tcPr>
          <w:p w14:paraId="6060034D"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9,000 </w:t>
            </w:r>
          </w:p>
        </w:tc>
        <w:tc>
          <w:tcPr>
            <w:tcW w:w="1017" w:type="dxa"/>
            <w:tcBorders>
              <w:top w:val="single" w:sz="4" w:space="0" w:color="000000"/>
              <w:left w:val="nil"/>
              <w:bottom w:val="single" w:sz="4" w:space="0" w:color="000000"/>
              <w:right w:val="nil"/>
            </w:tcBorders>
            <w:shd w:val="clear" w:color="auto" w:fill="auto"/>
            <w:noWrap/>
            <w:vAlign w:val="bottom"/>
            <w:hideMark/>
          </w:tcPr>
          <w:p w14:paraId="5E6B844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9,000 </w:t>
            </w:r>
          </w:p>
        </w:tc>
      </w:tr>
      <w:tr w:rsidR="00A264F5" w:rsidRPr="00522923" w14:paraId="7E8E274C" w14:textId="77777777" w:rsidTr="00A264F5">
        <w:trPr>
          <w:trHeight w:hRule="exact" w:val="227"/>
        </w:trPr>
        <w:tc>
          <w:tcPr>
            <w:tcW w:w="2209" w:type="dxa"/>
            <w:tcBorders>
              <w:top w:val="nil"/>
              <w:left w:val="nil"/>
              <w:bottom w:val="single" w:sz="4" w:space="0" w:color="000000"/>
              <w:right w:val="nil"/>
            </w:tcBorders>
            <w:shd w:val="clear" w:color="auto" w:fill="auto"/>
            <w:vAlign w:val="center"/>
            <w:hideMark/>
          </w:tcPr>
          <w:p w14:paraId="00DD6D6D" w14:textId="77777777" w:rsidR="00A264F5" w:rsidRPr="00522923" w:rsidRDefault="00A264F5" w:rsidP="00A264F5">
            <w:pPr>
              <w:spacing w:after="0" w:line="240" w:lineRule="auto"/>
              <w:jc w:val="right"/>
              <w:rPr>
                <w:rFonts w:ascii="Arial" w:hAnsi="Arial" w:cs="Arial"/>
                <w:b/>
                <w:bCs/>
                <w:sz w:val="16"/>
                <w:szCs w:val="16"/>
              </w:rPr>
            </w:pPr>
          </w:p>
        </w:tc>
        <w:tc>
          <w:tcPr>
            <w:tcW w:w="1044" w:type="dxa"/>
            <w:tcBorders>
              <w:top w:val="nil"/>
              <w:left w:val="nil"/>
              <w:bottom w:val="single" w:sz="4" w:space="0" w:color="000000"/>
              <w:right w:val="nil"/>
            </w:tcBorders>
            <w:shd w:val="clear" w:color="auto" w:fill="auto"/>
            <w:noWrap/>
            <w:vAlign w:val="bottom"/>
            <w:hideMark/>
          </w:tcPr>
          <w:p w14:paraId="49BB8E5E" w14:textId="77777777" w:rsidR="00A264F5" w:rsidRPr="00522923" w:rsidRDefault="00A264F5" w:rsidP="00A264F5">
            <w:pPr>
              <w:spacing w:after="0" w:line="240" w:lineRule="auto"/>
              <w:jc w:val="right"/>
              <w:rPr>
                <w:rFonts w:ascii="Times New Roman" w:hAnsi="Times New Roman"/>
              </w:rPr>
            </w:pPr>
          </w:p>
        </w:tc>
        <w:tc>
          <w:tcPr>
            <w:tcW w:w="1140" w:type="dxa"/>
            <w:tcBorders>
              <w:top w:val="nil"/>
              <w:left w:val="nil"/>
              <w:bottom w:val="single" w:sz="4" w:space="0" w:color="000000"/>
              <w:right w:val="nil"/>
            </w:tcBorders>
            <w:shd w:val="clear" w:color="000000" w:fill="E6E6E6"/>
            <w:noWrap/>
            <w:vAlign w:val="bottom"/>
            <w:hideMark/>
          </w:tcPr>
          <w:p w14:paraId="3B518697"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w:t>
            </w:r>
          </w:p>
        </w:tc>
        <w:tc>
          <w:tcPr>
            <w:tcW w:w="1136" w:type="dxa"/>
            <w:tcBorders>
              <w:top w:val="nil"/>
              <w:left w:val="nil"/>
              <w:bottom w:val="single" w:sz="4" w:space="0" w:color="000000"/>
              <w:right w:val="nil"/>
            </w:tcBorders>
            <w:shd w:val="clear" w:color="auto" w:fill="auto"/>
            <w:noWrap/>
            <w:vAlign w:val="bottom"/>
            <w:hideMark/>
          </w:tcPr>
          <w:p w14:paraId="41A51703" w14:textId="77777777" w:rsidR="00A264F5" w:rsidRPr="00522923" w:rsidRDefault="00A264F5" w:rsidP="00A264F5">
            <w:pPr>
              <w:spacing w:after="0" w:line="240" w:lineRule="auto"/>
              <w:jc w:val="right"/>
              <w:rPr>
                <w:rFonts w:ascii="Arial" w:hAnsi="Arial" w:cs="Arial"/>
                <w:b/>
                <w:bCs/>
                <w:color w:val="000000"/>
                <w:sz w:val="16"/>
                <w:szCs w:val="16"/>
              </w:rPr>
            </w:pPr>
          </w:p>
        </w:tc>
        <w:tc>
          <w:tcPr>
            <w:tcW w:w="1165" w:type="dxa"/>
            <w:tcBorders>
              <w:top w:val="nil"/>
              <w:left w:val="nil"/>
              <w:bottom w:val="single" w:sz="4" w:space="0" w:color="000000"/>
              <w:right w:val="nil"/>
            </w:tcBorders>
            <w:shd w:val="clear" w:color="auto" w:fill="auto"/>
            <w:noWrap/>
            <w:vAlign w:val="bottom"/>
            <w:hideMark/>
          </w:tcPr>
          <w:p w14:paraId="7570A4DB"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single" w:sz="4" w:space="0" w:color="000000"/>
              <w:right w:val="nil"/>
            </w:tcBorders>
            <w:shd w:val="clear" w:color="auto" w:fill="auto"/>
            <w:noWrap/>
            <w:vAlign w:val="bottom"/>
            <w:hideMark/>
          </w:tcPr>
          <w:p w14:paraId="7D714C6F" w14:textId="77777777" w:rsidR="00A264F5" w:rsidRPr="00522923" w:rsidRDefault="00A264F5" w:rsidP="00A264F5">
            <w:pPr>
              <w:spacing w:after="0" w:line="240" w:lineRule="auto"/>
              <w:jc w:val="right"/>
              <w:rPr>
                <w:rFonts w:ascii="Times New Roman" w:hAnsi="Times New Roman"/>
              </w:rPr>
            </w:pPr>
          </w:p>
        </w:tc>
      </w:tr>
      <w:tr w:rsidR="00A264F5" w:rsidRPr="00522923" w14:paraId="3CF31724" w14:textId="77777777" w:rsidTr="00A264F5">
        <w:trPr>
          <w:trHeight w:val="210"/>
        </w:trPr>
        <w:tc>
          <w:tcPr>
            <w:tcW w:w="6694" w:type="dxa"/>
            <w:gridSpan w:val="5"/>
            <w:tcBorders>
              <w:top w:val="single" w:sz="4" w:space="0" w:color="000000"/>
              <w:left w:val="nil"/>
              <w:bottom w:val="single" w:sz="4" w:space="0" w:color="000000" w:themeColor="text1"/>
              <w:right w:val="nil"/>
            </w:tcBorders>
            <w:shd w:val="clear" w:color="000000" w:fill="E6E6E6"/>
            <w:noWrap/>
            <w:vAlign w:val="bottom"/>
            <w:hideMark/>
          </w:tcPr>
          <w:p w14:paraId="2E867AE2"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Outcome 1 Totals by appropriation type </w:t>
            </w:r>
          </w:p>
        </w:tc>
        <w:tc>
          <w:tcPr>
            <w:tcW w:w="1017" w:type="dxa"/>
            <w:tcBorders>
              <w:top w:val="single" w:sz="4" w:space="0" w:color="000000"/>
              <w:left w:val="nil"/>
              <w:bottom w:val="single" w:sz="4" w:space="0" w:color="000000" w:themeColor="text1"/>
              <w:right w:val="nil"/>
            </w:tcBorders>
            <w:shd w:val="clear" w:color="000000" w:fill="E6E6E6"/>
            <w:vAlign w:val="bottom"/>
            <w:hideMark/>
          </w:tcPr>
          <w:p w14:paraId="7824F5B5"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w:t>
            </w:r>
          </w:p>
        </w:tc>
      </w:tr>
      <w:tr w:rsidR="00A264F5" w:rsidRPr="00522923" w14:paraId="2F87FF94" w14:textId="77777777" w:rsidTr="00A264F5">
        <w:trPr>
          <w:trHeight w:val="200"/>
        </w:trPr>
        <w:tc>
          <w:tcPr>
            <w:tcW w:w="2209" w:type="dxa"/>
            <w:tcBorders>
              <w:top w:val="single" w:sz="4" w:space="0" w:color="000000" w:themeColor="text1"/>
              <w:left w:val="nil"/>
              <w:bottom w:val="nil"/>
              <w:right w:val="nil"/>
            </w:tcBorders>
            <w:shd w:val="clear" w:color="auto" w:fill="auto"/>
            <w:noWrap/>
            <w:vAlign w:val="bottom"/>
            <w:hideMark/>
          </w:tcPr>
          <w:p w14:paraId="54CB999E"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Administered expenses</w:t>
            </w:r>
          </w:p>
        </w:tc>
        <w:tc>
          <w:tcPr>
            <w:tcW w:w="1044" w:type="dxa"/>
            <w:tcBorders>
              <w:top w:val="single" w:sz="4" w:space="0" w:color="000000" w:themeColor="text1"/>
              <w:left w:val="nil"/>
              <w:bottom w:val="nil"/>
              <w:right w:val="nil"/>
            </w:tcBorders>
            <w:shd w:val="clear" w:color="auto" w:fill="auto"/>
            <w:noWrap/>
            <w:vAlign w:val="bottom"/>
            <w:hideMark/>
          </w:tcPr>
          <w:p w14:paraId="21D11E90" w14:textId="77777777" w:rsidR="00A264F5" w:rsidRPr="00522923" w:rsidRDefault="00A264F5" w:rsidP="00A264F5">
            <w:pPr>
              <w:spacing w:after="0" w:line="240" w:lineRule="auto"/>
              <w:jc w:val="right"/>
              <w:rPr>
                <w:rFonts w:ascii="Arial" w:hAnsi="Arial" w:cs="Arial"/>
                <w:sz w:val="16"/>
                <w:szCs w:val="16"/>
              </w:rPr>
            </w:pPr>
          </w:p>
        </w:tc>
        <w:tc>
          <w:tcPr>
            <w:tcW w:w="1140" w:type="dxa"/>
            <w:tcBorders>
              <w:top w:val="single" w:sz="4" w:space="0" w:color="000000" w:themeColor="text1"/>
              <w:left w:val="nil"/>
              <w:bottom w:val="nil"/>
              <w:right w:val="nil"/>
            </w:tcBorders>
            <w:shd w:val="clear" w:color="000000" w:fill="E6E6E6"/>
            <w:noWrap/>
            <w:vAlign w:val="bottom"/>
            <w:hideMark/>
          </w:tcPr>
          <w:p w14:paraId="6E8E3DD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1136" w:type="dxa"/>
            <w:tcBorders>
              <w:top w:val="single" w:sz="4" w:space="0" w:color="000000" w:themeColor="text1"/>
              <w:left w:val="nil"/>
              <w:bottom w:val="nil"/>
              <w:right w:val="nil"/>
            </w:tcBorders>
            <w:shd w:val="clear" w:color="auto" w:fill="auto"/>
            <w:noWrap/>
            <w:vAlign w:val="bottom"/>
            <w:hideMark/>
          </w:tcPr>
          <w:p w14:paraId="61E69461"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single" w:sz="4" w:space="0" w:color="000000" w:themeColor="text1"/>
              <w:left w:val="nil"/>
              <w:bottom w:val="nil"/>
              <w:right w:val="nil"/>
            </w:tcBorders>
            <w:shd w:val="clear" w:color="auto" w:fill="auto"/>
            <w:noWrap/>
            <w:vAlign w:val="bottom"/>
            <w:hideMark/>
          </w:tcPr>
          <w:p w14:paraId="65D72713" w14:textId="77777777" w:rsidR="00A264F5" w:rsidRPr="00522923" w:rsidRDefault="00A264F5" w:rsidP="00A264F5">
            <w:pPr>
              <w:spacing w:after="0" w:line="240" w:lineRule="auto"/>
              <w:jc w:val="right"/>
              <w:rPr>
                <w:rFonts w:ascii="Times New Roman" w:hAnsi="Times New Roman"/>
              </w:rPr>
            </w:pPr>
          </w:p>
        </w:tc>
        <w:tc>
          <w:tcPr>
            <w:tcW w:w="1017" w:type="dxa"/>
            <w:tcBorders>
              <w:top w:val="single" w:sz="4" w:space="0" w:color="000000" w:themeColor="text1"/>
              <w:left w:val="nil"/>
              <w:bottom w:val="nil"/>
              <w:right w:val="nil"/>
            </w:tcBorders>
            <w:shd w:val="clear" w:color="auto" w:fill="auto"/>
            <w:noWrap/>
            <w:vAlign w:val="bottom"/>
            <w:hideMark/>
          </w:tcPr>
          <w:p w14:paraId="0A02FBF1" w14:textId="77777777" w:rsidR="00A264F5" w:rsidRPr="00522923" w:rsidRDefault="00A264F5" w:rsidP="00A264F5">
            <w:pPr>
              <w:spacing w:after="0" w:line="240" w:lineRule="auto"/>
              <w:jc w:val="right"/>
              <w:rPr>
                <w:rFonts w:ascii="Times New Roman" w:hAnsi="Times New Roman"/>
              </w:rPr>
            </w:pPr>
          </w:p>
        </w:tc>
      </w:tr>
      <w:tr w:rsidR="00A264F5" w:rsidRPr="00522923" w14:paraId="183C4972" w14:textId="77777777" w:rsidTr="00A264F5">
        <w:trPr>
          <w:trHeight w:val="600"/>
        </w:trPr>
        <w:tc>
          <w:tcPr>
            <w:tcW w:w="2209" w:type="dxa"/>
            <w:tcBorders>
              <w:top w:val="nil"/>
              <w:left w:val="nil"/>
              <w:bottom w:val="nil"/>
              <w:right w:val="nil"/>
            </w:tcBorders>
            <w:shd w:val="clear" w:color="auto" w:fill="auto"/>
            <w:vAlign w:val="bottom"/>
            <w:hideMark/>
          </w:tcPr>
          <w:p w14:paraId="0F649EFE" w14:textId="77777777" w:rsidR="00A264F5" w:rsidRPr="00522923" w:rsidRDefault="00A264F5" w:rsidP="00A264F5">
            <w:pPr>
              <w:spacing w:after="0" w:line="240" w:lineRule="auto"/>
              <w:ind w:leftChars="100" w:left="200"/>
              <w:jc w:val="left"/>
              <w:rPr>
                <w:rFonts w:ascii="Arial" w:hAnsi="Arial" w:cs="Arial"/>
                <w:sz w:val="16"/>
                <w:szCs w:val="16"/>
              </w:rPr>
            </w:pPr>
            <w:r w:rsidRPr="00522923">
              <w:rPr>
                <w:rFonts w:ascii="Arial" w:hAnsi="Arial" w:cs="Arial"/>
                <w:sz w:val="16"/>
                <w:szCs w:val="16"/>
              </w:rPr>
              <w:t>Ordinary annual services</w:t>
            </w:r>
            <w:r w:rsidRPr="00522923">
              <w:rPr>
                <w:rFonts w:ascii="Arial" w:hAnsi="Arial" w:cs="Arial"/>
                <w:sz w:val="16"/>
                <w:szCs w:val="16"/>
              </w:rPr>
              <w:br/>
              <w:t xml:space="preserve"> (Appropriation Act No. 1</w:t>
            </w:r>
            <w:r w:rsidRPr="00522923">
              <w:rPr>
                <w:rFonts w:ascii="Arial" w:hAnsi="Arial" w:cs="Arial"/>
                <w:sz w:val="16"/>
                <w:szCs w:val="16"/>
              </w:rPr>
              <w:br/>
              <w:t xml:space="preserve"> and Bill No. 3)</w:t>
            </w:r>
          </w:p>
        </w:tc>
        <w:tc>
          <w:tcPr>
            <w:tcW w:w="1044" w:type="dxa"/>
            <w:tcBorders>
              <w:top w:val="nil"/>
              <w:left w:val="nil"/>
              <w:bottom w:val="nil"/>
              <w:right w:val="nil"/>
            </w:tcBorders>
            <w:shd w:val="clear" w:color="auto" w:fill="auto"/>
            <w:noWrap/>
            <w:vAlign w:val="bottom"/>
            <w:hideMark/>
          </w:tcPr>
          <w:p w14:paraId="2234420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1,419 </w:t>
            </w:r>
          </w:p>
        </w:tc>
        <w:tc>
          <w:tcPr>
            <w:tcW w:w="1140" w:type="dxa"/>
            <w:tcBorders>
              <w:top w:val="nil"/>
              <w:left w:val="nil"/>
              <w:bottom w:val="nil"/>
              <w:right w:val="nil"/>
            </w:tcBorders>
            <w:shd w:val="clear" w:color="000000" w:fill="E6E6E6"/>
            <w:noWrap/>
            <w:vAlign w:val="bottom"/>
            <w:hideMark/>
          </w:tcPr>
          <w:p w14:paraId="49D5D28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7,848 </w:t>
            </w:r>
          </w:p>
        </w:tc>
        <w:tc>
          <w:tcPr>
            <w:tcW w:w="1136" w:type="dxa"/>
            <w:tcBorders>
              <w:top w:val="nil"/>
              <w:left w:val="nil"/>
              <w:bottom w:val="nil"/>
              <w:right w:val="nil"/>
            </w:tcBorders>
            <w:shd w:val="clear" w:color="auto" w:fill="auto"/>
            <w:noWrap/>
            <w:vAlign w:val="bottom"/>
            <w:hideMark/>
          </w:tcPr>
          <w:p w14:paraId="2AFA193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470 </w:t>
            </w:r>
          </w:p>
        </w:tc>
        <w:tc>
          <w:tcPr>
            <w:tcW w:w="1165" w:type="dxa"/>
            <w:tcBorders>
              <w:top w:val="nil"/>
              <w:left w:val="nil"/>
              <w:bottom w:val="nil"/>
              <w:right w:val="nil"/>
            </w:tcBorders>
            <w:shd w:val="clear" w:color="auto" w:fill="auto"/>
            <w:noWrap/>
            <w:vAlign w:val="bottom"/>
            <w:hideMark/>
          </w:tcPr>
          <w:p w14:paraId="57A58E0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bottom"/>
            <w:hideMark/>
          </w:tcPr>
          <w:p w14:paraId="0547380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 </w:t>
            </w:r>
          </w:p>
        </w:tc>
      </w:tr>
      <w:tr w:rsidR="00A264F5" w:rsidRPr="00522923" w14:paraId="210B63D3" w14:textId="77777777" w:rsidTr="00A264F5">
        <w:trPr>
          <w:trHeight w:val="200"/>
        </w:trPr>
        <w:tc>
          <w:tcPr>
            <w:tcW w:w="2209" w:type="dxa"/>
            <w:tcBorders>
              <w:top w:val="nil"/>
              <w:left w:val="nil"/>
              <w:bottom w:val="nil"/>
              <w:right w:val="nil"/>
            </w:tcBorders>
            <w:shd w:val="clear" w:color="auto" w:fill="auto"/>
            <w:vAlign w:val="bottom"/>
            <w:hideMark/>
          </w:tcPr>
          <w:p w14:paraId="5BDA4E0A"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Special appropriations</w:t>
            </w:r>
          </w:p>
        </w:tc>
        <w:tc>
          <w:tcPr>
            <w:tcW w:w="1044" w:type="dxa"/>
            <w:tcBorders>
              <w:top w:val="nil"/>
              <w:left w:val="nil"/>
              <w:bottom w:val="nil"/>
              <w:right w:val="nil"/>
            </w:tcBorders>
            <w:shd w:val="clear" w:color="auto" w:fill="auto"/>
            <w:noWrap/>
            <w:vAlign w:val="bottom"/>
            <w:hideMark/>
          </w:tcPr>
          <w:p w14:paraId="60F0B53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18,050,044 </w:t>
            </w:r>
          </w:p>
        </w:tc>
        <w:tc>
          <w:tcPr>
            <w:tcW w:w="1140" w:type="dxa"/>
            <w:tcBorders>
              <w:top w:val="nil"/>
              <w:left w:val="nil"/>
              <w:bottom w:val="nil"/>
              <w:right w:val="nil"/>
            </w:tcBorders>
            <w:shd w:val="clear" w:color="000000" w:fill="E6E6E6"/>
            <w:noWrap/>
            <w:vAlign w:val="bottom"/>
            <w:hideMark/>
          </w:tcPr>
          <w:p w14:paraId="0D65DCA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19,054,700 </w:t>
            </w:r>
          </w:p>
        </w:tc>
        <w:tc>
          <w:tcPr>
            <w:tcW w:w="1136" w:type="dxa"/>
            <w:tcBorders>
              <w:top w:val="nil"/>
              <w:left w:val="nil"/>
              <w:bottom w:val="nil"/>
              <w:right w:val="nil"/>
            </w:tcBorders>
            <w:shd w:val="clear" w:color="auto" w:fill="auto"/>
            <w:noWrap/>
            <w:vAlign w:val="bottom"/>
            <w:hideMark/>
          </w:tcPr>
          <w:p w14:paraId="17CF817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19,537,753 </w:t>
            </w:r>
          </w:p>
        </w:tc>
        <w:tc>
          <w:tcPr>
            <w:tcW w:w="1165" w:type="dxa"/>
            <w:tcBorders>
              <w:top w:val="nil"/>
              <w:left w:val="nil"/>
              <w:bottom w:val="nil"/>
              <w:right w:val="nil"/>
            </w:tcBorders>
            <w:shd w:val="clear" w:color="auto" w:fill="auto"/>
            <w:noWrap/>
            <w:vAlign w:val="bottom"/>
            <w:hideMark/>
          </w:tcPr>
          <w:p w14:paraId="0EA6509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20,310,866 </w:t>
            </w:r>
          </w:p>
        </w:tc>
        <w:tc>
          <w:tcPr>
            <w:tcW w:w="1017" w:type="dxa"/>
            <w:tcBorders>
              <w:top w:val="nil"/>
              <w:left w:val="nil"/>
              <w:bottom w:val="nil"/>
              <w:right w:val="nil"/>
            </w:tcBorders>
            <w:shd w:val="clear" w:color="auto" w:fill="auto"/>
            <w:noWrap/>
            <w:vAlign w:val="bottom"/>
            <w:hideMark/>
          </w:tcPr>
          <w:p w14:paraId="1D6E06E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21,153,423 </w:t>
            </w:r>
          </w:p>
        </w:tc>
      </w:tr>
      <w:tr w:rsidR="00A264F5" w:rsidRPr="00522923" w14:paraId="6CA2159E" w14:textId="77777777" w:rsidTr="00A264F5">
        <w:trPr>
          <w:trHeight w:val="600"/>
        </w:trPr>
        <w:tc>
          <w:tcPr>
            <w:tcW w:w="2209" w:type="dxa"/>
            <w:tcBorders>
              <w:top w:val="nil"/>
              <w:left w:val="nil"/>
              <w:bottom w:val="nil"/>
              <w:right w:val="nil"/>
            </w:tcBorders>
            <w:shd w:val="clear" w:color="auto" w:fill="auto"/>
            <w:vAlign w:val="bottom"/>
            <w:hideMark/>
          </w:tcPr>
          <w:p w14:paraId="4D0146F4" w14:textId="77777777" w:rsidR="00A264F5" w:rsidRDefault="00A264F5" w:rsidP="00A264F5">
            <w:pPr>
              <w:spacing w:after="0" w:line="240" w:lineRule="auto"/>
              <w:ind w:leftChars="100" w:left="200"/>
              <w:jc w:val="left"/>
              <w:rPr>
                <w:rFonts w:ascii="Arial" w:hAnsi="Arial" w:cs="Arial"/>
                <w:sz w:val="16"/>
                <w:szCs w:val="16"/>
              </w:rPr>
            </w:pPr>
            <w:r w:rsidRPr="00522923">
              <w:rPr>
                <w:rFonts w:ascii="Arial" w:hAnsi="Arial" w:cs="Arial"/>
                <w:sz w:val="16"/>
                <w:szCs w:val="16"/>
              </w:rPr>
              <w:t>Expenses not requiring</w:t>
            </w:r>
            <w:r w:rsidRPr="00522923">
              <w:rPr>
                <w:rFonts w:ascii="Arial" w:hAnsi="Arial" w:cs="Arial"/>
                <w:sz w:val="16"/>
                <w:szCs w:val="16"/>
              </w:rPr>
              <w:br/>
              <w:t xml:space="preserve"> appropriation in the </w:t>
            </w:r>
          </w:p>
          <w:p w14:paraId="450BEC69" w14:textId="77777777" w:rsidR="00A264F5" w:rsidRPr="00522923"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 xml:space="preserve"> Budget </w:t>
            </w:r>
            <w:r w:rsidRPr="00522923">
              <w:rPr>
                <w:rFonts w:ascii="Arial" w:hAnsi="Arial" w:cs="Arial"/>
                <w:sz w:val="16"/>
                <w:szCs w:val="16"/>
              </w:rPr>
              <w:t>year (b)</w:t>
            </w:r>
          </w:p>
        </w:tc>
        <w:tc>
          <w:tcPr>
            <w:tcW w:w="1044" w:type="dxa"/>
            <w:tcBorders>
              <w:top w:val="nil"/>
              <w:left w:val="nil"/>
              <w:bottom w:val="nil"/>
              <w:right w:val="nil"/>
            </w:tcBorders>
            <w:shd w:val="clear" w:color="auto" w:fill="auto"/>
            <w:noWrap/>
            <w:vAlign w:val="bottom"/>
            <w:hideMark/>
          </w:tcPr>
          <w:p w14:paraId="757955F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6,655,514 </w:t>
            </w:r>
          </w:p>
        </w:tc>
        <w:tc>
          <w:tcPr>
            <w:tcW w:w="1140" w:type="dxa"/>
            <w:tcBorders>
              <w:top w:val="nil"/>
              <w:left w:val="nil"/>
              <w:bottom w:val="nil"/>
              <w:right w:val="nil"/>
            </w:tcBorders>
            <w:shd w:val="clear" w:color="000000" w:fill="E6E6E6"/>
            <w:noWrap/>
            <w:vAlign w:val="bottom"/>
            <w:hideMark/>
          </w:tcPr>
          <w:p w14:paraId="4AE35B5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6,789,000 </w:t>
            </w:r>
          </w:p>
        </w:tc>
        <w:tc>
          <w:tcPr>
            <w:tcW w:w="1136" w:type="dxa"/>
            <w:tcBorders>
              <w:top w:val="nil"/>
              <w:left w:val="nil"/>
              <w:bottom w:val="nil"/>
              <w:right w:val="nil"/>
            </w:tcBorders>
            <w:shd w:val="clear" w:color="auto" w:fill="auto"/>
            <w:noWrap/>
            <w:vAlign w:val="bottom"/>
            <w:hideMark/>
          </w:tcPr>
          <w:p w14:paraId="0F34E40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7,047,000 </w:t>
            </w:r>
          </w:p>
        </w:tc>
        <w:tc>
          <w:tcPr>
            <w:tcW w:w="1165" w:type="dxa"/>
            <w:tcBorders>
              <w:top w:val="nil"/>
              <w:left w:val="nil"/>
              <w:bottom w:val="nil"/>
              <w:right w:val="nil"/>
            </w:tcBorders>
            <w:shd w:val="clear" w:color="auto" w:fill="auto"/>
            <w:noWrap/>
            <w:vAlign w:val="bottom"/>
            <w:hideMark/>
          </w:tcPr>
          <w:p w14:paraId="7B1C302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7,456,000 </w:t>
            </w:r>
          </w:p>
        </w:tc>
        <w:tc>
          <w:tcPr>
            <w:tcW w:w="1017" w:type="dxa"/>
            <w:tcBorders>
              <w:top w:val="nil"/>
              <w:left w:val="nil"/>
              <w:bottom w:val="nil"/>
              <w:right w:val="nil"/>
            </w:tcBorders>
            <w:shd w:val="clear" w:color="auto" w:fill="auto"/>
            <w:noWrap/>
            <w:vAlign w:val="bottom"/>
            <w:hideMark/>
          </w:tcPr>
          <w:p w14:paraId="036FA1E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7,636,000 </w:t>
            </w:r>
          </w:p>
        </w:tc>
      </w:tr>
      <w:tr w:rsidR="00A264F5" w:rsidRPr="00522923" w14:paraId="537C8A51" w14:textId="77777777" w:rsidTr="00A264F5">
        <w:trPr>
          <w:trHeight w:val="210"/>
        </w:trPr>
        <w:tc>
          <w:tcPr>
            <w:tcW w:w="2209" w:type="dxa"/>
            <w:tcBorders>
              <w:top w:val="nil"/>
              <w:left w:val="nil"/>
              <w:bottom w:val="nil"/>
              <w:right w:val="nil"/>
            </w:tcBorders>
            <w:shd w:val="clear" w:color="auto" w:fill="auto"/>
            <w:vAlign w:val="bottom"/>
            <w:hideMark/>
          </w:tcPr>
          <w:p w14:paraId="21244948"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Administered total</w:t>
            </w:r>
          </w:p>
        </w:tc>
        <w:tc>
          <w:tcPr>
            <w:tcW w:w="1044" w:type="dxa"/>
            <w:tcBorders>
              <w:top w:val="single" w:sz="4" w:space="0" w:color="000000"/>
              <w:left w:val="nil"/>
              <w:bottom w:val="single" w:sz="4" w:space="0" w:color="000000"/>
              <w:right w:val="nil"/>
            </w:tcBorders>
            <w:shd w:val="clear" w:color="auto" w:fill="auto"/>
            <w:noWrap/>
            <w:vAlign w:val="bottom"/>
            <w:hideMark/>
          </w:tcPr>
          <w:p w14:paraId="081C24CE"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18,051,463 </w:t>
            </w:r>
          </w:p>
        </w:tc>
        <w:tc>
          <w:tcPr>
            <w:tcW w:w="1140" w:type="dxa"/>
            <w:tcBorders>
              <w:top w:val="single" w:sz="4" w:space="0" w:color="000000"/>
              <w:left w:val="nil"/>
              <w:bottom w:val="single" w:sz="4" w:space="0" w:color="000000"/>
              <w:right w:val="nil"/>
            </w:tcBorders>
            <w:shd w:val="clear" w:color="000000" w:fill="E6E6E6"/>
            <w:noWrap/>
            <w:vAlign w:val="bottom"/>
            <w:hideMark/>
          </w:tcPr>
          <w:p w14:paraId="3ABC978D"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19,062,548 </w:t>
            </w:r>
          </w:p>
        </w:tc>
        <w:tc>
          <w:tcPr>
            <w:tcW w:w="1136" w:type="dxa"/>
            <w:tcBorders>
              <w:top w:val="single" w:sz="4" w:space="0" w:color="000000"/>
              <w:left w:val="nil"/>
              <w:bottom w:val="single" w:sz="4" w:space="0" w:color="000000"/>
              <w:right w:val="nil"/>
            </w:tcBorders>
            <w:shd w:val="clear" w:color="auto" w:fill="auto"/>
            <w:noWrap/>
            <w:vAlign w:val="bottom"/>
            <w:hideMark/>
          </w:tcPr>
          <w:p w14:paraId="700ED635"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19,538,223 </w:t>
            </w:r>
          </w:p>
        </w:tc>
        <w:tc>
          <w:tcPr>
            <w:tcW w:w="1165" w:type="dxa"/>
            <w:tcBorders>
              <w:top w:val="single" w:sz="4" w:space="0" w:color="000000"/>
              <w:left w:val="nil"/>
              <w:bottom w:val="single" w:sz="4" w:space="0" w:color="000000"/>
              <w:right w:val="nil"/>
            </w:tcBorders>
            <w:shd w:val="clear" w:color="auto" w:fill="auto"/>
            <w:noWrap/>
            <w:vAlign w:val="bottom"/>
            <w:hideMark/>
          </w:tcPr>
          <w:p w14:paraId="043CB53B"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20,310,866 </w:t>
            </w:r>
          </w:p>
        </w:tc>
        <w:tc>
          <w:tcPr>
            <w:tcW w:w="1017" w:type="dxa"/>
            <w:tcBorders>
              <w:top w:val="single" w:sz="4" w:space="0" w:color="000000"/>
              <w:left w:val="nil"/>
              <w:bottom w:val="single" w:sz="4" w:space="0" w:color="000000"/>
              <w:right w:val="nil"/>
            </w:tcBorders>
            <w:shd w:val="clear" w:color="auto" w:fill="auto"/>
            <w:noWrap/>
            <w:vAlign w:val="bottom"/>
            <w:hideMark/>
          </w:tcPr>
          <w:p w14:paraId="28014338"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21,153,423 </w:t>
            </w:r>
          </w:p>
        </w:tc>
      </w:tr>
      <w:tr w:rsidR="00A264F5" w:rsidRPr="00522923" w14:paraId="3FD0F969" w14:textId="77777777" w:rsidTr="00A264F5">
        <w:trPr>
          <w:trHeight w:val="200"/>
        </w:trPr>
        <w:tc>
          <w:tcPr>
            <w:tcW w:w="2209" w:type="dxa"/>
            <w:tcBorders>
              <w:top w:val="nil"/>
              <w:left w:val="nil"/>
              <w:bottom w:val="nil"/>
              <w:right w:val="nil"/>
            </w:tcBorders>
            <w:shd w:val="clear" w:color="auto" w:fill="auto"/>
            <w:noWrap/>
            <w:vAlign w:val="bottom"/>
            <w:hideMark/>
          </w:tcPr>
          <w:p w14:paraId="6BD3307F"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Departmental expenses</w:t>
            </w:r>
          </w:p>
        </w:tc>
        <w:tc>
          <w:tcPr>
            <w:tcW w:w="1044" w:type="dxa"/>
            <w:tcBorders>
              <w:top w:val="nil"/>
              <w:left w:val="nil"/>
              <w:bottom w:val="nil"/>
              <w:right w:val="nil"/>
            </w:tcBorders>
            <w:shd w:val="clear" w:color="auto" w:fill="auto"/>
            <w:noWrap/>
            <w:vAlign w:val="bottom"/>
            <w:hideMark/>
          </w:tcPr>
          <w:p w14:paraId="1FF867A2" w14:textId="77777777" w:rsidR="00A264F5" w:rsidRPr="00522923" w:rsidRDefault="00A264F5" w:rsidP="00A264F5">
            <w:pPr>
              <w:spacing w:after="0" w:line="240" w:lineRule="auto"/>
              <w:jc w:val="right"/>
              <w:rPr>
                <w:rFonts w:ascii="Arial" w:hAnsi="Arial" w:cs="Arial"/>
                <w:sz w:val="16"/>
                <w:szCs w:val="16"/>
              </w:rPr>
            </w:pPr>
          </w:p>
        </w:tc>
        <w:tc>
          <w:tcPr>
            <w:tcW w:w="1140" w:type="dxa"/>
            <w:tcBorders>
              <w:top w:val="nil"/>
              <w:left w:val="nil"/>
              <w:bottom w:val="nil"/>
              <w:right w:val="nil"/>
            </w:tcBorders>
            <w:shd w:val="clear" w:color="000000" w:fill="E6E6E6"/>
            <w:noWrap/>
            <w:vAlign w:val="bottom"/>
            <w:hideMark/>
          </w:tcPr>
          <w:p w14:paraId="17AC701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1136" w:type="dxa"/>
            <w:tcBorders>
              <w:top w:val="nil"/>
              <w:left w:val="nil"/>
              <w:bottom w:val="nil"/>
              <w:right w:val="nil"/>
            </w:tcBorders>
            <w:shd w:val="clear" w:color="auto" w:fill="auto"/>
            <w:noWrap/>
            <w:vAlign w:val="bottom"/>
            <w:hideMark/>
          </w:tcPr>
          <w:p w14:paraId="4D560690"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nil"/>
              <w:left w:val="nil"/>
              <w:bottom w:val="nil"/>
              <w:right w:val="nil"/>
            </w:tcBorders>
            <w:shd w:val="clear" w:color="auto" w:fill="auto"/>
            <w:noWrap/>
            <w:vAlign w:val="bottom"/>
            <w:hideMark/>
          </w:tcPr>
          <w:p w14:paraId="7846B014"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nil"/>
              <w:right w:val="nil"/>
            </w:tcBorders>
            <w:shd w:val="clear" w:color="auto" w:fill="auto"/>
            <w:noWrap/>
            <w:vAlign w:val="bottom"/>
            <w:hideMark/>
          </w:tcPr>
          <w:p w14:paraId="4ADDF370" w14:textId="77777777" w:rsidR="00A264F5" w:rsidRPr="00522923" w:rsidRDefault="00A264F5" w:rsidP="00A264F5">
            <w:pPr>
              <w:spacing w:after="0" w:line="240" w:lineRule="auto"/>
              <w:jc w:val="right"/>
              <w:rPr>
                <w:rFonts w:ascii="Times New Roman" w:hAnsi="Times New Roman"/>
              </w:rPr>
            </w:pPr>
          </w:p>
        </w:tc>
      </w:tr>
      <w:tr w:rsidR="00A264F5" w:rsidRPr="00522923" w14:paraId="0B54D778" w14:textId="77777777" w:rsidTr="00A264F5">
        <w:trPr>
          <w:trHeight w:val="200"/>
        </w:trPr>
        <w:tc>
          <w:tcPr>
            <w:tcW w:w="2209" w:type="dxa"/>
            <w:tcBorders>
              <w:top w:val="nil"/>
              <w:left w:val="nil"/>
              <w:bottom w:val="nil"/>
              <w:right w:val="nil"/>
            </w:tcBorders>
            <w:shd w:val="clear" w:color="auto" w:fill="auto"/>
            <w:noWrap/>
            <w:vAlign w:val="bottom"/>
            <w:hideMark/>
          </w:tcPr>
          <w:p w14:paraId="4EFD164C" w14:textId="77777777" w:rsidR="00A264F5"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 xml:space="preserve">Departmental </w:t>
            </w:r>
            <w:r>
              <w:rPr>
                <w:rFonts w:ascii="Arial" w:hAnsi="Arial" w:cs="Arial"/>
                <w:sz w:val="16"/>
                <w:szCs w:val="16"/>
              </w:rPr>
              <w:t xml:space="preserve">  </w:t>
            </w:r>
          </w:p>
          <w:p w14:paraId="5E4D43B0" w14:textId="77777777" w:rsidR="00A264F5" w:rsidRPr="00522923" w:rsidRDefault="00A264F5" w:rsidP="00A264F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Pr="00522923">
              <w:rPr>
                <w:rFonts w:ascii="Arial" w:hAnsi="Arial" w:cs="Arial"/>
                <w:sz w:val="16"/>
                <w:szCs w:val="16"/>
              </w:rPr>
              <w:t>appropriation</w:t>
            </w:r>
          </w:p>
        </w:tc>
        <w:tc>
          <w:tcPr>
            <w:tcW w:w="1044" w:type="dxa"/>
            <w:tcBorders>
              <w:top w:val="nil"/>
              <w:left w:val="nil"/>
              <w:bottom w:val="nil"/>
              <w:right w:val="nil"/>
            </w:tcBorders>
            <w:shd w:val="clear" w:color="auto" w:fill="auto"/>
            <w:noWrap/>
            <w:vAlign w:val="bottom"/>
            <w:hideMark/>
          </w:tcPr>
          <w:p w14:paraId="552AAE3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3,228,964 </w:t>
            </w:r>
          </w:p>
        </w:tc>
        <w:tc>
          <w:tcPr>
            <w:tcW w:w="1140" w:type="dxa"/>
            <w:tcBorders>
              <w:top w:val="nil"/>
              <w:left w:val="nil"/>
              <w:bottom w:val="nil"/>
              <w:right w:val="nil"/>
            </w:tcBorders>
            <w:shd w:val="clear" w:color="000000" w:fill="E6E6E6"/>
            <w:noWrap/>
            <w:vAlign w:val="bottom"/>
            <w:hideMark/>
          </w:tcPr>
          <w:p w14:paraId="616AA12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3,458,920 </w:t>
            </w:r>
          </w:p>
        </w:tc>
        <w:tc>
          <w:tcPr>
            <w:tcW w:w="1136" w:type="dxa"/>
            <w:tcBorders>
              <w:top w:val="nil"/>
              <w:left w:val="nil"/>
              <w:bottom w:val="nil"/>
              <w:right w:val="nil"/>
            </w:tcBorders>
            <w:shd w:val="clear" w:color="auto" w:fill="auto"/>
            <w:noWrap/>
            <w:vAlign w:val="bottom"/>
            <w:hideMark/>
          </w:tcPr>
          <w:p w14:paraId="52B4B32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3,501,273 </w:t>
            </w:r>
          </w:p>
        </w:tc>
        <w:tc>
          <w:tcPr>
            <w:tcW w:w="1165" w:type="dxa"/>
            <w:tcBorders>
              <w:top w:val="nil"/>
              <w:left w:val="nil"/>
              <w:bottom w:val="nil"/>
              <w:right w:val="nil"/>
            </w:tcBorders>
            <w:shd w:val="clear" w:color="auto" w:fill="auto"/>
            <w:noWrap/>
            <w:vAlign w:val="bottom"/>
            <w:hideMark/>
          </w:tcPr>
          <w:p w14:paraId="7949A72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3,448,436 </w:t>
            </w:r>
          </w:p>
        </w:tc>
        <w:tc>
          <w:tcPr>
            <w:tcW w:w="1017" w:type="dxa"/>
            <w:tcBorders>
              <w:top w:val="nil"/>
              <w:left w:val="nil"/>
              <w:bottom w:val="nil"/>
              <w:right w:val="nil"/>
            </w:tcBorders>
            <w:shd w:val="clear" w:color="auto" w:fill="auto"/>
            <w:noWrap/>
            <w:vAlign w:val="bottom"/>
            <w:hideMark/>
          </w:tcPr>
          <w:p w14:paraId="199F322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3,339,922 </w:t>
            </w:r>
          </w:p>
        </w:tc>
      </w:tr>
      <w:tr w:rsidR="00A264F5" w:rsidRPr="00522923" w14:paraId="7D34C180" w14:textId="77777777" w:rsidTr="00A264F5">
        <w:trPr>
          <w:trHeight w:val="200"/>
        </w:trPr>
        <w:tc>
          <w:tcPr>
            <w:tcW w:w="2209" w:type="dxa"/>
            <w:tcBorders>
              <w:top w:val="nil"/>
              <w:left w:val="nil"/>
              <w:bottom w:val="nil"/>
              <w:right w:val="nil"/>
            </w:tcBorders>
            <w:shd w:val="clear" w:color="auto" w:fill="auto"/>
            <w:noWrap/>
            <w:vAlign w:val="bottom"/>
            <w:hideMark/>
          </w:tcPr>
          <w:p w14:paraId="50DAD861"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s74 External Revenue (a)</w:t>
            </w:r>
          </w:p>
        </w:tc>
        <w:tc>
          <w:tcPr>
            <w:tcW w:w="1044" w:type="dxa"/>
            <w:tcBorders>
              <w:top w:val="nil"/>
              <w:left w:val="nil"/>
              <w:bottom w:val="nil"/>
              <w:right w:val="nil"/>
            </w:tcBorders>
            <w:shd w:val="clear" w:color="auto" w:fill="auto"/>
            <w:noWrap/>
            <w:vAlign w:val="bottom"/>
            <w:hideMark/>
          </w:tcPr>
          <w:p w14:paraId="76ABED8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148,700 </w:t>
            </w:r>
          </w:p>
        </w:tc>
        <w:tc>
          <w:tcPr>
            <w:tcW w:w="1140" w:type="dxa"/>
            <w:tcBorders>
              <w:top w:val="nil"/>
              <w:left w:val="nil"/>
              <w:bottom w:val="nil"/>
              <w:right w:val="nil"/>
            </w:tcBorders>
            <w:shd w:val="clear" w:color="000000" w:fill="E6E6E6"/>
            <w:noWrap/>
            <w:vAlign w:val="bottom"/>
            <w:hideMark/>
          </w:tcPr>
          <w:p w14:paraId="3CC3802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149,634 </w:t>
            </w:r>
          </w:p>
        </w:tc>
        <w:tc>
          <w:tcPr>
            <w:tcW w:w="1136" w:type="dxa"/>
            <w:tcBorders>
              <w:top w:val="nil"/>
              <w:left w:val="nil"/>
              <w:bottom w:val="nil"/>
              <w:right w:val="nil"/>
            </w:tcBorders>
            <w:shd w:val="clear" w:color="auto" w:fill="auto"/>
            <w:noWrap/>
            <w:vAlign w:val="bottom"/>
            <w:hideMark/>
          </w:tcPr>
          <w:p w14:paraId="331714A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158,859 </w:t>
            </w:r>
          </w:p>
        </w:tc>
        <w:tc>
          <w:tcPr>
            <w:tcW w:w="1165" w:type="dxa"/>
            <w:tcBorders>
              <w:top w:val="nil"/>
              <w:left w:val="nil"/>
              <w:bottom w:val="nil"/>
              <w:right w:val="nil"/>
            </w:tcBorders>
            <w:shd w:val="clear" w:color="auto" w:fill="auto"/>
            <w:noWrap/>
            <w:vAlign w:val="bottom"/>
            <w:hideMark/>
          </w:tcPr>
          <w:p w14:paraId="178134E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158,522 </w:t>
            </w:r>
          </w:p>
        </w:tc>
        <w:tc>
          <w:tcPr>
            <w:tcW w:w="1017" w:type="dxa"/>
            <w:tcBorders>
              <w:top w:val="nil"/>
              <w:left w:val="nil"/>
              <w:bottom w:val="nil"/>
              <w:right w:val="nil"/>
            </w:tcBorders>
            <w:shd w:val="clear" w:color="auto" w:fill="auto"/>
            <w:noWrap/>
            <w:vAlign w:val="bottom"/>
            <w:hideMark/>
          </w:tcPr>
          <w:p w14:paraId="52D62AC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167,484 </w:t>
            </w:r>
          </w:p>
        </w:tc>
      </w:tr>
      <w:tr w:rsidR="00A264F5" w:rsidRPr="00522923" w14:paraId="1EBF26C0" w14:textId="77777777" w:rsidTr="00A264F5">
        <w:trPr>
          <w:trHeight w:val="200"/>
        </w:trPr>
        <w:tc>
          <w:tcPr>
            <w:tcW w:w="2209" w:type="dxa"/>
            <w:tcBorders>
              <w:top w:val="nil"/>
              <w:left w:val="nil"/>
              <w:bottom w:val="nil"/>
              <w:right w:val="nil"/>
            </w:tcBorders>
            <w:shd w:val="clear" w:color="auto" w:fill="auto"/>
            <w:noWrap/>
            <w:vAlign w:val="bottom"/>
            <w:hideMark/>
          </w:tcPr>
          <w:p w14:paraId="6BF05331"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Special accounts</w:t>
            </w:r>
          </w:p>
        </w:tc>
        <w:tc>
          <w:tcPr>
            <w:tcW w:w="1044" w:type="dxa"/>
            <w:tcBorders>
              <w:top w:val="nil"/>
              <w:left w:val="nil"/>
              <w:bottom w:val="nil"/>
              <w:right w:val="nil"/>
            </w:tcBorders>
            <w:shd w:val="clear" w:color="auto" w:fill="auto"/>
            <w:noWrap/>
            <w:vAlign w:val="bottom"/>
            <w:hideMark/>
          </w:tcPr>
          <w:p w14:paraId="7DB47D3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14,860 </w:t>
            </w:r>
          </w:p>
        </w:tc>
        <w:tc>
          <w:tcPr>
            <w:tcW w:w="1140" w:type="dxa"/>
            <w:tcBorders>
              <w:top w:val="nil"/>
              <w:left w:val="nil"/>
              <w:bottom w:val="nil"/>
              <w:right w:val="nil"/>
            </w:tcBorders>
            <w:shd w:val="clear" w:color="000000" w:fill="E6E6E6"/>
            <w:noWrap/>
            <w:vAlign w:val="bottom"/>
            <w:hideMark/>
          </w:tcPr>
          <w:p w14:paraId="10341E3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16,059 </w:t>
            </w:r>
          </w:p>
        </w:tc>
        <w:tc>
          <w:tcPr>
            <w:tcW w:w="1136" w:type="dxa"/>
            <w:tcBorders>
              <w:top w:val="nil"/>
              <w:left w:val="nil"/>
              <w:bottom w:val="nil"/>
              <w:right w:val="nil"/>
            </w:tcBorders>
            <w:shd w:val="clear" w:color="auto" w:fill="auto"/>
            <w:noWrap/>
            <w:vAlign w:val="bottom"/>
            <w:hideMark/>
          </w:tcPr>
          <w:p w14:paraId="3A77F43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17,808 </w:t>
            </w:r>
          </w:p>
        </w:tc>
        <w:tc>
          <w:tcPr>
            <w:tcW w:w="1165" w:type="dxa"/>
            <w:tcBorders>
              <w:top w:val="nil"/>
              <w:left w:val="nil"/>
              <w:bottom w:val="nil"/>
              <w:right w:val="nil"/>
            </w:tcBorders>
            <w:shd w:val="clear" w:color="auto" w:fill="auto"/>
            <w:noWrap/>
            <w:vAlign w:val="bottom"/>
            <w:hideMark/>
          </w:tcPr>
          <w:p w14:paraId="26E1438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17,358 </w:t>
            </w:r>
          </w:p>
        </w:tc>
        <w:tc>
          <w:tcPr>
            <w:tcW w:w="1017" w:type="dxa"/>
            <w:tcBorders>
              <w:top w:val="nil"/>
              <w:left w:val="nil"/>
              <w:bottom w:val="nil"/>
              <w:right w:val="nil"/>
            </w:tcBorders>
            <w:shd w:val="clear" w:color="auto" w:fill="auto"/>
            <w:noWrap/>
            <w:vAlign w:val="bottom"/>
            <w:hideMark/>
          </w:tcPr>
          <w:p w14:paraId="2AE7EEC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17,456 </w:t>
            </w:r>
          </w:p>
        </w:tc>
      </w:tr>
      <w:tr w:rsidR="00A264F5" w:rsidRPr="00522923" w14:paraId="140D0FD6" w14:textId="77777777" w:rsidTr="00A264F5">
        <w:trPr>
          <w:trHeight w:val="600"/>
        </w:trPr>
        <w:tc>
          <w:tcPr>
            <w:tcW w:w="2209" w:type="dxa"/>
            <w:tcBorders>
              <w:top w:val="nil"/>
              <w:left w:val="nil"/>
              <w:bottom w:val="nil"/>
              <w:right w:val="nil"/>
            </w:tcBorders>
            <w:shd w:val="clear" w:color="auto" w:fill="auto"/>
            <w:vAlign w:val="bottom"/>
            <w:hideMark/>
          </w:tcPr>
          <w:p w14:paraId="263E55EA" w14:textId="77777777" w:rsidR="00A264F5" w:rsidRDefault="00A264F5" w:rsidP="00A264F5">
            <w:pPr>
              <w:spacing w:after="0" w:line="240" w:lineRule="auto"/>
              <w:ind w:leftChars="100" w:left="200"/>
              <w:jc w:val="left"/>
              <w:rPr>
                <w:rFonts w:ascii="Arial" w:hAnsi="Arial" w:cs="Arial"/>
                <w:sz w:val="16"/>
                <w:szCs w:val="16"/>
              </w:rPr>
            </w:pPr>
            <w:r w:rsidRPr="00522923">
              <w:rPr>
                <w:rFonts w:ascii="Arial" w:hAnsi="Arial" w:cs="Arial"/>
                <w:sz w:val="16"/>
                <w:szCs w:val="16"/>
              </w:rPr>
              <w:t>Expenses not requiring</w:t>
            </w:r>
            <w:r w:rsidRPr="00522923">
              <w:rPr>
                <w:rFonts w:ascii="Arial" w:hAnsi="Arial" w:cs="Arial"/>
                <w:sz w:val="16"/>
                <w:szCs w:val="16"/>
              </w:rPr>
              <w:br/>
              <w:t xml:space="preserve"> appropriation in the </w:t>
            </w:r>
            <w:r>
              <w:rPr>
                <w:rFonts w:ascii="Arial" w:hAnsi="Arial" w:cs="Arial"/>
                <w:sz w:val="16"/>
                <w:szCs w:val="16"/>
              </w:rPr>
              <w:t xml:space="preserve"> </w:t>
            </w:r>
          </w:p>
          <w:p w14:paraId="4072B465" w14:textId="77777777" w:rsidR="00A264F5" w:rsidRPr="00522923"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 xml:space="preserve"> Budget </w:t>
            </w:r>
            <w:r w:rsidRPr="00522923">
              <w:rPr>
                <w:rFonts w:ascii="Arial" w:hAnsi="Arial" w:cs="Arial"/>
                <w:sz w:val="16"/>
                <w:szCs w:val="16"/>
              </w:rPr>
              <w:t>year (b)</w:t>
            </w:r>
          </w:p>
        </w:tc>
        <w:tc>
          <w:tcPr>
            <w:tcW w:w="1044" w:type="dxa"/>
            <w:tcBorders>
              <w:top w:val="nil"/>
              <w:left w:val="nil"/>
              <w:bottom w:val="nil"/>
              <w:right w:val="nil"/>
            </w:tcBorders>
            <w:shd w:val="clear" w:color="auto" w:fill="auto"/>
            <w:noWrap/>
            <w:vAlign w:val="bottom"/>
            <w:hideMark/>
          </w:tcPr>
          <w:p w14:paraId="0B7F5DF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237,644 </w:t>
            </w:r>
          </w:p>
        </w:tc>
        <w:tc>
          <w:tcPr>
            <w:tcW w:w="1140" w:type="dxa"/>
            <w:tcBorders>
              <w:top w:val="nil"/>
              <w:left w:val="nil"/>
              <w:bottom w:val="nil"/>
              <w:right w:val="nil"/>
            </w:tcBorders>
            <w:shd w:val="clear" w:color="000000" w:fill="E6E6E6"/>
            <w:noWrap/>
            <w:vAlign w:val="bottom"/>
            <w:hideMark/>
          </w:tcPr>
          <w:p w14:paraId="3045577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238,283 </w:t>
            </w:r>
          </w:p>
        </w:tc>
        <w:tc>
          <w:tcPr>
            <w:tcW w:w="1136" w:type="dxa"/>
            <w:tcBorders>
              <w:top w:val="nil"/>
              <w:left w:val="nil"/>
              <w:bottom w:val="nil"/>
              <w:right w:val="nil"/>
            </w:tcBorders>
            <w:shd w:val="clear" w:color="auto" w:fill="auto"/>
            <w:noWrap/>
            <w:vAlign w:val="bottom"/>
            <w:hideMark/>
          </w:tcPr>
          <w:p w14:paraId="6F39AF5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204,077 </w:t>
            </w:r>
          </w:p>
        </w:tc>
        <w:tc>
          <w:tcPr>
            <w:tcW w:w="1165" w:type="dxa"/>
            <w:tcBorders>
              <w:top w:val="nil"/>
              <w:left w:val="nil"/>
              <w:bottom w:val="nil"/>
              <w:right w:val="nil"/>
            </w:tcBorders>
            <w:shd w:val="clear" w:color="auto" w:fill="auto"/>
            <w:noWrap/>
            <w:vAlign w:val="bottom"/>
            <w:hideMark/>
          </w:tcPr>
          <w:p w14:paraId="1309B75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176,531 </w:t>
            </w:r>
          </w:p>
        </w:tc>
        <w:tc>
          <w:tcPr>
            <w:tcW w:w="1017" w:type="dxa"/>
            <w:tcBorders>
              <w:top w:val="nil"/>
              <w:left w:val="nil"/>
              <w:bottom w:val="nil"/>
              <w:right w:val="nil"/>
            </w:tcBorders>
            <w:shd w:val="clear" w:color="auto" w:fill="auto"/>
            <w:noWrap/>
            <w:vAlign w:val="bottom"/>
            <w:hideMark/>
          </w:tcPr>
          <w:p w14:paraId="76CC3B5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170,595 </w:t>
            </w:r>
          </w:p>
        </w:tc>
      </w:tr>
      <w:tr w:rsidR="00A264F5" w:rsidRPr="00522923" w14:paraId="63331E6D" w14:textId="77777777" w:rsidTr="00A264F5">
        <w:trPr>
          <w:trHeight w:val="210"/>
        </w:trPr>
        <w:tc>
          <w:tcPr>
            <w:tcW w:w="2209" w:type="dxa"/>
            <w:tcBorders>
              <w:top w:val="nil"/>
              <w:left w:val="nil"/>
              <w:bottom w:val="nil"/>
              <w:right w:val="nil"/>
            </w:tcBorders>
            <w:shd w:val="clear" w:color="auto" w:fill="auto"/>
            <w:vAlign w:val="bottom"/>
            <w:hideMark/>
          </w:tcPr>
          <w:p w14:paraId="5425443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Departmental total</w:t>
            </w:r>
          </w:p>
        </w:tc>
        <w:tc>
          <w:tcPr>
            <w:tcW w:w="1044" w:type="dxa"/>
            <w:tcBorders>
              <w:top w:val="single" w:sz="4" w:space="0" w:color="000000"/>
              <w:left w:val="nil"/>
              <w:bottom w:val="nil"/>
              <w:right w:val="nil"/>
            </w:tcBorders>
            <w:shd w:val="clear" w:color="auto" w:fill="auto"/>
            <w:noWrap/>
            <w:vAlign w:val="bottom"/>
            <w:hideMark/>
          </w:tcPr>
          <w:p w14:paraId="34B67953"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3,630,168 </w:t>
            </w:r>
          </w:p>
        </w:tc>
        <w:tc>
          <w:tcPr>
            <w:tcW w:w="1140" w:type="dxa"/>
            <w:tcBorders>
              <w:top w:val="single" w:sz="4" w:space="0" w:color="000000"/>
              <w:left w:val="nil"/>
              <w:bottom w:val="nil"/>
              <w:right w:val="nil"/>
            </w:tcBorders>
            <w:shd w:val="clear" w:color="000000" w:fill="E6E6E6"/>
            <w:noWrap/>
            <w:vAlign w:val="bottom"/>
            <w:hideMark/>
          </w:tcPr>
          <w:p w14:paraId="57593759" w14:textId="77777777" w:rsidR="00A264F5" w:rsidRPr="008017BA" w:rsidRDefault="00A264F5" w:rsidP="00A264F5">
            <w:pPr>
              <w:spacing w:after="0" w:line="240" w:lineRule="auto"/>
              <w:jc w:val="right"/>
              <w:rPr>
                <w:rFonts w:ascii="Arial" w:hAnsi="Arial" w:cs="Arial"/>
                <w:b/>
                <w:sz w:val="16"/>
                <w:szCs w:val="16"/>
              </w:rPr>
            </w:pPr>
            <w:r w:rsidRPr="008017BA">
              <w:rPr>
                <w:rFonts w:ascii="Arial" w:hAnsi="Arial" w:cs="Arial"/>
                <w:b/>
                <w:sz w:val="16"/>
                <w:szCs w:val="16"/>
              </w:rPr>
              <w:t xml:space="preserve">3,862,896 </w:t>
            </w:r>
          </w:p>
        </w:tc>
        <w:tc>
          <w:tcPr>
            <w:tcW w:w="1136" w:type="dxa"/>
            <w:tcBorders>
              <w:top w:val="single" w:sz="4" w:space="0" w:color="000000"/>
              <w:left w:val="nil"/>
              <w:bottom w:val="nil"/>
              <w:right w:val="nil"/>
            </w:tcBorders>
            <w:shd w:val="clear" w:color="auto" w:fill="auto"/>
            <w:noWrap/>
            <w:vAlign w:val="bottom"/>
            <w:hideMark/>
          </w:tcPr>
          <w:p w14:paraId="14AD3524"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3,882,017 </w:t>
            </w:r>
          </w:p>
        </w:tc>
        <w:tc>
          <w:tcPr>
            <w:tcW w:w="1165" w:type="dxa"/>
            <w:tcBorders>
              <w:top w:val="single" w:sz="4" w:space="0" w:color="000000"/>
              <w:left w:val="nil"/>
              <w:bottom w:val="nil"/>
              <w:right w:val="nil"/>
            </w:tcBorders>
            <w:shd w:val="clear" w:color="auto" w:fill="auto"/>
            <w:noWrap/>
            <w:vAlign w:val="bottom"/>
            <w:hideMark/>
          </w:tcPr>
          <w:p w14:paraId="53DC5774"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3,800,847 </w:t>
            </w:r>
          </w:p>
        </w:tc>
        <w:tc>
          <w:tcPr>
            <w:tcW w:w="1017" w:type="dxa"/>
            <w:tcBorders>
              <w:top w:val="single" w:sz="4" w:space="0" w:color="000000"/>
              <w:left w:val="nil"/>
              <w:bottom w:val="nil"/>
              <w:right w:val="nil"/>
            </w:tcBorders>
            <w:shd w:val="clear" w:color="auto" w:fill="auto"/>
            <w:noWrap/>
            <w:vAlign w:val="bottom"/>
            <w:hideMark/>
          </w:tcPr>
          <w:p w14:paraId="4713F1E1" w14:textId="77777777" w:rsidR="00A264F5" w:rsidRPr="008017BA" w:rsidRDefault="00A264F5" w:rsidP="00A264F5">
            <w:pPr>
              <w:spacing w:after="0" w:line="240" w:lineRule="auto"/>
              <w:jc w:val="right"/>
              <w:rPr>
                <w:rFonts w:ascii="Arial" w:hAnsi="Arial" w:cs="Arial"/>
                <w:b/>
                <w:color w:val="000000"/>
                <w:sz w:val="16"/>
                <w:szCs w:val="16"/>
              </w:rPr>
            </w:pPr>
            <w:r w:rsidRPr="008017BA">
              <w:rPr>
                <w:rFonts w:ascii="Arial" w:hAnsi="Arial" w:cs="Arial"/>
                <w:b/>
                <w:color w:val="000000"/>
                <w:sz w:val="16"/>
                <w:szCs w:val="16"/>
              </w:rPr>
              <w:t xml:space="preserve">3,695,457 </w:t>
            </w:r>
          </w:p>
        </w:tc>
      </w:tr>
      <w:tr w:rsidR="00A264F5" w:rsidRPr="00522923" w14:paraId="2B7201B4" w14:textId="77777777" w:rsidTr="00A264F5">
        <w:trPr>
          <w:trHeight w:val="210"/>
        </w:trPr>
        <w:tc>
          <w:tcPr>
            <w:tcW w:w="2209" w:type="dxa"/>
            <w:tcBorders>
              <w:top w:val="nil"/>
              <w:left w:val="nil"/>
              <w:bottom w:val="single" w:sz="4" w:space="0" w:color="000000"/>
              <w:right w:val="nil"/>
            </w:tcBorders>
            <w:shd w:val="clear" w:color="auto" w:fill="auto"/>
            <w:noWrap/>
            <w:vAlign w:val="bottom"/>
            <w:hideMark/>
          </w:tcPr>
          <w:p w14:paraId="3B2325B2"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expenses for Outcome 1</w:t>
            </w:r>
          </w:p>
        </w:tc>
        <w:tc>
          <w:tcPr>
            <w:tcW w:w="1044" w:type="dxa"/>
            <w:tcBorders>
              <w:top w:val="single" w:sz="4" w:space="0" w:color="000000"/>
              <w:left w:val="nil"/>
              <w:bottom w:val="single" w:sz="4" w:space="0" w:color="000000"/>
              <w:right w:val="nil"/>
            </w:tcBorders>
            <w:shd w:val="clear" w:color="auto" w:fill="auto"/>
            <w:noWrap/>
            <w:vAlign w:val="bottom"/>
            <w:hideMark/>
          </w:tcPr>
          <w:p w14:paraId="4E69FF4C"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21,681,631 </w:t>
            </w:r>
          </w:p>
        </w:tc>
        <w:tc>
          <w:tcPr>
            <w:tcW w:w="1140" w:type="dxa"/>
            <w:tcBorders>
              <w:top w:val="single" w:sz="4" w:space="0" w:color="000000"/>
              <w:left w:val="nil"/>
              <w:bottom w:val="single" w:sz="4" w:space="0" w:color="000000"/>
              <w:right w:val="nil"/>
            </w:tcBorders>
            <w:shd w:val="clear" w:color="000000" w:fill="E6E6E6"/>
            <w:noWrap/>
            <w:vAlign w:val="bottom"/>
            <w:hideMark/>
          </w:tcPr>
          <w:p w14:paraId="5373D416"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22,925,444 </w:t>
            </w:r>
          </w:p>
        </w:tc>
        <w:tc>
          <w:tcPr>
            <w:tcW w:w="1136" w:type="dxa"/>
            <w:tcBorders>
              <w:top w:val="single" w:sz="4" w:space="0" w:color="000000"/>
              <w:left w:val="nil"/>
              <w:bottom w:val="single" w:sz="4" w:space="0" w:color="000000"/>
              <w:right w:val="nil"/>
            </w:tcBorders>
            <w:shd w:val="clear" w:color="auto" w:fill="auto"/>
            <w:noWrap/>
            <w:vAlign w:val="bottom"/>
            <w:hideMark/>
          </w:tcPr>
          <w:p w14:paraId="1D9C22CA"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23,420,240 </w:t>
            </w:r>
          </w:p>
        </w:tc>
        <w:tc>
          <w:tcPr>
            <w:tcW w:w="1165" w:type="dxa"/>
            <w:tcBorders>
              <w:top w:val="single" w:sz="4" w:space="0" w:color="000000"/>
              <w:left w:val="nil"/>
              <w:bottom w:val="single" w:sz="4" w:space="0" w:color="000000"/>
              <w:right w:val="nil"/>
            </w:tcBorders>
            <w:shd w:val="clear" w:color="auto" w:fill="auto"/>
            <w:noWrap/>
            <w:vAlign w:val="bottom"/>
            <w:hideMark/>
          </w:tcPr>
          <w:p w14:paraId="09EF6E36"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24,111,713 </w:t>
            </w:r>
          </w:p>
        </w:tc>
        <w:tc>
          <w:tcPr>
            <w:tcW w:w="1017" w:type="dxa"/>
            <w:tcBorders>
              <w:top w:val="single" w:sz="4" w:space="0" w:color="000000"/>
              <w:left w:val="nil"/>
              <w:bottom w:val="single" w:sz="4" w:space="0" w:color="000000"/>
              <w:right w:val="nil"/>
            </w:tcBorders>
            <w:shd w:val="clear" w:color="auto" w:fill="auto"/>
            <w:noWrap/>
            <w:vAlign w:val="bottom"/>
            <w:hideMark/>
          </w:tcPr>
          <w:p w14:paraId="4163C46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24,848,880 </w:t>
            </w:r>
          </w:p>
        </w:tc>
      </w:tr>
      <w:tr w:rsidR="00A264F5" w:rsidRPr="00522923" w14:paraId="7205D37E" w14:textId="77777777" w:rsidTr="00A264F5">
        <w:trPr>
          <w:trHeight w:hRule="exact" w:val="227"/>
        </w:trPr>
        <w:tc>
          <w:tcPr>
            <w:tcW w:w="2209" w:type="dxa"/>
            <w:tcBorders>
              <w:top w:val="nil"/>
              <w:left w:val="nil"/>
              <w:bottom w:val="nil"/>
              <w:right w:val="nil"/>
            </w:tcBorders>
            <w:shd w:val="clear" w:color="auto" w:fill="auto"/>
            <w:noWrap/>
            <w:vAlign w:val="center"/>
            <w:hideMark/>
          </w:tcPr>
          <w:p w14:paraId="4FB813E8" w14:textId="77777777" w:rsidR="00A264F5" w:rsidRPr="00522923" w:rsidRDefault="00A264F5" w:rsidP="00A264F5">
            <w:pPr>
              <w:spacing w:after="0" w:line="240" w:lineRule="auto"/>
              <w:jc w:val="right"/>
              <w:rPr>
                <w:rFonts w:ascii="Arial" w:hAnsi="Arial" w:cs="Arial"/>
                <w:b/>
                <w:bCs/>
                <w:color w:val="000000"/>
                <w:sz w:val="16"/>
                <w:szCs w:val="16"/>
              </w:rPr>
            </w:pPr>
          </w:p>
        </w:tc>
        <w:tc>
          <w:tcPr>
            <w:tcW w:w="1044" w:type="dxa"/>
            <w:tcBorders>
              <w:top w:val="nil"/>
              <w:left w:val="nil"/>
              <w:bottom w:val="nil"/>
              <w:right w:val="nil"/>
            </w:tcBorders>
            <w:shd w:val="clear" w:color="auto" w:fill="auto"/>
            <w:noWrap/>
            <w:vAlign w:val="bottom"/>
            <w:hideMark/>
          </w:tcPr>
          <w:p w14:paraId="63E089FD" w14:textId="77777777" w:rsidR="00A264F5" w:rsidRPr="00522923" w:rsidRDefault="00A264F5" w:rsidP="00A264F5">
            <w:pPr>
              <w:spacing w:after="0" w:line="240" w:lineRule="auto"/>
              <w:jc w:val="right"/>
              <w:rPr>
                <w:rFonts w:ascii="Times New Roman" w:hAnsi="Times New Roman"/>
              </w:rPr>
            </w:pPr>
          </w:p>
        </w:tc>
        <w:tc>
          <w:tcPr>
            <w:tcW w:w="1140" w:type="dxa"/>
            <w:tcBorders>
              <w:top w:val="nil"/>
              <w:left w:val="nil"/>
              <w:bottom w:val="nil"/>
              <w:right w:val="nil"/>
            </w:tcBorders>
            <w:shd w:val="clear" w:color="000000" w:fill="E6E6E6"/>
            <w:noWrap/>
            <w:vAlign w:val="bottom"/>
            <w:hideMark/>
          </w:tcPr>
          <w:p w14:paraId="381A9F8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1136" w:type="dxa"/>
            <w:tcBorders>
              <w:top w:val="nil"/>
              <w:left w:val="nil"/>
              <w:bottom w:val="nil"/>
              <w:right w:val="nil"/>
            </w:tcBorders>
            <w:shd w:val="clear" w:color="auto" w:fill="auto"/>
            <w:noWrap/>
            <w:vAlign w:val="bottom"/>
            <w:hideMark/>
          </w:tcPr>
          <w:p w14:paraId="7066D81B"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nil"/>
              <w:left w:val="nil"/>
              <w:bottom w:val="nil"/>
              <w:right w:val="nil"/>
            </w:tcBorders>
            <w:shd w:val="clear" w:color="auto" w:fill="auto"/>
            <w:noWrap/>
            <w:vAlign w:val="bottom"/>
            <w:hideMark/>
          </w:tcPr>
          <w:p w14:paraId="347D6A63"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nil"/>
              <w:right w:val="nil"/>
            </w:tcBorders>
            <w:shd w:val="clear" w:color="auto" w:fill="auto"/>
            <w:noWrap/>
            <w:vAlign w:val="bottom"/>
            <w:hideMark/>
          </w:tcPr>
          <w:p w14:paraId="4A672511" w14:textId="77777777" w:rsidR="00A264F5" w:rsidRPr="00522923" w:rsidRDefault="00A264F5" w:rsidP="00A264F5">
            <w:pPr>
              <w:spacing w:after="0" w:line="240" w:lineRule="auto"/>
              <w:jc w:val="right"/>
              <w:rPr>
                <w:rFonts w:ascii="Times New Roman" w:hAnsi="Times New Roman"/>
              </w:rPr>
            </w:pPr>
          </w:p>
        </w:tc>
      </w:tr>
      <w:tr w:rsidR="00A264F5" w:rsidRPr="00522923" w14:paraId="1D299A8E" w14:textId="77777777" w:rsidTr="00A264F5">
        <w:trPr>
          <w:trHeight w:val="210"/>
        </w:trPr>
        <w:tc>
          <w:tcPr>
            <w:tcW w:w="2209" w:type="dxa"/>
            <w:tcBorders>
              <w:top w:val="single" w:sz="4" w:space="0" w:color="000000"/>
              <w:left w:val="nil"/>
              <w:bottom w:val="nil"/>
              <w:right w:val="nil"/>
            </w:tcBorders>
            <w:shd w:val="clear" w:color="auto" w:fill="auto"/>
            <w:noWrap/>
            <w:vAlign w:val="bottom"/>
            <w:hideMark/>
          </w:tcPr>
          <w:p w14:paraId="648F6C34"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Average staffing level</w:t>
            </w:r>
          </w:p>
        </w:tc>
        <w:tc>
          <w:tcPr>
            <w:tcW w:w="1044" w:type="dxa"/>
            <w:tcBorders>
              <w:top w:val="single" w:sz="4" w:space="0" w:color="000000"/>
              <w:left w:val="nil"/>
              <w:bottom w:val="nil"/>
              <w:right w:val="nil"/>
            </w:tcBorders>
            <w:shd w:val="clear" w:color="auto" w:fill="auto"/>
            <w:noWrap/>
            <w:vAlign w:val="bottom"/>
            <w:hideMark/>
          </w:tcPr>
          <w:p w14:paraId="6D36E23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2018-19</w:t>
            </w:r>
          </w:p>
        </w:tc>
        <w:tc>
          <w:tcPr>
            <w:tcW w:w="1140" w:type="dxa"/>
            <w:tcBorders>
              <w:top w:val="single" w:sz="4" w:space="0" w:color="000000"/>
              <w:left w:val="nil"/>
              <w:bottom w:val="nil"/>
              <w:right w:val="nil"/>
            </w:tcBorders>
            <w:shd w:val="clear" w:color="000000" w:fill="E6E6E6"/>
            <w:noWrap/>
            <w:vAlign w:val="bottom"/>
            <w:hideMark/>
          </w:tcPr>
          <w:p w14:paraId="6D91B50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2019-20</w:t>
            </w:r>
          </w:p>
        </w:tc>
        <w:tc>
          <w:tcPr>
            <w:tcW w:w="1136" w:type="dxa"/>
            <w:tcBorders>
              <w:top w:val="nil"/>
              <w:left w:val="nil"/>
              <w:bottom w:val="nil"/>
              <w:right w:val="nil"/>
            </w:tcBorders>
            <w:shd w:val="clear" w:color="auto" w:fill="auto"/>
            <w:noWrap/>
            <w:vAlign w:val="bottom"/>
            <w:hideMark/>
          </w:tcPr>
          <w:p w14:paraId="09DA54AA" w14:textId="77777777" w:rsidR="00A264F5" w:rsidRPr="00522923" w:rsidRDefault="00A264F5" w:rsidP="00A264F5">
            <w:pPr>
              <w:spacing w:after="0" w:line="240" w:lineRule="auto"/>
              <w:jc w:val="right"/>
              <w:rPr>
                <w:rFonts w:ascii="Arial" w:hAnsi="Arial" w:cs="Arial"/>
                <w:sz w:val="16"/>
                <w:szCs w:val="16"/>
              </w:rPr>
            </w:pPr>
          </w:p>
        </w:tc>
        <w:tc>
          <w:tcPr>
            <w:tcW w:w="1165" w:type="dxa"/>
            <w:tcBorders>
              <w:top w:val="nil"/>
              <w:left w:val="nil"/>
              <w:bottom w:val="nil"/>
              <w:right w:val="nil"/>
            </w:tcBorders>
            <w:shd w:val="clear" w:color="auto" w:fill="auto"/>
            <w:noWrap/>
            <w:vAlign w:val="bottom"/>
            <w:hideMark/>
          </w:tcPr>
          <w:p w14:paraId="17EEBB20"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nil"/>
              <w:right w:val="nil"/>
            </w:tcBorders>
            <w:shd w:val="clear" w:color="auto" w:fill="auto"/>
            <w:noWrap/>
            <w:vAlign w:val="bottom"/>
            <w:hideMark/>
          </w:tcPr>
          <w:p w14:paraId="3C8D8B66" w14:textId="77777777" w:rsidR="00A264F5" w:rsidRPr="00522923" w:rsidRDefault="00A264F5" w:rsidP="00A264F5">
            <w:pPr>
              <w:spacing w:after="0" w:line="240" w:lineRule="auto"/>
              <w:jc w:val="right"/>
              <w:rPr>
                <w:rFonts w:ascii="Times New Roman" w:hAnsi="Times New Roman"/>
              </w:rPr>
            </w:pPr>
          </w:p>
        </w:tc>
      </w:tr>
      <w:tr w:rsidR="00A264F5" w:rsidRPr="00522923" w14:paraId="7ACFEDB9" w14:textId="77777777" w:rsidTr="00A264F5">
        <w:trPr>
          <w:trHeight w:val="210"/>
        </w:trPr>
        <w:tc>
          <w:tcPr>
            <w:tcW w:w="2209" w:type="dxa"/>
            <w:tcBorders>
              <w:top w:val="nil"/>
              <w:left w:val="nil"/>
              <w:bottom w:val="single" w:sz="4" w:space="0" w:color="000000"/>
              <w:right w:val="nil"/>
            </w:tcBorders>
            <w:shd w:val="clear" w:color="auto" w:fill="auto"/>
            <w:vAlign w:val="bottom"/>
            <w:hideMark/>
          </w:tcPr>
          <w:p w14:paraId="601AEC89"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 xml:space="preserve"> (number)</w:t>
            </w:r>
          </w:p>
        </w:tc>
        <w:tc>
          <w:tcPr>
            <w:tcW w:w="1044" w:type="dxa"/>
            <w:tcBorders>
              <w:top w:val="single" w:sz="4" w:space="0" w:color="000000"/>
              <w:left w:val="nil"/>
              <w:bottom w:val="single" w:sz="4" w:space="0" w:color="000000"/>
              <w:right w:val="nil"/>
            </w:tcBorders>
            <w:shd w:val="clear" w:color="auto" w:fill="auto"/>
            <w:noWrap/>
            <w:vAlign w:val="bottom"/>
            <w:hideMark/>
          </w:tcPr>
          <w:p w14:paraId="03F1316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17,412 </w:t>
            </w:r>
          </w:p>
        </w:tc>
        <w:tc>
          <w:tcPr>
            <w:tcW w:w="1140" w:type="dxa"/>
            <w:tcBorders>
              <w:top w:val="single" w:sz="4" w:space="0" w:color="000000"/>
              <w:left w:val="nil"/>
              <w:bottom w:val="single" w:sz="4" w:space="0" w:color="000000"/>
              <w:right w:val="nil"/>
            </w:tcBorders>
            <w:shd w:val="clear" w:color="000000" w:fill="E6E6E6"/>
            <w:noWrap/>
            <w:vAlign w:val="bottom"/>
            <w:hideMark/>
          </w:tcPr>
          <w:p w14:paraId="5700993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17,115 </w:t>
            </w:r>
          </w:p>
        </w:tc>
        <w:tc>
          <w:tcPr>
            <w:tcW w:w="1136" w:type="dxa"/>
            <w:tcBorders>
              <w:top w:val="nil"/>
              <w:left w:val="nil"/>
              <w:bottom w:val="nil"/>
              <w:right w:val="nil"/>
            </w:tcBorders>
            <w:shd w:val="clear" w:color="auto" w:fill="auto"/>
            <w:noWrap/>
            <w:vAlign w:val="bottom"/>
            <w:hideMark/>
          </w:tcPr>
          <w:p w14:paraId="4D022B7E" w14:textId="77777777" w:rsidR="00A264F5" w:rsidRPr="00522923" w:rsidRDefault="00A264F5" w:rsidP="00A264F5">
            <w:pPr>
              <w:spacing w:after="0" w:line="240" w:lineRule="auto"/>
              <w:jc w:val="right"/>
              <w:rPr>
                <w:rFonts w:ascii="Arial" w:hAnsi="Arial" w:cs="Arial"/>
                <w:color w:val="000000"/>
                <w:sz w:val="16"/>
                <w:szCs w:val="16"/>
              </w:rPr>
            </w:pPr>
          </w:p>
        </w:tc>
        <w:tc>
          <w:tcPr>
            <w:tcW w:w="1165" w:type="dxa"/>
            <w:tcBorders>
              <w:top w:val="nil"/>
              <w:left w:val="nil"/>
              <w:bottom w:val="nil"/>
              <w:right w:val="nil"/>
            </w:tcBorders>
            <w:shd w:val="clear" w:color="auto" w:fill="auto"/>
            <w:noWrap/>
            <w:vAlign w:val="bottom"/>
            <w:hideMark/>
          </w:tcPr>
          <w:p w14:paraId="674B652D" w14:textId="77777777" w:rsidR="00A264F5" w:rsidRPr="00522923" w:rsidRDefault="00A264F5" w:rsidP="00A264F5">
            <w:pPr>
              <w:spacing w:after="0" w:line="240" w:lineRule="auto"/>
              <w:jc w:val="right"/>
              <w:rPr>
                <w:rFonts w:ascii="Times New Roman" w:hAnsi="Times New Roman"/>
              </w:rPr>
            </w:pPr>
          </w:p>
        </w:tc>
        <w:tc>
          <w:tcPr>
            <w:tcW w:w="1017" w:type="dxa"/>
            <w:tcBorders>
              <w:top w:val="nil"/>
              <w:left w:val="nil"/>
              <w:bottom w:val="nil"/>
              <w:right w:val="nil"/>
            </w:tcBorders>
            <w:shd w:val="clear" w:color="auto" w:fill="auto"/>
            <w:noWrap/>
            <w:vAlign w:val="bottom"/>
            <w:hideMark/>
          </w:tcPr>
          <w:p w14:paraId="52755879" w14:textId="77777777" w:rsidR="00A264F5" w:rsidRPr="00522923" w:rsidRDefault="00A264F5" w:rsidP="00A264F5">
            <w:pPr>
              <w:spacing w:after="0" w:line="240" w:lineRule="auto"/>
              <w:jc w:val="right"/>
              <w:rPr>
                <w:rFonts w:ascii="Times New Roman" w:hAnsi="Times New Roman"/>
              </w:rPr>
            </w:pPr>
          </w:p>
        </w:tc>
      </w:tr>
    </w:tbl>
    <w:p w14:paraId="15DFD542" w14:textId="09ADEE76" w:rsidR="00A264F5" w:rsidRPr="00D17275" w:rsidRDefault="00A264F5" w:rsidP="009844C7">
      <w:pPr>
        <w:pStyle w:val="ChartandTableFootnoteAlpha"/>
        <w:numPr>
          <w:ilvl w:val="0"/>
          <w:numId w:val="22"/>
        </w:numPr>
      </w:pPr>
      <w:r w:rsidRPr="00D17275">
        <w:t>Estimated expenses incurred in relation to receipts retained under section 74 of the PGPA Act.</w:t>
      </w:r>
    </w:p>
    <w:p w14:paraId="470512FA" w14:textId="77777777" w:rsidR="00A264F5" w:rsidRDefault="00A264F5" w:rsidP="009844C7">
      <w:pPr>
        <w:pStyle w:val="ChartandTableFootnoteAlpha"/>
        <w:numPr>
          <w:ilvl w:val="0"/>
          <w:numId w:val="3"/>
        </w:numPr>
      </w:pPr>
      <w:r w:rsidRPr="009A6580">
        <w:t xml:space="preserve">Expenses not requiring appropriation in the Budget year are made up of depreciation / amortisation expenses, make good expenses and audit fees etc. </w:t>
      </w:r>
    </w:p>
    <w:p w14:paraId="28B5DE08" w14:textId="77777777" w:rsidR="00A264F5" w:rsidRPr="00D5737A" w:rsidRDefault="00A264F5" w:rsidP="00A264F5">
      <w:pPr>
        <w:pStyle w:val="ChartandTableFootnoteAlpha"/>
        <w:numPr>
          <w:ilvl w:val="0"/>
          <w:numId w:val="0"/>
        </w:numPr>
      </w:pPr>
      <w:r>
        <w:t xml:space="preserve">Note: </w:t>
      </w:r>
      <w:r w:rsidRPr="00446612">
        <w:t>Departmental appropriation splits and totals are indicative estimates and may change in the course of</w:t>
      </w:r>
      <w:r>
        <w:t xml:space="preserve"> the B</w:t>
      </w:r>
      <w:r w:rsidRPr="00446612">
        <w:t>udget year as government priorities change.</w:t>
      </w:r>
      <w:r>
        <w:br w:type="page"/>
      </w:r>
    </w:p>
    <w:p w14:paraId="6413B13F" w14:textId="77777777" w:rsidR="00A264F5" w:rsidRPr="00E41681" w:rsidRDefault="00A264F5" w:rsidP="00E41681">
      <w:pPr>
        <w:pStyle w:val="Heading2-TOC"/>
      </w:pPr>
      <w:bookmarkStart w:id="462" w:name="_Toc29305995"/>
      <w:r w:rsidRPr="00E41681">
        <w:t>Section 3: Special account flows and budgeted financial statements</w:t>
      </w:r>
      <w:bookmarkEnd w:id="462"/>
    </w:p>
    <w:p w14:paraId="62839DA5" w14:textId="77777777" w:rsidR="00A264F5" w:rsidRPr="004D3E2B" w:rsidRDefault="00A264F5" w:rsidP="004D3E2B">
      <w:pPr>
        <w:pStyle w:val="Heading3"/>
      </w:pPr>
      <w:bookmarkStart w:id="463" w:name="_Toc29305996"/>
      <w:r w:rsidRPr="004D3E2B">
        <w:t>3.1</w:t>
      </w:r>
      <w:r w:rsidRPr="004D3E2B">
        <w:tab/>
        <w:t>Special account flows</w:t>
      </w:r>
      <w:bookmarkEnd w:id="463"/>
    </w:p>
    <w:p w14:paraId="6E43A206" w14:textId="77777777" w:rsidR="00A264F5" w:rsidRDefault="00A264F5"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33ABAD47" w14:textId="77777777" w:rsidR="00A264F5" w:rsidRDefault="00A264F5" w:rsidP="00F51DAC">
      <w:pPr>
        <w:pStyle w:val="TableHeading"/>
        <w:rPr>
          <w:rFonts w:ascii="Book Antiqua" w:hAnsi="Book Antiqua"/>
          <w:b w:val="0"/>
          <w:lang w:val="en-AU"/>
        </w:rPr>
      </w:pPr>
      <w:r w:rsidRPr="0049737F">
        <w:rPr>
          <w:rFonts w:ascii="Book Antiqua" w:hAnsi="Book Antiqua"/>
          <w:b w:val="0"/>
          <w:lang w:val="en-AU"/>
        </w:rPr>
        <w:t>Special Accounts provide a means to set aside and record amounts used for specified purposes. Table 3.1 shows the expected additions (receipts) and reductions (payments) for each account used by the ATO.</w:t>
      </w:r>
    </w:p>
    <w:p w14:paraId="5C234240" w14:textId="4364B62E" w:rsidR="00A264F5" w:rsidRDefault="00A264F5" w:rsidP="00A264F5">
      <w:pPr>
        <w:pStyle w:val="TableHeading"/>
        <w:rPr>
          <w:rFonts w:ascii="Calibri" w:hAnsi="Calibri"/>
          <w:i/>
        </w:rPr>
      </w:pPr>
      <w:r>
        <w:t>Table 3.1: Estimates of special account flows and balances</w:t>
      </w:r>
    </w:p>
    <w:tbl>
      <w:tblPr>
        <w:tblW w:w="7720" w:type="dxa"/>
        <w:tblLook w:val="04A0" w:firstRow="1" w:lastRow="0" w:firstColumn="1" w:lastColumn="0" w:noHBand="0" w:noVBand="1"/>
      </w:tblPr>
      <w:tblGrid>
        <w:gridCol w:w="2098"/>
        <w:gridCol w:w="866"/>
        <w:gridCol w:w="821"/>
        <w:gridCol w:w="951"/>
        <w:gridCol w:w="1035"/>
        <w:gridCol w:w="1097"/>
        <w:gridCol w:w="852"/>
      </w:tblGrid>
      <w:tr w:rsidR="00A264F5" w:rsidRPr="00522923" w14:paraId="0AFAC74D" w14:textId="77777777" w:rsidTr="00A264F5">
        <w:trPr>
          <w:trHeight w:val="481"/>
        </w:trPr>
        <w:tc>
          <w:tcPr>
            <w:tcW w:w="2098" w:type="dxa"/>
            <w:tcBorders>
              <w:top w:val="single" w:sz="4" w:space="0" w:color="000000"/>
              <w:left w:val="nil"/>
              <w:bottom w:val="nil"/>
              <w:right w:val="nil"/>
            </w:tcBorders>
            <w:shd w:val="clear" w:color="auto" w:fill="auto"/>
            <w:noWrap/>
            <w:vAlign w:val="bottom"/>
            <w:hideMark/>
          </w:tcPr>
          <w:p w14:paraId="4FB179B3" w14:textId="77777777" w:rsidR="00A264F5" w:rsidRPr="00522923" w:rsidRDefault="00A264F5" w:rsidP="00A264F5">
            <w:pPr>
              <w:jc w:val="left"/>
              <w:rPr>
                <w:rFonts w:ascii="Arial" w:hAnsi="Arial" w:cs="Arial"/>
                <w:b/>
                <w:bCs/>
                <w:color w:val="000000"/>
                <w:sz w:val="16"/>
                <w:szCs w:val="16"/>
              </w:rPr>
            </w:pPr>
            <w:r w:rsidRPr="00522923">
              <w:rPr>
                <w:rFonts w:ascii="Arial" w:hAnsi="Arial" w:cs="Arial"/>
                <w:b/>
                <w:bCs/>
                <w:color w:val="000000"/>
                <w:sz w:val="16"/>
                <w:szCs w:val="16"/>
              </w:rPr>
              <w:t> </w:t>
            </w:r>
          </w:p>
        </w:tc>
        <w:tc>
          <w:tcPr>
            <w:tcW w:w="866" w:type="dxa"/>
            <w:tcBorders>
              <w:top w:val="single" w:sz="4" w:space="0" w:color="000000"/>
              <w:left w:val="nil"/>
              <w:bottom w:val="single" w:sz="4" w:space="0" w:color="000000"/>
              <w:right w:val="nil"/>
            </w:tcBorders>
            <w:shd w:val="clear" w:color="auto" w:fill="auto"/>
            <w:noWrap/>
            <w:vAlign w:val="bottom"/>
            <w:hideMark/>
          </w:tcPr>
          <w:p w14:paraId="6696A9CF" w14:textId="77777777" w:rsidR="00A264F5" w:rsidRPr="00522923" w:rsidRDefault="00A264F5" w:rsidP="00A264F5">
            <w:pPr>
              <w:spacing w:after="0" w:line="240" w:lineRule="auto"/>
              <w:jc w:val="center"/>
              <w:rPr>
                <w:rFonts w:ascii="Arial" w:hAnsi="Arial" w:cs="Arial"/>
                <w:color w:val="000000"/>
                <w:sz w:val="16"/>
                <w:szCs w:val="16"/>
              </w:rPr>
            </w:pPr>
            <w:r w:rsidRPr="00522923">
              <w:rPr>
                <w:rFonts w:ascii="Arial" w:hAnsi="Arial" w:cs="Arial"/>
                <w:color w:val="000000"/>
                <w:sz w:val="16"/>
                <w:szCs w:val="16"/>
              </w:rPr>
              <w:t>Outcome</w:t>
            </w:r>
          </w:p>
        </w:tc>
        <w:tc>
          <w:tcPr>
            <w:tcW w:w="821" w:type="dxa"/>
            <w:tcBorders>
              <w:top w:val="single" w:sz="4" w:space="0" w:color="000000"/>
              <w:left w:val="nil"/>
              <w:bottom w:val="single" w:sz="4" w:space="0" w:color="000000"/>
              <w:right w:val="nil"/>
            </w:tcBorders>
            <w:shd w:val="clear" w:color="auto" w:fill="auto"/>
            <w:vAlign w:val="bottom"/>
            <w:hideMark/>
          </w:tcPr>
          <w:p w14:paraId="3CFD459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Opening</w:t>
            </w:r>
            <w:r w:rsidRPr="00522923">
              <w:rPr>
                <w:rFonts w:ascii="Arial" w:hAnsi="Arial" w:cs="Arial"/>
                <w:color w:val="000000"/>
                <w:sz w:val="16"/>
                <w:szCs w:val="16"/>
              </w:rPr>
              <w:br/>
              <w:t>balance</w:t>
            </w:r>
            <w:r w:rsidRPr="00522923">
              <w:rPr>
                <w:rFonts w:ascii="Arial" w:hAnsi="Arial" w:cs="Arial"/>
                <w:color w:val="000000"/>
                <w:sz w:val="16"/>
                <w:szCs w:val="16"/>
              </w:rPr>
              <w:br/>
              <w:t>$'000</w:t>
            </w:r>
          </w:p>
        </w:tc>
        <w:tc>
          <w:tcPr>
            <w:tcW w:w="951" w:type="dxa"/>
            <w:tcBorders>
              <w:top w:val="single" w:sz="4" w:space="0" w:color="000000"/>
              <w:left w:val="nil"/>
              <w:bottom w:val="single" w:sz="4" w:space="0" w:color="000000"/>
              <w:right w:val="nil"/>
            </w:tcBorders>
            <w:shd w:val="clear" w:color="000000" w:fill="E6E6E6"/>
            <w:vAlign w:val="bottom"/>
            <w:hideMark/>
          </w:tcPr>
          <w:p w14:paraId="5B64629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Receipts</w:t>
            </w:r>
            <w:r w:rsidRPr="00522923">
              <w:rPr>
                <w:rFonts w:ascii="Arial" w:hAnsi="Arial" w:cs="Arial"/>
                <w:color w:val="000000"/>
                <w:sz w:val="16"/>
                <w:szCs w:val="16"/>
              </w:rPr>
              <w:br/>
              <w:t>$'000</w:t>
            </w:r>
          </w:p>
        </w:tc>
        <w:tc>
          <w:tcPr>
            <w:tcW w:w="1035" w:type="dxa"/>
            <w:tcBorders>
              <w:top w:val="single" w:sz="4" w:space="0" w:color="000000"/>
              <w:left w:val="nil"/>
              <w:bottom w:val="single" w:sz="4" w:space="0" w:color="000000"/>
              <w:right w:val="nil"/>
            </w:tcBorders>
            <w:shd w:val="clear" w:color="000000" w:fill="E6E6E6"/>
            <w:vAlign w:val="bottom"/>
            <w:hideMark/>
          </w:tcPr>
          <w:p w14:paraId="35270A6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Payments</w:t>
            </w:r>
            <w:r w:rsidRPr="00522923">
              <w:rPr>
                <w:rFonts w:ascii="Arial" w:hAnsi="Arial" w:cs="Arial"/>
                <w:color w:val="000000"/>
                <w:sz w:val="16"/>
                <w:szCs w:val="16"/>
              </w:rPr>
              <w:br/>
              <w:t>$'000</w:t>
            </w:r>
          </w:p>
        </w:tc>
        <w:tc>
          <w:tcPr>
            <w:tcW w:w="1097" w:type="dxa"/>
            <w:tcBorders>
              <w:top w:val="single" w:sz="4" w:space="0" w:color="000000"/>
              <w:left w:val="nil"/>
              <w:bottom w:val="single" w:sz="4" w:space="0" w:color="000000"/>
              <w:right w:val="nil"/>
            </w:tcBorders>
            <w:shd w:val="clear" w:color="000000" w:fill="E6E6E6"/>
            <w:vAlign w:val="bottom"/>
            <w:hideMark/>
          </w:tcPr>
          <w:p w14:paraId="35C7F40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Adjustments</w:t>
            </w:r>
            <w:r w:rsidRPr="00522923">
              <w:rPr>
                <w:rFonts w:ascii="Arial" w:hAnsi="Arial" w:cs="Arial"/>
                <w:color w:val="000000"/>
                <w:sz w:val="16"/>
                <w:szCs w:val="16"/>
              </w:rPr>
              <w:br/>
              <w:t>$'000</w:t>
            </w:r>
          </w:p>
        </w:tc>
        <w:tc>
          <w:tcPr>
            <w:tcW w:w="852" w:type="dxa"/>
            <w:tcBorders>
              <w:top w:val="single" w:sz="4" w:space="0" w:color="000000"/>
              <w:left w:val="nil"/>
              <w:bottom w:val="single" w:sz="4" w:space="0" w:color="000000"/>
              <w:right w:val="nil"/>
            </w:tcBorders>
            <w:shd w:val="clear" w:color="000000" w:fill="E6E6E6"/>
            <w:vAlign w:val="bottom"/>
            <w:hideMark/>
          </w:tcPr>
          <w:p w14:paraId="52EA8B9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Closing</w:t>
            </w:r>
            <w:r w:rsidRPr="00522923">
              <w:rPr>
                <w:rFonts w:ascii="Arial" w:hAnsi="Arial" w:cs="Arial"/>
                <w:color w:val="000000"/>
                <w:sz w:val="16"/>
                <w:szCs w:val="16"/>
              </w:rPr>
              <w:br/>
              <w:t>balance</w:t>
            </w:r>
            <w:r w:rsidRPr="00522923">
              <w:rPr>
                <w:rFonts w:ascii="Arial" w:hAnsi="Arial" w:cs="Arial"/>
                <w:color w:val="000000"/>
                <w:sz w:val="16"/>
                <w:szCs w:val="16"/>
              </w:rPr>
              <w:br/>
              <w:t>$'000</w:t>
            </w:r>
          </w:p>
        </w:tc>
      </w:tr>
      <w:tr w:rsidR="00A264F5" w:rsidRPr="00522923" w14:paraId="1D1CF665" w14:textId="77777777" w:rsidTr="00A264F5">
        <w:trPr>
          <w:trHeight w:val="800"/>
        </w:trPr>
        <w:tc>
          <w:tcPr>
            <w:tcW w:w="2098" w:type="dxa"/>
            <w:tcBorders>
              <w:top w:val="nil"/>
              <w:left w:val="nil"/>
              <w:bottom w:val="nil"/>
              <w:right w:val="nil"/>
            </w:tcBorders>
            <w:shd w:val="clear" w:color="auto" w:fill="auto"/>
            <w:vAlign w:val="bottom"/>
            <w:hideMark/>
          </w:tcPr>
          <w:p w14:paraId="51BC9077"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Australian Charities and</w:t>
            </w:r>
            <w:r w:rsidRPr="00522923">
              <w:rPr>
                <w:rFonts w:ascii="Arial" w:hAnsi="Arial" w:cs="Arial"/>
                <w:sz w:val="16"/>
                <w:szCs w:val="16"/>
              </w:rPr>
              <w:br/>
              <w:t xml:space="preserve"> Not-for-profits</w:t>
            </w:r>
            <w:r w:rsidRPr="00522923">
              <w:rPr>
                <w:rFonts w:ascii="Arial" w:hAnsi="Arial" w:cs="Arial"/>
                <w:sz w:val="16"/>
                <w:szCs w:val="16"/>
              </w:rPr>
              <w:br/>
              <w:t xml:space="preserve"> Commission Special</w:t>
            </w:r>
            <w:r w:rsidRPr="00522923">
              <w:rPr>
                <w:rFonts w:ascii="Arial" w:hAnsi="Arial" w:cs="Arial"/>
                <w:sz w:val="16"/>
                <w:szCs w:val="16"/>
              </w:rPr>
              <w:br/>
              <w:t xml:space="preserve"> Account (D)</w:t>
            </w:r>
          </w:p>
        </w:tc>
        <w:tc>
          <w:tcPr>
            <w:tcW w:w="866" w:type="dxa"/>
            <w:tcBorders>
              <w:top w:val="nil"/>
              <w:left w:val="nil"/>
              <w:bottom w:val="nil"/>
              <w:right w:val="nil"/>
            </w:tcBorders>
            <w:shd w:val="clear" w:color="auto" w:fill="auto"/>
            <w:noWrap/>
            <w:vAlign w:val="bottom"/>
            <w:hideMark/>
          </w:tcPr>
          <w:p w14:paraId="49FF079C" w14:textId="77777777" w:rsidR="00A264F5" w:rsidRPr="00522923" w:rsidRDefault="00A264F5" w:rsidP="00A264F5">
            <w:pPr>
              <w:spacing w:after="0" w:line="240" w:lineRule="auto"/>
              <w:jc w:val="center"/>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57D3D877" w14:textId="77777777" w:rsidR="00A264F5" w:rsidRPr="00522923" w:rsidRDefault="00A264F5" w:rsidP="00A264F5">
            <w:pPr>
              <w:spacing w:after="0" w:line="240" w:lineRule="auto"/>
              <w:jc w:val="right"/>
              <w:rPr>
                <w:rFonts w:ascii="Times New Roman" w:hAnsi="Times New Roman"/>
              </w:rPr>
            </w:pPr>
          </w:p>
        </w:tc>
        <w:tc>
          <w:tcPr>
            <w:tcW w:w="951" w:type="dxa"/>
            <w:tcBorders>
              <w:top w:val="nil"/>
              <w:left w:val="nil"/>
              <w:bottom w:val="nil"/>
              <w:right w:val="nil"/>
            </w:tcBorders>
            <w:shd w:val="clear" w:color="000000" w:fill="E6E6E6"/>
            <w:noWrap/>
            <w:vAlign w:val="bottom"/>
            <w:hideMark/>
          </w:tcPr>
          <w:p w14:paraId="7524438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5" w:type="dxa"/>
            <w:tcBorders>
              <w:top w:val="nil"/>
              <w:left w:val="nil"/>
              <w:bottom w:val="nil"/>
              <w:right w:val="nil"/>
            </w:tcBorders>
            <w:shd w:val="clear" w:color="000000" w:fill="E6E6E6"/>
            <w:noWrap/>
            <w:vAlign w:val="bottom"/>
            <w:hideMark/>
          </w:tcPr>
          <w:p w14:paraId="0B3FFE1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97" w:type="dxa"/>
            <w:tcBorders>
              <w:top w:val="nil"/>
              <w:left w:val="nil"/>
              <w:bottom w:val="nil"/>
              <w:right w:val="nil"/>
            </w:tcBorders>
            <w:shd w:val="clear" w:color="000000" w:fill="E6E6E6"/>
            <w:noWrap/>
            <w:vAlign w:val="bottom"/>
            <w:hideMark/>
          </w:tcPr>
          <w:p w14:paraId="3102B29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852" w:type="dxa"/>
            <w:tcBorders>
              <w:top w:val="nil"/>
              <w:left w:val="nil"/>
              <w:bottom w:val="nil"/>
              <w:right w:val="nil"/>
            </w:tcBorders>
            <w:shd w:val="clear" w:color="000000" w:fill="E6E6E6"/>
            <w:noWrap/>
            <w:vAlign w:val="bottom"/>
            <w:hideMark/>
          </w:tcPr>
          <w:p w14:paraId="4F8ADBB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r>
      <w:tr w:rsidR="00A264F5" w:rsidRPr="00522923" w14:paraId="2EB6E9D1" w14:textId="77777777" w:rsidTr="00A264F5">
        <w:trPr>
          <w:trHeight w:val="230"/>
        </w:trPr>
        <w:tc>
          <w:tcPr>
            <w:tcW w:w="2098" w:type="dxa"/>
            <w:tcBorders>
              <w:top w:val="nil"/>
              <w:left w:val="nil"/>
              <w:bottom w:val="nil"/>
              <w:right w:val="nil"/>
            </w:tcBorders>
            <w:shd w:val="clear" w:color="auto" w:fill="auto"/>
            <w:noWrap/>
            <w:vAlign w:val="bottom"/>
            <w:hideMark/>
          </w:tcPr>
          <w:p w14:paraId="7B254985"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2019-20</w:t>
            </w:r>
          </w:p>
        </w:tc>
        <w:tc>
          <w:tcPr>
            <w:tcW w:w="866" w:type="dxa"/>
            <w:tcBorders>
              <w:top w:val="nil"/>
              <w:left w:val="nil"/>
              <w:bottom w:val="nil"/>
              <w:right w:val="nil"/>
            </w:tcBorders>
            <w:shd w:val="clear" w:color="auto" w:fill="auto"/>
            <w:noWrap/>
            <w:vAlign w:val="bottom"/>
            <w:hideMark/>
          </w:tcPr>
          <w:p w14:paraId="6082626F" w14:textId="77777777" w:rsidR="00A264F5" w:rsidRPr="00522923" w:rsidRDefault="00A264F5" w:rsidP="00A264F5">
            <w:pPr>
              <w:spacing w:after="0" w:line="240" w:lineRule="auto"/>
              <w:jc w:val="center"/>
              <w:rPr>
                <w:rFonts w:ascii="Arial" w:hAnsi="Arial" w:cs="Arial"/>
                <w:b/>
                <w:bCs/>
                <w:color w:val="000000"/>
                <w:sz w:val="16"/>
                <w:szCs w:val="16"/>
              </w:rPr>
            </w:pPr>
            <w:r w:rsidRPr="00522923">
              <w:rPr>
                <w:rFonts w:ascii="Arial" w:hAnsi="Arial" w:cs="Arial"/>
                <w:b/>
                <w:bCs/>
                <w:color w:val="000000"/>
                <w:sz w:val="16"/>
                <w:szCs w:val="16"/>
              </w:rPr>
              <w:t>1</w:t>
            </w:r>
          </w:p>
        </w:tc>
        <w:tc>
          <w:tcPr>
            <w:tcW w:w="821" w:type="dxa"/>
            <w:tcBorders>
              <w:top w:val="nil"/>
              <w:left w:val="nil"/>
              <w:bottom w:val="nil"/>
              <w:right w:val="nil"/>
            </w:tcBorders>
            <w:shd w:val="clear" w:color="auto" w:fill="auto"/>
            <w:noWrap/>
            <w:vAlign w:val="bottom"/>
            <w:hideMark/>
          </w:tcPr>
          <w:p w14:paraId="0507248E"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4,246 </w:t>
            </w:r>
          </w:p>
        </w:tc>
        <w:tc>
          <w:tcPr>
            <w:tcW w:w="951" w:type="dxa"/>
            <w:tcBorders>
              <w:top w:val="nil"/>
              <w:left w:val="nil"/>
              <w:bottom w:val="nil"/>
              <w:right w:val="nil"/>
            </w:tcBorders>
            <w:shd w:val="clear" w:color="000000" w:fill="E6E6E6"/>
            <w:noWrap/>
            <w:vAlign w:val="bottom"/>
            <w:hideMark/>
          </w:tcPr>
          <w:p w14:paraId="7E12021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16,059 </w:t>
            </w:r>
          </w:p>
        </w:tc>
        <w:tc>
          <w:tcPr>
            <w:tcW w:w="1035" w:type="dxa"/>
            <w:tcBorders>
              <w:top w:val="nil"/>
              <w:left w:val="nil"/>
              <w:bottom w:val="nil"/>
              <w:right w:val="nil"/>
            </w:tcBorders>
            <w:shd w:val="clear" w:color="000000" w:fill="E6E6E6"/>
            <w:noWrap/>
            <w:vAlign w:val="bottom"/>
            <w:hideMark/>
          </w:tcPr>
          <w:p w14:paraId="13E760DC"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(16,025)</w:t>
            </w:r>
          </w:p>
        </w:tc>
        <w:tc>
          <w:tcPr>
            <w:tcW w:w="1097" w:type="dxa"/>
            <w:tcBorders>
              <w:top w:val="nil"/>
              <w:left w:val="nil"/>
              <w:bottom w:val="nil"/>
              <w:right w:val="nil"/>
            </w:tcBorders>
            <w:shd w:val="clear" w:color="000000" w:fill="E6E6E6"/>
            <w:noWrap/>
            <w:vAlign w:val="bottom"/>
            <w:hideMark/>
          </w:tcPr>
          <w:p w14:paraId="2E7BA16E"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57ECB3B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4,280 </w:t>
            </w:r>
          </w:p>
        </w:tc>
      </w:tr>
      <w:tr w:rsidR="00A264F5" w:rsidRPr="00522923" w14:paraId="6975D1AE" w14:textId="77777777" w:rsidTr="00A264F5">
        <w:trPr>
          <w:trHeight w:val="230"/>
        </w:trPr>
        <w:tc>
          <w:tcPr>
            <w:tcW w:w="2098" w:type="dxa"/>
            <w:tcBorders>
              <w:top w:val="nil"/>
              <w:left w:val="nil"/>
              <w:bottom w:val="nil"/>
              <w:right w:val="nil"/>
            </w:tcBorders>
            <w:shd w:val="clear" w:color="auto" w:fill="auto"/>
            <w:vAlign w:val="bottom"/>
            <w:hideMark/>
          </w:tcPr>
          <w:p w14:paraId="3A34C035" w14:textId="77777777" w:rsidR="00A264F5" w:rsidRPr="00522923" w:rsidRDefault="00A264F5" w:rsidP="00A264F5">
            <w:pPr>
              <w:spacing w:after="0" w:line="240" w:lineRule="auto"/>
              <w:ind w:firstLineChars="100" w:firstLine="160"/>
              <w:jc w:val="left"/>
              <w:rPr>
                <w:rFonts w:ascii="Arial" w:hAnsi="Arial" w:cs="Arial"/>
                <w:i/>
                <w:iCs/>
                <w:sz w:val="16"/>
                <w:szCs w:val="16"/>
              </w:rPr>
            </w:pPr>
            <w:r w:rsidRPr="00522923">
              <w:rPr>
                <w:rFonts w:ascii="Arial" w:hAnsi="Arial" w:cs="Arial"/>
                <w:i/>
                <w:iCs/>
                <w:sz w:val="16"/>
                <w:szCs w:val="16"/>
              </w:rPr>
              <w:t>2018-19</w:t>
            </w:r>
          </w:p>
        </w:tc>
        <w:tc>
          <w:tcPr>
            <w:tcW w:w="866" w:type="dxa"/>
            <w:tcBorders>
              <w:top w:val="nil"/>
              <w:left w:val="nil"/>
              <w:bottom w:val="nil"/>
              <w:right w:val="nil"/>
            </w:tcBorders>
            <w:shd w:val="clear" w:color="auto" w:fill="auto"/>
            <w:noWrap/>
            <w:vAlign w:val="bottom"/>
            <w:hideMark/>
          </w:tcPr>
          <w:p w14:paraId="14BE7D75" w14:textId="77777777" w:rsidR="00A264F5" w:rsidRPr="00522923" w:rsidRDefault="00A264F5" w:rsidP="00A264F5">
            <w:pPr>
              <w:spacing w:after="0" w:line="240" w:lineRule="auto"/>
              <w:ind w:firstLineChars="100" w:firstLine="160"/>
              <w:jc w:val="center"/>
              <w:rPr>
                <w:rFonts w:ascii="Arial" w:hAnsi="Arial" w:cs="Arial"/>
                <w:i/>
                <w:iCs/>
                <w:sz w:val="16"/>
                <w:szCs w:val="16"/>
              </w:rPr>
            </w:pPr>
          </w:p>
        </w:tc>
        <w:tc>
          <w:tcPr>
            <w:tcW w:w="821" w:type="dxa"/>
            <w:tcBorders>
              <w:top w:val="nil"/>
              <w:left w:val="nil"/>
              <w:bottom w:val="nil"/>
              <w:right w:val="nil"/>
            </w:tcBorders>
            <w:shd w:val="clear" w:color="auto" w:fill="auto"/>
            <w:noWrap/>
            <w:vAlign w:val="bottom"/>
            <w:hideMark/>
          </w:tcPr>
          <w:p w14:paraId="6ADFC0ED"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3,044 </w:t>
            </w:r>
          </w:p>
        </w:tc>
        <w:tc>
          <w:tcPr>
            <w:tcW w:w="951" w:type="dxa"/>
            <w:tcBorders>
              <w:top w:val="nil"/>
              <w:left w:val="nil"/>
              <w:bottom w:val="nil"/>
              <w:right w:val="nil"/>
            </w:tcBorders>
            <w:shd w:val="clear" w:color="000000" w:fill="E6E6E6"/>
            <w:noWrap/>
            <w:vAlign w:val="bottom"/>
            <w:hideMark/>
          </w:tcPr>
          <w:p w14:paraId="24F9329E"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16,291 </w:t>
            </w:r>
          </w:p>
        </w:tc>
        <w:tc>
          <w:tcPr>
            <w:tcW w:w="1035" w:type="dxa"/>
            <w:tcBorders>
              <w:top w:val="nil"/>
              <w:left w:val="nil"/>
              <w:bottom w:val="nil"/>
              <w:right w:val="nil"/>
            </w:tcBorders>
            <w:shd w:val="clear" w:color="000000" w:fill="E6E6E6"/>
            <w:noWrap/>
            <w:vAlign w:val="bottom"/>
            <w:hideMark/>
          </w:tcPr>
          <w:p w14:paraId="0717AE3E"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(15,089)</w:t>
            </w:r>
          </w:p>
        </w:tc>
        <w:tc>
          <w:tcPr>
            <w:tcW w:w="1097" w:type="dxa"/>
            <w:tcBorders>
              <w:top w:val="nil"/>
              <w:left w:val="nil"/>
              <w:bottom w:val="nil"/>
              <w:right w:val="nil"/>
            </w:tcBorders>
            <w:shd w:val="clear" w:color="000000" w:fill="E6E6E6"/>
            <w:noWrap/>
            <w:vAlign w:val="bottom"/>
            <w:hideMark/>
          </w:tcPr>
          <w:p w14:paraId="32844802"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17CB3325"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4,246 </w:t>
            </w:r>
          </w:p>
        </w:tc>
      </w:tr>
      <w:tr w:rsidR="00A264F5" w:rsidRPr="00522923" w14:paraId="5B674AD8" w14:textId="77777777" w:rsidTr="00A264F5">
        <w:trPr>
          <w:trHeight w:val="600"/>
        </w:trPr>
        <w:tc>
          <w:tcPr>
            <w:tcW w:w="2098" w:type="dxa"/>
            <w:tcBorders>
              <w:top w:val="nil"/>
              <w:left w:val="nil"/>
              <w:bottom w:val="nil"/>
              <w:right w:val="nil"/>
            </w:tcBorders>
            <w:shd w:val="clear" w:color="auto" w:fill="auto"/>
            <w:vAlign w:val="bottom"/>
            <w:hideMark/>
          </w:tcPr>
          <w:p w14:paraId="67F9E5BD"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Services for Other Entities</w:t>
            </w:r>
            <w:r w:rsidRPr="00522923">
              <w:rPr>
                <w:rFonts w:ascii="Arial" w:hAnsi="Arial" w:cs="Arial"/>
                <w:sz w:val="16"/>
                <w:szCs w:val="16"/>
              </w:rPr>
              <w:br/>
              <w:t xml:space="preserve"> and Trust Moneys</w:t>
            </w:r>
            <w:r w:rsidRPr="00522923">
              <w:rPr>
                <w:rFonts w:ascii="Arial" w:hAnsi="Arial" w:cs="Arial"/>
                <w:sz w:val="16"/>
                <w:szCs w:val="16"/>
              </w:rPr>
              <w:br/>
              <w:t xml:space="preserve"> Special Account (A)</w:t>
            </w:r>
          </w:p>
        </w:tc>
        <w:tc>
          <w:tcPr>
            <w:tcW w:w="866" w:type="dxa"/>
            <w:tcBorders>
              <w:top w:val="nil"/>
              <w:left w:val="nil"/>
              <w:bottom w:val="nil"/>
              <w:right w:val="nil"/>
            </w:tcBorders>
            <w:shd w:val="clear" w:color="auto" w:fill="auto"/>
            <w:noWrap/>
            <w:vAlign w:val="bottom"/>
            <w:hideMark/>
          </w:tcPr>
          <w:p w14:paraId="78EF6237" w14:textId="77777777" w:rsidR="00A264F5" w:rsidRPr="00522923" w:rsidRDefault="00A264F5" w:rsidP="00A264F5">
            <w:pPr>
              <w:spacing w:after="0" w:line="240" w:lineRule="auto"/>
              <w:jc w:val="center"/>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1297E107" w14:textId="77777777" w:rsidR="00A264F5" w:rsidRPr="00522923" w:rsidRDefault="00A264F5" w:rsidP="00A264F5">
            <w:pPr>
              <w:spacing w:after="0" w:line="240" w:lineRule="auto"/>
              <w:jc w:val="right"/>
              <w:rPr>
                <w:rFonts w:ascii="Times New Roman" w:hAnsi="Times New Roman"/>
              </w:rPr>
            </w:pPr>
          </w:p>
        </w:tc>
        <w:tc>
          <w:tcPr>
            <w:tcW w:w="951" w:type="dxa"/>
            <w:tcBorders>
              <w:top w:val="nil"/>
              <w:left w:val="nil"/>
              <w:bottom w:val="nil"/>
              <w:right w:val="nil"/>
            </w:tcBorders>
            <w:shd w:val="clear" w:color="000000" w:fill="E6E6E6"/>
            <w:noWrap/>
            <w:vAlign w:val="bottom"/>
            <w:hideMark/>
          </w:tcPr>
          <w:p w14:paraId="67A0858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5" w:type="dxa"/>
            <w:tcBorders>
              <w:top w:val="nil"/>
              <w:left w:val="nil"/>
              <w:bottom w:val="nil"/>
              <w:right w:val="nil"/>
            </w:tcBorders>
            <w:shd w:val="clear" w:color="000000" w:fill="E6E6E6"/>
            <w:noWrap/>
            <w:vAlign w:val="bottom"/>
            <w:hideMark/>
          </w:tcPr>
          <w:p w14:paraId="1430ABC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97" w:type="dxa"/>
            <w:tcBorders>
              <w:top w:val="nil"/>
              <w:left w:val="nil"/>
              <w:bottom w:val="nil"/>
              <w:right w:val="nil"/>
            </w:tcBorders>
            <w:shd w:val="clear" w:color="000000" w:fill="E6E6E6"/>
            <w:noWrap/>
            <w:vAlign w:val="bottom"/>
            <w:hideMark/>
          </w:tcPr>
          <w:p w14:paraId="2A398E5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852" w:type="dxa"/>
            <w:tcBorders>
              <w:top w:val="nil"/>
              <w:left w:val="nil"/>
              <w:bottom w:val="nil"/>
              <w:right w:val="nil"/>
            </w:tcBorders>
            <w:shd w:val="clear" w:color="000000" w:fill="E6E6E6"/>
            <w:noWrap/>
            <w:vAlign w:val="bottom"/>
            <w:hideMark/>
          </w:tcPr>
          <w:p w14:paraId="7D164BC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r>
      <w:tr w:rsidR="00A264F5" w:rsidRPr="00522923" w14:paraId="29F53BE4" w14:textId="77777777" w:rsidTr="00A264F5">
        <w:trPr>
          <w:trHeight w:val="230"/>
        </w:trPr>
        <w:tc>
          <w:tcPr>
            <w:tcW w:w="2098" w:type="dxa"/>
            <w:tcBorders>
              <w:top w:val="nil"/>
              <w:left w:val="nil"/>
              <w:bottom w:val="nil"/>
              <w:right w:val="nil"/>
            </w:tcBorders>
            <w:shd w:val="clear" w:color="auto" w:fill="auto"/>
            <w:noWrap/>
            <w:vAlign w:val="bottom"/>
            <w:hideMark/>
          </w:tcPr>
          <w:p w14:paraId="24AF2A0B"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2019-20</w:t>
            </w:r>
          </w:p>
        </w:tc>
        <w:tc>
          <w:tcPr>
            <w:tcW w:w="866" w:type="dxa"/>
            <w:tcBorders>
              <w:top w:val="nil"/>
              <w:left w:val="nil"/>
              <w:bottom w:val="nil"/>
              <w:right w:val="nil"/>
            </w:tcBorders>
            <w:shd w:val="clear" w:color="auto" w:fill="auto"/>
            <w:noWrap/>
            <w:vAlign w:val="bottom"/>
            <w:hideMark/>
          </w:tcPr>
          <w:p w14:paraId="6EECBF36" w14:textId="77777777" w:rsidR="00A264F5" w:rsidRPr="00522923" w:rsidRDefault="00A264F5" w:rsidP="00A264F5">
            <w:pPr>
              <w:spacing w:after="0" w:line="240" w:lineRule="auto"/>
              <w:jc w:val="center"/>
              <w:rPr>
                <w:rFonts w:ascii="Arial" w:hAnsi="Arial" w:cs="Arial"/>
                <w:b/>
                <w:bCs/>
                <w:color w:val="000000"/>
                <w:sz w:val="16"/>
                <w:szCs w:val="16"/>
              </w:rPr>
            </w:pPr>
            <w:r w:rsidRPr="00522923">
              <w:rPr>
                <w:rFonts w:ascii="Arial" w:hAnsi="Arial" w:cs="Arial"/>
                <w:b/>
                <w:bCs/>
                <w:color w:val="000000"/>
                <w:sz w:val="16"/>
                <w:szCs w:val="16"/>
              </w:rPr>
              <w:t>1</w:t>
            </w:r>
          </w:p>
        </w:tc>
        <w:tc>
          <w:tcPr>
            <w:tcW w:w="821" w:type="dxa"/>
            <w:tcBorders>
              <w:top w:val="nil"/>
              <w:left w:val="nil"/>
              <w:bottom w:val="nil"/>
              <w:right w:val="nil"/>
            </w:tcBorders>
            <w:shd w:val="clear" w:color="auto" w:fill="auto"/>
            <w:noWrap/>
            <w:vAlign w:val="bottom"/>
            <w:hideMark/>
          </w:tcPr>
          <w:p w14:paraId="0B7064F2"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2,291 </w:t>
            </w:r>
          </w:p>
        </w:tc>
        <w:tc>
          <w:tcPr>
            <w:tcW w:w="951" w:type="dxa"/>
            <w:tcBorders>
              <w:top w:val="nil"/>
              <w:left w:val="nil"/>
              <w:bottom w:val="nil"/>
              <w:right w:val="nil"/>
            </w:tcBorders>
            <w:shd w:val="clear" w:color="000000" w:fill="E6E6E6"/>
            <w:noWrap/>
            <w:vAlign w:val="bottom"/>
            <w:hideMark/>
          </w:tcPr>
          <w:p w14:paraId="71DD41CC"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5,000 </w:t>
            </w:r>
          </w:p>
        </w:tc>
        <w:tc>
          <w:tcPr>
            <w:tcW w:w="1035" w:type="dxa"/>
            <w:tcBorders>
              <w:top w:val="nil"/>
              <w:left w:val="nil"/>
              <w:bottom w:val="nil"/>
              <w:right w:val="nil"/>
            </w:tcBorders>
            <w:shd w:val="clear" w:color="000000" w:fill="E6E6E6"/>
            <w:noWrap/>
            <w:vAlign w:val="bottom"/>
            <w:hideMark/>
          </w:tcPr>
          <w:p w14:paraId="50321D8E"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(5,000)</w:t>
            </w:r>
          </w:p>
        </w:tc>
        <w:tc>
          <w:tcPr>
            <w:tcW w:w="1097" w:type="dxa"/>
            <w:tcBorders>
              <w:top w:val="nil"/>
              <w:left w:val="nil"/>
              <w:bottom w:val="nil"/>
              <w:right w:val="nil"/>
            </w:tcBorders>
            <w:shd w:val="clear" w:color="000000" w:fill="E6E6E6"/>
            <w:noWrap/>
            <w:vAlign w:val="bottom"/>
            <w:hideMark/>
          </w:tcPr>
          <w:p w14:paraId="2DA4A089"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1FAF7A5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2,291 </w:t>
            </w:r>
          </w:p>
        </w:tc>
      </w:tr>
      <w:tr w:rsidR="00A264F5" w:rsidRPr="00522923" w14:paraId="55727278" w14:textId="77777777" w:rsidTr="00A264F5">
        <w:trPr>
          <w:trHeight w:val="230"/>
        </w:trPr>
        <w:tc>
          <w:tcPr>
            <w:tcW w:w="2098" w:type="dxa"/>
            <w:tcBorders>
              <w:top w:val="nil"/>
              <w:left w:val="nil"/>
              <w:bottom w:val="nil"/>
              <w:right w:val="nil"/>
            </w:tcBorders>
            <w:shd w:val="clear" w:color="auto" w:fill="auto"/>
            <w:vAlign w:val="bottom"/>
            <w:hideMark/>
          </w:tcPr>
          <w:p w14:paraId="40075CF7" w14:textId="77777777" w:rsidR="00A264F5" w:rsidRPr="00522923" w:rsidRDefault="00A264F5" w:rsidP="00A264F5">
            <w:pPr>
              <w:spacing w:after="0" w:line="240" w:lineRule="auto"/>
              <w:ind w:firstLineChars="100" w:firstLine="160"/>
              <w:jc w:val="left"/>
              <w:rPr>
                <w:rFonts w:ascii="Arial" w:hAnsi="Arial" w:cs="Arial"/>
                <w:i/>
                <w:iCs/>
                <w:sz w:val="16"/>
                <w:szCs w:val="16"/>
              </w:rPr>
            </w:pPr>
            <w:r w:rsidRPr="00522923">
              <w:rPr>
                <w:rFonts w:ascii="Arial" w:hAnsi="Arial" w:cs="Arial"/>
                <w:i/>
                <w:iCs/>
                <w:sz w:val="16"/>
                <w:szCs w:val="16"/>
              </w:rPr>
              <w:t>2018-19</w:t>
            </w:r>
          </w:p>
        </w:tc>
        <w:tc>
          <w:tcPr>
            <w:tcW w:w="866" w:type="dxa"/>
            <w:tcBorders>
              <w:top w:val="nil"/>
              <w:left w:val="nil"/>
              <w:bottom w:val="nil"/>
              <w:right w:val="nil"/>
            </w:tcBorders>
            <w:shd w:val="clear" w:color="auto" w:fill="auto"/>
            <w:noWrap/>
            <w:vAlign w:val="bottom"/>
            <w:hideMark/>
          </w:tcPr>
          <w:p w14:paraId="75863FFA" w14:textId="77777777" w:rsidR="00A264F5" w:rsidRPr="00522923" w:rsidRDefault="00A264F5" w:rsidP="00A264F5">
            <w:pPr>
              <w:spacing w:after="0" w:line="240" w:lineRule="auto"/>
              <w:ind w:firstLineChars="100" w:firstLine="160"/>
              <w:jc w:val="center"/>
              <w:rPr>
                <w:rFonts w:ascii="Arial" w:hAnsi="Arial" w:cs="Arial"/>
                <w:i/>
                <w:iCs/>
                <w:sz w:val="16"/>
                <w:szCs w:val="16"/>
              </w:rPr>
            </w:pPr>
          </w:p>
        </w:tc>
        <w:tc>
          <w:tcPr>
            <w:tcW w:w="821" w:type="dxa"/>
            <w:tcBorders>
              <w:top w:val="nil"/>
              <w:left w:val="nil"/>
              <w:bottom w:val="nil"/>
              <w:right w:val="nil"/>
            </w:tcBorders>
            <w:shd w:val="clear" w:color="auto" w:fill="auto"/>
            <w:noWrap/>
            <w:vAlign w:val="bottom"/>
            <w:hideMark/>
          </w:tcPr>
          <w:p w14:paraId="3A514844"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2,290 </w:t>
            </w:r>
          </w:p>
        </w:tc>
        <w:tc>
          <w:tcPr>
            <w:tcW w:w="951" w:type="dxa"/>
            <w:tcBorders>
              <w:top w:val="nil"/>
              <w:left w:val="nil"/>
              <w:bottom w:val="nil"/>
              <w:right w:val="nil"/>
            </w:tcBorders>
            <w:shd w:val="clear" w:color="000000" w:fill="E6E6E6"/>
            <w:noWrap/>
            <w:vAlign w:val="bottom"/>
            <w:hideMark/>
          </w:tcPr>
          <w:p w14:paraId="5B4E28A6"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 </w:t>
            </w:r>
          </w:p>
        </w:tc>
        <w:tc>
          <w:tcPr>
            <w:tcW w:w="1035" w:type="dxa"/>
            <w:tcBorders>
              <w:top w:val="nil"/>
              <w:left w:val="nil"/>
              <w:bottom w:val="nil"/>
              <w:right w:val="nil"/>
            </w:tcBorders>
            <w:shd w:val="clear" w:color="000000" w:fill="E6E6E6"/>
            <w:noWrap/>
            <w:vAlign w:val="bottom"/>
            <w:hideMark/>
          </w:tcPr>
          <w:p w14:paraId="607A613D"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 </w:t>
            </w:r>
          </w:p>
        </w:tc>
        <w:tc>
          <w:tcPr>
            <w:tcW w:w="1097" w:type="dxa"/>
            <w:tcBorders>
              <w:top w:val="nil"/>
              <w:left w:val="nil"/>
              <w:bottom w:val="nil"/>
              <w:right w:val="nil"/>
            </w:tcBorders>
            <w:shd w:val="clear" w:color="000000" w:fill="E6E6E6"/>
            <w:noWrap/>
            <w:vAlign w:val="bottom"/>
            <w:hideMark/>
          </w:tcPr>
          <w:p w14:paraId="51F14171"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2F68758D"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2,290 </w:t>
            </w:r>
          </w:p>
        </w:tc>
      </w:tr>
      <w:tr w:rsidR="00A264F5" w:rsidRPr="00522923" w14:paraId="26D5645E" w14:textId="77777777" w:rsidTr="00A264F5">
        <w:trPr>
          <w:trHeight w:val="600"/>
        </w:trPr>
        <w:tc>
          <w:tcPr>
            <w:tcW w:w="2098" w:type="dxa"/>
            <w:tcBorders>
              <w:top w:val="nil"/>
              <w:left w:val="nil"/>
              <w:bottom w:val="nil"/>
              <w:right w:val="nil"/>
            </w:tcBorders>
            <w:shd w:val="clear" w:color="auto" w:fill="auto"/>
            <w:vAlign w:val="bottom"/>
            <w:hideMark/>
          </w:tcPr>
          <w:p w14:paraId="229E540A"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Superannuation Clearing</w:t>
            </w:r>
            <w:r w:rsidRPr="00522923">
              <w:rPr>
                <w:rFonts w:ascii="Arial" w:hAnsi="Arial" w:cs="Arial"/>
                <w:sz w:val="16"/>
                <w:szCs w:val="16"/>
              </w:rPr>
              <w:br/>
              <w:t xml:space="preserve"> House Special</w:t>
            </w:r>
            <w:r w:rsidRPr="00522923">
              <w:rPr>
                <w:rFonts w:ascii="Arial" w:hAnsi="Arial" w:cs="Arial"/>
                <w:sz w:val="16"/>
                <w:szCs w:val="16"/>
              </w:rPr>
              <w:br/>
              <w:t xml:space="preserve"> Account (A)</w:t>
            </w:r>
          </w:p>
        </w:tc>
        <w:tc>
          <w:tcPr>
            <w:tcW w:w="866" w:type="dxa"/>
            <w:tcBorders>
              <w:top w:val="nil"/>
              <w:left w:val="nil"/>
              <w:bottom w:val="nil"/>
              <w:right w:val="nil"/>
            </w:tcBorders>
            <w:shd w:val="clear" w:color="auto" w:fill="auto"/>
            <w:noWrap/>
            <w:vAlign w:val="bottom"/>
            <w:hideMark/>
          </w:tcPr>
          <w:p w14:paraId="2F0AD36F" w14:textId="77777777" w:rsidR="00A264F5" w:rsidRPr="00522923" w:rsidRDefault="00A264F5" w:rsidP="00A264F5">
            <w:pPr>
              <w:spacing w:after="0" w:line="240" w:lineRule="auto"/>
              <w:jc w:val="center"/>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4D5E0DF5" w14:textId="77777777" w:rsidR="00A264F5" w:rsidRPr="00522923" w:rsidRDefault="00A264F5" w:rsidP="00A264F5">
            <w:pPr>
              <w:spacing w:after="0" w:line="240" w:lineRule="auto"/>
              <w:jc w:val="right"/>
              <w:rPr>
                <w:rFonts w:ascii="Times New Roman" w:hAnsi="Times New Roman"/>
              </w:rPr>
            </w:pPr>
          </w:p>
        </w:tc>
        <w:tc>
          <w:tcPr>
            <w:tcW w:w="951" w:type="dxa"/>
            <w:tcBorders>
              <w:top w:val="nil"/>
              <w:left w:val="nil"/>
              <w:bottom w:val="nil"/>
              <w:right w:val="nil"/>
            </w:tcBorders>
            <w:shd w:val="clear" w:color="000000" w:fill="E6E6E6"/>
            <w:noWrap/>
            <w:vAlign w:val="bottom"/>
            <w:hideMark/>
          </w:tcPr>
          <w:p w14:paraId="2C4A588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5" w:type="dxa"/>
            <w:tcBorders>
              <w:top w:val="nil"/>
              <w:left w:val="nil"/>
              <w:bottom w:val="nil"/>
              <w:right w:val="nil"/>
            </w:tcBorders>
            <w:shd w:val="clear" w:color="000000" w:fill="E6E6E6"/>
            <w:noWrap/>
            <w:vAlign w:val="bottom"/>
            <w:hideMark/>
          </w:tcPr>
          <w:p w14:paraId="3B331BC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97" w:type="dxa"/>
            <w:tcBorders>
              <w:top w:val="nil"/>
              <w:left w:val="nil"/>
              <w:bottom w:val="nil"/>
              <w:right w:val="nil"/>
            </w:tcBorders>
            <w:shd w:val="clear" w:color="000000" w:fill="E6E6E6"/>
            <w:noWrap/>
            <w:vAlign w:val="bottom"/>
            <w:hideMark/>
          </w:tcPr>
          <w:p w14:paraId="32BE120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852" w:type="dxa"/>
            <w:tcBorders>
              <w:top w:val="nil"/>
              <w:left w:val="nil"/>
              <w:bottom w:val="nil"/>
              <w:right w:val="nil"/>
            </w:tcBorders>
            <w:shd w:val="clear" w:color="000000" w:fill="E6E6E6"/>
            <w:noWrap/>
            <w:vAlign w:val="bottom"/>
            <w:hideMark/>
          </w:tcPr>
          <w:p w14:paraId="40C6D49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r>
      <w:tr w:rsidR="00A264F5" w:rsidRPr="00522923" w14:paraId="34EF1FEF" w14:textId="77777777" w:rsidTr="00A264F5">
        <w:trPr>
          <w:trHeight w:val="230"/>
        </w:trPr>
        <w:tc>
          <w:tcPr>
            <w:tcW w:w="2098" w:type="dxa"/>
            <w:tcBorders>
              <w:top w:val="nil"/>
              <w:left w:val="nil"/>
              <w:bottom w:val="nil"/>
              <w:right w:val="nil"/>
            </w:tcBorders>
            <w:shd w:val="clear" w:color="auto" w:fill="auto"/>
            <w:noWrap/>
            <w:vAlign w:val="bottom"/>
            <w:hideMark/>
          </w:tcPr>
          <w:p w14:paraId="63782BA2"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2019-20</w:t>
            </w:r>
          </w:p>
        </w:tc>
        <w:tc>
          <w:tcPr>
            <w:tcW w:w="866" w:type="dxa"/>
            <w:tcBorders>
              <w:top w:val="nil"/>
              <w:left w:val="nil"/>
              <w:bottom w:val="nil"/>
              <w:right w:val="nil"/>
            </w:tcBorders>
            <w:shd w:val="clear" w:color="auto" w:fill="auto"/>
            <w:noWrap/>
            <w:vAlign w:val="bottom"/>
            <w:hideMark/>
          </w:tcPr>
          <w:p w14:paraId="142EDC9E" w14:textId="77777777" w:rsidR="00A264F5" w:rsidRPr="00522923" w:rsidRDefault="00A264F5" w:rsidP="00A264F5">
            <w:pPr>
              <w:spacing w:after="0" w:line="240" w:lineRule="auto"/>
              <w:jc w:val="center"/>
              <w:rPr>
                <w:rFonts w:ascii="Arial" w:hAnsi="Arial" w:cs="Arial"/>
                <w:b/>
                <w:bCs/>
                <w:color w:val="000000"/>
                <w:sz w:val="16"/>
                <w:szCs w:val="16"/>
              </w:rPr>
            </w:pPr>
            <w:r w:rsidRPr="00522923">
              <w:rPr>
                <w:rFonts w:ascii="Arial" w:hAnsi="Arial" w:cs="Arial"/>
                <w:b/>
                <w:bCs/>
                <w:color w:val="000000"/>
                <w:sz w:val="16"/>
                <w:szCs w:val="16"/>
              </w:rPr>
              <w:t>1</w:t>
            </w:r>
          </w:p>
        </w:tc>
        <w:tc>
          <w:tcPr>
            <w:tcW w:w="821" w:type="dxa"/>
            <w:tcBorders>
              <w:top w:val="nil"/>
              <w:left w:val="nil"/>
              <w:bottom w:val="nil"/>
              <w:right w:val="nil"/>
            </w:tcBorders>
            <w:shd w:val="clear" w:color="auto" w:fill="auto"/>
            <w:noWrap/>
            <w:vAlign w:val="bottom"/>
            <w:hideMark/>
          </w:tcPr>
          <w:p w14:paraId="64D2490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212,650 </w:t>
            </w:r>
          </w:p>
        </w:tc>
        <w:tc>
          <w:tcPr>
            <w:tcW w:w="951" w:type="dxa"/>
            <w:tcBorders>
              <w:top w:val="nil"/>
              <w:left w:val="nil"/>
              <w:bottom w:val="nil"/>
              <w:right w:val="nil"/>
            </w:tcBorders>
            <w:shd w:val="clear" w:color="000000" w:fill="E6E6E6"/>
            <w:noWrap/>
            <w:vAlign w:val="bottom"/>
            <w:hideMark/>
          </w:tcPr>
          <w:p w14:paraId="724965A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4,804,000 </w:t>
            </w:r>
          </w:p>
        </w:tc>
        <w:tc>
          <w:tcPr>
            <w:tcW w:w="1035" w:type="dxa"/>
            <w:tcBorders>
              <w:top w:val="nil"/>
              <w:left w:val="nil"/>
              <w:bottom w:val="nil"/>
              <w:right w:val="nil"/>
            </w:tcBorders>
            <w:shd w:val="clear" w:color="000000" w:fill="E6E6E6"/>
            <w:noWrap/>
            <w:vAlign w:val="bottom"/>
            <w:hideMark/>
          </w:tcPr>
          <w:p w14:paraId="04CD305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(4,777,000)</w:t>
            </w:r>
          </w:p>
        </w:tc>
        <w:tc>
          <w:tcPr>
            <w:tcW w:w="1097" w:type="dxa"/>
            <w:tcBorders>
              <w:top w:val="nil"/>
              <w:left w:val="nil"/>
              <w:bottom w:val="nil"/>
              <w:right w:val="nil"/>
            </w:tcBorders>
            <w:shd w:val="clear" w:color="000000" w:fill="E6E6E6"/>
            <w:noWrap/>
            <w:vAlign w:val="bottom"/>
            <w:hideMark/>
          </w:tcPr>
          <w:p w14:paraId="4EC3C1C9"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46EE097F"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239,650 </w:t>
            </w:r>
          </w:p>
        </w:tc>
      </w:tr>
      <w:tr w:rsidR="00A264F5" w:rsidRPr="00522923" w14:paraId="4BF1592D" w14:textId="77777777" w:rsidTr="00A264F5">
        <w:trPr>
          <w:trHeight w:val="230"/>
        </w:trPr>
        <w:tc>
          <w:tcPr>
            <w:tcW w:w="2098" w:type="dxa"/>
            <w:tcBorders>
              <w:top w:val="nil"/>
              <w:left w:val="nil"/>
              <w:bottom w:val="nil"/>
              <w:right w:val="nil"/>
            </w:tcBorders>
            <w:shd w:val="clear" w:color="auto" w:fill="auto"/>
            <w:vAlign w:val="bottom"/>
            <w:hideMark/>
          </w:tcPr>
          <w:p w14:paraId="54A8E2A6" w14:textId="77777777" w:rsidR="00A264F5" w:rsidRPr="00522923" w:rsidRDefault="00A264F5" w:rsidP="00A264F5">
            <w:pPr>
              <w:spacing w:after="0" w:line="240" w:lineRule="auto"/>
              <w:ind w:firstLineChars="100" w:firstLine="160"/>
              <w:jc w:val="left"/>
              <w:rPr>
                <w:rFonts w:ascii="Arial" w:hAnsi="Arial" w:cs="Arial"/>
                <w:i/>
                <w:iCs/>
                <w:sz w:val="16"/>
                <w:szCs w:val="16"/>
              </w:rPr>
            </w:pPr>
            <w:r w:rsidRPr="00522923">
              <w:rPr>
                <w:rFonts w:ascii="Arial" w:hAnsi="Arial" w:cs="Arial"/>
                <w:i/>
                <w:iCs/>
                <w:sz w:val="16"/>
                <w:szCs w:val="16"/>
              </w:rPr>
              <w:t>2018-19</w:t>
            </w:r>
          </w:p>
        </w:tc>
        <w:tc>
          <w:tcPr>
            <w:tcW w:w="866" w:type="dxa"/>
            <w:tcBorders>
              <w:top w:val="nil"/>
              <w:left w:val="nil"/>
              <w:bottom w:val="nil"/>
              <w:right w:val="nil"/>
            </w:tcBorders>
            <w:shd w:val="clear" w:color="auto" w:fill="auto"/>
            <w:noWrap/>
            <w:vAlign w:val="bottom"/>
            <w:hideMark/>
          </w:tcPr>
          <w:p w14:paraId="6E0BD770" w14:textId="77777777" w:rsidR="00A264F5" w:rsidRPr="00522923" w:rsidRDefault="00A264F5" w:rsidP="00A264F5">
            <w:pPr>
              <w:spacing w:after="0" w:line="240" w:lineRule="auto"/>
              <w:ind w:firstLineChars="100" w:firstLine="160"/>
              <w:jc w:val="center"/>
              <w:rPr>
                <w:rFonts w:ascii="Arial" w:hAnsi="Arial" w:cs="Arial"/>
                <w:i/>
                <w:iCs/>
                <w:sz w:val="16"/>
                <w:szCs w:val="16"/>
              </w:rPr>
            </w:pPr>
          </w:p>
        </w:tc>
        <w:tc>
          <w:tcPr>
            <w:tcW w:w="821" w:type="dxa"/>
            <w:tcBorders>
              <w:top w:val="nil"/>
              <w:left w:val="nil"/>
              <w:bottom w:val="nil"/>
              <w:right w:val="nil"/>
            </w:tcBorders>
            <w:shd w:val="clear" w:color="auto" w:fill="auto"/>
            <w:noWrap/>
            <w:vAlign w:val="bottom"/>
            <w:hideMark/>
          </w:tcPr>
          <w:p w14:paraId="5754DB6C"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188,527 </w:t>
            </w:r>
          </w:p>
        </w:tc>
        <w:tc>
          <w:tcPr>
            <w:tcW w:w="951" w:type="dxa"/>
            <w:tcBorders>
              <w:top w:val="nil"/>
              <w:left w:val="nil"/>
              <w:bottom w:val="nil"/>
              <w:right w:val="nil"/>
            </w:tcBorders>
            <w:shd w:val="clear" w:color="000000" w:fill="E6E6E6"/>
            <w:noWrap/>
            <w:vAlign w:val="bottom"/>
            <w:hideMark/>
          </w:tcPr>
          <w:p w14:paraId="6D72A243"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4,366,869 </w:t>
            </w:r>
          </w:p>
        </w:tc>
        <w:tc>
          <w:tcPr>
            <w:tcW w:w="1035" w:type="dxa"/>
            <w:tcBorders>
              <w:top w:val="nil"/>
              <w:left w:val="nil"/>
              <w:bottom w:val="nil"/>
              <w:right w:val="nil"/>
            </w:tcBorders>
            <w:shd w:val="clear" w:color="000000" w:fill="E6E6E6"/>
            <w:noWrap/>
            <w:vAlign w:val="bottom"/>
            <w:hideMark/>
          </w:tcPr>
          <w:p w14:paraId="61C7D0FC"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(4,342,746)</w:t>
            </w:r>
          </w:p>
        </w:tc>
        <w:tc>
          <w:tcPr>
            <w:tcW w:w="1097" w:type="dxa"/>
            <w:tcBorders>
              <w:top w:val="nil"/>
              <w:left w:val="nil"/>
              <w:bottom w:val="nil"/>
              <w:right w:val="nil"/>
            </w:tcBorders>
            <w:shd w:val="clear" w:color="000000" w:fill="E6E6E6"/>
            <w:noWrap/>
            <w:vAlign w:val="bottom"/>
            <w:hideMark/>
          </w:tcPr>
          <w:p w14:paraId="49A93C12"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7C726749"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212,650 </w:t>
            </w:r>
          </w:p>
        </w:tc>
      </w:tr>
      <w:tr w:rsidR="00A264F5" w:rsidRPr="00522923" w14:paraId="2F43B392" w14:textId="77777777" w:rsidTr="00A264F5">
        <w:trPr>
          <w:trHeight w:val="600"/>
        </w:trPr>
        <w:tc>
          <w:tcPr>
            <w:tcW w:w="2098" w:type="dxa"/>
            <w:tcBorders>
              <w:top w:val="nil"/>
              <w:left w:val="nil"/>
              <w:bottom w:val="nil"/>
              <w:right w:val="nil"/>
            </w:tcBorders>
            <w:shd w:val="clear" w:color="auto" w:fill="auto"/>
            <w:vAlign w:val="bottom"/>
            <w:hideMark/>
          </w:tcPr>
          <w:p w14:paraId="04F6DE5B"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Superannuation Holding</w:t>
            </w:r>
            <w:r w:rsidRPr="00522923">
              <w:rPr>
                <w:rFonts w:ascii="Arial" w:hAnsi="Arial" w:cs="Arial"/>
                <w:sz w:val="16"/>
                <w:szCs w:val="16"/>
              </w:rPr>
              <w:br/>
              <w:t xml:space="preserve"> Accounts Special</w:t>
            </w:r>
            <w:r w:rsidRPr="00522923">
              <w:rPr>
                <w:rFonts w:ascii="Arial" w:hAnsi="Arial" w:cs="Arial"/>
                <w:sz w:val="16"/>
                <w:szCs w:val="16"/>
              </w:rPr>
              <w:br/>
              <w:t xml:space="preserve"> Account (A)</w:t>
            </w:r>
          </w:p>
        </w:tc>
        <w:tc>
          <w:tcPr>
            <w:tcW w:w="866" w:type="dxa"/>
            <w:tcBorders>
              <w:top w:val="nil"/>
              <w:left w:val="nil"/>
              <w:bottom w:val="nil"/>
              <w:right w:val="nil"/>
            </w:tcBorders>
            <w:shd w:val="clear" w:color="auto" w:fill="auto"/>
            <w:noWrap/>
            <w:vAlign w:val="bottom"/>
            <w:hideMark/>
          </w:tcPr>
          <w:p w14:paraId="0DBCF5B8" w14:textId="77777777" w:rsidR="00A264F5" w:rsidRPr="00522923" w:rsidRDefault="00A264F5" w:rsidP="00A264F5">
            <w:pPr>
              <w:spacing w:after="0" w:line="240" w:lineRule="auto"/>
              <w:jc w:val="center"/>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252B5136" w14:textId="77777777" w:rsidR="00A264F5" w:rsidRPr="00522923" w:rsidRDefault="00A264F5" w:rsidP="00A264F5">
            <w:pPr>
              <w:spacing w:after="0" w:line="240" w:lineRule="auto"/>
              <w:jc w:val="right"/>
              <w:rPr>
                <w:rFonts w:ascii="Times New Roman" w:hAnsi="Times New Roman"/>
              </w:rPr>
            </w:pPr>
          </w:p>
        </w:tc>
        <w:tc>
          <w:tcPr>
            <w:tcW w:w="951" w:type="dxa"/>
            <w:tcBorders>
              <w:top w:val="nil"/>
              <w:left w:val="nil"/>
              <w:bottom w:val="nil"/>
              <w:right w:val="nil"/>
            </w:tcBorders>
            <w:shd w:val="clear" w:color="000000" w:fill="E6E6E6"/>
            <w:noWrap/>
            <w:vAlign w:val="bottom"/>
            <w:hideMark/>
          </w:tcPr>
          <w:p w14:paraId="09D7556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5" w:type="dxa"/>
            <w:tcBorders>
              <w:top w:val="nil"/>
              <w:left w:val="nil"/>
              <w:bottom w:val="nil"/>
              <w:right w:val="nil"/>
            </w:tcBorders>
            <w:shd w:val="clear" w:color="000000" w:fill="E6E6E6"/>
            <w:noWrap/>
            <w:vAlign w:val="bottom"/>
            <w:hideMark/>
          </w:tcPr>
          <w:p w14:paraId="24F3AFD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97" w:type="dxa"/>
            <w:tcBorders>
              <w:top w:val="nil"/>
              <w:left w:val="nil"/>
              <w:bottom w:val="nil"/>
              <w:right w:val="nil"/>
            </w:tcBorders>
            <w:shd w:val="clear" w:color="000000" w:fill="E6E6E6"/>
            <w:noWrap/>
            <w:vAlign w:val="bottom"/>
            <w:hideMark/>
          </w:tcPr>
          <w:p w14:paraId="33AD0AF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852" w:type="dxa"/>
            <w:tcBorders>
              <w:top w:val="nil"/>
              <w:left w:val="nil"/>
              <w:bottom w:val="nil"/>
              <w:right w:val="nil"/>
            </w:tcBorders>
            <w:shd w:val="clear" w:color="000000" w:fill="E6E6E6"/>
            <w:noWrap/>
            <w:vAlign w:val="bottom"/>
            <w:hideMark/>
          </w:tcPr>
          <w:p w14:paraId="108A935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r>
      <w:tr w:rsidR="00A264F5" w:rsidRPr="00522923" w14:paraId="22EE2C7A" w14:textId="77777777" w:rsidTr="00A264F5">
        <w:trPr>
          <w:trHeight w:val="230"/>
        </w:trPr>
        <w:tc>
          <w:tcPr>
            <w:tcW w:w="2098" w:type="dxa"/>
            <w:tcBorders>
              <w:top w:val="nil"/>
              <w:left w:val="nil"/>
              <w:bottom w:val="nil"/>
              <w:right w:val="nil"/>
            </w:tcBorders>
            <w:shd w:val="clear" w:color="auto" w:fill="auto"/>
            <w:noWrap/>
            <w:vAlign w:val="bottom"/>
            <w:hideMark/>
          </w:tcPr>
          <w:p w14:paraId="534CB3A4"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2019-20</w:t>
            </w:r>
          </w:p>
        </w:tc>
        <w:tc>
          <w:tcPr>
            <w:tcW w:w="866" w:type="dxa"/>
            <w:tcBorders>
              <w:top w:val="nil"/>
              <w:left w:val="nil"/>
              <w:bottom w:val="nil"/>
              <w:right w:val="nil"/>
            </w:tcBorders>
            <w:shd w:val="clear" w:color="auto" w:fill="auto"/>
            <w:noWrap/>
            <w:vAlign w:val="bottom"/>
            <w:hideMark/>
          </w:tcPr>
          <w:p w14:paraId="40947EFB" w14:textId="77777777" w:rsidR="00A264F5" w:rsidRPr="00522923" w:rsidRDefault="00A264F5" w:rsidP="00A264F5">
            <w:pPr>
              <w:spacing w:after="0" w:line="240" w:lineRule="auto"/>
              <w:jc w:val="center"/>
              <w:rPr>
                <w:rFonts w:ascii="Arial" w:hAnsi="Arial" w:cs="Arial"/>
                <w:b/>
                <w:bCs/>
                <w:color w:val="000000"/>
                <w:sz w:val="16"/>
                <w:szCs w:val="16"/>
              </w:rPr>
            </w:pPr>
            <w:r w:rsidRPr="00522923">
              <w:rPr>
                <w:rFonts w:ascii="Arial" w:hAnsi="Arial" w:cs="Arial"/>
                <w:b/>
                <w:bCs/>
                <w:color w:val="000000"/>
                <w:sz w:val="16"/>
                <w:szCs w:val="16"/>
              </w:rPr>
              <w:t>1</w:t>
            </w:r>
          </w:p>
        </w:tc>
        <w:tc>
          <w:tcPr>
            <w:tcW w:w="821" w:type="dxa"/>
            <w:tcBorders>
              <w:top w:val="nil"/>
              <w:left w:val="nil"/>
              <w:bottom w:val="nil"/>
              <w:right w:val="nil"/>
            </w:tcBorders>
            <w:shd w:val="clear" w:color="auto" w:fill="auto"/>
            <w:noWrap/>
            <w:vAlign w:val="bottom"/>
            <w:hideMark/>
          </w:tcPr>
          <w:p w14:paraId="1BD84C4F"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84,430 </w:t>
            </w:r>
          </w:p>
        </w:tc>
        <w:tc>
          <w:tcPr>
            <w:tcW w:w="951" w:type="dxa"/>
            <w:tcBorders>
              <w:top w:val="nil"/>
              <w:left w:val="nil"/>
              <w:bottom w:val="nil"/>
              <w:right w:val="nil"/>
            </w:tcBorders>
            <w:shd w:val="clear" w:color="000000" w:fill="E6E6E6"/>
            <w:noWrap/>
            <w:vAlign w:val="bottom"/>
            <w:hideMark/>
          </w:tcPr>
          <w:p w14:paraId="53F4467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28,000 </w:t>
            </w:r>
          </w:p>
        </w:tc>
        <w:tc>
          <w:tcPr>
            <w:tcW w:w="1035" w:type="dxa"/>
            <w:tcBorders>
              <w:top w:val="nil"/>
              <w:left w:val="nil"/>
              <w:bottom w:val="nil"/>
              <w:right w:val="nil"/>
            </w:tcBorders>
            <w:shd w:val="clear" w:color="000000" w:fill="E6E6E6"/>
            <w:noWrap/>
            <w:vAlign w:val="bottom"/>
            <w:hideMark/>
          </w:tcPr>
          <w:p w14:paraId="5D404647"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(19,800)</w:t>
            </w:r>
          </w:p>
        </w:tc>
        <w:tc>
          <w:tcPr>
            <w:tcW w:w="1097" w:type="dxa"/>
            <w:tcBorders>
              <w:top w:val="nil"/>
              <w:left w:val="nil"/>
              <w:bottom w:val="nil"/>
              <w:right w:val="nil"/>
            </w:tcBorders>
            <w:shd w:val="clear" w:color="000000" w:fill="E6E6E6"/>
            <w:noWrap/>
            <w:vAlign w:val="bottom"/>
            <w:hideMark/>
          </w:tcPr>
          <w:p w14:paraId="05D50616"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585729DF"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92,630 </w:t>
            </w:r>
          </w:p>
        </w:tc>
      </w:tr>
      <w:tr w:rsidR="00A264F5" w:rsidRPr="00522923" w14:paraId="0EE6DB58" w14:textId="77777777" w:rsidTr="00A264F5">
        <w:trPr>
          <w:trHeight w:val="230"/>
        </w:trPr>
        <w:tc>
          <w:tcPr>
            <w:tcW w:w="2098" w:type="dxa"/>
            <w:tcBorders>
              <w:top w:val="nil"/>
              <w:left w:val="nil"/>
              <w:bottom w:val="nil"/>
              <w:right w:val="nil"/>
            </w:tcBorders>
            <w:shd w:val="clear" w:color="auto" w:fill="auto"/>
            <w:vAlign w:val="bottom"/>
            <w:hideMark/>
          </w:tcPr>
          <w:p w14:paraId="262CFD58" w14:textId="77777777" w:rsidR="00A264F5" w:rsidRPr="00522923" w:rsidRDefault="00A264F5" w:rsidP="00A264F5">
            <w:pPr>
              <w:spacing w:after="0" w:line="240" w:lineRule="auto"/>
              <w:ind w:firstLineChars="100" w:firstLine="160"/>
              <w:jc w:val="left"/>
              <w:rPr>
                <w:rFonts w:ascii="Arial" w:hAnsi="Arial" w:cs="Arial"/>
                <w:i/>
                <w:iCs/>
                <w:sz w:val="16"/>
                <w:szCs w:val="16"/>
              </w:rPr>
            </w:pPr>
            <w:r w:rsidRPr="00522923">
              <w:rPr>
                <w:rFonts w:ascii="Arial" w:hAnsi="Arial" w:cs="Arial"/>
                <w:i/>
                <w:iCs/>
                <w:sz w:val="16"/>
                <w:szCs w:val="16"/>
              </w:rPr>
              <w:t>2018-19</w:t>
            </w:r>
          </w:p>
        </w:tc>
        <w:tc>
          <w:tcPr>
            <w:tcW w:w="866" w:type="dxa"/>
            <w:tcBorders>
              <w:top w:val="nil"/>
              <w:left w:val="nil"/>
              <w:bottom w:val="nil"/>
              <w:right w:val="nil"/>
            </w:tcBorders>
            <w:shd w:val="clear" w:color="auto" w:fill="auto"/>
            <w:noWrap/>
            <w:vAlign w:val="bottom"/>
            <w:hideMark/>
          </w:tcPr>
          <w:p w14:paraId="26FFD537" w14:textId="77777777" w:rsidR="00A264F5" w:rsidRPr="00522923" w:rsidRDefault="00A264F5" w:rsidP="00A264F5">
            <w:pPr>
              <w:spacing w:after="0" w:line="240" w:lineRule="auto"/>
              <w:ind w:firstLineChars="100" w:firstLine="160"/>
              <w:jc w:val="center"/>
              <w:rPr>
                <w:rFonts w:ascii="Arial" w:hAnsi="Arial" w:cs="Arial"/>
                <w:i/>
                <w:iCs/>
                <w:sz w:val="16"/>
                <w:szCs w:val="16"/>
              </w:rPr>
            </w:pPr>
          </w:p>
        </w:tc>
        <w:tc>
          <w:tcPr>
            <w:tcW w:w="821" w:type="dxa"/>
            <w:tcBorders>
              <w:top w:val="nil"/>
              <w:left w:val="nil"/>
              <w:bottom w:val="nil"/>
              <w:right w:val="nil"/>
            </w:tcBorders>
            <w:shd w:val="clear" w:color="auto" w:fill="auto"/>
            <w:noWrap/>
            <w:vAlign w:val="bottom"/>
            <w:hideMark/>
          </w:tcPr>
          <w:p w14:paraId="3FA353F5"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106,218 </w:t>
            </w:r>
          </w:p>
        </w:tc>
        <w:tc>
          <w:tcPr>
            <w:tcW w:w="951" w:type="dxa"/>
            <w:tcBorders>
              <w:top w:val="nil"/>
              <w:left w:val="nil"/>
              <w:bottom w:val="nil"/>
              <w:right w:val="nil"/>
            </w:tcBorders>
            <w:shd w:val="clear" w:color="000000" w:fill="E6E6E6"/>
            <w:noWrap/>
            <w:vAlign w:val="bottom"/>
            <w:hideMark/>
          </w:tcPr>
          <w:p w14:paraId="77D8A196"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17,654 </w:t>
            </w:r>
          </w:p>
        </w:tc>
        <w:tc>
          <w:tcPr>
            <w:tcW w:w="1035" w:type="dxa"/>
            <w:tcBorders>
              <w:top w:val="nil"/>
              <w:left w:val="nil"/>
              <w:bottom w:val="nil"/>
              <w:right w:val="nil"/>
            </w:tcBorders>
            <w:shd w:val="clear" w:color="000000" w:fill="E6E6E6"/>
            <w:noWrap/>
            <w:vAlign w:val="bottom"/>
            <w:hideMark/>
          </w:tcPr>
          <w:p w14:paraId="4CBBF18D"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(39,442)</w:t>
            </w:r>
          </w:p>
        </w:tc>
        <w:tc>
          <w:tcPr>
            <w:tcW w:w="1097" w:type="dxa"/>
            <w:tcBorders>
              <w:top w:val="nil"/>
              <w:left w:val="nil"/>
              <w:bottom w:val="nil"/>
              <w:right w:val="nil"/>
            </w:tcBorders>
            <w:shd w:val="clear" w:color="000000" w:fill="E6E6E6"/>
            <w:noWrap/>
            <w:vAlign w:val="bottom"/>
            <w:hideMark/>
          </w:tcPr>
          <w:p w14:paraId="612E840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nil"/>
              <w:left w:val="nil"/>
              <w:bottom w:val="nil"/>
              <w:right w:val="nil"/>
            </w:tcBorders>
            <w:shd w:val="clear" w:color="000000" w:fill="E6E6E6"/>
            <w:noWrap/>
            <w:vAlign w:val="bottom"/>
            <w:hideMark/>
          </w:tcPr>
          <w:p w14:paraId="508B6678"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84,430 </w:t>
            </w:r>
          </w:p>
        </w:tc>
      </w:tr>
      <w:tr w:rsidR="00A264F5" w:rsidRPr="00522923" w14:paraId="351B36B8" w14:textId="77777777" w:rsidTr="00A264F5">
        <w:trPr>
          <w:trHeight w:val="630"/>
        </w:trPr>
        <w:tc>
          <w:tcPr>
            <w:tcW w:w="2098" w:type="dxa"/>
            <w:tcBorders>
              <w:top w:val="nil"/>
              <w:left w:val="nil"/>
              <w:bottom w:val="nil"/>
              <w:right w:val="nil"/>
            </w:tcBorders>
            <w:shd w:val="clear" w:color="auto" w:fill="auto"/>
            <w:vAlign w:val="bottom"/>
            <w:hideMark/>
          </w:tcPr>
          <w:p w14:paraId="497978F7"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special accounts</w:t>
            </w:r>
            <w:r w:rsidRPr="00522923">
              <w:rPr>
                <w:rFonts w:ascii="Arial" w:hAnsi="Arial" w:cs="Arial"/>
                <w:b/>
                <w:bCs/>
                <w:color w:val="000000"/>
                <w:sz w:val="16"/>
                <w:szCs w:val="16"/>
              </w:rPr>
              <w:br/>
              <w:t xml:space="preserve"> 2019-20 Budget</w:t>
            </w:r>
            <w:r w:rsidRPr="00522923">
              <w:rPr>
                <w:rFonts w:ascii="Arial" w:hAnsi="Arial" w:cs="Arial"/>
                <w:b/>
                <w:bCs/>
                <w:color w:val="000000"/>
                <w:sz w:val="16"/>
                <w:szCs w:val="16"/>
              </w:rPr>
              <w:br/>
              <w:t xml:space="preserve"> estimate</w:t>
            </w:r>
          </w:p>
        </w:tc>
        <w:tc>
          <w:tcPr>
            <w:tcW w:w="866" w:type="dxa"/>
            <w:tcBorders>
              <w:top w:val="nil"/>
              <w:left w:val="nil"/>
              <w:bottom w:val="nil"/>
              <w:right w:val="nil"/>
            </w:tcBorders>
            <w:shd w:val="clear" w:color="auto" w:fill="auto"/>
            <w:noWrap/>
            <w:vAlign w:val="bottom"/>
            <w:hideMark/>
          </w:tcPr>
          <w:p w14:paraId="542265D5" w14:textId="77777777" w:rsidR="00A264F5" w:rsidRPr="00522923" w:rsidRDefault="00A264F5" w:rsidP="00A264F5">
            <w:pPr>
              <w:spacing w:after="0" w:line="240" w:lineRule="auto"/>
              <w:jc w:val="center"/>
              <w:rPr>
                <w:rFonts w:ascii="Arial" w:hAnsi="Arial" w:cs="Arial"/>
                <w:b/>
                <w:bCs/>
                <w:color w:val="000000"/>
                <w:sz w:val="16"/>
                <w:szCs w:val="16"/>
              </w:rPr>
            </w:pPr>
          </w:p>
        </w:tc>
        <w:tc>
          <w:tcPr>
            <w:tcW w:w="821" w:type="dxa"/>
            <w:tcBorders>
              <w:top w:val="single" w:sz="4" w:space="0" w:color="000000"/>
              <w:left w:val="nil"/>
              <w:bottom w:val="nil"/>
              <w:right w:val="nil"/>
            </w:tcBorders>
            <w:shd w:val="clear" w:color="auto" w:fill="auto"/>
            <w:noWrap/>
            <w:vAlign w:val="bottom"/>
            <w:hideMark/>
          </w:tcPr>
          <w:p w14:paraId="46A98EDF"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303,617 </w:t>
            </w:r>
          </w:p>
        </w:tc>
        <w:tc>
          <w:tcPr>
            <w:tcW w:w="951" w:type="dxa"/>
            <w:tcBorders>
              <w:top w:val="single" w:sz="4" w:space="0" w:color="000000"/>
              <w:left w:val="nil"/>
              <w:bottom w:val="nil"/>
              <w:right w:val="nil"/>
            </w:tcBorders>
            <w:shd w:val="clear" w:color="000000" w:fill="E6E6E6"/>
            <w:noWrap/>
            <w:vAlign w:val="bottom"/>
            <w:hideMark/>
          </w:tcPr>
          <w:p w14:paraId="71DAC977"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4,853,059 </w:t>
            </w:r>
          </w:p>
        </w:tc>
        <w:tc>
          <w:tcPr>
            <w:tcW w:w="1035" w:type="dxa"/>
            <w:tcBorders>
              <w:top w:val="single" w:sz="4" w:space="0" w:color="000000"/>
              <w:left w:val="nil"/>
              <w:bottom w:val="nil"/>
              <w:right w:val="nil"/>
            </w:tcBorders>
            <w:shd w:val="clear" w:color="000000" w:fill="E6E6E6"/>
            <w:noWrap/>
            <w:vAlign w:val="bottom"/>
            <w:hideMark/>
          </w:tcPr>
          <w:p w14:paraId="716FCCDE"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(4,817,825)</w:t>
            </w:r>
          </w:p>
        </w:tc>
        <w:tc>
          <w:tcPr>
            <w:tcW w:w="1097" w:type="dxa"/>
            <w:tcBorders>
              <w:top w:val="single" w:sz="4" w:space="0" w:color="000000"/>
              <w:left w:val="nil"/>
              <w:bottom w:val="nil"/>
              <w:right w:val="nil"/>
            </w:tcBorders>
            <w:shd w:val="clear" w:color="000000" w:fill="E6E6E6"/>
            <w:noWrap/>
            <w:vAlign w:val="bottom"/>
            <w:hideMark/>
          </w:tcPr>
          <w:p w14:paraId="69135D8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852" w:type="dxa"/>
            <w:tcBorders>
              <w:top w:val="single" w:sz="4" w:space="0" w:color="000000"/>
              <w:left w:val="nil"/>
              <w:bottom w:val="nil"/>
              <w:right w:val="nil"/>
            </w:tcBorders>
            <w:shd w:val="clear" w:color="000000" w:fill="E6E6E6"/>
            <w:noWrap/>
            <w:vAlign w:val="bottom"/>
            <w:hideMark/>
          </w:tcPr>
          <w:p w14:paraId="26F8E2A2"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338,851 </w:t>
            </w:r>
          </w:p>
        </w:tc>
      </w:tr>
      <w:tr w:rsidR="00A264F5" w:rsidRPr="00522923" w14:paraId="18FD7275" w14:textId="77777777" w:rsidTr="00A264F5">
        <w:trPr>
          <w:trHeight w:val="400"/>
        </w:trPr>
        <w:tc>
          <w:tcPr>
            <w:tcW w:w="2098" w:type="dxa"/>
            <w:tcBorders>
              <w:top w:val="nil"/>
              <w:left w:val="nil"/>
              <w:bottom w:val="single" w:sz="4" w:space="0" w:color="000000"/>
              <w:right w:val="nil"/>
            </w:tcBorders>
            <w:shd w:val="clear" w:color="auto" w:fill="auto"/>
            <w:vAlign w:val="bottom"/>
            <w:hideMark/>
          </w:tcPr>
          <w:p w14:paraId="700F10D3" w14:textId="77777777" w:rsidR="00A264F5" w:rsidRPr="00522923" w:rsidRDefault="00A264F5" w:rsidP="00A264F5">
            <w:pPr>
              <w:spacing w:after="0" w:line="240" w:lineRule="auto"/>
              <w:jc w:val="left"/>
              <w:rPr>
                <w:rFonts w:ascii="Arial" w:hAnsi="Arial" w:cs="Arial"/>
                <w:i/>
                <w:iCs/>
                <w:color w:val="000000"/>
                <w:sz w:val="16"/>
                <w:szCs w:val="16"/>
              </w:rPr>
            </w:pPr>
            <w:r w:rsidRPr="00522923">
              <w:rPr>
                <w:rFonts w:ascii="Arial" w:hAnsi="Arial" w:cs="Arial"/>
                <w:i/>
                <w:iCs/>
                <w:color w:val="000000"/>
                <w:sz w:val="16"/>
                <w:szCs w:val="16"/>
              </w:rPr>
              <w:t>Total special accounts</w:t>
            </w:r>
            <w:r w:rsidRPr="00522923">
              <w:rPr>
                <w:rFonts w:ascii="Arial" w:hAnsi="Arial" w:cs="Arial"/>
                <w:i/>
                <w:iCs/>
                <w:color w:val="000000"/>
                <w:sz w:val="16"/>
                <w:szCs w:val="16"/>
              </w:rPr>
              <w:br/>
              <w:t xml:space="preserve"> 2018-19 actual</w:t>
            </w:r>
          </w:p>
        </w:tc>
        <w:tc>
          <w:tcPr>
            <w:tcW w:w="866" w:type="dxa"/>
            <w:tcBorders>
              <w:top w:val="nil"/>
              <w:left w:val="nil"/>
              <w:bottom w:val="single" w:sz="4" w:space="0" w:color="000000"/>
              <w:right w:val="nil"/>
            </w:tcBorders>
            <w:shd w:val="clear" w:color="auto" w:fill="auto"/>
            <w:noWrap/>
            <w:vAlign w:val="bottom"/>
            <w:hideMark/>
          </w:tcPr>
          <w:p w14:paraId="0D0562A5" w14:textId="77777777" w:rsidR="00A264F5" w:rsidRPr="00522923" w:rsidRDefault="00A264F5" w:rsidP="00A264F5">
            <w:pPr>
              <w:spacing w:after="0" w:line="240" w:lineRule="auto"/>
              <w:jc w:val="center"/>
              <w:rPr>
                <w:rFonts w:ascii="Arial" w:hAnsi="Arial" w:cs="Arial"/>
                <w:color w:val="000000"/>
                <w:sz w:val="16"/>
                <w:szCs w:val="16"/>
              </w:rPr>
            </w:pPr>
          </w:p>
        </w:tc>
        <w:tc>
          <w:tcPr>
            <w:tcW w:w="821" w:type="dxa"/>
            <w:tcBorders>
              <w:top w:val="single" w:sz="4" w:space="0" w:color="000000"/>
              <w:left w:val="nil"/>
              <w:bottom w:val="single" w:sz="4" w:space="0" w:color="000000"/>
              <w:right w:val="nil"/>
            </w:tcBorders>
            <w:shd w:val="clear" w:color="auto" w:fill="auto"/>
            <w:noWrap/>
            <w:vAlign w:val="bottom"/>
            <w:hideMark/>
          </w:tcPr>
          <w:p w14:paraId="22A60E50"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300,079 </w:t>
            </w:r>
          </w:p>
        </w:tc>
        <w:tc>
          <w:tcPr>
            <w:tcW w:w="951" w:type="dxa"/>
            <w:tcBorders>
              <w:top w:val="single" w:sz="4" w:space="0" w:color="000000"/>
              <w:left w:val="nil"/>
              <w:bottom w:val="single" w:sz="4" w:space="0" w:color="000000"/>
              <w:right w:val="nil"/>
            </w:tcBorders>
            <w:shd w:val="clear" w:color="000000" w:fill="E6E6E6"/>
            <w:noWrap/>
            <w:vAlign w:val="bottom"/>
            <w:hideMark/>
          </w:tcPr>
          <w:p w14:paraId="577FD9A5"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4,400,814 </w:t>
            </w:r>
          </w:p>
        </w:tc>
        <w:tc>
          <w:tcPr>
            <w:tcW w:w="1035" w:type="dxa"/>
            <w:tcBorders>
              <w:top w:val="single" w:sz="4" w:space="0" w:color="000000"/>
              <w:left w:val="nil"/>
              <w:bottom w:val="single" w:sz="4" w:space="0" w:color="000000"/>
              <w:right w:val="nil"/>
            </w:tcBorders>
            <w:shd w:val="clear" w:color="000000" w:fill="E6E6E6"/>
            <w:noWrap/>
            <w:vAlign w:val="bottom"/>
            <w:hideMark/>
          </w:tcPr>
          <w:p w14:paraId="5ECD6CD3"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(4,397,277)</w:t>
            </w:r>
          </w:p>
        </w:tc>
        <w:tc>
          <w:tcPr>
            <w:tcW w:w="1097" w:type="dxa"/>
            <w:tcBorders>
              <w:top w:val="single" w:sz="4" w:space="0" w:color="000000"/>
              <w:left w:val="nil"/>
              <w:bottom w:val="single" w:sz="4" w:space="0" w:color="000000"/>
              <w:right w:val="nil"/>
            </w:tcBorders>
            <w:shd w:val="clear" w:color="000000" w:fill="E6E6E6"/>
            <w:noWrap/>
            <w:vAlign w:val="bottom"/>
            <w:hideMark/>
          </w:tcPr>
          <w:p w14:paraId="09D4CB59"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 </w:t>
            </w:r>
          </w:p>
        </w:tc>
        <w:tc>
          <w:tcPr>
            <w:tcW w:w="852" w:type="dxa"/>
            <w:tcBorders>
              <w:top w:val="single" w:sz="4" w:space="0" w:color="000000"/>
              <w:left w:val="nil"/>
              <w:bottom w:val="single" w:sz="4" w:space="0" w:color="000000"/>
              <w:right w:val="nil"/>
            </w:tcBorders>
            <w:shd w:val="clear" w:color="000000" w:fill="E6E6E6"/>
            <w:noWrap/>
            <w:vAlign w:val="bottom"/>
            <w:hideMark/>
          </w:tcPr>
          <w:p w14:paraId="4389D000" w14:textId="77777777" w:rsidR="00A264F5" w:rsidRPr="00522923" w:rsidRDefault="00A264F5" w:rsidP="00A264F5">
            <w:pPr>
              <w:spacing w:after="0" w:line="240" w:lineRule="auto"/>
              <w:jc w:val="right"/>
              <w:rPr>
                <w:rFonts w:ascii="Arial" w:hAnsi="Arial" w:cs="Arial"/>
                <w:i/>
                <w:iCs/>
                <w:color w:val="000000"/>
                <w:sz w:val="16"/>
                <w:szCs w:val="16"/>
              </w:rPr>
            </w:pPr>
            <w:r w:rsidRPr="00522923">
              <w:rPr>
                <w:rFonts w:ascii="Arial" w:hAnsi="Arial" w:cs="Arial"/>
                <w:i/>
                <w:iCs/>
                <w:color w:val="000000"/>
                <w:sz w:val="16"/>
                <w:szCs w:val="16"/>
              </w:rPr>
              <w:t xml:space="preserve">303,616 </w:t>
            </w:r>
          </w:p>
        </w:tc>
      </w:tr>
    </w:tbl>
    <w:p w14:paraId="4E1CBFE8" w14:textId="1FC77F20" w:rsidR="00A264F5" w:rsidRDefault="00A264F5" w:rsidP="00A264F5">
      <w:pPr>
        <w:pStyle w:val="ChartandTableFootnote"/>
      </w:pPr>
      <w:r>
        <w:t>(A) = Administered</w:t>
      </w:r>
    </w:p>
    <w:p w14:paraId="3FFAF31C" w14:textId="77777777" w:rsidR="00A264F5" w:rsidRPr="00A23A07" w:rsidRDefault="00A264F5" w:rsidP="00A264F5">
      <w:pPr>
        <w:pStyle w:val="ChartandTableFootnote"/>
      </w:pPr>
      <w:r>
        <w:t xml:space="preserve">(B) = </w:t>
      </w:r>
      <w:r w:rsidRPr="00446612">
        <w:t>Departmental</w:t>
      </w:r>
    </w:p>
    <w:p w14:paraId="194D4C1F" w14:textId="77777777" w:rsidR="00A264F5" w:rsidRDefault="00A264F5" w:rsidP="004D3E2B">
      <w:pPr>
        <w:pStyle w:val="Heading3"/>
      </w:pPr>
      <w:r w:rsidRPr="004D3E2B">
        <w:br w:type="page"/>
      </w:r>
      <w:bookmarkStart w:id="464" w:name="_Toc29305997"/>
      <w:r w:rsidRPr="005554F9">
        <w:t>3.2</w:t>
      </w:r>
      <w:r>
        <w:tab/>
        <w:t>Budgeted financial statements</w:t>
      </w:r>
      <w:bookmarkEnd w:id="464"/>
    </w:p>
    <w:p w14:paraId="456DF7A9" w14:textId="77777777" w:rsidR="00A264F5" w:rsidRPr="004928FF" w:rsidRDefault="00A264F5">
      <w:pPr>
        <w:pStyle w:val="Heading4"/>
      </w:pPr>
      <w:r w:rsidRPr="00EC73D1">
        <w:t>3.2.</w:t>
      </w:r>
      <w:r>
        <w:rPr>
          <w:lang w:val="en-AU"/>
        </w:rPr>
        <w:t>1</w:t>
      </w:r>
      <w:r>
        <w:tab/>
      </w:r>
      <w:r w:rsidRPr="004928FF">
        <w:t xml:space="preserve">Budgeted </w:t>
      </w:r>
      <w:r>
        <w:t>f</w:t>
      </w:r>
      <w:r w:rsidRPr="004928FF">
        <w:t xml:space="preserve">inancial </w:t>
      </w:r>
      <w:r>
        <w:t>s</w:t>
      </w:r>
      <w:r w:rsidRPr="004928FF">
        <w:t>tatements</w:t>
      </w:r>
    </w:p>
    <w:p w14:paraId="26C2E34A" w14:textId="0C5B25D8" w:rsidR="00A264F5" w:rsidRDefault="00A264F5" w:rsidP="00A264F5">
      <w:pPr>
        <w:pStyle w:val="TableHeading"/>
        <w:rPr>
          <w:rFonts w:ascii="Calibri" w:hAnsi="Calibri"/>
          <w:i/>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r w:rsidRPr="00D51CA4">
        <w:t xml:space="preserve"> </w:t>
      </w:r>
    </w:p>
    <w:tbl>
      <w:tblPr>
        <w:tblW w:w="5003" w:type="pct"/>
        <w:tblLook w:val="04A0" w:firstRow="1" w:lastRow="0" w:firstColumn="1" w:lastColumn="0" w:noHBand="0" w:noVBand="1"/>
      </w:tblPr>
      <w:tblGrid>
        <w:gridCol w:w="2993"/>
        <w:gridCol w:w="947"/>
        <w:gridCol w:w="944"/>
        <w:gridCol w:w="944"/>
        <w:gridCol w:w="944"/>
        <w:gridCol w:w="944"/>
      </w:tblGrid>
      <w:tr w:rsidR="00A264F5" w:rsidRPr="00522923" w14:paraId="0D8D2968" w14:textId="77777777" w:rsidTr="00A264F5">
        <w:trPr>
          <w:trHeight w:val="458"/>
        </w:trPr>
        <w:tc>
          <w:tcPr>
            <w:tcW w:w="2993" w:type="dxa"/>
            <w:tcBorders>
              <w:top w:val="single" w:sz="4" w:space="0" w:color="000000"/>
              <w:left w:val="nil"/>
              <w:bottom w:val="nil"/>
              <w:right w:val="nil"/>
            </w:tcBorders>
            <w:shd w:val="clear" w:color="auto" w:fill="auto"/>
            <w:noWrap/>
            <w:vAlign w:val="bottom"/>
            <w:hideMark/>
          </w:tcPr>
          <w:p w14:paraId="1D966002" w14:textId="77777777" w:rsidR="00A264F5" w:rsidRPr="00522923" w:rsidRDefault="00A264F5" w:rsidP="00A264F5">
            <w:pPr>
              <w:jc w:val="left"/>
              <w:rPr>
                <w:rFonts w:ascii="Arial" w:hAnsi="Arial" w:cs="Arial"/>
                <w:b/>
                <w:bCs/>
                <w:sz w:val="16"/>
                <w:szCs w:val="16"/>
              </w:rPr>
            </w:pPr>
            <w:r w:rsidRPr="00522923">
              <w:rPr>
                <w:rFonts w:ascii="Arial" w:hAnsi="Arial" w:cs="Arial"/>
                <w:b/>
                <w:bCs/>
                <w:sz w:val="16"/>
                <w:szCs w:val="16"/>
              </w:rPr>
              <w:t> </w:t>
            </w:r>
          </w:p>
        </w:tc>
        <w:tc>
          <w:tcPr>
            <w:tcW w:w="947" w:type="dxa"/>
            <w:tcBorders>
              <w:top w:val="single" w:sz="4" w:space="0" w:color="000000"/>
              <w:left w:val="nil"/>
              <w:bottom w:val="single" w:sz="4" w:space="0" w:color="000000"/>
              <w:right w:val="nil"/>
            </w:tcBorders>
            <w:shd w:val="clear" w:color="auto" w:fill="auto"/>
            <w:vAlign w:val="bottom"/>
            <w:hideMark/>
          </w:tcPr>
          <w:p w14:paraId="2CEDE33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2018-19</w:t>
            </w:r>
            <w:r w:rsidRPr="00522923">
              <w:rPr>
                <w:rFonts w:ascii="Arial" w:hAnsi="Arial" w:cs="Arial"/>
                <w:sz w:val="16"/>
                <w:szCs w:val="16"/>
              </w:rPr>
              <w:br/>
              <w:t>Actual</w:t>
            </w:r>
            <w:r w:rsidRPr="00522923">
              <w:rPr>
                <w:rFonts w:ascii="Arial" w:hAnsi="Arial" w:cs="Arial"/>
                <w:sz w:val="16"/>
                <w:szCs w:val="16"/>
              </w:rPr>
              <w:br/>
              <w:t>$'000</w:t>
            </w:r>
          </w:p>
        </w:tc>
        <w:tc>
          <w:tcPr>
            <w:tcW w:w="944" w:type="dxa"/>
            <w:tcBorders>
              <w:top w:val="single" w:sz="4" w:space="0" w:color="000000"/>
              <w:left w:val="nil"/>
              <w:bottom w:val="single" w:sz="4" w:space="0" w:color="000000"/>
              <w:right w:val="nil"/>
            </w:tcBorders>
            <w:shd w:val="clear" w:color="000000" w:fill="E6E6E6"/>
            <w:vAlign w:val="bottom"/>
            <w:hideMark/>
          </w:tcPr>
          <w:p w14:paraId="3D31F76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2019-20</w:t>
            </w:r>
            <w:r w:rsidRPr="00522923">
              <w:rPr>
                <w:rFonts w:ascii="Arial" w:hAnsi="Arial" w:cs="Arial"/>
                <w:sz w:val="16"/>
                <w:szCs w:val="16"/>
              </w:rPr>
              <w:br/>
              <w:t>Revised budget</w:t>
            </w:r>
            <w:r w:rsidRPr="00522923">
              <w:rPr>
                <w:rFonts w:ascii="Arial" w:hAnsi="Arial" w:cs="Arial"/>
                <w:sz w:val="16"/>
                <w:szCs w:val="16"/>
              </w:rPr>
              <w:br/>
              <w:t>$'000</w:t>
            </w:r>
          </w:p>
        </w:tc>
        <w:tc>
          <w:tcPr>
            <w:tcW w:w="944" w:type="dxa"/>
            <w:tcBorders>
              <w:top w:val="single" w:sz="4" w:space="0" w:color="000000"/>
              <w:left w:val="nil"/>
              <w:bottom w:val="single" w:sz="4" w:space="0" w:color="000000"/>
              <w:right w:val="nil"/>
            </w:tcBorders>
            <w:shd w:val="clear" w:color="auto" w:fill="auto"/>
            <w:vAlign w:val="bottom"/>
            <w:hideMark/>
          </w:tcPr>
          <w:p w14:paraId="40EC855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2020-21</w:t>
            </w:r>
            <w:r w:rsidRPr="00522923">
              <w:rPr>
                <w:rFonts w:ascii="Arial" w:hAnsi="Arial" w:cs="Arial"/>
                <w:sz w:val="16"/>
                <w:szCs w:val="16"/>
              </w:rPr>
              <w:br/>
              <w:t>Forward estimate</w:t>
            </w:r>
            <w:r w:rsidRPr="00522923">
              <w:rPr>
                <w:rFonts w:ascii="Arial" w:hAnsi="Arial" w:cs="Arial"/>
                <w:sz w:val="16"/>
                <w:szCs w:val="16"/>
              </w:rPr>
              <w:br/>
              <w:t>$'000</w:t>
            </w:r>
          </w:p>
        </w:tc>
        <w:tc>
          <w:tcPr>
            <w:tcW w:w="944" w:type="dxa"/>
            <w:tcBorders>
              <w:top w:val="single" w:sz="4" w:space="0" w:color="000000"/>
              <w:left w:val="nil"/>
              <w:bottom w:val="single" w:sz="4" w:space="0" w:color="000000"/>
              <w:right w:val="nil"/>
            </w:tcBorders>
            <w:shd w:val="clear" w:color="auto" w:fill="auto"/>
            <w:vAlign w:val="bottom"/>
            <w:hideMark/>
          </w:tcPr>
          <w:p w14:paraId="4CC3C4B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2021-22</w:t>
            </w:r>
            <w:r w:rsidRPr="00522923">
              <w:rPr>
                <w:rFonts w:ascii="Arial" w:hAnsi="Arial" w:cs="Arial"/>
                <w:sz w:val="16"/>
                <w:szCs w:val="16"/>
              </w:rPr>
              <w:br/>
              <w:t>Forward estimate</w:t>
            </w:r>
            <w:r w:rsidRPr="00522923">
              <w:rPr>
                <w:rFonts w:ascii="Arial" w:hAnsi="Arial" w:cs="Arial"/>
                <w:sz w:val="16"/>
                <w:szCs w:val="16"/>
              </w:rPr>
              <w:br/>
              <w:t>$'000</w:t>
            </w:r>
          </w:p>
        </w:tc>
        <w:tc>
          <w:tcPr>
            <w:tcW w:w="944" w:type="dxa"/>
            <w:tcBorders>
              <w:top w:val="single" w:sz="4" w:space="0" w:color="000000"/>
              <w:left w:val="nil"/>
              <w:bottom w:val="single" w:sz="4" w:space="0" w:color="000000"/>
              <w:right w:val="nil"/>
            </w:tcBorders>
            <w:shd w:val="clear" w:color="auto" w:fill="auto"/>
            <w:vAlign w:val="bottom"/>
            <w:hideMark/>
          </w:tcPr>
          <w:p w14:paraId="0D5EEBE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2022-23</w:t>
            </w:r>
            <w:r w:rsidRPr="00522923">
              <w:rPr>
                <w:rFonts w:ascii="Arial" w:hAnsi="Arial" w:cs="Arial"/>
                <w:sz w:val="16"/>
                <w:szCs w:val="16"/>
              </w:rPr>
              <w:br/>
              <w:t>Forward estimate</w:t>
            </w:r>
            <w:r w:rsidRPr="00522923">
              <w:rPr>
                <w:rFonts w:ascii="Arial" w:hAnsi="Arial" w:cs="Arial"/>
                <w:sz w:val="16"/>
                <w:szCs w:val="16"/>
              </w:rPr>
              <w:br/>
              <w:t>$'000</w:t>
            </w:r>
          </w:p>
        </w:tc>
      </w:tr>
      <w:tr w:rsidR="00A264F5" w:rsidRPr="00522923" w14:paraId="24DA8B4A" w14:textId="77777777" w:rsidTr="00A264F5">
        <w:trPr>
          <w:trHeight w:val="230"/>
        </w:trPr>
        <w:tc>
          <w:tcPr>
            <w:tcW w:w="2993" w:type="dxa"/>
            <w:tcBorders>
              <w:top w:val="nil"/>
              <w:left w:val="nil"/>
              <w:bottom w:val="nil"/>
              <w:right w:val="nil"/>
            </w:tcBorders>
            <w:shd w:val="clear" w:color="auto" w:fill="auto"/>
            <w:noWrap/>
            <w:vAlign w:val="bottom"/>
            <w:hideMark/>
          </w:tcPr>
          <w:p w14:paraId="7B7A3380"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EXPENSES</w:t>
            </w:r>
          </w:p>
        </w:tc>
        <w:tc>
          <w:tcPr>
            <w:tcW w:w="947" w:type="dxa"/>
            <w:tcBorders>
              <w:top w:val="nil"/>
              <w:left w:val="nil"/>
              <w:bottom w:val="nil"/>
              <w:right w:val="nil"/>
            </w:tcBorders>
            <w:shd w:val="clear" w:color="auto" w:fill="auto"/>
            <w:noWrap/>
            <w:vAlign w:val="bottom"/>
            <w:hideMark/>
          </w:tcPr>
          <w:p w14:paraId="1A16A299"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000000" w:fill="E6E6E6"/>
            <w:noWrap/>
            <w:vAlign w:val="bottom"/>
            <w:hideMark/>
          </w:tcPr>
          <w:p w14:paraId="71688D0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w:t>
            </w:r>
          </w:p>
        </w:tc>
        <w:tc>
          <w:tcPr>
            <w:tcW w:w="944" w:type="dxa"/>
            <w:tcBorders>
              <w:top w:val="nil"/>
              <w:left w:val="nil"/>
              <w:bottom w:val="nil"/>
              <w:right w:val="nil"/>
            </w:tcBorders>
            <w:shd w:val="clear" w:color="auto" w:fill="auto"/>
            <w:noWrap/>
            <w:vAlign w:val="bottom"/>
            <w:hideMark/>
          </w:tcPr>
          <w:p w14:paraId="52F7A115"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auto" w:fill="auto"/>
            <w:noWrap/>
            <w:vAlign w:val="bottom"/>
            <w:hideMark/>
          </w:tcPr>
          <w:p w14:paraId="00EB8490" w14:textId="77777777" w:rsidR="00A264F5" w:rsidRPr="00522923" w:rsidRDefault="00A264F5" w:rsidP="00A264F5">
            <w:pPr>
              <w:spacing w:after="0" w:line="240" w:lineRule="auto"/>
              <w:jc w:val="right"/>
              <w:rPr>
                <w:rFonts w:ascii="Times New Roman" w:hAnsi="Times New Roman"/>
              </w:rPr>
            </w:pPr>
          </w:p>
        </w:tc>
        <w:tc>
          <w:tcPr>
            <w:tcW w:w="944" w:type="dxa"/>
            <w:tcBorders>
              <w:top w:val="nil"/>
              <w:left w:val="nil"/>
              <w:bottom w:val="nil"/>
              <w:right w:val="nil"/>
            </w:tcBorders>
            <w:shd w:val="clear" w:color="auto" w:fill="auto"/>
            <w:noWrap/>
            <w:vAlign w:val="bottom"/>
            <w:hideMark/>
          </w:tcPr>
          <w:p w14:paraId="66494B4C" w14:textId="77777777" w:rsidR="00A264F5" w:rsidRPr="00522923" w:rsidRDefault="00A264F5" w:rsidP="00A264F5">
            <w:pPr>
              <w:spacing w:after="0" w:line="240" w:lineRule="auto"/>
              <w:jc w:val="right"/>
              <w:rPr>
                <w:rFonts w:ascii="Times New Roman" w:hAnsi="Times New Roman"/>
              </w:rPr>
            </w:pPr>
          </w:p>
        </w:tc>
      </w:tr>
      <w:tr w:rsidR="00A264F5" w:rsidRPr="00522923" w14:paraId="1196C674" w14:textId="77777777" w:rsidTr="00A264F5">
        <w:trPr>
          <w:trHeight w:val="230"/>
        </w:trPr>
        <w:tc>
          <w:tcPr>
            <w:tcW w:w="2993" w:type="dxa"/>
            <w:tcBorders>
              <w:top w:val="nil"/>
              <w:left w:val="nil"/>
              <w:bottom w:val="nil"/>
              <w:right w:val="nil"/>
            </w:tcBorders>
            <w:shd w:val="clear" w:color="auto" w:fill="auto"/>
            <w:noWrap/>
            <w:vAlign w:val="bottom"/>
            <w:hideMark/>
          </w:tcPr>
          <w:p w14:paraId="6F1E4B4E"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Employee benefits</w:t>
            </w:r>
          </w:p>
        </w:tc>
        <w:tc>
          <w:tcPr>
            <w:tcW w:w="947" w:type="dxa"/>
            <w:tcBorders>
              <w:top w:val="nil"/>
              <w:left w:val="nil"/>
              <w:bottom w:val="nil"/>
              <w:right w:val="nil"/>
            </w:tcBorders>
            <w:shd w:val="clear" w:color="auto" w:fill="auto"/>
            <w:noWrap/>
            <w:vAlign w:val="bottom"/>
            <w:hideMark/>
          </w:tcPr>
          <w:p w14:paraId="783BDCB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1,953,172 </w:t>
            </w:r>
          </w:p>
        </w:tc>
        <w:tc>
          <w:tcPr>
            <w:tcW w:w="944" w:type="dxa"/>
            <w:tcBorders>
              <w:top w:val="nil"/>
              <w:left w:val="nil"/>
              <w:bottom w:val="nil"/>
              <w:right w:val="nil"/>
            </w:tcBorders>
            <w:shd w:val="clear" w:color="000000" w:fill="E6E6E6"/>
            <w:noWrap/>
            <w:vAlign w:val="bottom"/>
            <w:hideMark/>
          </w:tcPr>
          <w:p w14:paraId="2B8FD34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1,983,113 </w:t>
            </w:r>
          </w:p>
        </w:tc>
        <w:tc>
          <w:tcPr>
            <w:tcW w:w="944" w:type="dxa"/>
            <w:tcBorders>
              <w:top w:val="nil"/>
              <w:left w:val="nil"/>
              <w:bottom w:val="nil"/>
              <w:right w:val="nil"/>
            </w:tcBorders>
            <w:shd w:val="clear" w:color="auto" w:fill="auto"/>
            <w:noWrap/>
            <w:vAlign w:val="bottom"/>
            <w:hideMark/>
          </w:tcPr>
          <w:p w14:paraId="47A8AFB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2,016,130 </w:t>
            </w:r>
          </w:p>
        </w:tc>
        <w:tc>
          <w:tcPr>
            <w:tcW w:w="944" w:type="dxa"/>
            <w:tcBorders>
              <w:top w:val="nil"/>
              <w:left w:val="nil"/>
              <w:bottom w:val="nil"/>
              <w:right w:val="nil"/>
            </w:tcBorders>
            <w:shd w:val="clear" w:color="auto" w:fill="auto"/>
            <w:noWrap/>
            <w:vAlign w:val="bottom"/>
            <w:hideMark/>
          </w:tcPr>
          <w:p w14:paraId="2D6AF646"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2,017,482 </w:t>
            </w:r>
          </w:p>
        </w:tc>
        <w:tc>
          <w:tcPr>
            <w:tcW w:w="944" w:type="dxa"/>
            <w:tcBorders>
              <w:top w:val="nil"/>
              <w:left w:val="nil"/>
              <w:bottom w:val="nil"/>
              <w:right w:val="nil"/>
            </w:tcBorders>
            <w:shd w:val="clear" w:color="auto" w:fill="auto"/>
            <w:noWrap/>
            <w:vAlign w:val="bottom"/>
            <w:hideMark/>
          </w:tcPr>
          <w:p w14:paraId="7B76A4A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2,018,132 </w:t>
            </w:r>
          </w:p>
        </w:tc>
      </w:tr>
      <w:tr w:rsidR="00A264F5" w:rsidRPr="00522923" w14:paraId="7C12B5B3" w14:textId="77777777" w:rsidTr="00A264F5">
        <w:trPr>
          <w:trHeight w:val="230"/>
        </w:trPr>
        <w:tc>
          <w:tcPr>
            <w:tcW w:w="2993" w:type="dxa"/>
            <w:tcBorders>
              <w:top w:val="nil"/>
              <w:left w:val="nil"/>
              <w:bottom w:val="nil"/>
              <w:right w:val="nil"/>
            </w:tcBorders>
            <w:shd w:val="clear" w:color="auto" w:fill="auto"/>
            <w:noWrap/>
            <w:vAlign w:val="bottom"/>
            <w:hideMark/>
          </w:tcPr>
          <w:p w14:paraId="6047FD52"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Suppliers</w:t>
            </w:r>
          </w:p>
        </w:tc>
        <w:tc>
          <w:tcPr>
            <w:tcW w:w="947" w:type="dxa"/>
            <w:tcBorders>
              <w:top w:val="nil"/>
              <w:left w:val="nil"/>
              <w:bottom w:val="nil"/>
              <w:right w:val="nil"/>
            </w:tcBorders>
            <w:shd w:val="clear" w:color="auto" w:fill="auto"/>
            <w:noWrap/>
            <w:vAlign w:val="bottom"/>
            <w:hideMark/>
          </w:tcPr>
          <w:p w14:paraId="44CE20E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1,461,926 </w:t>
            </w:r>
          </w:p>
        </w:tc>
        <w:tc>
          <w:tcPr>
            <w:tcW w:w="944" w:type="dxa"/>
            <w:tcBorders>
              <w:top w:val="nil"/>
              <w:left w:val="nil"/>
              <w:bottom w:val="nil"/>
              <w:right w:val="nil"/>
            </w:tcBorders>
            <w:shd w:val="clear" w:color="000000" w:fill="E6E6E6"/>
            <w:noWrap/>
            <w:vAlign w:val="bottom"/>
            <w:hideMark/>
          </w:tcPr>
          <w:p w14:paraId="32D24B1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1,432,772 </w:t>
            </w:r>
          </w:p>
        </w:tc>
        <w:tc>
          <w:tcPr>
            <w:tcW w:w="944" w:type="dxa"/>
            <w:tcBorders>
              <w:top w:val="nil"/>
              <w:left w:val="nil"/>
              <w:bottom w:val="nil"/>
              <w:right w:val="nil"/>
            </w:tcBorders>
            <w:shd w:val="clear" w:color="auto" w:fill="auto"/>
            <w:noWrap/>
            <w:vAlign w:val="bottom"/>
            <w:hideMark/>
          </w:tcPr>
          <w:p w14:paraId="48986CA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1,442,772 </w:t>
            </w:r>
          </w:p>
        </w:tc>
        <w:tc>
          <w:tcPr>
            <w:tcW w:w="944" w:type="dxa"/>
            <w:tcBorders>
              <w:top w:val="nil"/>
              <w:left w:val="nil"/>
              <w:bottom w:val="nil"/>
              <w:right w:val="nil"/>
            </w:tcBorders>
            <w:shd w:val="clear" w:color="auto" w:fill="auto"/>
            <w:noWrap/>
            <w:vAlign w:val="bottom"/>
            <w:hideMark/>
          </w:tcPr>
          <w:p w14:paraId="1A8D29B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1,375,249 </w:t>
            </w:r>
          </w:p>
        </w:tc>
        <w:tc>
          <w:tcPr>
            <w:tcW w:w="944" w:type="dxa"/>
            <w:tcBorders>
              <w:top w:val="nil"/>
              <w:left w:val="nil"/>
              <w:bottom w:val="nil"/>
              <w:right w:val="nil"/>
            </w:tcBorders>
            <w:shd w:val="clear" w:color="auto" w:fill="auto"/>
            <w:noWrap/>
            <w:vAlign w:val="bottom"/>
            <w:hideMark/>
          </w:tcPr>
          <w:p w14:paraId="3485622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1,263,650 </w:t>
            </w:r>
          </w:p>
        </w:tc>
      </w:tr>
      <w:tr w:rsidR="00A264F5" w:rsidRPr="00522923" w14:paraId="28C8BB11" w14:textId="77777777" w:rsidTr="00A264F5">
        <w:trPr>
          <w:trHeight w:val="230"/>
        </w:trPr>
        <w:tc>
          <w:tcPr>
            <w:tcW w:w="2993" w:type="dxa"/>
            <w:tcBorders>
              <w:top w:val="nil"/>
              <w:left w:val="nil"/>
              <w:bottom w:val="nil"/>
              <w:right w:val="nil"/>
            </w:tcBorders>
            <w:shd w:val="clear" w:color="auto" w:fill="auto"/>
            <w:noWrap/>
            <w:vAlign w:val="bottom"/>
            <w:hideMark/>
          </w:tcPr>
          <w:p w14:paraId="74D17DD3"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Depreciation and amortisation</w:t>
            </w:r>
          </w:p>
        </w:tc>
        <w:tc>
          <w:tcPr>
            <w:tcW w:w="947" w:type="dxa"/>
            <w:tcBorders>
              <w:top w:val="nil"/>
              <w:left w:val="nil"/>
              <w:bottom w:val="nil"/>
              <w:right w:val="nil"/>
            </w:tcBorders>
            <w:shd w:val="clear" w:color="auto" w:fill="auto"/>
            <w:noWrap/>
            <w:vAlign w:val="bottom"/>
            <w:hideMark/>
          </w:tcPr>
          <w:p w14:paraId="23D4F3C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198,008 </w:t>
            </w:r>
          </w:p>
        </w:tc>
        <w:tc>
          <w:tcPr>
            <w:tcW w:w="944" w:type="dxa"/>
            <w:tcBorders>
              <w:top w:val="nil"/>
              <w:left w:val="nil"/>
              <w:bottom w:val="nil"/>
              <w:right w:val="nil"/>
            </w:tcBorders>
            <w:shd w:val="clear" w:color="000000" w:fill="E6E6E6"/>
            <w:noWrap/>
            <w:vAlign w:val="bottom"/>
            <w:hideMark/>
          </w:tcPr>
          <w:p w14:paraId="3B98D0F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432,410 </w:t>
            </w:r>
          </w:p>
        </w:tc>
        <w:tc>
          <w:tcPr>
            <w:tcW w:w="944" w:type="dxa"/>
            <w:tcBorders>
              <w:top w:val="nil"/>
              <w:left w:val="nil"/>
              <w:bottom w:val="nil"/>
              <w:right w:val="nil"/>
            </w:tcBorders>
            <w:shd w:val="clear" w:color="auto" w:fill="auto"/>
            <w:noWrap/>
            <w:vAlign w:val="bottom"/>
            <w:hideMark/>
          </w:tcPr>
          <w:p w14:paraId="70956BF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410,423 </w:t>
            </w:r>
          </w:p>
        </w:tc>
        <w:tc>
          <w:tcPr>
            <w:tcW w:w="944" w:type="dxa"/>
            <w:tcBorders>
              <w:top w:val="nil"/>
              <w:left w:val="nil"/>
              <w:bottom w:val="nil"/>
              <w:right w:val="nil"/>
            </w:tcBorders>
            <w:shd w:val="clear" w:color="auto" w:fill="auto"/>
            <w:noWrap/>
            <w:vAlign w:val="bottom"/>
            <w:hideMark/>
          </w:tcPr>
          <w:p w14:paraId="2F5CEE6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396,486 </w:t>
            </w:r>
          </w:p>
        </w:tc>
        <w:tc>
          <w:tcPr>
            <w:tcW w:w="944" w:type="dxa"/>
            <w:tcBorders>
              <w:top w:val="nil"/>
              <w:left w:val="nil"/>
              <w:bottom w:val="nil"/>
              <w:right w:val="nil"/>
            </w:tcBorders>
            <w:shd w:val="clear" w:color="auto" w:fill="auto"/>
            <w:noWrap/>
            <w:vAlign w:val="bottom"/>
            <w:hideMark/>
          </w:tcPr>
          <w:p w14:paraId="1B33AEE1"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396,978 </w:t>
            </w:r>
          </w:p>
        </w:tc>
      </w:tr>
      <w:tr w:rsidR="00A264F5" w:rsidRPr="00522923" w14:paraId="3211BA98" w14:textId="77777777" w:rsidTr="00A264F5">
        <w:trPr>
          <w:trHeight w:val="227"/>
        </w:trPr>
        <w:tc>
          <w:tcPr>
            <w:tcW w:w="2993" w:type="dxa"/>
            <w:tcBorders>
              <w:top w:val="nil"/>
              <w:left w:val="nil"/>
              <w:bottom w:val="nil"/>
              <w:right w:val="nil"/>
            </w:tcBorders>
            <w:shd w:val="clear" w:color="auto" w:fill="auto"/>
            <w:noWrap/>
            <w:vAlign w:val="bottom"/>
            <w:hideMark/>
          </w:tcPr>
          <w:p w14:paraId="37BD4009"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Finance costs</w:t>
            </w:r>
          </w:p>
        </w:tc>
        <w:tc>
          <w:tcPr>
            <w:tcW w:w="947" w:type="dxa"/>
            <w:tcBorders>
              <w:top w:val="nil"/>
              <w:left w:val="nil"/>
              <w:bottom w:val="nil"/>
              <w:right w:val="nil"/>
            </w:tcBorders>
            <w:shd w:val="clear" w:color="auto" w:fill="auto"/>
            <w:noWrap/>
            <w:vAlign w:val="bottom"/>
            <w:hideMark/>
          </w:tcPr>
          <w:p w14:paraId="724E705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604 </w:t>
            </w:r>
          </w:p>
        </w:tc>
        <w:tc>
          <w:tcPr>
            <w:tcW w:w="944" w:type="dxa"/>
            <w:tcBorders>
              <w:top w:val="nil"/>
              <w:left w:val="nil"/>
              <w:bottom w:val="nil"/>
              <w:right w:val="nil"/>
            </w:tcBorders>
            <w:shd w:val="clear" w:color="000000" w:fill="E6E6E6"/>
            <w:noWrap/>
            <w:vAlign w:val="bottom"/>
            <w:hideMark/>
          </w:tcPr>
          <w:p w14:paraId="46386FA1"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14,601 </w:t>
            </w:r>
          </w:p>
        </w:tc>
        <w:tc>
          <w:tcPr>
            <w:tcW w:w="944" w:type="dxa"/>
            <w:tcBorders>
              <w:top w:val="nil"/>
              <w:left w:val="nil"/>
              <w:bottom w:val="nil"/>
              <w:right w:val="nil"/>
            </w:tcBorders>
            <w:shd w:val="clear" w:color="auto" w:fill="auto"/>
            <w:noWrap/>
            <w:vAlign w:val="bottom"/>
            <w:hideMark/>
          </w:tcPr>
          <w:p w14:paraId="7E1F4BF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12,692 </w:t>
            </w:r>
          </w:p>
        </w:tc>
        <w:tc>
          <w:tcPr>
            <w:tcW w:w="944" w:type="dxa"/>
            <w:tcBorders>
              <w:top w:val="nil"/>
              <w:left w:val="nil"/>
              <w:bottom w:val="nil"/>
              <w:right w:val="nil"/>
            </w:tcBorders>
            <w:shd w:val="clear" w:color="auto" w:fill="auto"/>
            <w:noWrap/>
            <w:vAlign w:val="bottom"/>
            <w:hideMark/>
          </w:tcPr>
          <w:p w14:paraId="11B2A38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11,630 </w:t>
            </w:r>
          </w:p>
        </w:tc>
        <w:tc>
          <w:tcPr>
            <w:tcW w:w="944" w:type="dxa"/>
            <w:tcBorders>
              <w:top w:val="nil"/>
              <w:left w:val="nil"/>
              <w:bottom w:val="nil"/>
              <w:right w:val="nil"/>
            </w:tcBorders>
            <w:shd w:val="clear" w:color="auto" w:fill="auto"/>
            <w:noWrap/>
            <w:vAlign w:val="bottom"/>
            <w:hideMark/>
          </w:tcPr>
          <w:p w14:paraId="0D37D5CC"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16,697 </w:t>
            </w:r>
          </w:p>
        </w:tc>
      </w:tr>
      <w:tr w:rsidR="00A264F5" w:rsidRPr="00522923" w14:paraId="4CBCD03E" w14:textId="77777777" w:rsidTr="00A264F5">
        <w:trPr>
          <w:trHeight w:val="397"/>
        </w:trPr>
        <w:tc>
          <w:tcPr>
            <w:tcW w:w="2993" w:type="dxa"/>
            <w:tcBorders>
              <w:top w:val="nil"/>
              <w:left w:val="nil"/>
              <w:bottom w:val="nil"/>
              <w:right w:val="nil"/>
            </w:tcBorders>
            <w:shd w:val="clear" w:color="auto" w:fill="auto"/>
            <w:noWrap/>
            <w:vAlign w:val="bottom"/>
            <w:hideMark/>
          </w:tcPr>
          <w:p w14:paraId="6D3017A2" w14:textId="77777777" w:rsidR="00A264F5"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 xml:space="preserve">Write-down and impairment of </w:t>
            </w:r>
            <w:r>
              <w:rPr>
                <w:rFonts w:ascii="Arial" w:hAnsi="Arial" w:cs="Arial"/>
                <w:sz w:val="16"/>
                <w:szCs w:val="16"/>
              </w:rPr>
              <w:t xml:space="preserve">  </w:t>
            </w:r>
          </w:p>
          <w:p w14:paraId="69078774" w14:textId="77777777" w:rsidR="00A264F5" w:rsidRPr="00522923" w:rsidRDefault="00A264F5" w:rsidP="00A264F5">
            <w:pPr>
              <w:spacing w:after="0" w:line="240" w:lineRule="auto"/>
              <w:ind w:leftChars="100" w:left="200"/>
              <w:jc w:val="left"/>
              <w:rPr>
                <w:rFonts w:ascii="Arial" w:hAnsi="Arial" w:cs="Arial"/>
                <w:sz w:val="16"/>
                <w:szCs w:val="16"/>
              </w:rPr>
            </w:pPr>
            <w:r>
              <w:rPr>
                <w:rFonts w:ascii="Arial" w:hAnsi="Arial" w:cs="Arial"/>
                <w:sz w:val="16"/>
                <w:szCs w:val="16"/>
              </w:rPr>
              <w:t xml:space="preserve">  </w:t>
            </w:r>
            <w:r w:rsidRPr="00522923">
              <w:rPr>
                <w:rFonts w:ascii="Arial" w:hAnsi="Arial" w:cs="Arial"/>
                <w:sz w:val="16"/>
                <w:szCs w:val="16"/>
              </w:rPr>
              <w:t>assets</w:t>
            </w:r>
          </w:p>
        </w:tc>
        <w:tc>
          <w:tcPr>
            <w:tcW w:w="947" w:type="dxa"/>
            <w:tcBorders>
              <w:top w:val="nil"/>
              <w:left w:val="nil"/>
              <w:bottom w:val="nil"/>
              <w:right w:val="nil"/>
            </w:tcBorders>
            <w:shd w:val="clear" w:color="auto" w:fill="auto"/>
            <w:noWrap/>
            <w:vAlign w:val="bottom"/>
            <w:hideMark/>
          </w:tcPr>
          <w:p w14:paraId="60E452AB"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13,560 </w:t>
            </w:r>
          </w:p>
        </w:tc>
        <w:tc>
          <w:tcPr>
            <w:tcW w:w="944" w:type="dxa"/>
            <w:tcBorders>
              <w:top w:val="nil"/>
              <w:left w:val="nil"/>
              <w:bottom w:val="nil"/>
              <w:right w:val="nil"/>
            </w:tcBorders>
            <w:shd w:val="clear" w:color="000000" w:fill="E6E6E6"/>
            <w:noWrap/>
            <w:vAlign w:val="bottom"/>
            <w:hideMark/>
          </w:tcPr>
          <w:p w14:paraId="324448A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00A51DE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5978962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02247C2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r>
      <w:tr w:rsidR="00A264F5" w:rsidRPr="00522923" w14:paraId="533C0EBB" w14:textId="77777777" w:rsidTr="00A264F5">
        <w:trPr>
          <w:trHeight w:val="230"/>
        </w:trPr>
        <w:tc>
          <w:tcPr>
            <w:tcW w:w="2993" w:type="dxa"/>
            <w:tcBorders>
              <w:top w:val="nil"/>
              <w:left w:val="nil"/>
              <w:bottom w:val="nil"/>
              <w:right w:val="nil"/>
            </w:tcBorders>
            <w:shd w:val="clear" w:color="auto" w:fill="auto"/>
            <w:noWrap/>
            <w:vAlign w:val="bottom"/>
            <w:hideMark/>
          </w:tcPr>
          <w:p w14:paraId="028DCB12"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Other expenses</w:t>
            </w:r>
          </w:p>
        </w:tc>
        <w:tc>
          <w:tcPr>
            <w:tcW w:w="947" w:type="dxa"/>
            <w:tcBorders>
              <w:top w:val="nil"/>
              <w:left w:val="nil"/>
              <w:bottom w:val="nil"/>
              <w:right w:val="nil"/>
            </w:tcBorders>
            <w:shd w:val="clear" w:color="auto" w:fill="auto"/>
            <w:noWrap/>
            <w:vAlign w:val="bottom"/>
            <w:hideMark/>
          </w:tcPr>
          <w:p w14:paraId="14B4354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2,898 </w:t>
            </w:r>
          </w:p>
        </w:tc>
        <w:tc>
          <w:tcPr>
            <w:tcW w:w="944" w:type="dxa"/>
            <w:tcBorders>
              <w:top w:val="nil"/>
              <w:left w:val="nil"/>
              <w:bottom w:val="nil"/>
              <w:right w:val="nil"/>
            </w:tcBorders>
            <w:shd w:val="clear" w:color="000000" w:fill="E6E6E6"/>
            <w:noWrap/>
            <w:vAlign w:val="bottom"/>
            <w:hideMark/>
          </w:tcPr>
          <w:p w14:paraId="606CA01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42456A4B"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7C0B88F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6192AE7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r>
      <w:tr w:rsidR="00A264F5" w:rsidRPr="00522923" w14:paraId="1A9BD6DF" w14:textId="77777777" w:rsidTr="00A264F5">
        <w:trPr>
          <w:trHeight w:val="230"/>
        </w:trPr>
        <w:tc>
          <w:tcPr>
            <w:tcW w:w="2993" w:type="dxa"/>
            <w:tcBorders>
              <w:top w:val="nil"/>
              <w:left w:val="nil"/>
              <w:bottom w:val="nil"/>
              <w:right w:val="nil"/>
            </w:tcBorders>
            <w:shd w:val="clear" w:color="auto" w:fill="auto"/>
            <w:noWrap/>
            <w:vAlign w:val="bottom"/>
            <w:hideMark/>
          </w:tcPr>
          <w:p w14:paraId="420DED4E"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Total expenses</w:t>
            </w:r>
          </w:p>
        </w:tc>
        <w:tc>
          <w:tcPr>
            <w:tcW w:w="947" w:type="dxa"/>
            <w:tcBorders>
              <w:top w:val="single" w:sz="4" w:space="0" w:color="000000"/>
              <w:left w:val="nil"/>
              <w:bottom w:val="single" w:sz="4" w:space="0" w:color="000000"/>
              <w:right w:val="nil"/>
            </w:tcBorders>
            <w:shd w:val="clear" w:color="auto" w:fill="auto"/>
            <w:noWrap/>
            <w:vAlign w:val="bottom"/>
            <w:hideMark/>
          </w:tcPr>
          <w:p w14:paraId="2B55AD38"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3,630,168 </w:t>
            </w:r>
          </w:p>
        </w:tc>
        <w:tc>
          <w:tcPr>
            <w:tcW w:w="944" w:type="dxa"/>
            <w:tcBorders>
              <w:top w:val="single" w:sz="4" w:space="0" w:color="000000"/>
              <w:left w:val="nil"/>
              <w:bottom w:val="single" w:sz="4" w:space="0" w:color="000000"/>
              <w:right w:val="nil"/>
            </w:tcBorders>
            <w:shd w:val="clear" w:color="000000" w:fill="E6E6E6"/>
            <w:noWrap/>
            <w:vAlign w:val="bottom"/>
            <w:hideMark/>
          </w:tcPr>
          <w:p w14:paraId="10E2F5B1"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3,862,896 </w:t>
            </w:r>
          </w:p>
        </w:tc>
        <w:tc>
          <w:tcPr>
            <w:tcW w:w="944" w:type="dxa"/>
            <w:tcBorders>
              <w:top w:val="single" w:sz="4" w:space="0" w:color="000000"/>
              <w:left w:val="nil"/>
              <w:bottom w:val="single" w:sz="4" w:space="0" w:color="000000"/>
              <w:right w:val="nil"/>
            </w:tcBorders>
            <w:shd w:val="clear" w:color="auto" w:fill="auto"/>
            <w:noWrap/>
            <w:vAlign w:val="bottom"/>
            <w:hideMark/>
          </w:tcPr>
          <w:p w14:paraId="6DF8518D"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3,882,017 </w:t>
            </w:r>
          </w:p>
        </w:tc>
        <w:tc>
          <w:tcPr>
            <w:tcW w:w="944" w:type="dxa"/>
            <w:tcBorders>
              <w:top w:val="single" w:sz="4" w:space="0" w:color="000000"/>
              <w:left w:val="nil"/>
              <w:bottom w:val="single" w:sz="4" w:space="0" w:color="000000"/>
              <w:right w:val="nil"/>
            </w:tcBorders>
            <w:shd w:val="clear" w:color="auto" w:fill="auto"/>
            <w:noWrap/>
            <w:vAlign w:val="bottom"/>
            <w:hideMark/>
          </w:tcPr>
          <w:p w14:paraId="6A5D8EA6"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3,800,847 </w:t>
            </w:r>
          </w:p>
        </w:tc>
        <w:tc>
          <w:tcPr>
            <w:tcW w:w="944" w:type="dxa"/>
            <w:tcBorders>
              <w:top w:val="single" w:sz="4" w:space="0" w:color="000000"/>
              <w:left w:val="nil"/>
              <w:bottom w:val="single" w:sz="4" w:space="0" w:color="000000"/>
              <w:right w:val="nil"/>
            </w:tcBorders>
            <w:shd w:val="clear" w:color="auto" w:fill="auto"/>
            <w:noWrap/>
            <w:vAlign w:val="bottom"/>
            <w:hideMark/>
          </w:tcPr>
          <w:p w14:paraId="22365D09"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3,695,457 </w:t>
            </w:r>
          </w:p>
        </w:tc>
      </w:tr>
      <w:tr w:rsidR="00A264F5" w:rsidRPr="00522923" w14:paraId="6DAF62F5" w14:textId="77777777" w:rsidTr="00A264F5">
        <w:trPr>
          <w:trHeight w:val="230"/>
        </w:trPr>
        <w:tc>
          <w:tcPr>
            <w:tcW w:w="2993" w:type="dxa"/>
            <w:tcBorders>
              <w:top w:val="nil"/>
              <w:left w:val="nil"/>
              <w:bottom w:val="nil"/>
              <w:right w:val="nil"/>
            </w:tcBorders>
            <w:shd w:val="clear" w:color="auto" w:fill="auto"/>
            <w:noWrap/>
            <w:vAlign w:val="bottom"/>
            <w:hideMark/>
          </w:tcPr>
          <w:p w14:paraId="678EF01E"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 xml:space="preserve">LESS: </w:t>
            </w:r>
          </w:p>
        </w:tc>
        <w:tc>
          <w:tcPr>
            <w:tcW w:w="947" w:type="dxa"/>
            <w:tcBorders>
              <w:top w:val="nil"/>
              <w:left w:val="nil"/>
              <w:bottom w:val="nil"/>
              <w:right w:val="nil"/>
            </w:tcBorders>
            <w:shd w:val="clear" w:color="auto" w:fill="auto"/>
            <w:noWrap/>
            <w:vAlign w:val="bottom"/>
            <w:hideMark/>
          </w:tcPr>
          <w:p w14:paraId="719E9732"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000000" w:fill="E6E6E6"/>
            <w:noWrap/>
            <w:vAlign w:val="bottom"/>
            <w:hideMark/>
          </w:tcPr>
          <w:p w14:paraId="6C1B535F"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w:t>
            </w:r>
          </w:p>
        </w:tc>
        <w:tc>
          <w:tcPr>
            <w:tcW w:w="944" w:type="dxa"/>
            <w:tcBorders>
              <w:top w:val="nil"/>
              <w:left w:val="nil"/>
              <w:bottom w:val="nil"/>
              <w:right w:val="nil"/>
            </w:tcBorders>
            <w:shd w:val="clear" w:color="auto" w:fill="auto"/>
            <w:noWrap/>
            <w:vAlign w:val="bottom"/>
            <w:hideMark/>
          </w:tcPr>
          <w:p w14:paraId="6F5A473D"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auto" w:fill="auto"/>
            <w:noWrap/>
            <w:vAlign w:val="bottom"/>
            <w:hideMark/>
          </w:tcPr>
          <w:p w14:paraId="756BE65E" w14:textId="77777777" w:rsidR="00A264F5" w:rsidRPr="00522923" w:rsidRDefault="00A264F5" w:rsidP="00A264F5">
            <w:pPr>
              <w:spacing w:after="0" w:line="240" w:lineRule="auto"/>
              <w:jc w:val="right"/>
              <w:rPr>
                <w:rFonts w:ascii="Times New Roman" w:hAnsi="Times New Roman"/>
              </w:rPr>
            </w:pPr>
          </w:p>
        </w:tc>
        <w:tc>
          <w:tcPr>
            <w:tcW w:w="944" w:type="dxa"/>
            <w:tcBorders>
              <w:top w:val="nil"/>
              <w:left w:val="nil"/>
              <w:bottom w:val="nil"/>
              <w:right w:val="nil"/>
            </w:tcBorders>
            <w:shd w:val="clear" w:color="auto" w:fill="auto"/>
            <w:noWrap/>
            <w:vAlign w:val="bottom"/>
            <w:hideMark/>
          </w:tcPr>
          <w:p w14:paraId="4771A40D" w14:textId="77777777" w:rsidR="00A264F5" w:rsidRPr="00522923" w:rsidRDefault="00A264F5" w:rsidP="00A264F5">
            <w:pPr>
              <w:spacing w:after="0" w:line="240" w:lineRule="auto"/>
              <w:jc w:val="right"/>
              <w:rPr>
                <w:rFonts w:ascii="Times New Roman" w:hAnsi="Times New Roman"/>
              </w:rPr>
            </w:pPr>
          </w:p>
        </w:tc>
      </w:tr>
      <w:tr w:rsidR="00A264F5" w:rsidRPr="00522923" w14:paraId="498283F0" w14:textId="77777777" w:rsidTr="00A264F5">
        <w:trPr>
          <w:trHeight w:val="230"/>
        </w:trPr>
        <w:tc>
          <w:tcPr>
            <w:tcW w:w="2993" w:type="dxa"/>
            <w:tcBorders>
              <w:top w:val="nil"/>
              <w:left w:val="nil"/>
              <w:bottom w:val="nil"/>
              <w:right w:val="nil"/>
            </w:tcBorders>
            <w:shd w:val="clear" w:color="auto" w:fill="auto"/>
            <w:noWrap/>
            <w:vAlign w:val="bottom"/>
            <w:hideMark/>
          </w:tcPr>
          <w:p w14:paraId="7C7441D8"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OWN-SOURCE INCOME</w:t>
            </w:r>
          </w:p>
        </w:tc>
        <w:tc>
          <w:tcPr>
            <w:tcW w:w="947" w:type="dxa"/>
            <w:tcBorders>
              <w:top w:val="nil"/>
              <w:left w:val="nil"/>
              <w:bottom w:val="nil"/>
              <w:right w:val="nil"/>
            </w:tcBorders>
            <w:shd w:val="clear" w:color="auto" w:fill="auto"/>
            <w:noWrap/>
            <w:vAlign w:val="bottom"/>
            <w:hideMark/>
          </w:tcPr>
          <w:p w14:paraId="130EEA97"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000000" w:fill="E6E6E6"/>
            <w:noWrap/>
            <w:vAlign w:val="bottom"/>
            <w:hideMark/>
          </w:tcPr>
          <w:p w14:paraId="3E4A64B8"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w:t>
            </w:r>
          </w:p>
        </w:tc>
        <w:tc>
          <w:tcPr>
            <w:tcW w:w="944" w:type="dxa"/>
            <w:tcBorders>
              <w:top w:val="nil"/>
              <w:left w:val="nil"/>
              <w:bottom w:val="nil"/>
              <w:right w:val="nil"/>
            </w:tcBorders>
            <w:shd w:val="clear" w:color="auto" w:fill="auto"/>
            <w:noWrap/>
            <w:vAlign w:val="bottom"/>
            <w:hideMark/>
          </w:tcPr>
          <w:p w14:paraId="4706B3B8"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auto" w:fill="auto"/>
            <w:noWrap/>
            <w:vAlign w:val="bottom"/>
            <w:hideMark/>
          </w:tcPr>
          <w:p w14:paraId="6729819E" w14:textId="77777777" w:rsidR="00A264F5" w:rsidRPr="00522923" w:rsidRDefault="00A264F5" w:rsidP="00A264F5">
            <w:pPr>
              <w:spacing w:after="0" w:line="240" w:lineRule="auto"/>
              <w:jc w:val="right"/>
              <w:rPr>
                <w:rFonts w:ascii="Times New Roman" w:hAnsi="Times New Roman"/>
              </w:rPr>
            </w:pPr>
          </w:p>
        </w:tc>
        <w:tc>
          <w:tcPr>
            <w:tcW w:w="944" w:type="dxa"/>
            <w:tcBorders>
              <w:top w:val="nil"/>
              <w:left w:val="nil"/>
              <w:bottom w:val="nil"/>
              <w:right w:val="nil"/>
            </w:tcBorders>
            <w:shd w:val="clear" w:color="auto" w:fill="auto"/>
            <w:noWrap/>
            <w:vAlign w:val="bottom"/>
            <w:hideMark/>
          </w:tcPr>
          <w:p w14:paraId="3E5E7A31" w14:textId="77777777" w:rsidR="00A264F5" w:rsidRPr="00522923" w:rsidRDefault="00A264F5" w:rsidP="00A264F5">
            <w:pPr>
              <w:spacing w:after="0" w:line="240" w:lineRule="auto"/>
              <w:jc w:val="right"/>
              <w:rPr>
                <w:rFonts w:ascii="Times New Roman" w:hAnsi="Times New Roman"/>
              </w:rPr>
            </w:pPr>
          </w:p>
        </w:tc>
      </w:tr>
      <w:tr w:rsidR="00A264F5" w:rsidRPr="00522923" w14:paraId="58C9B371" w14:textId="77777777" w:rsidTr="00A264F5">
        <w:trPr>
          <w:trHeight w:val="230"/>
        </w:trPr>
        <w:tc>
          <w:tcPr>
            <w:tcW w:w="2993" w:type="dxa"/>
            <w:tcBorders>
              <w:top w:val="nil"/>
              <w:left w:val="nil"/>
              <w:bottom w:val="nil"/>
              <w:right w:val="nil"/>
            </w:tcBorders>
            <w:shd w:val="clear" w:color="auto" w:fill="auto"/>
            <w:noWrap/>
            <w:vAlign w:val="bottom"/>
            <w:hideMark/>
          </w:tcPr>
          <w:p w14:paraId="2F0C7BBC"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Own-source revenue</w:t>
            </w:r>
          </w:p>
        </w:tc>
        <w:tc>
          <w:tcPr>
            <w:tcW w:w="947" w:type="dxa"/>
            <w:tcBorders>
              <w:top w:val="nil"/>
              <w:left w:val="nil"/>
              <w:bottom w:val="nil"/>
              <w:right w:val="nil"/>
            </w:tcBorders>
            <w:shd w:val="clear" w:color="auto" w:fill="auto"/>
            <w:noWrap/>
            <w:vAlign w:val="bottom"/>
            <w:hideMark/>
          </w:tcPr>
          <w:p w14:paraId="0CF3A435" w14:textId="77777777" w:rsidR="00A264F5" w:rsidRPr="00522923" w:rsidRDefault="00A264F5" w:rsidP="00A264F5">
            <w:pPr>
              <w:spacing w:after="0" w:line="240" w:lineRule="auto"/>
              <w:ind w:firstLineChars="100" w:firstLine="160"/>
              <w:jc w:val="right"/>
              <w:rPr>
                <w:rFonts w:ascii="Arial" w:hAnsi="Arial" w:cs="Arial"/>
                <w:b/>
                <w:bCs/>
                <w:sz w:val="16"/>
                <w:szCs w:val="16"/>
              </w:rPr>
            </w:pPr>
          </w:p>
        </w:tc>
        <w:tc>
          <w:tcPr>
            <w:tcW w:w="944" w:type="dxa"/>
            <w:tcBorders>
              <w:top w:val="nil"/>
              <w:left w:val="nil"/>
              <w:bottom w:val="nil"/>
              <w:right w:val="nil"/>
            </w:tcBorders>
            <w:shd w:val="clear" w:color="000000" w:fill="E6E6E6"/>
            <w:noWrap/>
            <w:vAlign w:val="bottom"/>
            <w:hideMark/>
          </w:tcPr>
          <w:p w14:paraId="79EF2E9C"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w:t>
            </w:r>
          </w:p>
        </w:tc>
        <w:tc>
          <w:tcPr>
            <w:tcW w:w="944" w:type="dxa"/>
            <w:tcBorders>
              <w:top w:val="nil"/>
              <w:left w:val="nil"/>
              <w:bottom w:val="nil"/>
              <w:right w:val="nil"/>
            </w:tcBorders>
            <w:shd w:val="clear" w:color="auto" w:fill="auto"/>
            <w:noWrap/>
            <w:vAlign w:val="bottom"/>
            <w:hideMark/>
          </w:tcPr>
          <w:p w14:paraId="67DC2110" w14:textId="77777777" w:rsidR="00A264F5" w:rsidRPr="00522923" w:rsidRDefault="00A264F5" w:rsidP="00A264F5">
            <w:pPr>
              <w:spacing w:after="0" w:line="240" w:lineRule="auto"/>
              <w:jc w:val="right"/>
              <w:rPr>
                <w:rFonts w:ascii="Arial" w:hAnsi="Arial" w:cs="Arial"/>
                <w:b/>
                <w:bCs/>
                <w:sz w:val="16"/>
                <w:szCs w:val="16"/>
              </w:rPr>
            </w:pPr>
          </w:p>
        </w:tc>
        <w:tc>
          <w:tcPr>
            <w:tcW w:w="944" w:type="dxa"/>
            <w:tcBorders>
              <w:top w:val="nil"/>
              <w:left w:val="nil"/>
              <w:bottom w:val="nil"/>
              <w:right w:val="nil"/>
            </w:tcBorders>
            <w:shd w:val="clear" w:color="auto" w:fill="auto"/>
            <w:noWrap/>
            <w:vAlign w:val="bottom"/>
            <w:hideMark/>
          </w:tcPr>
          <w:p w14:paraId="02ED4F8A" w14:textId="77777777" w:rsidR="00A264F5" w:rsidRPr="00522923" w:rsidRDefault="00A264F5" w:rsidP="00A264F5">
            <w:pPr>
              <w:spacing w:after="0" w:line="240" w:lineRule="auto"/>
              <w:jc w:val="right"/>
              <w:rPr>
                <w:rFonts w:ascii="Times New Roman" w:hAnsi="Times New Roman"/>
              </w:rPr>
            </w:pPr>
          </w:p>
        </w:tc>
        <w:tc>
          <w:tcPr>
            <w:tcW w:w="944" w:type="dxa"/>
            <w:tcBorders>
              <w:top w:val="nil"/>
              <w:left w:val="nil"/>
              <w:bottom w:val="nil"/>
              <w:right w:val="nil"/>
            </w:tcBorders>
            <w:shd w:val="clear" w:color="auto" w:fill="auto"/>
            <w:noWrap/>
            <w:vAlign w:val="bottom"/>
            <w:hideMark/>
          </w:tcPr>
          <w:p w14:paraId="651103BF" w14:textId="77777777" w:rsidR="00A264F5" w:rsidRPr="00522923" w:rsidRDefault="00A264F5" w:rsidP="00A264F5">
            <w:pPr>
              <w:spacing w:after="0" w:line="240" w:lineRule="auto"/>
              <w:jc w:val="right"/>
              <w:rPr>
                <w:rFonts w:ascii="Times New Roman" w:hAnsi="Times New Roman"/>
              </w:rPr>
            </w:pPr>
          </w:p>
        </w:tc>
      </w:tr>
      <w:tr w:rsidR="00A264F5" w:rsidRPr="00522923" w14:paraId="25A4D171" w14:textId="77777777" w:rsidTr="00A264F5">
        <w:trPr>
          <w:trHeight w:val="400"/>
        </w:trPr>
        <w:tc>
          <w:tcPr>
            <w:tcW w:w="2993" w:type="dxa"/>
            <w:tcBorders>
              <w:top w:val="nil"/>
              <w:left w:val="nil"/>
              <w:bottom w:val="nil"/>
              <w:right w:val="nil"/>
            </w:tcBorders>
            <w:shd w:val="clear" w:color="auto" w:fill="auto"/>
            <w:vAlign w:val="bottom"/>
            <w:hideMark/>
          </w:tcPr>
          <w:p w14:paraId="4CF5ECF6" w14:textId="77777777" w:rsidR="00A264F5" w:rsidRPr="00522923" w:rsidRDefault="00A264F5" w:rsidP="00A264F5">
            <w:pPr>
              <w:spacing w:after="0" w:line="240" w:lineRule="auto"/>
              <w:ind w:leftChars="200" w:left="400"/>
              <w:jc w:val="left"/>
              <w:rPr>
                <w:rFonts w:ascii="Arial" w:hAnsi="Arial" w:cs="Arial"/>
                <w:sz w:val="16"/>
                <w:szCs w:val="16"/>
              </w:rPr>
            </w:pPr>
            <w:r w:rsidRPr="00522923">
              <w:rPr>
                <w:rFonts w:ascii="Arial" w:hAnsi="Arial" w:cs="Arial"/>
                <w:sz w:val="16"/>
                <w:szCs w:val="16"/>
              </w:rPr>
              <w:t>Sale of goods and rendering of</w:t>
            </w:r>
            <w:r w:rsidRPr="00522923">
              <w:rPr>
                <w:rFonts w:ascii="Arial" w:hAnsi="Arial" w:cs="Arial"/>
                <w:sz w:val="16"/>
                <w:szCs w:val="16"/>
              </w:rPr>
              <w:br/>
              <w:t xml:space="preserve"> services</w:t>
            </w:r>
          </w:p>
        </w:tc>
        <w:tc>
          <w:tcPr>
            <w:tcW w:w="947" w:type="dxa"/>
            <w:tcBorders>
              <w:top w:val="nil"/>
              <w:left w:val="nil"/>
              <w:bottom w:val="nil"/>
              <w:right w:val="nil"/>
            </w:tcBorders>
            <w:shd w:val="clear" w:color="auto" w:fill="auto"/>
            <w:noWrap/>
            <w:vAlign w:val="bottom"/>
            <w:hideMark/>
          </w:tcPr>
          <w:p w14:paraId="11907D5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106,521 </w:t>
            </w:r>
          </w:p>
        </w:tc>
        <w:tc>
          <w:tcPr>
            <w:tcW w:w="944" w:type="dxa"/>
            <w:tcBorders>
              <w:top w:val="nil"/>
              <w:left w:val="nil"/>
              <w:bottom w:val="nil"/>
              <w:right w:val="nil"/>
            </w:tcBorders>
            <w:shd w:val="clear" w:color="000000" w:fill="E6E6E6"/>
            <w:noWrap/>
            <w:vAlign w:val="bottom"/>
            <w:hideMark/>
          </w:tcPr>
          <w:p w14:paraId="6F24987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118,405 </w:t>
            </w:r>
          </w:p>
        </w:tc>
        <w:tc>
          <w:tcPr>
            <w:tcW w:w="944" w:type="dxa"/>
            <w:tcBorders>
              <w:top w:val="nil"/>
              <w:left w:val="nil"/>
              <w:bottom w:val="nil"/>
              <w:right w:val="nil"/>
            </w:tcBorders>
            <w:shd w:val="clear" w:color="auto" w:fill="auto"/>
            <w:noWrap/>
            <w:vAlign w:val="bottom"/>
            <w:hideMark/>
          </w:tcPr>
          <w:p w14:paraId="69F9F9B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128,184 </w:t>
            </w:r>
          </w:p>
        </w:tc>
        <w:tc>
          <w:tcPr>
            <w:tcW w:w="944" w:type="dxa"/>
            <w:tcBorders>
              <w:top w:val="nil"/>
              <w:left w:val="nil"/>
              <w:bottom w:val="nil"/>
              <w:right w:val="nil"/>
            </w:tcBorders>
            <w:shd w:val="clear" w:color="auto" w:fill="auto"/>
            <w:noWrap/>
            <w:vAlign w:val="bottom"/>
            <w:hideMark/>
          </w:tcPr>
          <w:p w14:paraId="35EE2F02"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126,360 </w:t>
            </w:r>
          </w:p>
        </w:tc>
        <w:tc>
          <w:tcPr>
            <w:tcW w:w="944" w:type="dxa"/>
            <w:tcBorders>
              <w:top w:val="nil"/>
              <w:left w:val="nil"/>
              <w:bottom w:val="nil"/>
              <w:right w:val="nil"/>
            </w:tcBorders>
            <w:shd w:val="clear" w:color="auto" w:fill="auto"/>
            <w:noWrap/>
            <w:vAlign w:val="bottom"/>
            <w:hideMark/>
          </w:tcPr>
          <w:p w14:paraId="0D8E42C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132,878 </w:t>
            </w:r>
          </w:p>
        </w:tc>
      </w:tr>
      <w:tr w:rsidR="00A264F5" w:rsidRPr="00522923" w14:paraId="3C1AB9C0" w14:textId="77777777" w:rsidTr="00A264F5">
        <w:trPr>
          <w:trHeight w:val="230"/>
        </w:trPr>
        <w:tc>
          <w:tcPr>
            <w:tcW w:w="2993" w:type="dxa"/>
            <w:tcBorders>
              <w:top w:val="nil"/>
              <w:left w:val="nil"/>
              <w:bottom w:val="nil"/>
              <w:right w:val="nil"/>
            </w:tcBorders>
            <w:shd w:val="clear" w:color="auto" w:fill="auto"/>
            <w:noWrap/>
            <w:vAlign w:val="bottom"/>
            <w:hideMark/>
          </w:tcPr>
          <w:p w14:paraId="3F03AD46" w14:textId="77777777" w:rsidR="00A264F5" w:rsidRPr="00522923" w:rsidRDefault="00A264F5" w:rsidP="00A264F5">
            <w:pPr>
              <w:spacing w:after="0" w:line="240" w:lineRule="auto"/>
              <w:ind w:firstLineChars="200" w:firstLine="320"/>
              <w:jc w:val="left"/>
              <w:rPr>
                <w:rFonts w:ascii="Arial" w:hAnsi="Arial" w:cs="Arial"/>
                <w:sz w:val="16"/>
                <w:szCs w:val="16"/>
              </w:rPr>
            </w:pPr>
            <w:r w:rsidRPr="00522923">
              <w:rPr>
                <w:rFonts w:ascii="Arial" w:hAnsi="Arial" w:cs="Arial"/>
                <w:sz w:val="16"/>
                <w:szCs w:val="16"/>
              </w:rPr>
              <w:t>Rental income</w:t>
            </w:r>
          </w:p>
        </w:tc>
        <w:tc>
          <w:tcPr>
            <w:tcW w:w="947" w:type="dxa"/>
            <w:tcBorders>
              <w:top w:val="nil"/>
              <w:left w:val="nil"/>
              <w:bottom w:val="nil"/>
              <w:right w:val="nil"/>
            </w:tcBorders>
            <w:shd w:val="clear" w:color="auto" w:fill="auto"/>
            <w:noWrap/>
            <w:vAlign w:val="bottom"/>
            <w:hideMark/>
          </w:tcPr>
          <w:p w14:paraId="0B1B2C6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22,895 </w:t>
            </w:r>
          </w:p>
        </w:tc>
        <w:tc>
          <w:tcPr>
            <w:tcW w:w="944" w:type="dxa"/>
            <w:tcBorders>
              <w:top w:val="nil"/>
              <w:left w:val="nil"/>
              <w:bottom w:val="nil"/>
              <w:right w:val="nil"/>
            </w:tcBorders>
            <w:shd w:val="clear" w:color="000000" w:fill="E6E6E6"/>
            <w:noWrap/>
            <w:vAlign w:val="bottom"/>
            <w:hideMark/>
          </w:tcPr>
          <w:p w14:paraId="2C821F7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23,229 </w:t>
            </w:r>
          </w:p>
        </w:tc>
        <w:tc>
          <w:tcPr>
            <w:tcW w:w="944" w:type="dxa"/>
            <w:tcBorders>
              <w:top w:val="nil"/>
              <w:left w:val="nil"/>
              <w:bottom w:val="nil"/>
              <w:right w:val="nil"/>
            </w:tcBorders>
            <w:shd w:val="clear" w:color="auto" w:fill="auto"/>
            <w:noWrap/>
            <w:vAlign w:val="bottom"/>
            <w:hideMark/>
          </w:tcPr>
          <w:p w14:paraId="16FDE1B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22,675 </w:t>
            </w:r>
          </w:p>
        </w:tc>
        <w:tc>
          <w:tcPr>
            <w:tcW w:w="944" w:type="dxa"/>
            <w:tcBorders>
              <w:top w:val="nil"/>
              <w:left w:val="nil"/>
              <w:bottom w:val="nil"/>
              <w:right w:val="nil"/>
            </w:tcBorders>
            <w:shd w:val="clear" w:color="auto" w:fill="auto"/>
            <w:noWrap/>
            <w:vAlign w:val="bottom"/>
            <w:hideMark/>
          </w:tcPr>
          <w:p w14:paraId="24C9CA6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24,162 </w:t>
            </w:r>
          </w:p>
        </w:tc>
        <w:tc>
          <w:tcPr>
            <w:tcW w:w="944" w:type="dxa"/>
            <w:tcBorders>
              <w:top w:val="nil"/>
              <w:left w:val="nil"/>
              <w:bottom w:val="nil"/>
              <w:right w:val="nil"/>
            </w:tcBorders>
            <w:shd w:val="clear" w:color="auto" w:fill="auto"/>
            <w:noWrap/>
            <w:vAlign w:val="bottom"/>
            <w:hideMark/>
          </w:tcPr>
          <w:p w14:paraId="6C66BAD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26,606 </w:t>
            </w:r>
          </w:p>
        </w:tc>
      </w:tr>
      <w:tr w:rsidR="00A264F5" w:rsidRPr="00522923" w14:paraId="04B25F31" w14:textId="77777777" w:rsidTr="00A264F5">
        <w:trPr>
          <w:trHeight w:val="230"/>
        </w:trPr>
        <w:tc>
          <w:tcPr>
            <w:tcW w:w="2993" w:type="dxa"/>
            <w:tcBorders>
              <w:top w:val="nil"/>
              <w:left w:val="nil"/>
              <w:bottom w:val="nil"/>
              <w:right w:val="nil"/>
            </w:tcBorders>
            <w:shd w:val="clear" w:color="auto" w:fill="auto"/>
            <w:noWrap/>
            <w:vAlign w:val="bottom"/>
            <w:hideMark/>
          </w:tcPr>
          <w:p w14:paraId="6854C71A" w14:textId="77777777" w:rsidR="00A264F5" w:rsidRPr="00522923" w:rsidRDefault="00A264F5" w:rsidP="00A264F5">
            <w:pPr>
              <w:spacing w:after="0" w:line="240" w:lineRule="auto"/>
              <w:ind w:firstLineChars="200" w:firstLine="320"/>
              <w:jc w:val="left"/>
              <w:rPr>
                <w:rFonts w:ascii="Arial" w:hAnsi="Arial" w:cs="Arial"/>
                <w:sz w:val="16"/>
                <w:szCs w:val="16"/>
              </w:rPr>
            </w:pPr>
            <w:r w:rsidRPr="00522923">
              <w:rPr>
                <w:rFonts w:ascii="Arial" w:hAnsi="Arial" w:cs="Arial"/>
                <w:sz w:val="16"/>
                <w:szCs w:val="16"/>
              </w:rPr>
              <w:t>Other revenue</w:t>
            </w:r>
          </w:p>
        </w:tc>
        <w:tc>
          <w:tcPr>
            <w:tcW w:w="947" w:type="dxa"/>
            <w:tcBorders>
              <w:top w:val="nil"/>
              <w:left w:val="nil"/>
              <w:bottom w:val="nil"/>
              <w:right w:val="nil"/>
            </w:tcBorders>
            <w:shd w:val="clear" w:color="auto" w:fill="auto"/>
            <w:noWrap/>
            <w:vAlign w:val="bottom"/>
            <w:hideMark/>
          </w:tcPr>
          <w:p w14:paraId="17670DC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19,284 </w:t>
            </w:r>
          </w:p>
        </w:tc>
        <w:tc>
          <w:tcPr>
            <w:tcW w:w="944" w:type="dxa"/>
            <w:tcBorders>
              <w:top w:val="nil"/>
              <w:left w:val="nil"/>
              <w:bottom w:val="nil"/>
              <w:right w:val="nil"/>
            </w:tcBorders>
            <w:shd w:val="clear" w:color="000000" w:fill="E6E6E6"/>
            <w:noWrap/>
            <w:vAlign w:val="bottom"/>
            <w:hideMark/>
          </w:tcPr>
          <w:p w14:paraId="67897E1C"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11,000 </w:t>
            </w:r>
          </w:p>
        </w:tc>
        <w:tc>
          <w:tcPr>
            <w:tcW w:w="944" w:type="dxa"/>
            <w:tcBorders>
              <w:top w:val="nil"/>
              <w:left w:val="nil"/>
              <w:bottom w:val="nil"/>
              <w:right w:val="nil"/>
            </w:tcBorders>
            <w:shd w:val="clear" w:color="auto" w:fill="auto"/>
            <w:noWrap/>
            <w:vAlign w:val="bottom"/>
            <w:hideMark/>
          </w:tcPr>
          <w:p w14:paraId="20B7F60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11,000 </w:t>
            </w:r>
          </w:p>
        </w:tc>
        <w:tc>
          <w:tcPr>
            <w:tcW w:w="944" w:type="dxa"/>
            <w:tcBorders>
              <w:top w:val="nil"/>
              <w:left w:val="nil"/>
              <w:bottom w:val="nil"/>
              <w:right w:val="nil"/>
            </w:tcBorders>
            <w:shd w:val="clear" w:color="auto" w:fill="auto"/>
            <w:noWrap/>
            <w:vAlign w:val="bottom"/>
            <w:hideMark/>
          </w:tcPr>
          <w:p w14:paraId="4C67308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11,000 </w:t>
            </w:r>
          </w:p>
        </w:tc>
        <w:tc>
          <w:tcPr>
            <w:tcW w:w="944" w:type="dxa"/>
            <w:tcBorders>
              <w:top w:val="nil"/>
              <w:left w:val="nil"/>
              <w:bottom w:val="nil"/>
              <w:right w:val="nil"/>
            </w:tcBorders>
            <w:shd w:val="clear" w:color="auto" w:fill="auto"/>
            <w:noWrap/>
            <w:vAlign w:val="bottom"/>
            <w:hideMark/>
          </w:tcPr>
          <w:p w14:paraId="2DBE9DA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11,000 </w:t>
            </w:r>
          </w:p>
        </w:tc>
      </w:tr>
      <w:tr w:rsidR="00A264F5" w:rsidRPr="00522923" w14:paraId="30E9ECEA" w14:textId="77777777" w:rsidTr="00A264F5">
        <w:trPr>
          <w:trHeight w:val="230"/>
        </w:trPr>
        <w:tc>
          <w:tcPr>
            <w:tcW w:w="2993" w:type="dxa"/>
            <w:tcBorders>
              <w:top w:val="nil"/>
              <w:left w:val="nil"/>
              <w:bottom w:val="nil"/>
              <w:right w:val="nil"/>
            </w:tcBorders>
            <w:shd w:val="clear" w:color="auto" w:fill="auto"/>
            <w:noWrap/>
            <w:vAlign w:val="bottom"/>
            <w:hideMark/>
          </w:tcPr>
          <w:p w14:paraId="49FAA0A2" w14:textId="77777777" w:rsidR="00A264F5" w:rsidRPr="00522923" w:rsidRDefault="00A264F5" w:rsidP="00A264F5">
            <w:pPr>
              <w:spacing w:after="0" w:line="240" w:lineRule="auto"/>
              <w:ind w:firstLineChars="100" w:firstLine="160"/>
              <w:jc w:val="left"/>
              <w:rPr>
                <w:rFonts w:ascii="Arial" w:hAnsi="Arial" w:cs="Arial"/>
                <w:b/>
                <w:bCs/>
                <w:sz w:val="16"/>
                <w:szCs w:val="16"/>
              </w:rPr>
            </w:pPr>
            <w:r w:rsidRPr="00522923">
              <w:rPr>
                <w:rFonts w:ascii="Arial" w:hAnsi="Arial" w:cs="Arial"/>
                <w:b/>
                <w:bCs/>
                <w:sz w:val="16"/>
                <w:szCs w:val="16"/>
              </w:rPr>
              <w:t>Total own-source revenue</w:t>
            </w:r>
          </w:p>
        </w:tc>
        <w:tc>
          <w:tcPr>
            <w:tcW w:w="947" w:type="dxa"/>
            <w:tcBorders>
              <w:top w:val="single" w:sz="4" w:space="0" w:color="000000"/>
              <w:left w:val="nil"/>
              <w:bottom w:val="single" w:sz="4" w:space="0" w:color="000000"/>
              <w:right w:val="nil"/>
            </w:tcBorders>
            <w:shd w:val="clear" w:color="auto" w:fill="auto"/>
            <w:noWrap/>
            <w:vAlign w:val="bottom"/>
            <w:hideMark/>
          </w:tcPr>
          <w:p w14:paraId="2EF14BC8"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148,700 </w:t>
            </w:r>
          </w:p>
        </w:tc>
        <w:tc>
          <w:tcPr>
            <w:tcW w:w="944" w:type="dxa"/>
            <w:tcBorders>
              <w:top w:val="single" w:sz="4" w:space="0" w:color="000000"/>
              <w:left w:val="nil"/>
              <w:bottom w:val="single" w:sz="4" w:space="0" w:color="000000"/>
              <w:right w:val="nil"/>
            </w:tcBorders>
            <w:shd w:val="clear" w:color="000000" w:fill="E6E6E6"/>
            <w:noWrap/>
            <w:vAlign w:val="bottom"/>
            <w:hideMark/>
          </w:tcPr>
          <w:p w14:paraId="79F504D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152,634 </w:t>
            </w:r>
          </w:p>
        </w:tc>
        <w:tc>
          <w:tcPr>
            <w:tcW w:w="944" w:type="dxa"/>
            <w:tcBorders>
              <w:top w:val="single" w:sz="4" w:space="0" w:color="000000"/>
              <w:left w:val="nil"/>
              <w:bottom w:val="single" w:sz="4" w:space="0" w:color="000000"/>
              <w:right w:val="nil"/>
            </w:tcBorders>
            <w:shd w:val="clear" w:color="auto" w:fill="auto"/>
            <w:noWrap/>
            <w:vAlign w:val="bottom"/>
            <w:hideMark/>
          </w:tcPr>
          <w:p w14:paraId="47C73CA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161,859 </w:t>
            </w:r>
          </w:p>
        </w:tc>
        <w:tc>
          <w:tcPr>
            <w:tcW w:w="944" w:type="dxa"/>
            <w:tcBorders>
              <w:top w:val="single" w:sz="4" w:space="0" w:color="000000"/>
              <w:left w:val="nil"/>
              <w:bottom w:val="single" w:sz="4" w:space="0" w:color="000000"/>
              <w:right w:val="nil"/>
            </w:tcBorders>
            <w:shd w:val="clear" w:color="auto" w:fill="auto"/>
            <w:noWrap/>
            <w:vAlign w:val="bottom"/>
            <w:hideMark/>
          </w:tcPr>
          <w:p w14:paraId="416F252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161,522 </w:t>
            </w:r>
          </w:p>
        </w:tc>
        <w:tc>
          <w:tcPr>
            <w:tcW w:w="944" w:type="dxa"/>
            <w:tcBorders>
              <w:top w:val="single" w:sz="4" w:space="0" w:color="000000"/>
              <w:left w:val="nil"/>
              <w:bottom w:val="single" w:sz="4" w:space="0" w:color="000000"/>
              <w:right w:val="nil"/>
            </w:tcBorders>
            <w:shd w:val="clear" w:color="auto" w:fill="auto"/>
            <w:noWrap/>
            <w:vAlign w:val="bottom"/>
            <w:hideMark/>
          </w:tcPr>
          <w:p w14:paraId="5FF0B8AF"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170,484 </w:t>
            </w:r>
          </w:p>
        </w:tc>
      </w:tr>
      <w:tr w:rsidR="00A264F5" w:rsidRPr="00522923" w14:paraId="18FFB591" w14:textId="77777777" w:rsidTr="00A264F5">
        <w:trPr>
          <w:trHeight w:val="420"/>
        </w:trPr>
        <w:tc>
          <w:tcPr>
            <w:tcW w:w="2993" w:type="dxa"/>
            <w:tcBorders>
              <w:top w:val="nil"/>
              <w:left w:val="nil"/>
              <w:bottom w:val="nil"/>
              <w:right w:val="nil"/>
            </w:tcBorders>
            <w:shd w:val="clear" w:color="auto" w:fill="auto"/>
            <w:vAlign w:val="bottom"/>
            <w:hideMark/>
          </w:tcPr>
          <w:p w14:paraId="19329099"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Net cost of / (contribution by)</w:t>
            </w:r>
            <w:r w:rsidRPr="00522923">
              <w:rPr>
                <w:rFonts w:ascii="Arial" w:hAnsi="Arial" w:cs="Arial"/>
                <w:b/>
                <w:bCs/>
                <w:color w:val="000000"/>
                <w:sz w:val="16"/>
                <w:szCs w:val="16"/>
              </w:rPr>
              <w:br/>
              <w:t xml:space="preserve"> services</w:t>
            </w:r>
          </w:p>
        </w:tc>
        <w:tc>
          <w:tcPr>
            <w:tcW w:w="947" w:type="dxa"/>
            <w:tcBorders>
              <w:top w:val="nil"/>
              <w:left w:val="nil"/>
              <w:bottom w:val="nil"/>
              <w:right w:val="nil"/>
            </w:tcBorders>
            <w:shd w:val="clear" w:color="auto" w:fill="auto"/>
            <w:noWrap/>
            <w:tcMar>
              <w:left w:w="57" w:type="dxa"/>
              <w:right w:w="57" w:type="dxa"/>
            </w:tcMar>
            <w:vAlign w:val="bottom"/>
            <w:hideMark/>
          </w:tcPr>
          <w:p w14:paraId="43E1EAE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(3,481,46</w:t>
            </w:r>
            <w:r>
              <w:rPr>
                <w:rFonts w:ascii="Arial" w:hAnsi="Arial" w:cs="Arial"/>
                <w:b/>
                <w:bCs/>
                <w:sz w:val="16"/>
                <w:szCs w:val="16"/>
              </w:rPr>
              <w:t>8</w:t>
            </w:r>
            <w:r w:rsidRPr="00522923">
              <w:rPr>
                <w:rFonts w:ascii="Arial" w:hAnsi="Arial" w:cs="Arial"/>
                <w:b/>
                <w:bCs/>
                <w:sz w:val="16"/>
                <w:szCs w:val="16"/>
              </w:rPr>
              <w:t>)</w:t>
            </w:r>
          </w:p>
        </w:tc>
        <w:tc>
          <w:tcPr>
            <w:tcW w:w="944" w:type="dxa"/>
            <w:tcBorders>
              <w:top w:val="nil"/>
              <w:left w:val="nil"/>
              <w:bottom w:val="nil"/>
              <w:right w:val="nil"/>
            </w:tcBorders>
            <w:shd w:val="clear" w:color="000000" w:fill="E6E6E6"/>
            <w:noWrap/>
            <w:tcMar>
              <w:left w:w="57" w:type="dxa"/>
              <w:right w:w="57" w:type="dxa"/>
            </w:tcMar>
            <w:vAlign w:val="bottom"/>
            <w:hideMark/>
          </w:tcPr>
          <w:p w14:paraId="4CFDE8B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(3,710,262)</w:t>
            </w:r>
          </w:p>
        </w:tc>
        <w:tc>
          <w:tcPr>
            <w:tcW w:w="944" w:type="dxa"/>
            <w:tcBorders>
              <w:top w:val="nil"/>
              <w:left w:val="nil"/>
              <w:bottom w:val="nil"/>
              <w:right w:val="nil"/>
            </w:tcBorders>
            <w:shd w:val="clear" w:color="auto" w:fill="auto"/>
            <w:noWrap/>
            <w:tcMar>
              <w:left w:w="57" w:type="dxa"/>
              <w:right w:w="57" w:type="dxa"/>
            </w:tcMar>
            <w:vAlign w:val="bottom"/>
            <w:hideMark/>
          </w:tcPr>
          <w:p w14:paraId="43D5F99E"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(3,720,158)</w:t>
            </w:r>
          </w:p>
        </w:tc>
        <w:tc>
          <w:tcPr>
            <w:tcW w:w="944" w:type="dxa"/>
            <w:tcBorders>
              <w:top w:val="nil"/>
              <w:left w:val="nil"/>
              <w:bottom w:val="nil"/>
              <w:right w:val="nil"/>
            </w:tcBorders>
            <w:shd w:val="clear" w:color="auto" w:fill="auto"/>
            <w:noWrap/>
            <w:tcMar>
              <w:left w:w="57" w:type="dxa"/>
              <w:right w:w="57" w:type="dxa"/>
            </w:tcMar>
            <w:vAlign w:val="bottom"/>
            <w:hideMark/>
          </w:tcPr>
          <w:p w14:paraId="02D5F84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(3,639,325)</w:t>
            </w:r>
          </w:p>
        </w:tc>
        <w:tc>
          <w:tcPr>
            <w:tcW w:w="944" w:type="dxa"/>
            <w:tcBorders>
              <w:top w:val="nil"/>
              <w:left w:val="nil"/>
              <w:bottom w:val="nil"/>
              <w:right w:val="nil"/>
            </w:tcBorders>
            <w:shd w:val="clear" w:color="auto" w:fill="auto"/>
            <w:noWrap/>
            <w:tcMar>
              <w:left w:w="57" w:type="dxa"/>
              <w:right w:w="57" w:type="dxa"/>
            </w:tcMar>
            <w:vAlign w:val="bottom"/>
            <w:hideMark/>
          </w:tcPr>
          <w:p w14:paraId="65A228AF"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(3,524,973)</w:t>
            </w:r>
          </w:p>
        </w:tc>
      </w:tr>
      <w:tr w:rsidR="00A264F5" w:rsidRPr="00522923" w14:paraId="6524906C" w14:textId="77777777" w:rsidTr="00A264F5">
        <w:trPr>
          <w:trHeight w:val="230"/>
        </w:trPr>
        <w:tc>
          <w:tcPr>
            <w:tcW w:w="2993" w:type="dxa"/>
            <w:tcBorders>
              <w:top w:val="nil"/>
              <w:left w:val="nil"/>
              <w:bottom w:val="nil"/>
              <w:right w:val="nil"/>
            </w:tcBorders>
            <w:shd w:val="clear" w:color="auto" w:fill="auto"/>
            <w:noWrap/>
            <w:vAlign w:val="bottom"/>
            <w:hideMark/>
          </w:tcPr>
          <w:p w14:paraId="24E54D0D"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Revenue from Government</w:t>
            </w:r>
          </w:p>
        </w:tc>
        <w:tc>
          <w:tcPr>
            <w:tcW w:w="947" w:type="dxa"/>
            <w:tcBorders>
              <w:top w:val="single" w:sz="4" w:space="0" w:color="000000"/>
              <w:left w:val="nil"/>
              <w:bottom w:val="single" w:sz="4" w:space="0" w:color="000000"/>
              <w:right w:val="nil"/>
            </w:tcBorders>
            <w:shd w:val="clear" w:color="auto" w:fill="auto"/>
            <w:noWrap/>
            <w:vAlign w:val="bottom"/>
            <w:hideMark/>
          </w:tcPr>
          <w:p w14:paraId="0BC9A93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3,237,902 </w:t>
            </w:r>
          </w:p>
        </w:tc>
        <w:tc>
          <w:tcPr>
            <w:tcW w:w="944" w:type="dxa"/>
            <w:tcBorders>
              <w:top w:val="single" w:sz="4" w:space="0" w:color="000000"/>
              <w:left w:val="nil"/>
              <w:bottom w:val="single" w:sz="4" w:space="0" w:color="000000"/>
              <w:right w:val="nil"/>
            </w:tcBorders>
            <w:shd w:val="clear" w:color="000000" w:fill="E6E6E6"/>
            <w:noWrap/>
            <w:vAlign w:val="bottom"/>
            <w:hideMark/>
          </w:tcPr>
          <w:p w14:paraId="526E67D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3,474,979 </w:t>
            </w:r>
          </w:p>
        </w:tc>
        <w:tc>
          <w:tcPr>
            <w:tcW w:w="944" w:type="dxa"/>
            <w:tcBorders>
              <w:top w:val="single" w:sz="4" w:space="0" w:color="000000"/>
              <w:left w:val="nil"/>
              <w:bottom w:val="single" w:sz="4" w:space="0" w:color="000000"/>
              <w:right w:val="nil"/>
            </w:tcBorders>
            <w:shd w:val="clear" w:color="auto" w:fill="auto"/>
            <w:noWrap/>
            <w:vAlign w:val="bottom"/>
            <w:hideMark/>
          </w:tcPr>
          <w:p w14:paraId="7093A04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3,519,081 </w:t>
            </w:r>
          </w:p>
        </w:tc>
        <w:tc>
          <w:tcPr>
            <w:tcW w:w="944" w:type="dxa"/>
            <w:tcBorders>
              <w:top w:val="single" w:sz="4" w:space="0" w:color="000000"/>
              <w:left w:val="nil"/>
              <w:bottom w:val="single" w:sz="4" w:space="0" w:color="000000"/>
              <w:right w:val="nil"/>
            </w:tcBorders>
            <w:shd w:val="clear" w:color="auto" w:fill="auto"/>
            <w:noWrap/>
            <w:vAlign w:val="bottom"/>
            <w:hideMark/>
          </w:tcPr>
          <w:p w14:paraId="6A782AC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3,465,794 </w:t>
            </w:r>
          </w:p>
        </w:tc>
        <w:tc>
          <w:tcPr>
            <w:tcW w:w="944" w:type="dxa"/>
            <w:tcBorders>
              <w:top w:val="single" w:sz="4" w:space="0" w:color="000000"/>
              <w:left w:val="nil"/>
              <w:bottom w:val="single" w:sz="4" w:space="0" w:color="000000"/>
              <w:right w:val="nil"/>
            </w:tcBorders>
            <w:shd w:val="clear" w:color="auto" w:fill="auto"/>
            <w:noWrap/>
            <w:vAlign w:val="bottom"/>
            <w:hideMark/>
          </w:tcPr>
          <w:p w14:paraId="1F0D87EF"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3,357,378 </w:t>
            </w:r>
          </w:p>
        </w:tc>
      </w:tr>
      <w:tr w:rsidR="00A264F5" w:rsidRPr="00522923" w14:paraId="4F93D391" w14:textId="77777777" w:rsidTr="00A264F5">
        <w:trPr>
          <w:trHeight w:val="420"/>
        </w:trPr>
        <w:tc>
          <w:tcPr>
            <w:tcW w:w="2993" w:type="dxa"/>
            <w:tcBorders>
              <w:top w:val="nil"/>
              <w:left w:val="nil"/>
              <w:bottom w:val="nil"/>
              <w:right w:val="nil"/>
            </w:tcBorders>
            <w:shd w:val="clear" w:color="auto" w:fill="auto"/>
            <w:vAlign w:val="bottom"/>
            <w:hideMark/>
          </w:tcPr>
          <w:p w14:paraId="46C56CB4"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Surplus/(deficit) attributable to the</w:t>
            </w:r>
            <w:r w:rsidRPr="00522923">
              <w:rPr>
                <w:rFonts w:ascii="Arial" w:hAnsi="Arial" w:cs="Arial"/>
                <w:b/>
                <w:bCs/>
                <w:sz w:val="16"/>
                <w:szCs w:val="16"/>
              </w:rPr>
              <w:br/>
              <w:t xml:space="preserve"> Australian Government</w:t>
            </w:r>
          </w:p>
        </w:tc>
        <w:tc>
          <w:tcPr>
            <w:tcW w:w="947" w:type="dxa"/>
            <w:tcBorders>
              <w:top w:val="nil"/>
              <w:left w:val="nil"/>
              <w:bottom w:val="nil"/>
              <w:right w:val="nil"/>
            </w:tcBorders>
            <w:shd w:val="clear" w:color="auto" w:fill="auto"/>
            <w:noWrap/>
            <w:vAlign w:val="bottom"/>
            <w:hideMark/>
          </w:tcPr>
          <w:p w14:paraId="1EE81DB1"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(243,566)</w:t>
            </w:r>
          </w:p>
        </w:tc>
        <w:tc>
          <w:tcPr>
            <w:tcW w:w="944" w:type="dxa"/>
            <w:tcBorders>
              <w:top w:val="nil"/>
              <w:left w:val="nil"/>
              <w:bottom w:val="nil"/>
              <w:right w:val="nil"/>
            </w:tcBorders>
            <w:shd w:val="clear" w:color="000000" w:fill="E6E6E6"/>
            <w:noWrap/>
            <w:vAlign w:val="bottom"/>
            <w:hideMark/>
          </w:tcPr>
          <w:p w14:paraId="49C7E32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(235,283)</w:t>
            </w:r>
          </w:p>
        </w:tc>
        <w:tc>
          <w:tcPr>
            <w:tcW w:w="944" w:type="dxa"/>
            <w:tcBorders>
              <w:top w:val="nil"/>
              <w:left w:val="nil"/>
              <w:bottom w:val="nil"/>
              <w:right w:val="nil"/>
            </w:tcBorders>
            <w:shd w:val="clear" w:color="auto" w:fill="auto"/>
            <w:noWrap/>
            <w:vAlign w:val="bottom"/>
            <w:hideMark/>
          </w:tcPr>
          <w:p w14:paraId="1461E619"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(201,077)</w:t>
            </w:r>
          </w:p>
        </w:tc>
        <w:tc>
          <w:tcPr>
            <w:tcW w:w="944" w:type="dxa"/>
            <w:tcBorders>
              <w:top w:val="nil"/>
              <w:left w:val="nil"/>
              <w:bottom w:val="nil"/>
              <w:right w:val="nil"/>
            </w:tcBorders>
            <w:shd w:val="clear" w:color="auto" w:fill="auto"/>
            <w:noWrap/>
            <w:vAlign w:val="bottom"/>
            <w:hideMark/>
          </w:tcPr>
          <w:p w14:paraId="0AC516E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(173,531)</w:t>
            </w:r>
          </w:p>
        </w:tc>
        <w:tc>
          <w:tcPr>
            <w:tcW w:w="944" w:type="dxa"/>
            <w:tcBorders>
              <w:top w:val="nil"/>
              <w:left w:val="nil"/>
              <w:bottom w:val="nil"/>
              <w:right w:val="nil"/>
            </w:tcBorders>
            <w:shd w:val="clear" w:color="auto" w:fill="auto"/>
            <w:noWrap/>
            <w:vAlign w:val="bottom"/>
            <w:hideMark/>
          </w:tcPr>
          <w:p w14:paraId="460BD91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(167,595)</w:t>
            </w:r>
          </w:p>
        </w:tc>
      </w:tr>
      <w:tr w:rsidR="00A264F5" w:rsidRPr="00522923" w14:paraId="75865F8A" w14:textId="77777777" w:rsidTr="00A264F5">
        <w:trPr>
          <w:trHeight w:val="210"/>
        </w:trPr>
        <w:tc>
          <w:tcPr>
            <w:tcW w:w="2993" w:type="dxa"/>
            <w:tcBorders>
              <w:top w:val="nil"/>
              <w:left w:val="nil"/>
              <w:bottom w:val="nil"/>
              <w:right w:val="nil"/>
            </w:tcBorders>
            <w:shd w:val="clear" w:color="auto" w:fill="auto"/>
            <w:noWrap/>
            <w:vAlign w:val="bottom"/>
            <w:hideMark/>
          </w:tcPr>
          <w:p w14:paraId="752852D1"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OTHER COMPREHENSIVE INCOME</w:t>
            </w:r>
          </w:p>
        </w:tc>
        <w:tc>
          <w:tcPr>
            <w:tcW w:w="947" w:type="dxa"/>
            <w:tcBorders>
              <w:top w:val="single" w:sz="4" w:space="0" w:color="000000"/>
              <w:left w:val="nil"/>
              <w:bottom w:val="nil"/>
              <w:right w:val="nil"/>
            </w:tcBorders>
            <w:shd w:val="clear" w:color="auto" w:fill="auto"/>
            <w:noWrap/>
            <w:vAlign w:val="bottom"/>
            <w:hideMark/>
          </w:tcPr>
          <w:p w14:paraId="26FE006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944" w:type="dxa"/>
            <w:tcBorders>
              <w:top w:val="single" w:sz="4" w:space="0" w:color="000000"/>
              <w:left w:val="nil"/>
              <w:bottom w:val="nil"/>
              <w:right w:val="nil"/>
            </w:tcBorders>
            <w:shd w:val="clear" w:color="000000" w:fill="E6E6E6"/>
            <w:noWrap/>
            <w:vAlign w:val="bottom"/>
            <w:hideMark/>
          </w:tcPr>
          <w:p w14:paraId="79625F95"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w:t>
            </w:r>
          </w:p>
        </w:tc>
        <w:tc>
          <w:tcPr>
            <w:tcW w:w="944" w:type="dxa"/>
            <w:tcBorders>
              <w:top w:val="single" w:sz="4" w:space="0" w:color="000000"/>
              <w:left w:val="nil"/>
              <w:bottom w:val="nil"/>
              <w:right w:val="nil"/>
            </w:tcBorders>
            <w:shd w:val="clear" w:color="auto" w:fill="auto"/>
            <w:noWrap/>
            <w:vAlign w:val="bottom"/>
            <w:hideMark/>
          </w:tcPr>
          <w:p w14:paraId="4DF9D41C"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944" w:type="dxa"/>
            <w:tcBorders>
              <w:top w:val="single" w:sz="4" w:space="0" w:color="000000"/>
              <w:left w:val="nil"/>
              <w:bottom w:val="nil"/>
              <w:right w:val="nil"/>
            </w:tcBorders>
            <w:shd w:val="clear" w:color="auto" w:fill="auto"/>
            <w:noWrap/>
            <w:vAlign w:val="bottom"/>
            <w:hideMark/>
          </w:tcPr>
          <w:p w14:paraId="044B0F1E"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c>
          <w:tcPr>
            <w:tcW w:w="944" w:type="dxa"/>
            <w:tcBorders>
              <w:top w:val="single" w:sz="4" w:space="0" w:color="000000"/>
              <w:left w:val="nil"/>
              <w:bottom w:val="nil"/>
              <w:right w:val="nil"/>
            </w:tcBorders>
            <w:shd w:val="clear" w:color="auto" w:fill="auto"/>
            <w:noWrap/>
            <w:vAlign w:val="bottom"/>
            <w:hideMark/>
          </w:tcPr>
          <w:p w14:paraId="4E8F965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w:t>
            </w:r>
          </w:p>
        </w:tc>
      </w:tr>
      <w:tr w:rsidR="00A264F5" w:rsidRPr="00522923" w14:paraId="075A5871" w14:textId="77777777" w:rsidTr="00A264F5">
        <w:trPr>
          <w:trHeight w:val="200"/>
        </w:trPr>
        <w:tc>
          <w:tcPr>
            <w:tcW w:w="2993" w:type="dxa"/>
            <w:tcBorders>
              <w:top w:val="nil"/>
              <w:left w:val="nil"/>
              <w:bottom w:val="nil"/>
              <w:right w:val="nil"/>
            </w:tcBorders>
            <w:shd w:val="clear" w:color="auto" w:fill="auto"/>
            <w:noWrap/>
            <w:vAlign w:val="bottom"/>
            <w:hideMark/>
          </w:tcPr>
          <w:p w14:paraId="3F0C213A" w14:textId="77777777" w:rsidR="00A264F5" w:rsidRPr="00522923" w:rsidRDefault="00A264F5" w:rsidP="00A264F5">
            <w:pPr>
              <w:spacing w:after="0" w:line="240" w:lineRule="auto"/>
              <w:jc w:val="left"/>
              <w:rPr>
                <w:rFonts w:ascii="Arial" w:hAnsi="Arial" w:cs="Arial"/>
                <w:sz w:val="16"/>
                <w:szCs w:val="16"/>
              </w:rPr>
            </w:pPr>
            <w:r w:rsidRPr="00522923">
              <w:rPr>
                <w:rFonts w:ascii="Arial" w:hAnsi="Arial" w:cs="Arial"/>
                <w:sz w:val="16"/>
                <w:szCs w:val="16"/>
              </w:rPr>
              <w:t>Changes in asset revaluation surplus</w:t>
            </w:r>
          </w:p>
        </w:tc>
        <w:tc>
          <w:tcPr>
            <w:tcW w:w="947" w:type="dxa"/>
            <w:tcBorders>
              <w:top w:val="nil"/>
              <w:left w:val="nil"/>
              <w:bottom w:val="nil"/>
              <w:right w:val="nil"/>
            </w:tcBorders>
            <w:shd w:val="clear" w:color="auto" w:fill="auto"/>
            <w:noWrap/>
            <w:vAlign w:val="bottom"/>
            <w:hideMark/>
          </w:tcPr>
          <w:p w14:paraId="4F637DB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7,819 </w:t>
            </w:r>
          </w:p>
        </w:tc>
        <w:tc>
          <w:tcPr>
            <w:tcW w:w="944" w:type="dxa"/>
            <w:tcBorders>
              <w:top w:val="nil"/>
              <w:left w:val="nil"/>
              <w:bottom w:val="nil"/>
              <w:right w:val="nil"/>
            </w:tcBorders>
            <w:shd w:val="clear" w:color="000000" w:fill="E6E6E6"/>
            <w:noWrap/>
            <w:vAlign w:val="bottom"/>
            <w:hideMark/>
          </w:tcPr>
          <w:p w14:paraId="36DAD8E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04C006B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55CD4F93"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944" w:type="dxa"/>
            <w:tcBorders>
              <w:top w:val="nil"/>
              <w:left w:val="nil"/>
              <w:bottom w:val="nil"/>
              <w:right w:val="nil"/>
            </w:tcBorders>
            <w:shd w:val="clear" w:color="auto" w:fill="auto"/>
            <w:noWrap/>
            <w:vAlign w:val="bottom"/>
            <w:hideMark/>
          </w:tcPr>
          <w:p w14:paraId="407298B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r>
      <w:tr w:rsidR="00A264F5" w:rsidRPr="00522923" w14:paraId="67CE7B7D" w14:textId="77777777" w:rsidTr="00A264F5">
        <w:trPr>
          <w:trHeight w:val="210"/>
        </w:trPr>
        <w:tc>
          <w:tcPr>
            <w:tcW w:w="2993" w:type="dxa"/>
            <w:tcBorders>
              <w:top w:val="nil"/>
              <w:left w:val="nil"/>
              <w:bottom w:val="nil"/>
              <w:right w:val="nil"/>
            </w:tcBorders>
            <w:shd w:val="clear" w:color="auto" w:fill="auto"/>
            <w:noWrap/>
            <w:vAlign w:val="bottom"/>
            <w:hideMark/>
          </w:tcPr>
          <w:p w14:paraId="2FFF88FF"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Total other comprehensive income</w:t>
            </w:r>
          </w:p>
        </w:tc>
        <w:tc>
          <w:tcPr>
            <w:tcW w:w="947" w:type="dxa"/>
            <w:tcBorders>
              <w:top w:val="single" w:sz="4" w:space="0" w:color="000000"/>
              <w:left w:val="nil"/>
              <w:bottom w:val="nil"/>
              <w:right w:val="nil"/>
            </w:tcBorders>
            <w:shd w:val="clear" w:color="auto" w:fill="auto"/>
            <w:noWrap/>
            <w:vAlign w:val="bottom"/>
            <w:hideMark/>
          </w:tcPr>
          <w:p w14:paraId="79375CF9"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7,819 </w:t>
            </w:r>
          </w:p>
        </w:tc>
        <w:tc>
          <w:tcPr>
            <w:tcW w:w="944" w:type="dxa"/>
            <w:tcBorders>
              <w:top w:val="single" w:sz="4" w:space="0" w:color="000000"/>
              <w:left w:val="nil"/>
              <w:bottom w:val="nil"/>
              <w:right w:val="nil"/>
            </w:tcBorders>
            <w:shd w:val="clear" w:color="000000" w:fill="E6E6E6"/>
            <w:noWrap/>
            <w:vAlign w:val="bottom"/>
            <w:hideMark/>
          </w:tcPr>
          <w:p w14:paraId="5BF6C17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 </w:t>
            </w:r>
          </w:p>
        </w:tc>
        <w:tc>
          <w:tcPr>
            <w:tcW w:w="944" w:type="dxa"/>
            <w:tcBorders>
              <w:top w:val="single" w:sz="4" w:space="0" w:color="000000"/>
              <w:left w:val="nil"/>
              <w:bottom w:val="nil"/>
              <w:right w:val="nil"/>
            </w:tcBorders>
            <w:shd w:val="clear" w:color="auto" w:fill="auto"/>
            <w:noWrap/>
            <w:vAlign w:val="bottom"/>
            <w:hideMark/>
          </w:tcPr>
          <w:p w14:paraId="246868DE"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 </w:t>
            </w:r>
          </w:p>
        </w:tc>
        <w:tc>
          <w:tcPr>
            <w:tcW w:w="944" w:type="dxa"/>
            <w:tcBorders>
              <w:top w:val="single" w:sz="4" w:space="0" w:color="000000"/>
              <w:left w:val="nil"/>
              <w:bottom w:val="nil"/>
              <w:right w:val="nil"/>
            </w:tcBorders>
            <w:shd w:val="clear" w:color="auto" w:fill="auto"/>
            <w:noWrap/>
            <w:vAlign w:val="bottom"/>
            <w:hideMark/>
          </w:tcPr>
          <w:p w14:paraId="548BCB70"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 </w:t>
            </w:r>
          </w:p>
        </w:tc>
        <w:tc>
          <w:tcPr>
            <w:tcW w:w="944" w:type="dxa"/>
            <w:tcBorders>
              <w:top w:val="single" w:sz="4" w:space="0" w:color="000000"/>
              <w:left w:val="nil"/>
              <w:bottom w:val="nil"/>
              <w:right w:val="nil"/>
            </w:tcBorders>
            <w:shd w:val="clear" w:color="auto" w:fill="auto"/>
            <w:noWrap/>
            <w:vAlign w:val="bottom"/>
            <w:hideMark/>
          </w:tcPr>
          <w:p w14:paraId="120869C6"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 xml:space="preserve">- </w:t>
            </w:r>
          </w:p>
        </w:tc>
      </w:tr>
      <w:tr w:rsidR="00A264F5" w:rsidRPr="00522923" w14:paraId="1DB56ED4" w14:textId="77777777" w:rsidTr="00A264F5">
        <w:trPr>
          <w:trHeight w:val="567"/>
        </w:trPr>
        <w:tc>
          <w:tcPr>
            <w:tcW w:w="2993" w:type="dxa"/>
            <w:tcBorders>
              <w:top w:val="nil"/>
              <w:left w:val="nil"/>
              <w:bottom w:val="single" w:sz="4" w:space="0" w:color="000000"/>
              <w:right w:val="nil"/>
            </w:tcBorders>
            <w:shd w:val="clear" w:color="auto" w:fill="auto"/>
            <w:vAlign w:val="bottom"/>
            <w:hideMark/>
          </w:tcPr>
          <w:p w14:paraId="77644AD7"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Total comprehensive</w:t>
            </w:r>
            <w:r w:rsidRPr="00522923">
              <w:rPr>
                <w:rFonts w:ascii="Arial" w:hAnsi="Arial" w:cs="Arial"/>
                <w:b/>
                <w:bCs/>
                <w:sz w:val="16"/>
                <w:szCs w:val="16"/>
              </w:rPr>
              <w:br/>
              <w:t xml:space="preserve"> income/(loss) attributable to</w:t>
            </w:r>
            <w:r w:rsidRPr="00522923">
              <w:rPr>
                <w:rFonts w:ascii="Arial" w:hAnsi="Arial" w:cs="Arial"/>
                <w:b/>
                <w:bCs/>
                <w:sz w:val="16"/>
                <w:szCs w:val="16"/>
              </w:rPr>
              <w:br/>
              <w:t xml:space="preserve"> the Australian Government</w:t>
            </w:r>
          </w:p>
        </w:tc>
        <w:tc>
          <w:tcPr>
            <w:tcW w:w="947" w:type="dxa"/>
            <w:tcBorders>
              <w:top w:val="single" w:sz="4" w:space="0" w:color="000000"/>
              <w:left w:val="nil"/>
              <w:bottom w:val="single" w:sz="4" w:space="0" w:color="000000"/>
              <w:right w:val="nil"/>
            </w:tcBorders>
            <w:shd w:val="clear" w:color="auto" w:fill="auto"/>
            <w:noWrap/>
            <w:vAlign w:val="bottom"/>
            <w:hideMark/>
          </w:tcPr>
          <w:p w14:paraId="5D98118A"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(235,747)</w:t>
            </w:r>
          </w:p>
        </w:tc>
        <w:tc>
          <w:tcPr>
            <w:tcW w:w="944" w:type="dxa"/>
            <w:tcBorders>
              <w:top w:val="single" w:sz="4" w:space="0" w:color="000000"/>
              <w:left w:val="nil"/>
              <w:bottom w:val="single" w:sz="4" w:space="0" w:color="000000"/>
              <w:right w:val="nil"/>
            </w:tcBorders>
            <w:shd w:val="clear" w:color="000000" w:fill="E6E6E6"/>
            <w:noWrap/>
            <w:vAlign w:val="bottom"/>
            <w:hideMark/>
          </w:tcPr>
          <w:p w14:paraId="2DE5C9A7"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(235,283)</w:t>
            </w:r>
          </w:p>
        </w:tc>
        <w:tc>
          <w:tcPr>
            <w:tcW w:w="944" w:type="dxa"/>
            <w:tcBorders>
              <w:top w:val="single" w:sz="4" w:space="0" w:color="000000"/>
              <w:left w:val="nil"/>
              <w:bottom w:val="single" w:sz="4" w:space="0" w:color="000000"/>
              <w:right w:val="nil"/>
            </w:tcBorders>
            <w:shd w:val="clear" w:color="auto" w:fill="auto"/>
            <w:noWrap/>
            <w:vAlign w:val="bottom"/>
            <w:hideMark/>
          </w:tcPr>
          <w:p w14:paraId="6375E26F"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(201,077)</w:t>
            </w:r>
          </w:p>
        </w:tc>
        <w:tc>
          <w:tcPr>
            <w:tcW w:w="944" w:type="dxa"/>
            <w:tcBorders>
              <w:top w:val="single" w:sz="4" w:space="0" w:color="000000"/>
              <w:left w:val="nil"/>
              <w:bottom w:val="single" w:sz="4" w:space="0" w:color="000000"/>
              <w:right w:val="nil"/>
            </w:tcBorders>
            <w:shd w:val="clear" w:color="auto" w:fill="auto"/>
            <w:noWrap/>
            <w:vAlign w:val="bottom"/>
            <w:hideMark/>
          </w:tcPr>
          <w:p w14:paraId="3C7CA33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(173,531)</w:t>
            </w:r>
          </w:p>
        </w:tc>
        <w:tc>
          <w:tcPr>
            <w:tcW w:w="944" w:type="dxa"/>
            <w:tcBorders>
              <w:top w:val="single" w:sz="4" w:space="0" w:color="000000"/>
              <w:left w:val="nil"/>
              <w:bottom w:val="single" w:sz="4" w:space="0" w:color="000000"/>
              <w:right w:val="nil"/>
            </w:tcBorders>
            <w:shd w:val="clear" w:color="auto" w:fill="auto"/>
            <w:noWrap/>
            <w:vAlign w:val="bottom"/>
            <w:hideMark/>
          </w:tcPr>
          <w:p w14:paraId="148DC46E"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(167,595)</w:t>
            </w:r>
          </w:p>
        </w:tc>
      </w:tr>
    </w:tbl>
    <w:p w14:paraId="54697DB3" w14:textId="4B0B5225" w:rsidR="00A264F5" w:rsidRDefault="00A264F5" w:rsidP="00A264F5">
      <w:pPr>
        <w:pStyle w:val="TableGraphic"/>
      </w:pPr>
    </w:p>
    <w:p w14:paraId="6E082F31" w14:textId="77777777" w:rsidR="00A264F5" w:rsidRPr="00A23A07" w:rsidRDefault="00A264F5" w:rsidP="00A264F5">
      <w:pPr>
        <w:pStyle w:val="TableHeadingcontinued"/>
      </w:pPr>
      <w:r w:rsidRPr="00A23A07">
        <w:t xml:space="preserve"> </w:t>
      </w:r>
      <w:r>
        <w:br w:type="page"/>
        <w:t>Table 3.2:</w:t>
      </w:r>
      <w:r w:rsidRPr="00014438">
        <w:t xml:space="preserve"> </w:t>
      </w:r>
      <w:r>
        <w:t>C</w:t>
      </w:r>
      <w:r w:rsidRPr="00014438">
        <w:t>omprehensive income statement (showing net cost of services)</w:t>
      </w:r>
      <w:r w:rsidRPr="00D948BC">
        <w:t xml:space="preserve"> for the period ended 30 June (continued)</w:t>
      </w:r>
    </w:p>
    <w:p w14:paraId="4B074B9C" w14:textId="4D2978C7" w:rsidR="00A264F5" w:rsidRDefault="00A264F5" w:rsidP="00A264F5">
      <w:pPr>
        <w:pStyle w:val="TableHeadingcontinued"/>
        <w:rPr>
          <w:rFonts w:ascii="Calibri" w:hAnsi="Calibri"/>
          <w:b w:val="0"/>
          <w:snapToGrid/>
          <w:lang w:val="en-AU"/>
        </w:rPr>
      </w:pPr>
      <w:r w:rsidRPr="006A2FB6">
        <w:t>Note: Impact of net cash appropriation arrangements</w:t>
      </w:r>
    </w:p>
    <w:tbl>
      <w:tblPr>
        <w:tblW w:w="5000" w:type="pct"/>
        <w:tblLook w:val="04A0" w:firstRow="1" w:lastRow="0" w:firstColumn="1" w:lastColumn="0" w:noHBand="0" w:noVBand="1"/>
      </w:tblPr>
      <w:tblGrid>
        <w:gridCol w:w="2731"/>
        <w:gridCol w:w="980"/>
        <w:gridCol w:w="1000"/>
        <w:gridCol w:w="1000"/>
        <w:gridCol w:w="1000"/>
        <w:gridCol w:w="1000"/>
      </w:tblGrid>
      <w:tr w:rsidR="00A264F5" w:rsidRPr="00522923" w14:paraId="043A9F1A" w14:textId="77777777" w:rsidTr="00A264F5">
        <w:trPr>
          <w:trHeight w:val="295"/>
        </w:trPr>
        <w:tc>
          <w:tcPr>
            <w:tcW w:w="3220" w:type="dxa"/>
            <w:tcBorders>
              <w:top w:val="single" w:sz="4" w:space="0" w:color="000000"/>
              <w:left w:val="nil"/>
              <w:bottom w:val="nil"/>
              <w:right w:val="nil"/>
            </w:tcBorders>
            <w:shd w:val="clear" w:color="auto" w:fill="auto"/>
            <w:vAlign w:val="bottom"/>
            <w:hideMark/>
          </w:tcPr>
          <w:p w14:paraId="71EC6D38" w14:textId="77777777" w:rsidR="00A264F5" w:rsidRPr="00522923" w:rsidRDefault="00A264F5" w:rsidP="00A264F5">
            <w:pPr>
              <w:jc w:val="left"/>
              <w:rPr>
                <w:rFonts w:ascii="Arial" w:hAnsi="Arial" w:cs="Arial"/>
                <w:sz w:val="16"/>
                <w:szCs w:val="16"/>
              </w:rPr>
            </w:pPr>
            <w:r w:rsidRPr="00522923">
              <w:rPr>
                <w:rFonts w:ascii="Arial" w:hAnsi="Arial" w:cs="Arial"/>
                <w:sz w:val="16"/>
                <w:szCs w:val="16"/>
              </w:rPr>
              <w:t> </w:t>
            </w:r>
          </w:p>
        </w:tc>
        <w:tc>
          <w:tcPr>
            <w:tcW w:w="980" w:type="dxa"/>
            <w:tcBorders>
              <w:top w:val="single" w:sz="4" w:space="0" w:color="000000"/>
              <w:left w:val="nil"/>
              <w:bottom w:val="nil"/>
              <w:right w:val="nil"/>
            </w:tcBorders>
            <w:shd w:val="clear" w:color="auto" w:fill="auto"/>
            <w:vAlign w:val="bottom"/>
            <w:hideMark/>
          </w:tcPr>
          <w:p w14:paraId="1626FD7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2018-19</w:t>
            </w:r>
            <w:r w:rsidRPr="00522923">
              <w:rPr>
                <w:rFonts w:ascii="Arial" w:hAnsi="Arial" w:cs="Arial"/>
                <w:color w:val="000000"/>
                <w:sz w:val="16"/>
                <w:szCs w:val="16"/>
              </w:rPr>
              <w:br/>
              <w:t>$'000</w:t>
            </w:r>
          </w:p>
        </w:tc>
        <w:tc>
          <w:tcPr>
            <w:tcW w:w="1000" w:type="dxa"/>
            <w:tcBorders>
              <w:top w:val="single" w:sz="4" w:space="0" w:color="000000"/>
              <w:left w:val="nil"/>
              <w:bottom w:val="nil"/>
              <w:right w:val="nil"/>
            </w:tcBorders>
            <w:shd w:val="clear" w:color="000000" w:fill="E6E6E6"/>
            <w:vAlign w:val="bottom"/>
            <w:hideMark/>
          </w:tcPr>
          <w:p w14:paraId="70D6D5C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2019-20</w:t>
            </w:r>
            <w:r w:rsidRPr="00522923">
              <w:rPr>
                <w:rFonts w:ascii="Arial" w:hAnsi="Arial" w:cs="Arial"/>
                <w:color w:val="000000"/>
                <w:sz w:val="16"/>
                <w:szCs w:val="16"/>
              </w:rPr>
              <w:br/>
              <w:t>$'000</w:t>
            </w:r>
          </w:p>
        </w:tc>
        <w:tc>
          <w:tcPr>
            <w:tcW w:w="1000" w:type="dxa"/>
            <w:tcBorders>
              <w:top w:val="single" w:sz="4" w:space="0" w:color="000000"/>
              <w:left w:val="nil"/>
              <w:bottom w:val="nil"/>
              <w:right w:val="nil"/>
            </w:tcBorders>
            <w:shd w:val="clear" w:color="auto" w:fill="auto"/>
            <w:vAlign w:val="bottom"/>
            <w:hideMark/>
          </w:tcPr>
          <w:p w14:paraId="7CD551A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2020-21</w:t>
            </w:r>
            <w:r w:rsidRPr="00522923">
              <w:rPr>
                <w:rFonts w:ascii="Arial" w:hAnsi="Arial" w:cs="Arial"/>
                <w:color w:val="000000"/>
                <w:sz w:val="16"/>
                <w:szCs w:val="16"/>
              </w:rPr>
              <w:br/>
              <w:t>$'000</w:t>
            </w:r>
          </w:p>
        </w:tc>
        <w:tc>
          <w:tcPr>
            <w:tcW w:w="1000" w:type="dxa"/>
            <w:tcBorders>
              <w:top w:val="single" w:sz="4" w:space="0" w:color="000000"/>
              <w:left w:val="nil"/>
              <w:bottom w:val="nil"/>
              <w:right w:val="nil"/>
            </w:tcBorders>
            <w:shd w:val="clear" w:color="auto" w:fill="auto"/>
            <w:vAlign w:val="bottom"/>
            <w:hideMark/>
          </w:tcPr>
          <w:p w14:paraId="1EAA131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2021-22</w:t>
            </w:r>
            <w:r w:rsidRPr="00522923">
              <w:rPr>
                <w:rFonts w:ascii="Arial" w:hAnsi="Arial" w:cs="Arial"/>
                <w:color w:val="000000"/>
                <w:sz w:val="16"/>
                <w:szCs w:val="16"/>
              </w:rPr>
              <w:br/>
              <w:t>$'000</w:t>
            </w:r>
          </w:p>
        </w:tc>
        <w:tc>
          <w:tcPr>
            <w:tcW w:w="1000" w:type="dxa"/>
            <w:tcBorders>
              <w:top w:val="single" w:sz="4" w:space="0" w:color="000000"/>
              <w:left w:val="nil"/>
              <w:bottom w:val="nil"/>
              <w:right w:val="nil"/>
            </w:tcBorders>
            <w:shd w:val="clear" w:color="auto" w:fill="auto"/>
            <w:vAlign w:val="bottom"/>
            <w:hideMark/>
          </w:tcPr>
          <w:p w14:paraId="7DAA2AD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2022-23</w:t>
            </w:r>
            <w:r w:rsidRPr="00522923">
              <w:rPr>
                <w:rFonts w:ascii="Arial" w:hAnsi="Arial" w:cs="Arial"/>
                <w:color w:val="000000"/>
                <w:sz w:val="16"/>
                <w:szCs w:val="16"/>
              </w:rPr>
              <w:br/>
              <w:t>$'000</w:t>
            </w:r>
          </w:p>
        </w:tc>
      </w:tr>
      <w:tr w:rsidR="00A264F5" w:rsidRPr="00522923" w14:paraId="7A34C070" w14:textId="77777777" w:rsidTr="00A264F5">
        <w:trPr>
          <w:trHeight w:val="1531"/>
        </w:trPr>
        <w:tc>
          <w:tcPr>
            <w:tcW w:w="3220" w:type="dxa"/>
            <w:tcBorders>
              <w:top w:val="nil"/>
              <w:left w:val="nil"/>
              <w:bottom w:val="nil"/>
              <w:right w:val="nil"/>
            </w:tcBorders>
            <w:shd w:val="clear" w:color="auto" w:fill="auto"/>
            <w:vAlign w:val="bottom"/>
            <w:hideMark/>
          </w:tcPr>
          <w:p w14:paraId="57F65B05"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comprehensive</w:t>
            </w:r>
            <w:r w:rsidRPr="00522923">
              <w:rPr>
                <w:rFonts w:ascii="Arial" w:hAnsi="Arial" w:cs="Arial"/>
                <w:b/>
                <w:bCs/>
                <w:color w:val="000000"/>
                <w:sz w:val="16"/>
                <w:szCs w:val="16"/>
              </w:rPr>
              <w:br/>
              <w:t xml:space="preserve"> income/(loss) excluding</w:t>
            </w:r>
            <w:r w:rsidRPr="00522923">
              <w:rPr>
                <w:rFonts w:ascii="Arial" w:hAnsi="Arial" w:cs="Arial"/>
                <w:b/>
                <w:bCs/>
                <w:color w:val="000000"/>
                <w:sz w:val="16"/>
                <w:szCs w:val="16"/>
              </w:rPr>
              <w:br/>
              <w:t xml:space="preserve"> depreciation/amortisation</w:t>
            </w:r>
            <w:r w:rsidRPr="00522923">
              <w:rPr>
                <w:rFonts w:ascii="Arial" w:hAnsi="Arial" w:cs="Arial"/>
                <w:b/>
                <w:bCs/>
                <w:color w:val="000000"/>
                <w:sz w:val="16"/>
                <w:szCs w:val="16"/>
              </w:rPr>
              <w:br/>
              <w:t xml:space="preserve"> expenses previously funded</w:t>
            </w:r>
            <w:r w:rsidRPr="00522923">
              <w:rPr>
                <w:rFonts w:ascii="Arial" w:hAnsi="Arial" w:cs="Arial"/>
                <w:b/>
                <w:bCs/>
                <w:color w:val="000000"/>
                <w:sz w:val="16"/>
                <w:szCs w:val="16"/>
              </w:rPr>
              <w:br/>
              <w:t xml:space="preserve"> through revenue appropriations,</w:t>
            </w:r>
            <w:r w:rsidRPr="00522923">
              <w:rPr>
                <w:rFonts w:ascii="Arial" w:hAnsi="Arial" w:cs="Arial"/>
                <w:b/>
                <w:bCs/>
                <w:color w:val="000000"/>
                <w:sz w:val="16"/>
                <w:szCs w:val="16"/>
              </w:rPr>
              <w:br/>
              <w:t xml:space="preserve"> depreciation on ROU, principal</w:t>
            </w:r>
            <w:r w:rsidRPr="00522923">
              <w:rPr>
                <w:rFonts w:ascii="Arial" w:hAnsi="Arial" w:cs="Arial"/>
                <w:b/>
                <w:bCs/>
                <w:color w:val="000000"/>
                <w:sz w:val="16"/>
                <w:szCs w:val="16"/>
              </w:rPr>
              <w:br/>
              <w:t xml:space="preserve"> repayments on leased assets</w:t>
            </w:r>
          </w:p>
        </w:tc>
        <w:tc>
          <w:tcPr>
            <w:tcW w:w="980" w:type="dxa"/>
            <w:tcBorders>
              <w:top w:val="single" w:sz="4" w:space="0" w:color="000000"/>
              <w:left w:val="nil"/>
              <w:bottom w:val="nil"/>
              <w:right w:val="nil"/>
            </w:tcBorders>
            <w:shd w:val="clear" w:color="auto" w:fill="auto"/>
            <w:noWrap/>
            <w:vAlign w:val="bottom"/>
            <w:hideMark/>
          </w:tcPr>
          <w:p w14:paraId="210EBFF6" w14:textId="77777777" w:rsidR="00A264F5" w:rsidRPr="0094456B" w:rsidRDefault="00A264F5" w:rsidP="00A264F5">
            <w:pPr>
              <w:spacing w:after="0" w:line="240" w:lineRule="auto"/>
              <w:jc w:val="right"/>
              <w:rPr>
                <w:rFonts w:ascii="Arial" w:hAnsi="Arial" w:cs="Arial"/>
                <w:b/>
                <w:sz w:val="16"/>
                <w:szCs w:val="16"/>
              </w:rPr>
            </w:pPr>
            <w:r w:rsidRPr="0094456B">
              <w:rPr>
                <w:rFonts w:ascii="Arial" w:hAnsi="Arial" w:cs="Arial"/>
                <w:b/>
                <w:sz w:val="16"/>
                <w:szCs w:val="16"/>
              </w:rPr>
              <w:t>(37,739)</w:t>
            </w:r>
          </w:p>
        </w:tc>
        <w:tc>
          <w:tcPr>
            <w:tcW w:w="1000" w:type="dxa"/>
            <w:tcBorders>
              <w:top w:val="single" w:sz="4" w:space="0" w:color="000000"/>
              <w:left w:val="nil"/>
              <w:bottom w:val="nil"/>
              <w:right w:val="nil"/>
            </w:tcBorders>
            <w:shd w:val="clear" w:color="000000" w:fill="E6E6E6"/>
            <w:noWrap/>
            <w:vAlign w:val="bottom"/>
            <w:hideMark/>
          </w:tcPr>
          <w:p w14:paraId="4DE6FE7B" w14:textId="77777777" w:rsidR="00A264F5" w:rsidRPr="0094456B" w:rsidRDefault="00A264F5" w:rsidP="00A264F5">
            <w:pPr>
              <w:spacing w:after="0" w:line="240" w:lineRule="auto"/>
              <w:jc w:val="right"/>
              <w:rPr>
                <w:rFonts w:ascii="Arial" w:hAnsi="Arial" w:cs="Arial"/>
                <w:b/>
                <w:sz w:val="16"/>
                <w:szCs w:val="16"/>
              </w:rPr>
            </w:pPr>
            <w:r w:rsidRPr="0094456B">
              <w:rPr>
                <w:rFonts w:ascii="Arial" w:hAnsi="Arial" w:cs="Arial"/>
                <w:b/>
                <w:sz w:val="16"/>
                <w:szCs w:val="16"/>
              </w:rPr>
              <w:t>(1,762)</w:t>
            </w:r>
          </w:p>
        </w:tc>
        <w:tc>
          <w:tcPr>
            <w:tcW w:w="1000" w:type="dxa"/>
            <w:tcBorders>
              <w:top w:val="single" w:sz="4" w:space="0" w:color="000000"/>
              <w:left w:val="nil"/>
              <w:bottom w:val="nil"/>
              <w:right w:val="nil"/>
            </w:tcBorders>
            <w:shd w:val="clear" w:color="auto" w:fill="auto"/>
            <w:noWrap/>
            <w:vAlign w:val="bottom"/>
            <w:hideMark/>
          </w:tcPr>
          <w:p w14:paraId="31BDA4C7" w14:textId="77777777" w:rsidR="00A264F5" w:rsidRPr="0094456B" w:rsidRDefault="00A264F5" w:rsidP="00A264F5">
            <w:pPr>
              <w:spacing w:after="0" w:line="240" w:lineRule="auto"/>
              <w:jc w:val="right"/>
              <w:rPr>
                <w:rFonts w:ascii="Arial" w:hAnsi="Arial" w:cs="Arial"/>
                <w:b/>
                <w:bCs/>
                <w:color w:val="000000"/>
                <w:sz w:val="16"/>
                <w:szCs w:val="16"/>
              </w:rPr>
            </w:pPr>
            <w:r w:rsidRPr="0094456B">
              <w:rPr>
                <w:rFonts w:ascii="Arial" w:hAnsi="Arial" w:cs="Arial"/>
                <w:b/>
                <w:bCs/>
                <w:color w:val="000000"/>
                <w:sz w:val="16"/>
                <w:szCs w:val="16"/>
              </w:rPr>
              <w:t xml:space="preserve">- </w:t>
            </w:r>
          </w:p>
        </w:tc>
        <w:tc>
          <w:tcPr>
            <w:tcW w:w="1000" w:type="dxa"/>
            <w:tcBorders>
              <w:top w:val="single" w:sz="4" w:space="0" w:color="000000"/>
              <w:left w:val="nil"/>
              <w:bottom w:val="nil"/>
              <w:right w:val="nil"/>
            </w:tcBorders>
            <w:shd w:val="clear" w:color="auto" w:fill="auto"/>
            <w:noWrap/>
            <w:vAlign w:val="bottom"/>
            <w:hideMark/>
          </w:tcPr>
          <w:p w14:paraId="536735F1" w14:textId="77777777" w:rsidR="00A264F5" w:rsidRPr="0094456B" w:rsidRDefault="00A264F5" w:rsidP="00A264F5">
            <w:pPr>
              <w:spacing w:after="0" w:line="240" w:lineRule="auto"/>
              <w:jc w:val="right"/>
              <w:rPr>
                <w:rFonts w:ascii="Arial" w:hAnsi="Arial" w:cs="Arial"/>
                <w:b/>
                <w:bCs/>
                <w:color w:val="000000"/>
                <w:sz w:val="16"/>
                <w:szCs w:val="16"/>
              </w:rPr>
            </w:pPr>
            <w:r w:rsidRPr="0094456B">
              <w:rPr>
                <w:rFonts w:ascii="Arial" w:hAnsi="Arial" w:cs="Arial"/>
                <w:b/>
                <w:bCs/>
                <w:color w:val="000000"/>
                <w:sz w:val="16"/>
                <w:szCs w:val="16"/>
              </w:rPr>
              <w:t xml:space="preserve">- </w:t>
            </w:r>
          </w:p>
        </w:tc>
        <w:tc>
          <w:tcPr>
            <w:tcW w:w="1000" w:type="dxa"/>
            <w:tcBorders>
              <w:top w:val="single" w:sz="4" w:space="0" w:color="000000"/>
              <w:left w:val="nil"/>
              <w:bottom w:val="nil"/>
              <w:right w:val="nil"/>
            </w:tcBorders>
            <w:shd w:val="clear" w:color="auto" w:fill="auto"/>
            <w:noWrap/>
            <w:vAlign w:val="bottom"/>
            <w:hideMark/>
          </w:tcPr>
          <w:p w14:paraId="398D3B9D" w14:textId="77777777" w:rsidR="00A264F5" w:rsidRPr="0094456B" w:rsidRDefault="00A264F5" w:rsidP="00A264F5">
            <w:pPr>
              <w:spacing w:after="0" w:line="240" w:lineRule="auto"/>
              <w:jc w:val="right"/>
              <w:rPr>
                <w:rFonts w:ascii="Arial" w:hAnsi="Arial" w:cs="Arial"/>
                <w:b/>
                <w:bCs/>
                <w:color w:val="000000"/>
                <w:sz w:val="16"/>
                <w:szCs w:val="16"/>
              </w:rPr>
            </w:pPr>
            <w:r w:rsidRPr="0094456B">
              <w:rPr>
                <w:rFonts w:ascii="Arial" w:hAnsi="Arial" w:cs="Arial"/>
                <w:b/>
                <w:bCs/>
                <w:color w:val="000000"/>
                <w:sz w:val="16"/>
                <w:szCs w:val="16"/>
              </w:rPr>
              <w:t xml:space="preserve">- </w:t>
            </w:r>
          </w:p>
        </w:tc>
      </w:tr>
      <w:tr w:rsidR="00A264F5" w:rsidRPr="00522923" w14:paraId="543F310E" w14:textId="77777777" w:rsidTr="00A264F5">
        <w:trPr>
          <w:trHeight w:val="794"/>
        </w:trPr>
        <w:tc>
          <w:tcPr>
            <w:tcW w:w="3220" w:type="dxa"/>
            <w:tcBorders>
              <w:top w:val="nil"/>
              <w:left w:val="nil"/>
              <w:bottom w:val="nil"/>
              <w:right w:val="nil"/>
            </w:tcBorders>
            <w:shd w:val="clear" w:color="auto" w:fill="auto"/>
            <w:vAlign w:val="bottom"/>
            <w:hideMark/>
          </w:tcPr>
          <w:p w14:paraId="54C770B0" w14:textId="77777777" w:rsidR="00A264F5" w:rsidRPr="00522923"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less depreciation/amortisation</w:t>
            </w:r>
            <w:r w:rsidRPr="00522923">
              <w:rPr>
                <w:rFonts w:ascii="Arial" w:hAnsi="Arial" w:cs="Arial"/>
                <w:color w:val="000000"/>
                <w:sz w:val="16"/>
                <w:szCs w:val="16"/>
              </w:rPr>
              <w:br/>
              <w:t xml:space="preserve"> expenses previously </w:t>
            </w:r>
            <w:r>
              <w:rPr>
                <w:rFonts w:ascii="Arial" w:hAnsi="Arial" w:cs="Arial"/>
                <w:color w:val="000000"/>
                <w:sz w:val="16"/>
                <w:szCs w:val="16"/>
              </w:rPr>
              <w:br/>
              <w:t xml:space="preserve"> </w:t>
            </w:r>
            <w:r w:rsidRPr="00522923">
              <w:rPr>
                <w:rFonts w:ascii="Arial" w:hAnsi="Arial" w:cs="Arial"/>
                <w:color w:val="000000"/>
                <w:sz w:val="16"/>
                <w:szCs w:val="16"/>
              </w:rPr>
              <w:t>funded through</w:t>
            </w:r>
            <w:r>
              <w:rPr>
                <w:rFonts w:ascii="Arial" w:hAnsi="Arial" w:cs="Arial"/>
                <w:color w:val="000000"/>
                <w:sz w:val="16"/>
                <w:szCs w:val="16"/>
              </w:rPr>
              <w:t xml:space="preserve"> </w:t>
            </w:r>
            <w:r w:rsidRPr="00522923">
              <w:rPr>
                <w:rFonts w:ascii="Arial" w:hAnsi="Arial" w:cs="Arial"/>
                <w:color w:val="000000"/>
                <w:sz w:val="16"/>
                <w:szCs w:val="16"/>
              </w:rPr>
              <w:br/>
              <w:t xml:space="preserve"> revenue appropriations (a)</w:t>
            </w:r>
          </w:p>
        </w:tc>
        <w:tc>
          <w:tcPr>
            <w:tcW w:w="980" w:type="dxa"/>
            <w:tcBorders>
              <w:top w:val="nil"/>
              <w:left w:val="nil"/>
              <w:bottom w:val="nil"/>
              <w:right w:val="nil"/>
            </w:tcBorders>
            <w:shd w:val="clear" w:color="auto" w:fill="auto"/>
            <w:noWrap/>
            <w:vAlign w:val="bottom"/>
            <w:hideMark/>
          </w:tcPr>
          <w:p w14:paraId="023AEE47"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198,008 </w:t>
            </w:r>
          </w:p>
        </w:tc>
        <w:tc>
          <w:tcPr>
            <w:tcW w:w="1000" w:type="dxa"/>
            <w:tcBorders>
              <w:top w:val="nil"/>
              <w:left w:val="nil"/>
              <w:bottom w:val="nil"/>
              <w:right w:val="nil"/>
            </w:tcBorders>
            <w:shd w:val="clear" w:color="000000" w:fill="E6E6E6"/>
            <w:noWrap/>
            <w:vAlign w:val="bottom"/>
            <w:hideMark/>
          </w:tcPr>
          <w:p w14:paraId="29D3C135"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207,840 </w:t>
            </w:r>
          </w:p>
        </w:tc>
        <w:tc>
          <w:tcPr>
            <w:tcW w:w="1000" w:type="dxa"/>
            <w:tcBorders>
              <w:top w:val="nil"/>
              <w:left w:val="nil"/>
              <w:bottom w:val="nil"/>
              <w:right w:val="nil"/>
            </w:tcBorders>
            <w:shd w:val="clear" w:color="auto" w:fill="auto"/>
            <w:noWrap/>
            <w:vAlign w:val="bottom"/>
            <w:hideMark/>
          </w:tcPr>
          <w:p w14:paraId="3BA7D69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185,281 </w:t>
            </w:r>
          </w:p>
        </w:tc>
        <w:tc>
          <w:tcPr>
            <w:tcW w:w="1000" w:type="dxa"/>
            <w:tcBorders>
              <w:top w:val="nil"/>
              <w:left w:val="nil"/>
              <w:bottom w:val="nil"/>
              <w:right w:val="nil"/>
            </w:tcBorders>
            <w:shd w:val="clear" w:color="auto" w:fill="auto"/>
            <w:noWrap/>
            <w:vAlign w:val="bottom"/>
            <w:hideMark/>
          </w:tcPr>
          <w:p w14:paraId="30DF27A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166,557 </w:t>
            </w:r>
          </w:p>
        </w:tc>
        <w:tc>
          <w:tcPr>
            <w:tcW w:w="1000" w:type="dxa"/>
            <w:tcBorders>
              <w:top w:val="nil"/>
              <w:left w:val="nil"/>
              <w:bottom w:val="nil"/>
              <w:right w:val="nil"/>
            </w:tcBorders>
            <w:shd w:val="clear" w:color="auto" w:fill="auto"/>
            <w:noWrap/>
            <w:vAlign w:val="bottom"/>
            <w:hideMark/>
          </w:tcPr>
          <w:p w14:paraId="7C012D99"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153,575 </w:t>
            </w:r>
          </w:p>
        </w:tc>
      </w:tr>
      <w:tr w:rsidR="00A264F5" w:rsidRPr="00522923" w14:paraId="52CEBF4B" w14:textId="77777777" w:rsidTr="00A264F5">
        <w:trPr>
          <w:trHeight w:val="397"/>
        </w:trPr>
        <w:tc>
          <w:tcPr>
            <w:tcW w:w="3220" w:type="dxa"/>
            <w:tcBorders>
              <w:top w:val="nil"/>
              <w:left w:val="nil"/>
              <w:bottom w:val="nil"/>
              <w:right w:val="nil"/>
            </w:tcBorders>
            <w:shd w:val="clear" w:color="auto" w:fill="auto"/>
            <w:vAlign w:val="bottom"/>
            <w:hideMark/>
          </w:tcPr>
          <w:p w14:paraId="1749C446" w14:textId="77777777" w:rsidR="00A264F5" w:rsidRPr="00522923"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less depreciation/amortisation</w:t>
            </w:r>
            <w:r w:rsidRPr="00522923">
              <w:rPr>
                <w:rFonts w:ascii="Arial" w:hAnsi="Arial" w:cs="Arial"/>
                <w:color w:val="000000"/>
                <w:sz w:val="16"/>
                <w:szCs w:val="16"/>
              </w:rPr>
              <w:br/>
              <w:t xml:space="preserve"> expenses for ROU (b)</w:t>
            </w:r>
          </w:p>
        </w:tc>
        <w:tc>
          <w:tcPr>
            <w:tcW w:w="980" w:type="dxa"/>
            <w:tcBorders>
              <w:top w:val="nil"/>
              <w:left w:val="nil"/>
              <w:bottom w:val="nil"/>
              <w:right w:val="nil"/>
            </w:tcBorders>
            <w:shd w:val="clear" w:color="auto" w:fill="auto"/>
            <w:noWrap/>
            <w:vAlign w:val="bottom"/>
            <w:hideMark/>
          </w:tcPr>
          <w:p w14:paraId="03FB7146"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1000" w:type="dxa"/>
            <w:tcBorders>
              <w:top w:val="nil"/>
              <w:left w:val="nil"/>
              <w:bottom w:val="nil"/>
              <w:right w:val="nil"/>
            </w:tcBorders>
            <w:shd w:val="clear" w:color="000000" w:fill="E6E6E6"/>
            <w:noWrap/>
            <w:vAlign w:val="bottom"/>
            <w:hideMark/>
          </w:tcPr>
          <w:p w14:paraId="6035349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224,570 </w:t>
            </w:r>
          </w:p>
        </w:tc>
        <w:tc>
          <w:tcPr>
            <w:tcW w:w="1000" w:type="dxa"/>
            <w:tcBorders>
              <w:top w:val="nil"/>
              <w:left w:val="nil"/>
              <w:bottom w:val="nil"/>
              <w:right w:val="nil"/>
            </w:tcBorders>
            <w:shd w:val="clear" w:color="auto" w:fill="auto"/>
            <w:noWrap/>
            <w:vAlign w:val="bottom"/>
            <w:hideMark/>
          </w:tcPr>
          <w:p w14:paraId="74304EFD"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225,142 </w:t>
            </w:r>
          </w:p>
        </w:tc>
        <w:tc>
          <w:tcPr>
            <w:tcW w:w="1000" w:type="dxa"/>
            <w:tcBorders>
              <w:top w:val="nil"/>
              <w:left w:val="nil"/>
              <w:bottom w:val="nil"/>
              <w:right w:val="nil"/>
            </w:tcBorders>
            <w:shd w:val="clear" w:color="auto" w:fill="auto"/>
            <w:noWrap/>
            <w:vAlign w:val="bottom"/>
            <w:hideMark/>
          </w:tcPr>
          <w:p w14:paraId="7C532596"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229,929 </w:t>
            </w:r>
          </w:p>
        </w:tc>
        <w:tc>
          <w:tcPr>
            <w:tcW w:w="1000" w:type="dxa"/>
            <w:tcBorders>
              <w:top w:val="nil"/>
              <w:left w:val="nil"/>
              <w:bottom w:val="nil"/>
              <w:right w:val="nil"/>
            </w:tcBorders>
            <w:shd w:val="clear" w:color="auto" w:fill="auto"/>
            <w:noWrap/>
            <w:vAlign w:val="bottom"/>
            <w:hideMark/>
          </w:tcPr>
          <w:p w14:paraId="1CD5D811"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243,403 </w:t>
            </w:r>
          </w:p>
        </w:tc>
      </w:tr>
      <w:tr w:rsidR="00A264F5" w:rsidRPr="00522923" w14:paraId="5899F706" w14:textId="77777777" w:rsidTr="00A264F5">
        <w:trPr>
          <w:trHeight w:val="400"/>
        </w:trPr>
        <w:tc>
          <w:tcPr>
            <w:tcW w:w="3220" w:type="dxa"/>
            <w:tcBorders>
              <w:top w:val="nil"/>
              <w:left w:val="nil"/>
              <w:bottom w:val="nil"/>
              <w:right w:val="nil"/>
            </w:tcBorders>
            <w:shd w:val="clear" w:color="auto" w:fill="auto"/>
            <w:vAlign w:val="bottom"/>
            <w:hideMark/>
          </w:tcPr>
          <w:p w14:paraId="608D8626" w14:textId="77777777" w:rsidR="00A264F5" w:rsidRPr="00522923"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add principal repayments on</w:t>
            </w:r>
            <w:r>
              <w:rPr>
                <w:rFonts w:ascii="Arial" w:hAnsi="Arial" w:cs="Arial"/>
                <w:color w:val="000000"/>
                <w:sz w:val="16"/>
                <w:szCs w:val="16"/>
              </w:rPr>
              <w:br/>
            </w:r>
            <w:r w:rsidRPr="00522923">
              <w:rPr>
                <w:rFonts w:ascii="Arial" w:hAnsi="Arial" w:cs="Arial"/>
                <w:color w:val="000000"/>
                <w:sz w:val="16"/>
                <w:szCs w:val="16"/>
              </w:rPr>
              <w:t xml:space="preserve"> leased assets (b)</w:t>
            </w:r>
          </w:p>
        </w:tc>
        <w:tc>
          <w:tcPr>
            <w:tcW w:w="980" w:type="dxa"/>
            <w:tcBorders>
              <w:top w:val="nil"/>
              <w:left w:val="nil"/>
              <w:bottom w:val="nil"/>
              <w:right w:val="nil"/>
            </w:tcBorders>
            <w:shd w:val="clear" w:color="auto" w:fill="auto"/>
            <w:noWrap/>
            <w:vAlign w:val="bottom"/>
            <w:hideMark/>
          </w:tcPr>
          <w:p w14:paraId="30603AD8"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 </w:t>
            </w:r>
          </w:p>
        </w:tc>
        <w:tc>
          <w:tcPr>
            <w:tcW w:w="1000" w:type="dxa"/>
            <w:tcBorders>
              <w:top w:val="nil"/>
              <w:left w:val="nil"/>
              <w:bottom w:val="nil"/>
              <w:right w:val="nil"/>
            </w:tcBorders>
            <w:shd w:val="clear" w:color="000000" w:fill="E6E6E6"/>
            <w:noWrap/>
            <w:vAlign w:val="bottom"/>
            <w:hideMark/>
          </w:tcPr>
          <w:p w14:paraId="76BE3E8B"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198,889 </w:t>
            </w:r>
          </w:p>
        </w:tc>
        <w:tc>
          <w:tcPr>
            <w:tcW w:w="1000" w:type="dxa"/>
            <w:tcBorders>
              <w:top w:val="nil"/>
              <w:left w:val="nil"/>
              <w:bottom w:val="nil"/>
              <w:right w:val="nil"/>
            </w:tcBorders>
            <w:shd w:val="clear" w:color="auto" w:fill="auto"/>
            <w:noWrap/>
            <w:vAlign w:val="bottom"/>
            <w:hideMark/>
          </w:tcPr>
          <w:p w14:paraId="7B723EAC"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209,346 </w:t>
            </w:r>
          </w:p>
        </w:tc>
        <w:tc>
          <w:tcPr>
            <w:tcW w:w="1000" w:type="dxa"/>
            <w:tcBorders>
              <w:top w:val="nil"/>
              <w:left w:val="nil"/>
              <w:bottom w:val="nil"/>
              <w:right w:val="nil"/>
            </w:tcBorders>
            <w:shd w:val="clear" w:color="auto" w:fill="auto"/>
            <w:noWrap/>
            <w:vAlign w:val="bottom"/>
            <w:hideMark/>
          </w:tcPr>
          <w:p w14:paraId="68DB4724"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222,955 </w:t>
            </w:r>
          </w:p>
        </w:tc>
        <w:tc>
          <w:tcPr>
            <w:tcW w:w="1000" w:type="dxa"/>
            <w:tcBorders>
              <w:top w:val="nil"/>
              <w:left w:val="nil"/>
              <w:bottom w:val="nil"/>
              <w:right w:val="nil"/>
            </w:tcBorders>
            <w:shd w:val="clear" w:color="auto" w:fill="auto"/>
            <w:noWrap/>
            <w:vAlign w:val="bottom"/>
            <w:hideMark/>
          </w:tcPr>
          <w:p w14:paraId="3F451741"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 xml:space="preserve">229,383 </w:t>
            </w:r>
          </w:p>
        </w:tc>
      </w:tr>
      <w:tr w:rsidR="00A264F5" w:rsidRPr="00522923" w14:paraId="546B6182" w14:textId="77777777" w:rsidTr="00A264F5">
        <w:trPr>
          <w:trHeight w:val="794"/>
        </w:trPr>
        <w:tc>
          <w:tcPr>
            <w:tcW w:w="3220" w:type="dxa"/>
            <w:tcBorders>
              <w:top w:val="nil"/>
              <w:left w:val="nil"/>
              <w:bottom w:val="single" w:sz="4" w:space="0" w:color="000000"/>
              <w:right w:val="nil"/>
            </w:tcBorders>
            <w:shd w:val="clear" w:color="auto" w:fill="auto"/>
            <w:vAlign w:val="bottom"/>
            <w:hideMark/>
          </w:tcPr>
          <w:p w14:paraId="25A675ED"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comprehensive</w:t>
            </w:r>
            <w:r w:rsidRPr="00522923">
              <w:rPr>
                <w:rFonts w:ascii="Arial" w:hAnsi="Arial" w:cs="Arial"/>
                <w:b/>
                <w:bCs/>
                <w:color w:val="000000"/>
                <w:sz w:val="16"/>
                <w:szCs w:val="16"/>
              </w:rPr>
              <w:br/>
              <w:t xml:space="preserve"> income/(loss) - as per the</w:t>
            </w:r>
            <w:r w:rsidRPr="00522923">
              <w:rPr>
                <w:rFonts w:ascii="Arial" w:hAnsi="Arial" w:cs="Arial"/>
                <w:b/>
                <w:bCs/>
                <w:color w:val="000000"/>
                <w:sz w:val="16"/>
                <w:szCs w:val="16"/>
              </w:rPr>
              <w:br/>
              <w:t xml:space="preserve"> statement of comprehensive</w:t>
            </w:r>
            <w:r w:rsidRPr="00522923">
              <w:rPr>
                <w:rFonts w:ascii="Arial" w:hAnsi="Arial" w:cs="Arial"/>
                <w:b/>
                <w:bCs/>
                <w:color w:val="000000"/>
                <w:sz w:val="16"/>
                <w:szCs w:val="16"/>
              </w:rPr>
              <w:br/>
              <w:t xml:space="preserve"> income</w:t>
            </w:r>
          </w:p>
        </w:tc>
        <w:tc>
          <w:tcPr>
            <w:tcW w:w="980" w:type="dxa"/>
            <w:tcBorders>
              <w:top w:val="nil"/>
              <w:left w:val="nil"/>
              <w:bottom w:val="single" w:sz="4" w:space="0" w:color="000000"/>
              <w:right w:val="nil"/>
            </w:tcBorders>
            <w:shd w:val="clear" w:color="auto" w:fill="auto"/>
            <w:noWrap/>
            <w:vAlign w:val="bottom"/>
            <w:hideMark/>
          </w:tcPr>
          <w:p w14:paraId="7E06C947"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(235,747)</w:t>
            </w:r>
          </w:p>
        </w:tc>
        <w:tc>
          <w:tcPr>
            <w:tcW w:w="1000" w:type="dxa"/>
            <w:tcBorders>
              <w:top w:val="nil"/>
              <w:left w:val="nil"/>
              <w:bottom w:val="single" w:sz="4" w:space="0" w:color="000000"/>
              <w:right w:val="nil"/>
            </w:tcBorders>
            <w:shd w:val="clear" w:color="000000" w:fill="E6E6E6"/>
            <w:noWrap/>
            <w:vAlign w:val="bottom"/>
            <w:hideMark/>
          </w:tcPr>
          <w:p w14:paraId="6564B43C"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(235,283)</w:t>
            </w:r>
          </w:p>
        </w:tc>
        <w:tc>
          <w:tcPr>
            <w:tcW w:w="1000" w:type="dxa"/>
            <w:tcBorders>
              <w:top w:val="nil"/>
              <w:left w:val="nil"/>
              <w:bottom w:val="single" w:sz="4" w:space="0" w:color="000000"/>
              <w:right w:val="nil"/>
            </w:tcBorders>
            <w:shd w:val="clear" w:color="auto" w:fill="auto"/>
            <w:noWrap/>
            <w:vAlign w:val="bottom"/>
            <w:hideMark/>
          </w:tcPr>
          <w:p w14:paraId="63633CFC"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(201,077)</w:t>
            </w:r>
          </w:p>
        </w:tc>
        <w:tc>
          <w:tcPr>
            <w:tcW w:w="1000" w:type="dxa"/>
            <w:tcBorders>
              <w:top w:val="nil"/>
              <w:left w:val="nil"/>
              <w:bottom w:val="single" w:sz="4" w:space="0" w:color="000000"/>
              <w:right w:val="nil"/>
            </w:tcBorders>
            <w:shd w:val="clear" w:color="auto" w:fill="auto"/>
            <w:noWrap/>
            <w:vAlign w:val="bottom"/>
            <w:hideMark/>
          </w:tcPr>
          <w:p w14:paraId="71276B8E"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(173,531)</w:t>
            </w:r>
          </w:p>
        </w:tc>
        <w:tc>
          <w:tcPr>
            <w:tcW w:w="1000" w:type="dxa"/>
            <w:tcBorders>
              <w:top w:val="nil"/>
              <w:left w:val="nil"/>
              <w:bottom w:val="single" w:sz="4" w:space="0" w:color="000000"/>
              <w:right w:val="nil"/>
            </w:tcBorders>
            <w:shd w:val="clear" w:color="auto" w:fill="auto"/>
            <w:noWrap/>
            <w:vAlign w:val="bottom"/>
            <w:hideMark/>
          </w:tcPr>
          <w:p w14:paraId="105628E4" w14:textId="77777777" w:rsidR="00A264F5" w:rsidRPr="00522923" w:rsidRDefault="00A264F5" w:rsidP="00A264F5">
            <w:pPr>
              <w:spacing w:after="0" w:line="240" w:lineRule="auto"/>
              <w:jc w:val="right"/>
              <w:rPr>
                <w:rFonts w:ascii="Arial" w:hAnsi="Arial" w:cs="Arial"/>
                <w:b/>
                <w:bCs/>
                <w:sz w:val="16"/>
                <w:szCs w:val="16"/>
              </w:rPr>
            </w:pPr>
            <w:r w:rsidRPr="00522923">
              <w:rPr>
                <w:rFonts w:ascii="Arial" w:hAnsi="Arial" w:cs="Arial"/>
                <w:b/>
                <w:bCs/>
                <w:sz w:val="16"/>
                <w:szCs w:val="16"/>
              </w:rPr>
              <w:t>(167,595)</w:t>
            </w:r>
          </w:p>
        </w:tc>
      </w:tr>
    </w:tbl>
    <w:p w14:paraId="36889849" w14:textId="5407E001" w:rsidR="00A264F5" w:rsidRPr="009C33E9" w:rsidRDefault="00A264F5" w:rsidP="00A264F5">
      <w:pPr>
        <w:pStyle w:val="ChartandTableFootnote"/>
      </w:pPr>
      <w:r w:rsidRPr="009C33E9">
        <w:t>Prepared on Australian Accounting Standards basis.</w:t>
      </w:r>
    </w:p>
    <w:p w14:paraId="3146FD1D" w14:textId="77777777" w:rsidR="00A264F5" w:rsidRPr="0094456B" w:rsidRDefault="00A264F5" w:rsidP="009844C7">
      <w:pPr>
        <w:pStyle w:val="ChartandTableFootnoteAlpha"/>
        <w:numPr>
          <w:ilvl w:val="0"/>
          <w:numId w:val="23"/>
        </w:numPr>
      </w:pPr>
      <w:r w:rsidRPr="0010438C">
        <w:t>From 2010</w:t>
      </w:r>
      <w:r>
        <w:noBreakHyphen/>
      </w:r>
      <w:r w:rsidRPr="0010438C">
        <w:t xml:space="preserve">11, </w:t>
      </w:r>
      <w:r w:rsidRPr="0094456B">
        <w:t>the Government introduced net cash appropriation arrangements where Appropriation Act (No. 1) or Appropriation Bill (No. 3) revenue appropriations for the depreciation/amortisation expenses of non</w:t>
      </w:r>
      <w:r w:rsidRPr="0094456B">
        <w:noBreakHyphen/>
        <w:t>corporate Commonwealth entities were replaced with a separate capital budget (the Departmental Capital Budget, or DCB) provided through Appropriation Act (No. 1) or Bill (No. 3) equity appropriations. For information regarding DCB, please refer to Table 3.6 Departmental Capital Budget Statement.</w:t>
      </w:r>
    </w:p>
    <w:p w14:paraId="0B691E26" w14:textId="77777777" w:rsidR="00A264F5" w:rsidRDefault="00A264F5" w:rsidP="009844C7">
      <w:pPr>
        <w:pStyle w:val="ChartandTableFootnoteAlpha"/>
        <w:numPr>
          <w:ilvl w:val="0"/>
          <w:numId w:val="3"/>
        </w:numPr>
      </w:pPr>
      <w:r w:rsidRPr="0010438C">
        <w:t>Applies leases under AASB 16 Leases.</w:t>
      </w:r>
    </w:p>
    <w:p w14:paraId="5AB65EC3" w14:textId="77777777" w:rsidR="00A264F5" w:rsidRDefault="00A264F5">
      <w:pPr>
        <w:spacing w:after="0" w:line="240" w:lineRule="auto"/>
        <w:jc w:val="left"/>
        <w:rPr>
          <w:rFonts w:ascii="Arial" w:hAnsi="Arial"/>
          <w:b/>
          <w:snapToGrid w:val="0"/>
          <w:lang w:val="x-none"/>
        </w:rPr>
      </w:pPr>
      <w:r>
        <w:rPr>
          <w:snapToGrid w:val="0"/>
        </w:rPr>
        <w:br w:type="page"/>
      </w:r>
    </w:p>
    <w:p w14:paraId="215E3935" w14:textId="4C117024" w:rsidR="00A264F5" w:rsidRDefault="00A264F5" w:rsidP="00A264F5">
      <w:pPr>
        <w:pStyle w:val="TableHeading"/>
        <w:spacing w:before="0"/>
        <w:rPr>
          <w:rFonts w:ascii="Calibri" w:hAnsi="Calibri"/>
          <w: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5010" w:type="pct"/>
        <w:tblLayout w:type="fixed"/>
        <w:tblLook w:val="04A0" w:firstRow="1" w:lastRow="0" w:firstColumn="1" w:lastColumn="0" w:noHBand="0" w:noVBand="1"/>
      </w:tblPr>
      <w:tblGrid>
        <w:gridCol w:w="2541"/>
        <w:gridCol w:w="1037"/>
        <w:gridCol w:w="1037"/>
        <w:gridCol w:w="1037"/>
        <w:gridCol w:w="1037"/>
        <w:gridCol w:w="1037"/>
      </w:tblGrid>
      <w:tr w:rsidR="00A264F5" w:rsidRPr="00522923" w14:paraId="6C964023" w14:textId="77777777" w:rsidTr="00A264F5">
        <w:trPr>
          <w:trHeight w:val="598"/>
        </w:trPr>
        <w:tc>
          <w:tcPr>
            <w:tcW w:w="2541" w:type="dxa"/>
            <w:tcBorders>
              <w:top w:val="single" w:sz="4" w:space="0" w:color="000000"/>
              <w:left w:val="nil"/>
              <w:bottom w:val="nil"/>
              <w:right w:val="nil"/>
            </w:tcBorders>
            <w:shd w:val="clear" w:color="auto" w:fill="auto"/>
            <w:noWrap/>
            <w:vAlign w:val="bottom"/>
            <w:hideMark/>
          </w:tcPr>
          <w:p w14:paraId="36C55BFA" w14:textId="77777777" w:rsidR="00A264F5" w:rsidRPr="005B0E8E" w:rsidRDefault="00A264F5" w:rsidP="00A264F5">
            <w:pPr>
              <w:jc w:val="left"/>
              <w:rPr>
                <w:rFonts w:ascii="Arial" w:hAnsi="Arial" w:cs="Arial"/>
                <w:color w:val="000000"/>
                <w:sz w:val="16"/>
                <w:szCs w:val="16"/>
                <w:lang w:val="x-none"/>
              </w:rPr>
            </w:pPr>
          </w:p>
        </w:tc>
        <w:tc>
          <w:tcPr>
            <w:tcW w:w="1037" w:type="dxa"/>
            <w:tcBorders>
              <w:top w:val="single" w:sz="4" w:space="0" w:color="000000"/>
              <w:left w:val="nil"/>
              <w:bottom w:val="single" w:sz="4" w:space="0" w:color="000000"/>
              <w:right w:val="nil"/>
            </w:tcBorders>
            <w:shd w:val="clear" w:color="auto" w:fill="auto"/>
            <w:vAlign w:val="bottom"/>
            <w:hideMark/>
          </w:tcPr>
          <w:p w14:paraId="4C6668BA"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2018-19</w:t>
            </w:r>
            <w:r w:rsidRPr="00522923">
              <w:rPr>
                <w:rFonts w:ascii="Arial" w:hAnsi="Arial" w:cs="Arial"/>
                <w:sz w:val="16"/>
                <w:szCs w:val="16"/>
              </w:rPr>
              <w:br/>
              <w:t>Actual</w:t>
            </w:r>
            <w:r w:rsidRPr="00522923">
              <w:rPr>
                <w:rFonts w:ascii="Arial" w:hAnsi="Arial" w:cs="Arial"/>
                <w:sz w:val="16"/>
                <w:szCs w:val="16"/>
              </w:rPr>
              <w:br/>
              <w:t>$'000</w:t>
            </w:r>
          </w:p>
        </w:tc>
        <w:tc>
          <w:tcPr>
            <w:tcW w:w="1037" w:type="dxa"/>
            <w:tcBorders>
              <w:top w:val="single" w:sz="4" w:space="0" w:color="000000"/>
              <w:left w:val="nil"/>
              <w:bottom w:val="single" w:sz="4" w:space="0" w:color="000000"/>
              <w:right w:val="nil"/>
            </w:tcBorders>
            <w:shd w:val="clear" w:color="000000" w:fill="E6E6E6"/>
            <w:vAlign w:val="bottom"/>
            <w:hideMark/>
          </w:tcPr>
          <w:p w14:paraId="0FCC786C"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2019-20</w:t>
            </w:r>
            <w:r w:rsidRPr="00522923">
              <w:rPr>
                <w:rFonts w:ascii="Arial" w:hAnsi="Arial" w:cs="Arial"/>
                <w:sz w:val="16"/>
                <w:szCs w:val="16"/>
              </w:rPr>
              <w:br/>
              <w:t>Revised budget</w:t>
            </w:r>
            <w:r w:rsidRPr="00522923">
              <w:rPr>
                <w:rFonts w:ascii="Arial" w:hAnsi="Arial" w:cs="Arial"/>
                <w:sz w:val="16"/>
                <w:szCs w:val="16"/>
              </w:rPr>
              <w:br/>
              <w:t>$'000</w:t>
            </w:r>
          </w:p>
        </w:tc>
        <w:tc>
          <w:tcPr>
            <w:tcW w:w="1037" w:type="dxa"/>
            <w:tcBorders>
              <w:top w:val="single" w:sz="4" w:space="0" w:color="000000"/>
              <w:left w:val="nil"/>
              <w:bottom w:val="single" w:sz="4" w:space="0" w:color="000000"/>
              <w:right w:val="nil"/>
            </w:tcBorders>
            <w:shd w:val="clear" w:color="auto" w:fill="auto"/>
            <w:vAlign w:val="bottom"/>
            <w:hideMark/>
          </w:tcPr>
          <w:p w14:paraId="32347A56"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2020-21</w:t>
            </w:r>
            <w:r w:rsidRPr="00522923">
              <w:rPr>
                <w:rFonts w:ascii="Arial" w:hAnsi="Arial" w:cs="Arial"/>
                <w:sz w:val="16"/>
                <w:szCs w:val="16"/>
              </w:rPr>
              <w:br/>
              <w:t>Forward estimate</w:t>
            </w:r>
            <w:r w:rsidRPr="00522923">
              <w:rPr>
                <w:rFonts w:ascii="Arial" w:hAnsi="Arial" w:cs="Arial"/>
                <w:sz w:val="16"/>
                <w:szCs w:val="16"/>
              </w:rPr>
              <w:br/>
              <w:t>$'000</w:t>
            </w:r>
          </w:p>
        </w:tc>
        <w:tc>
          <w:tcPr>
            <w:tcW w:w="1037" w:type="dxa"/>
            <w:tcBorders>
              <w:top w:val="single" w:sz="4" w:space="0" w:color="000000"/>
              <w:left w:val="nil"/>
              <w:bottom w:val="single" w:sz="4" w:space="0" w:color="000000"/>
              <w:right w:val="nil"/>
            </w:tcBorders>
            <w:shd w:val="clear" w:color="auto" w:fill="auto"/>
            <w:vAlign w:val="bottom"/>
            <w:hideMark/>
          </w:tcPr>
          <w:p w14:paraId="22460A70"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2021-22</w:t>
            </w:r>
            <w:r w:rsidRPr="00522923">
              <w:rPr>
                <w:rFonts w:ascii="Arial" w:hAnsi="Arial" w:cs="Arial"/>
                <w:sz w:val="16"/>
                <w:szCs w:val="16"/>
              </w:rPr>
              <w:br/>
              <w:t>Forward estimate</w:t>
            </w:r>
            <w:r w:rsidRPr="00522923">
              <w:rPr>
                <w:rFonts w:ascii="Arial" w:hAnsi="Arial" w:cs="Arial"/>
                <w:sz w:val="16"/>
                <w:szCs w:val="16"/>
              </w:rPr>
              <w:br/>
              <w:t>$'000</w:t>
            </w:r>
          </w:p>
        </w:tc>
        <w:tc>
          <w:tcPr>
            <w:tcW w:w="1037" w:type="dxa"/>
            <w:tcBorders>
              <w:top w:val="single" w:sz="4" w:space="0" w:color="000000"/>
              <w:left w:val="nil"/>
              <w:bottom w:val="single" w:sz="4" w:space="0" w:color="000000"/>
              <w:right w:val="nil"/>
            </w:tcBorders>
            <w:shd w:val="clear" w:color="auto" w:fill="auto"/>
            <w:vAlign w:val="bottom"/>
            <w:hideMark/>
          </w:tcPr>
          <w:p w14:paraId="740B3251" w14:textId="77777777" w:rsidR="00A264F5" w:rsidRPr="00522923" w:rsidRDefault="00A264F5" w:rsidP="00A264F5">
            <w:pPr>
              <w:spacing w:after="0" w:line="240" w:lineRule="auto"/>
              <w:jc w:val="right"/>
              <w:rPr>
                <w:rFonts w:ascii="Arial" w:hAnsi="Arial" w:cs="Arial"/>
                <w:sz w:val="16"/>
                <w:szCs w:val="16"/>
              </w:rPr>
            </w:pPr>
            <w:r w:rsidRPr="00522923">
              <w:rPr>
                <w:rFonts w:ascii="Arial" w:hAnsi="Arial" w:cs="Arial"/>
                <w:sz w:val="16"/>
                <w:szCs w:val="16"/>
              </w:rPr>
              <w:t>2022-23</w:t>
            </w:r>
            <w:r w:rsidRPr="00522923">
              <w:rPr>
                <w:rFonts w:ascii="Arial" w:hAnsi="Arial" w:cs="Arial"/>
                <w:sz w:val="16"/>
                <w:szCs w:val="16"/>
              </w:rPr>
              <w:br/>
              <w:t>Forward estimate</w:t>
            </w:r>
            <w:r w:rsidRPr="00522923">
              <w:rPr>
                <w:rFonts w:ascii="Arial" w:hAnsi="Arial" w:cs="Arial"/>
                <w:sz w:val="16"/>
                <w:szCs w:val="16"/>
              </w:rPr>
              <w:br/>
              <w:t>$'000</w:t>
            </w:r>
          </w:p>
        </w:tc>
      </w:tr>
      <w:tr w:rsidR="00A264F5" w:rsidRPr="00522923" w14:paraId="3A2EA784" w14:textId="77777777" w:rsidTr="00A264F5">
        <w:trPr>
          <w:trHeight w:val="230"/>
        </w:trPr>
        <w:tc>
          <w:tcPr>
            <w:tcW w:w="2541" w:type="dxa"/>
            <w:tcBorders>
              <w:top w:val="nil"/>
              <w:left w:val="nil"/>
              <w:bottom w:val="nil"/>
              <w:right w:val="nil"/>
            </w:tcBorders>
            <w:shd w:val="clear" w:color="auto" w:fill="auto"/>
            <w:noWrap/>
            <w:vAlign w:val="bottom"/>
            <w:hideMark/>
          </w:tcPr>
          <w:p w14:paraId="5B278283"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ASSETS</w:t>
            </w:r>
          </w:p>
        </w:tc>
        <w:tc>
          <w:tcPr>
            <w:tcW w:w="1037" w:type="dxa"/>
            <w:tcBorders>
              <w:top w:val="nil"/>
              <w:left w:val="nil"/>
              <w:bottom w:val="nil"/>
              <w:right w:val="nil"/>
            </w:tcBorders>
            <w:shd w:val="clear" w:color="auto" w:fill="auto"/>
            <w:noWrap/>
            <w:vAlign w:val="bottom"/>
            <w:hideMark/>
          </w:tcPr>
          <w:p w14:paraId="15C6C8EA" w14:textId="77777777" w:rsidR="00A264F5" w:rsidRPr="00522923" w:rsidRDefault="00A264F5" w:rsidP="00A264F5">
            <w:pPr>
              <w:spacing w:after="0" w:line="240" w:lineRule="auto"/>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06166D0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2560C1D1"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0BF82B79"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4AA86B71" w14:textId="77777777" w:rsidR="00A264F5" w:rsidRPr="00522923" w:rsidRDefault="00A264F5" w:rsidP="00A264F5">
            <w:pPr>
              <w:spacing w:after="0" w:line="240" w:lineRule="auto"/>
              <w:jc w:val="right"/>
              <w:rPr>
                <w:rFonts w:ascii="Times New Roman" w:hAnsi="Times New Roman"/>
              </w:rPr>
            </w:pPr>
          </w:p>
        </w:tc>
      </w:tr>
      <w:tr w:rsidR="00A264F5" w:rsidRPr="00522923" w14:paraId="60D1C246" w14:textId="77777777" w:rsidTr="00A264F5">
        <w:trPr>
          <w:trHeight w:val="230"/>
        </w:trPr>
        <w:tc>
          <w:tcPr>
            <w:tcW w:w="2541" w:type="dxa"/>
            <w:tcBorders>
              <w:top w:val="nil"/>
              <w:left w:val="nil"/>
              <w:bottom w:val="nil"/>
              <w:right w:val="nil"/>
            </w:tcBorders>
            <w:shd w:val="clear" w:color="auto" w:fill="auto"/>
            <w:noWrap/>
            <w:vAlign w:val="bottom"/>
            <w:hideMark/>
          </w:tcPr>
          <w:p w14:paraId="2ADD4826"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Financial assets</w:t>
            </w:r>
          </w:p>
        </w:tc>
        <w:tc>
          <w:tcPr>
            <w:tcW w:w="1037" w:type="dxa"/>
            <w:tcBorders>
              <w:top w:val="nil"/>
              <w:left w:val="nil"/>
              <w:bottom w:val="nil"/>
              <w:right w:val="nil"/>
            </w:tcBorders>
            <w:shd w:val="clear" w:color="auto" w:fill="auto"/>
            <w:noWrap/>
            <w:vAlign w:val="bottom"/>
            <w:hideMark/>
          </w:tcPr>
          <w:p w14:paraId="0625A171"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6CAF120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1353E6FF"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14D184B4"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44DCAC7B" w14:textId="77777777" w:rsidR="00A264F5" w:rsidRPr="00522923" w:rsidRDefault="00A264F5" w:rsidP="00A264F5">
            <w:pPr>
              <w:spacing w:after="0" w:line="240" w:lineRule="auto"/>
              <w:jc w:val="right"/>
              <w:rPr>
                <w:rFonts w:ascii="Times New Roman" w:hAnsi="Times New Roman"/>
              </w:rPr>
            </w:pPr>
          </w:p>
        </w:tc>
      </w:tr>
      <w:tr w:rsidR="00A264F5" w:rsidRPr="00522923" w14:paraId="623ACC98" w14:textId="77777777" w:rsidTr="00A264F5">
        <w:trPr>
          <w:trHeight w:val="230"/>
        </w:trPr>
        <w:tc>
          <w:tcPr>
            <w:tcW w:w="2541" w:type="dxa"/>
            <w:tcBorders>
              <w:top w:val="nil"/>
              <w:left w:val="nil"/>
              <w:bottom w:val="nil"/>
              <w:right w:val="nil"/>
            </w:tcBorders>
            <w:shd w:val="clear" w:color="auto" w:fill="auto"/>
            <w:noWrap/>
            <w:vAlign w:val="bottom"/>
            <w:hideMark/>
          </w:tcPr>
          <w:p w14:paraId="6A16DE3B"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 xml:space="preserve">Cash </w:t>
            </w:r>
            <w:r w:rsidRPr="00522923">
              <w:rPr>
                <w:rFonts w:ascii="Arial" w:hAnsi="Arial" w:cs="Arial"/>
                <w:sz w:val="16"/>
                <w:szCs w:val="16"/>
              </w:rPr>
              <w:t>and cash equivalents</w:t>
            </w:r>
          </w:p>
        </w:tc>
        <w:tc>
          <w:tcPr>
            <w:tcW w:w="1037" w:type="dxa"/>
            <w:tcBorders>
              <w:top w:val="nil"/>
              <w:left w:val="nil"/>
              <w:bottom w:val="nil"/>
              <w:right w:val="nil"/>
            </w:tcBorders>
            <w:shd w:val="clear" w:color="auto" w:fill="auto"/>
            <w:noWrap/>
            <w:vAlign w:val="bottom"/>
            <w:hideMark/>
          </w:tcPr>
          <w:p w14:paraId="0A585F5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45,368 </w:t>
            </w:r>
          </w:p>
        </w:tc>
        <w:tc>
          <w:tcPr>
            <w:tcW w:w="1037" w:type="dxa"/>
            <w:tcBorders>
              <w:top w:val="nil"/>
              <w:left w:val="nil"/>
              <w:bottom w:val="nil"/>
              <w:right w:val="nil"/>
            </w:tcBorders>
            <w:shd w:val="clear" w:color="000000" w:fill="E6E6E6"/>
            <w:noWrap/>
            <w:vAlign w:val="bottom"/>
            <w:hideMark/>
          </w:tcPr>
          <w:p w14:paraId="7B4F5C2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45,425 </w:t>
            </w:r>
          </w:p>
        </w:tc>
        <w:tc>
          <w:tcPr>
            <w:tcW w:w="1037" w:type="dxa"/>
            <w:tcBorders>
              <w:top w:val="nil"/>
              <w:left w:val="nil"/>
              <w:bottom w:val="nil"/>
              <w:right w:val="nil"/>
            </w:tcBorders>
            <w:shd w:val="clear" w:color="auto" w:fill="auto"/>
            <w:noWrap/>
            <w:vAlign w:val="bottom"/>
            <w:hideMark/>
          </w:tcPr>
          <w:p w14:paraId="2E8E6D0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45,483 </w:t>
            </w:r>
          </w:p>
        </w:tc>
        <w:tc>
          <w:tcPr>
            <w:tcW w:w="1037" w:type="dxa"/>
            <w:tcBorders>
              <w:top w:val="nil"/>
              <w:left w:val="nil"/>
              <w:bottom w:val="nil"/>
              <w:right w:val="nil"/>
            </w:tcBorders>
            <w:shd w:val="clear" w:color="auto" w:fill="auto"/>
            <w:noWrap/>
            <w:vAlign w:val="bottom"/>
            <w:hideMark/>
          </w:tcPr>
          <w:p w14:paraId="28F975F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45,542 </w:t>
            </w:r>
          </w:p>
        </w:tc>
        <w:tc>
          <w:tcPr>
            <w:tcW w:w="1037" w:type="dxa"/>
            <w:tcBorders>
              <w:top w:val="nil"/>
              <w:left w:val="nil"/>
              <w:bottom w:val="nil"/>
              <w:right w:val="nil"/>
            </w:tcBorders>
            <w:shd w:val="clear" w:color="auto" w:fill="auto"/>
            <w:noWrap/>
            <w:vAlign w:val="bottom"/>
            <w:hideMark/>
          </w:tcPr>
          <w:p w14:paraId="052E749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45,542 </w:t>
            </w:r>
          </w:p>
        </w:tc>
      </w:tr>
      <w:tr w:rsidR="00A264F5" w:rsidRPr="00522923" w14:paraId="36EA7EA2" w14:textId="77777777" w:rsidTr="00A264F5">
        <w:trPr>
          <w:trHeight w:val="230"/>
        </w:trPr>
        <w:tc>
          <w:tcPr>
            <w:tcW w:w="2541" w:type="dxa"/>
            <w:tcBorders>
              <w:top w:val="nil"/>
              <w:left w:val="nil"/>
              <w:bottom w:val="nil"/>
              <w:right w:val="nil"/>
            </w:tcBorders>
            <w:shd w:val="clear" w:color="auto" w:fill="auto"/>
            <w:noWrap/>
            <w:vAlign w:val="bottom"/>
            <w:hideMark/>
          </w:tcPr>
          <w:p w14:paraId="04C7CEF8" w14:textId="77777777" w:rsidR="00A264F5" w:rsidRPr="00522923" w:rsidRDefault="00A264F5" w:rsidP="00A264F5">
            <w:pPr>
              <w:spacing w:after="0" w:line="240" w:lineRule="auto"/>
              <w:ind w:firstLineChars="200" w:firstLine="320"/>
              <w:jc w:val="left"/>
              <w:rPr>
                <w:rFonts w:ascii="Arial" w:hAnsi="Arial" w:cs="Arial"/>
                <w:sz w:val="16"/>
                <w:szCs w:val="16"/>
              </w:rPr>
            </w:pPr>
            <w:r w:rsidRPr="00522923">
              <w:rPr>
                <w:rFonts w:ascii="Arial" w:hAnsi="Arial" w:cs="Arial"/>
                <w:sz w:val="16"/>
                <w:szCs w:val="16"/>
              </w:rPr>
              <w:t>Trade and other receivables</w:t>
            </w:r>
          </w:p>
        </w:tc>
        <w:tc>
          <w:tcPr>
            <w:tcW w:w="1037" w:type="dxa"/>
            <w:tcBorders>
              <w:top w:val="nil"/>
              <w:left w:val="nil"/>
              <w:bottom w:val="nil"/>
              <w:right w:val="nil"/>
            </w:tcBorders>
            <w:shd w:val="clear" w:color="auto" w:fill="auto"/>
            <w:noWrap/>
            <w:vAlign w:val="bottom"/>
            <w:hideMark/>
          </w:tcPr>
          <w:p w14:paraId="005BBB3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354,620 </w:t>
            </w:r>
          </w:p>
        </w:tc>
        <w:tc>
          <w:tcPr>
            <w:tcW w:w="1037" w:type="dxa"/>
            <w:tcBorders>
              <w:top w:val="nil"/>
              <w:left w:val="nil"/>
              <w:bottom w:val="nil"/>
              <w:right w:val="nil"/>
            </w:tcBorders>
            <w:shd w:val="clear" w:color="000000" w:fill="E6E6E6"/>
            <w:noWrap/>
            <w:vAlign w:val="bottom"/>
            <w:hideMark/>
          </w:tcPr>
          <w:p w14:paraId="5A29EC8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339,221 </w:t>
            </w:r>
          </w:p>
        </w:tc>
        <w:tc>
          <w:tcPr>
            <w:tcW w:w="1037" w:type="dxa"/>
            <w:tcBorders>
              <w:top w:val="nil"/>
              <w:left w:val="nil"/>
              <w:bottom w:val="nil"/>
              <w:right w:val="nil"/>
            </w:tcBorders>
            <w:shd w:val="clear" w:color="auto" w:fill="auto"/>
            <w:noWrap/>
            <w:vAlign w:val="bottom"/>
            <w:hideMark/>
          </w:tcPr>
          <w:p w14:paraId="1563855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320,624 </w:t>
            </w:r>
          </w:p>
        </w:tc>
        <w:tc>
          <w:tcPr>
            <w:tcW w:w="1037" w:type="dxa"/>
            <w:tcBorders>
              <w:top w:val="nil"/>
              <w:left w:val="nil"/>
              <w:bottom w:val="nil"/>
              <w:right w:val="nil"/>
            </w:tcBorders>
            <w:shd w:val="clear" w:color="auto" w:fill="auto"/>
            <w:noWrap/>
            <w:vAlign w:val="bottom"/>
            <w:hideMark/>
          </w:tcPr>
          <w:p w14:paraId="25FFD08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306,872 </w:t>
            </w:r>
          </w:p>
        </w:tc>
        <w:tc>
          <w:tcPr>
            <w:tcW w:w="1037" w:type="dxa"/>
            <w:tcBorders>
              <w:top w:val="nil"/>
              <w:left w:val="nil"/>
              <w:bottom w:val="nil"/>
              <w:right w:val="nil"/>
            </w:tcBorders>
            <w:shd w:val="clear" w:color="auto" w:fill="auto"/>
            <w:noWrap/>
            <w:vAlign w:val="bottom"/>
            <w:hideMark/>
          </w:tcPr>
          <w:p w14:paraId="61EF5DB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298,368 </w:t>
            </w:r>
          </w:p>
        </w:tc>
      </w:tr>
      <w:tr w:rsidR="00A264F5" w:rsidRPr="00522923" w14:paraId="00B562C6" w14:textId="77777777" w:rsidTr="00A264F5">
        <w:trPr>
          <w:trHeight w:val="230"/>
        </w:trPr>
        <w:tc>
          <w:tcPr>
            <w:tcW w:w="2541" w:type="dxa"/>
            <w:tcBorders>
              <w:top w:val="nil"/>
              <w:left w:val="nil"/>
              <w:bottom w:val="nil"/>
              <w:right w:val="nil"/>
            </w:tcBorders>
            <w:shd w:val="clear" w:color="auto" w:fill="auto"/>
            <w:noWrap/>
            <w:vAlign w:val="bottom"/>
            <w:hideMark/>
          </w:tcPr>
          <w:p w14:paraId="5D08E830"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Total financial assets</w:t>
            </w:r>
          </w:p>
        </w:tc>
        <w:tc>
          <w:tcPr>
            <w:tcW w:w="1037" w:type="dxa"/>
            <w:tcBorders>
              <w:top w:val="single" w:sz="4" w:space="0" w:color="000000"/>
              <w:left w:val="nil"/>
              <w:bottom w:val="single" w:sz="4" w:space="0" w:color="000000"/>
              <w:right w:val="nil"/>
            </w:tcBorders>
            <w:shd w:val="clear" w:color="auto" w:fill="auto"/>
            <w:noWrap/>
            <w:vAlign w:val="bottom"/>
            <w:hideMark/>
          </w:tcPr>
          <w:p w14:paraId="39C06363"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399,988 </w:t>
            </w:r>
          </w:p>
        </w:tc>
        <w:tc>
          <w:tcPr>
            <w:tcW w:w="1037" w:type="dxa"/>
            <w:tcBorders>
              <w:top w:val="single" w:sz="4" w:space="0" w:color="000000"/>
              <w:left w:val="nil"/>
              <w:bottom w:val="single" w:sz="4" w:space="0" w:color="000000"/>
              <w:right w:val="nil"/>
            </w:tcBorders>
            <w:shd w:val="clear" w:color="000000" w:fill="E6E6E6"/>
            <w:noWrap/>
            <w:vAlign w:val="bottom"/>
            <w:hideMark/>
          </w:tcPr>
          <w:p w14:paraId="24B1A0A9"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384,646 </w:t>
            </w:r>
          </w:p>
        </w:tc>
        <w:tc>
          <w:tcPr>
            <w:tcW w:w="1037" w:type="dxa"/>
            <w:tcBorders>
              <w:top w:val="single" w:sz="4" w:space="0" w:color="000000"/>
              <w:left w:val="nil"/>
              <w:bottom w:val="single" w:sz="4" w:space="0" w:color="000000"/>
              <w:right w:val="nil"/>
            </w:tcBorders>
            <w:shd w:val="clear" w:color="auto" w:fill="auto"/>
            <w:noWrap/>
            <w:vAlign w:val="bottom"/>
            <w:hideMark/>
          </w:tcPr>
          <w:p w14:paraId="4D6D491D"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366,107 </w:t>
            </w:r>
          </w:p>
        </w:tc>
        <w:tc>
          <w:tcPr>
            <w:tcW w:w="1037" w:type="dxa"/>
            <w:tcBorders>
              <w:top w:val="single" w:sz="4" w:space="0" w:color="000000"/>
              <w:left w:val="nil"/>
              <w:bottom w:val="single" w:sz="4" w:space="0" w:color="000000"/>
              <w:right w:val="nil"/>
            </w:tcBorders>
            <w:shd w:val="clear" w:color="auto" w:fill="auto"/>
            <w:noWrap/>
            <w:vAlign w:val="bottom"/>
            <w:hideMark/>
          </w:tcPr>
          <w:p w14:paraId="749AAF94"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352,414 </w:t>
            </w:r>
          </w:p>
        </w:tc>
        <w:tc>
          <w:tcPr>
            <w:tcW w:w="1037" w:type="dxa"/>
            <w:tcBorders>
              <w:top w:val="single" w:sz="4" w:space="0" w:color="000000"/>
              <w:left w:val="nil"/>
              <w:bottom w:val="single" w:sz="4" w:space="0" w:color="000000"/>
              <w:right w:val="nil"/>
            </w:tcBorders>
            <w:shd w:val="clear" w:color="auto" w:fill="auto"/>
            <w:noWrap/>
            <w:vAlign w:val="bottom"/>
            <w:hideMark/>
          </w:tcPr>
          <w:p w14:paraId="6D4EBCFF"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343,910 </w:t>
            </w:r>
          </w:p>
        </w:tc>
      </w:tr>
      <w:tr w:rsidR="00A264F5" w:rsidRPr="00522923" w14:paraId="27FB0875" w14:textId="77777777" w:rsidTr="00A264F5">
        <w:trPr>
          <w:trHeight w:val="230"/>
        </w:trPr>
        <w:tc>
          <w:tcPr>
            <w:tcW w:w="2541" w:type="dxa"/>
            <w:tcBorders>
              <w:top w:val="nil"/>
              <w:left w:val="nil"/>
              <w:bottom w:val="nil"/>
              <w:right w:val="nil"/>
            </w:tcBorders>
            <w:shd w:val="clear" w:color="auto" w:fill="auto"/>
            <w:noWrap/>
            <w:vAlign w:val="bottom"/>
            <w:hideMark/>
          </w:tcPr>
          <w:p w14:paraId="499AFB34"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Non-financial assets</w:t>
            </w:r>
          </w:p>
        </w:tc>
        <w:tc>
          <w:tcPr>
            <w:tcW w:w="1037" w:type="dxa"/>
            <w:tcBorders>
              <w:top w:val="nil"/>
              <w:left w:val="nil"/>
              <w:bottom w:val="nil"/>
              <w:right w:val="nil"/>
            </w:tcBorders>
            <w:shd w:val="clear" w:color="auto" w:fill="auto"/>
            <w:noWrap/>
            <w:vAlign w:val="bottom"/>
            <w:hideMark/>
          </w:tcPr>
          <w:p w14:paraId="59A3D959"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7DD6205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1AA4ABB7"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3A5C3ECF"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7FE24EEE" w14:textId="77777777" w:rsidR="00A264F5" w:rsidRPr="00522923" w:rsidRDefault="00A264F5" w:rsidP="00A264F5">
            <w:pPr>
              <w:spacing w:after="0" w:line="240" w:lineRule="auto"/>
              <w:jc w:val="right"/>
              <w:rPr>
                <w:rFonts w:ascii="Times New Roman" w:hAnsi="Times New Roman"/>
              </w:rPr>
            </w:pPr>
          </w:p>
        </w:tc>
      </w:tr>
      <w:tr w:rsidR="00A264F5" w:rsidRPr="00522923" w14:paraId="1F2EB183" w14:textId="77777777" w:rsidTr="00A264F5">
        <w:trPr>
          <w:trHeight w:val="230"/>
        </w:trPr>
        <w:tc>
          <w:tcPr>
            <w:tcW w:w="2541" w:type="dxa"/>
            <w:tcBorders>
              <w:top w:val="nil"/>
              <w:left w:val="nil"/>
              <w:bottom w:val="nil"/>
              <w:right w:val="nil"/>
            </w:tcBorders>
            <w:shd w:val="clear" w:color="auto" w:fill="auto"/>
            <w:noWrap/>
            <w:vAlign w:val="bottom"/>
            <w:hideMark/>
          </w:tcPr>
          <w:p w14:paraId="64803E0E"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Land and buildings</w:t>
            </w:r>
          </w:p>
        </w:tc>
        <w:tc>
          <w:tcPr>
            <w:tcW w:w="1037" w:type="dxa"/>
            <w:tcBorders>
              <w:top w:val="nil"/>
              <w:left w:val="nil"/>
              <w:bottom w:val="nil"/>
              <w:right w:val="nil"/>
            </w:tcBorders>
            <w:shd w:val="clear" w:color="auto" w:fill="auto"/>
            <w:noWrap/>
            <w:vAlign w:val="bottom"/>
            <w:hideMark/>
          </w:tcPr>
          <w:p w14:paraId="26D978D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173,318 </w:t>
            </w:r>
          </w:p>
        </w:tc>
        <w:tc>
          <w:tcPr>
            <w:tcW w:w="1037" w:type="dxa"/>
            <w:tcBorders>
              <w:top w:val="nil"/>
              <w:left w:val="nil"/>
              <w:bottom w:val="nil"/>
              <w:right w:val="nil"/>
            </w:tcBorders>
            <w:shd w:val="clear" w:color="000000" w:fill="E6E6E6"/>
            <w:noWrap/>
            <w:vAlign w:val="bottom"/>
            <w:hideMark/>
          </w:tcPr>
          <w:p w14:paraId="7FFE0DE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1,399,726 </w:t>
            </w:r>
          </w:p>
        </w:tc>
        <w:tc>
          <w:tcPr>
            <w:tcW w:w="1037" w:type="dxa"/>
            <w:tcBorders>
              <w:top w:val="nil"/>
              <w:left w:val="nil"/>
              <w:bottom w:val="nil"/>
              <w:right w:val="nil"/>
            </w:tcBorders>
            <w:shd w:val="clear" w:color="auto" w:fill="auto"/>
            <w:noWrap/>
            <w:vAlign w:val="bottom"/>
            <w:hideMark/>
          </w:tcPr>
          <w:p w14:paraId="50680E1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1,226,339 </w:t>
            </w:r>
          </w:p>
        </w:tc>
        <w:tc>
          <w:tcPr>
            <w:tcW w:w="1037" w:type="dxa"/>
            <w:tcBorders>
              <w:top w:val="nil"/>
              <w:left w:val="nil"/>
              <w:bottom w:val="nil"/>
              <w:right w:val="nil"/>
            </w:tcBorders>
            <w:shd w:val="clear" w:color="auto" w:fill="auto"/>
            <w:noWrap/>
            <w:vAlign w:val="bottom"/>
            <w:hideMark/>
          </w:tcPr>
          <w:p w14:paraId="42F0700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1,263,522 </w:t>
            </w:r>
          </w:p>
        </w:tc>
        <w:tc>
          <w:tcPr>
            <w:tcW w:w="1037" w:type="dxa"/>
            <w:tcBorders>
              <w:top w:val="nil"/>
              <w:left w:val="nil"/>
              <w:bottom w:val="nil"/>
              <w:right w:val="nil"/>
            </w:tcBorders>
            <w:shd w:val="clear" w:color="auto" w:fill="auto"/>
            <w:noWrap/>
            <w:vAlign w:val="bottom"/>
            <w:hideMark/>
          </w:tcPr>
          <w:p w14:paraId="1D068BD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1,563,618 </w:t>
            </w:r>
          </w:p>
        </w:tc>
      </w:tr>
      <w:tr w:rsidR="00A264F5" w:rsidRPr="00522923" w14:paraId="673FE074" w14:textId="77777777" w:rsidTr="00A264F5">
        <w:trPr>
          <w:trHeight w:val="230"/>
        </w:trPr>
        <w:tc>
          <w:tcPr>
            <w:tcW w:w="2541" w:type="dxa"/>
            <w:tcBorders>
              <w:top w:val="nil"/>
              <w:left w:val="nil"/>
              <w:bottom w:val="nil"/>
              <w:right w:val="nil"/>
            </w:tcBorders>
            <w:shd w:val="clear" w:color="auto" w:fill="auto"/>
            <w:noWrap/>
            <w:vAlign w:val="bottom"/>
            <w:hideMark/>
          </w:tcPr>
          <w:p w14:paraId="5D5CA73C"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Property, plant and</w:t>
            </w:r>
            <w:r>
              <w:rPr>
                <w:rFonts w:ascii="Arial" w:hAnsi="Arial" w:cs="Arial"/>
                <w:color w:val="000000"/>
                <w:sz w:val="16"/>
                <w:szCs w:val="16"/>
              </w:rPr>
              <w:br/>
            </w:r>
            <w:r w:rsidRPr="00522923">
              <w:rPr>
                <w:rFonts w:ascii="Arial" w:hAnsi="Arial" w:cs="Arial"/>
                <w:color w:val="000000"/>
                <w:sz w:val="16"/>
                <w:szCs w:val="16"/>
              </w:rPr>
              <w:t xml:space="preserve"> </w:t>
            </w:r>
            <w:r>
              <w:rPr>
                <w:rFonts w:ascii="Arial" w:hAnsi="Arial" w:cs="Arial"/>
                <w:color w:val="000000"/>
                <w:sz w:val="16"/>
                <w:szCs w:val="16"/>
              </w:rPr>
              <w:t xml:space="preserve">        </w:t>
            </w:r>
            <w:r w:rsidRPr="00522923">
              <w:rPr>
                <w:rFonts w:ascii="Arial" w:hAnsi="Arial" w:cs="Arial"/>
                <w:color w:val="000000"/>
                <w:sz w:val="16"/>
                <w:szCs w:val="16"/>
              </w:rPr>
              <w:t>equipment</w:t>
            </w:r>
          </w:p>
        </w:tc>
        <w:tc>
          <w:tcPr>
            <w:tcW w:w="1037" w:type="dxa"/>
            <w:tcBorders>
              <w:top w:val="nil"/>
              <w:left w:val="nil"/>
              <w:bottom w:val="nil"/>
              <w:right w:val="nil"/>
            </w:tcBorders>
            <w:shd w:val="clear" w:color="auto" w:fill="auto"/>
            <w:noWrap/>
            <w:vAlign w:val="bottom"/>
            <w:hideMark/>
          </w:tcPr>
          <w:p w14:paraId="46888EE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58,973 </w:t>
            </w:r>
          </w:p>
        </w:tc>
        <w:tc>
          <w:tcPr>
            <w:tcW w:w="1037" w:type="dxa"/>
            <w:tcBorders>
              <w:top w:val="nil"/>
              <w:left w:val="nil"/>
              <w:bottom w:val="nil"/>
              <w:right w:val="nil"/>
            </w:tcBorders>
            <w:shd w:val="clear" w:color="000000" w:fill="E6E6E6"/>
            <w:noWrap/>
            <w:vAlign w:val="bottom"/>
            <w:hideMark/>
          </w:tcPr>
          <w:p w14:paraId="7FDFE3A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46,704 </w:t>
            </w:r>
          </w:p>
        </w:tc>
        <w:tc>
          <w:tcPr>
            <w:tcW w:w="1037" w:type="dxa"/>
            <w:tcBorders>
              <w:top w:val="nil"/>
              <w:left w:val="nil"/>
              <w:bottom w:val="nil"/>
              <w:right w:val="nil"/>
            </w:tcBorders>
            <w:shd w:val="clear" w:color="auto" w:fill="auto"/>
            <w:noWrap/>
            <w:vAlign w:val="bottom"/>
            <w:hideMark/>
          </w:tcPr>
          <w:p w14:paraId="4B2E4BE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45,723 </w:t>
            </w:r>
          </w:p>
        </w:tc>
        <w:tc>
          <w:tcPr>
            <w:tcW w:w="1037" w:type="dxa"/>
            <w:tcBorders>
              <w:top w:val="nil"/>
              <w:left w:val="nil"/>
              <w:bottom w:val="nil"/>
              <w:right w:val="nil"/>
            </w:tcBorders>
            <w:shd w:val="clear" w:color="auto" w:fill="auto"/>
            <w:noWrap/>
            <w:vAlign w:val="bottom"/>
            <w:hideMark/>
          </w:tcPr>
          <w:p w14:paraId="4A23821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47,463 </w:t>
            </w:r>
          </w:p>
        </w:tc>
        <w:tc>
          <w:tcPr>
            <w:tcW w:w="1037" w:type="dxa"/>
            <w:tcBorders>
              <w:top w:val="nil"/>
              <w:left w:val="nil"/>
              <w:bottom w:val="nil"/>
              <w:right w:val="nil"/>
            </w:tcBorders>
            <w:shd w:val="clear" w:color="auto" w:fill="auto"/>
            <w:noWrap/>
            <w:vAlign w:val="bottom"/>
            <w:hideMark/>
          </w:tcPr>
          <w:p w14:paraId="4F43632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51,631 </w:t>
            </w:r>
          </w:p>
        </w:tc>
      </w:tr>
      <w:tr w:rsidR="00A264F5" w:rsidRPr="00522923" w14:paraId="43A09AAB" w14:textId="77777777" w:rsidTr="00A264F5">
        <w:trPr>
          <w:trHeight w:val="230"/>
        </w:trPr>
        <w:tc>
          <w:tcPr>
            <w:tcW w:w="2541" w:type="dxa"/>
            <w:tcBorders>
              <w:top w:val="nil"/>
              <w:left w:val="nil"/>
              <w:bottom w:val="nil"/>
              <w:right w:val="nil"/>
            </w:tcBorders>
            <w:shd w:val="clear" w:color="auto" w:fill="auto"/>
            <w:noWrap/>
            <w:vAlign w:val="bottom"/>
            <w:hideMark/>
          </w:tcPr>
          <w:p w14:paraId="1892A3B3"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Intangibles</w:t>
            </w:r>
          </w:p>
        </w:tc>
        <w:tc>
          <w:tcPr>
            <w:tcW w:w="1037" w:type="dxa"/>
            <w:tcBorders>
              <w:top w:val="nil"/>
              <w:left w:val="nil"/>
              <w:bottom w:val="nil"/>
              <w:right w:val="nil"/>
            </w:tcBorders>
            <w:shd w:val="clear" w:color="auto" w:fill="auto"/>
            <w:noWrap/>
            <w:vAlign w:val="bottom"/>
            <w:hideMark/>
          </w:tcPr>
          <w:p w14:paraId="4C9ED08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502,278 </w:t>
            </w:r>
          </w:p>
        </w:tc>
        <w:tc>
          <w:tcPr>
            <w:tcW w:w="1037" w:type="dxa"/>
            <w:tcBorders>
              <w:top w:val="nil"/>
              <w:left w:val="nil"/>
              <w:bottom w:val="nil"/>
              <w:right w:val="nil"/>
            </w:tcBorders>
            <w:shd w:val="clear" w:color="000000" w:fill="E6E6E6"/>
            <w:noWrap/>
            <w:vAlign w:val="bottom"/>
            <w:hideMark/>
          </w:tcPr>
          <w:p w14:paraId="03B2EEB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499,498 </w:t>
            </w:r>
          </w:p>
        </w:tc>
        <w:tc>
          <w:tcPr>
            <w:tcW w:w="1037" w:type="dxa"/>
            <w:tcBorders>
              <w:top w:val="nil"/>
              <w:left w:val="nil"/>
              <w:bottom w:val="nil"/>
              <w:right w:val="nil"/>
            </w:tcBorders>
            <w:shd w:val="clear" w:color="auto" w:fill="auto"/>
            <w:noWrap/>
            <w:vAlign w:val="bottom"/>
            <w:hideMark/>
          </w:tcPr>
          <w:p w14:paraId="027BA46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460,361 </w:t>
            </w:r>
          </w:p>
        </w:tc>
        <w:tc>
          <w:tcPr>
            <w:tcW w:w="1037" w:type="dxa"/>
            <w:tcBorders>
              <w:top w:val="nil"/>
              <w:left w:val="nil"/>
              <w:bottom w:val="nil"/>
              <w:right w:val="nil"/>
            </w:tcBorders>
            <w:shd w:val="clear" w:color="auto" w:fill="auto"/>
            <w:noWrap/>
            <w:vAlign w:val="bottom"/>
            <w:hideMark/>
          </w:tcPr>
          <w:p w14:paraId="5C5E4A9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425,885 </w:t>
            </w:r>
          </w:p>
        </w:tc>
        <w:tc>
          <w:tcPr>
            <w:tcW w:w="1037" w:type="dxa"/>
            <w:tcBorders>
              <w:top w:val="nil"/>
              <w:left w:val="nil"/>
              <w:bottom w:val="nil"/>
              <w:right w:val="nil"/>
            </w:tcBorders>
            <w:shd w:val="clear" w:color="auto" w:fill="auto"/>
            <w:noWrap/>
            <w:vAlign w:val="bottom"/>
            <w:hideMark/>
          </w:tcPr>
          <w:p w14:paraId="28619BB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393,584 </w:t>
            </w:r>
          </w:p>
        </w:tc>
      </w:tr>
      <w:tr w:rsidR="00A264F5" w:rsidRPr="00522923" w14:paraId="25AFCEFE" w14:textId="77777777" w:rsidTr="00A264F5">
        <w:trPr>
          <w:trHeight w:val="230"/>
        </w:trPr>
        <w:tc>
          <w:tcPr>
            <w:tcW w:w="2541" w:type="dxa"/>
            <w:tcBorders>
              <w:top w:val="nil"/>
              <w:left w:val="nil"/>
              <w:bottom w:val="nil"/>
              <w:right w:val="nil"/>
            </w:tcBorders>
            <w:shd w:val="clear" w:color="auto" w:fill="auto"/>
            <w:noWrap/>
            <w:vAlign w:val="bottom"/>
            <w:hideMark/>
          </w:tcPr>
          <w:p w14:paraId="035A7960"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Other non-financial assets</w:t>
            </w:r>
          </w:p>
        </w:tc>
        <w:tc>
          <w:tcPr>
            <w:tcW w:w="1037" w:type="dxa"/>
            <w:tcBorders>
              <w:top w:val="nil"/>
              <w:left w:val="nil"/>
              <w:bottom w:val="nil"/>
              <w:right w:val="nil"/>
            </w:tcBorders>
            <w:shd w:val="clear" w:color="auto" w:fill="auto"/>
            <w:noWrap/>
            <w:vAlign w:val="bottom"/>
            <w:hideMark/>
          </w:tcPr>
          <w:p w14:paraId="40EF16E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98,482 </w:t>
            </w:r>
          </w:p>
        </w:tc>
        <w:tc>
          <w:tcPr>
            <w:tcW w:w="1037" w:type="dxa"/>
            <w:tcBorders>
              <w:top w:val="nil"/>
              <w:left w:val="nil"/>
              <w:bottom w:val="nil"/>
              <w:right w:val="nil"/>
            </w:tcBorders>
            <w:shd w:val="clear" w:color="000000" w:fill="E6E6E6"/>
            <w:noWrap/>
            <w:vAlign w:val="bottom"/>
            <w:hideMark/>
          </w:tcPr>
          <w:p w14:paraId="2F4DF97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98,402 </w:t>
            </w:r>
          </w:p>
        </w:tc>
        <w:tc>
          <w:tcPr>
            <w:tcW w:w="1037" w:type="dxa"/>
            <w:tcBorders>
              <w:top w:val="nil"/>
              <w:left w:val="nil"/>
              <w:bottom w:val="nil"/>
              <w:right w:val="nil"/>
            </w:tcBorders>
            <w:shd w:val="clear" w:color="auto" w:fill="auto"/>
            <w:noWrap/>
            <w:vAlign w:val="bottom"/>
            <w:hideMark/>
          </w:tcPr>
          <w:p w14:paraId="5D679BB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98,761 </w:t>
            </w:r>
          </w:p>
        </w:tc>
        <w:tc>
          <w:tcPr>
            <w:tcW w:w="1037" w:type="dxa"/>
            <w:tcBorders>
              <w:top w:val="nil"/>
              <w:left w:val="nil"/>
              <w:bottom w:val="nil"/>
              <w:right w:val="nil"/>
            </w:tcBorders>
            <w:shd w:val="clear" w:color="auto" w:fill="auto"/>
            <w:noWrap/>
            <w:vAlign w:val="bottom"/>
            <w:hideMark/>
          </w:tcPr>
          <w:p w14:paraId="6ACD039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99,044 </w:t>
            </w:r>
          </w:p>
        </w:tc>
        <w:tc>
          <w:tcPr>
            <w:tcW w:w="1037" w:type="dxa"/>
            <w:tcBorders>
              <w:top w:val="nil"/>
              <w:left w:val="nil"/>
              <w:bottom w:val="nil"/>
              <w:right w:val="nil"/>
            </w:tcBorders>
            <w:shd w:val="clear" w:color="auto" w:fill="auto"/>
            <w:noWrap/>
            <w:vAlign w:val="bottom"/>
            <w:hideMark/>
          </w:tcPr>
          <w:p w14:paraId="560F580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99,548 </w:t>
            </w:r>
          </w:p>
        </w:tc>
      </w:tr>
      <w:tr w:rsidR="00A264F5" w:rsidRPr="00522923" w14:paraId="57935BBA" w14:textId="77777777" w:rsidTr="00A264F5">
        <w:trPr>
          <w:trHeight w:val="230"/>
        </w:trPr>
        <w:tc>
          <w:tcPr>
            <w:tcW w:w="2541" w:type="dxa"/>
            <w:tcBorders>
              <w:top w:val="nil"/>
              <w:left w:val="nil"/>
              <w:bottom w:val="nil"/>
              <w:right w:val="nil"/>
            </w:tcBorders>
            <w:shd w:val="clear" w:color="auto" w:fill="auto"/>
            <w:noWrap/>
            <w:vAlign w:val="bottom"/>
            <w:hideMark/>
          </w:tcPr>
          <w:p w14:paraId="64A4BBB1"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Total non-financial assets</w:t>
            </w:r>
          </w:p>
        </w:tc>
        <w:tc>
          <w:tcPr>
            <w:tcW w:w="1037" w:type="dxa"/>
            <w:tcBorders>
              <w:top w:val="single" w:sz="4" w:space="0" w:color="000000"/>
              <w:left w:val="nil"/>
              <w:bottom w:val="single" w:sz="4" w:space="0" w:color="000000"/>
              <w:right w:val="nil"/>
            </w:tcBorders>
            <w:shd w:val="clear" w:color="auto" w:fill="auto"/>
            <w:noWrap/>
            <w:vAlign w:val="bottom"/>
            <w:hideMark/>
          </w:tcPr>
          <w:p w14:paraId="1EC151D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833,051 </w:t>
            </w:r>
          </w:p>
        </w:tc>
        <w:tc>
          <w:tcPr>
            <w:tcW w:w="1037" w:type="dxa"/>
            <w:tcBorders>
              <w:top w:val="single" w:sz="4" w:space="0" w:color="000000"/>
              <w:left w:val="nil"/>
              <w:bottom w:val="single" w:sz="4" w:space="0" w:color="000000"/>
              <w:right w:val="nil"/>
            </w:tcBorders>
            <w:shd w:val="clear" w:color="000000" w:fill="E6E6E6"/>
            <w:noWrap/>
            <w:vAlign w:val="bottom"/>
            <w:hideMark/>
          </w:tcPr>
          <w:p w14:paraId="796D651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2,044,330 </w:t>
            </w:r>
          </w:p>
        </w:tc>
        <w:tc>
          <w:tcPr>
            <w:tcW w:w="1037" w:type="dxa"/>
            <w:tcBorders>
              <w:top w:val="single" w:sz="4" w:space="0" w:color="000000"/>
              <w:left w:val="nil"/>
              <w:bottom w:val="single" w:sz="4" w:space="0" w:color="000000"/>
              <w:right w:val="nil"/>
            </w:tcBorders>
            <w:shd w:val="clear" w:color="auto" w:fill="auto"/>
            <w:noWrap/>
            <w:vAlign w:val="bottom"/>
            <w:hideMark/>
          </w:tcPr>
          <w:p w14:paraId="74CC2833"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1,831,184 </w:t>
            </w:r>
          </w:p>
        </w:tc>
        <w:tc>
          <w:tcPr>
            <w:tcW w:w="1037" w:type="dxa"/>
            <w:tcBorders>
              <w:top w:val="single" w:sz="4" w:space="0" w:color="000000"/>
              <w:left w:val="nil"/>
              <w:bottom w:val="single" w:sz="4" w:space="0" w:color="000000"/>
              <w:right w:val="nil"/>
            </w:tcBorders>
            <w:shd w:val="clear" w:color="auto" w:fill="auto"/>
            <w:noWrap/>
            <w:vAlign w:val="bottom"/>
            <w:hideMark/>
          </w:tcPr>
          <w:p w14:paraId="572F2EAD"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1,835,914 </w:t>
            </w:r>
          </w:p>
        </w:tc>
        <w:tc>
          <w:tcPr>
            <w:tcW w:w="1037" w:type="dxa"/>
            <w:tcBorders>
              <w:top w:val="single" w:sz="4" w:space="0" w:color="000000"/>
              <w:left w:val="nil"/>
              <w:bottom w:val="single" w:sz="4" w:space="0" w:color="000000"/>
              <w:right w:val="nil"/>
            </w:tcBorders>
            <w:shd w:val="clear" w:color="auto" w:fill="auto"/>
            <w:noWrap/>
            <w:vAlign w:val="bottom"/>
            <w:hideMark/>
          </w:tcPr>
          <w:p w14:paraId="481E9051"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2,108,381 </w:t>
            </w:r>
          </w:p>
        </w:tc>
      </w:tr>
      <w:tr w:rsidR="00A264F5" w:rsidRPr="00522923" w14:paraId="0C41983D" w14:textId="77777777" w:rsidTr="00A264F5">
        <w:trPr>
          <w:trHeight w:val="230"/>
        </w:trPr>
        <w:tc>
          <w:tcPr>
            <w:tcW w:w="2541" w:type="dxa"/>
            <w:tcBorders>
              <w:top w:val="nil"/>
              <w:left w:val="nil"/>
              <w:bottom w:val="nil"/>
              <w:right w:val="nil"/>
            </w:tcBorders>
            <w:shd w:val="clear" w:color="auto" w:fill="auto"/>
            <w:noWrap/>
            <w:vAlign w:val="bottom"/>
            <w:hideMark/>
          </w:tcPr>
          <w:p w14:paraId="4B32C26A" w14:textId="77777777" w:rsidR="00A264F5" w:rsidRPr="00522923" w:rsidRDefault="00A264F5" w:rsidP="00A264F5">
            <w:pPr>
              <w:spacing w:after="0" w:line="240" w:lineRule="auto"/>
              <w:ind w:firstLineChars="200" w:firstLine="320"/>
              <w:jc w:val="left"/>
              <w:rPr>
                <w:rFonts w:ascii="Arial" w:hAnsi="Arial" w:cs="Arial"/>
                <w:sz w:val="16"/>
                <w:szCs w:val="16"/>
              </w:rPr>
            </w:pPr>
            <w:r w:rsidRPr="00522923">
              <w:rPr>
                <w:rFonts w:ascii="Arial" w:hAnsi="Arial" w:cs="Arial"/>
                <w:sz w:val="16"/>
                <w:szCs w:val="16"/>
              </w:rPr>
              <w:t>Assets held for sale</w:t>
            </w:r>
          </w:p>
        </w:tc>
        <w:tc>
          <w:tcPr>
            <w:tcW w:w="1037" w:type="dxa"/>
            <w:tcBorders>
              <w:top w:val="nil"/>
              <w:left w:val="nil"/>
              <w:bottom w:val="nil"/>
              <w:right w:val="nil"/>
            </w:tcBorders>
            <w:shd w:val="clear" w:color="auto" w:fill="auto"/>
            <w:noWrap/>
            <w:vAlign w:val="bottom"/>
            <w:hideMark/>
          </w:tcPr>
          <w:p w14:paraId="75594029" w14:textId="77777777" w:rsidR="00A264F5" w:rsidRPr="00522923" w:rsidRDefault="00A264F5" w:rsidP="00A264F5">
            <w:pPr>
              <w:spacing w:after="0" w:line="240" w:lineRule="auto"/>
              <w:ind w:firstLineChars="200" w:firstLine="320"/>
              <w:jc w:val="right"/>
              <w:rPr>
                <w:rFonts w:ascii="Arial" w:hAnsi="Arial" w:cs="Arial"/>
                <w:sz w:val="16"/>
                <w:szCs w:val="16"/>
              </w:rPr>
            </w:pPr>
            <w:r>
              <w:rPr>
                <w:rFonts w:ascii="Arial" w:hAnsi="Arial" w:cs="Arial"/>
                <w:sz w:val="16"/>
                <w:szCs w:val="16"/>
              </w:rPr>
              <w:t>-</w:t>
            </w:r>
          </w:p>
        </w:tc>
        <w:tc>
          <w:tcPr>
            <w:tcW w:w="1037" w:type="dxa"/>
            <w:tcBorders>
              <w:top w:val="nil"/>
              <w:left w:val="nil"/>
              <w:bottom w:val="nil"/>
              <w:right w:val="nil"/>
            </w:tcBorders>
            <w:shd w:val="clear" w:color="000000" w:fill="E6E6E6"/>
            <w:noWrap/>
            <w:vAlign w:val="bottom"/>
            <w:hideMark/>
          </w:tcPr>
          <w:p w14:paraId="7BFF550F" w14:textId="77777777" w:rsidR="00A264F5" w:rsidRPr="00522923" w:rsidRDefault="00A264F5" w:rsidP="00A264F5">
            <w:pPr>
              <w:spacing w:after="0" w:line="240" w:lineRule="auto"/>
              <w:jc w:val="right"/>
              <w:rPr>
                <w:rFonts w:ascii="Arial" w:hAnsi="Arial" w:cs="Arial"/>
                <w:color w:val="000000"/>
                <w:sz w:val="16"/>
                <w:szCs w:val="16"/>
              </w:rPr>
            </w:pPr>
            <w:r>
              <w:rPr>
                <w:rFonts w:ascii="Arial" w:hAnsi="Arial" w:cs="Arial"/>
                <w:color w:val="000000"/>
                <w:sz w:val="16"/>
                <w:szCs w:val="16"/>
              </w:rPr>
              <w:t>-</w:t>
            </w: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0D6F1D82" w14:textId="77777777" w:rsidR="00A264F5" w:rsidRPr="00522923" w:rsidRDefault="00A264F5" w:rsidP="00A264F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37" w:type="dxa"/>
            <w:tcBorders>
              <w:top w:val="nil"/>
              <w:left w:val="nil"/>
              <w:bottom w:val="nil"/>
              <w:right w:val="nil"/>
            </w:tcBorders>
            <w:shd w:val="clear" w:color="auto" w:fill="auto"/>
            <w:noWrap/>
            <w:vAlign w:val="bottom"/>
            <w:hideMark/>
          </w:tcPr>
          <w:p w14:paraId="7ACBBDD8"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1037" w:type="dxa"/>
            <w:tcBorders>
              <w:top w:val="nil"/>
              <w:left w:val="nil"/>
              <w:bottom w:val="nil"/>
              <w:right w:val="nil"/>
            </w:tcBorders>
            <w:shd w:val="clear" w:color="auto" w:fill="auto"/>
            <w:noWrap/>
            <w:vAlign w:val="bottom"/>
            <w:hideMark/>
          </w:tcPr>
          <w:p w14:paraId="753EFB74"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r>
      <w:tr w:rsidR="00A264F5" w:rsidRPr="00522923" w14:paraId="4FE50693" w14:textId="77777777" w:rsidTr="00A264F5">
        <w:trPr>
          <w:trHeight w:val="230"/>
        </w:trPr>
        <w:tc>
          <w:tcPr>
            <w:tcW w:w="2541" w:type="dxa"/>
            <w:tcBorders>
              <w:top w:val="nil"/>
              <w:left w:val="nil"/>
              <w:bottom w:val="nil"/>
              <w:right w:val="nil"/>
            </w:tcBorders>
            <w:shd w:val="clear" w:color="auto" w:fill="auto"/>
            <w:noWrap/>
            <w:vAlign w:val="bottom"/>
            <w:hideMark/>
          </w:tcPr>
          <w:p w14:paraId="4B7A22D1"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assets</w:t>
            </w:r>
          </w:p>
        </w:tc>
        <w:tc>
          <w:tcPr>
            <w:tcW w:w="1037" w:type="dxa"/>
            <w:tcBorders>
              <w:top w:val="single" w:sz="4" w:space="0" w:color="000000"/>
              <w:left w:val="nil"/>
              <w:bottom w:val="single" w:sz="4" w:space="0" w:color="000000"/>
              <w:right w:val="nil"/>
            </w:tcBorders>
            <w:shd w:val="clear" w:color="auto" w:fill="auto"/>
            <w:noWrap/>
            <w:vAlign w:val="bottom"/>
            <w:hideMark/>
          </w:tcPr>
          <w:p w14:paraId="279690C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1,233,039 </w:t>
            </w:r>
          </w:p>
        </w:tc>
        <w:tc>
          <w:tcPr>
            <w:tcW w:w="1037" w:type="dxa"/>
            <w:tcBorders>
              <w:top w:val="single" w:sz="4" w:space="0" w:color="000000"/>
              <w:left w:val="nil"/>
              <w:bottom w:val="single" w:sz="4" w:space="0" w:color="000000"/>
              <w:right w:val="nil"/>
            </w:tcBorders>
            <w:shd w:val="clear" w:color="000000" w:fill="E6E6E6"/>
            <w:noWrap/>
            <w:vAlign w:val="bottom"/>
            <w:hideMark/>
          </w:tcPr>
          <w:p w14:paraId="563D0ED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2,428,976 </w:t>
            </w:r>
          </w:p>
        </w:tc>
        <w:tc>
          <w:tcPr>
            <w:tcW w:w="1037" w:type="dxa"/>
            <w:tcBorders>
              <w:top w:val="single" w:sz="4" w:space="0" w:color="000000"/>
              <w:left w:val="nil"/>
              <w:bottom w:val="single" w:sz="4" w:space="0" w:color="000000"/>
              <w:right w:val="nil"/>
            </w:tcBorders>
            <w:shd w:val="clear" w:color="auto" w:fill="auto"/>
            <w:noWrap/>
            <w:vAlign w:val="bottom"/>
            <w:hideMark/>
          </w:tcPr>
          <w:p w14:paraId="7F7015B0"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2,197,291 </w:t>
            </w:r>
          </w:p>
        </w:tc>
        <w:tc>
          <w:tcPr>
            <w:tcW w:w="1037" w:type="dxa"/>
            <w:tcBorders>
              <w:top w:val="single" w:sz="4" w:space="0" w:color="000000"/>
              <w:left w:val="nil"/>
              <w:bottom w:val="single" w:sz="4" w:space="0" w:color="000000"/>
              <w:right w:val="nil"/>
            </w:tcBorders>
            <w:shd w:val="clear" w:color="auto" w:fill="auto"/>
            <w:noWrap/>
            <w:vAlign w:val="bottom"/>
            <w:hideMark/>
          </w:tcPr>
          <w:p w14:paraId="09FD063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2,188,328 </w:t>
            </w:r>
          </w:p>
        </w:tc>
        <w:tc>
          <w:tcPr>
            <w:tcW w:w="1037" w:type="dxa"/>
            <w:tcBorders>
              <w:top w:val="single" w:sz="4" w:space="0" w:color="000000"/>
              <w:left w:val="nil"/>
              <w:bottom w:val="single" w:sz="4" w:space="0" w:color="000000"/>
              <w:right w:val="nil"/>
            </w:tcBorders>
            <w:shd w:val="clear" w:color="auto" w:fill="auto"/>
            <w:noWrap/>
            <w:vAlign w:val="bottom"/>
            <w:hideMark/>
          </w:tcPr>
          <w:p w14:paraId="4AE50B0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2,452,291 </w:t>
            </w:r>
          </w:p>
        </w:tc>
      </w:tr>
      <w:tr w:rsidR="00A264F5" w:rsidRPr="00522923" w14:paraId="54F28953" w14:textId="77777777" w:rsidTr="00A264F5">
        <w:trPr>
          <w:trHeight w:val="230"/>
        </w:trPr>
        <w:tc>
          <w:tcPr>
            <w:tcW w:w="2541" w:type="dxa"/>
            <w:tcBorders>
              <w:top w:val="nil"/>
              <w:left w:val="nil"/>
              <w:bottom w:val="nil"/>
              <w:right w:val="nil"/>
            </w:tcBorders>
            <w:shd w:val="clear" w:color="auto" w:fill="auto"/>
            <w:noWrap/>
            <w:vAlign w:val="bottom"/>
            <w:hideMark/>
          </w:tcPr>
          <w:p w14:paraId="203A18FC"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LIABILITIES</w:t>
            </w:r>
          </w:p>
        </w:tc>
        <w:tc>
          <w:tcPr>
            <w:tcW w:w="1037" w:type="dxa"/>
            <w:tcBorders>
              <w:top w:val="nil"/>
              <w:left w:val="nil"/>
              <w:bottom w:val="nil"/>
              <w:right w:val="nil"/>
            </w:tcBorders>
            <w:shd w:val="clear" w:color="auto" w:fill="auto"/>
            <w:noWrap/>
            <w:vAlign w:val="bottom"/>
            <w:hideMark/>
          </w:tcPr>
          <w:p w14:paraId="6FDD3E61" w14:textId="77777777" w:rsidR="00A264F5" w:rsidRPr="00522923" w:rsidRDefault="00A264F5" w:rsidP="00A264F5">
            <w:pPr>
              <w:spacing w:after="0" w:line="240" w:lineRule="auto"/>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15AF105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7812B23E"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004CF029"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22A5FD48" w14:textId="77777777" w:rsidR="00A264F5" w:rsidRPr="00522923" w:rsidRDefault="00A264F5" w:rsidP="00A264F5">
            <w:pPr>
              <w:spacing w:after="0" w:line="240" w:lineRule="auto"/>
              <w:jc w:val="right"/>
              <w:rPr>
                <w:rFonts w:ascii="Times New Roman" w:hAnsi="Times New Roman"/>
              </w:rPr>
            </w:pPr>
          </w:p>
        </w:tc>
      </w:tr>
      <w:tr w:rsidR="00A264F5" w:rsidRPr="00522923" w14:paraId="736873BF" w14:textId="77777777" w:rsidTr="00A264F5">
        <w:trPr>
          <w:trHeight w:val="230"/>
        </w:trPr>
        <w:tc>
          <w:tcPr>
            <w:tcW w:w="2541" w:type="dxa"/>
            <w:tcBorders>
              <w:top w:val="nil"/>
              <w:left w:val="nil"/>
              <w:bottom w:val="nil"/>
              <w:right w:val="nil"/>
            </w:tcBorders>
            <w:shd w:val="clear" w:color="auto" w:fill="auto"/>
            <w:noWrap/>
            <w:vAlign w:val="bottom"/>
            <w:hideMark/>
          </w:tcPr>
          <w:p w14:paraId="778B1907"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Payables</w:t>
            </w:r>
          </w:p>
        </w:tc>
        <w:tc>
          <w:tcPr>
            <w:tcW w:w="1037" w:type="dxa"/>
            <w:tcBorders>
              <w:top w:val="nil"/>
              <w:left w:val="nil"/>
              <w:bottom w:val="nil"/>
              <w:right w:val="nil"/>
            </w:tcBorders>
            <w:shd w:val="clear" w:color="auto" w:fill="auto"/>
            <w:noWrap/>
            <w:vAlign w:val="bottom"/>
            <w:hideMark/>
          </w:tcPr>
          <w:p w14:paraId="2E4C269E"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3A7245A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4CE6F1BB"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52D47982"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3C46639E" w14:textId="77777777" w:rsidR="00A264F5" w:rsidRPr="00522923" w:rsidRDefault="00A264F5" w:rsidP="00A264F5">
            <w:pPr>
              <w:spacing w:after="0" w:line="240" w:lineRule="auto"/>
              <w:jc w:val="right"/>
              <w:rPr>
                <w:rFonts w:ascii="Times New Roman" w:hAnsi="Times New Roman"/>
              </w:rPr>
            </w:pPr>
          </w:p>
        </w:tc>
      </w:tr>
      <w:tr w:rsidR="00A264F5" w:rsidRPr="00522923" w14:paraId="78314FFC" w14:textId="77777777" w:rsidTr="00A264F5">
        <w:trPr>
          <w:trHeight w:val="230"/>
        </w:trPr>
        <w:tc>
          <w:tcPr>
            <w:tcW w:w="2541" w:type="dxa"/>
            <w:tcBorders>
              <w:top w:val="nil"/>
              <w:left w:val="nil"/>
              <w:bottom w:val="nil"/>
              <w:right w:val="nil"/>
            </w:tcBorders>
            <w:shd w:val="clear" w:color="auto" w:fill="auto"/>
            <w:noWrap/>
            <w:vAlign w:val="bottom"/>
            <w:hideMark/>
          </w:tcPr>
          <w:p w14:paraId="092D4DF1"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Suppliers</w:t>
            </w:r>
          </w:p>
        </w:tc>
        <w:tc>
          <w:tcPr>
            <w:tcW w:w="1037" w:type="dxa"/>
            <w:tcBorders>
              <w:top w:val="nil"/>
              <w:left w:val="nil"/>
              <w:bottom w:val="nil"/>
              <w:right w:val="nil"/>
            </w:tcBorders>
            <w:shd w:val="clear" w:color="auto" w:fill="auto"/>
            <w:noWrap/>
            <w:vAlign w:val="bottom"/>
            <w:hideMark/>
          </w:tcPr>
          <w:p w14:paraId="2A13CB3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325,516 </w:t>
            </w:r>
          </w:p>
        </w:tc>
        <w:tc>
          <w:tcPr>
            <w:tcW w:w="1037" w:type="dxa"/>
            <w:tcBorders>
              <w:top w:val="nil"/>
              <w:left w:val="nil"/>
              <w:bottom w:val="nil"/>
              <w:right w:val="nil"/>
            </w:tcBorders>
            <w:shd w:val="clear" w:color="000000" w:fill="E6E6E6"/>
            <w:noWrap/>
            <w:vAlign w:val="bottom"/>
            <w:hideMark/>
          </w:tcPr>
          <w:p w14:paraId="54683E2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241,667 </w:t>
            </w:r>
          </w:p>
        </w:tc>
        <w:tc>
          <w:tcPr>
            <w:tcW w:w="1037" w:type="dxa"/>
            <w:tcBorders>
              <w:top w:val="nil"/>
              <w:left w:val="nil"/>
              <w:bottom w:val="nil"/>
              <w:right w:val="nil"/>
            </w:tcBorders>
            <w:shd w:val="clear" w:color="auto" w:fill="auto"/>
            <w:noWrap/>
            <w:vAlign w:val="bottom"/>
            <w:hideMark/>
          </w:tcPr>
          <w:p w14:paraId="3E24F59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243,742 </w:t>
            </w:r>
          </w:p>
        </w:tc>
        <w:tc>
          <w:tcPr>
            <w:tcW w:w="1037" w:type="dxa"/>
            <w:tcBorders>
              <w:top w:val="nil"/>
              <w:left w:val="nil"/>
              <w:bottom w:val="nil"/>
              <w:right w:val="nil"/>
            </w:tcBorders>
            <w:shd w:val="clear" w:color="auto" w:fill="auto"/>
            <w:noWrap/>
            <w:vAlign w:val="bottom"/>
            <w:hideMark/>
          </w:tcPr>
          <w:p w14:paraId="2AEFA8F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245,832 </w:t>
            </w:r>
          </w:p>
        </w:tc>
        <w:tc>
          <w:tcPr>
            <w:tcW w:w="1037" w:type="dxa"/>
            <w:tcBorders>
              <w:top w:val="nil"/>
              <w:left w:val="nil"/>
              <w:bottom w:val="nil"/>
              <w:right w:val="nil"/>
            </w:tcBorders>
            <w:shd w:val="clear" w:color="auto" w:fill="auto"/>
            <w:noWrap/>
            <w:vAlign w:val="bottom"/>
            <w:hideMark/>
          </w:tcPr>
          <w:p w14:paraId="4732855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247,936 </w:t>
            </w:r>
          </w:p>
        </w:tc>
      </w:tr>
      <w:tr w:rsidR="00A264F5" w:rsidRPr="00522923" w14:paraId="79F1611E" w14:textId="77777777" w:rsidTr="00A264F5">
        <w:trPr>
          <w:trHeight w:val="230"/>
        </w:trPr>
        <w:tc>
          <w:tcPr>
            <w:tcW w:w="2541" w:type="dxa"/>
            <w:tcBorders>
              <w:top w:val="nil"/>
              <w:left w:val="nil"/>
              <w:bottom w:val="nil"/>
              <w:right w:val="nil"/>
            </w:tcBorders>
            <w:shd w:val="clear" w:color="auto" w:fill="auto"/>
            <w:noWrap/>
            <w:vAlign w:val="bottom"/>
            <w:hideMark/>
          </w:tcPr>
          <w:p w14:paraId="16D67567"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Employees</w:t>
            </w:r>
          </w:p>
        </w:tc>
        <w:tc>
          <w:tcPr>
            <w:tcW w:w="1037" w:type="dxa"/>
            <w:tcBorders>
              <w:top w:val="nil"/>
              <w:left w:val="nil"/>
              <w:bottom w:val="nil"/>
              <w:right w:val="nil"/>
            </w:tcBorders>
            <w:shd w:val="clear" w:color="auto" w:fill="auto"/>
            <w:noWrap/>
            <w:vAlign w:val="bottom"/>
            <w:hideMark/>
          </w:tcPr>
          <w:p w14:paraId="3C62B7D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35,987 </w:t>
            </w:r>
          </w:p>
        </w:tc>
        <w:tc>
          <w:tcPr>
            <w:tcW w:w="1037" w:type="dxa"/>
            <w:tcBorders>
              <w:top w:val="nil"/>
              <w:left w:val="nil"/>
              <w:bottom w:val="nil"/>
              <w:right w:val="nil"/>
            </w:tcBorders>
            <w:shd w:val="clear" w:color="000000" w:fill="E6E6E6"/>
            <w:noWrap/>
            <w:vAlign w:val="bottom"/>
            <w:hideMark/>
          </w:tcPr>
          <w:p w14:paraId="3232F77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47,040 </w:t>
            </w:r>
          </w:p>
        </w:tc>
        <w:tc>
          <w:tcPr>
            <w:tcW w:w="1037" w:type="dxa"/>
            <w:tcBorders>
              <w:top w:val="nil"/>
              <w:left w:val="nil"/>
              <w:bottom w:val="nil"/>
              <w:right w:val="nil"/>
            </w:tcBorders>
            <w:shd w:val="clear" w:color="auto" w:fill="auto"/>
            <w:noWrap/>
            <w:vAlign w:val="bottom"/>
            <w:hideMark/>
          </w:tcPr>
          <w:p w14:paraId="684C539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53,560 </w:t>
            </w:r>
          </w:p>
        </w:tc>
        <w:tc>
          <w:tcPr>
            <w:tcW w:w="1037" w:type="dxa"/>
            <w:tcBorders>
              <w:top w:val="nil"/>
              <w:left w:val="nil"/>
              <w:bottom w:val="nil"/>
              <w:right w:val="nil"/>
            </w:tcBorders>
            <w:shd w:val="clear" w:color="auto" w:fill="auto"/>
            <w:noWrap/>
            <w:vAlign w:val="bottom"/>
            <w:hideMark/>
          </w:tcPr>
          <w:p w14:paraId="532FAD02"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59,985 </w:t>
            </w:r>
          </w:p>
        </w:tc>
        <w:tc>
          <w:tcPr>
            <w:tcW w:w="1037" w:type="dxa"/>
            <w:tcBorders>
              <w:top w:val="nil"/>
              <w:left w:val="nil"/>
              <w:bottom w:val="nil"/>
              <w:right w:val="nil"/>
            </w:tcBorders>
            <w:shd w:val="clear" w:color="auto" w:fill="auto"/>
            <w:noWrap/>
            <w:vAlign w:val="bottom"/>
            <w:hideMark/>
          </w:tcPr>
          <w:p w14:paraId="670D07C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68,303 </w:t>
            </w:r>
          </w:p>
        </w:tc>
      </w:tr>
      <w:tr w:rsidR="00A264F5" w:rsidRPr="00522923" w14:paraId="5D93D748" w14:textId="77777777" w:rsidTr="00A264F5">
        <w:trPr>
          <w:trHeight w:val="230"/>
        </w:trPr>
        <w:tc>
          <w:tcPr>
            <w:tcW w:w="2541" w:type="dxa"/>
            <w:tcBorders>
              <w:top w:val="nil"/>
              <w:left w:val="nil"/>
              <w:bottom w:val="nil"/>
              <w:right w:val="nil"/>
            </w:tcBorders>
            <w:shd w:val="clear" w:color="auto" w:fill="auto"/>
            <w:noWrap/>
            <w:vAlign w:val="bottom"/>
            <w:hideMark/>
          </w:tcPr>
          <w:p w14:paraId="3C27C2B2"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Other payables</w:t>
            </w:r>
          </w:p>
        </w:tc>
        <w:tc>
          <w:tcPr>
            <w:tcW w:w="1037" w:type="dxa"/>
            <w:tcBorders>
              <w:top w:val="nil"/>
              <w:left w:val="nil"/>
              <w:bottom w:val="nil"/>
              <w:right w:val="nil"/>
            </w:tcBorders>
            <w:shd w:val="clear" w:color="auto" w:fill="auto"/>
            <w:noWrap/>
            <w:vAlign w:val="bottom"/>
            <w:hideMark/>
          </w:tcPr>
          <w:p w14:paraId="5C64F7C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69,598 </w:t>
            </w:r>
          </w:p>
        </w:tc>
        <w:tc>
          <w:tcPr>
            <w:tcW w:w="1037" w:type="dxa"/>
            <w:tcBorders>
              <w:top w:val="nil"/>
              <w:left w:val="nil"/>
              <w:bottom w:val="nil"/>
              <w:right w:val="nil"/>
            </w:tcBorders>
            <w:shd w:val="clear" w:color="000000" w:fill="E6E6E6"/>
            <w:noWrap/>
            <w:vAlign w:val="bottom"/>
            <w:hideMark/>
          </w:tcPr>
          <w:p w14:paraId="2883B58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78,203 </w:t>
            </w:r>
          </w:p>
        </w:tc>
        <w:tc>
          <w:tcPr>
            <w:tcW w:w="1037" w:type="dxa"/>
            <w:tcBorders>
              <w:top w:val="nil"/>
              <w:left w:val="nil"/>
              <w:bottom w:val="nil"/>
              <w:right w:val="nil"/>
            </w:tcBorders>
            <w:shd w:val="clear" w:color="auto" w:fill="auto"/>
            <w:noWrap/>
            <w:vAlign w:val="bottom"/>
            <w:hideMark/>
          </w:tcPr>
          <w:p w14:paraId="5FD833D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65,340 </w:t>
            </w:r>
          </w:p>
        </w:tc>
        <w:tc>
          <w:tcPr>
            <w:tcW w:w="1037" w:type="dxa"/>
            <w:tcBorders>
              <w:top w:val="nil"/>
              <w:left w:val="nil"/>
              <w:bottom w:val="nil"/>
              <w:right w:val="nil"/>
            </w:tcBorders>
            <w:shd w:val="clear" w:color="auto" w:fill="auto"/>
            <w:noWrap/>
            <w:vAlign w:val="bottom"/>
            <w:hideMark/>
          </w:tcPr>
          <w:p w14:paraId="0449AE9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46,524 </w:t>
            </w:r>
          </w:p>
        </w:tc>
        <w:tc>
          <w:tcPr>
            <w:tcW w:w="1037" w:type="dxa"/>
            <w:tcBorders>
              <w:top w:val="nil"/>
              <w:left w:val="nil"/>
              <w:bottom w:val="nil"/>
              <w:right w:val="nil"/>
            </w:tcBorders>
            <w:shd w:val="clear" w:color="auto" w:fill="auto"/>
            <w:noWrap/>
            <w:vAlign w:val="bottom"/>
            <w:hideMark/>
          </w:tcPr>
          <w:p w14:paraId="19BC083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28,102 </w:t>
            </w:r>
          </w:p>
        </w:tc>
      </w:tr>
      <w:tr w:rsidR="00A264F5" w:rsidRPr="00522923" w14:paraId="2131D870" w14:textId="77777777" w:rsidTr="00A264F5">
        <w:trPr>
          <w:trHeight w:val="230"/>
        </w:trPr>
        <w:tc>
          <w:tcPr>
            <w:tcW w:w="2541" w:type="dxa"/>
            <w:tcBorders>
              <w:top w:val="nil"/>
              <w:left w:val="nil"/>
              <w:bottom w:val="nil"/>
              <w:right w:val="nil"/>
            </w:tcBorders>
            <w:shd w:val="clear" w:color="auto" w:fill="auto"/>
            <w:noWrap/>
            <w:vAlign w:val="bottom"/>
            <w:hideMark/>
          </w:tcPr>
          <w:p w14:paraId="0BB6D2EE"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Total payables</w:t>
            </w:r>
          </w:p>
        </w:tc>
        <w:tc>
          <w:tcPr>
            <w:tcW w:w="1037" w:type="dxa"/>
            <w:tcBorders>
              <w:top w:val="single" w:sz="4" w:space="0" w:color="000000"/>
              <w:left w:val="nil"/>
              <w:bottom w:val="single" w:sz="4" w:space="0" w:color="000000"/>
              <w:right w:val="nil"/>
            </w:tcBorders>
            <w:shd w:val="clear" w:color="auto" w:fill="auto"/>
            <w:noWrap/>
            <w:vAlign w:val="bottom"/>
            <w:hideMark/>
          </w:tcPr>
          <w:p w14:paraId="7FC6ABE8"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431,101 </w:t>
            </w:r>
          </w:p>
        </w:tc>
        <w:tc>
          <w:tcPr>
            <w:tcW w:w="1037" w:type="dxa"/>
            <w:tcBorders>
              <w:top w:val="single" w:sz="4" w:space="0" w:color="000000"/>
              <w:left w:val="nil"/>
              <w:bottom w:val="single" w:sz="4" w:space="0" w:color="000000"/>
              <w:right w:val="nil"/>
            </w:tcBorders>
            <w:shd w:val="clear" w:color="000000" w:fill="E6E6E6"/>
            <w:noWrap/>
            <w:vAlign w:val="bottom"/>
            <w:hideMark/>
          </w:tcPr>
          <w:p w14:paraId="03BDCD02"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366,910 </w:t>
            </w:r>
          </w:p>
        </w:tc>
        <w:tc>
          <w:tcPr>
            <w:tcW w:w="1037" w:type="dxa"/>
            <w:tcBorders>
              <w:top w:val="single" w:sz="4" w:space="0" w:color="000000"/>
              <w:left w:val="nil"/>
              <w:bottom w:val="single" w:sz="4" w:space="0" w:color="000000"/>
              <w:right w:val="nil"/>
            </w:tcBorders>
            <w:shd w:val="clear" w:color="auto" w:fill="auto"/>
            <w:noWrap/>
            <w:vAlign w:val="bottom"/>
            <w:hideMark/>
          </w:tcPr>
          <w:p w14:paraId="236E8498"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362,642 </w:t>
            </w:r>
          </w:p>
        </w:tc>
        <w:tc>
          <w:tcPr>
            <w:tcW w:w="1037" w:type="dxa"/>
            <w:tcBorders>
              <w:top w:val="single" w:sz="4" w:space="0" w:color="000000"/>
              <w:left w:val="nil"/>
              <w:bottom w:val="single" w:sz="4" w:space="0" w:color="000000"/>
              <w:right w:val="nil"/>
            </w:tcBorders>
            <w:shd w:val="clear" w:color="auto" w:fill="auto"/>
            <w:noWrap/>
            <w:vAlign w:val="bottom"/>
            <w:hideMark/>
          </w:tcPr>
          <w:p w14:paraId="61E17DE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352,341 </w:t>
            </w:r>
          </w:p>
        </w:tc>
        <w:tc>
          <w:tcPr>
            <w:tcW w:w="1037" w:type="dxa"/>
            <w:tcBorders>
              <w:top w:val="single" w:sz="4" w:space="0" w:color="000000"/>
              <w:left w:val="nil"/>
              <w:bottom w:val="single" w:sz="4" w:space="0" w:color="000000"/>
              <w:right w:val="nil"/>
            </w:tcBorders>
            <w:shd w:val="clear" w:color="auto" w:fill="auto"/>
            <w:noWrap/>
            <w:vAlign w:val="bottom"/>
            <w:hideMark/>
          </w:tcPr>
          <w:p w14:paraId="22A7FA16"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344,341 </w:t>
            </w:r>
          </w:p>
        </w:tc>
      </w:tr>
      <w:tr w:rsidR="00A264F5" w:rsidRPr="00522923" w14:paraId="2B5C361A" w14:textId="77777777" w:rsidTr="00A264F5">
        <w:trPr>
          <w:trHeight w:val="230"/>
        </w:trPr>
        <w:tc>
          <w:tcPr>
            <w:tcW w:w="2541" w:type="dxa"/>
            <w:tcBorders>
              <w:top w:val="nil"/>
              <w:left w:val="nil"/>
              <w:bottom w:val="nil"/>
              <w:right w:val="nil"/>
            </w:tcBorders>
            <w:shd w:val="clear" w:color="auto" w:fill="auto"/>
            <w:noWrap/>
            <w:vAlign w:val="bottom"/>
            <w:hideMark/>
          </w:tcPr>
          <w:p w14:paraId="10490E3E"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Interest bearing liabilities</w:t>
            </w:r>
          </w:p>
        </w:tc>
        <w:tc>
          <w:tcPr>
            <w:tcW w:w="1037" w:type="dxa"/>
            <w:tcBorders>
              <w:top w:val="nil"/>
              <w:left w:val="nil"/>
              <w:bottom w:val="nil"/>
              <w:right w:val="nil"/>
            </w:tcBorders>
            <w:shd w:val="clear" w:color="auto" w:fill="auto"/>
            <w:noWrap/>
            <w:vAlign w:val="bottom"/>
            <w:hideMark/>
          </w:tcPr>
          <w:p w14:paraId="5DB413EC"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606D35C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58B5D6FB"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53054F66"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0DC3CB55" w14:textId="77777777" w:rsidR="00A264F5" w:rsidRPr="00522923" w:rsidRDefault="00A264F5" w:rsidP="00A264F5">
            <w:pPr>
              <w:spacing w:after="0" w:line="240" w:lineRule="auto"/>
              <w:jc w:val="right"/>
              <w:rPr>
                <w:rFonts w:ascii="Times New Roman" w:hAnsi="Times New Roman"/>
              </w:rPr>
            </w:pPr>
          </w:p>
        </w:tc>
      </w:tr>
      <w:tr w:rsidR="00A264F5" w:rsidRPr="00522923" w14:paraId="7F1FF005" w14:textId="77777777" w:rsidTr="00A264F5">
        <w:trPr>
          <w:trHeight w:val="230"/>
        </w:trPr>
        <w:tc>
          <w:tcPr>
            <w:tcW w:w="2541" w:type="dxa"/>
            <w:tcBorders>
              <w:top w:val="nil"/>
              <w:left w:val="nil"/>
              <w:bottom w:val="nil"/>
              <w:right w:val="nil"/>
            </w:tcBorders>
            <w:shd w:val="clear" w:color="auto" w:fill="auto"/>
            <w:noWrap/>
            <w:vAlign w:val="bottom"/>
            <w:hideMark/>
          </w:tcPr>
          <w:p w14:paraId="0B943C18"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Leases</w:t>
            </w:r>
          </w:p>
        </w:tc>
        <w:tc>
          <w:tcPr>
            <w:tcW w:w="1037" w:type="dxa"/>
            <w:tcBorders>
              <w:top w:val="nil"/>
              <w:left w:val="nil"/>
              <w:bottom w:val="nil"/>
              <w:right w:val="nil"/>
            </w:tcBorders>
            <w:shd w:val="clear" w:color="auto" w:fill="auto"/>
            <w:noWrap/>
            <w:vAlign w:val="bottom"/>
            <w:hideMark/>
          </w:tcPr>
          <w:p w14:paraId="50D2247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7,232 </w:t>
            </w:r>
          </w:p>
        </w:tc>
        <w:tc>
          <w:tcPr>
            <w:tcW w:w="1037" w:type="dxa"/>
            <w:tcBorders>
              <w:top w:val="nil"/>
              <w:left w:val="nil"/>
              <w:bottom w:val="nil"/>
              <w:right w:val="nil"/>
            </w:tcBorders>
            <w:shd w:val="clear" w:color="000000" w:fill="E6E6E6"/>
            <w:noWrap/>
            <w:vAlign w:val="bottom"/>
            <w:hideMark/>
          </w:tcPr>
          <w:p w14:paraId="28CE72A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1,253,669 </w:t>
            </w:r>
          </w:p>
        </w:tc>
        <w:tc>
          <w:tcPr>
            <w:tcW w:w="1037" w:type="dxa"/>
            <w:tcBorders>
              <w:top w:val="nil"/>
              <w:left w:val="nil"/>
              <w:bottom w:val="nil"/>
              <w:right w:val="nil"/>
            </w:tcBorders>
            <w:shd w:val="clear" w:color="auto" w:fill="auto"/>
            <w:noWrap/>
            <w:vAlign w:val="bottom"/>
            <w:hideMark/>
          </w:tcPr>
          <w:p w14:paraId="13104C3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1,094,744 </w:t>
            </w:r>
          </w:p>
        </w:tc>
        <w:tc>
          <w:tcPr>
            <w:tcW w:w="1037" w:type="dxa"/>
            <w:tcBorders>
              <w:top w:val="nil"/>
              <w:left w:val="nil"/>
              <w:bottom w:val="nil"/>
              <w:right w:val="nil"/>
            </w:tcBorders>
            <w:shd w:val="clear" w:color="auto" w:fill="auto"/>
            <w:noWrap/>
            <w:vAlign w:val="bottom"/>
            <w:hideMark/>
          </w:tcPr>
          <w:p w14:paraId="734825D4"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1,140,236 </w:t>
            </w:r>
          </w:p>
        </w:tc>
        <w:tc>
          <w:tcPr>
            <w:tcW w:w="1037" w:type="dxa"/>
            <w:tcBorders>
              <w:top w:val="nil"/>
              <w:left w:val="nil"/>
              <w:bottom w:val="nil"/>
              <w:right w:val="nil"/>
            </w:tcBorders>
            <w:shd w:val="clear" w:color="auto" w:fill="auto"/>
            <w:noWrap/>
            <w:vAlign w:val="bottom"/>
            <w:hideMark/>
          </w:tcPr>
          <w:p w14:paraId="31E0260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1,458,343 </w:t>
            </w:r>
          </w:p>
        </w:tc>
      </w:tr>
      <w:tr w:rsidR="00A264F5" w:rsidRPr="00522923" w14:paraId="79887C0B" w14:textId="77777777" w:rsidTr="00A264F5">
        <w:trPr>
          <w:trHeight w:val="230"/>
        </w:trPr>
        <w:tc>
          <w:tcPr>
            <w:tcW w:w="2541" w:type="dxa"/>
            <w:tcBorders>
              <w:top w:val="nil"/>
              <w:left w:val="nil"/>
              <w:bottom w:val="nil"/>
              <w:right w:val="nil"/>
            </w:tcBorders>
            <w:shd w:val="clear" w:color="auto" w:fill="auto"/>
            <w:noWrap/>
            <w:vAlign w:val="bottom"/>
            <w:hideMark/>
          </w:tcPr>
          <w:p w14:paraId="0747FE55" w14:textId="77777777" w:rsidR="00A264F5"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 xml:space="preserve">Total interest bearing </w:t>
            </w:r>
          </w:p>
          <w:p w14:paraId="6FF4C8EF"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Pr>
                <w:rFonts w:ascii="Arial" w:hAnsi="Arial" w:cs="Arial"/>
                <w:b/>
                <w:bCs/>
                <w:i/>
                <w:iCs/>
                <w:color w:val="000000"/>
                <w:sz w:val="16"/>
                <w:szCs w:val="16"/>
              </w:rPr>
              <w:t xml:space="preserve">   </w:t>
            </w:r>
            <w:r w:rsidRPr="00522923">
              <w:rPr>
                <w:rFonts w:ascii="Arial" w:hAnsi="Arial" w:cs="Arial"/>
                <w:b/>
                <w:bCs/>
                <w:i/>
                <w:iCs/>
                <w:color w:val="000000"/>
                <w:sz w:val="16"/>
                <w:szCs w:val="16"/>
              </w:rPr>
              <w:t>liabilities</w:t>
            </w:r>
          </w:p>
        </w:tc>
        <w:tc>
          <w:tcPr>
            <w:tcW w:w="1037" w:type="dxa"/>
            <w:tcBorders>
              <w:top w:val="single" w:sz="4" w:space="0" w:color="000000"/>
              <w:left w:val="nil"/>
              <w:bottom w:val="single" w:sz="4" w:space="0" w:color="000000"/>
              <w:right w:val="nil"/>
            </w:tcBorders>
            <w:shd w:val="clear" w:color="auto" w:fill="auto"/>
            <w:noWrap/>
            <w:vAlign w:val="bottom"/>
            <w:hideMark/>
          </w:tcPr>
          <w:p w14:paraId="1CCD72A9"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7,232 </w:t>
            </w:r>
          </w:p>
        </w:tc>
        <w:tc>
          <w:tcPr>
            <w:tcW w:w="1037" w:type="dxa"/>
            <w:tcBorders>
              <w:top w:val="single" w:sz="4" w:space="0" w:color="000000"/>
              <w:left w:val="nil"/>
              <w:bottom w:val="single" w:sz="4" w:space="0" w:color="000000"/>
              <w:right w:val="nil"/>
            </w:tcBorders>
            <w:shd w:val="clear" w:color="000000" w:fill="E6E6E6"/>
            <w:noWrap/>
            <w:vAlign w:val="bottom"/>
            <w:hideMark/>
          </w:tcPr>
          <w:p w14:paraId="10B47E5C"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1,253,669 </w:t>
            </w:r>
          </w:p>
        </w:tc>
        <w:tc>
          <w:tcPr>
            <w:tcW w:w="1037" w:type="dxa"/>
            <w:tcBorders>
              <w:top w:val="single" w:sz="4" w:space="0" w:color="000000"/>
              <w:left w:val="nil"/>
              <w:bottom w:val="single" w:sz="4" w:space="0" w:color="000000"/>
              <w:right w:val="nil"/>
            </w:tcBorders>
            <w:shd w:val="clear" w:color="auto" w:fill="auto"/>
            <w:noWrap/>
            <w:vAlign w:val="bottom"/>
            <w:hideMark/>
          </w:tcPr>
          <w:p w14:paraId="7760556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1,094,744 </w:t>
            </w:r>
          </w:p>
        </w:tc>
        <w:tc>
          <w:tcPr>
            <w:tcW w:w="1037" w:type="dxa"/>
            <w:tcBorders>
              <w:top w:val="single" w:sz="4" w:space="0" w:color="000000"/>
              <w:left w:val="nil"/>
              <w:bottom w:val="single" w:sz="4" w:space="0" w:color="000000"/>
              <w:right w:val="nil"/>
            </w:tcBorders>
            <w:shd w:val="clear" w:color="auto" w:fill="auto"/>
            <w:noWrap/>
            <w:vAlign w:val="bottom"/>
            <w:hideMark/>
          </w:tcPr>
          <w:p w14:paraId="45B94348"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1,140,236 </w:t>
            </w:r>
          </w:p>
        </w:tc>
        <w:tc>
          <w:tcPr>
            <w:tcW w:w="1037" w:type="dxa"/>
            <w:tcBorders>
              <w:top w:val="single" w:sz="4" w:space="0" w:color="000000"/>
              <w:left w:val="nil"/>
              <w:bottom w:val="single" w:sz="4" w:space="0" w:color="000000"/>
              <w:right w:val="nil"/>
            </w:tcBorders>
            <w:shd w:val="clear" w:color="auto" w:fill="auto"/>
            <w:noWrap/>
            <w:vAlign w:val="bottom"/>
            <w:hideMark/>
          </w:tcPr>
          <w:p w14:paraId="6F570C8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1,458,343 </w:t>
            </w:r>
          </w:p>
        </w:tc>
      </w:tr>
      <w:tr w:rsidR="00A264F5" w:rsidRPr="00522923" w14:paraId="087D1666" w14:textId="77777777" w:rsidTr="00A264F5">
        <w:trPr>
          <w:trHeight w:val="230"/>
        </w:trPr>
        <w:tc>
          <w:tcPr>
            <w:tcW w:w="2541" w:type="dxa"/>
            <w:tcBorders>
              <w:top w:val="nil"/>
              <w:left w:val="nil"/>
              <w:bottom w:val="nil"/>
              <w:right w:val="nil"/>
            </w:tcBorders>
            <w:shd w:val="clear" w:color="auto" w:fill="auto"/>
            <w:noWrap/>
            <w:vAlign w:val="bottom"/>
            <w:hideMark/>
          </w:tcPr>
          <w:p w14:paraId="040BAC82"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Provisions</w:t>
            </w:r>
          </w:p>
        </w:tc>
        <w:tc>
          <w:tcPr>
            <w:tcW w:w="1037" w:type="dxa"/>
            <w:tcBorders>
              <w:top w:val="nil"/>
              <w:left w:val="nil"/>
              <w:bottom w:val="nil"/>
              <w:right w:val="nil"/>
            </w:tcBorders>
            <w:shd w:val="clear" w:color="auto" w:fill="auto"/>
            <w:noWrap/>
            <w:vAlign w:val="bottom"/>
            <w:hideMark/>
          </w:tcPr>
          <w:p w14:paraId="4EE5AA1A"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5BBB8E1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45472914"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55FFAF7E"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4CFC5CB3" w14:textId="77777777" w:rsidR="00A264F5" w:rsidRPr="00522923" w:rsidRDefault="00A264F5" w:rsidP="00A264F5">
            <w:pPr>
              <w:spacing w:after="0" w:line="240" w:lineRule="auto"/>
              <w:jc w:val="right"/>
              <w:rPr>
                <w:rFonts w:ascii="Times New Roman" w:hAnsi="Times New Roman"/>
              </w:rPr>
            </w:pPr>
          </w:p>
        </w:tc>
      </w:tr>
      <w:tr w:rsidR="00A264F5" w:rsidRPr="00522923" w14:paraId="76DA6F27" w14:textId="77777777" w:rsidTr="00A264F5">
        <w:trPr>
          <w:trHeight w:val="230"/>
        </w:trPr>
        <w:tc>
          <w:tcPr>
            <w:tcW w:w="2541" w:type="dxa"/>
            <w:tcBorders>
              <w:top w:val="nil"/>
              <w:left w:val="nil"/>
              <w:bottom w:val="nil"/>
              <w:right w:val="nil"/>
            </w:tcBorders>
            <w:shd w:val="clear" w:color="auto" w:fill="auto"/>
            <w:noWrap/>
            <w:vAlign w:val="bottom"/>
            <w:hideMark/>
          </w:tcPr>
          <w:p w14:paraId="41D0F297"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Employee provisions</w:t>
            </w:r>
          </w:p>
        </w:tc>
        <w:tc>
          <w:tcPr>
            <w:tcW w:w="1037" w:type="dxa"/>
            <w:tcBorders>
              <w:top w:val="nil"/>
              <w:left w:val="nil"/>
              <w:bottom w:val="nil"/>
              <w:right w:val="nil"/>
            </w:tcBorders>
            <w:shd w:val="clear" w:color="auto" w:fill="auto"/>
            <w:noWrap/>
            <w:vAlign w:val="bottom"/>
            <w:hideMark/>
          </w:tcPr>
          <w:p w14:paraId="07F752C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697,370 </w:t>
            </w:r>
          </w:p>
        </w:tc>
        <w:tc>
          <w:tcPr>
            <w:tcW w:w="1037" w:type="dxa"/>
            <w:tcBorders>
              <w:top w:val="nil"/>
              <w:left w:val="nil"/>
              <w:bottom w:val="nil"/>
              <w:right w:val="nil"/>
            </w:tcBorders>
            <w:shd w:val="clear" w:color="000000" w:fill="E6E6E6"/>
            <w:noWrap/>
            <w:vAlign w:val="bottom"/>
            <w:hideMark/>
          </w:tcPr>
          <w:p w14:paraId="362FD13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689,468 </w:t>
            </w:r>
          </w:p>
        </w:tc>
        <w:tc>
          <w:tcPr>
            <w:tcW w:w="1037" w:type="dxa"/>
            <w:tcBorders>
              <w:top w:val="nil"/>
              <w:left w:val="nil"/>
              <w:bottom w:val="nil"/>
              <w:right w:val="nil"/>
            </w:tcBorders>
            <w:shd w:val="clear" w:color="auto" w:fill="auto"/>
            <w:noWrap/>
            <w:vAlign w:val="bottom"/>
            <w:hideMark/>
          </w:tcPr>
          <w:p w14:paraId="637B2AC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689,522 </w:t>
            </w:r>
          </w:p>
        </w:tc>
        <w:tc>
          <w:tcPr>
            <w:tcW w:w="1037" w:type="dxa"/>
            <w:tcBorders>
              <w:top w:val="nil"/>
              <w:left w:val="nil"/>
              <w:bottom w:val="nil"/>
              <w:right w:val="nil"/>
            </w:tcBorders>
            <w:shd w:val="clear" w:color="auto" w:fill="auto"/>
            <w:noWrap/>
            <w:vAlign w:val="bottom"/>
            <w:hideMark/>
          </w:tcPr>
          <w:p w14:paraId="0724629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689,581 </w:t>
            </w:r>
          </w:p>
        </w:tc>
        <w:tc>
          <w:tcPr>
            <w:tcW w:w="1037" w:type="dxa"/>
            <w:tcBorders>
              <w:top w:val="nil"/>
              <w:left w:val="nil"/>
              <w:bottom w:val="nil"/>
              <w:right w:val="nil"/>
            </w:tcBorders>
            <w:shd w:val="clear" w:color="auto" w:fill="auto"/>
            <w:noWrap/>
            <w:vAlign w:val="bottom"/>
            <w:hideMark/>
          </w:tcPr>
          <w:p w14:paraId="19E810D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689,581 </w:t>
            </w:r>
          </w:p>
        </w:tc>
      </w:tr>
      <w:tr w:rsidR="00A264F5" w:rsidRPr="00522923" w14:paraId="2DE27DC5" w14:textId="77777777" w:rsidTr="00A264F5">
        <w:trPr>
          <w:trHeight w:val="230"/>
        </w:trPr>
        <w:tc>
          <w:tcPr>
            <w:tcW w:w="2541" w:type="dxa"/>
            <w:tcBorders>
              <w:top w:val="nil"/>
              <w:left w:val="nil"/>
              <w:bottom w:val="nil"/>
              <w:right w:val="nil"/>
            </w:tcBorders>
            <w:shd w:val="clear" w:color="auto" w:fill="auto"/>
            <w:noWrap/>
            <w:vAlign w:val="bottom"/>
            <w:hideMark/>
          </w:tcPr>
          <w:p w14:paraId="34E718B7"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Other provisions</w:t>
            </w:r>
          </w:p>
        </w:tc>
        <w:tc>
          <w:tcPr>
            <w:tcW w:w="1037" w:type="dxa"/>
            <w:tcBorders>
              <w:top w:val="nil"/>
              <w:left w:val="nil"/>
              <w:bottom w:val="nil"/>
              <w:right w:val="nil"/>
            </w:tcBorders>
            <w:shd w:val="clear" w:color="auto" w:fill="auto"/>
            <w:noWrap/>
            <w:vAlign w:val="bottom"/>
            <w:hideMark/>
          </w:tcPr>
          <w:p w14:paraId="20ABED8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29,831 </w:t>
            </w:r>
          </w:p>
        </w:tc>
        <w:tc>
          <w:tcPr>
            <w:tcW w:w="1037" w:type="dxa"/>
            <w:tcBorders>
              <w:top w:val="nil"/>
              <w:left w:val="nil"/>
              <w:bottom w:val="nil"/>
              <w:right w:val="nil"/>
            </w:tcBorders>
            <w:shd w:val="clear" w:color="000000" w:fill="E6E6E6"/>
            <w:noWrap/>
            <w:vAlign w:val="bottom"/>
            <w:hideMark/>
          </w:tcPr>
          <w:p w14:paraId="7EC47E6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26,865 </w:t>
            </w:r>
          </w:p>
        </w:tc>
        <w:tc>
          <w:tcPr>
            <w:tcW w:w="1037" w:type="dxa"/>
            <w:tcBorders>
              <w:top w:val="nil"/>
              <w:left w:val="nil"/>
              <w:bottom w:val="nil"/>
              <w:right w:val="nil"/>
            </w:tcBorders>
            <w:shd w:val="clear" w:color="auto" w:fill="auto"/>
            <w:noWrap/>
            <w:vAlign w:val="bottom"/>
            <w:hideMark/>
          </w:tcPr>
          <w:p w14:paraId="53331DBF"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23,799 </w:t>
            </w:r>
          </w:p>
        </w:tc>
        <w:tc>
          <w:tcPr>
            <w:tcW w:w="1037" w:type="dxa"/>
            <w:tcBorders>
              <w:top w:val="nil"/>
              <w:left w:val="nil"/>
              <w:bottom w:val="nil"/>
              <w:right w:val="nil"/>
            </w:tcBorders>
            <w:shd w:val="clear" w:color="auto" w:fill="auto"/>
            <w:noWrap/>
            <w:vAlign w:val="bottom"/>
            <w:hideMark/>
          </w:tcPr>
          <w:p w14:paraId="6B0915D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20,631 </w:t>
            </w:r>
          </w:p>
        </w:tc>
        <w:tc>
          <w:tcPr>
            <w:tcW w:w="1037" w:type="dxa"/>
            <w:tcBorders>
              <w:top w:val="nil"/>
              <w:left w:val="nil"/>
              <w:bottom w:val="nil"/>
              <w:right w:val="nil"/>
            </w:tcBorders>
            <w:shd w:val="clear" w:color="auto" w:fill="auto"/>
            <w:noWrap/>
            <w:vAlign w:val="bottom"/>
            <w:hideMark/>
          </w:tcPr>
          <w:p w14:paraId="56985AD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20,631 </w:t>
            </w:r>
          </w:p>
        </w:tc>
      </w:tr>
      <w:tr w:rsidR="00A264F5" w:rsidRPr="00522923" w14:paraId="2BC81F8E" w14:textId="77777777" w:rsidTr="00A264F5">
        <w:trPr>
          <w:trHeight w:val="230"/>
        </w:trPr>
        <w:tc>
          <w:tcPr>
            <w:tcW w:w="2541" w:type="dxa"/>
            <w:tcBorders>
              <w:top w:val="nil"/>
              <w:left w:val="nil"/>
              <w:bottom w:val="nil"/>
              <w:right w:val="nil"/>
            </w:tcBorders>
            <w:shd w:val="clear" w:color="auto" w:fill="auto"/>
            <w:noWrap/>
            <w:vAlign w:val="bottom"/>
            <w:hideMark/>
          </w:tcPr>
          <w:p w14:paraId="64FFABDB"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Total provisions</w:t>
            </w:r>
          </w:p>
        </w:tc>
        <w:tc>
          <w:tcPr>
            <w:tcW w:w="1037" w:type="dxa"/>
            <w:tcBorders>
              <w:top w:val="single" w:sz="4" w:space="0" w:color="000000"/>
              <w:left w:val="nil"/>
              <w:bottom w:val="single" w:sz="4" w:space="0" w:color="000000"/>
              <w:right w:val="nil"/>
            </w:tcBorders>
            <w:shd w:val="clear" w:color="auto" w:fill="auto"/>
            <w:noWrap/>
            <w:vAlign w:val="bottom"/>
            <w:hideMark/>
          </w:tcPr>
          <w:p w14:paraId="3F70E0BA"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727,201 </w:t>
            </w:r>
          </w:p>
        </w:tc>
        <w:tc>
          <w:tcPr>
            <w:tcW w:w="1037" w:type="dxa"/>
            <w:tcBorders>
              <w:top w:val="single" w:sz="4" w:space="0" w:color="000000"/>
              <w:left w:val="nil"/>
              <w:bottom w:val="single" w:sz="4" w:space="0" w:color="000000"/>
              <w:right w:val="nil"/>
            </w:tcBorders>
            <w:shd w:val="clear" w:color="000000" w:fill="E6E6E6"/>
            <w:noWrap/>
            <w:vAlign w:val="bottom"/>
            <w:hideMark/>
          </w:tcPr>
          <w:p w14:paraId="686A162F"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716,333 </w:t>
            </w:r>
          </w:p>
        </w:tc>
        <w:tc>
          <w:tcPr>
            <w:tcW w:w="1037" w:type="dxa"/>
            <w:tcBorders>
              <w:top w:val="single" w:sz="4" w:space="0" w:color="000000"/>
              <w:left w:val="nil"/>
              <w:bottom w:val="single" w:sz="4" w:space="0" w:color="000000"/>
              <w:right w:val="nil"/>
            </w:tcBorders>
            <w:shd w:val="clear" w:color="auto" w:fill="auto"/>
            <w:noWrap/>
            <w:vAlign w:val="bottom"/>
            <w:hideMark/>
          </w:tcPr>
          <w:p w14:paraId="48E20861"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713,321 </w:t>
            </w:r>
          </w:p>
        </w:tc>
        <w:tc>
          <w:tcPr>
            <w:tcW w:w="1037" w:type="dxa"/>
            <w:tcBorders>
              <w:top w:val="single" w:sz="4" w:space="0" w:color="000000"/>
              <w:left w:val="nil"/>
              <w:bottom w:val="single" w:sz="4" w:space="0" w:color="000000"/>
              <w:right w:val="nil"/>
            </w:tcBorders>
            <w:shd w:val="clear" w:color="auto" w:fill="auto"/>
            <w:noWrap/>
            <w:vAlign w:val="bottom"/>
            <w:hideMark/>
          </w:tcPr>
          <w:p w14:paraId="22683C05"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710,212 </w:t>
            </w:r>
          </w:p>
        </w:tc>
        <w:tc>
          <w:tcPr>
            <w:tcW w:w="1037" w:type="dxa"/>
            <w:tcBorders>
              <w:top w:val="single" w:sz="4" w:space="0" w:color="000000"/>
              <w:left w:val="nil"/>
              <w:bottom w:val="single" w:sz="4" w:space="0" w:color="000000"/>
              <w:right w:val="nil"/>
            </w:tcBorders>
            <w:shd w:val="clear" w:color="auto" w:fill="auto"/>
            <w:noWrap/>
            <w:vAlign w:val="bottom"/>
            <w:hideMark/>
          </w:tcPr>
          <w:p w14:paraId="13D349EF"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710,212 </w:t>
            </w:r>
          </w:p>
        </w:tc>
      </w:tr>
      <w:tr w:rsidR="00A264F5" w:rsidRPr="00522923" w14:paraId="3CE751E2" w14:textId="77777777" w:rsidTr="00A264F5">
        <w:trPr>
          <w:trHeight w:val="210"/>
        </w:trPr>
        <w:tc>
          <w:tcPr>
            <w:tcW w:w="2541" w:type="dxa"/>
            <w:tcBorders>
              <w:top w:val="nil"/>
              <w:left w:val="nil"/>
              <w:bottom w:val="nil"/>
              <w:right w:val="nil"/>
            </w:tcBorders>
            <w:shd w:val="clear" w:color="auto" w:fill="auto"/>
            <w:noWrap/>
            <w:vAlign w:val="bottom"/>
            <w:hideMark/>
          </w:tcPr>
          <w:p w14:paraId="376F5A3C"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liabilities</w:t>
            </w:r>
          </w:p>
        </w:tc>
        <w:tc>
          <w:tcPr>
            <w:tcW w:w="1037" w:type="dxa"/>
            <w:tcBorders>
              <w:top w:val="nil"/>
              <w:left w:val="nil"/>
              <w:bottom w:val="single" w:sz="4" w:space="0" w:color="000000"/>
              <w:right w:val="nil"/>
            </w:tcBorders>
            <w:shd w:val="clear" w:color="auto" w:fill="auto"/>
            <w:noWrap/>
            <w:vAlign w:val="bottom"/>
            <w:hideMark/>
          </w:tcPr>
          <w:p w14:paraId="45E58CDC"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1,165,534 </w:t>
            </w:r>
          </w:p>
        </w:tc>
        <w:tc>
          <w:tcPr>
            <w:tcW w:w="1037" w:type="dxa"/>
            <w:tcBorders>
              <w:top w:val="nil"/>
              <w:left w:val="nil"/>
              <w:bottom w:val="single" w:sz="4" w:space="0" w:color="000000"/>
              <w:right w:val="nil"/>
            </w:tcBorders>
            <w:shd w:val="clear" w:color="000000" w:fill="E6E6E6"/>
            <w:noWrap/>
            <w:vAlign w:val="bottom"/>
            <w:hideMark/>
          </w:tcPr>
          <w:p w14:paraId="12599E54"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2,336,912 </w:t>
            </w:r>
          </w:p>
        </w:tc>
        <w:tc>
          <w:tcPr>
            <w:tcW w:w="1037" w:type="dxa"/>
            <w:tcBorders>
              <w:top w:val="nil"/>
              <w:left w:val="nil"/>
              <w:bottom w:val="single" w:sz="4" w:space="0" w:color="000000"/>
              <w:right w:val="nil"/>
            </w:tcBorders>
            <w:shd w:val="clear" w:color="auto" w:fill="auto"/>
            <w:noWrap/>
            <w:vAlign w:val="bottom"/>
            <w:hideMark/>
          </w:tcPr>
          <w:p w14:paraId="131BBE28"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2,170,707 </w:t>
            </w:r>
          </w:p>
        </w:tc>
        <w:tc>
          <w:tcPr>
            <w:tcW w:w="1037" w:type="dxa"/>
            <w:tcBorders>
              <w:top w:val="nil"/>
              <w:left w:val="nil"/>
              <w:bottom w:val="single" w:sz="4" w:space="0" w:color="000000"/>
              <w:right w:val="nil"/>
            </w:tcBorders>
            <w:shd w:val="clear" w:color="auto" w:fill="auto"/>
            <w:noWrap/>
            <w:vAlign w:val="bottom"/>
            <w:hideMark/>
          </w:tcPr>
          <w:p w14:paraId="2A5ABC81"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2,202,789 </w:t>
            </w:r>
          </w:p>
        </w:tc>
        <w:tc>
          <w:tcPr>
            <w:tcW w:w="1037" w:type="dxa"/>
            <w:tcBorders>
              <w:top w:val="nil"/>
              <w:left w:val="nil"/>
              <w:bottom w:val="single" w:sz="4" w:space="0" w:color="000000"/>
              <w:right w:val="nil"/>
            </w:tcBorders>
            <w:shd w:val="clear" w:color="auto" w:fill="auto"/>
            <w:noWrap/>
            <w:vAlign w:val="bottom"/>
            <w:hideMark/>
          </w:tcPr>
          <w:p w14:paraId="75FE6EA3"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2,512,896 </w:t>
            </w:r>
          </w:p>
        </w:tc>
      </w:tr>
      <w:tr w:rsidR="00A264F5" w:rsidRPr="00522923" w14:paraId="7B265A88" w14:textId="77777777" w:rsidTr="00A264F5">
        <w:trPr>
          <w:trHeight w:val="210"/>
        </w:trPr>
        <w:tc>
          <w:tcPr>
            <w:tcW w:w="2541" w:type="dxa"/>
            <w:tcBorders>
              <w:top w:val="nil"/>
              <w:left w:val="nil"/>
              <w:bottom w:val="nil"/>
              <w:right w:val="nil"/>
            </w:tcBorders>
            <w:shd w:val="clear" w:color="auto" w:fill="auto"/>
            <w:noWrap/>
            <w:vAlign w:val="bottom"/>
            <w:hideMark/>
          </w:tcPr>
          <w:p w14:paraId="113D2FE2" w14:textId="77777777" w:rsidR="00A264F5" w:rsidRPr="00522923" w:rsidRDefault="00A264F5" w:rsidP="00A264F5">
            <w:pPr>
              <w:spacing w:after="0" w:line="240" w:lineRule="auto"/>
              <w:jc w:val="left"/>
              <w:rPr>
                <w:rFonts w:ascii="Arial" w:hAnsi="Arial" w:cs="Arial"/>
                <w:b/>
                <w:bCs/>
                <w:sz w:val="16"/>
                <w:szCs w:val="16"/>
              </w:rPr>
            </w:pPr>
            <w:r w:rsidRPr="00522923">
              <w:rPr>
                <w:rFonts w:ascii="Arial" w:hAnsi="Arial" w:cs="Arial"/>
                <w:b/>
                <w:bCs/>
                <w:sz w:val="16"/>
                <w:szCs w:val="16"/>
              </w:rPr>
              <w:t>Net assets</w:t>
            </w:r>
          </w:p>
        </w:tc>
        <w:tc>
          <w:tcPr>
            <w:tcW w:w="1037" w:type="dxa"/>
            <w:tcBorders>
              <w:top w:val="nil"/>
              <w:left w:val="nil"/>
              <w:bottom w:val="single" w:sz="4" w:space="0" w:color="000000"/>
              <w:right w:val="nil"/>
            </w:tcBorders>
            <w:shd w:val="clear" w:color="auto" w:fill="auto"/>
            <w:noWrap/>
            <w:vAlign w:val="bottom"/>
            <w:hideMark/>
          </w:tcPr>
          <w:p w14:paraId="7362B057"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67,505 </w:t>
            </w:r>
          </w:p>
        </w:tc>
        <w:tc>
          <w:tcPr>
            <w:tcW w:w="1037" w:type="dxa"/>
            <w:tcBorders>
              <w:top w:val="nil"/>
              <w:left w:val="nil"/>
              <w:bottom w:val="single" w:sz="4" w:space="0" w:color="000000"/>
              <w:right w:val="nil"/>
            </w:tcBorders>
            <w:shd w:val="clear" w:color="000000" w:fill="E6E6E6"/>
            <w:noWrap/>
            <w:vAlign w:val="bottom"/>
            <w:hideMark/>
          </w:tcPr>
          <w:p w14:paraId="2C13DF23"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92,064 </w:t>
            </w:r>
          </w:p>
        </w:tc>
        <w:tc>
          <w:tcPr>
            <w:tcW w:w="1037" w:type="dxa"/>
            <w:tcBorders>
              <w:top w:val="nil"/>
              <w:left w:val="nil"/>
              <w:bottom w:val="single" w:sz="4" w:space="0" w:color="000000"/>
              <w:right w:val="nil"/>
            </w:tcBorders>
            <w:shd w:val="clear" w:color="auto" w:fill="auto"/>
            <w:noWrap/>
            <w:vAlign w:val="bottom"/>
            <w:hideMark/>
          </w:tcPr>
          <w:p w14:paraId="1163F9F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26,584 </w:t>
            </w:r>
          </w:p>
        </w:tc>
        <w:tc>
          <w:tcPr>
            <w:tcW w:w="1037" w:type="dxa"/>
            <w:tcBorders>
              <w:top w:val="nil"/>
              <w:left w:val="nil"/>
              <w:bottom w:val="single" w:sz="4" w:space="0" w:color="000000"/>
              <w:right w:val="nil"/>
            </w:tcBorders>
            <w:shd w:val="clear" w:color="auto" w:fill="auto"/>
            <w:noWrap/>
            <w:vAlign w:val="bottom"/>
            <w:hideMark/>
          </w:tcPr>
          <w:p w14:paraId="437A2232"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(14,461)</w:t>
            </w:r>
          </w:p>
        </w:tc>
        <w:tc>
          <w:tcPr>
            <w:tcW w:w="1037" w:type="dxa"/>
            <w:tcBorders>
              <w:top w:val="nil"/>
              <w:left w:val="nil"/>
              <w:bottom w:val="single" w:sz="4" w:space="0" w:color="000000"/>
              <w:right w:val="nil"/>
            </w:tcBorders>
            <w:shd w:val="clear" w:color="auto" w:fill="auto"/>
            <w:noWrap/>
            <w:vAlign w:val="bottom"/>
            <w:hideMark/>
          </w:tcPr>
          <w:p w14:paraId="3F7EB659"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(60,605)</w:t>
            </w:r>
          </w:p>
        </w:tc>
      </w:tr>
      <w:tr w:rsidR="00A264F5" w:rsidRPr="00522923" w14:paraId="11B4E250" w14:textId="77777777" w:rsidTr="00A264F5">
        <w:trPr>
          <w:trHeight w:val="210"/>
        </w:trPr>
        <w:tc>
          <w:tcPr>
            <w:tcW w:w="2541" w:type="dxa"/>
            <w:tcBorders>
              <w:top w:val="nil"/>
              <w:left w:val="nil"/>
              <w:bottom w:val="nil"/>
              <w:right w:val="nil"/>
            </w:tcBorders>
            <w:shd w:val="clear" w:color="auto" w:fill="auto"/>
            <w:noWrap/>
            <w:vAlign w:val="bottom"/>
            <w:hideMark/>
          </w:tcPr>
          <w:p w14:paraId="096C0A52" w14:textId="77777777" w:rsidR="00A264F5" w:rsidRPr="00522923" w:rsidRDefault="00A264F5" w:rsidP="00A264F5">
            <w:pPr>
              <w:spacing w:after="0" w:line="240" w:lineRule="auto"/>
              <w:jc w:val="left"/>
              <w:rPr>
                <w:rFonts w:ascii="Arial" w:hAnsi="Arial" w:cs="Arial"/>
                <w:b/>
                <w:bCs/>
                <w:color w:val="000000"/>
                <w:sz w:val="16"/>
                <w:szCs w:val="16"/>
              </w:rPr>
            </w:pPr>
            <w:r>
              <w:rPr>
                <w:rFonts w:ascii="Arial" w:hAnsi="Arial" w:cs="Arial"/>
                <w:b/>
                <w:bCs/>
                <w:color w:val="000000"/>
                <w:sz w:val="16"/>
                <w:szCs w:val="16"/>
              </w:rPr>
              <w:t>EQUITY*</w:t>
            </w:r>
          </w:p>
        </w:tc>
        <w:tc>
          <w:tcPr>
            <w:tcW w:w="1037" w:type="dxa"/>
            <w:tcBorders>
              <w:top w:val="nil"/>
              <w:left w:val="nil"/>
              <w:bottom w:val="nil"/>
              <w:right w:val="nil"/>
            </w:tcBorders>
            <w:shd w:val="clear" w:color="auto" w:fill="auto"/>
            <w:noWrap/>
            <w:vAlign w:val="bottom"/>
            <w:hideMark/>
          </w:tcPr>
          <w:p w14:paraId="10D4A975" w14:textId="77777777" w:rsidR="00A264F5" w:rsidRPr="00522923" w:rsidRDefault="00A264F5" w:rsidP="00A264F5">
            <w:pPr>
              <w:spacing w:after="0" w:line="240" w:lineRule="auto"/>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4975B3C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437F0E65"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7C581380"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59F11B65" w14:textId="77777777" w:rsidR="00A264F5" w:rsidRPr="00522923" w:rsidRDefault="00A264F5" w:rsidP="00A264F5">
            <w:pPr>
              <w:spacing w:after="0" w:line="240" w:lineRule="auto"/>
              <w:jc w:val="right"/>
              <w:rPr>
                <w:rFonts w:ascii="Times New Roman" w:hAnsi="Times New Roman"/>
              </w:rPr>
            </w:pPr>
          </w:p>
        </w:tc>
      </w:tr>
      <w:tr w:rsidR="00A264F5" w:rsidRPr="00522923" w14:paraId="35779A14" w14:textId="77777777" w:rsidTr="00A264F5">
        <w:trPr>
          <w:trHeight w:val="210"/>
        </w:trPr>
        <w:tc>
          <w:tcPr>
            <w:tcW w:w="2541" w:type="dxa"/>
            <w:tcBorders>
              <w:top w:val="nil"/>
              <w:left w:val="nil"/>
              <w:bottom w:val="nil"/>
              <w:right w:val="nil"/>
            </w:tcBorders>
            <w:shd w:val="clear" w:color="auto" w:fill="auto"/>
            <w:noWrap/>
            <w:vAlign w:val="bottom"/>
            <w:hideMark/>
          </w:tcPr>
          <w:p w14:paraId="635ACAC3" w14:textId="77777777" w:rsidR="00A264F5" w:rsidRPr="00522923" w:rsidRDefault="00A264F5" w:rsidP="00A264F5">
            <w:pPr>
              <w:spacing w:after="0" w:line="240" w:lineRule="auto"/>
              <w:ind w:firstLineChars="100" w:firstLine="160"/>
              <w:jc w:val="left"/>
              <w:rPr>
                <w:rFonts w:ascii="Arial" w:hAnsi="Arial" w:cs="Arial"/>
                <w:b/>
                <w:bCs/>
                <w:color w:val="000000"/>
                <w:sz w:val="16"/>
                <w:szCs w:val="16"/>
              </w:rPr>
            </w:pPr>
            <w:r w:rsidRPr="00522923">
              <w:rPr>
                <w:rFonts w:ascii="Arial" w:hAnsi="Arial" w:cs="Arial"/>
                <w:b/>
                <w:bCs/>
                <w:color w:val="000000"/>
                <w:sz w:val="16"/>
                <w:szCs w:val="16"/>
              </w:rPr>
              <w:t>Parent entity interest</w:t>
            </w:r>
          </w:p>
        </w:tc>
        <w:tc>
          <w:tcPr>
            <w:tcW w:w="1037" w:type="dxa"/>
            <w:tcBorders>
              <w:top w:val="nil"/>
              <w:left w:val="nil"/>
              <w:bottom w:val="nil"/>
              <w:right w:val="nil"/>
            </w:tcBorders>
            <w:shd w:val="clear" w:color="auto" w:fill="auto"/>
            <w:noWrap/>
            <w:vAlign w:val="bottom"/>
            <w:hideMark/>
          </w:tcPr>
          <w:p w14:paraId="2D21816B" w14:textId="77777777" w:rsidR="00A264F5" w:rsidRPr="00522923" w:rsidRDefault="00A264F5" w:rsidP="00A264F5">
            <w:pPr>
              <w:spacing w:after="0" w:line="240" w:lineRule="auto"/>
              <w:ind w:firstLineChars="100" w:firstLine="160"/>
              <w:jc w:val="right"/>
              <w:rPr>
                <w:rFonts w:ascii="Arial" w:hAnsi="Arial" w:cs="Arial"/>
                <w:b/>
                <w:bCs/>
                <w:color w:val="000000"/>
                <w:sz w:val="16"/>
                <w:szCs w:val="16"/>
              </w:rPr>
            </w:pPr>
          </w:p>
        </w:tc>
        <w:tc>
          <w:tcPr>
            <w:tcW w:w="1037" w:type="dxa"/>
            <w:tcBorders>
              <w:top w:val="nil"/>
              <w:left w:val="nil"/>
              <w:bottom w:val="nil"/>
              <w:right w:val="nil"/>
            </w:tcBorders>
            <w:shd w:val="clear" w:color="000000" w:fill="E6E6E6"/>
            <w:noWrap/>
            <w:vAlign w:val="bottom"/>
            <w:hideMark/>
          </w:tcPr>
          <w:p w14:paraId="796EB2E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w:t>
            </w:r>
          </w:p>
        </w:tc>
        <w:tc>
          <w:tcPr>
            <w:tcW w:w="1037" w:type="dxa"/>
            <w:tcBorders>
              <w:top w:val="nil"/>
              <w:left w:val="nil"/>
              <w:bottom w:val="nil"/>
              <w:right w:val="nil"/>
            </w:tcBorders>
            <w:shd w:val="clear" w:color="auto" w:fill="auto"/>
            <w:noWrap/>
            <w:vAlign w:val="bottom"/>
            <w:hideMark/>
          </w:tcPr>
          <w:p w14:paraId="26D1F0E8" w14:textId="77777777" w:rsidR="00A264F5" w:rsidRPr="00522923" w:rsidRDefault="00A264F5" w:rsidP="00A264F5">
            <w:pPr>
              <w:spacing w:after="0" w:line="240" w:lineRule="auto"/>
              <w:jc w:val="right"/>
              <w:rPr>
                <w:rFonts w:ascii="Arial" w:hAnsi="Arial" w:cs="Arial"/>
                <w:color w:val="000000"/>
                <w:sz w:val="16"/>
                <w:szCs w:val="16"/>
              </w:rPr>
            </w:pPr>
          </w:p>
        </w:tc>
        <w:tc>
          <w:tcPr>
            <w:tcW w:w="1037" w:type="dxa"/>
            <w:tcBorders>
              <w:top w:val="nil"/>
              <w:left w:val="nil"/>
              <w:bottom w:val="nil"/>
              <w:right w:val="nil"/>
            </w:tcBorders>
            <w:shd w:val="clear" w:color="auto" w:fill="auto"/>
            <w:noWrap/>
            <w:vAlign w:val="bottom"/>
            <w:hideMark/>
          </w:tcPr>
          <w:p w14:paraId="5F13B58B" w14:textId="77777777" w:rsidR="00A264F5" w:rsidRPr="00522923" w:rsidRDefault="00A264F5" w:rsidP="00A264F5">
            <w:pPr>
              <w:spacing w:after="0" w:line="240" w:lineRule="auto"/>
              <w:jc w:val="right"/>
              <w:rPr>
                <w:rFonts w:ascii="Times New Roman" w:hAnsi="Times New Roman"/>
              </w:rPr>
            </w:pPr>
          </w:p>
        </w:tc>
        <w:tc>
          <w:tcPr>
            <w:tcW w:w="1037" w:type="dxa"/>
            <w:tcBorders>
              <w:top w:val="nil"/>
              <w:left w:val="nil"/>
              <w:bottom w:val="nil"/>
              <w:right w:val="nil"/>
            </w:tcBorders>
            <w:shd w:val="clear" w:color="auto" w:fill="auto"/>
            <w:noWrap/>
            <w:vAlign w:val="bottom"/>
            <w:hideMark/>
          </w:tcPr>
          <w:p w14:paraId="1228775B" w14:textId="77777777" w:rsidR="00A264F5" w:rsidRPr="00522923" w:rsidRDefault="00A264F5" w:rsidP="00A264F5">
            <w:pPr>
              <w:spacing w:after="0" w:line="240" w:lineRule="auto"/>
              <w:jc w:val="right"/>
              <w:rPr>
                <w:rFonts w:ascii="Times New Roman" w:hAnsi="Times New Roman"/>
              </w:rPr>
            </w:pPr>
          </w:p>
        </w:tc>
      </w:tr>
      <w:tr w:rsidR="00A264F5" w:rsidRPr="00522923" w14:paraId="4BBC0648" w14:textId="77777777" w:rsidTr="00A264F5">
        <w:trPr>
          <w:trHeight w:val="200"/>
        </w:trPr>
        <w:tc>
          <w:tcPr>
            <w:tcW w:w="2541" w:type="dxa"/>
            <w:tcBorders>
              <w:top w:val="nil"/>
              <w:left w:val="nil"/>
              <w:bottom w:val="nil"/>
              <w:right w:val="nil"/>
            </w:tcBorders>
            <w:shd w:val="clear" w:color="auto" w:fill="auto"/>
            <w:noWrap/>
            <w:vAlign w:val="bottom"/>
            <w:hideMark/>
          </w:tcPr>
          <w:p w14:paraId="485EB7B3"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Contributed equity</w:t>
            </w:r>
          </w:p>
        </w:tc>
        <w:tc>
          <w:tcPr>
            <w:tcW w:w="1037" w:type="dxa"/>
            <w:tcBorders>
              <w:top w:val="nil"/>
              <w:left w:val="nil"/>
              <w:bottom w:val="nil"/>
              <w:right w:val="nil"/>
            </w:tcBorders>
            <w:shd w:val="clear" w:color="auto" w:fill="auto"/>
            <w:noWrap/>
            <w:vAlign w:val="bottom"/>
            <w:hideMark/>
          </w:tcPr>
          <w:p w14:paraId="74BA1DF9"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1,706,580 </w:t>
            </w:r>
          </w:p>
        </w:tc>
        <w:tc>
          <w:tcPr>
            <w:tcW w:w="1037" w:type="dxa"/>
            <w:tcBorders>
              <w:top w:val="nil"/>
              <w:left w:val="nil"/>
              <w:bottom w:val="nil"/>
              <w:right w:val="nil"/>
            </w:tcBorders>
            <w:shd w:val="clear" w:color="000000" w:fill="E6E6E6"/>
            <w:noWrap/>
            <w:vAlign w:val="bottom"/>
            <w:hideMark/>
          </w:tcPr>
          <w:p w14:paraId="231CD26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1,900,923 </w:t>
            </w:r>
          </w:p>
        </w:tc>
        <w:tc>
          <w:tcPr>
            <w:tcW w:w="1037" w:type="dxa"/>
            <w:tcBorders>
              <w:top w:val="nil"/>
              <w:left w:val="nil"/>
              <w:bottom w:val="nil"/>
              <w:right w:val="nil"/>
            </w:tcBorders>
            <w:shd w:val="clear" w:color="auto" w:fill="auto"/>
            <w:noWrap/>
            <w:vAlign w:val="bottom"/>
            <w:hideMark/>
          </w:tcPr>
          <w:p w14:paraId="23C026C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2,036,520 </w:t>
            </w:r>
          </w:p>
        </w:tc>
        <w:tc>
          <w:tcPr>
            <w:tcW w:w="1037" w:type="dxa"/>
            <w:tcBorders>
              <w:top w:val="nil"/>
              <w:left w:val="nil"/>
              <w:bottom w:val="nil"/>
              <w:right w:val="nil"/>
            </w:tcBorders>
            <w:shd w:val="clear" w:color="auto" w:fill="auto"/>
            <w:noWrap/>
            <w:vAlign w:val="bottom"/>
            <w:hideMark/>
          </w:tcPr>
          <w:p w14:paraId="1D9BD7E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2,169,006 </w:t>
            </w:r>
          </w:p>
        </w:tc>
        <w:tc>
          <w:tcPr>
            <w:tcW w:w="1037" w:type="dxa"/>
            <w:tcBorders>
              <w:top w:val="nil"/>
              <w:left w:val="nil"/>
              <w:bottom w:val="nil"/>
              <w:right w:val="nil"/>
            </w:tcBorders>
            <w:shd w:val="clear" w:color="auto" w:fill="auto"/>
            <w:noWrap/>
            <w:vAlign w:val="bottom"/>
            <w:hideMark/>
          </w:tcPr>
          <w:p w14:paraId="7EB6F40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2,290,457 </w:t>
            </w:r>
          </w:p>
        </w:tc>
      </w:tr>
      <w:tr w:rsidR="00A264F5" w:rsidRPr="00522923" w14:paraId="3527E604" w14:textId="77777777" w:rsidTr="00A264F5">
        <w:trPr>
          <w:trHeight w:val="200"/>
        </w:trPr>
        <w:tc>
          <w:tcPr>
            <w:tcW w:w="2541" w:type="dxa"/>
            <w:tcBorders>
              <w:top w:val="nil"/>
              <w:left w:val="nil"/>
              <w:bottom w:val="nil"/>
              <w:right w:val="nil"/>
            </w:tcBorders>
            <w:shd w:val="clear" w:color="auto" w:fill="auto"/>
            <w:noWrap/>
            <w:vAlign w:val="bottom"/>
            <w:hideMark/>
          </w:tcPr>
          <w:p w14:paraId="0749E747" w14:textId="77777777" w:rsidR="00A264F5" w:rsidRPr="00522923" w:rsidRDefault="00A264F5" w:rsidP="00A264F5">
            <w:pPr>
              <w:spacing w:after="0" w:line="240" w:lineRule="auto"/>
              <w:ind w:firstLineChars="200" w:firstLine="320"/>
              <w:jc w:val="left"/>
              <w:rPr>
                <w:rFonts w:ascii="Arial" w:hAnsi="Arial" w:cs="Arial"/>
                <w:color w:val="000000"/>
                <w:sz w:val="16"/>
                <w:szCs w:val="16"/>
              </w:rPr>
            </w:pPr>
            <w:r w:rsidRPr="00522923">
              <w:rPr>
                <w:rFonts w:ascii="Arial" w:hAnsi="Arial" w:cs="Arial"/>
                <w:color w:val="000000"/>
                <w:sz w:val="16"/>
                <w:szCs w:val="16"/>
              </w:rPr>
              <w:t>Reserves</w:t>
            </w:r>
          </w:p>
        </w:tc>
        <w:tc>
          <w:tcPr>
            <w:tcW w:w="1037" w:type="dxa"/>
            <w:tcBorders>
              <w:top w:val="nil"/>
              <w:left w:val="nil"/>
              <w:bottom w:val="nil"/>
              <w:right w:val="nil"/>
            </w:tcBorders>
            <w:shd w:val="clear" w:color="auto" w:fill="auto"/>
            <w:noWrap/>
            <w:vAlign w:val="bottom"/>
            <w:hideMark/>
          </w:tcPr>
          <w:p w14:paraId="393A509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123,220 </w:t>
            </w:r>
          </w:p>
        </w:tc>
        <w:tc>
          <w:tcPr>
            <w:tcW w:w="1037" w:type="dxa"/>
            <w:tcBorders>
              <w:top w:val="nil"/>
              <w:left w:val="nil"/>
              <w:bottom w:val="nil"/>
              <w:right w:val="nil"/>
            </w:tcBorders>
            <w:shd w:val="clear" w:color="000000" w:fill="E6E6E6"/>
            <w:noWrap/>
            <w:vAlign w:val="bottom"/>
            <w:hideMark/>
          </w:tcPr>
          <w:p w14:paraId="0D322A0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122,844 </w:t>
            </w:r>
          </w:p>
        </w:tc>
        <w:tc>
          <w:tcPr>
            <w:tcW w:w="1037" w:type="dxa"/>
            <w:tcBorders>
              <w:top w:val="nil"/>
              <w:left w:val="nil"/>
              <w:bottom w:val="nil"/>
              <w:right w:val="nil"/>
            </w:tcBorders>
            <w:shd w:val="clear" w:color="auto" w:fill="auto"/>
            <w:noWrap/>
            <w:vAlign w:val="bottom"/>
            <w:hideMark/>
          </w:tcPr>
          <w:p w14:paraId="5883872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122,844 </w:t>
            </w:r>
          </w:p>
        </w:tc>
        <w:tc>
          <w:tcPr>
            <w:tcW w:w="1037" w:type="dxa"/>
            <w:tcBorders>
              <w:top w:val="nil"/>
              <w:left w:val="nil"/>
              <w:bottom w:val="nil"/>
              <w:right w:val="nil"/>
            </w:tcBorders>
            <w:shd w:val="clear" w:color="auto" w:fill="auto"/>
            <w:noWrap/>
            <w:vAlign w:val="bottom"/>
            <w:hideMark/>
          </w:tcPr>
          <w:p w14:paraId="48E545A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122,844 </w:t>
            </w:r>
          </w:p>
        </w:tc>
        <w:tc>
          <w:tcPr>
            <w:tcW w:w="1037" w:type="dxa"/>
            <w:tcBorders>
              <w:top w:val="nil"/>
              <w:left w:val="nil"/>
              <w:bottom w:val="nil"/>
              <w:right w:val="nil"/>
            </w:tcBorders>
            <w:shd w:val="clear" w:color="auto" w:fill="auto"/>
            <w:noWrap/>
            <w:vAlign w:val="bottom"/>
            <w:hideMark/>
          </w:tcPr>
          <w:p w14:paraId="1EAEDB83"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122,844 </w:t>
            </w:r>
          </w:p>
        </w:tc>
      </w:tr>
      <w:tr w:rsidR="00A264F5" w:rsidRPr="00522923" w14:paraId="66AEB1CD" w14:textId="77777777" w:rsidTr="00A264F5">
        <w:trPr>
          <w:trHeight w:val="400"/>
        </w:trPr>
        <w:tc>
          <w:tcPr>
            <w:tcW w:w="2541" w:type="dxa"/>
            <w:tcBorders>
              <w:top w:val="nil"/>
              <w:left w:val="nil"/>
              <w:bottom w:val="nil"/>
              <w:right w:val="nil"/>
            </w:tcBorders>
            <w:shd w:val="clear" w:color="auto" w:fill="auto"/>
            <w:vAlign w:val="bottom"/>
            <w:hideMark/>
          </w:tcPr>
          <w:p w14:paraId="56AFEE7C" w14:textId="77777777" w:rsidR="00A264F5" w:rsidRPr="00522923" w:rsidRDefault="00A264F5" w:rsidP="00A264F5">
            <w:pPr>
              <w:spacing w:after="0" w:line="240" w:lineRule="auto"/>
              <w:ind w:leftChars="200" w:left="400"/>
              <w:jc w:val="left"/>
              <w:rPr>
                <w:rFonts w:ascii="Arial" w:hAnsi="Arial" w:cs="Arial"/>
                <w:color w:val="000000"/>
                <w:sz w:val="16"/>
                <w:szCs w:val="16"/>
              </w:rPr>
            </w:pPr>
            <w:r w:rsidRPr="00522923">
              <w:rPr>
                <w:rFonts w:ascii="Arial" w:hAnsi="Arial" w:cs="Arial"/>
                <w:color w:val="000000"/>
                <w:sz w:val="16"/>
                <w:szCs w:val="16"/>
              </w:rPr>
              <w:t>Retained surplus /</w:t>
            </w:r>
            <w:r>
              <w:rPr>
                <w:rFonts w:ascii="Arial" w:hAnsi="Arial" w:cs="Arial"/>
                <w:color w:val="000000"/>
                <w:sz w:val="16"/>
                <w:szCs w:val="16"/>
              </w:rPr>
              <w:br/>
            </w:r>
            <w:r w:rsidRPr="00522923">
              <w:rPr>
                <w:rFonts w:ascii="Arial" w:hAnsi="Arial" w:cs="Arial"/>
                <w:color w:val="000000"/>
                <w:sz w:val="16"/>
                <w:szCs w:val="16"/>
              </w:rPr>
              <w:t xml:space="preserve"> (accumulated </w:t>
            </w:r>
            <w:r w:rsidRPr="00522923">
              <w:rPr>
                <w:rFonts w:ascii="Arial" w:hAnsi="Arial" w:cs="Arial"/>
                <w:color w:val="000000"/>
                <w:sz w:val="16"/>
                <w:szCs w:val="16"/>
              </w:rPr>
              <w:br/>
              <w:t xml:space="preserve"> deficit)</w:t>
            </w:r>
          </w:p>
        </w:tc>
        <w:tc>
          <w:tcPr>
            <w:tcW w:w="1037" w:type="dxa"/>
            <w:tcBorders>
              <w:top w:val="nil"/>
              <w:left w:val="nil"/>
              <w:bottom w:val="nil"/>
              <w:right w:val="nil"/>
            </w:tcBorders>
            <w:shd w:val="clear" w:color="auto" w:fill="auto"/>
            <w:noWrap/>
            <w:vAlign w:val="bottom"/>
            <w:hideMark/>
          </w:tcPr>
          <w:p w14:paraId="365CEC6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(1,762,295)</w:t>
            </w:r>
          </w:p>
        </w:tc>
        <w:tc>
          <w:tcPr>
            <w:tcW w:w="1037" w:type="dxa"/>
            <w:tcBorders>
              <w:top w:val="nil"/>
              <w:left w:val="nil"/>
              <w:bottom w:val="nil"/>
              <w:right w:val="nil"/>
            </w:tcBorders>
            <w:shd w:val="clear" w:color="000000" w:fill="E6E6E6"/>
            <w:noWrap/>
            <w:vAlign w:val="bottom"/>
            <w:hideMark/>
          </w:tcPr>
          <w:p w14:paraId="25E51D3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(1,931,703)</w:t>
            </w:r>
          </w:p>
        </w:tc>
        <w:tc>
          <w:tcPr>
            <w:tcW w:w="1037" w:type="dxa"/>
            <w:tcBorders>
              <w:top w:val="nil"/>
              <w:left w:val="nil"/>
              <w:bottom w:val="nil"/>
              <w:right w:val="nil"/>
            </w:tcBorders>
            <w:shd w:val="clear" w:color="auto" w:fill="auto"/>
            <w:noWrap/>
            <w:vAlign w:val="bottom"/>
            <w:hideMark/>
          </w:tcPr>
          <w:p w14:paraId="619E372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(2,132,780)</w:t>
            </w:r>
          </w:p>
        </w:tc>
        <w:tc>
          <w:tcPr>
            <w:tcW w:w="1037" w:type="dxa"/>
            <w:tcBorders>
              <w:top w:val="nil"/>
              <w:left w:val="nil"/>
              <w:bottom w:val="nil"/>
              <w:right w:val="nil"/>
            </w:tcBorders>
            <w:shd w:val="clear" w:color="auto" w:fill="auto"/>
            <w:noWrap/>
            <w:vAlign w:val="bottom"/>
            <w:hideMark/>
          </w:tcPr>
          <w:p w14:paraId="0DB7605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(2,306,311)</w:t>
            </w:r>
          </w:p>
        </w:tc>
        <w:tc>
          <w:tcPr>
            <w:tcW w:w="1037" w:type="dxa"/>
            <w:tcBorders>
              <w:top w:val="nil"/>
              <w:left w:val="nil"/>
              <w:bottom w:val="nil"/>
              <w:right w:val="nil"/>
            </w:tcBorders>
            <w:shd w:val="clear" w:color="auto" w:fill="auto"/>
            <w:noWrap/>
            <w:vAlign w:val="bottom"/>
            <w:hideMark/>
          </w:tcPr>
          <w:p w14:paraId="4EF6A1EC"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(2,473,906)</w:t>
            </w:r>
          </w:p>
        </w:tc>
      </w:tr>
      <w:tr w:rsidR="00A264F5" w:rsidRPr="00522923" w14:paraId="2B3D3C2F" w14:textId="77777777" w:rsidTr="00A264F5">
        <w:trPr>
          <w:trHeight w:val="230"/>
        </w:trPr>
        <w:tc>
          <w:tcPr>
            <w:tcW w:w="2541" w:type="dxa"/>
            <w:tcBorders>
              <w:top w:val="nil"/>
              <w:left w:val="nil"/>
              <w:bottom w:val="nil"/>
              <w:right w:val="nil"/>
            </w:tcBorders>
            <w:shd w:val="clear" w:color="auto" w:fill="auto"/>
            <w:noWrap/>
            <w:vAlign w:val="bottom"/>
            <w:hideMark/>
          </w:tcPr>
          <w:p w14:paraId="56E7E1DC"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Total parent entity interest</w:t>
            </w:r>
          </w:p>
        </w:tc>
        <w:tc>
          <w:tcPr>
            <w:tcW w:w="1037" w:type="dxa"/>
            <w:tcBorders>
              <w:top w:val="single" w:sz="4" w:space="0" w:color="000000"/>
              <w:left w:val="nil"/>
              <w:bottom w:val="single" w:sz="4" w:space="0" w:color="000000"/>
              <w:right w:val="nil"/>
            </w:tcBorders>
            <w:shd w:val="clear" w:color="auto" w:fill="auto"/>
            <w:noWrap/>
            <w:vAlign w:val="bottom"/>
            <w:hideMark/>
          </w:tcPr>
          <w:p w14:paraId="18D08D57"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67,505 </w:t>
            </w:r>
          </w:p>
        </w:tc>
        <w:tc>
          <w:tcPr>
            <w:tcW w:w="1037" w:type="dxa"/>
            <w:tcBorders>
              <w:top w:val="single" w:sz="4" w:space="0" w:color="000000"/>
              <w:left w:val="nil"/>
              <w:bottom w:val="single" w:sz="4" w:space="0" w:color="000000"/>
              <w:right w:val="nil"/>
            </w:tcBorders>
            <w:shd w:val="clear" w:color="000000" w:fill="E6E6E6"/>
            <w:noWrap/>
            <w:vAlign w:val="bottom"/>
            <w:hideMark/>
          </w:tcPr>
          <w:p w14:paraId="13CB02F9"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92,064 </w:t>
            </w:r>
          </w:p>
        </w:tc>
        <w:tc>
          <w:tcPr>
            <w:tcW w:w="1037" w:type="dxa"/>
            <w:tcBorders>
              <w:top w:val="single" w:sz="4" w:space="0" w:color="000000"/>
              <w:left w:val="nil"/>
              <w:bottom w:val="single" w:sz="4" w:space="0" w:color="000000"/>
              <w:right w:val="nil"/>
            </w:tcBorders>
            <w:shd w:val="clear" w:color="auto" w:fill="auto"/>
            <w:noWrap/>
            <w:vAlign w:val="bottom"/>
            <w:hideMark/>
          </w:tcPr>
          <w:p w14:paraId="6E3DBF0E"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26,584 </w:t>
            </w:r>
          </w:p>
        </w:tc>
        <w:tc>
          <w:tcPr>
            <w:tcW w:w="1037" w:type="dxa"/>
            <w:tcBorders>
              <w:top w:val="single" w:sz="4" w:space="0" w:color="000000"/>
              <w:left w:val="nil"/>
              <w:bottom w:val="single" w:sz="4" w:space="0" w:color="000000"/>
              <w:right w:val="nil"/>
            </w:tcBorders>
            <w:shd w:val="clear" w:color="auto" w:fill="auto"/>
            <w:noWrap/>
            <w:vAlign w:val="bottom"/>
            <w:hideMark/>
          </w:tcPr>
          <w:p w14:paraId="51D7698E"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(14,461)</w:t>
            </w:r>
          </w:p>
        </w:tc>
        <w:tc>
          <w:tcPr>
            <w:tcW w:w="1037" w:type="dxa"/>
            <w:tcBorders>
              <w:top w:val="single" w:sz="4" w:space="0" w:color="000000"/>
              <w:left w:val="nil"/>
              <w:bottom w:val="single" w:sz="4" w:space="0" w:color="000000"/>
              <w:right w:val="nil"/>
            </w:tcBorders>
            <w:shd w:val="clear" w:color="auto" w:fill="auto"/>
            <w:noWrap/>
            <w:vAlign w:val="bottom"/>
            <w:hideMark/>
          </w:tcPr>
          <w:p w14:paraId="4FF954F6"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(60,605)</w:t>
            </w:r>
          </w:p>
        </w:tc>
      </w:tr>
      <w:tr w:rsidR="00A264F5" w:rsidRPr="00522923" w14:paraId="32872BC1" w14:textId="77777777" w:rsidTr="00A264F5">
        <w:trPr>
          <w:trHeight w:val="227"/>
        </w:trPr>
        <w:tc>
          <w:tcPr>
            <w:tcW w:w="2541" w:type="dxa"/>
            <w:tcBorders>
              <w:top w:val="nil"/>
              <w:left w:val="nil"/>
              <w:bottom w:val="single" w:sz="4" w:space="0" w:color="000000"/>
              <w:right w:val="nil"/>
            </w:tcBorders>
            <w:shd w:val="clear" w:color="auto" w:fill="auto"/>
            <w:noWrap/>
            <w:vAlign w:val="bottom"/>
            <w:hideMark/>
          </w:tcPr>
          <w:p w14:paraId="673A903E"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Total Equity</w:t>
            </w:r>
          </w:p>
        </w:tc>
        <w:tc>
          <w:tcPr>
            <w:tcW w:w="1037" w:type="dxa"/>
            <w:tcBorders>
              <w:top w:val="nil"/>
              <w:left w:val="nil"/>
              <w:bottom w:val="single" w:sz="4" w:space="0" w:color="000000"/>
              <w:right w:val="nil"/>
            </w:tcBorders>
            <w:shd w:val="clear" w:color="auto" w:fill="auto"/>
            <w:noWrap/>
            <w:vAlign w:val="bottom"/>
            <w:hideMark/>
          </w:tcPr>
          <w:p w14:paraId="4CBC8B11"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67,505 </w:t>
            </w:r>
          </w:p>
        </w:tc>
        <w:tc>
          <w:tcPr>
            <w:tcW w:w="1037" w:type="dxa"/>
            <w:tcBorders>
              <w:top w:val="nil"/>
              <w:left w:val="nil"/>
              <w:bottom w:val="single" w:sz="4" w:space="0" w:color="000000"/>
              <w:right w:val="nil"/>
            </w:tcBorders>
            <w:shd w:val="clear" w:color="000000" w:fill="E6E6E6"/>
            <w:noWrap/>
            <w:vAlign w:val="bottom"/>
            <w:hideMark/>
          </w:tcPr>
          <w:p w14:paraId="782FDE45"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92,064 </w:t>
            </w:r>
          </w:p>
        </w:tc>
        <w:tc>
          <w:tcPr>
            <w:tcW w:w="1037" w:type="dxa"/>
            <w:tcBorders>
              <w:top w:val="nil"/>
              <w:left w:val="nil"/>
              <w:bottom w:val="single" w:sz="4" w:space="0" w:color="000000"/>
              <w:right w:val="nil"/>
            </w:tcBorders>
            <w:shd w:val="clear" w:color="auto" w:fill="auto"/>
            <w:noWrap/>
            <w:vAlign w:val="bottom"/>
            <w:hideMark/>
          </w:tcPr>
          <w:p w14:paraId="5F6EE7C3"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26,584 </w:t>
            </w:r>
          </w:p>
        </w:tc>
        <w:tc>
          <w:tcPr>
            <w:tcW w:w="1037" w:type="dxa"/>
            <w:tcBorders>
              <w:top w:val="nil"/>
              <w:left w:val="nil"/>
              <w:bottom w:val="single" w:sz="4" w:space="0" w:color="000000"/>
              <w:right w:val="nil"/>
            </w:tcBorders>
            <w:shd w:val="clear" w:color="auto" w:fill="auto"/>
            <w:noWrap/>
            <w:vAlign w:val="bottom"/>
            <w:hideMark/>
          </w:tcPr>
          <w:p w14:paraId="3CBE16DB"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(14,461)</w:t>
            </w:r>
          </w:p>
        </w:tc>
        <w:tc>
          <w:tcPr>
            <w:tcW w:w="1037" w:type="dxa"/>
            <w:tcBorders>
              <w:top w:val="nil"/>
              <w:left w:val="nil"/>
              <w:bottom w:val="single" w:sz="4" w:space="0" w:color="000000"/>
              <w:right w:val="nil"/>
            </w:tcBorders>
            <w:shd w:val="clear" w:color="auto" w:fill="auto"/>
            <w:noWrap/>
            <w:vAlign w:val="bottom"/>
            <w:hideMark/>
          </w:tcPr>
          <w:p w14:paraId="637FA26D"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(60,605)</w:t>
            </w:r>
          </w:p>
        </w:tc>
      </w:tr>
    </w:tbl>
    <w:p w14:paraId="06A66422" w14:textId="13129CAE" w:rsidR="00A264F5" w:rsidRPr="009C33E9" w:rsidRDefault="00A264F5" w:rsidP="00A264F5">
      <w:pPr>
        <w:pStyle w:val="ChartandTableFootnote"/>
      </w:pPr>
      <w:r w:rsidRPr="009C33E9">
        <w:t>Prepared on Australian Accounting Standards basis.</w:t>
      </w:r>
    </w:p>
    <w:p w14:paraId="385C17BC" w14:textId="77777777" w:rsidR="00A264F5" w:rsidRDefault="00A264F5" w:rsidP="00A264F5">
      <w:pPr>
        <w:pStyle w:val="ChartandTableFootnoteAlpha"/>
        <w:numPr>
          <w:ilvl w:val="0"/>
          <w:numId w:val="0"/>
        </w:numPr>
        <w:ind w:left="397" w:hanging="397"/>
      </w:pPr>
      <w:r w:rsidRPr="00AB7F0B">
        <w:t>*</w:t>
      </w:r>
      <w:r>
        <w:t xml:space="preserve"> </w:t>
      </w:r>
      <w:r w:rsidRPr="00505DBB">
        <w:t>Equity is the residual interest in assets after the deduction of</w:t>
      </w:r>
      <w:r>
        <w:t xml:space="preserve"> liabilities</w:t>
      </w:r>
    </w:p>
    <w:p w14:paraId="400767A8" w14:textId="77777777" w:rsidR="00A264F5" w:rsidRDefault="00A264F5">
      <w:pPr>
        <w:spacing w:after="0" w:line="240" w:lineRule="auto"/>
        <w:jc w:val="left"/>
        <w:rPr>
          <w:rFonts w:ascii="Arial" w:hAnsi="Arial"/>
          <w:b/>
          <w:snapToGrid w:val="0"/>
          <w:lang w:val="x-none"/>
        </w:rPr>
      </w:pPr>
      <w:r>
        <w:rPr>
          <w:snapToGrid w:val="0"/>
        </w:rPr>
        <w:br w:type="page"/>
      </w:r>
    </w:p>
    <w:p w14:paraId="77206222" w14:textId="4415CAD1" w:rsidR="00A264F5" w:rsidRDefault="00A264F5" w:rsidP="00A264F5">
      <w:pPr>
        <w:pStyle w:val="TableHeading"/>
        <w:spacing w:before="0"/>
        <w:rPr>
          <w:rFonts w:ascii="Calibri" w:hAnsi="Calibr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lang w:val="en-AU"/>
        </w:rPr>
        <w:t>2019</w:t>
      </w:r>
      <w:r>
        <w:rPr>
          <w:snapToGrid w:val="0"/>
          <w:lang w:val="en-AU"/>
        </w:rPr>
        <w:noBreakHyphen/>
        <w:t>20</w:t>
      </w:r>
      <w:r w:rsidRPr="00014438">
        <w:rPr>
          <w:snapToGrid w:val="0"/>
        </w:rPr>
        <w:t>)</w:t>
      </w:r>
      <w:r w:rsidRPr="00EC73D1">
        <w:rPr>
          <w:b w:val="0"/>
          <w:snapToGrid w:val="0"/>
        </w:rPr>
        <w:t xml:space="preserve"> </w:t>
      </w:r>
    </w:p>
    <w:tbl>
      <w:tblPr>
        <w:tblW w:w="5000" w:type="pct"/>
        <w:tblLook w:val="04A0" w:firstRow="1" w:lastRow="0" w:firstColumn="1" w:lastColumn="0" w:noHBand="0" w:noVBand="1"/>
      </w:tblPr>
      <w:tblGrid>
        <w:gridCol w:w="2860"/>
        <w:gridCol w:w="1044"/>
        <w:gridCol w:w="1008"/>
        <w:gridCol w:w="837"/>
        <w:gridCol w:w="1053"/>
        <w:gridCol w:w="909"/>
      </w:tblGrid>
      <w:tr w:rsidR="00A264F5" w:rsidRPr="00522923" w14:paraId="36617BD9" w14:textId="77777777" w:rsidTr="00A264F5">
        <w:trPr>
          <w:trHeight w:val="516"/>
        </w:trPr>
        <w:tc>
          <w:tcPr>
            <w:tcW w:w="2835" w:type="dxa"/>
            <w:tcBorders>
              <w:top w:val="single" w:sz="4" w:space="0" w:color="000000"/>
              <w:left w:val="nil"/>
              <w:bottom w:val="nil"/>
              <w:right w:val="nil"/>
            </w:tcBorders>
            <w:shd w:val="clear" w:color="auto" w:fill="auto"/>
            <w:noWrap/>
            <w:vAlign w:val="bottom"/>
            <w:hideMark/>
          </w:tcPr>
          <w:p w14:paraId="3061A4D8" w14:textId="77777777" w:rsidR="00A264F5" w:rsidRPr="00522923" w:rsidRDefault="00A264F5" w:rsidP="00A264F5">
            <w:pPr>
              <w:jc w:val="left"/>
              <w:rPr>
                <w:rFonts w:ascii="Arial" w:hAnsi="Arial" w:cs="Arial"/>
                <w:color w:val="000000"/>
                <w:sz w:val="16"/>
                <w:szCs w:val="16"/>
              </w:rPr>
            </w:pPr>
            <w:r w:rsidRPr="00522923">
              <w:rPr>
                <w:rFonts w:ascii="Arial" w:hAnsi="Arial" w:cs="Arial"/>
                <w:color w:val="000000"/>
                <w:sz w:val="16"/>
                <w:szCs w:val="16"/>
              </w:rPr>
              <w:t> </w:t>
            </w:r>
          </w:p>
        </w:tc>
        <w:tc>
          <w:tcPr>
            <w:tcW w:w="1035" w:type="dxa"/>
            <w:tcBorders>
              <w:top w:val="single" w:sz="4" w:space="0" w:color="000000"/>
              <w:left w:val="nil"/>
              <w:bottom w:val="single" w:sz="4" w:space="0" w:color="000000"/>
              <w:right w:val="nil"/>
            </w:tcBorders>
            <w:shd w:val="clear" w:color="auto" w:fill="auto"/>
            <w:vAlign w:val="bottom"/>
            <w:hideMark/>
          </w:tcPr>
          <w:p w14:paraId="2CFDBAE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Retained</w:t>
            </w:r>
            <w:r w:rsidRPr="00522923">
              <w:rPr>
                <w:rFonts w:ascii="Arial" w:hAnsi="Arial" w:cs="Arial"/>
                <w:color w:val="000000"/>
                <w:sz w:val="16"/>
                <w:szCs w:val="16"/>
              </w:rPr>
              <w:br/>
              <w:t xml:space="preserve">earnings </w:t>
            </w:r>
            <w:r w:rsidRPr="00522923">
              <w:rPr>
                <w:rFonts w:ascii="Arial" w:hAnsi="Arial" w:cs="Arial"/>
                <w:color w:val="000000"/>
                <w:sz w:val="16"/>
                <w:szCs w:val="16"/>
              </w:rPr>
              <w:br/>
              <w:t>$'000</w:t>
            </w:r>
          </w:p>
        </w:tc>
        <w:tc>
          <w:tcPr>
            <w:tcW w:w="999" w:type="dxa"/>
            <w:tcBorders>
              <w:top w:val="single" w:sz="4" w:space="0" w:color="000000"/>
              <w:left w:val="nil"/>
              <w:bottom w:val="single" w:sz="4" w:space="0" w:color="000000"/>
              <w:right w:val="nil"/>
            </w:tcBorders>
            <w:shd w:val="clear" w:color="auto" w:fill="auto"/>
            <w:vAlign w:val="bottom"/>
            <w:hideMark/>
          </w:tcPr>
          <w:p w14:paraId="1CF8E26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Asset</w:t>
            </w:r>
            <w:r w:rsidRPr="00522923">
              <w:rPr>
                <w:rFonts w:ascii="Arial" w:hAnsi="Arial" w:cs="Arial"/>
                <w:color w:val="000000"/>
                <w:sz w:val="16"/>
                <w:szCs w:val="16"/>
              </w:rPr>
              <w:br/>
              <w:t>revaluation</w:t>
            </w:r>
            <w:r w:rsidRPr="00522923">
              <w:rPr>
                <w:rFonts w:ascii="Arial" w:hAnsi="Arial" w:cs="Arial"/>
                <w:color w:val="000000"/>
                <w:sz w:val="16"/>
                <w:szCs w:val="16"/>
              </w:rPr>
              <w:br/>
              <w:t>reserve</w:t>
            </w:r>
            <w:r w:rsidRPr="00522923">
              <w:rPr>
                <w:rFonts w:ascii="Arial" w:hAnsi="Arial" w:cs="Arial"/>
                <w:color w:val="000000"/>
                <w:sz w:val="16"/>
                <w:szCs w:val="16"/>
              </w:rPr>
              <w:br/>
              <w:t>$'000</w:t>
            </w:r>
          </w:p>
        </w:tc>
        <w:tc>
          <w:tcPr>
            <w:tcW w:w="830" w:type="dxa"/>
            <w:tcBorders>
              <w:top w:val="single" w:sz="4" w:space="0" w:color="000000"/>
              <w:left w:val="nil"/>
              <w:bottom w:val="single" w:sz="4" w:space="0" w:color="000000"/>
              <w:right w:val="nil"/>
            </w:tcBorders>
            <w:shd w:val="clear" w:color="auto" w:fill="auto"/>
            <w:vAlign w:val="bottom"/>
            <w:hideMark/>
          </w:tcPr>
          <w:p w14:paraId="13115345"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Other</w:t>
            </w:r>
            <w:r w:rsidRPr="00522923">
              <w:rPr>
                <w:rFonts w:ascii="Arial" w:hAnsi="Arial" w:cs="Arial"/>
                <w:color w:val="000000"/>
                <w:sz w:val="16"/>
                <w:szCs w:val="16"/>
              </w:rPr>
              <w:br/>
              <w:t>reserves</w:t>
            </w:r>
            <w:r w:rsidRPr="00522923">
              <w:rPr>
                <w:rFonts w:ascii="Arial" w:hAnsi="Arial" w:cs="Arial"/>
                <w:color w:val="000000"/>
                <w:sz w:val="16"/>
                <w:szCs w:val="16"/>
              </w:rPr>
              <w:br/>
              <w:t>$'000</w:t>
            </w:r>
          </w:p>
        </w:tc>
        <w:tc>
          <w:tcPr>
            <w:tcW w:w="1044" w:type="dxa"/>
            <w:tcBorders>
              <w:top w:val="single" w:sz="4" w:space="0" w:color="000000"/>
              <w:left w:val="nil"/>
              <w:bottom w:val="single" w:sz="4" w:space="0" w:color="000000"/>
              <w:right w:val="nil"/>
            </w:tcBorders>
            <w:shd w:val="clear" w:color="auto" w:fill="auto"/>
            <w:vAlign w:val="bottom"/>
            <w:hideMark/>
          </w:tcPr>
          <w:p w14:paraId="1AB4421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Contributed</w:t>
            </w:r>
            <w:r w:rsidRPr="00522923">
              <w:rPr>
                <w:rFonts w:ascii="Arial" w:hAnsi="Arial" w:cs="Arial"/>
                <w:color w:val="000000"/>
                <w:sz w:val="16"/>
                <w:szCs w:val="16"/>
              </w:rPr>
              <w:br/>
              <w:t>equity /</w:t>
            </w:r>
            <w:r w:rsidRPr="00522923">
              <w:rPr>
                <w:rFonts w:ascii="Arial" w:hAnsi="Arial" w:cs="Arial"/>
                <w:color w:val="000000"/>
                <w:sz w:val="16"/>
                <w:szCs w:val="16"/>
              </w:rPr>
              <w:br/>
              <w:t>capital</w:t>
            </w:r>
            <w:r w:rsidRPr="00522923">
              <w:rPr>
                <w:rFonts w:ascii="Arial" w:hAnsi="Arial" w:cs="Arial"/>
                <w:color w:val="000000"/>
                <w:sz w:val="16"/>
                <w:szCs w:val="16"/>
              </w:rPr>
              <w:br/>
              <w:t>$'000</w:t>
            </w:r>
          </w:p>
        </w:tc>
        <w:tc>
          <w:tcPr>
            <w:tcW w:w="901" w:type="dxa"/>
            <w:tcBorders>
              <w:top w:val="single" w:sz="4" w:space="0" w:color="000000"/>
              <w:left w:val="nil"/>
              <w:bottom w:val="single" w:sz="4" w:space="0" w:color="000000"/>
              <w:right w:val="nil"/>
            </w:tcBorders>
            <w:shd w:val="clear" w:color="auto" w:fill="auto"/>
            <w:vAlign w:val="bottom"/>
            <w:hideMark/>
          </w:tcPr>
          <w:p w14:paraId="1058B69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Total</w:t>
            </w:r>
            <w:r w:rsidRPr="00522923">
              <w:rPr>
                <w:rFonts w:ascii="Arial" w:hAnsi="Arial" w:cs="Arial"/>
                <w:color w:val="000000"/>
                <w:sz w:val="16"/>
                <w:szCs w:val="16"/>
              </w:rPr>
              <w:br/>
              <w:t>equity</w:t>
            </w:r>
            <w:r w:rsidRPr="00522923">
              <w:rPr>
                <w:rFonts w:ascii="Arial" w:hAnsi="Arial" w:cs="Arial"/>
                <w:color w:val="000000"/>
                <w:sz w:val="16"/>
                <w:szCs w:val="16"/>
              </w:rPr>
              <w:br/>
              <w:t>$'000</w:t>
            </w:r>
          </w:p>
        </w:tc>
      </w:tr>
      <w:tr w:rsidR="00A264F5" w:rsidRPr="00522923" w14:paraId="6680728E" w14:textId="77777777" w:rsidTr="00A264F5">
        <w:trPr>
          <w:trHeight w:val="230"/>
        </w:trPr>
        <w:tc>
          <w:tcPr>
            <w:tcW w:w="2835" w:type="dxa"/>
            <w:tcBorders>
              <w:top w:val="nil"/>
              <w:left w:val="nil"/>
              <w:bottom w:val="nil"/>
              <w:right w:val="nil"/>
            </w:tcBorders>
            <w:shd w:val="clear" w:color="auto" w:fill="auto"/>
            <w:noWrap/>
            <w:vAlign w:val="bottom"/>
            <w:hideMark/>
          </w:tcPr>
          <w:p w14:paraId="54D90820"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Opening balance as at 1 July 2019</w:t>
            </w:r>
          </w:p>
        </w:tc>
        <w:tc>
          <w:tcPr>
            <w:tcW w:w="1035" w:type="dxa"/>
            <w:tcBorders>
              <w:top w:val="nil"/>
              <w:left w:val="nil"/>
              <w:bottom w:val="nil"/>
              <w:right w:val="nil"/>
            </w:tcBorders>
            <w:shd w:val="clear" w:color="auto" w:fill="auto"/>
            <w:noWrap/>
            <w:vAlign w:val="bottom"/>
            <w:hideMark/>
          </w:tcPr>
          <w:p w14:paraId="25199ABA" w14:textId="77777777" w:rsidR="00A264F5" w:rsidRPr="00522923" w:rsidRDefault="00A264F5" w:rsidP="00A264F5">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bottom"/>
            <w:hideMark/>
          </w:tcPr>
          <w:p w14:paraId="6251A903" w14:textId="77777777" w:rsidR="00A264F5" w:rsidRPr="00522923" w:rsidRDefault="00A264F5" w:rsidP="00A264F5">
            <w:pPr>
              <w:spacing w:after="0" w:line="240" w:lineRule="auto"/>
              <w:jc w:val="right"/>
              <w:rPr>
                <w:rFonts w:ascii="Times New Roman" w:hAnsi="Times New Roman"/>
              </w:rPr>
            </w:pPr>
          </w:p>
        </w:tc>
        <w:tc>
          <w:tcPr>
            <w:tcW w:w="830" w:type="dxa"/>
            <w:tcBorders>
              <w:top w:val="nil"/>
              <w:left w:val="nil"/>
              <w:bottom w:val="nil"/>
              <w:right w:val="nil"/>
            </w:tcBorders>
            <w:shd w:val="clear" w:color="auto" w:fill="auto"/>
            <w:noWrap/>
            <w:vAlign w:val="bottom"/>
            <w:hideMark/>
          </w:tcPr>
          <w:p w14:paraId="71CDB0F4" w14:textId="77777777" w:rsidR="00A264F5" w:rsidRPr="00522923" w:rsidRDefault="00A264F5" w:rsidP="00A264F5">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bottom"/>
            <w:hideMark/>
          </w:tcPr>
          <w:p w14:paraId="7B0A6AD0" w14:textId="77777777" w:rsidR="00A264F5" w:rsidRPr="00522923" w:rsidRDefault="00A264F5" w:rsidP="00A264F5">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59B0963C" w14:textId="77777777" w:rsidR="00A264F5" w:rsidRPr="00522923" w:rsidRDefault="00A264F5" w:rsidP="00A264F5">
            <w:pPr>
              <w:spacing w:after="0" w:line="240" w:lineRule="auto"/>
              <w:jc w:val="right"/>
              <w:rPr>
                <w:rFonts w:ascii="Times New Roman" w:hAnsi="Times New Roman"/>
              </w:rPr>
            </w:pPr>
          </w:p>
        </w:tc>
      </w:tr>
      <w:tr w:rsidR="00A264F5" w:rsidRPr="00522923" w14:paraId="77073D17" w14:textId="77777777" w:rsidTr="00A264F5">
        <w:trPr>
          <w:trHeight w:val="400"/>
        </w:trPr>
        <w:tc>
          <w:tcPr>
            <w:tcW w:w="2835" w:type="dxa"/>
            <w:tcBorders>
              <w:top w:val="nil"/>
              <w:left w:val="nil"/>
              <w:bottom w:val="nil"/>
              <w:right w:val="nil"/>
            </w:tcBorders>
            <w:shd w:val="clear" w:color="auto" w:fill="auto"/>
            <w:vAlign w:val="bottom"/>
            <w:hideMark/>
          </w:tcPr>
          <w:p w14:paraId="68B7ADF7" w14:textId="77777777" w:rsidR="00A264F5" w:rsidRPr="00522923"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 xml:space="preserve">Balance carried forward from </w:t>
            </w:r>
            <w:r w:rsidRPr="00522923">
              <w:rPr>
                <w:rFonts w:ascii="Arial" w:hAnsi="Arial" w:cs="Arial"/>
                <w:color w:val="000000"/>
                <w:sz w:val="16"/>
                <w:szCs w:val="16"/>
              </w:rPr>
              <w:br/>
              <w:t xml:space="preserve"> previous period</w:t>
            </w:r>
          </w:p>
        </w:tc>
        <w:tc>
          <w:tcPr>
            <w:tcW w:w="1035" w:type="dxa"/>
            <w:tcBorders>
              <w:top w:val="nil"/>
              <w:left w:val="nil"/>
              <w:bottom w:val="nil"/>
              <w:right w:val="nil"/>
            </w:tcBorders>
            <w:shd w:val="clear" w:color="auto" w:fill="auto"/>
            <w:noWrap/>
            <w:vAlign w:val="bottom"/>
            <w:hideMark/>
          </w:tcPr>
          <w:p w14:paraId="6999CAA6"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(1,762,295)</w:t>
            </w:r>
          </w:p>
        </w:tc>
        <w:tc>
          <w:tcPr>
            <w:tcW w:w="999" w:type="dxa"/>
            <w:tcBorders>
              <w:top w:val="nil"/>
              <w:left w:val="nil"/>
              <w:bottom w:val="nil"/>
              <w:right w:val="nil"/>
            </w:tcBorders>
            <w:shd w:val="clear" w:color="auto" w:fill="auto"/>
            <w:noWrap/>
            <w:vAlign w:val="bottom"/>
            <w:hideMark/>
          </w:tcPr>
          <w:p w14:paraId="4C002E0D"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123,220 </w:t>
            </w:r>
          </w:p>
        </w:tc>
        <w:tc>
          <w:tcPr>
            <w:tcW w:w="830" w:type="dxa"/>
            <w:tcBorders>
              <w:top w:val="nil"/>
              <w:left w:val="nil"/>
              <w:bottom w:val="nil"/>
              <w:right w:val="nil"/>
            </w:tcBorders>
            <w:shd w:val="clear" w:color="auto" w:fill="auto"/>
            <w:noWrap/>
            <w:vAlign w:val="bottom"/>
            <w:hideMark/>
          </w:tcPr>
          <w:p w14:paraId="3DF38A34" w14:textId="77777777" w:rsidR="00A264F5" w:rsidRPr="00522923" w:rsidRDefault="00A264F5" w:rsidP="00A264F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44" w:type="dxa"/>
            <w:tcBorders>
              <w:top w:val="nil"/>
              <w:left w:val="nil"/>
              <w:bottom w:val="nil"/>
              <w:right w:val="nil"/>
            </w:tcBorders>
            <w:shd w:val="clear" w:color="auto" w:fill="auto"/>
            <w:noWrap/>
            <w:vAlign w:val="bottom"/>
            <w:hideMark/>
          </w:tcPr>
          <w:p w14:paraId="4309D2C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1,706,580 </w:t>
            </w:r>
          </w:p>
        </w:tc>
        <w:tc>
          <w:tcPr>
            <w:tcW w:w="901" w:type="dxa"/>
            <w:tcBorders>
              <w:top w:val="nil"/>
              <w:left w:val="nil"/>
              <w:bottom w:val="nil"/>
              <w:right w:val="nil"/>
            </w:tcBorders>
            <w:shd w:val="clear" w:color="auto" w:fill="auto"/>
            <w:noWrap/>
            <w:vAlign w:val="bottom"/>
            <w:hideMark/>
          </w:tcPr>
          <w:p w14:paraId="6AE890C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67,505 </w:t>
            </w:r>
          </w:p>
        </w:tc>
      </w:tr>
      <w:tr w:rsidR="00A264F5" w:rsidRPr="00522923" w14:paraId="4398991C" w14:textId="77777777" w:rsidTr="00A264F5">
        <w:trPr>
          <w:trHeight w:val="400"/>
        </w:trPr>
        <w:tc>
          <w:tcPr>
            <w:tcW w:w="2835" w:type="dxa"/>
            <w:tcBorders>
              <w:top w:val="nil"/>
              <w:left w:val="nil"/>
              <w:bottom w:val="nil"/>
              <w:right w:val="nil"/>
            </w:tcBorders>
            <w:shd w:val="clear" w:color="auto" w:fill="auto"/>
            <w:vAlign w:val="bottom"/>
            <w:hideMark/>
          </w:tcPr>
          <w:p w14:paraId="6BBFA60C" w14:textId="77777777" w:rsidR="00A264F5" w:rsidRPr="00522923" w:rsidRDefault="00A264F5" w:rsidP="00A264F5">
            <w:pPr>
              <w:spacing w:after="0" w:line="240" w:lineRule="auto"/>
              <w:ind w:leftChars="100" w:left="200"/>
              <w:jc w:val="left"/>
              <w:rPr>
                <w:rFonts w:ascii="Arial" w:hAnsi="Arial" w:cs="Arial"/>
                <w:color w:val="000000"/>
                <w:sz w:val="16"/>
                <w:szCs w:val="16"/>
              </w:rPr>
            </w:pPr>
            <w:r w:rsidRPr="00522923">
              <w:rPr>
                <w:rFonts w:ascii="Arial" w:hAnsi="Arial" w:cs="Arial"/>
                <w:color w:val="000000"/>
                <w:sz w:val="16"/>
                <w:szCs w:val="16"/>
              </w:rPr>
              <w:t xml:space="preserve">Adjustment for changes in </w:t>
            </w:r>
            <w:r w:rsidRPr="00522923">
              <w:rPr>
                <w:rFonts w:ascii="Arial" w:hAnsi="Arial" w:cs="Arial"/>
                <w:color w:val="000000"/>
                <w:sz w:val="16"/>
                <w:szCs w:val="16"/>
              </w:rPr>
              <w:br/>
              <w:t xml:space="preserve"> accounting policies</w:t>
            </w:r>
          </w:p>
        </w:tc>
        <w:tc>
          <w:tcPr>
            <w:tcW w:w="1035" w:type="dxa"/>
            <w:tcBorders>
              <w:top w:val="nil"/>
              <w:left w:val="nil"/>
              <w:bottom w:val="nil"/>
              <w:right w:val="nil"/>
            </w:tcBorders>
            <w:shd w:val="clear" w:color="auto" w:fill="auto"/>
            <w:noWrap/>
            <w:vAlign w:val="bottom"/>
            <w:hideMark/>
          </w:tcPr>
          <w:p w14:paraId="3251FC97"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65,409 </w:t>
            </w:r>
          </w:p>
        </w:tc>
        <w:tc>
          <w:tcPr>
            <w:tcW w:w="999" w:type="dxa"/>
            <w:tcBorders>
              <w:top w:val="nil"/>
              <w:left w:val="nil"/>
              <w:bottom w:val="nil"/>
              <w:right w:val="nil"/>
            </w:tcBorders>
            <w:shd w:val="clear" w:color="auto" w:fill="auto"/>
            <w:noWrap/>
            <w:vAlign w:val="bottom"/>
            <w:hideMark/>
          </w:tcPr>
          <w:p w14:paraId="0E540BCB" w14:textId="77777777" w:rsidR="00A264F5" w:rsidRPr="00522923" w:rsidRDefault="00A264F5" w:rsidP="00A264F5">
            <w:pPr>
              <w:spacing w:after="0" w:line="240" w:lineRule="auto"/>
              <w:jc w:val="right"/>
              <w:rPr>
                <w:rFonts w:ascii="Arial" w:hAnsi="Arial" w:cs="Arial"/>
                <w:color w:val="000000"/>
                <w:sz w:val="16"/>
                <w:szCs w:val="16"/>
              </w:rPr>
            </w:pPr>
          </w:p>
        </w:tc>
        <w:tc>
          <w:tcPr>
            <w:tcW w:w="830" w:type="dxa"/>
            <w:tcBorders>
              <w:top w:val="nil"/>
              <w:left w:val="nil"/>
              <w:bottom w:val="nil"/>
              <w:right w:val="nil"/>
            </w:tcBorders>
            <w:shd w:val="clear" w:color="auto" w:fill="auto"/>
            <w:noWrap/>
            <w:vAlign w:val="bottom"/>
            <w:hideMark/>
          </w:tcPr>
          <w:p w14:paraId="4955238B" w14:textId="77777777" w:rsidR="00A264F5" w:rsidRPr="00522923" w:rsidRDefault="00A264F5" w:rsidP="00A264F5">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bottom"/>
            <w:hideMark/>
          </w:tcPr>
          <w:p w14:paraId="62415932" w14:textId="77777777" w:rsidR="00A264F5" w:rsidRPr="00522923" w:rsidRDefault="00A264F5" w:rsidP="00A264F5">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0007BADE"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65,409 </w:t>
            </w:r>
          </w:p>
        </w:tc>
      </w:tr>
      <w:tr w:rsidR="00A264F5" w:rsidRPr="00522923" w14:paraId="45060BA0" w14:textId="77777777" w:rsidTr="00A264F5">
        <w:trPr>
          <w:trHeight w:val="200"/>
        </w:trPr>
        <w:tc>
          <w:tcPr>
            <w:tcW w:w="2835" w:type="dxa"/>
            <w:tcBorders>
              <w:top w:val="nil"/>
              <w:left w:val="nil"/>
              <w:bottom w:val="nil"/>
              <w:right w:val="nil"/>
            </w:tcBorders>
            <w:shd w:val="clear" w:color="auto" w:fill="auto"/>
            <w:vAlign w:val="bottom"/>
            <w:hideMark/>
          </w:tcPr>
          <w:p w14:paraId="5036A56F" w14:textId="77777777" w:rsidR="00A264F5" w:rsidRPr="00522923" w:rsidRDefault="00A264F5" w:rsidP="00A264F5">
            <w:pPr>
              <w:spacing w:after="0" w:line="240" w:lineRule="auto"/>
              <w:jc w:val="left"/>
              <w:rPr>
                <w:rFonts w:ascii="Arial" w:hAnsi="Arial" w:cs="Arial"/>
                <w:b/>
                <w:bCs/>
                <w:i/>
                <w:iCs/>
                <w:color w:val="000000"/>
                <w:sz w:val="16"/>
                <w:szCs w:val="16"/>
              </w:rPr>
            </w:pPr>
            <w:r w:rsidRPr="00522923">
              <w:rPr>
                <w:rFonts w:ascii="Arial" w:hAnsi="Arial" w:cs="Arial"/>
                <w:b/>
                <w:bCs/>
                <w:i/>
                <w:iCs/>
                <w:color w:val="000000"/>
                <w:sz w:val="16"/>
                <w:szCs w:val="16"/>
              </w:rPr>
              <w:t>Adjusted opening balance</w:t>
            </w:r>
          </w:p>
        </w:tc>
        <w:tc>
          <w:tcPr>
            <w:tcW w:w="1035" w:type="dxa"/>
            <w:tcBorders>
              <w:top w:val="single" w:sz="4" w:space="0" w:color="000000"/>
              <w:left w:val="nil"/>
              <w:bottom w:val="single" w:sz="4" w:space="0" w:color="000000"/>
              <w:right w:val="nil"/>
            </w:tcBorders>
            <w:shd w:val="clear" w:color="auto" w:fill="auto"/>
            <w:noWrap/>
            <w:vAlign w:val="bottom"/>
            <w:hideMark/>
          </w:tcPr>
          <w:p w14:paraId="5B7567C4"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(1,696,886)</w:t>
            </w:r>
          </w:p>
        </w:tc>
        <w:tc>
          <w:tcPr>
            <w:tcW w:w="999" w:type="dxa"/>
            <w:tcBorders>
              <w:top w:val="single" w:sz="4" w:space="0" w:color="000000"/>
              <w:left w:val="nil"/>
              <w:bottom w:val="single" w:sz="4" w:space="0" w:color="000000"/>
              <w:right w:val="nil"/>
            </w:tcBorders>
            <w:shd w:val="clear" w:color="auto" w:fill="auto"/>
            <w:noWrap/>
            <w:vAlign w:val="bottom"/>
            <w:hideMark/>
          </w:tcPr>
          <w:p w14:paraId="421ABF3E"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123,220 </w:t>
            </w:r>
          </w:p>
        </w:tc>
        <w:tc>
          <w:tcPr>
            <w:tcW w:w="830" w:type="dxa"/>
            <w:tcBorders>
              <w:top w:val="single" w:sz="4" w:space="0" w:color="000000"/>
              <w:left w:val="nil"/>
              <w:bottom w:val="single" w:sz="4" w:space="0" w:color="000000"/>
              <w:right w:val="nil"/>
            </w:tcBorders>
            <w:shd w:val="clear" w:color="auto" w:fill="auto"/>
            <w:noWrap/>
            <w:vAlign w:val="bottom"/>
            <w:hideMark/>
          </w:tcPr>
          <w:p w14:paraId="17277CBA"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bottom"/>
            <w:hideMark/>
          </w:tcPr>
          <w:p w14:paraId="60E89ED2"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1,706,580 </w:t>
            </w:r>
          </w:p>
        </w:tc>
        <w:tc>
          <w:tcPr>
            <w:tcW w:w="901" w:type="dxa"/>
            <w:tcBorders>
              <w:top w:val="single" w:sz="4" w:space="0" w:color="000000"/>
              <w:left w:val="nil"/>
              <w:bottom w:val="single" w:sz="4" w:space="0" w:color="000000"/>
              <w:right w:val="nil"/>
            </w:tcBorders>
            <w:shd w:val="clear" w:color="auto" w:fill="auto"/>
            <w:noWrap/>
            <w:vAlign w:val="bottom"/>
            <w:hideMark/>
          </w:tcPr>
          <w:p w14:paraId="5721C16B"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132,914 </w:t>
            </w:r>
          </w:p>
        </w:tc>
      </w:tr>
      <w:tr w:rsidR="00A264F5" w:rsidRPr="00522923" w14:paraId="7D13B81B" w14:textId="77777777" w:rsidTr="00A264F5">
        <w:trPr>
          <w:trHeight w:val="210"/>
        </w:trPr>
        <w:tc>
          <w:tcPr>
            <w:tcW w:w="2835" w:type="dxa"/>
            <w:tcBorders>
              <w:top w:val="nil"/>
              <w:left w:val="nil"/>
              <w:bottom w:val="nil"/>
              <w:right w:val="nil"/>
            </w:tcBorders>
            <w:shd w:val="clear" w:color="auto" w:fill="auto"/>
            <w:noWrap/>
            <w:vAlign w:val="bottom"/>
            <w:hideMark/>
          </w:tcPr>
          <w:p w14:paraId="13F8C63B"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Comprehensive income</w:t>
            </w:r>
          </w:p>
        </w:tc>
        <w:tc>
          <w:tcPr>
            <w:tcW w:w="1035" w:type="dxa"/>
            <w:tcBorders>
              <w:top w:val="nil"/>
              <w:left w:val="nil"/>
              <w:bottom w:val="nil"/>
              <w:right w:val="nil"/>
            </w:tcBorders>
            <w:shd w:val="clear" w:color="auto" w:fill="auto"/>
            <w:noWrap/>
            <w:vAlign w:val="bottom"/>
            <w:hideMark/>
          </w:tcPr>
          <w:p w14:paraId="49D97563" w14:textId="77777777" w:rsidR="00A264F5" w:rsidRPr="00522923" w:rsidRDefault="00A264F5" w:rsidP="00A264F5">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bottom"/>
            <w:hideMark/>
          </w:tcPr>
          <w:p w14:paraId="36793A65" w14:textId="77777777" w:rsidR="00A264F5" w:rsidRPr="00522923" w:rsidRDefault="00A264F5" w:rsidP="00A264F5">
            <w:pPr>
              <w:spacing w:after="0" w:line="240" w:lineRule="auto"/>
              <w:jc w:val="right"/>
              <w:rPr>
                <w:rFonts w:ascii="Times New Roman" w:hAnsi="Times New Roman"/>
              </w:rPr>
            </w:pPr>
          </w:p>
        </w:tc>
        <w:tc>
          <w:tcPr>
            <w:tcW w:w="830" w:type="dxa"/>
            <w:tcBorders>
              <w:top w:val="nil"/>
              <w:left w:val="nil"/>
              <w:bottom w:val="nil"/>
              <w:right w:val="nil"/>
            </w:tcBorders>
            <w:shd w:val="clear" w:color="auto" w:fill="auto"/>
            <w:noWrap/>
            <w:vAlign w:val="bottom"/>
            <w:hideMark/>
          </w:tcPr>
          <w:p w14:paraId="63C20FF4" w14:textId="77777777" w:rsidR="00A264F5" w:rsidRPr="00522923" w:rsidRDefault="00A264F5" w:rsidP="00A264F5">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bottom"/>
            <w:hideMark/>
          </w:tcPr>
          <w:p w14:paraId="26EAE69F" w14:textId="77777777" w:rsidR="00A264F5" w:rsidRPr="00522923" w:rsidRDefault="00A264F5" w:rsidP="00A264F5">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1C9E3995" w14:textId="77777777" w:rsidR="00A264F5" w:rsidRPr="00522923" w:rsidRDefault="00A264F5" w:rsidP="00A264F5">
            <w:pPr>
              <w:spacing w:after="0" w:line="240" w:lineRule="auto"/>
              <w:jc w:val="right"/>
              <w:rPr>
                <w:rFonts w:ascii="Times New Roman" w:hAnsi="Times New Roman"/>
              </w:rPr>
            </w:pPr>
          </w:p>
        </w:tc>
      </w:tr>
      <w:tr w:rsidR="00A264F5" w:rsidRPr="00522923" w14:paraId="12744D5A" w14:textId="77777777" w:rsidTr="00A264F5">
        <w:trPr>
          <w:trHeight w:val="200"/>
        </w:trPr>
        <w:tc>
          <w:tcPr>
            <w:tcW w:w="2835" w:type="dxa"/>
            <w:tcBorders>
              <w:top w:val="nil"/>
              <w:left w:val="nil"/>
              <w:bottom w:val="nil"/>
              <w:right w:val="nil"/>
            </w:tcBorders>
            <w:shd w:val="clear" w:color="auto" w:fill="auto"/>
            <w:noWrap/>
            <w:vAlign w:val="bottom"/>
            <w:hideMark/>
          </w:tcPr>
          <w:p w14:paraId="788ADFBD" w14:textId="77777777" w:rsidR="00A264F5" w:rsidRPr="00522923" w:rsidRDefault="00A264F5" w:rsidP="00A264F5">
            <w:pPr>
              <w:spacing w:after="0" w:line="240" w:lineRule="auto"/>
              <w:ind w:firstLineChars="100" w:firstLine="160"/>
              <w:jc w:val="left"/>
              <w:rPr>
                <w:rFonts w:ascii="Arial" w:hAnsi="Arial" w:cs="Arial"/>
                <w:sz w:val="16"/>
                <w:szCs w:val="16"/>
              </w:rPr>
            </w:pPr>
            <w:r w:rsidRPr="00522923">
              <w:rPr>
                <w:rFonts w:ascii="Arial" w:hAnsi="Arial" w:cs="Arial"/>
                <w:sz w:val="16"/>
                <w:szCs w:val="16"/>
              </w:rPr>
              <w:t>Surplus/(deficit) for the period</w:t>
            </w:r>
          </w:p>
        </w:tc>
        <w:tc>
          <w:tcPr>
            <w:tcW w:w="1035" w:type="dxa"/>
            <w:tcBorders>
              <w:top w:val="nil"/>
              <w:left w:val="nil"/>
              <w:bottom w:val="nil"/>
              <w:right w:val="nil"/>
            </w:tcBorders>
            <w:shd w:val="clear" w:color="auto" w:fill="auto"/>
            <w:noWrap/>
            <w:vAlign w:val="bottom"/>
            <w:hideMark/>
          </w:tcPr>
          <w:p w14:paraId="02B6404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(235,283)</w:t>
            </w:r>
          </w:p>
        </w:tc>
        <w:tc>
          <w:tcPr>
            <w:tcW w:w="999" w:type="dxa"/>
            <w:tcBorders>
              <w:top w:val="nil"/>
              <w:left w:val="nil"/>
              <w:bottom w:val="nil"/>
              <w:right w:val="nil"/>
            </w:tcBorders>
            <w:shd w:val="clear" w:color="auto" w:fill="auto"/>
            <w:noWrap/>
            <w:vAlign w:val="bottom"/>
            <w:hideMark/>
          </w:tcPr>
          <w:p w14:paraId="24CCF648" w14:textId="77777777" w:rsidR="00A264F5" w:rsidRPr="00522923" w:rsidRDefault="00A264F5" w:rsidP="00A264F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30" w:type="dxa"/>
            <w:tcBorders>
              <w:top w:val="nil"/>
              <w:left w:val="nil"/>
              <w:bottom w:val="nil"/>
              <w:right w:val="nil"/>
            </w:tcBorders>
            <w:shd w:val="clear" w:color="auto" w:fill="auto"/>
            <w:noWrap/>
            <w:vAlign w:val="bottom"/>
            <w:hideMark/>
          </w:tcPr>
          <w:p w14:paraId="6610DFC1"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1044" w:type="dxa"/>
            <w:tcBorders>
              <w:top w:val="nil"/>
              <w:left w:val="nil"/>
              <w:bottom w:val="nil"/>
              <w:right w:val="nil"/>
            </w:tcBorders>
            <w:shd w:val="clear" w:color="auto" w:fill="auto"/>
            <w:noWrap/>
            <w:vAlign w:val="bottom"/>
            <w:hideMark/>
          </w:tcPr>
          <w:p w14:paraId="3064D76A"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901" w:type="dxa"/>
            <w:tcBorders>
              <w:top w:val="nil"/>
              <w:left w:val="nil"/>
              <w:bottom w:val="nil"/>
              <w:right w:val="nil"/>
            </w:tcBorders>
            <w:shd w:val="clear" w:color="auto" w:fill="auto"/>
            <w:noWrap/>
            <w:vAlign w:val="bottom"/>
            <w:hideMark/>
          </w:tcPr>
          <w:p w14:paraId="27A8D15B"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(235,283)</w:t>
            </w:r>
          </w:p>
        </w:tc>
      </w:tr>
      <w:tr w:rsidR="00A264F5" w:rsidRPr="00522923" w14:paraId="5CD67B92" w14:textId="77777777" w:rsidTr="00A264F5">
        <w:trPr>
          <w:trHeight w:val="200"/>
        </w:trPr>
        <w:tc>
          <w:tcPr>
            <w:tcW w:w="2835" w:type="dxa"/>
            <w:tcBorders>
              <w:top w:val="nil"/>
              <w:left w:val="nil"/>
              <w:bottom w:val="nil"/>
              <w:right w:val="nil"/>
            </w:tcBorders>
            <w:shd w:val="clear" w:color="auto" w:fill="auto"/>
            <w:noWrap/>
            <w:vAlign w:val="bottom"/>
            <w:hideMark/>
          </w:tcPr>
          <w:p w14:paraId="12C83F81" w14:textId="77777777" w:rsidR="00A264F5" w:rsidRPr="00522923" w:rsidRDefault="00A264F5" w:rsidP="00A264F5">
            <w:pPr>
              <w:spacing w:after="0" w:line="240" w:lineRule="auto"/>
              <w:jc w:val="left"/>
              <w:rPr>
                <w:rFonts w:ascii="Arial" w:hAnsi="Arial" w:cs="Arial"/>
                <w:b/>
                <w:bCs/>
                <w:i/>
                <w:iCs/>
                <w:color w:val="000000"/>
                <w:sz w:val="16"/>
                <w:szCs w:val="16"/>
              </w:rPr>
            </w:pPr>
            <w:r w:rsidRPr="00522923">
              <w:rPr>
                <w:rFonts w:ascii="Arial" w:hAnsi="Arial" w:cs="Arial"/>
                <w:b/>
                <w:bCs/>
                <w:i/>
                <w:iCs/>
                <w:color w:val="000000"/>
                <w:sz w:val="16"/>
                <w:szCs w:val="16"/>
              </w:rPr>
              <w:t>Total comprehensive income</w:t>
            </w:r>
          </w:p>
        </w:tc>
        <w:tc>
          <w:tcPr>
            <w:tcW w:w="1035" w:type="dxa"/>
            <w:tcBorders>
              <w:top w:val="single" w:sz="4" w:space="0" w:color="000000"/>
              <w:left w:val="nil"/>
              <w:bottom w:val="single" w:sz="4" w:space="0" w:color="000000"/>
              <w:right w:val="nil"/>
            </w:tcBorders>
            <w:shd w:val="clear" w:color="auto" w:fill="auto"/>
            <w:noWrap/>
            <w:vAlign w:val="bottom"/>
            <w:hideMark/>
          </w:tcPr>
          <w:p w14:paraId="2738E81E"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(235,283)</w:t>
            </w:r>
          </w:p>
        </w:tc>
        <w:tc>
          <w:tcPr>
            <w:tcW w:w="999" w:type="dxa"/>
            <w:tcBorders>
              <w:top w:val="single" w:sz="4" w:space="0" w:color="000000"/>
              <w:left w:val="nil"/>
              <w:bottom w:val="single" w:sz="4" w:space="0" w:color="000000"/>
              <w:right w:val="nil"/>
            </w:tcBorders>
            <w:shd w:val="clear" w:color="auto" w:fill="auto"/>
            <w:noWrap/>
            <w:vAlign w:val="bottom"/>
            <w:hideMark/>
          </w:tcPr>
          <w:p w14:paraId="4D2D9FD6"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 </w:t>
            </w:r>
          </w:p>
        </w:tc>
        <w:tc>
          <w:tcPr>
            <w:tcW w:w="830" w:type="dxa"/>
            <w:tcBorders>
              <w:top w:val="single" w:sz="4" w:space="0" w:color="000000"/>
              <w:left w:val="nil"/>
              <w:bottom w:val="single" w:sz="4" w:space="0" w:color="000000"/>
              <w:right w:val="nil"/>
            </w:tcBorders>
            <w:shd w:val="clear" w:color="auto" w:fill="auto"/>
            <w:noWrap/>
            <w:vAlign w:val="bottom"/>
            <w:hideMark/>
          </w:tcPr>
          <w:p w14:paraId="6A59C5E2"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bottom"/>
            <w:hideMark/>
          </w:tcPr>
          <w:p w14:paraId="11095395"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 xml:space="preserve">- </w:t>
            </w:r>
          </w:p>
        </w:tc>
        <w:tc>
          <w:tcPr>
            <w:tcW w:w="901" w:type="dxa"/>
            <w:tcBorders>
              <w:top w:val="single" w:sz="4" w:space="0" w:color="000000"/>
              <w:left w:val="nil"/>
              <w:bottom w:val="single" w:sz="4" w:space="0" w:color="000000"/>
              <w:right w:val="nil"/>
            </w:tcBorders>
            <w:shd w:val="clear" w:color="auto" w:fill="auto"/>
            <w:noWrap/>
            <w:vAlign w:val="bottom"/>
            <w:hideMark/>
          </w:tcPr>
          <w:p w14:paraId="2DD844DC" w14:textId="77777777" w:rsidR="00A264F5" w:rsidRPr="00522923" w:rsidRDefault="00A264F5" w:rsidP="00A264F5">
            <w:pPr>
              <w:spacing w:after="0" w:line="240" w:lineRule="auto"/>
              <w:jc w:val="right"/>
              <w:rPr>
                <w:rFonts w:ascii="Arial" w:hAnsi="Arial" w:cs="Arial"/>
                <w:b/>
                <w:bCs/>
                <w:i/>
                <w:iCs/>
                <w:color w:val="000000"/>
                <w:sz w:val="16"/>
                <w:szCs w:val="16"/>
              </w:rPr>
            </w:pPr>
            <w:r w:rsidRPr="00522923">
              <w:rPr>
                <w:rFonts w:ascii="Arial" w:hAnsi="Arial" w:cs="Arial"/>
                <w:b/>
                <w:bCs/>
                <w:i/>
                <w:iCs/>
                <w:color w:val="000000"/>
                <w:sz w:val="16"/>
                <w:szCs w:val="16"/>
              </w:rPr>
              <w:t>(235,283)</w:t>
            </w:r>
          </w:p>
        </w:tc>
      </w:tr>
      <w:tr w:rsidR="00A264F5" w:rsidRPr="00522923" w14:paraId="66FC75DC" w14:textId="77777777" w:rsidTr="00A264F5">
        <w:trPr>
          <w:trHeight w:val="230"/>
        </w:trPr>
        <w:tc>
          <w:tcPr>
            <w:tcW w:w="2835" w:type="dxa"/>
            <w:tcBorders>
              <w:top w:val="nil"/>
              <w:left w:val="nil"/>
              <w:bottom w:val="nil"/>
              <w:right w:val="nil"/>
            </w:tcBorders>
            <w:shd w:val="clear" w:color="auto" w:fill="auto"/>
            <w:noWrap/>
            <w:vAlign w:val="bottom"/>
            <w:hideMark/>
          </w:tcPr>
          <w:p w14:paraId="2B4F6D1A"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Transactions with owners</w:t>
            </w:r>
          </w:p>
        </w:tc>
        <w:tc>
          <w:tcPr>
            <w:tcW w:w="1035" w:type="dxa"/>
            <w:tcBorders>
              <w:top w:val="nil"/>
              <w:left w:val="nil"/>
              <w:bottom w:val="nil"/>
              <w:right w:val="nil"/>
            </w:tcBorders>
            <w:shd w:val="clear" w:color="auto" w:fill="auto"/>
            <w:noWrap/>
            <w:vAlign w:val="bottom"/>
            <w:hideMark/>
          </w:tcPr>
          <w:p w14:paraId="211948DA" w14:textId="77777777" w:rsidR="00A264F5" w:rsidRPr="00522923" w:rsidRDefault="00A264F5" w:rsidP="00A264F5">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bottom"/>
            <w:hideMark/>
          </w:tcPr>
          <w:p w14:paraId="620C94D5" w14:textId="77777777" w:rsidR="00A264F5" w:rsidRPr="00522923" w:rsidRDefault="00A264F5" w:rsidP="00A264F5">
            <w:pPr>
              <w:spacing w:after="0" w:line="240" w:lineRule="auto"/>
              <w:jc w:val="right"/>
              <w:rPr>
                <w:rFonts w:ascii="Times New Roman" w:hAnsi="Times New Roman"/>
              </w:rPr>
            </w:pPr>
          </w:p>
        </w:tc>
        <w:tc>
          <w:tcPr>
            <w:tcW w:w="830" w:type="dxa"/>
            <w:tcBorders>
              <w:top w:val="nil"/>
              <w:left w:val="nil"/>
              <w:bottom w:val="nil"/>
              <w:right w:val="nil"/>
            </w:tcBorders>
            <w:shd w:val="clear" w:color="auto" w:fill="auto"/>
            <w:noWrap/>
            <w:vAlign w:val="bottom"/>
            <w:hideMark/>
          </w:tcPr>
          <w:p w14:paraId="17B68DB7" w14:textId="77777777" w:rsidR="00A264F5" w:rsidRPr="00522923" w:rsidRDefault="00A264F5" w:rsidP="00A264F5">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bottom"/>
            <w:hideMark/>
          </w:tcPr>
          <w:p w14:paraId="51677341" w14:textId="77777777" w:rsidR="00A264F5" w:rsidRPr="00522923" w:rsidRDefault="00A264F5" w:rsidP="00A264F5">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08BD7349" w14:textId="77777777" w:rsidR="00A264F5" w:rsidRPr="00522923" w:rsidRDefault="00A264F5" w:rsidP="00A264F5">
            <w:pPr>
              <w:spacing w:after="0" w:line="240" w:lineRule="auto"/>
              <w:jc w:val="right"/>
              <w:rPr>
                <w:rFonts w:ascii="Times New Roman" w:hAnsi="Times New Roman"/>
              </w:rPr>
            </w:pPr>
          </w:p>
        </w:tc>
      </w:tr>
      <w:tr w:rsidR="00A264F5" w:rsidRPr="00522923" w14:paraId="194C45EA" w14:textId="77777777" w:rsidTr="00A264F5">
        <w:trPr>
          <w:trHeight w:val="230"/>
        </w:trPr>
        <w:tc>
          <w:tcPr>
            <w:tcW w:w="2835" w:type="dxa"/>
            <w:tcBorders>
              <w:top w:val="nil"/>
              <w:left w:val="nil"/>
              <w:bottom w:val="nil"/>
              <w:right w:val="nil"/>
            </w:tcBorders>
            <w:shd w:val="clear" w:color="auto" w:fill="auto"/>
            <w:noWrap/>
            <w:vAlign w:val="bottom"/>
            <w:hideMark/>
          </w:tcPr>
          <w:p w14:paraId="7E42578E" w14:textId="77777777" w:rsidR="00A264F5" w:rsidRPr="00522923" w:rsidRDefault="00A264F5" w:rsidP="00A264F5">
            <w:pPr>
              <w:spacing w:after="0" w:line="240" w:lineRule="auto"/>
              <w:ind w:firstLineChars="100" w:firstLine="160"/>
              <w:jc w:val="left"/>
              <w:rPr>
                <w:rFonts w:ascii="Arial" w:hAnsi="Arial" w:cs="Arial"/>
                <w:b/>
                <w:bCs/>
                <w:i/>
                <w:iCs/>
                <w:color w:val="000000"/>
                <w:sz w:val="16"/>
                <w:szCs w:val="16"/>
              </w:rPr>
            </w:pPr>
            <w:r w:rsidRPr="00522923">
              <w:rPr>
                <w:rFonts w:ascii="Arial" w:hAnsi="Arial" w:cs="Arial"/>
                <w:b/>
                <w:bCs/>
                <w:i/>
                <w:iCs/>
                <w:color w:val="000000"/>
                <w:sz w:val="16"/>
                <w:szCs w:val="16"/>
              </w:rPr>
              <w:t>Contributions by owners</w:t>
            </w:r>
          </w:p>
        </w:tc>
        <w:tc>
          <w:tcPr>
            <w:tcW w:w="1035" w:type="dxa"/>
            <w:tcBorders>
              <w:top w:val="nil"/>
              <w:left w:val="nil"/>
              <w:bottom w:val="nil"/>
              <w:right w:val="nil"/>
            </w:tcBorders>
            <w:shd w:val="clear" w:color="auto" w:fill="auto"/>
            <w:noWrap/>
            <w:vAlign w:val="bottom"/>
            <w:hideMark/>
          </w:tcPr>
          <w:p w14:paraId="5225CC3C" w14:textId="77777777" w:rsidR="00A264F5" w:rsidRPr="00522923" w:rsidRDefault="00A264F5" w:rsidP="00A264F5">
            <w:pPr>
              <w:spacing w:after="0" w:line="240" w:lineRule="auto"/>
              <w:ind w:firstLineChars="100" w:firstLine="160"/>
              <w:jc w:val="right"/>
              <w:rPr>
                <w:rFonts w:ascii="Arial" w:hAnsi="Arial" w:cs="Arial"/>
                <w:b/>
                <w:bCs/>
                <w:i/>
                <w:iCs/>
                <w:color w:val="000000"/>
                <w:sz w:val="16"/>
                <w:szCs w:val="16"/>
              </w:rPr>
            </w:pPr>
          </w:p>
        </w:tc>
        <w:tc>
          <w:tcPr>
            <w:tcW w:w="999" w:type="dxa"/>
            <w:tcBorders>
              <w:top w:val="nil"/>
              <w:left w:val="nil"/>
              <w:bottom w:val="nil"/>
              <w:right w:val="nil"/>
            </w:tcBorders>
            <w:shd w:val="clear" w:color="auto" w:fill="auto"/>
            <w:noWrap/>
            <w:vAlign w:val="bottom"/>
            <w:hideMark/>
          </w:tcPr>
          <w:p w14:paraId="0F18F823" w14:textId="77777777" w:rsidR="00A264F5" w:rsidRPr="00522923" w:rsidRDefault="00A264F5" w:rsidP="00A264F5">
            <w:pPr>
              <w:spacing w:after="0" w:line="240" w:lineRule="auto"/>
              <w:jc w:val="right"/>
              <w:rPr>
                <w:rFonts w:ascii="Times New Roman" w:hAnsi="Times New Roman"/>
              </w:rPr>
            </w:pPr>
          </w:p>
        </w:tc>
        <w:tc>
          <w:tcPr>
            <w:tcW w:w="830" w:type="dxa"/>
            <w:tcBorders>
              <w:top w:val="nil"/>
              <w:left w:val="nil"/>
              <w:bottom w:val="nil"/>
              <w:right w:val="nil"/>
            </w:tcBorders>
            <w:shd w:val="clear" w:color="auto" w:fill="auto"/>
            <w:noWrap/>
            <w:vAlign w:val="bottom"/>
            <w:hideMark/>
          </w:tcPr>
          <w:p w14:paraId="4BF3FE20" w14:textId="77777777" w:rsidR="00A264F5" w:rsidRPr="00522923" w:rsidRDefault="00A264F5" w:rsidP="00A264F5">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bottom"/>
            <w:hideMark/>
          </w:tcPr>
          <w:p w14:paraId="6A69004B" w14:textId="77777777" w:rsidR="00A264F5" w:rsidRPr="00522923" w:rsidRDefault="00A264F5" w:rsidP="00A264F5">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593D21F3" w14:textId="77777777" w:rsidR="00A264F5" w:rsidRPr="00522923" w:rsidRDefault="00A264F5" w:rsidP="00A264F5">
            <w:pPr>
              <w:spacing w:after="0" w:line="240" w:lineRule="auto"/>
              <w:jc w:val="right"/>
              <w:rPr>
                <w:rFonts w:ascii="Times New Roman" w:hAnsi="Times New Roman"/>
              </w:rPr>
            </w:pPr>
          </w:p>
        </w:tc>
      </w:tr>
      <w:tr w:rsidR="00A264F5" w:rsidRPr="00522923" w14:paraId="163501F3" w14:textId="77777777" w:rsidTr="00A264F5">
        <w:trPr>
          <w:trHeight w:val="230"/>
        </w:trPr>
        <w:tc>
          <w:tcPr>
            <w:tcW w:w="2835" w:type="dxa"/>
            <w:tcBorders>
              <w:top w:val="nil"/>
              <w:left w:val="nil"/>
              <w:bottom w:val="nil"/>
              <w:right w:val="nil"/>
            </w:tcBorders>
            <w:shd w:val="clear" w:color="auto" w:fill="auto"/>
            <w:noWrap/>
            <w:vAlign w:val="bottom"/>
            <w:hideMark/>
          </w:tcPr>
          <w:p w14:paraId="1E22E54C" w14:textId="77777777" w:rsidR="00A264F5" w:rsidRPr="00522923" w:rsidRDefault="00A264F5" w:rsidP="00A264F5">
            <w:pPr>
              <w:spacing w:after="0" w:line="240" w:lineRule="auto"/>
              <w:ind w:leftChars="200" w:left="400"/>
              <w:jc w:val="left"/>
              <w:rPr>
                <w:rFonts w:ascii="Arial" w:hAnsi="Arial" w:cs="Arial"/>
                <w:color w:val="000000"/>
                <w:sz w:val="16"/>
                <w:szCs w:val="16"/>
              </w:rPr>
            </w:pPr>
            <w:r w:rsidRPr="00522923">
              <w:rPr>
                <w:rFonts w:ascii="Arial" w:hAnsi="Arial" w:cs="Arial"/>
                <w:color w:val="000000"/>
                <w:sz w:val="16"/>
                <w:szCs w:val="16"/>
              </w:rPr>
              <w:t>Equity Injection - Appropriation</w:t>
            </w:r>
          </w:p>
        </w:tc>
        <w:tc>
          <w:tcPr>
            <w:tcW w:w="1035" w:type="dxa"/>
            <w:tcBorders>
              <w:top w:val="nil"/>
              <w:left w:val="nil"/>
              <w:bottom w:val="nil"/>
              <w:right w:val="nil"/>
            </w:tcBorders>
            <w:shd w:val="clear" w:color="auto" w:fill="auto"/>
            <w:noWrap/>
            <w:vAlign w:val="bottom"/>
            <w:hideMark/>
          </w:tcPr>
          <w:p w14:paraId="3BC34C6E" w14:textId="77777777" w:rsidR="00A264F5" w:rsidRPr="00522923" w:rsidRDefault="00A264F5" w:rsidP="00A264F5">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999" w:type="dxa"/>
            <w:tcBorders>
              <w:top w:val="nil"/>
              <w:left w:val="nil"/>
              <w:bottom w:val="nil"/>
              <w:right w:val="nil"/>
            </w:tcBorders>
            <w:shd w:val="clear" w:color="auto" w:fill="auto"/>
            <w:noWrap/>
            <w:vAlign w:val="bottom"/>
            <w:hideMark/>
          </w:tcPr>
          <w:p w14:paraId="4E57FE2A"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830" w:type="dxa"/>
            <w:tcBorders>
              <w:top w:val="nil"/>
              <w:left w:val="nil"/>
              <w:bottom w:val="nil"/>
              <w:right w:val="nil"/>
            </w:tcBorders>
            <w:shd w:val="clear" w:color="auto" w:fill="auto"/>
            <w:noWrap/>
            <w:vAlign w:val="bottom"/>
            <w:hideMark/>
          </w:tcPr>
          <w:p w14:paraId="20BE61CF"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1044" w:type="dxa"/>
            <w:tcBorders>
              <w:top w:val="nil"/>
              <w:left w:val="nil"/>
              <w:bottom w:val="nil"/>
              <w:right w:val="nil"/>
            </w:tcBorders>
            <w:shd w:val="clear" w:color="auto" w:fill="auto"/>
            <w:noWrap/>
            <w:vAlign w:val="bottom"/>
            <w:hideMark/>
          </w:tcPr>
          <w:p w14:paraId="42BAFFCA"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76,607 </w:t>
            </w:r>
          </w:p>
        </w:tc>
        <w:tc>
          <w:tcPr>
            <w:tcW w:w="901" w:type="dxa"/>
            <w:tcBorders>
              <w:top w:val="nil"/>
              <w:left w:val="nil"/>
              <w:bottom w:val="nil"/>
              <w:right w:val="nil"/>
            </w:tcBorders>
            <w:shd w:val="clear" w:color="auto" w:fill="auto"/>
            <w:noWrap/>
            <w:vAlign w:val="bottom"/>
            <w:hideMark/>
          </w:tcPr>
          <w:p w14:paraId="1AF3CE10"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76,607 </w:t>
            </w:r>
          </w:p>
        </w:tc>
      </w:tr>
      <w:tr w:rsidR="00A264F5" w:rsidRPr="00522923" w14:paraId="0361B634" w14:textId="77777777" w:rsidTr="00A264F5">
        <w:trPr>
          <w:trHeight w:val="230"/>
        </w:trPr>
        <w:tc>
          <w:tcPr>
            <w:tcW w:w="2835" w:type="dxa"/>
            <w:tcBorders>
              <w:top w:val="nil"/>
              <w:left w:val="nil"/>
              <w:bottom w:val="nil"/>
              <w:right w:val="nil"/>
            </w:tcBorders>
            <w:shd w:val="clear" w:color="auto" w:fill="auto"/>
            <w:noWrap/>
            <w:vAlign w:val="bottom"/>
            <w:hideMark/>
          </w:tcPr>
          <w:p w14:paraId="0A987B5B" w14:textId="77777777" w:rsidR="00A264F5" w:rsidRPr="00522923" w:rsidRDefault="00A264F5" w:rsidP="00A264F5">
            <w:pPr>
              <w:spacing w:after="0" w:line="240" w:lineRule="auto"/>
              <w:ind w:leftChars="200" w:left="400"/>
              <w:jc w:val="left"/>
              <w:rPr>
                <w:rFonts w:ascii="Arial" w:hAnsi="Arial" w:cs="Arial"/>
                <w:color w:val="000000"/>
                <w:sz w:val="16"/>
                <w:szCs w:val="16"/>
              </w:rPr>
            </w:pPr>
            <w:r w:rsidRPr="00522923">
              <w:rPr>
                <w:rFonts w:ascii="Arial" w:hAnsi="Arial" w:cs="Arial"/>
                <w:color w:val="000000"/>
                <w:sz w:val="16"/>
                <w:szCs w:val="16"/>
              </w:rPr>
              <w:t>Departmental Capital Budget</w:t>
            </w:r>
            <w:r>
              <w:rPr>
                <w:rFonts w:ascii="Arial" w:hAnsi="Arial" w:cs="Arial"/>
                <w:color w:val="000000"/>
                <w:sz w:val="16"/>
                <w:szCs w:val="16"/>
              </w:rPr>
              <w:br/>
            </w:r>
            <w:r w:rsidRPr="00522923">
              <w:rPr>
                <w:rFonts w:ascii="Arial" w:hAnsi="Arial" w:cs="Arial"/>
                <w:color w:val="000000"/>
                <w:sz w:val="16"/>
                <w:szCs w:val="16"/>
              </w:rPr>
              <w:t xml:space="preserve"> (DCB)</w:t>
            </w:r>
          </w:p>
        </w:tc>
        <w:tc>
          <w:tcPr>
            <w:tcW w:w="1035" w:type="dxa"/>
            <w:tcBorders>
              <w:top w:val="nil"/>
              <w:left w:val="nil"/>
              <w:bottom w:val="nil"/>
              <w:right w:val="nil"/>
            </w:tcBorders>
            <w:shd w:val="clear" w:color="auto" w:fill="auto"/>
            <w:noWrap/>
            <w:vAlign w:val="bottom"/>
            <w:hideMark/>
          </w:tcPr>
          <w:p w14:paraId="16C10EC1" w14:textId="77777777" w:rsidR="00A264F5" w:rsidRPr="00522923" w:rsidRDefault="00A264F5" w:rsidP="00A264F5">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999" w:type="dxa"/>
            <w:tcBorders>
              <w:top w:val="nil"/>
              <w:left w:val="nil"/>
              <w:bottom w:val="nil"/>
              <w:right w:val="nil"/>
            </w:tcBorders>
            <w:shd w:val="clear" w:color="auto" w:fill="auto"/>
            <w:noWrap/>
            <w:vAlign w:val="bottom"/>
            <w:hideMark/>
          </w:tcPr>
          <w:p w14:paraId="075FBA8A"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830" w:type="dxa"/>
            <w:tcBorders>
              <w:top w:val="nil"/>
              <w:left w:val="nil"/>
              <w:bottom w:val="nil"/>
              <w:right w:val="nil"/>
            </w:tcBorders>
            <w:shd w:val="clear" w:color="auto" w:fill="auto"/>
            <w:noWrap/>
            <w:vAlign w:val="bottom"/>
            <w:hideMark/>
          </w:tcPr>
          <w:p w14:paraId="7E83EAFD" w14:textId="77777777" w:rsidR="00A264F5" w:rsidRPr="00522923" w:rsidRDefault="00A264F5" w:rsidP="00A264F5">
            <w:pPr>
              <w:spacing w:after="0" w:line="240" w:lineRule="auto"/>
              <w:jc w:val="right"/>
              <w:rPr>
                <w:rFonts w:ascii="Times New Roman" w:hAnsi="Times New Roman"/>
              </w:rPr>
            </w:pPr>
            <w:r>
              <w:rPr>
                <w:rFonts w:ascii="Times New Roman" w:hAnsi="Times New Roman"/>
              </w:rPr>
              <w:t>-</w:t>
            </w:r>
          </w:p>
        </w:tc>
        <w:tc>
          <w:tcPr>
            <w:tcW w:w="1044" w:type="dxa"/>
            <w:tcBorders>
              <w:top w:val="nil"/>
              <w:left w:val="nil"/>
              <w:bottom w:val="nil"/>
              <w:right w:val="nil"/>
            </w:tcBorders>
            <w:shd w:val="clear" w:color="auto" w:fill="auto"/>
            <w:noWrap/>
            <w:vAlign w:val="bottom"/>
            <w:hideMark/>
          </w:tcPr>
          <w:p w14:paraId="25DAE838"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117,737 </w:t>
            </w:r>
          </w:p>
        </w:tc>
        <w:tc>
          <w:tcPr>
            <w:tcW w:w="901" w:type="dxa"/>
            <w:tcBorders>
              <w:top w:val="nil"/>
              <w:left w:val="nil"/>
              <w:bottom w:val="nil"/>
              <w:right w:val="nil"/>
            </w:tcBorders>
            <w:shd w:val="clear" w:color="auto" w:fill="auto"/>
            <w:noWrap/>
            <w:vAlign w:val="bottom"/>
            <w:hideMark/>
          </w:tcPr>
          <w:p w14:paraId="5A0B6D01" w14:textId="77777777" w:rsidR="00A264F5" w:rsidRPr="00522923" w:rsidRDefault="00A264F5" w:rsidP="00A264F5">
            <w:pPr>
              <w:spacing w:after="0" w:line="240" w:lineRule="auto"/>
              <w:jc w:val="right"/>
              <w:rPr>
                <w:rFonts w:ascii="Arial" w:hAnsi="Arial" w:cs="Arial"/>
                <w:color w:val="000000"/>
                <w:sz w:val="16"/>
                <w:szCs w:val="16"/>
              </w:rPr>
            </w:pPr>
            <w:r w:rsidRPr="00522923">
              <w:rPr>
                <w:rFonts w:ascii="Arial" w:hAnsi="Arial" w:cs="Arial"/>
                <w:color w:val="000000"/>
                <w:sz w:val="16"/>
                <w:szCs w:val="16"/>
              </w:rPr>
              <w:t xml:space="preserve">117,737 </w:t>
            </w:r>
          </w:p>
        </w:tc>
      </w:tr>
      <w:tr w:rsidR="00A264F5" w:rsidRPr="00522923" w14:paraId="25EB33EA" w14:textId="77777777" w:rsidTr="00A264F5">
        <w:trPr>
          <w:trHeight w:val="400"/>
        </w:trPr>
        <w:tc>
          <w:tcPr>
            <w:tcW w:w="2835" w:type="dxa"/>
            <w:tcBorders>
              <w:top w:val="nil"/>
              <w:left w:val="nil"/>
              <w:bottom w:val="nil"/>
              <w:right w:val="nil"/>
            </w:tcBorders>
            <w:shd w:val="clear" w:color="auto" w:fill="auto"/>
            <w:vAlign w:val="bottom"/>
            <w:hideMark/>
          </w:tcPr>
          <w:p w14:paraId="56979F83" w14:textId="77777777" w:rsidR="00A264F5" w:rsidRPr="00522923" w:rsidRDefault="00A264F5" w:rsidP="00A264F5">
            <w:pPr>
              <w:spacing w:after="0" w:line="240" w:lineRule="auto"/>
              <w:jc w:val="left"/>
              <w:rPr>
                <w:rFonts w:ascii="Arial" w:hAnsi="Arial" w:cs="Arial"/>
                <w:b/>
                <w:bCs/>
                <w:i/>
                <w:iCs/>
                <w:color w:val="000000"/>
                <w:sz w:val="16"/>
                <w:szCs w:val="16"/>
              </w:rPr>
            </w:pPr>
            <w:r w:rsidRPr="00522923">
              <w:rPr>
                <w:rFonts w:ascii="Arial" w:hAnsi="Arial" w:cs="Arial"/>
                <w:b/>
                <w:bCs/>
                <w:i/>
                <w:iCs/>
                <w:color w:val="000000"/>
                <w:sz w:val="16"/>
                <w:szCs w:val="16"/>
              </w:rPr>
              <w:t>Sub-total transactions with</w:t>
            </w:r>
            <w:r w:rsidRPr="00522923">
              <w:rPr>
                <w:rFonts w:ascii="Arial" w:hAnsi="Arial" w:cs="Arial"/>
                <w:b/>
                <w:bCs/>
                <w:i/>
                <w:iCs/>
                <w:color w:val="000000"/>
                <w:sz w:val="16"/>
                <w:szCs w:val="16"/>
              </w:rPr>
              <w:br/>
              <w:t xml:space="preserve"> owners</w:t>
            </w:r>
          </w:p>
        </w:tc>
        <w:tc>
          <w:tcPr>
            <w:tcW w:w="1035" w:type="dxa"/>
            <w:tcBorders>
              <w:top w:val="single" w:sz="4" w:space="0" w:color="000000"/>
              <w:left w:val="nil"/>
              <w:bottom w:val="nil"/>
              <w:right w:val="nil"/>
            </w:tcBorders>
            <w:shd w:val="clear" w:color="auto" w:fill="auto"/>
            <w:noWrap/>
            <w:vAlign w:val="bottom"/>
            <w:hideMark/>
          </w:tcPr>
          <w:p w14:paraId="11CF4E64"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999" w:type="dxa"/>
            <w:tcBorders>
              <w:top w:val="single" w:sz="4" w:space="0" w:color="000000"/>
              <w:left w:val="nil"/>
              <w:bottom w:val="nil"/>
              <w:right w:val="nil"/>
            </w:tcBorders>
            <w:shd w:val="clear" w:color="auto" w:fill="auto"/>
            <w:noWrap/>
            <w:vAlign w:val="bottom"/>
            <w:hideMark/>
          </w:tcPr>
          <w:p w14:paraId="58FF1816"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830" w:type="dxa"/>
            <w:tcBorders>
              <w:top w:val="single" w:sz="4" w:space="0" w:color="000000"/>
              <w:left w:val="nil"/>
              <w:bottom w:val="nil"/>
              <w:right w:val="nil"/>
            </w:tcBorders>
            <w:shd w:val="clear" w:color="auto" w:fill="auto"/>
            <w:noWrap/>
            <w:vAlign w:val="bottom"/>
            <w:hideMark/>
          </w:tcPr>
          <w:p w14:paraId="4D4BE1F4"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1044" w:type="dxa"/>
            <w:tcBorders>
              <w:top w:val="single" w:sz="4" w:space="0" w:color="000000"/>
              <w:left w:val="nil"/>
              <w:bottom w:val="nil"/>
              <w:right w:val="nil"/>
            </w:tcBorders>
            <w:shd w:val="clear" w:color="auto" w:fill="auto"/>
            <w:noWrap/>
            <w:vAlign w:val="bottom"/>
            <w:hideMark/>
          </w:tcPr>
          <w:p w14:paraId="73281EEF"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194,344 </w:t>
            </w:r>
          </w:p>
        </w:tc>
        <w:tc>
          <w:tcPr>
            <w:tcW w:w="901" w:type="dxa"/>
            <w:tcBorders>
              <w:top w:val="single" w:sz="4" w:space="0" w:color="000000"/>
              <w:left w:val="nil"/>
              <w:bottom w:val="nil"/>
              <w:right w:val="nil"/>
            </w:tcBorders>
            <w:shd w:val="clear" w:color="auto" w:fill="auto"/>
            <w:noWrap/>
            <w:vAlign w:val="bottom"/>
            <w:hideMark/>
          </w:tcPr>
          <w:p w14:paraId="6537BA19"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194,344 </w:t>
            </w:r>
          </w:p>
        </w:tc>
      </w:tr>
      <w:tr w:rsidR="00A264F5" w:rsidRPr="00522923" w14:paraId="79D29589" w14:textId="77777777" w:rsidTr="00A264F5">
        <w:trPr>
          <w:trHeight w:val="420"/>
        </w:trPr>
        <w:tc>
          <w:tcPr>
            <w:tcW w:w="2835" w:type="dxa"/>
            <w:tcBorders>
              <w:top w:val="nil"/>
              <w:left w:val="nil"/>
              <w:bottom w:val="single" w:sz="4" w:space="0" w:color="000000"/>
              <w:right w:val="nil"/>
            </w:tcBorders>
            <w:shd w:val="clear" w:color="auto" w:fill="auto"/>
            <w:vAlign w:val="bottom"/>
            <w:hideMark/>
          </w:tcPr>
          <w:p w14:paraId="4B3361E3" w14:textId="77777777" w:rsidR="00A264F5" w:rsidRPr="00522923" w:rsidRDefault="00A264F5" w:rsidP="00A264F5">
            <w:pPr>
              <w:spacing w:after="0" w:line="240" w:lineRule="auto"/>
              <w:jc w:val="left"/>
              <w:rPr>
                <w:rFonts w:ascii="Arial" w:hAnsi="Arial" w:cs="Arial"/>
                <w:b/>
                <w:bCs/>
                <w:color w:val="000000"/>
                <w:sz w:val="16"/>
                <w:szCs w:val="16"/>
              </w:rPr>
            </w:pPr>
            <w:r w:rsidRPr="00522923">
              <w:rPr>
                <w:rFonts w:ascii="Arial" w:hAnsi="Arial" w:cs="Arial"/>
                <w:b/>
                <w:bCs/>
                <w:color w:val="000000"/>
                <w:sz w:val="16"/>
                <w:szCs w:val="16"/>
              </w:rPr>
              <w:t>Closing balance attributable to</w:t>
            </w:r>
            <w:r w:rsidRPr="00522923">
              <w:rPr>
                <w:rFonts w:ascii="Arial" w:hAnsi="Arial" w:cs="Arial"/>
                <w:b/>
                <w:bCs/>
                <w:color w:val="000000"/>
                <w:sz w:val="16"/>
                <w:szCs w:val="16"/>
              </w:rPr>
              <w:br/>
              <w:t xml:space="preserve"> the Australian Government</w:t>
            </w:r>
          </w:p>
        </w:tc>
        <w:tc>
          <w:tcPr>
            <w:tcW w:w="1035" w:type="dxa"/>
            <w:tcBorders>
              <w:top w:val="single" w:sz="4" w:space="0" w:color="000000"/>
              <w:left w:val="nil"/>
              <w:bottom w:val="single" w:sz="4" w:space="0" w:color="000000"/>
              <w:right w:val="nil"/>
            </w:tcBorders>
            <w:shd w:val="clear" w:color="auto" w:fill="auto"/>
            <w:noWrap/>
            <w:vAlign w:val="bottom"/>
            <w:hideMark/>
          </w:tcPr>
          <w:p w14:paraId="0D3F1F0E"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(1,932,169)</w:t>
            </w:r>
          </w:p>
        </w:tc>
        <w:tc>
          <w:tcPr>
            <w:tcW w:w="999" w:type="dxa"/>
            <w:tcBorders>
              <w:top w:val="single" w:sz="4" w:space="0" w:color="000000"/>
              <w:left w:val="nil"/>
              <w:bottom w:val="single" w:sz="4" w:space="0" w:color="000000"/>
              <w:right w:val="nil"/>
            </w:tcBorders>
            <w:shd w:val="clear" w:color="auto" w:fill="auto"/>
            <w:noWrap/>
            <w:vAlign w:val="bottom"/>
            <w:hideMark/>
          </w:tcPr>
          <w:p w14:paraId="49970A8B"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123,220 </w:t>
            </w:r>
          </w:p>
        </w:tc>
        <w:tc>
          <w:tcPr>
            <w:tcW w:w="830" w:type="dxa"/>
            <w:tcBorders>
              <w:top w:val="single" w:sz="4" w:space="0" w:color="000000"/>
              <w:left w:val="nil"/>
              <w:bottom w:val="single" w:sz="4" w:space="0" w:color="000000"/>
              <w:right w:val="nil"/>
            </w:tcBorders>
            <w:shd w:val="clear" w:color="auto" w:fill="auto"/>
            <w:noWrap/>
            <w:vAlign w:val="bottom"/>
            <w:hideMark/>
          </w:tcPr>
          <w:p w14:paraId="427C41A6"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bottom"/>
            <w:hideMark/>
          </w:tcPr>
          <w:p w14:paraId="33EF5E43"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1,900,924 </w:t>
            </w:r>
          </w:p>
        </w:tc>
        <w:tc>
          <w:tcPr>
            <w:tcW w:w="901" w:type="dxa"/>
            <w:tcBorders>
              <w:top w:val="single" w:sz="4" w:space="0" w:color="000000"/>
              <w:left w:val="nil"/>
              <w:bottom w:val="single" w:sz="4" w:space="0" w:color="000000"/>
              <w:right w:val="nil"/>
            </w:tcBorders>
            <w:shd w:val="clear" w:color="auto" w:fill="auto"/>
            <w:noWrap/>
            <w:vAlign w:val="bottom"/>
            <w:hideMark/>
          </w:tcPr>
          <w:p w14:paraId="01000BD5" w14:textId="77777777" w:rsidR="00A264F5" w:rsidRPr="00522923" w:rsidRDefault="00A264F5" w:rsidP="00A264F5">
            <w:pPr>
              <w:spacing w:after="0" w:line="240" w:lineRule="auto"/>
              <w:jc w:val="right"/>
              <w:rPr>
                <w:rFonts w:ascii="Arial" w:hAnsi="Arial" w:cs="Arial"/>
                <w:b/>
                <w:bCs/>
                <w:color w:val="000000"/>
                <w:sz w:val="16"/>
                <w:szCs w:val="16"/>
              </w:rPr>
            </w:pPr>
            <w:r w:rsidRPr="00522923">
              <w:rPr>
                <w:rFonts w:ascii="Arial" w:hAnsi="Arial" w:cs="Arial"/>
                <w:b/>
                <w:bCs/>
                <w:color w:val="000000"/>
                <w:sz w:val="16"/>
                <w:szCs w:val="16"/>
              </w:rPr>
              <w:t xml:space="preserve">91,975 </w:t>
            </w:r>
          </w:p>
        </w:tc>
      </w:tr>
    </w:tbl>
    <w:p w14:paraId="1EBF9A97" w14:textId="25C650C8" w:rsidR="00A264F5" w:rsidRPr="00505DBB" w:rsidRDefault="00A264F5" w:rsidP="00A264F5">
      <w:pPr>
        <w:pStyle w:val="ChartandTableFootnote"/>
      </w:pPr>
      <w:r w:rsidRPr="009C33E9">
        <w:t>Prepared on Australian Accounting Standards basis.</w:t>
      </w:r>
      <w:r>
        <w:rPr>
          <w:snapToGrid w:val="0"/>
        </w:rPr>
        <w:br w:type="page"/>
      </w:r>
    </w:p>
    <w:p w14:paraId="379A4E93" w14:textId="79EA1F79" w:rsidR="00A264F5" w:rsidRDefault="00A264F5" w:rsidP="00A264F5">
      <w:pPr>
        <w:pStyle w:val="TableHeading"/>
        <w:spacing w:before="0"/>
        <w:rPr>
          <w:rFonts w:ascii="Calibri" w:hAnsi="Calibr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EC73D1">
        <w:rPr>
          <w:b w:val="0"/>
          <w:snapToGrid w:val="0"/>
        </w:rPr>
        <w:t xml:space="preserve"> </w:t>
      </w:r>
    </w:p>
    <w:tbl>
      <w:tblPr>
        <w:tblW w:w="5000" w:type="pct"/>
        <w:tblLook w:val="04A0" w:firstRow="1" w:lastRow="0" w:firstColumn="1" w:lastColumn="0" w:noHBand="0" w:noVBand="1"/>
      </w:tblPr>
      <w:tblGrid>
        <w:gridCol w:w="3027"/>
        <w:gridCol w:w="936"/>
        <w:gridCol w:w="937"/>
        <w:gridCol w:w="937"/>
        <w:gridCol w:w="937"/>
        <w:gridCol w:w="937"/>
      </w:tblGrid>
      <w:tr w:rsidR="00A264F5" w:rsidRPr="00BE085B" w14:paraId="0D887AEC" w14:textId="77777777" w:rsidTr="00A264F5">
        <w:trPr>
          <w:trHeight w:val="658"/>
        </w:trPr>
        <w:tc>
          <w:tcPr>
            <w:tcW w:w="3000" w:type="dxa"/>
            <w:tcBorders>
              <w:top w:val="single" w:sz="4" w:space="0" w:color="000000"/>
              <w:left w:val="nil"/>
              <w:bottom w:val="nil"/>
              <w:right w:val="nil"/>
            </w:tcBorders>
            <w:shd w:val="clear" w:color="auto" w:fill="auto"/>
            <w:noWrap/>
            <w:vAlign w:val="center"/>
            <w:hideMark/>
          </w:tcPr>
          <w:p w14:paraId="35C52E53" w14:textId="77777777" w:rsidR="00A264F5" w:rsidRPr="00BE085B" w:rsidRDefault="00A264F5">
            <w:pPr>
              <w:rPr>
                <w:rFonts w:ascii="Arial" w:hAnsi="Arial" w:cs="Arial"/>
                <w:color w:val="000000"/>
                <w:sz w:val="16"/>
                <w:szCs w:val="16"/>
              </w:rPr>
            </w:pPr>
            <w:r w:rsidRPr="00BE085B">
              <w:rPr>
                <w:rFonts w:ascii="Arial" w:hAnsi="Arial" w:cs="Arial"/>
                <w:color w:val="000000"/>
                <w:sz w:val="16"/>
                <w:szCs w:val="16"/>
              </w:rPr>
              <w:t> </w:t>
            </w:r>
          </w:p>
        </w:tc>
        <w:tc>
          <w:tcPr>
            <w:tcW w:w="860" w:type="dxa"/>
            <w:tcBorders>
              <w:top w:val="single" w:sz="4" w:space="0" w:color="000000"/>
              <w:left w:val="nil"/>
              <w:bottom w:val="single" w:sz="4" w:space="0" w:color="000000"/>
              <w:right w:val="nil"/>
            </w:tcBorders>
            <w:shd w:val="clear" w:color="auto" w:fill="auto"/>
            <w:vAlign w:val="bottom"/>
            <w:hideMark/>
          </w:tcPr>
          <w:p w14:paraId="688F0695" w14:textId="77777777" w:rsidR="00A264F5" w:rsidRPr="00BE085B" w:rsidRDefault="00A264F5" w:rsidP="00A264F5">
            <w:pPr>
              <w:spacing w:after="0" w:line="240" w:lineRule="auto"/>
              <w:jc w:val="right"/>
              <w:rPr>
                <w:rFonts w:ascii="Arial" w:hAnsi="Arial" w:cs="Arial"/>
                <w:sz w:val="16"/>
                <w:szCs w:val="16"/>
              </w:rPr>
            </w:pPr>
            <w:r w:rsidRPr="00BE085B">
              <w:rPr>
                <w:rFonts w:ascii="Arial" w:hAnsi="Arial" w:cs="Arial"/>
                <w:sz w:val="16"/>
                <w:szCs w:val="16"/>
              </w:rPr>
              <w:t>2018-19</w:t>
            </w:r>
            <w:r w:rsidRPr="00BE085B">
              <w:rPr>
                <w:rFonts w:ascii="Arial" w:hAnsi="Arial" w:cs="Arial"/>
                <w:sz w:val="16"/>
                <w:szCs w:val="16"/>
              </w:rPr>
              <w:br/>
              <w:t>Actual</w:t>
            </w:r>
            <w:r w:rsidRPr="00BE085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000000" w:fill="E6E6E6"/>
            <w:vAlign w:val="bottom"/>
            <w:hideMark/>
          </w:tcPr>
          <w:p w14:paraId="51FC7990" w14:textId="77777777" w:rsidR="00A264F5" w:rsidRPr="00BE085B" w:rsidRDefault="00A264F5" w:rsidP="00A264F5">
            <w:pPr>
              <w:spacing w:after="0" w:line="240" w:lineRule="auto"/>
              <w:jc w:val="right"/>
              <w:rPr>
                <w:rFonts w:ascii="Arial" w:hAnsi="Arial" w:cs="Arial"/>
                <w:sz w:val="16"/>
                <w:szCs w:val="16"/>
              </w:rPr>
            </w:pPr>
            <w:r w:rsidRPr="00BE085B">
              <w:rPr>
                <w:rFonts w:ascii="Arial" w:hAnsi="Arial" w:cs="Arial"/>
                <w:sz w:val="16"/>
                <w:szCs w:val="16"/>
              </w:rPr>
              <w:t>2019-20</w:t>
            </w:r>
            <w:r w:rsidRPr="00BE085B">
              <w:rPr>
                <w:rFonts w:ascii="Arial" w:hAnsi="Arial" w:cs="Arial"/>
                <w:sz w:val="16"/>
                <w:szCs w:val="16"/>
              </w:rPr>
              <w:br/>
              <w:t>Revised budget</w:t>
            </w:r>
            <w:r w:rsidRPr="00BE085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5DD077AE" w14:textId="77777777" w:rsidR="00A264F5" w:rsidRPr="00BE085B" w:rsidRDefault="00A264F5" w:rsidP="00A264F5">
            <w:pPr>
              <w:spacing w:after="0" w:line="240" w:lineRule="auto"/>
              <w:jc w:val="right"/>
              <w:rPr>
                <w:rFonts w:ascii="Arial" w:hAnsi="Arial" w:cs="Arial"/>
                <w:sz w:val="16"/>
                <w:szCs w:val="16"/>
              </w:rPr>
            </w:pPr>
            <w:r w:rsidRPr="00BE085B">
              <w:rPr>
                <w:rFonts w:ascii="Arial" w:hAnsi="Arial" w:cs="Arial"/>
                <w:sz w:val="16"/>
                <w:szCs w:val="16"/>
              </w:rPr>
              <w:t>2020-21</w:t>
            </w:r>
            <w:r w:rsidRPr="00BE085B">
              <w:rPr>
                <w:rFonts w:ascii="Arial" w:hAnsi="Arial" w:cs="Arial"/>
                <w:sz w:val="16"/>
                <w:szCs w:val="16"/>
              </w:rPr>
              <w:br/>
              <w:t>Forward estimate</w:t>
            </w:r>
            <w:r w:rsidRPr="00BE085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218C3D68" w14:textId="77777777" w:rsidR="00A264F5" w:rsidRPr="00BE085B" w:rsidRDefault="00A264F5" w:rsidP="00A264F5">
            <w:pPr>
              <w:spacing w:after="0" w:line="240" w:lineRule="auto"/>
              <w:jc w:val="right"/>
              <w:rPr>
                <w:rFonts w:ascii="Arial" w:hAnsi="Arial" w:cs="Arial"/>
                <w:sz w:val="16"/>
                <w:szCs w:val="16"/>
              </w:rPr>
            </w:pPr>
            <w:r w:rsidRPr="00BE085B">
              <w:rPr>
                <w:rFonts w:ascii="Arial" w:hAnsi="Arial" w:cs="Arial"/>
                <w:sz w:val="16"/>
                <w:szCs w:val="16"/>
              </w:rPr>
              <w:t>2021-22</w:t>
            </w:r>
            <w:r w:rsidRPr="00BE085B">
              <w:rPr>
                <w:rFonts w:ascii="Arial" w:hAnsi="Arial" w:cs="Arial"/>
                <w:sz w:val="16"/>
                <w:szCs w:val="16"/>
              </w:rPr>
              <w:br/>
              <w:t>Forward estimate</w:t>
            </w:r>
            <w:r w:rsidRPr="00BE085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1C1C878A" w14:textId="77777777" w:rsidR="00A264F5" w:rsidRPr="00BE085B" w:rsidRDefault="00A264F5" w:rsidP="00A264F5">
            <w:pPr>
              <w:spacing w:after="0" w:line="240" w:lineRule="auto"/>
              <w:jc w:val="right"/>
              <w:rPr>
                <w:rFonts w:ascii="Arial" w:hAnsi="Arial" w:cs="Arial"/>
                <w:sz w:val="16"/>
                <w:szCs w:val="16"/>
              </w:rPr>
            </w:pPr>
            <w:r w:rsidRPr="00BE085B">
              <w:rPr>
                <w:rFonts w:ascii="Arial" w:hAnsi="Arial" w:cs="Arial"/>
                <w:sz w:val="16"/>
                <w:szCs w:val="16"/>
              </w:rPr>
              <w:t>2022-23</w:t>
            </w:r>
            <w:r w:rsidRPr="00BE085B">
              <w:rPr>
                <w:rFonts w:ascii="Arial" w:hAnsi="Arial" w:cs="Arial"/>
                <w:sz w:val="16"/>
                <w:szCs w:val="16"/>
              </w:rPr>
              <w:br/>
              <w:t>Forward estimate</w:t>
            </w:r>
            <w:r w:rsidRPr="00BE085B">
              <w:rPr>
                <w:rFonts w:ascii="Arial" w:hAnsi="Arial" w:cs="Arial"/>
                <w:sz w:val="16"/>
                <w:szCs w:val="16"/>
              </w:rPr>
              <w:br/>
              <w:t>$'000</w:t>
            </w:r>
          </w:p>
        </w:tc>
      </w:tr>
      <w:tr w:rsidR="00A264F5" w:rsidRPr="00BE085B" w14:paraId="36E4124C" w14:textId="77777777" w:rsidTr="00A264F5">
        <w:trPr>
          <w:trHeight w:val="225"/>
        </w:trPr>
        <w:tc>
          <w:tcPr>
            <w:tcW w:w="3000" w:type="dxa"/>
            <w:tcBorders>
              <w:top w:val="nil"/>
              <w:left w:val="nil"/>
              <w:bottom w:val="nil"/>
              <w:right w:val="nil"/>
            </w:tcBorders>
            <w:shd w:val="clear" w:color="auto" w:fill="auto"/>
            <w:noWrap/>
            <w:vAlign w:val="center"/>
            <w:hideMark/>
          </w:tcPr>
          <w:p w14:paraId="47E075A4"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OPERATING ACTIVITIES</w:t>
            </w:r>
          </w:p>
        </w:tc>
        <w:tc>
          <w:tcPr>
            <w:tcW w:w="860" w:type="dxa"/>
            <w:tcBorders>
              <w:top w:val="nil"/>
              <w:left w:val="nil"/>
              <w:bottom w:val="nil"/>
              <w:right w:val="nil"/>
            </w:tcBorders>
            <w:shd w:val="clear" w:color="auto" w:fill="auto"/>
            <w:noWrap/>
            <w:vAlign w:val="center"/>
            <w:hideMark/>
          </w:tcPr>
          <w:p w14:paraId="090E007B"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935115F" w14:textId="77777777" w:rsidR="00A264F5" w:rsidRPr="00BE085B" w:rsidRDefault="00A264F5" w:rsidP="00A264F5">
            <w:pPr>
              <w:spacing w:after="0" w:line="240" w:lineRule="auto"/>
              <w:jc w:val="lef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03E86D8A" w14:textId="77777777" w:rsidR="00A264F5" w:rsidRPr="00BE085B" w:rsidRDefault="00A264F5" w:rsidP="00A264F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06BEFCB6" w14:textId="77777777" w:rsidR="00A264F5" w:rsidRPr="00BE085B" w:rsidRDefault="00A264F5" w:rsidP="00A264F5">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67F180B8" w14:textId="77777777" w:rsidR="00A264F5" w:rsidRPr="00BE085B" w:rsidRDefault="00A264F5" w:rsidP="00A264F5">
            <w:pPr>
              <w:spacing w:after="0" w:line="240" w:lineRule="auto"/>
              <w:jc w:val="left"/>
              <w:rPr>
                <w:rFonts w:ascii="Times New Roman" w:hAnsi="Times New Roman"/>
              </w:rPr>
            </w:pPr>
          </w:p>
        </w:tc>
      </w:tr>
      <w:tr w:rsidR="00A264F5" w:rsidRPr="00BE085B" w14:paraId="4688104E" w14:textId="77777777" w:rsidTr="00A264F5">
        <w:trPr>
          <w:trHeight w:val="225"/>
        </w:trPr>
        <w:tc>
          <w:tcPr>
            <w:tcW w:w="3000" w:type="dxa"/>
            <w:tcBorders>
              <w:top w:val="nil"/>
              <w:left w:val="nil"/>
              <w:bottom w:val="nil"/>
              <w:right w:val="nil"/>
            </w:tcBorders>
            <w:shd w:val="clear" w:color="auto" w:fill="auto"/>
            <w:noWrap/>
            <w:vAlign w:val="center"/>
            <w:hideMark/>
          </w:tcPr>
          <w:p w14:paraId="669EC653"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742B3A63"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396BD8CF" w14:textId="77777777" w:rsidR="00A264F5" w:rsidRPr="00BE085B" w:rsidRDefault="00A264F5" w:rsidP="00A264F5">
            <w:pPr>
              <w:spacing w:after="0" w:line="240" w:lineRule="auto"/>
              <w:jc w:val="lef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96945F4" w14:textId="77777777" w:rsidR="00A264F5" w:rsidRPr="00BE085B" w:rsidRDefault="00A264F5" w:rsidP="00A264F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56AD89CA" w14:textId="77777777" w:rsidR="00A264F5" w:rsidRPr="00BE085B" w:rsidRDefault="00A264F5" w:rsidP="00A264F5">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5A8BF6CE" w14:textId="77777777" w:rsidR="00A264F5" w:rsidRPr="00BE085B" w:rsidRDefault="00A264F5" w:rsidP="00A264F5">
            <w:pPr>
              <w:spacing w:after="0" w:line="240" w:lineRule="auto"/>
              <w:jc w:val="left"/>
              <w:rPr>
                <w:rFonts w:ascii="Times New Roman" w:hAnsi="Times New Roman"/>
              </w:rPr>
            </w:pPr>
          </w:p>
        </w:tc>
      </w:tr>
      <w:tr w:rsidR="00A264F5" w:rsidRPr="00BE085B" w14:paraId="41650222" w14:textId="77777777" w:rsidTr="00A264F5">
        <w:trPr>
          <w:trHeight w:val="225"/>
        </w:trPr>
        <w:tc>
          <w:tcPr>
            <w:tcW w:w="3000" w:type="dxa"/>
            <w:tcBorders>
              <w:top w:val="nil"/>
              <w:left w:val="nil"/>
              <w:bottom w:val="nil"/>
              <w:right w:val="nil"/>
            </w:tcBorders>
            <w:shd w:val="clear" w:color="auto" w:fill="auto"/>
            <w:noWrap/>
            <w:vAlign w:val="center"/>
            <w:hideMark/>
          </w:tcPr>
          <w:p w14:paraId="6CE66783"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Appropriations</w:t>
            </w:r>
          </w:p>
        </w:tc>
        <w:tc>
          <w:tcPr>
            <w:tcW w:w="860" w:type="dxa"/>
            <w:tcBorders>
              <w:top w:val="nil"/>
              <w:left w:val="nil"/>
              <w:bottom w:val="nil"/>
              <w:right w:val="nil"/>
            </w:tcBorders>
            <w:shd w:val="clear" w:color="auto" w:fill="auto"/>
            <w:noWrap/>
            <w:vAlign w:val="bottom"/>
            <w:hideMark/>
          </w:tcPr>
          <w:p w14:paraId="5E1DEAFF"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3,642,490 </w:t>
            </w:r>
          </w:p>
        </w:tc>
        <w:tc>
          <w:tcPr>
            <w:tcW w:w="860" w:type="dxa"/>
            <w:tcBorders>
              <w:top w:val="nil"/>
              <w:left w:val="nil"/>
              <w:bottom w:val="nil"/>
              <w:right w:val="nil"/>
            </w:tcBorders>
            <w:shd w:val="clear" w:color="000000" w:fill="E6E6E6"/>
            <w:noWrap/>
            <w:vAlign w:val="bottom"/>
            <w:hideMark/>
          </w:tcPr>
          <w:p w14:paraId="3CCD33BF"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3,489,325 </w:t>
            </w:r>
          </w:p>
        </w:tc>
        <w:tc>
          <w:tcPr>
            <w:tcW w:w="860" w:type="dxa"/>
            <w:tcBorders>
              <w:top w:val="nil"/>
              <w:left w:val="nil"/>
              <w:bottom w:val="nil"/>
              <w:right w:val="nil"/>
            </w:tcBorders>
            <w:shd w:val="clear" w:color="auto" w:fill="auto"/>
            <w:noWrap/>
            <w:vAlign w:val="bottom"/>
            <w:hideMark/>
          </w:tcPr>
          <w:p w14:paraId="2746EA93"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3,536,506 </w:t>
            </w:r>
          </w:p>
        </w:tc>
        <w:tc>
          <w:tcPr>
            <w:tcW w:w="860" w:type="dxa"/>
            <w:tcBorders>
              <w:top w:val="nil"/>
              <w:left w:val="nil"/>
              <w:bottom w:val="nil"/>
              <w:right w:val="nil"/>
            </w:tcBorders>
            <w:shd w:val="clear" w:color="auto" w:fill="auto"/>
            <w:noWrap/>
            <w:vAlign w:val="bottom"/>
            <w:hideMark/>
          </w:tcPr>
          <w:p w14:paraId="66A1C81E"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3,480,362 </w:t>
            </w:r>
          </w:p>
        </w:tc>
        <w:tc>
          <w:tcPr>
            <w:tcW w:w="860" w:type="dxa"/>
            <w:tcBorders>
              <w:top w:val="nil"/>
              <w:left w:val="nil"/>
              <w:bottom w:val="nil"/>
              <w:right w:val="nil"/>
            </w:tcBorders>
            <w:shd w:val="clear" w:color="auto" w:fill="auto"/>
            <w:noWrap/>
            <w:vAlign w:val="bottom"/>
            <w:hideMark/>
          </w:tcPr>
          <w:p w14:paraId="67870202"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3,364,863 </w:t>
            </w:r>
          </w:p>
        </w:tc>
      </w:tr>
      <w:tr w:rsidR="00A264F5" w:rsidRPr="00BE085B" w14:paraId="3571F5DA" w14:textId="77777777" w:rsidTr="00A264F5">
        <w:trPr>
          <w:trHeight w:val="450"/>
        </w:trPr>
        <w:tc>
          <w:tcPr>
            <w:tcW w:w="3000" w:type="dxa"/>
            <w:tcBorders>
              <w:top w:val="nil"/>
              <w:left w:val="nil"/>
              <w:bottom w:val="nil"/>
              <w:right w:val="nil"/>
            </w:tcBorders>
            <w:shd w:val="clear" w:color="auto" w:fill="auto"/>
            <w:vAlign w:val="center"/>
            <w:hideMark/>
          </w:tcPr>
          <w:p w14:paraId="5B0FB269"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 xml:space="preserve">Sale of goods and rendering of </w:t>
            </w:r>
            <w:r w:rsidRPr="00BE085B">
              <w:rPr>
                <w:rFonts w:ascii="Arial" w:hAnsi="Arial" w:cs="Arial"/>
                <w:color w:val="000000"/>
                <w:sz w:val="16"/>
                <w:szCs w:val="16"/>
              </w:rPr>
              <w:br/>
              <w:t xml:space="preserve"> </w:t>
            </w:r>
            <w:r>
              <w:rPr>
                <w:rFonts w:ascii="Arial" w:hAnsi="Arial" w:cs="Arial"/>
                <w:color w:val="000000"/>
                <w:sz w:val="16"/>
                <w:szCs w:val="16"/>
              </w:rPr>
              <w:t xml:space="preserve">    </w:t>
            </w:r>
            <w:r w:rsidRPr="00BE085B">
              <w:rPr>
                <w:rFonts w:ascii="Arial" w:hAnsi="Arial" w:cs="Arial"/>
                <w:color w:val="000000"/>
                <w:sz w:val="16"/>
                <w:szCs w:val="16"/>
              </w:rPr>
              <w:t>services</w:t>
            </w:r>
          </w:p>
        </w:tc>
        <w:tc>
          <w:tcPr>
            <w:tcW w:w="860" w:type="dxa"/>
            <w:tcBorders>
              <w:top w:val="nil"/>
              <w:left w:val="nil"/>
              <w:bottom w:val="nil"/>
              <w:right w:val="nil"/>
            </w:tcBorders>
            <w:shd w:val="clear" w:color="auto" w:fill="auto"/>
            <w:noWrap/>
            <w:vAlign w:val="bottom"/>
            <w:hideMark/>
          </w:tcPr>
          <w:p w14:paraId="043C3ABE"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123,442 </w:t>
            </w:r>
          </w:p>
        </w:tc>
        <w:tc>
          <w:tcPr>
            <w:tcW w:w="860" w:type="dxa"/>
            <w:tcBorders>
              <w:top w:val="nil"/>
              <w:left w:val="nil"/>
              <w:bottom w:val="nil"/>
              <w:right w:val="nil"/>
            </w:tcBorders>
            <w:shd w:val="clear" w:color="000000" w:fill="E6E6E6"/>
            <w:noWrap/>
            <w:vAlign w:val="bottom"/>
            <w:hideMark/>
          </w:tcPr>
          <w:p w14:paraId="15A64146"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138,639 </w:t>
            </w:r>
          </w:p>
        </w:tc>
        <w:tc>
          <w:tcPr>
            <w:tcW w:w="860" w:type="dxa"/>
            <w:tcBorders>
              <w:top w:val="nil"/>
              <w:left w:val="nil"/>
              <w:bottom w:val="nil"/>
              <w:right w:val="nil"/>
            </w:tcBorders>
            <w:shd w:val="clear" w:color="auto" w:fill="auto"/>
            <w:noWrap/>
            <w:vAlign w:val="bottom"/>
            <w:hideMark/>
          </w:tcPr>
          <w:p w14:paraId="2622E16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147,458 </w:t>
            </w:r>
          </w:p>
        </w:tc>
        <w:tc>
          <w:tcPr>
            <w:tcW w:w="860" w:type="dxa"/>
            <w:tcBorders>
              <w:top w:val="nil"/>
              <w:left w:val="nil"/>
              <w:bottom w:val="nil"/>
              <w:right w:val="nil"/>
            </w:tcBorders>
            <w:shd w:val="clear" w:color="auto" w:fill="auto"/>
            <w:noWrap/>
            <w:vAlign w:val="bottom"/>
            <w:hideMark/>
          </w:tcPr>
          <w:p w14:paraId="232D6D55"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147,127 </w:t>
            </w:r>
          </w:p>
        </w:tc>
        <w:tc>
          <w:tcPr>
            <w:tcW w:w="860" w:type="dxa"/>
            <w:tcBorders>
              <w:top w:val="nil"/>
              <w:left w:val="nil"/>
              <w:bottom w:val="nil"/>
              <w:right w:val="nil"/>
            </w:tcBorders>
            <w:shd w:val="clear" w:color="auto" w:fill="auto"/>
            <w:noWrap/>
            <w:vAlign w:val="bottom"/>
            <w:hideMark/>
          </w:tcPr>
          <w:p w14:paraId="20C80B9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156,071 </w:t>
            </w:r>
          </w:p>
        </w:tc>
      </w:tr>
      <w:tr w:rsidR="00A264F5" w:rsidRPr="00BE085B" w14:paraId="01850B55" w14:textId="77777777" w:rsidTr="00A264F5">
        <w:trPr>
          <w:trHeight w:val="225"/>
        </w:trPr>
        <w:tc>
          <w:tcPr>
            <w:tcW w:w="3000" w:type="dxa"/>
            <w:tcBorders>
              <w:top w:val="nil"/>
              <w:left w:val="nil"/>
              <w:bottom w:val="nil"/>
              <w:right w:val="nil"/>
            </w:tcBorders>
            <w:shd w:val="clear" w:color="auto" w:fill="auto"/>
            <w:noWrap/>
            <w:vAlign w:val="center"/>
            <w:hideMark/>
          </w:tcPr>
          <w:p w14:paraId="6FF17D0A"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Net GST received</w:t>
            </w:r>
          </w:p>
        </w:tc>
        <w:tc>
          <w:tcPr>
            <w:tcW w:w="860" w:type="dxa"/>
            <w:tcBorders>
              <w:top w:val="nil"/>
              <w:left w:val="nil"/>
              <w:bottom w:val="nil"/>
              <w:right w:val="nil"/>
            </w:tcBorders>
            <w:shd w:val="clear" w:color="auto" w:fill="auto"/>
            <w:noWrap/>
            <w:vAlign w:val="bottom"/>
            <w:hideMark/>
          </w:tcPr>
          <w:p w14:paraId="1E56E876"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148,305 </w:t>
            </w:r>
          </w:p>
        </w:tc>
        <w:tc>
          <w:tcPr>
            <w:tcW w:w="860" w:type="dxa"/>
            <w:tcBorders>
              <w:top w:val="nil"/>
              <w:left w:val="nil"/>
              <w:bottom w:val="nil"/>
              <w:right w:val="nil"/>
            </w:tcBorders>
            <w:shd w:val="clear" w:color="000000" w:fill="E6E6E6"/>
            <w:noWrap/>
            <w:vAlign w:val="bottom"/>
            <w:hideMark/>
          </w:tcPr>
          <w:p w14:paraId="0720CC3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141,867 </w:t>
            </w:r>
          </w:p>
        </w:tc>
        <w:tc>
          <w:tcPr>
            <w:tcW w:w="860" w:type="dxa"/>
            <w:tcBorders>
              <w:top w:val="nil"/>
              <w:left w:val="nil"/>
              <w:bottom w:val="nil"/>
              <w:right w:val="nil"/>
            </w:tcBorders>
            <w:shd w:val="clear" w:color="auto" w:fill="auto"/>
            <w:noWrap/>
            <w:vAlign w:val="bottom"/>
            <w:hideMark/>
          </w:tcPr>
          <w:p w14:paraId="10470930"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132,476 </w:t>
            </w:r>
          </w:p>
        </w:tc>
        <w:tc>
          <w:tcPr>
            <w:tcW w:w="860" w:type="dxa"/>
            <w:tcBorders>
              <w:top w:val="nil"/>
              <w:left w:val="nil"/>
              <w:bottom w:val="nil"/>
              <w:right w:val="nil"/>
            </w:tcBorders>
            <w:shd w:val="clear" w:color="auto" w:fill="auto"/>
            <w:noWrap/>
            <w:vAlign w:val="bottom"/>
            <w:hideMark/>
          </w:tcPr>
          <w:p w14:paraId="10383A8D"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131,034 </w:t>
            </w:r>
          </w:p>
        </w:tc>
        <w:tc>
          <w:tcPr>
            <w:tcW w:w="860" w:type="dxa"/>
            <w:tcBorders>
              <w:top w:val="nil"/>
              <w:left w:val="nil"/>
              <w:bottom w:val="nil"/>
              <w:right w:val="nil"/>
            </w:tcBorders>
            <w:shd w:val="clear" w:color="auto" w:fill="auto"/>
            <w:noWrap/>
            <w:vAlign w:val="bottom"/>
            <w:hideMark/>
          </w:tcPr>
          <w:p w14:paraId="582AEAF8"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130,218 </w:t>
            </w:r>
          </w:p>
        </w:tc>
      </w:tr>
      <w:tr w:rsidR="00A264F5" w:rsidRPr="00BE085B" w14:paraId="57B7C514" w14:textId="77777777" w:rsidTr="00A264F5">
        <w:trPr>
          <w:trHeight w:val="225"/>
        </w:trPr>
        <w:tc>
          <w:tcPr>
            <w:tcW w:w="3000" w:type="dxa"/>
            <w:tcBorders>
              <w:top w:val="nil"/>
              <w:left w:val="nil"/>
              <w:bottom w:val="nil"/>
              <w:right w:val="nil"/>
            </w:tcBorders>
            <w:shd w:val="clear" w:color="auto" w:fill="auto"/>
            <w:noWrap/>
            <w:vAlign w:val="center"/>
            <w:hideMark/>
          </w:tcPr>
          <w:p w14:paraId="68106A2F"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 xml:space="preserve">Other </w:t>
            </w:r>
          </w:p>
        </w:tc>
        <w:tc>
          <w:tcPr>
            <w:tcW w:w="860" w:type="dxa"/>
            <w:tcBorders>
              <w:top w:val="nil"/>
              <w:left w:val="nil"/>
              <w:bottom w:val="nil"/>
              <w:right w:val="nil"/>
            </w:tcBorders>
            <w:shd w:val="clear" w:color="auto" w:fill="auto"/>
            <w:noWrap/>
            <w:vAlign w:val="bottom"/>
            <w:hideMark/>
          </w:tcPr>
          <w:p w14:paraId="58C670A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28,436 </w:t>
            </w:r>
          </w:p>
        </w:tc>
        <w:tc>
          <w:tcPr>
            <w:tcW w:w="860" w:type="dxa"/>
            <w:tcBorders>
              <w:top w:val="nil"/>
              <w:left w:val="nil"/>
              <w:bottom w:val="nil"/>
              <w:right w:val="nil"/>
            </w:tcBorders>
            <w:shd w:val="clear" w:color="000000" w:fill="E6E6E6"/>
            <w:noWrap/>
            <w:vAlign w:val="bottom"/>
            <w:hideMark/>
          </w:tcPr>
          <w:p w14:paraId="4FDCAB55"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11,000 </w:t>
            </w:r>
          </w:p>
        </w:tc>
        <w:tc>
          <w:tcPr>
            <w:tcW w:w="860" w:type="dxa"/>
            <w:tcBorders>
              <w:top w:val="nil"/>
              <w:left w:val="nil"/>
              <w:bottom w:val="nil"/>
              <w:right w:val="nil"/>
            </w:tcBorders>
            <w:shd w:val="clear" w:color="auto" w:fill="auto"/>
            <w:noWrap/>
            <w:vAlign w:val="bottom"/>
            <w:hideMark/>
          </w:tcPr>
          <w:p w14:paraId="5FA5AE99"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11,000 </w:t>
            </w:r>
          </w:p>
        </w:tc>
        <w:tc>
          <w:tcPr>
            <w:tcW w:w="860" w:type="dxa"/>
            <w:tcBorders>
              <w:top w:val="nil"/>
              <w:left w:val="nil"/>
              <w:bottom w:val="nil"/>
              <w:right w:val="nil"/>
            </w:tcBorders>
            <w:shd w:val="clear" w:color="auto" w:fill="auto"/>
            <w:noWrap/>
            <w:vAlign w:val="bottom"/>
            <w:hideMark/>
          </w:tcPr>
          <w:p w14:paraId="722811CC"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11,000 </w:t>
            </w:r>
          </w:p>
        </w:tc>
        <w:tc>
          <w:tcPr>
            <w:tcW w:w="860" w:type="dxa"/>
            <w:tcBorders>
              <w:top w:val="nil"/>
              <w:left w:val="nil"/>
              <w:bottom w:val="nil"/>
              <w:right w:val="nil"/>
            </w:tcBorders>
            <w:shd w:val="clear" w:color="auto" w:fill="auto"/>
            <w:noWrap/>
            <w:vAlign w:val="bottom"/>
            <w:hideMark/>
          </w:tcPr>
          <w:p w14:paraId="063FC6BC"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11,000 </w:t>
            </w:r>
          </w:p>
        </w:tc>
      </w:tr>
      <w:tr w:rsidR="00A264F5" w:rsidRPr="00BE085B" w14:paraId="5A69CD91" w14:textId="77777777" w:rsidTr="00A264F5">
        <w:trPr>
          <w:trHeight w:val="225"/>
        </w:trPr>
        <w:tc>
          <w:tcPr>
            <w:tcW w:w="3000" w:type="dxa"/>
            <w:tcBorders>
              <w:top w:val="nil"/>
              <w:left w:val="nil"/>
              <w:bottom w:val="nil"/>
              <w:right w:val="nil"/>
            </w:tcBorders>
            <w:shd w:val="clear" w:color="auto" w:fill="auto"/>
            <w:noWrap/>
            <w:vAlign w:val="center"/>
            <w:hideMark/>
          </w:tcPr>
          <w:p w14:paraId="4010859B" w14:textId="77777777" w:rsidR="00A264F5" w:rsidRPr="00BE085B" w:rsidRDefault="00A264F5" w:rsidP="00A264F5">
            <w:pPr>
              <w:spacing w:after="0" w:line="240" w:lineRule="auto"/>
              <w:jc w:val="left"/>
              <w:rPr>
                <w:rFonts w:ascii="Arial" w:hAnsi="Arial" w:cs="Arial"/>
                <w:b/>
                <w:bCs/>
                <w:i/>
                <w:iCs/>
                <w:color w:val="000000"/>
                <w:sz w:val="16"/>
                <w:szCs w:val="16"/>
              </w:rPr>
            </w:pPr>
            <w:r w:rsidRPr="00BE085B">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bottom"/>
            <w:hideMark/>
          </w:tcPr>
          <w:p w14:paraId="54E25004"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3,942,673 </w:t>
            </w:r>
          </w:p>
        </w:tc>
        <w:tc>
          <w:tcPr>
            <w:tcW w:w="860" w:type="dxa"/>
            <w:tcBorders>
              <w:top w:val="single" w:sz="4" w:space="0" w:color="000000"/>
              <w:left w:val="nil"/>
              <w:bottom w:val="single" w:sz="4" w:space="0" w:color="000000"/>
              <w:right w:val="nil"/>
            </w:tcBorders>
            <w:shd w:val="clear" w:color="000000" w:fill="E6E6E6"/>
            <w:noWrap/>
            <w:vAlign w:val="bottom"/>
            <w:hideMark/>
          </w:tcPr>
          <w:p w14:paraId="092498F3"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3,780,831 </w:t>
            </w:r>
          </w:p>
        </w:tc>
        <w:tc>
          <w:tcPr>
            <w:tcW w:w="860" w:type="dxa"/>
            <w:tcBorders>
              <w:top w:val="single" w:sz="4" w:space="0" w:color="000000"/>
              <w:left w:val="nil"/>
              <w:bottom w:val="single" w:sz="4" w:space="0" w:color="000000"/>
              <w:right w:val="nil"/>
            </w:tcBorders>
            <w:shd w:val="clear" w:color="auto" w:fill="auto"/>
            <w:noWrap/>
            <w:vAlign w:val="bottom"/>
            <w:hideMark/>
          </w:tcPr>
          <w:p w14:paraId="5C0C608B"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3,827,440 </w:t>
            </w:r>
          </w:p>
        </w:tc>
        <w:tc>
          <w:tcPr>
            <w:tcW w:w="860" w:type="dxa"/>
            <w:tcBorders>
              <w:top w:val="single" w:sz="4" w:space="0" w:color="000000"/>
              <w:left w:val="nil"/>
              <w:bottom w:val="single" w:sz="4" w:space="0" w:color="000000"/>
              <w:right w:val="nil"/>
            </w:tcBorders>
            <w:shd w:val="clear" w:color="auto" w:fill="auto"/>
            <w:noWrap/>
            <w:vAlign w:val="bottom"/>
            <w:hideMark/>
          </w:tcPr>
          <w:p w14:paraId="61E08C29"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3,769,523 </w:t>
            </w:r>
          </w:p>
        </w:tc>
        <w:tc>
          <w:tcPr>
            <w:tcW w:w="860" w:type="dxa"/>
            <w:tcBorders>
              <w:top w:val="single" w:sz="4" w:space="0" w:color="000000"/>
              <w:left w:val="nil"/>
              <w:bottom w:val="single" w:sz="4" w:space="0" w:color="000000"/>
              <w:right w:val="nil"/>
            </w:tcBorders>
            <w:shd w:val="clear" w:color="auto" w:fill="auto"/>
            <w:noWrap/>
            <w:vAlign w:val="bottom"/>
            <w:hideMark/>
          </w:tcPr>
          <w:p w14:paraId="7E6DEEA9"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3,662,152 </w:t>
            </w:r>
          </w:p>
        </w:tc>
      </w:tr>
      <w:tr w:rsidR="00A264F5" w:rsidRPr="00BE085B" w14:paraId="4192BAE2" w14:textId="77777777" w:rsidTr="00A264F5">
        <w:trPr>
          <w:trHeight w:val="225"/>
        </w:trPr>
        <w:tc>
          <w:tcPr>
            <w:tcW w:w="3000" w:type="dxa"/>
            <w:tcBorders>
              <w:top w:val="nil"/>
              <w:left w:val="nil"/>
              <w:bottom w:val="nil"/>
              <w:right w:val="nil"/>
            </w:tcBorders>
            <w:shd w:val="clear" w:color="auto" w:fill="auto"/>
            <w:noWrap/>
            <w:vAlign w:val="center"/>
            <w:hideMark/>
          </w:tcPr>
          <w:p w14:paraId="28001D67"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bottom"/>
            <w:hideMark/>
          </w:tcPr>
          <w:p w14:paraId="2774B736"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43A54E56"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37BB0A2A" w14:textId="77777777" w:rsidR="00A264F5" w:rsidRPr="00BE085B" w:rsidRDefault="00A264F5" w:rsidP="00A264F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1D81CDB1" w14:textId="77777777" w:rsidR="00A264F5" w:rsidRPr="00BE085B" w:rsidRDefault="00A264F5" w:rsidP="00A264F5">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17BCD060" w14:textId="77777777" w:rsidR="00A264F5" w:rsidRPr="00BE085B" w:rsidRDefault="00A264F5" w:rsidP="00A264F5">
            <w:pPr>
              <w:spacing w:after="0" w:line="240" w:lineRule="auto"/>
              <w:jc w:val="right"/>
              <w:rPr>
                <w:rFonts w:ascii="Times New Roman" w:hAnsi="Times New Roman"/>
              </w:rPr>
            </w:pPr>
          </w:p>
        </w:tc>
      </w:tr>
      <w:tr w:rsidR="00A264F5" w:rsidRPr="00BE085B" w14:paraId="70AD4E1F" w14:textId="77777777" w:rsidTr="00A264F5">
        <w:trPr>
          <w:trHeight w:val="225"/>
        </w:trPr>
        <w:tc>
          <w:tcPr>
            <w:tcW w:w="3000" w:type="dxa"/>
            <w:tcBorders>
              <w:top w:val="nil"/>
              <w:left w:val="nil"/>
              <w:bottom w:val="nil"/>
              <w:right w:val="nil"/>
            </w:tcBorders>
            <w:shd w:val="clear" w:color="auto" w:fill="auto"/>
            <w:noWrap/>
            <w:vAlign w:val="center"/>
            <w:hideMark/>
          </w:tcPr>
          <w:p w14:paraId="351838EF"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Employees</w:t>
            </w:r>
          </w:p>
        </w:tc>
        <w:tc>
          <w:tcPr>
            <w:tcW w:w="860" w:type="dxa"/>
            <w:tcBorders>
              <w:top w:val="nil"/>
              <w:left w:val="nil"/>
              <w:bottom w:val="nil"/>
              <w:right w:val="nil"/>
            </w:tcBorders>
            <w:shd w:val="clear" w:color="auto" w:fill="auto"/>
            <w:noWrap/>
            <w:vAlign w:val="bottom"/>
            <w:hideMark/>
          </w:tcPr>
          <w:p w14:paraId="7D4CF19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1,936,890 </w:t>
            </w:r>
          </w:p>
        </w:tc>
        <w:tc>
          <w:tcPr>
            <w:tcW w:w="860" w:type="dxa"/>
            <w:tcBorders>
              <w:top w:val="nil"/>
              <w:left w:val="nil"/>
              <w:bottom w:val="nil"/>
              <w:right w:val="nil"/>
            </w:tcBorders>
            <w:shd w:val="clear" w:color="000000" w:fill="E6E6E6"/>
            <w:noWrap/>
            <w:vAlign w:val="bottom"/>
            <w:hideMark/>
          </w:tcPr>
          <w:p w14:paraId="0BDCA2E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1,994,032 </w:t>
            </w:r>
          </w:p>
        </w:tc>
        <w:tc>
          <w:tcPr>
            <w:tcW w:w="860" w:type="dxa"/>
            <w:tcBorders>
              <w:top w:val="nil"/>
              <w:left w:val="nil"/>
              <w:bottom w:val="nil"/>
              <w:right w:val="nil"/>
            </w:tcBorders>
            <w:shd w:val="clear" w:color="auto" w:fill="auto"/>
            <w:noWrap/>
            <w:vAlign w:val="bottom"/>
            <w:hideMark/>
          </w:tcPr>
          <w:p w14:paraId="2A62D76E"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2,022,718 </w:t>
            </w:r>
          </w:p>
        </w:tc>
        <w:tc>
          <w:tcPr>
            <w:tcW w:w="860" w:type="dxa"/>
            <w:tcBorders>
              <w:top w:val="nil"/>
              <w:left w:val="nil"/>
              <w:bottom w:val="nil"/>
              <w:right w:val="nil"/>
            </w:tcBorders>
            <w:shd w:val="clear" w:color="auto" w:fill="auto"/>
            <w:noWrap/>
            <w:vAlign w:val="bottom"/>
            <w:hideMark/>
          </w:tcPr>
          <w:p w14:paraId="2CEF6A6F"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2,024,114 </w:t>
            </w:r>
          </w:p>
        </w:tc>
        <w:tc>
          <w:tcPr>
            <w:tcW w:w="860" w:type="dxa"/>
            <w:tcBorders>
              <w:top w:val="nil"/>
              <w:left w:val="nil"/>
              <w:bottom w:val="nil"/>
              <w:right w:val="nil"/>
            </w:tcBorders>
            <w:shd w:val="clear" w:color="auto" w:fill="auto"/>
            <w:noWrap/>
            <w:vAlign w:val="bottom"/>
            <w:hideMark/>
          </w:tcPr>
          <w:p w14:paraId="77D2E522"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2,018,629 </w:t>
            </w:r>
          </w:p>
        </w:tc>
      </w:tr>
      <w:tr w:rsidR="00A264F5" w:rsidRPr="00BE085B" w14:paraId="3042E929" w14:textId="77777777" w:rsidTr="00A264F5">
        <w:trPr>
          <w:trHeight w:val="225"/>
        </w:trPr>
        <w:tc>
          <w:tcPr>
            <w:tcW w:w="3000" w:type="dxa"/>
            <w:tcBorders>
              <w:top w:val="nil"/>
              <w:left w:val="nil"/>
              <w:bottom w:val="nil"/>
              <w:right w:val="nil"/>
            </w:tcBorders>
            <w:shd w:val="clear" w:color="auto" w:fill="auto"/>
            <w:noWrap/>
            <w:vAlign w:val="center"/>
            <w:hideMark/>
          </w:tcPr>
          <w:p w14:paraId="439AF65E"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bottom"/>
            <w:hideMark/>
          </w:tcPr>
          <w:p w14:paraId="2AEA5EC6"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1,664,779 </w:t>
            </w:r>
          </w:p>
        </w:tc>
        <w:tc>
          <w:tcPr>
            <w:tcW w:w="860" w:type="dxa"/>
            <w:tcBorders>
              <w:top w:val="nil"/>
              <w:left w:val="nil"/>
              <w:bottom w:val="nil"/>
              <w:right w:val="nil"/>
            </w:tcBorders>
            <w:shd w:val="clear" w:color="000000" w:fill="E6E6E6"/>
            <w:noWrap/>
            <w:vAlign w:val="bottom"/>
            <w:hideMark/>
          </w:tcPr>
          <w:p w14:paraId="7C42979C"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1,427,521 </w:t>
            </w:r>
          </w:p>
        </w:tc>
        <w:tc>
          <w:tcPr>
            <w:tcW w:w="860" w:type="dxa"/>
            <w:tcBorders>
              <w:top w:val="nil"/>
              <w:left w:val="nil"/>
              <w:bottom w:val="nil"/>
              <w:right w:val="nil"/>
            </w:tcBorders>
            <w:shd w:val="clear" w:color="auto" w:fill="auto"/>
            <w:noWrap/>
            <w:vAlign w:val="bottom"/>
            <w:hideMark/>
          </w:tcPr>
          <w:p w14:paraId="21BF390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1,440,824 </w:t>
            </w:r>
          </w:p>
        </w:tc>
        <w:tc>
          <w:tcPr>
            <w:tcW w:w="860" w:type="dxa"/>
            <w:tcBorders>
              <w:top w:val="nil"/>
              <w:left w:val="nil"/>
              <w:bottom w:val="nil"/>
              <w:right w:val="nil"/>
            </w:tcBorders>
            <w:shd w:val="clear" w:color="auto" w:fill="auto"/>
            <w:noWrap/>
            <w:vAlign w:val="bottom"/>
            <w:hideMark/>
          </w:tcPr>
          <w:p w14:paraId="3FFB9709"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1,379,315 </w:t>
            </w:r>
          </w:p>
        </w:tc>
        <w:tc>
          <w:tcPr>
            <w:tcW w:w="860" w:type="dxa"/>
            <w:tcBorders>
              <w:top w:val="nil"/>
              <w:left w:val="nil"/>
              <w:bottom w:val="nil"/>
              <w:right w:val="nil"/>
            </w:tcBorders>
            <w:shd w:val="clear" w:color="auto" w:fill="auto"/>
            <w:noWrap/>
            <w:vAlign w:val="bottom"/>
            <w:hideMark/>
          </w:tcPr>
          <w:p w14:paraId="31DE17C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1,268,657 </w:t>
            </w:r>
          </w:p>
        </w:tc>
      </w:tr>
      <w:tr w:rsidR="00A264F5" w:rsidRPr="00BE085B" w14:paraId="276B79D9" w14:textId="77777777" w:rsidTr="00A264F5">
        <w:trPr>
          <w:trHeight w:val="225"/>
        </w:trPr>
        <w:tc>
          <w:tcPr>
            <w:tcW w:w="3000" w:type="dxa"/>
            <w:tcBorders>
              <w:top w:val="nil"/>
              <w:left w:val="nil"/>
              <w:bottom w:val="nil"/>
              <w:right w:val="nil"/>
            </w:tcBorders>
            <w:shd w:val="clear" w:color="auto" w:fill="auto"/>
            <w:noWrap/>
            <w:vAlign w:val="center"/>
            <w:hideMark/>
          </w:tcPr>
          <w:p w14:paraId="11F7A8C2" w14:textId="77777777" w:rsidR="00A264F5" w:rsidRPr="00BE085B" w:rsidRDefault="00A264F5" w:rsidP="00A264F5">
            <w:pPr>
              <w:spacing w:after="0" w:line="240" w:lineRule="auto"/>
              <w:ind w:firstLineChars="100" w:firstLine="160"/>
              <w:jc w:val="left"/>
              <w:rPr>
                <w:rFonts w:ascii="Arial" w:hAnsi="Arial" w:cs="Arial"/>
                <w:sz w:val="16"/>
                <w:szCs w:val="16"/>
              </w:rPr>
            </w:pPr>
            <w:r w:rsidRPr="00BE085B">
              <w:rPr>
                <w:rFonts w:ascii="Arial" w:hAnsi="Arial" w:cs="Arial"/>
                <w:sz w:val="16"/>
                <w:szCs w:val="16"/>
              </w:rPr>
              <w:t>Borrowing costs (finance leases)</w:t>
            </w:r>
          </w:p>
        </w:tc>
        <w:tc>
          <w:tcPr>
            <w:tcW w:w="860" w:type="dxa"/>
            <w:tcBorders>
              <w:top w:val="nil"/>
              <w:left w:val="nil"/>
              <w:bottom w:val="nil"/>
              <w:right w:val="nil"/>
            </w:tcBorders>
            <w:shd w:val="clear" w:color="auto" w:fill="auto"/>
            <w:noWrap/>
            <w:vAlign w:val="bottom"/>
            <w:hideMark/>
          </w:tcPr>
          <w:p w14:paraId="6511CC4D"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107 </w:t>
            </w:r>
          </w:p>
        </w:tc>
        <w:tc>
          <w:tcPr>
            <w:tcW w:w="860" w:type="dxa"/>
            <w:tcBorders>
              <w:top w:val="nil"/>
              <w:left w:val="nil"/>
              <w:bottom w:val="nil"/>
              <w:right w:val="nil"/>
            </w:tcBorders>
            <w:shd w:val="clear" w:color="000000" w:fill="E6E6E6"/>
            <w:noWrap/>
            <w:vAlign w:val="bottom"/>
            <w:hideMark/>
          </w:tcPr>
          <w:p w14:paraId="76D79E28"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14,601 </w:t>
            </w:r>
          </w:p>
        </w:tc>
        <w:tc>
          <w:tcPr>
            <w:tcW w:w="860" w:type="dxa"/>
            <w:tcBorders>
              <w:top w:val="nil"/>
              <w:left w:val="nil"/>
              <w:bottom w:val="nil"/>
              <w:right w:val="nil"/>
            </w:tcBorders>
            <w:shd w:val="clear" w:color="auto" w:fill="auto"/>
            <w:noWrap/>
            <w:vAlign w:val="bottom"/>
            <w:hideMark/>
          </w:tcPr>
          <w:p w14:paraId="48DB4BD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12,692 </w:t>
            </w:r>
          </w:p>
        </w:tc>
        <w:tc>
          <w:tcPr>
            <w:tcW w:w="860" w:type="dxa"/>
            <w:tcBorders>
              <w:top w:val="nil"/>
              <w:left w:val="nil"/>
              <w:bottom w:val="nil"/>
              <w:right w:val="nil"/>
            </w:tcBorders>
            <w:shd w:val="clear" w:color="auto" w:fill="auto"/>
            <w:noWrap/>
            <w:vAlign w:val="bottom"/>
            <w:hideMark/>
          </w:tcPr>
          <w:p w14:paraId="1FF9FCF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11,630 </w:t>
            </w:r>
          </w:p>
        </w:tc>
        <w:tc>
          <w:tcPr>
            <w:tcW w:w="860" w:type="dxa"/>
            <w:tcBorders>
              <w:top w:val="nil"/>
              <w:left w:val="nil"/>
              <w:bottom w:val="nil"/>
              <w:right w:val="nil"/>
            </w:tcBorders>
            <w:shd w:val="clear" w:color="auto" w:fill="auto"/>
            <w:noWrap/>
            <w:vAlign w:val="bottom"/>
            <w:hideMark/>
          </w:tcPr>
          <w:p w14:paraId="546AFCA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16,697 </w:t>
            </w:r>
          </w:p>
        </w:tc>
      </w:tr>
      <w:tr w:rsidR="00A264F5" w:rsidRPr="00BE085B" w14:paraId="00226E63" w14:textId="77777777" w:rsidTr="00A264F5">
        <w:trPr>
          <w:trHeight w:val="225"/>
        </w:trPr>
        <w:tc>
          <w:tcPr>
            <w:tcW w:w="3000" w:type="dxa"/>
            <w:tcBorders>
              <w:top w:val="nil"/>
              <w:left w:val="nil"/>
              <w:bottom w:val="nil"/>
              <w:right w:val="nil"/>
            </w:tcBorders>
            <w:shd w:val="clear" w:color="auto" w:fill="auto"/>
            <w:noWrap/>
            <w:vAlign w:val="center"/>
            <w:hideMark/>
          </w:tcPr>
          <w:p w14:paraId="612E31E0" w14:textId="77777777" w:rsidR="00A264F5" w:rsidRPr="00BE085B" w:rsidRDefault="00A264F5" w:rsidP="00A264F5">
            <w:pPr>
              <w:spacing w:after="0" w:line="240" w:lineRule="auto"/>
              <w:ind w:firstLineChars="100" w:firstLine="160"/>
              <w:jc w:val="left"/>
              <w:rPr>
                <w:rFonts w:ascii="Arial" w:hAnsi="Arial" w:cs="Arial"/>
                <w:sz w:val="16"/>
                <w:szCs w:val="16"/>
              </w:rPr>
            </w:pPr>
            <w:r w:rsidRPr="00BE085B">
              <w:rPr>
                <w:rFonts w:ascii="Arial" w:hAnsi="Arial" w:cs="Arial"/>
                <w:sz w:val="16"/>
                <w:szCs w:val="16"/>
              </w:rPr>
              <w:t>Net GST paid</w:t>
            </w:r>
          </w:p>
        </w:tc>
        <w:tc>
          <w:tcPr>
            <w:tcW w:w="860" w:type="dxa"/>
            <w:tcBorders>
              <w:top w:val="nil"/>
              <w:left w:val="nil"/>
              <w:bottom w:val="nil"/>
              <w:right w:val="nil"/>
            </w:tcBorders>
            <w:shd w:val="clear" w:color="auto" w:fill="auto"/>
            <w:noWrap/>
            <w:vAlign w:val="bottom"/>
            <w:hideMark/>
          </w:tcPr>
          <w:p w14:paraId="443C597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000000" w:fill="E6E6E6"/>
            <w:noWrap/>
            <w:vAlign w:val="bottom"/>
            <w:hideMark/>
          </w:tcPr>
          <w:p w14:paraId="5A41AE3B"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140,822 </w:t>
            </w:r>
          </w:p>
        </w:tc>
        <w:tc>
          <w:tcPr>
            <w:tcW w:w="860" w:type="dxa"/>
            <w:tcBorders>
              <w:top w:val="nil"/>
              <w:left w:val="nil"/>
              <w:bottom w:val="nil"/>
              <w:right w:val="nil"/>
            </w:tcBorders>
            <w:shd w:val="clear" w:color="auto" w:fill="auto"/>
            <w:noWrap/>
            <w:vAlign w:val="bottom"/>
            <w:hideMark/>
          </w:tcPr>
          <w:p w14:paraId="24C5F28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130,902 </w:t>
            </w:r>
          </w:p>
        </w:tc>
        <w:tc>
          <w:tcPr>
            <w:tcW w:w="860" w:type="dxa"/>
            <w:tcBorders>
              <w:top w:val="nil"/>
              <w:left w:val="nil"/>
              <w:bottom w:val="nil"/>
              <w:right w:val="nil"/>
            </w:tcBorders>
            <w:shd w:val="clear" w:color="auto" w:fill="auto"/>
            <w:noWrap/>
            <w:vAlign w:val="bottom"/>
            <w:hideMark/>
          </w:tcPr>
          <w:p w14:paraId="58F566B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131,450 </w:t>
            </w:r>
          </w:p>
        </w:tc>
        <w:tc>
          <w:tcPr>
            <w:tcW w:w="860" w:type="dxa"/>
            <w:tcBorders>
              <w:top w:val="nil"/>
              <w:left w:val="nil"/>
              <w:bottom w:val="nil"/>
              <w:right w:val="nil"/>
            </w:tcBorders>
            <w:shd w:val="clear" w:color="auto" w:fill="auto"/>
            <w:noWrap/>
            <w:vAlign w:val="bottom"/>
            <w:hideMark/>
          </w:tcPr>
          <w:p w14:paraId="5971DC6F"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128,786 </w:t>
            </w:r>
          </w:p>
        </w:tc>
      </w:tr>
      <w:tr w:rsidR="00A264F5" w:rsidRPr="00BE085B" w14:paraId="189E4652" w14:textId="77777777" w:rsidTr="00A264F5">
        <w:trPr>
          <w:trHeight w:val="450"/>
        </w:trPr>
        <w:tc>
          <w:tcPr>
            <w:tcW w:w="3000" w:type="dxa"/>
            <w:tcBorders>
              <w:top w:val="nil"/>
              <w:left w:val="nil"/>
              <w:bottom w:val="nil"/>
              <w:right w:val="nil"/>
            </w:tcBorders>
            <w:shd w:val="clear" w:color="auto" w:fill="auto"/>
            <w:vAlign w:val="center"/>
            <w:hideMark/>
          </w:tcPr>
          <w:p w14:paraId="43F17A32" w14:textId="77777777" w:rsidR="00A264F5" w:rsidRPr="00BE085B" w:rsidRDefault="00A264F5" w:rsidP="00A264F5">
            <w:pPr>
              <w:spacing w:after="0" w:line="240" w:lineRule="auto"/>
              <w:ind w:firstLineChars="100" w:firstLine="160"/>
              <w:jc w:val="left"/>
              <w:rPr>
                <w:rFonts w:ascii="Arial" w:hAnsi="Arial" w:cs="Arial"/>
                <w:sz w:val="16"/>
                <w:szCs w:val="16"/>
              </w:rPr>
            </w:pPr>
            <w:r w:rsidRPr="00BE085B">
              <w:rPr>
                <w:rFonts w:ascii="Arial" w:hAnsi="Arial" w:cs="Arial"/>
                <w:sz w:val="16"/>
                <w:szCs w:val="16"/>
              </w:rPr>
              <w:t xml:space="preserve">s74 External Revenue </w:t>
            </w:r>
            <w:r w:rsidRPr="00BE085B">
              <w:rPr>
                <w:rFonts w:ascii="Arial" w:hAnsi="Arial" w:cs="Arial"/>
                <w:sz w:val="16"/>
                <w:szCs w:val="16"/>
              </w:rPr>
              <w:br/>
              <w:t xml:space="preserve"> </w:t>
            </w:r>
            <w:r>
              <w:rPr>
                <w:rFonts w:ascii="Arial" w:hAnsi="Arial" w:cs="Arial"/>
                <w:sz w:val="16"/>
                <w:szCs w:val="16"/>
              </w:rPr>
              <w:t xml:space="preserve">    </w:t>
            </w:r>
            <w:r w:rsidRPr="00BE085B">
              <w:rPr>
                <w:rFonts w:ascii="Arial" w:hAnsi="Arial" w:cs="Arial"/>
                <w:sz w:val="16"/>
                <w:szCs w:val="16"/>
              </w:rPr>
              <w:t>transferred to the OPA</w:t>
            </w:r>
          </w:p>
        </w:tc>
        <w:tc>
          <w:tcPr>
            <w:tcW w:w="860" w:type="dxa"/>
            <w:tcBorders>
              <w:top w:val="nil"/>
              <w:left w:val="nil"/>
              <w:bottom w:val="nil"/>
              <w:right w:val="nil"/>
            </w:tcBorders>
            <w:shd w:val="clear" w:color="auto" w:fill="auto"/>
            <w:noWrap/>
            <w:vAlign w:val="bottom"/>
            <w:hideMark/>
          </w:tcPr>
          <w:p w14:paraId="21E9ACC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318,201 </w:t>
            </w:r>
          </w:p>
        </w:tc>
        <w:tc>
          <w:tcPr>
            <w:tcW w:w="860" w:type="dxa"/>
            <w:tcBorders>
              <w:top w:val="nil"/>
              <w:left w:val="nil"/>
              <w:bottom w:val="nil"/>
              <w:right w:val="nil"/>
            </w:tcBorders>
            <w:shd w:val="clear" w:color="000000" w:fill="E6E6E6"/>
            <w:noWrap/>
            <w:vAlign w:val="bottom"/>
            <w:hideMark/>
          </w:tcPr>
          <w:p w14:paraId="1C9623A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46E1F9C8"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66385821"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1A99C81A"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r>
      <w:tr w:rsidR="00A264F5" w:rsidRPr="00BE085B" w14:paraId="01A640FE" w14:textId="77777777" w:rsidTr="00A264F5">
        <w:trPr>
          <w:trHeight w:val="225"/>
        </w:trPr>
        <w:tc>
          <w:tcPr>
            <w:tcW w:w="3000" w:type="dxa"/>
            <w:tcBorders>
              <w:top w:val="nil"/>
              <w:left w:val="nil"/>
              <w:bottom w:val="nil"/>
              <w:right w:val="nil"/>
            </w:tcBorders>
            <w:shd w:val="clear" w:color="auto" w:fill="auto"/>
            <w:noWrap/>
            <w:vAlign w:val="center"/>
            <w:hideMark/>
          </w:tcPr>
          <w:p w14:paraId="0AFC6619" w14:textId="77777777" w:rsidR="00A264F5" w:rsidRPr="00BE085B" w:rsidRDefault="00A264F5" w:rsidP="00A264F5">
            <w:pPr>
              <w:spacing w:after="0" w:line="240" w:lineRule="auto"/>
              <w:jc w:val="left"/>
              <w:rPr>
                <w:rFonts w:ascii="Arial" w:hAnsi="Arial" w:cs="Arial"/>
                <w:b/>
                <w:bCs/>
                <w:i/>
                <w:iCs/>
                <w:color w:val="000000"/>
                <w:sz w:val="16"/>
                <w:szCs w:val="16"/>
              </w:rPr>
            </w:pPr>
            <w:r w:rsidRPr="00BE085B">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bottom"/>
            <w:hideMark/>
          </w:tcPr>
          <w:p w14:paraId="0FE58A4D"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3,919,977 </w:t>
            </w:r>
          </w:p>
        </w:tc>
        <w:tc>
          <w:tcPr>
            <w:tcW w:w="860" w:type="dxa"/>
            <w:tcBorders>
              <w:top w:val="single" w:sz="4" w:space="0" w:color="000000"/>
              <w:left w:val="nil"/>
              <w:bottom w:val="nil"/>
              <w:right w:val="nil"/>
            </w:tcBorders>
            <w:shd w:val="clear" w:color="000000" w:fill="E6E6E6"/>
            <w:noWrap/>
            <w:vAlign w:val="bottom"/>
            <w:hideMark/>
          </w:tcPr>
          <w:p w14:paraId="73F76ECE"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3,576,976 </w:t>
            </w:r>
          </w:p>
        </w:tc>
        <w:tc>
          <w:tcPr>
            <w:tcW w:w="860" w:type="dxa"/>
            <w:tcBorders>
              <w:top w:val="single" w:sz="4" w:space="0" w:color="000000"/>
              <w:left w:val="nil"/>
              <w:bottom w:val="nil"/>
              <w:right w:val="nil"/>
            </w:tcBorders>
            <w:shd w:val="clear" w:color="auto" w:fill="auto"/>
            <w:noWrap/>
            <w:vAlign w:val="bottom"/>
            <w:hideMark/>
          </w:tcPr>
          <w:p w14:paraId="7662D5EF"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3,607,136 </w:t>
            </w:r>
          </w:p>
        </w:tc>
        <w:tc>
          <w:tcPr>
            <w:tcW w:w="860" w:type="dxa"/>
            <w:tcBorders>
              <w:top w:val="single" w:sz="4" w:space="0" w:color="000000"/>
              <w:left w:val="nil"/>
              <w:bottom w:val="nil"/>
              <w:right w:val="nil"/>
            </w:tcBorders>
            <w:shd w:val="clear" w:color="auto" w:fill="auto"/>
            <w:noWrap/>
            <w:vAlign w:val="bottom"/>
            <w:hideMark/>
          </w:tcPr>
          <w:p w14:paraId="48B630D4"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3,546,509 </w:t>
            </w:r>
          </w:p>
        </w:tc>
        <w:tc>
          <w:tcPr>
            <w:tcW w:w="860" w:type="dxa"/>
            <w:tcBorders>
              <w:top w:val="single" w:sz="4" w:space="0" w:color="000000"/>
              <w:left w:val="nil"/>
              <w:bottom w:val="nil"/>
              <w:right w:val="nil"/>
            </w:tcBorders>
            <w:shd w:val="clear" w:color="auto" w:fill="auto"/>
            <w:noWrap/>
            <w:vAlign w:val="bottom"/>
            <w:hideMark/>
          </w:tcPr>
          <w:p w14:paraId="107C0A5D"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3,432,769 </w:t>
            </w:r>
          </w:p>
        </w:tc>
      </w:tr>
      <w:tr w:rsidR="00A264F5" w:rsidRPr="00BE085B" w14:paraId="681C7F7B" w14:textId="77777777" w:rsidTr="00A264F5">
        <w:trPr>
          <w:trHeight w:val="450"/>
        </w:trPr>
        <w:tc>
          <w:tcPr>
            <w:tcW w:w="3000" w:type="dxa"/>
            <w:tcBorders>
              <w:top w:val="nil"/>
              <w:left w:val="nil"/>
              <w:bottom w:val="nil"/>
              <w:right w:val="nil"/>
            </w:tcBorders>
            <w:shd w:val="clear" w:color="auto" w:fill="auto"/>
            <w:vAlign w:val="center"/>
            <w:hideMark/>
          </w:tcPr>
          <w:p w14:paraId="62181462"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Net cash from / (used by)</w:t>
            </w:r>
            <w:r w:rsidRPr="00BE085B">
              <w:rPr>
                <w:rFonts w:ascii="Arial" w:hAnsi="Arial" w:cs="Arial"/>
                <w:b/>
                <w:bCs/>
                <w:color w:val="000000"/>
                <w:sz w:val="16"/>
                <w:szCs w:val="16"/>
              </w:rPr>
              <w:br/>
              <w:t xml:space="preserve"> operating activities</w:t>
            </w:r>
          </w:p>
        </w:tc>
        <w:tc>
          <w:tcPr>
            <w:tcW w:w="860" w:type="dxa"/>
            <w:tcBorders>
              <w:top w:val="single" w:sz="4" w:space="0" w:color="000000"/>
              <w:left w:val="nil"/>
              <w:bottom w:val="single" w:sz="4" w:space="0" w:color="000000"/>
              <w:right w:val="nil"/>
            </w:tcBorders>
            <w:shd w:val="clear" w:color="auto" w:fill="auto"/>
            <w:noWrap/>
            <w:vAlign w:val="bottom"/>
            <w:hideMark/>
          </w:tcPr>
          <w:p w14:paraId="50D2D1B6"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 xml:space="preserve">22,696 </w:t>
            </w:r>
          </w:p>
        </w:tc>
        <w:tc>
          <w:tcPr>
            <w:tcW w:w="860" w:type="dxa"/>
            <w:tcBorders>
              <w:top w:val="single" w:sz="4" w:space="0" w:color="000000"/>
              <w:left w:val="nil"/>
              <w:bottom w:val="single" w:sz="4" w:space="0" w:color="000000"/>
              <w:right w:val="nil"/>
            </w:tcBorders>
            <w:shd w:val="clear" w:color="000000" w:fill="E6E6E6"/>
            <w:noWrap/>
            <w:vAlign w:val="bottom"/>
            <w:hideMark/>
          </w:tcPr>
          <w:p w14:paraId="42C41DD1"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 xml:space="preserve">203,855 </w:t>
            </w:r>
          </w:p>
        </w:tc>
        <w:tc>
          <w:tcPr>
            <w:tcW w:w="860" w:type="dxa"/>
            <w:tcBorders>
              <w:top w:val="single" w:sz="4" w:space="0" w:color="000000"/>
              <w:left w:val="nil"/>
              <w:bottom w:val="single" w:sz="4" w:space="0" w:color="000000"/>
              <w:right w:val="nil"/>
            </w:tcBorders>
            <w:shd w:val="clear" w:color="auto" w:fill="auto"/>
            <w:noWrap/>
            <w:vAlign w:val="bottom"/>
            <w:hideMark/>
          </w:tcPr>
          <w:p w14:paraId="78B8A793"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 xml:space="preserve">220,304 </w:t>
            </w:r>
          </w:p>
        </w:tc>
        <w:tc>
          <w:tcPr>
            <w:tcW w:w="860" w:type="dxa"/>
            <w:tcBorders>
              <w:top w:val="single" w:sz="4" w:space="0" w:color="000000"/>
              <w:left w:val="nil"/>
              <w:bottom w:val="single" w:sz="4" w:space="0" w:color="000000"/>
              <w:right w:val="nil"/>
            </w:tcBorders>
            <w:shd w:val="clear" w:color="auto" w:fill="auto"/>
            <w:noWrap/>
            <w:vAlign w:val="bottom"/>
            <w:hideMark/>
          </w:tcPr>
          <w:p w14:paraId="5F01ABA2"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 xml:space="preserve">223,014 </w:t>
            </w:r>
          </w:p>
        </w:tc>
        <w:tc>
          <w:tcPr>
            <w:tcW w:w="860" w:type="dxa"/>
            <w:tcBorders>
              <w:top w:val="single" w:sz="4" w:space="0" w:color="000000"/>
              <w:left w:val="nil"/>
              <w:bottom w:val="single" w:sz="4" w:space="0" w:color="000000"/>
              <w:right w:val="nil"/>
            </w:tcBorders>
            <w:shd w:val="clear" w:color="auto" w:fill="auto"/>
            <w:noWrap/>
            <w:vAlign w:val="bottom"/>
            <w:hideMark/>
          </w:tcPr>
          <w:p w14:paraId="5E226228"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 xml:space="preserve">229,383 </w:t>
            </w:r>
          </w:p>
        </w:tc>
      </w:tr>
      <w:tr w:rsidR="00A264F5" w:rsidRPr="00BE085B" w14:paraId="61CAF5B0" w14:textId="77777777" w:rsidTr="00A264F5">
        <w:trPr>
          <w:trHeight w:val="225"/>
        </w:trPr>
        <w:tc>
          <w:tcPr>
            <w:tcW w:w="3000" w:type="dxa"/>
            <w:tcBorders>
              <w:top w:val="nil"/>
              <w:left w:val="nil"/>
              <w:bottom w:val="nil"/>
              <w:right w:val="nil"/>
            </w:tcBorders>
            <w:shd w:val="clear" w:color="auto" w:fill="auto"/>
            <w:noWrap/>
            <w:vAlign w:val="center"/>
            <w:hideMark/>
          </w:tcPr>
          <w:p w14:paraId="2853818E"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INVESTING ACTIVITIES</w:t>
            </w:r>
          </w:p>
        </w:tc>
        <w:tc>
          <w:tcPr>
            <w:tcW w:w="860" w:type="dxa"/>
            <w:tcBorders>
              <w:top w:val="nil"/>
              <w:left w:val="nil"/>
              <w:bottom w:val="nil"/>
              <w:right w:val="nil"/>
            </w:tcBorders>
            <w:shd w:val="clear" w:color="auto" w:fill="auto"/>
            <w:noWrap/>
            <w:vAlign w:val="bottom"/>
            <w:hideMark/>
          </w:tcPr>
          <w:p w14:paraId="269DDF55"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118D82F1"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CE520D4" w14:textId="77777777" w:rsidR="00A264F5" w:rsidRPr="00BE085B" w:rsidRDefault="00A264F5" w:rsidP="00A264F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D295794" w14:textId="77777777" w:rsidR="00A264F5" w:rsidRPr="00BE085B" w:rsidRDefault="00A264F5" w:rsidP="00A264F5">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3611BEA1" w14:textId="77777777" w:rsidR="00A264F5" w:rsidRPr="00BE085B" w:rsidRDefault="00A264F5" w:rsidP="00A264F5">
            <w:pPr>
              <w:spacing w:after="0" w:line="240" w:lineRule="auto"/>
              <w:jc w:val="right"/>
              <w:rPr>
                <w:rFonts w:ascii="Times New Roman" w:hAnsi="Times New Roman"/>
              </w:rPr>
            </w:pPr>
          </w:p>
        </w:tc>
      </w:tr>
      <w:tr w:rsidR="00A264F5" w:rsidRPr="00BE085B" w14:paraId="7FFF3536" w14:textId="77777777" w:rsidTr="00A264F5">
        <w:trPr>
          <w:trHeight w:val="225"/>
        </w:trPr>
        <w:tc>
          <w:tcPr>
            <w:tcW w:w="3000" w:type="dxa"/>
            <w:tcBorders>
              <w:top w:val="nil"/>
              <w:left w:val="nil"/>
              <w:bottom w:val="nil"/>
              <w:right w:val="nil"/>
            </w:tcBorders>
            <w:shd w:val="clear" w:color="auto" w:fill="auto"/>
            <w:noWrap/>
            <w:vAlign w:val="center"/>
            <w:hideMark/>
          </w:tcPr>
          <w:p w14:paraId="42403A8D"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bottom"/>
            <w:hideMark/>
          </w:tcPr>
          <w:p w14:paraId="3513165B"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384D6073"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0B79E8E2" w14:textId="77777777" w:rsidR="00A264F5" w:rsidRPr="00BE085B" w:rsidRDefault="00A264F5" w:rsidP="00A264F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5EE7D60E" w14:textId="77777777" w:rsidR="00A264F5" w:rsidRPr="00BE085B" w:rsidRDefault="00A264F5" w:rsidP="00A264F5">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7F0BBA83" w14:textId="77777777" w:rsidR="00A264F5" w:rsidRPr="00BE085B" w:rsidRDefault="00A264F5" w:rsidP="00A264F5">
            <w:pPr>
              <w:spacing w:after="0" w:line="240" w:lineRule="auto"/>
              <w:jc w:val="right"/>
              <w:rPr>
                <w:rFonts w:ascii="Times New Roman" w:hAnsi="Times New Roman"/>
              </w:rPr>
            </w:pPr>
          </w:p>
        </w:tc>
      </w:tr>
      <w:tr w:rsidR="00A264F5" w:rsidRPr="00BE085B" w14:paraId="5AB5822E" w14:textId="77777777" w:rsidTr="00A264F5">
        <w:trPr>
          <w:trHeight w:val="450"/>
        </w:trPr>
        <w:tc>
          <w:tcPr>
            <w:tcW w:w="3000" w:type="dxa"/>
            <w:tcBorders>
              <w:top w:val="nil"/>
              <w:left w:val="nil"/>
              <w:bottom w:val="nil"/>
              <w:right w:val="nil"/>
            </w:tcBorders>
            <w:shd w:val="clear" w:color="auto" w:fill="auto"/>
            <w:vAlign w:val="center"/>
            <w:hideMark/>
          </w:tcPr>
          <w:p w14:paraId="7CA9621B"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 xml:space="preserve">Proceeds from sales of property, </w:t>
            </w:r>
            <w:r w:rsidRPr="00BE085B">
              <w:rPr>
                <w:rFonts w:ascii="Arial" w:hAnsi="Arial" w:cs="Arial"/>
                <w:color w:val="000000"/>
                <w:sz w:val="16"/>
                <w:szCs w:val="16"/>
              </w:rPr>
              <w:br/>
              <w:t xml:space="preserve"> </w:t>
            </w:r>
            <w:r>
              <w:rPr>
                <w:rFonts w:ascii="Arial" w:hAnsi="Arial" w:cs="Arial"/>
                <w:color w:val="000000"/>
                <w:sz w:val="16"/>
                <w:szCs w:val="16"/>
              </w:rPr>
              <w:t xml:space="preserve">    </w:t>
            </w:r>
            <w:r w:rsidRPr="00BE085B">
              <w:rPr>
                <w:rFonts w:ascii="Arial" w:hAnsi="Arial" w:cs="Arial"/>
                <w:color w:val="000000"/>
                <w:sz w:val="16"/>
                <w:szCs w:val="16"/>
              </w:rPr>
              <w:t>plant and equipment</w:t>
            </w:r>
          </w:p>
        </w:tc>
        <w:tc>
          <w:tcPr>
            <w:tcW w:w="860" w:type="dxa"/>
            <w:tcBorders>
              <w:top w:val="nil"/>
              <w:left w:val="nil"/>
              <w:bottom w:val="nil"/>
              <w:right w:val="nil"/>
            </w:tcBorders>
            <w:shd w:val="clear" w:color="auto" w:fill="auto"/>
            <w:noWrap/>
            <w:vAlign w:val="bottom"/>
            <w:hideMark/>
          </w:tcPr>
          <w:p w14:paraId="0925B201"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2 </w:t>
            </w:r>
          </w:p>
        </w:tc>
        <w:tc>
          <w:tcPr>
            <w:tcW w:w="860" w:type="dxa"/>
            <w:tcBorders>
              <w:top w:val="nil"/>
              <w:left w:val="nil"/>
              <w:bottom w:val="nil"/>
              <w:right w:val="nil"/>
            </w:tcBorders>
            <w:shd w:val="clear" w:color="000000" w:fill="E6E6E6"/>
            <w:noWrap/>
            <w:vAlign w:val="bottom"/>
            <w:hideMark/>
          </w:tcPr>
          <w:p w14:paraId="062A7E26"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27362A9C"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640D5BFD"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6F8EF763"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 </w:t>
            </w:r>
          </w:p>
        </w:tc>
      </w:tr>
      <w:tr w:rsidR="00A264F5" w:rsidRPr="00BE085B" w14:paraId="043819B7" w14:textId="77777777" w:rsidTr="00A264F5">
        <w:trPr>
          <w:trHeight w:val="225"/>
        </w:trPr>
        <w:tc>
          <w:tcPr>
            <w:tcW w:w="3000" w:type="dxa"/>
            <w:tcBorders>
              <w:top w:val="nil"/>
              <w:left w:val="nil"/>
              <w:bottom w:val="nil"/>
              <w:right w:val="nil"/>
            </w:tcBorders>
            <w:shd w:val="clear" w:color="auto" w:fill="auto"/>
            <w:noWrap/>
            <w:vAlign w:val="center"/>
            <w:hideMark/>
          </w:tcPr>
          <w:p w14:paraId="00500A3D" w14:textId="77777777" w:rsidR="00A264F5" w:rsidRPr="00BE085B" w:rsidRDefault="00A264F5" w:rsidP="00A264F5">
            <w:pPr>
              <w:spacing w:after="0" w:line="240" w:lineRule="auto"/>
              <w:jc w:val="left"/>
              <w:rPr>
                <w:rFonts w:ascii="Arial" w:hAnsi="Arial" w:cs="Arial"/>
                <w:b/>
                <w:bCs/>
                <w:i/>
                <w:iCs/>
                <w:color w:val="000000"/>
                <w:sz w:val="16"/>
                <w:szCs w:val="16"/>
              </w:rPr>
            </w:pPr>
            <w:r w:rsidRPr="00BE085B">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bottom"/>
            <w:hideMark/>
          </w:tcPr>
          <w:p w14:paraId="19A56C60"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2 </w:t>
            </w:r>
          </w:p>
        </w:tc>
        <w:tc>
          <w:tcPr>
            <w:tcW w:w="860" w:type="dxa"/>
            <w:tcBorders>
              <w:top w:val="single" w:sz="4" w:space="0" w:color="000000"/>
              <w:left w:val="nil"/>
              <w:bottom w:val="single" w:sz="4" w:space="0" w:color="000000"/>
              <w:right w:val="nil"/>
            </w:tcBorders>
            <w:shd w:val="clear" w:color="000000" w:fill="E6E6E6"/>
            <w:noWrap/>
            <w:vAlign w:val="bottom"/>
            <w:hideMark/>
          </w:tcPr>
          <w:p w14:paraId="7A3B6AC7"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547C3C93"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3D2CAF31"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7649B1D4" w14:textId="77777777" w:rsidR="00A264F5" w:rsidRPr="00AB7F0B" w:rsidRDefault="00A264F5" w:rsidP="00A264F5">
            <w:pPr>
              <w:spacing w:after="0" w:line="240" w:lineRule="auto"/>
              <w:jc w:val="right"/>
              <w:rPr>
                <w:rFonts w:ascii="Arial" w:hAnsi="Arial" w:cs="Arial"/>
                <w:b/>
                <w:bCs/>
                <w:i/>
                <w:color w:val="000000"/>
                <w:sz w:val="16"/>
                <w:szCs w:val="16"/>
              </w:rPr>
            </w:pPr>
            <w:r w:rsidRPr="00AB7F0B">
              <w:rPr>
                <w:rFonts w:ascii="Arial" w:hAnsi="Arial" w:cs="Arial"/>
                <w:b/>
                <w:bCs/>
                <w:i/>
                <w:color w:val="000000"/>
                <w:sz w:val="16"/>
                <w:szCs w:val="16"/>
              </w:rPr>
              <w:t xml:space="preserve">- </w:t>
            </w:r>
          </w:p>
        </w:tc>
      </w:tr>
      <w:tr w:rsidR="00A264F5" w:rsidRPr="00BE085B" w14:paraId="6E9EEF33" w14:textId="77777777" w:rsidTr="00A264F5">
        <w:trPr>
          <w:trHeight w:val="225"/>
        </w:trPr>
        <w:tc>
          <w:tcPr>
            <w:tcW w:w="3000" w:type="dxa"/>
            <w:tcBorders>
              <w:top w:val="nil"/>
              <w:left w:val="nil"/>
              <w:bottom w:val="nil"/>
              <w:right w:val="nil"/>
            </w:tcBorders>
            <w:shd w:val="clear" w:color="auto" w:fill="auto"/>
            <w:noWrap/>
            <w:vAlign w:val="center"/>
            <w:hideMark/>
          </w:tcPr>
          <w:p w14:paraId="773F3328"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bottom"/>
            <w:hideMark/>
          </w:tcPr>
          <w:p w14:paraId="4E9A6FC7" w14:textId="77777777" w:rsidR="00A264F5" w:rsidRPr="00BE085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15BF150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5E95E742" w14:textId="77777777" w:rsidR="00A264F5" w:rsidRPr="00BE085B" w:rsidRDefault="00A264F5" w:rsidP="00A264F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37D5C0A5" w14:textId="77777777" w:rsidR="00A264F5" w:rsidRPr="00BE085B" w:rsidRDefault="00A264F5" w:rsidP="00A264F5">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1E4C4279" w14:textId="77777777" w:rsidR="00A264F5" w:rsidRPr="00BE085B" w:rsidRDefault="00A264F5" w:rsidP="00A264F5">
            <w:pPr>
              <w:spacing w:after="0" w:line="240" w:lineRule="auto"/>
              <w:jc w:val="right"/>
              <w:rPr>
                <w:rFonts w:ascii="Times New Roman" w:hAnsi="Times New Roman"/>
              </w:rPr>
            </w:pPr>
          </w:p>
        </w:tc>
      </w:tr>
      <w:tr w:rsidR="00A264F5" w:rsidRPr="00BE085B" w14:paraId="0EAE5C29" w14:textId="77777777" w:rsidTr="00A264F5">
        <w:trPr>
          <w:trHeight w:val="450"/>
        </w:trPr>
        <w:tc>
          <w:tcPr>
            <w:tcW w:w="3000" w:type="dxa"/>
            <w:tcBorders>
              <w:top w:val="nil"/>
              <w:left w:val="nil"/>
              <w:bottom w:val="nil"/>
              <w:right w:val="nil"/>
            </w:tcBorders>
            <w:shd w:val="clear" w:color="auto" w:fill="auto"/>
            <w:vAlign w:val="center"/>
            <w:hideMark/>
          </w:tcPr>
          <w:p w14:paraId="624B7029" w14:textId="77777777" w:rsidR="00A264F5" w:rsidRPr="00BE085B" w:rsidRDefault="00A264F5" w:rsidP="00A264F5">
            <w:pPr>
              <w:spacing w:after="0" w:line="240" w:lineRule="auto"/>
              <w:ind w:firstLineChars="100" w:firstLine="160"/>
              <w:jc w:val="left"/>
              <w:rPr>
                <w:rFonts w:ascii="Arial" w:hAnsi="Arial" w:cs="Arial"/>
                <w:color w:val="000000"/>
                <w:sz w:val="16"/>
                <w:szCs w:val="16"/>
              </w:rPr>
            </w:pPr>
            <w:r w:rsidRPr="00BE085B">
              <w:rPr>
                <w:rFonts w:ascii="Arial" w:hAnsi="Arial" w:cs="Arial"/>
                <w:color w:val="000000"/>
                <w:sz w:val="16"/>
                <w:szCs w:val="16"/>
              </w:rPr>
              <w:t xml:space="preserve">Purchase of property, plant, and </w:t>
            </w:r>
            <w:r w:rsidRPr="00BE085B">
              <w:rPr>
                <w:rFonts w:ascii="Arial" w:hAnsi="Arial" w:cs="Arial"/>
                <w:color w:val="000000"/>
                <w:sz w:val="16"/>
                <w:szCs w:val="16"/>
              </w:rPr>
              <w:br/>
              <w:t xml:space="preserve"> </w:t>
            </w:r>
            <w:r>
              <w:rPr>
                <w:rFonts w:ascii="Arial" w:hAnsi="Arial" w:cs="Arial"/>
                <w:color w:val="000000"/>
                <w:sz w:val="16"/>
                <w:szCs w:val="16"/>
              </w:rPr>
              <w:t xml:space="preserve">    </w:t>
            </w:r>
            <w:r w:rsidRPr="00BE085B">
              <w:rPr>
                <w:rFonts w:ascii="Arial" w:hAnsi="Arial" w:cs="Arial"/>
                <w:color w:val="000000"/>
                <w:sz w:val="16"/>
                <w:szCs w:val="16"/>
              </w:rPr>
              <w:t>equipment and intangibles</w:t>
            </w:r>
          </w:p>
        </w:tc>
        <w:tc>
          <w:tcPr>
            <w:tcW w:w="860" w:type="dxa"/>
            <w:tcBorders>
              <w:top w:val="nil"/>
              <w:left w:val="nil"/>
              <w:bottom w:val="nil"/>
              <w:right w:val="nil"/>
            </w:tcBorders>
            <w:shd w:val="clear" w:color="auto" w:fill="auto"/>
            <w:noWrap/>
            <w:vAlign w:val="bottom"/>
            <w:hideMark/>
          </w:tcPr>
          <w:p w14:paraId="031ABFD2"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170,081 </w:t>
            </w:r>
          </w:p>
        </w:tc>
        <w:tc>
          <w:tcPr>
            <w:tcW w:w="860" w:type="dxa"/>
            <w:tcBorders>
              <w:top w:val="nil"/>
              <w:left w:val="nil"/>
              <w:bottom w:val="nil"/>
              <w:right w:val="nil"/>
            </w:tcBorders>
            <w:shd w:val="clear" w:color="000000" w:fill="E6E6E6"/>
            <w:noWrap/>
            <w:vAlign w:val="bottom"/>
            <w:hideMark/>
          </w:tcPr>
          <w:p w14:paraId="343D967C"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199,253 </w:t>
            </w:r>
          </w:p>
        </w:tc>
        <w:tc>
          <w:tcPr>
            <w:tcW w:w="860" w:type="dxa"/>
            <w:tcBorders>
              <w:top w:val="nil"/>
              <w:left w:val="nil"/>
              <w:bottom w:val="nil"/>
              <w:right w:val="nil"/>
            </w:tcBorders>
            <w:shd w:val="clear" w:color="auto" w:fill="auto"/>
            <w:noWrap/>
            <w:vAlign w:val="bottom"/>
            <w:hideMark/>
          </w:tcPr>
          <w:p w14:paraId="39C2D98F"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146,497 </w:t>
            </w:r>
          </w:p>
        </w:tc>
        <w:tc>
          <w:tcPr>
            <w:tcW w:w="860" w:type="dxa"/>
            <w:tcBorders>
              <w:top w:val="nil"/>
              <w:left w:val="nil"/>
              <w:bottom w:val="nil"/>
              <w:right w:val="nil"/>
            </w:tcBorders>
            <w:shd w:val="clear" w:color="auto" w:fill="auto"/>
            <w:noWrap/>
            <w:vAlign w:val="bottom"/>
            <w:hideMark/>
          </w:tcPr>
          <w:p w14:paraId="03210A83"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132,486 </w:t>
            </w:r>
          </w:p>
        </w:tc>
        <w:tc>
          <w:tcPr>
            <w:tcW w:w="860" w:type="dxa"/>
            <w:tcBorders>
              <w:top w:val="nil"/>
              <w:left w:val="nil"/>
              <w:bottom w:val="nil"/>
              <w:right w:val="nil"/>
            </w:tcBorders>
            <w:shd w:val="clear" w:color="auto" w:fill="auto"/>
            <w:noWrap/>
            <w:vAlign w:val="bottom"/>
            <w:hideMark/>
          </w:tcPr>
          <w:p w14:paraId="259CE29D"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121,451 </w:t>
            </w:r>
          </w:p>
        </w:tc>
      </w:tr>
      <w:tr w:rsidR="00A264F5" w:rsidRPr="00BE085B" w14:paraId="18F5BEAD" w14:textId="77777777" w:rsidTr="00A264F5">
        <w:trPr>
          <w:trHeight w:val="225"/>
        </w:trPr>
        <w:tc>
          <w:tcPr>
            <w:tcW w:w="3000" w:type="dxa"/>
            <w:tcBorders>
              <w:top w:val="nil"/>
              <w:left w:val="nil"/>
              <w:bottom w:val="nil"/>
              <w:right w:val="nil"/>
            </w:tcBorders>
            <w:shd w:val="clear" w:color="auto" w:fill="auto"/>
            <w:vAlign w:val="center"/>
            <w:hideMark/>
          </w:tcPr>
          <w:p w14:paraId="52124113" w14:textId="77777777" w:rsidR="00A264F5" w:rsidRPr="00BE085B" w:rsidRDefault="00A264F5" w:rsidP="00A264F5">
            <w:pPr>
              <w:spacing w:after="0" w:line="240" w:lineRule="auto"/>
              <w:ind w:firstLineChars="100" w:firstLine="160"/>
              <w:jc w:val="left"/>
              <w:rPr>
                <w:rFonts w:ascii="Arial" w:hAnsi="Arial" w:cs="Arial"/>
                <w:sz w:val="16"/>
                <w:szCs w:val="16"/>
              </w:rPr>
            </w:pPr>
            <w:r w:rsidRPr="00BE085B">
              <w:rPr>
                <w:rFonts w:ascii="Arial" w:hAnsi="Arial" w:cs="Arial"/>
                <w:sz w:val="16"/>
                <w:szCs w:val="16"/>
              </w:rPr>
              <w:t>Total cash used</w:t>
            </w:r>
          </w:p>
        </w:tc>
        <w:tc>
          <w:tcPr>
            <w:tcW w:w="860" w:type="dxa"/>
            <w:tcBorders>
              <w:top w:val="nil"/>
              <w:left w:val="nil"/>
              <w:bottom w:val="single" w:sz="4" w:space="0" w:color="000000"/>
              <w:right w:val="nil"/>
            </w:tcBorders>
            <w:shd w:val="clear" w:color="auto" w:fill="auto"/>
            <w:noWrap/>
            <w:vAlign w:val="bottom"/>
            <w:hideMark/>
          </w:tcPr>
          <w:p w14:paraId="215747E0"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170,081 </w:t>
            </w:r>
          </w:p>
        </w:tc>
        <w:tc>
          <w:tcPr>
            <w:tcW w:w="860" w:type="dxa"/>
            <w:tcBorders>
              <w:top w:val="nil"/>
              <w:left w:val="nil"/>
              <w:bottom w:val="single" w:sz="4" w:space="0" w:color="000000"/>
              <w:right w:val="nil"/>
            </w:tcBorders>
            <w:shd w:val="clear" w:color="000000" w:fill="E6E6E6"/>
            <w:noWrap/>
            <w:vAlign w:val="bottom"/>
            <w:hideMark/>
          </w:tcPr>
          <w:p w14:paraId="2C6D2B47"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199,253 </w:t>
            </w:r>
          </w:p>
        </w:tc>
        <w:tc>
          <w:tcPr>
            <w:tcW w:w="860" w:type="dxa"/>
            <w:tcBorders>
              <w:top w:val="nil"/>
              <w:left w:val="nil"/>
              <w:bottom w:val="single" w:sz="4" w:space="0" w:color="000000"/>
              <w:right w:val="nil"/>
            </w:tcBorders>
            <w:shd w:val="clear" w:color="auto" w:fill="auto"/>
            <w:noWrap/>
            <w:vAlign w:val="bottom"/>
            <w:hideMark/>
          </w:tcPr>
          <w:p w14:paraId="73220088"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146,497 </w:t>
            </w:r>
          </w:p>
        </w:tc>
        <w:tc>
          <w:tcPr>
            <w:tcW w:w="860" w:type="dxa"/>
            <w:tcBorders>
              <w:top w:val="nil"/>
              <w:left w:val="nil"/>
              <w:bottom w:val="single" w:sz="4" w:space="0" w:color="000000"/>
              <w:right w:val="nil"/>
            </w:tcBorders>
            <w:shd w:val="clear" w:color="auto" w:fill="auto"/>
            <w:noWrap/>
            <w:vAlign w:val="bottom"/>
            <w:hideMark/>
          </w:tcPr>
          <w:p w14:paraId="7A7B5504"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132,486 </w:t>
            </w:r>
          </w:p>
        </w:tc>
        <w:tc>
          <w:tcPr>
            <w:tcW w:w="860" w:type="dxa"/>
            <w:tcBorders>
              <w:top w:val="nil"/>
              <w:left w:val="nil"/>
              <w:bottom w:val="single" w:sz="4" w:space="0" w:color="000000"/>
              <w:right w:val="nil"/>
            </w:tcBorders>
            <w:shd w:val="clear" w:color="auto" w:fill="auto"/>
            <w:noWrap/>
            <w:vAlign w:val="bottom"/>
            <w:hideMark/>
          </w:tcPr>
          <w:p w14:paraId="68798525" w14:textId="77777777" w:rsidR="00A264F5" w:rsidRPr="00BE085B" w:rsidRDefault="00A264F5" w:rsidP="00A264F5">
            <w:pPr>
              <w:spacing w:after="0" w:line="240" w:lineRule="auto"/>
              <w:jc w:val="right"/>
              <w:rPr>
                <w:rFonts w:ascii="Arial" w:hAnsi="Arial" w:cs="Arial"/>
                <w:color w:val="000000"/>
                <w:sz w:val="16"/>
                <w:szCs w:val="16"/>
              </w:rPr>
            </w:pPr>
            <w:r w:rsidRPr="00BE085B">
              <w:rPr>
                <w:rFonts w:ascii="Arial" w:hAnsi="Arial" w:cs="Arial"/>
                <w:color w:val="000000"/>
                <w:sz w:val="16"/>
                <w:szCs w:val="16"/>
              </w:rPr>
              <w:t xml:space="preserve">121,451 </w:t>
            </w:r>
          </w:p>
        </w:tc>
      </w:tr>
      <w:tr w:rsidR="00A264F5" w:rsidRPr="00BE085B" w14:paraId="3C39C071" w14:textId="77777777" w:rsidTr="00A264F5">
        <w:trPr>
          <w:trHeight w:val="450"/>
        </w:trPr>
        <w:tc>
          <w:tcPr>
            <w:tcW w:w="3000" w:type="dxa"/>
            <w:tcBorders>
              <w:top w:val="nil"/>
              <w:left w:val="nil"/>
              <w:bottom w:val="single" w:sz="4" w:space="0" w:color="auto"/>
              <w:right w:val="nil"/>
            </w:tcBorders>
            <w:shd w:val="clear" w:color="auto" w:fill="auto"/>
            <w:vAlign w:val="center"/>
            <w:hideMark/>
          </w:tcPr>
          <w:p w14:paraId="26A0AB58" w14:textId="77777777" w:rsidR="00A264F5" w:rsidRPr="00BE085B" w:rsidRDefault="00A264F5" w:rsidP="00A264F5">
            <w:pPr>
              <w:spacing w:after="0" w:line="240" w:lineRule="auto"/>
              <w:jc w:val="left"/>
              <w:rPr>
                <w:rFonts w:ascii="Arial" w:hAnsi="Arial" w:cs="Arial"/>
                <w:b/>
                <w:bCs/>
                <w:color w:val="000000"/>
                <w:sz w:val="16"/>
                <w:szCs w:val="16"/>
              </w:rPr>
            </w:pPr>
            <w:r w:rsidRPr="00BE085B">
              <w:rPr>
                <w:rFonts w:ascii="Arial" w:hAnsi="Arial" w:cs="Arial"/>
                <w:b/>
                <w:bCs/>
                <w:color w:val="000000"/>
                <w:sz w:val="16"/>
                <w:szCs w:val="16"/>
              </w:rPr>
              <w:t>Net cash from / (used by)</w:t>
            </w:r>
            <w:r w:rsidRPr="00BE085B">
              <w:rPr>
                <w:rFonts w:ascii="Arial" w:hAnsi="Arial" w:cs="Arial"/>
                <w:b/>
                <w:bCs/>
                <w:color w:val="000000"/>
                <w:sz w:val="16"/>
                <w:szCs w:val="16"/>
              </w:rPr>
              <w:br/>
              <w:t xml:space="preserve"> investing activities</w:t>
            </w:r>
          </w:p>
        </w:tc>
        <w:tc>
          <w:tcPr>
            <w:tcW w:w="860" w:type="dxa"/>
            <w:tcBorders>
              <w:top w:val="single" w:sz="4" w:space="0" w:color="000000"/>
              <w:left w:val="nil"/>
              <w:bottom w:val="single" w:sz="4" w:space="0" w:color="000000"/>
              <w:right w:val="nil"/>
            </w:tcBorders>
            <w:shd w:val="clear" w:color="auto" w:fill="auto"/>
            <w:noWrap/>
            <w:vAlign w:val="bottom"/>
            <w:hideMark/>
          </w:tcPr>
          <w:p w14:paraId="7CDA2728"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(170,079)</w:t>
            </w:r>
          </w:p>
        </w:tc>
        <w:tc>
          <w:tcPr>
            <w:tcW w:w="860" w:type="dxa"/>
            <w:tcBorders>
              <w:top w:val="single" w:sz="4" w:space="0" w:color="000000"/>
              <w:left w:val="nil"/>
              <w:bottom w:val="single" w:sz="4" w:space="0" w:color="000000"/>
              <w:right w:val="nil"/>
            </w:tcBorders>
            <w:shd w:val="clear" w:color="000000" w:fill="E6E6E6"/>
            <w:noWrap/>
            <w:vAlign w:val="bottom"/>
            <w:hideMark/>
          </w:tcPr>
          <w:p w14:paraId="581D21B7"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(199,253)</w:t>
            </w:r>
          </w:p>
        </w:tc>
        <w:tc>
          <w:tcPr>
            <w:tcW w:w="860" w:type="dxa"/>
            <w:tcBorders>
              <w:top w:val="single" w:sz="4" w:space="0" w:color="000000"/>
              <w:left w:val="nil"/>
              <w:bottom w:val="single" w:sz="4" w:space="0" w:color="000000"/>
              <w:right w:val="nil"/>
            </w:tcBorders>
            <w:shd w:val="clear" w:color="auto" w:fill="auto"/>
            <w:noWrap/>
            <w:vAlign w:val="bottom"/>
            <w:hideMark/>
          </w:tcPr>
          <w:p w14:paraId="70A350CE"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(146,497)</w:t>
            </w:r>
          </w:p>
        </w:tc>
        <w:tc>
          <w:tcPr>
            <w:tcW w:w="860" w:type="dxa"/>
            <w:tcBorders>
              <w:top w:val="single" w:sz="4" w:space="0" w:color="000000"/>
              <w:left w:val="nil"/>
              <w:bottom w:val="single" w:sz="4" w:space="0" w:color="000000"/>
              <w:right w:val="nil"/>
            </w:tcBorders>
            <w:shd w:val="clear" w:color="auto" w:fill="auto"/>
            <w:noWrap/>
            <w:vAlign w:val="bottom"/>
            <w:hideMark/>
          </w:tcPr>
          <w:p w14:paraId="445FDB2F"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(132,486)</w:t>
            </w:r>
          </w:p>
        </w:tc>
        <w:tc>
          <w:tcPr>
            <w:tcW w:w="860" w:type="dxa"/>
            <w:tcBorders>
              <w:top w:val="single" w:sz="4" w:space="0" w:color="000000"/>
              <w:left w:val="nil"/>
              <w:bottom w:val="single" w:sz="4" w:space="0" w:color="000000"/>
              <w:right w:val="nil"/>
            </w:tcBorders>
            <w:shd w:val="clear" w:color="auto" w:fill="auto"/>
            <w:noWrap/>
            <w:vAlign w:val="bottom"/>
            <w:hideMark/>
          </w:tcPr>
          <w:p w14:paraId="2C6866BA" w14:textId="77777777" w:rsidR="00A264F5" w:rsidRPr="00BE085B" w:rsidRDefault="00A264F5" w:rsidP="00A264F5">
            <w:pPr>
              <w:spacing w:after="0" w:line="240" w:lineRule="auto"/>
              <w:jc w:val="right"/>
              <w:rPr>
                <w:rFonts w:ascii="Arial" w:hAnsi="Arial" w:cs="Arial"/>
                <w:b/>
                <w:bCs/>
                <w:color w:val="000000"/>
                <w:sz w:val="16"/>
                <w:szCs w:val="16"/>
              </w:rPr>
            </w:pPr>
            <w:r w:rsidRPr="00BE085B">
              <w:rPr>
                <w:rFonts w:ascii="Arial" w:hAnsi="Arial" w:cs="Arial"/>
                <w:b/>
                <w:bCs/>
                <w:color w:val="000000"/>
                <w:sz w:val="16"/>
                <w:szCs w:val="16"/>
              </w:rPr>
              <w:t>(121,451)</w:t>
            </w:r>
          </w:p>
        </w:tc>
      </w:tr>
    </w:tbl>
    <w:p w14:paraId="0E9884D9" w14:textId="786FF3D5" w:rsidR="00A264F5" w:rsidRPr="009C33E9" w:rsidRDefault="00A264F5" w:rsidP="00A264F5">
      <w:pPr>
        <w:pStyle w:val="ChartandTableFootnote"/>
      </w:pPr>
      <w:r w:rsidRPr="009C33E9">
        <w:t>Prepared on Australian Accounting Standards basis.</w:t>
      </w:r>
    </w:p>
    <w:p w14:paraId="0C2D2B7D" w14:textId="77777777" w:rsidR="00A264F5" w:rsidRDefault="00A264F5">
      <w:pPr>
        <w:pStyle w:val="Source"/>
        <w:rPr>
          <w:snapToGrid w:val="0"/>
        </w:rPr>
      </w:pPr>
    </w:p>
    <w:p w14:paraId="3BEA05CB" w14:textId="77777777" w:rsidR="00A264F5" w:rsidRDefault="00A264F5">
      <w:pPr>
        <w:spacing w:after="0" w:line="240" w:lineRule="auto"/>
        <w:jc w:val="left"/>
        <w:rPr>
          <w:rFonts w:ascii="Arial" w:hAnsi="Arial"/>
          <w:b/>
          <w:snapToGrid w:val="0"/>
        </w:rPr>
      </w:pPr>
      <w:r>
        <w:rPr>
          <w:snapToGrid w:val="0"/>
        </w:rPr>
        <w:br w:type="page"/>
      </w:r>
    </w:p>
    <w:p w14:paraId="1BED1D1B" w14:textId="657C9BC0" w:rsidR="00A264F5" w:rsidRDefault="00A264F5" w:rsidP="00A264F5">
      <w:pPr>
        <w:pStyle w:val="TableHeading"/>
        <w:spacing w:before="0"/>
        <w:rPr>
          <w:rFonts w:ascii="Calibri" w:hAnsi="Calibri"/>
        </w:rPr>
      </w:pPr>
      <w:r>
        <w:rPr>
          <w:snapToGrid w:val="0"/>
        </w:rPr>
        <w:t>Table 3.5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Pr>
          <w:snapToGrid w:val="0"/>
          <w:lang w:val="en-AU"/>
        </w:rPr>
        <w:t xml:space="preserve"> (continued)</w:t>
      </w:r>
      <w:r w:rsidRPr="008D4221">
        <w:rPr>
          <w:b w:val="0"/>
          <w:snapToGrid w:val="0"/>
        </w:rPr>
        <w:t xml:space="preserve"> </w:t>
      </w:r>
    </w:p>
    <w:tbl>
      <w:tblPr>
        <w:tblW w:w="5000" w:type="pct"/>
        <w:tblLook w:val="04A0" w:firstRow="1" w:lastRow="0" w:firstColumn="1" w:lastColumn="0" w:noHBand="0" w:noVBand="1"/>
      </w:tblPr>
      <w:tblGrid>
        <w:gridCol w:w="3152"/>
        <w:gridCol w:w="904"/>
        <w:gridCol w:w="903"/>
        <w:gridCol w:w="903"/>
        <w:gridCol w:w="903"/>
        <w:gridCol w:w="946"/>
      </w:tblGrid>
      <w:tr w:rsidR="00A264F5" w:rsidRPr="00AB7F0B" w14:paraId="21AF1606" w14:textId="77777777" w:rsidTr="00A264F5">
        <w:trPr>
          <w:trHeight w:val="516"/>
        </w:trPr>
        <w:tc>
          <w:tcPr>
            <w:tcW w:w="3000" w:type="dxa"/>
            <w:tcBorders>
              <w:top w:val="single" w:sz="4" w:space="0" w:color="000000"/>
              <w:left w:val="nil"/>
              <w:bottom w:val="nil"/>
              <w:right w:val="nil"/>
            </w:tcBorders>
            <w:shd w:val="clear" w:color="auto" w:fill="auto"/>
            <w:noWrap/>
            <w:vAlign w:val="center"/>
            <w:hideMark/>
          </w:tcPr>
          <w:p w14:paraId="72825EE9" w14:textId="77777777" w:rsidR="00A264F5" w:rsidRPr="00AB7F0B" w:rsidRDefault="00A264F5">
            <w:pPr>
              <w:rPr>
                <w:rFonts w:ascii="Arial" w:hAnsi="Arial" w:cs="Arial"/>
                <w:color w:val="000000"/>
                <w:sz w:val="16"/>
                <w:szCs w:val="16"/>
              </w:rPr>
            </w:pPr>
            <w:r w:rsidRPr="00AB7F0B">
              <w:rPr>
                <w:rFonts w:ascii="Arial" w:hAnsi="Arial" w:cs="Arial"/>
                <w:color w:val="000000"/>
                <w:sz w:val="16"/>
                <w:szCs w:val="16"/>
              </w:rPr>
              <w:t> </w:t>
            </w:r>
          </w:p>
        </w:tc>
        <w:tc>
          <w:tcPr>
            <w:tcW w:w="860" w:type="dxa"/>
            <w:tcBorders>
              <w:top w:val="single" w:sz="4" w:space="0" w:color="000000"/>
              <w:left w:val="nil"/>
              <w:bottom w:val="single" w:sz="4" w:space="0" w:color="000000"/>
              <w:right w:val="nil"/>
            </w:tcBorders>
            <w:shd w:val="clear" w:color="auto" w:fill="auto"/>
            <w:vAlign w:val="bottom"/>
            <w:hideMark/>
          </w:tcPr>
          <w:p w14:paraId="0E800323" w14:textId="77777777" w:rsidR="00A264F5" w:rsidRPr="00AB7F0B" w:rsidRDefault="00A264F5" w:rsidP="00A264F5">
            <w:pPr>
              <w:spacing w:after="0" w:line="240" w:lineRule="auto"/>
              <w:jc w:val="right"/>
              <w:rPr>
                <w:rFonts w:ascii="Arial" w:hAnsi="Arial" w:cs="Arial"/>
                <w:sz w:val="16"/>
                <w:szCs w:val="16"/>
              </w:rPr>
            </w:pPr>
            <w:r w:rsidRPr="00AB7F0B">
              <w:rPr>
                <w:rFonts w:ascii="Arial" w:hAnsi="Arial" w:cs="Arial"/>
                <w:sz w:val="16"/>
                <w:szCs w:val="16"/>
              </w:rPr>
              <w:t>2018-19</w:t>
            </w:r>
            <w:r w:rsidRPr="00AB7F0B">
              <w:rPr>
                <w:rFonts w:ascii="Arial" w:hAnsi="Arial" w:cs="Arial"/>
                <w:sz w:val="16"/>
                <w:szCs w:val="16"/>
              </w:rPr>
              <w:br/>
              <w:t>Actual</w:t>
            </w:r>
            <w:r w:rsidRPr="00AB7F0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000000" w:fill="E6E6E6"/>
            <w:vAlign w:val="bottom"/>
            <w:hideMark/>
          </w:tcPr>
          <w:p w14:paraId="60051E2B" w14:textId="77777777" w:rsidR="00A264F5" w:rsidRPr="00AB7F0B" w:rsidRDefault="00A264F5" w:rsidP="00A264F5">
            <w:pPr>
              <w:spacing w:after="0" w:line="240" w:lineRule="auto"/>
              <w:jc w:val="right"/>
              <w:rPr>
                <w:rFonts w:ascii="Arial" w:hAnsi="Arial" w:cs="Arial"/>
                <w:sz w:val="16"/>
                <w:szCs w:val="16"/>
              </w:rPr>
            </w:pPr>
            <w:r w:rsidRPr="00AB7F0B">
              <w:rPr>
                <w:rFonts w:ascii="Arial" w:hAnsi="Arial" w:cs="Arial"/>
                <w:sz w:val="16"/>
                <w:szCs w:val="16"/>
              </w:rPr>
              <w:t>2019-20</w:t>
            </w:r>
            <w:r w:rsidRPr="00AB7F0B">
              <w:rPr>
                <w:rFonts w:ascii="Arial" w:hAnsi="Arial" w:cs="Arial"/>
                <w:sz w:val="16"/>
                <w:szCs w:val="16"/>
              </w:rPr>
              <w:br/>
              <w:t>Revised budget</w:t>
            </w:r>
            <w:r w:rsidRPr="00AB7F0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3F634A43" w14:textId="77777777" w:rsidR="00A264F5" w:rsidRPr="00AB7F0B" w:rsidRDefault="00A264F5" w:rsidP="00A264F5">
            <w:pPr>
              <w:spacing w:after="0" w:line="240" w:lineRule="auto"/>
              <w:jc w:val="right"/>
              <w:rPr>
                <w:rFonts w:ascii="Arial" w:hAnsi="Arial" w:cs="Arial"/>
                <w:sz w:val="16"/>
                <w:szCs w:val="16"/>
              </w:rPr>
            </w:pPr>
            <w:r w:rsidRPr="00AB7F0B">
              <w:rPr>
                <w:rFonts w:ascii="Arial" w:hAnsi="Arial" w:cs="Arial"/>
                <w:sz w:val="16"/>
                <w:szCs w:val="16"/>
              </w:rPr>
              <w:t>2020-21</w:t>
            </w:r>
            <w:r w:rsidRPr="00AB7F0B">
              <w:rPr>
                <w:rFonts w:ascii="Arial" w:hAnsi="Arial" w:cs="Arial"/>
                <w:sz w:val="16"/>
                <w:szCs w:val="16"/>
              </w:rPr>
              <w:br/>
              <w:t>Forward estimate</w:t>
            </w:r>
            <w:r w:rsidRPr="00AB7F0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5F24C2BB" w14:textId="77777777" w:rsidR="00A264F5" w:rsidRPr="00AB7F0B" w:rsidRDefault="00A264F5" w:rsidP="00A264F5">
            <w:pPr>
              <w:spacing w:after="0" w:line="240" w:lineRule="auto"/>
              <w:jc w:val="right"/>
              <w:rPr>
                <w:rFonts w:ascii="Arial" w:hAnsi="Arial" w:cs="Arial"/>
                <w:sz w:val="16"/>
                <w:szCs w:val="16"/>
              </w:rPr>
            </w:pPr>
            <w:r w:rsidRPr="00AB7F0B">
              <w:rPr>
                <w:rFonts w:ascii="Arial" w:hAnsi="Arial" w:cs="Arial"/>
                <w:sz w:val="16"/>
                <w:szCs w:val="16"/>
              </w:rPr>
              <w:t>2021-22</w:t>
            </w:r>
            <w:r w:rsidRPr="00AB7F0B">
              <w:rPr>
                <w:rFonts w:ascii="Arial" w:hAnsi="Arial" w:cs="Arial"/>
                <w:sz w:val="16"/>
                <w:szCs w:val="16"/>
              </w:rPr>
              <w:br/>
              <w:t>Forward estimate</w:t>
            </w:r>
            <w:r w:rsidRPr="00AB7F0B">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204F6A56" w14:textId="77777777" w:rsidR="00A264F5" w:rsidRPr="00AB7F0B" w:rsidRDefault="00A264F5" w:rsidP="00A264F5">
            <w:pPr>
              <w:spacing w:after="0" w:line="240" w:lineRule="auto"/>
              <w:jc w:val="right"/>
              <w:rPr>
                <w:rFonts w:ascii="Arial" w:hAnsi="Arial" w:cs="Arial"/>
                <w:sz w:val="16"/>
                <w:szCs w:val="16"/>
              </w:rPr>
            </w:pPr>
            <w:r w:rsidRPr="00AB7F0B">
              <w:rPr>
                <w:rFonts w:ascii="Arial" w:hAnsi="Arial" w:cs="Arial"/>
                <w:sz w:val="16"/>
                <w:szCs w:val="16"/>
              </w:rPr>
              <w:t>2022-23</w:t>
            </w:r>
            <w:r w:rsidRPr="00AB7F0B">
              <w:rPr>
                <w:rFonts w:ascii="Arial" w:hAnsi="Arial" w:cs="Arial"/>
                <w:sz w:val="16"/>
                <w:szCs w:val="16"/>
              </w:rPr>
              <w:br/>
              <w:t>Forward estimate</w:t>
            </w:r>
            <w:r w:rsidRPr="00AB7F0B">
              <w:rPr>
                <w:rFonts w:ascii="Arial" w:hAnsi="Arial" w:cs="Arial"/>
                <w:sz w:val="16"/>
                <w:szCs w:val="16"/>
              </w:rPr>
              <w:br/>
              <w:t>$'000</w:t>
            </w:r>
          </w:p>
        </w:tc>
      </w:tr>
      <w:tr w:rsidR="00A264F5" w:rsidRPr="00AB7F0B" w14:paraId="6BB9AB57" w14:textId="77777777" w:rsidTr="00A264F5">
        <w:trPr>
          <w:trHeight w:val="229"/>
        </w:trPr>
        <w:tc>
          <w:tcPr>
            <w:tcW w:w="3000" w:type="dxa"/>
            <w:tcBorders>
              <w:top w:val="nil"/>
              <w:left w:val="nil"/>
              <w:bottom w:val="nil"/>
              <w:right w:val="nil"/>
            </w:tcBorders>
            <w:shd w:val="clear" w:color="auto" w:fill="auto"/>
            <w:noWrap/>
            <w:vAlign w:val="center"/>
            <w:hideMark/>
          </w:tcPr>
          <w:p w14:paraId="54ECA12C"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FINANCING ACTIVITIES</w:t>
            </w:r>
          </w:p>
        </w:tc>
        <w:tc>
          <w:tcPr>
            <w:tcW w:w="860" w:type="dxa"/>
            <w:tcBorders>
              <w:top w:val="nil"/>
              <w:left w:val="nil"/>
              <w:bottom w:val="nil"/>
              <w:right w:val="nil"/>
            </w:tcBorders>
            <w:shd w:val="clear" w:color="auto" w:fill="auto"/>
            <w:noWrap/>
            <w:vAlign w:val="center"/>
            <w:hideMark/>
          </w:tcPr>
          <w:p w14:paraId="14EFE948" w14:textId="77777777" w:rsidR="00A264F5" w:rsidRPr="00AB7F0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52D52FE5" w14:textId="77777777" w:rsidR="00A264F5" w:rsidRPr="00AB7F0B" w:rsidRDefault="00A264F5" w:rsidP="00A264F5">
            <w:pPr>
              <w:spacing w:after="0" w:line="240" w:lineRule="auto"/>
              <w:jc w:val="left"/>
              <w:rPr>
                <w:rFonts w:ascii="Arial" w:hAnsi="Arial" w:cs="Arial"/>
                <w:color w:val="000000"/>
                <w:sz w:val="16"/>
                <w:szCs w:val="16"/>
              </w:rPr>
            </w:pPr>
            <w:r w:rsidRPr="00AB7F0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579B3BA2" w14:textId="77777777" w:rsidR="00A264F5" w:rsidRPr="00AB7F0B" w:rsidRDefault="00A264F5" w:rsidP="00A264F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94B8EB7" w14:textId="77777777" w:rsidR="00A264F5" w:rsidRPr="00AB7F0B" w:rsidRDefault="00A264F5" w:rsidP="00A264F5">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62AEECA7" w14:textId="77777777" w:rsidR="00A264F5" w:rsidRPr="00AB7F0B" w:rsidRDefault="00A264F5" w:rsidP="00A264F5">
            <w:pPr>
              <w:spacing w:after="0" w:line="240" w:lineRule="auto"/>
              <w:jc w:val="left"/>
              <w:rPr>
                <w:rFonts w:ascii="Times New Roman" w:hAnsi="Times New Roman"/>
              </w:rPr>
            </w:pPr>
          </w:p>
        </w:tc>
      </w:tr>
      <w:tr w:rsidR="00A264F5" w:rsidRPr="00AB7F0B" w14:paraId="1895E0D9" w14:textId="77777777" w:rsidTr="00A264F5">
        <w:trPr>
          <w:trHeight w:val="229"/>
        </w:trPr>
        <w:tc>
          <w:tcPr>
            <w:tcW w:w="3000" w:type="dxa"/>
            <w:tcBorders>
              <w:top w:val="nil"/>
              <w:left w:val="nil"/>
              <w:bottom w:val="nil"/>
              <w:right w:val="nil"/>
            </w:tcBorders>
            <w:shd w:val="clear" w:color="auto" w:fill="auto"/>
            <w:noWrap/>
            <w:vAlign w:val="center"/>
            <w:hideMark/>
          </w:tcPr>
          <w:p w14:paraId="4CEF1F4B"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center"/>
            <w:hideMark/>
          </w:tcPr>
          <w:p w14:paraId="0C904F4D" w14:textId="77777777" w:rsidR="00A264F5" w:rsidRPr="00AB7F0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173EE24A" w14:textId="77777777" w:rsidR="00A264F5" w:rsidRPr="00AB7F0B" w:rsidRDefault="00A264F5" w:rsidP="00A264F5">
            <w:pPr>
              <w:spacing w:after="0" w:line="240" w:lineRule="auto"/>
              <w:jc w:val="left"/>
              <w:rPr>
                <w:rFonts w:ascii="Arial" w:hAnsi="Arial" w:cs="Arial"/>
                <w:color w:val="000000"/>
                <w:sz w:val="16"/>
                <w:szCs w:val="16"/>
              </w:rPr>
            </w:pPr>
            <w:r w:rsidRPr="00AB7F0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627BF5E4" w14:textId="77777777" w:rsidR="00A264F5" w:rsidRPr="00AB7F0B" w:rsidRDefault="00A264F5" w:rsidP="00A264F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489510D5" w14:textId="77777777" w:rsidR="00A264F5" w:rsidRPr="00AB7F0B" w:rsidRDefault="00A264F5" w:rsidP="00A264F5">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19B38F87" w14:textId="77777777" w:rsidR="00A264F5" w:rsidRPr="00AB7F0B" w:rsidRDefault="00A264F5" w:rsidP="00A264F5">
            <w:pPr>
              <w:spacing w:after="0" w:line="240" w:lineRule="auto"/>
              <w:jc w:val="left"/>
              <w:rPr>
                <w:rFonts w:ascii="Times New Roman" w:hAnsi="Times New Roman"/>
              </w:rPr>
            </w:pPr>
          </w:p>
        </w:tc>
      </w:tr>
      <w:tr w:rsidR="00A264F5" w:rsidRPr="00AB7F0B" w14:paraId="0AC6A403" w14:textId="77777777" w:rsidTr="00A264F5">
        <w:trPr>
          <w:trHeight w:val="229"/>
        </w:trPr>
        <w:tc>
          <w:tcPr>
            <w:tcW w:w="3000" w:type="dxa"/>
            <w:tcBorders>
              <w:top w:val="nil"/>
              <w:left w:val="nil"/>
              <w:bottom w:val="nil"/>
              <w:right w:val="nil"/>
            </w:tcBorders>
            <w:shd w:val="clear" w:color="auto" w:fill="auto"/>
            <w:noWrap/>
            <w:vAlign w:val="center"/>
            <w:hideMark/>
          </w:tcPr>
          <w:p w14:paraId="48DF9E27" w14:textId="77777777" w:rsidR="00A264F5" w:rsidRPr="00AB7F0B" w:rsidRDefault="00A264F5" w:rsidP="00A264F5">
            <w:pPr>
              <w:spacing w:after="0" w:line="240" w:lineRule="auto"/>
              <w:ind w:firstLineChars="100" w:firstLine="160"/>
              <w:jc w:val="left"/>
              <w:rPr>
                <w:rFonts w:ascii="Arial" w:hAnsi="Arial" w:cs="Arial"/>
                <w:color w:val="000000"/>
                <w:sz w:val="16"/>
                <w:szCs w:val="16"/>
              </w:rPr>
            </w:pPr>
            <w:r w:rsidRPr="00AB7F0B">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bottom"/>
            <w:hideMark/>
          </w:tcPr>
          <w:p w14:paraId="45C31649"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170,083 </w:t>
            </w:r>
          </w:p>
        </w:tc>
        <w:tc>
          <w:tcPr>
            <w:tcW w:w="860" w:type="dxa"/>
            <w:tcBorders>
              <w:top w:val="nil"/>
              <w:left w:val="nil"/>
              <w:bottom w:val="nil"/>
              <w:right w:val="nil"/>
            </w:tcBorders>
            <w:shd w:val="clear" w:color="000000" w:fill="E6E6E6"/>
            <w:noWrap/>
            <w:vAlign w:val="bottom"/>
            <w:hideMark/>
          </w:tcPr>
          <w:p w14:paraId="683AB95F"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194,344 </w:t>
            </w:r>
          </w:p>
        </w:tc>
        <w:tc>
          <w:tcPr>
            <w:tcW w:w="860" w:type="dxa"/>
            <w:tcBorders>
              <w:top w:val="nil"/>
              <w:left w:val="nil"/>
              <w:bottom w:val="nil"/>
              <w:right w:val="nil"/>
            </w:tcBorders>
            <w:shd w:val="clear" w:color="auto" w:fill="auto"/>
            <w:noWrap/>
            <w:vAlign w:val="bottom"/>
            <w:hideMark/>
          </w:tcPr>
          <w:p w14:paraId="2FE65CF6"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135,597 </w:t>
            </w:r>
          </w:p>
        </w:tc>
        <w:tc>
          <w:tcPr>
            <w:tcW w:w="860" w:type="dxa"/>
            <w:tcBorders>
              <w:top w:val="nil"/>
              <w:left w:val="nil"/>
              <w:bottom w:val="nil"/>
              <w:right w:val="nil"/>
            </w:tcBorders>
            <w:shd w:val="clear" w:color="auto" w:fill="auto"/>
            <w:noWrap/>
            <w:vAlign w:val="bottom"/>
            <w:hideMark/>
          </w:tcPr>
          <w:p w14:paraId="33890EFA"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132,486 </w:t>
            </w:r>
          </w:p>
        </w:tc>
        <w:tc>
          <w:tcPr>
            <w:tcW w:w="860" w:type="dxa"/>
            <w:tcBorders>
              <w:top w:val="nil"/>
              <w:left w:val="nil"/>
              <w:bottom w:val="nil"/>
              <w:right w:val="nil"/>
            </w:tcBorders>
            <w:shd w:val="clear" w:color="auto" w:fill="auto"/>
            <w:noWrap/>
            <w:vAlign w:val="bottom"/>
            <w:hideMark/>
          </w:tcPr>
          <w:p w14:paraId="2C105CD8"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121,451 </w:t>
            </w:r>
          </w:p>
        </w:tc>
      </w:tr>
      <w:tr w:rsidR="00A264F5" w:rsidRPr="00AB7F0B" w14:paraId="23CD4438" w14:textId="77777777" w:rsidTr="00A264F5">
        <w:trPr>
          <w:trHeight w:val="229"/>
        </w:trPr>
        <w:tc>
          <w:tcPr>
            <w:tcW w:w="3000" w:type="dxa"/>
            <w:tcBorders>
              <w:top w:val="nil"/>
              <w:left w:val="nil"/>
              <w:bottom w:val="nil"/>
              <w:right w:val="nil"/>
            </w:tcBorders>
            <w:shd w:val="clear" w:color="auto" w:fill="auto"/>
            <w:noWrap/>
            <w:vAlign w:val="center"/>
            <w:hideMark/>
          </w:tcPr>
          <w:p w14:paraId="018EBCE4" w14:textId="77777777" w:rsidR="00A264F5" w:rsidRPr="00AB7F0B" w:rsidRDefault="00A264F5" w:rsidP="00A264F5">
            <w:pPr>
              <w:spacing w:after="0" w:line="240" w:lineRule="auto"/>
              <w:jc w:val="left"/>
              <w:rPr>
                <w:rFonts w:ascii="Arial" w:hAnsi="Arial" w:cs="Arial"/>
                <w:b/>
                <w:bCs/>
                <w:i/>
                <w:iCs/>
                <w:color w:val="000000"/>
                <w:sz w:val="16"/>
                <w:szCs w:val="16"/>
              </w:rPr>
            </w:pPr>
            <w:r w:rsidRPr="00AB7F0B">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bottom"/>
            <w:hideMark/>
          </w:tcPr>
          <w:p w14:paraId="5BF13A56"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170,083 </w:t>
            </w:r>
          </w:p>
        </w:tc>
        <w:tc>
          <w:tcPr>
            <w:tcW w:w="860" w:type="dxa"/>
            <w:tcBorders>
              <w:top w:val="single" w:sz="4" w:space="0" w:color="000000"/>
              <w:left w:val="nil"/>
              <w:bottom w:val="single" w:sz="4" w:space="0" w:color="000000"/>
              <w:right w:val="nil"/>
            </w:tcBorders>
            <w:shd w:val="clear" w:color="000000" w:fill="E6E6E6"/>
            <w:noWrap/>
            <w:vAlign w:val="bottom"/>
            <w:hideMark/>
          </w:tcPr>
          <w:p w14:paraId="5057E855"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194,344 </w:t>
            </w:r>
          </w:p>
        </w:tc>
        <w:tc>
          <w:tcPr>
            <w:tcW w:w="860" w:type="dxa"/>
            <w:tcBorders>
              <w:top w:val="single" w:sz="4" w:space="0" w:color="000000"/>
              <w:left w:val="nil"/>
              <w:bottom w:val="single" w:sz="4" w:space="0" w:color="000000"/>
              <w:right w:val="nil"/>
            </w:tcBorders>
            <w:shd w:val="clear" w:color="auto" w:fill="auto"/>
            <w:noWrap/>
            <w:vAlign w:val="bottom"/>
            <w:hideMark/>
          </w:tcPr>
          <w:p w14:paraId="5778EA2E"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135,597 </w:t>
            </w:r>
          </w:p>
        </w:tc>
        <w:tc>
          <w:tcPr>
            <w:tcW w:w="860" w:type="dxa"/>
            <w:tcBorders>
              <w:top w:val="single" w:sz="4" w:space="0" w:color="000000"/>
              <w:left w:val="nil"/>
              <w:bottom w:val="single" w:sz="4" w:space="0" w:color="000000"/>
              <w:right w:val="nil"/>
            </w:tcBorders>
            <w:shd w:val="clear" w:color="auto" w:fill="auto"/>
            <w:noWrap/>
            <w:vAlign w:val="bottom"/>
            <w:hideMark/>
          </w:tcPr>
          <w:p w14:paraId="54BCD6BA"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132,486 </w:t>
            </w:r>
          </w:p>
        </w:tc>
        <w:tc>
          <w:tcPr>
            <w:tcW w:w="860" w:type="dxa"/>
            <w:tcBorders>
              <w:top w:val="single" w:sz="4" w:space="0" w:color="000000"/>
              <w:left w:val="nil"/>
              <w:bottom w:val="single" w:sz="4" w:space="0" w:color="000000"/>
              <w:right w:val="nil"/>
            </w:tcBorders>
            <w:shd w:val="clear" w:color="auto" w:fill="auto"/>
            <w:noWrap/>
            <w:vAlign w:val="bottom"/>
            <w:hideMark/>
          </w:tcPr>
          <w:p w14:paraId="6B868C9D"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121,451 </w:t>
            </w:r>
          </w:p>
        </w:tc>
      </w:tr>
      <w:tr w:rsidR="00A264F5" w:rsidRPr="00AB7F0B" w14:paraId="29F08E9B" w14:textId="77777777" w:rsidTr="00A264F5">
        <w:trPr>
          <w:trHeight w:val="229"/>
        </w:trPr>
        <w:tc>
          <w:tcPr>
            <w:tcW w:w="3000" w:type="dxa"/>
            <w:tcBorders>
              <w:top w:val="nil"/>
              <w:left w:val="nil"/>
              <w:bottom w:val="nil"/>
              <w:right w:val="nil"/>
            </w:tcBorders>
            <w:shd w:val="clear" w:color="auto" w:fill="auto"/>
            <w:noWrap/>
            <w:vAlign w:val="center"/>
            <w:hideMark/>
          </w:tcPr>
          <w:p w14:paraId="14BEE273"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bottom"/>
            <w:hideMark/>
          </w:tcPr>
          <w:p w14:paraId="7A0221E7" w14:textId="77777777" w:rsidR="00A264F5" w:rsidRPr="00AB7F0B" w:rsidRDefault="00A264F5" w:rsidP="00A264F5">
            <w:pPr>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3EDB89BD"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073FE404" w14:textId="77777777" w:rsidR="00A264F5" w:rsidRPr="00AB7F0B" w:rsidRDefault="00A264F5" w:rsidP="00A264F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391B2474" w14:textId="77777777" w:rsidR="00A264F5" w:rsidRPr="00AB7F0B" w:rsidRDefault="00A264F5" w:rsidP="00A264F5">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6152360E" w14:textId="77777777" w:rsidR="00A264F5" w:rsidRPr="00AB7F0B" w:rsidRDefault="00A264F5" w:rsidP="00A264F5">
            <w:pPr>
              <w:spacing w:after="0" w:line="240" w:lineRule="auto"/>
              <w:jc w:val="right"/>
              <w:rPr>
                <w:rFonts w:ascii="Times New Roman" w:hAnsi="Times New Roman"/>
              </w:rPr>
            </w:pPr>
          </w:p>
        </w:tc>
      </w:tr>
      <w:tr w:rsidR="00A264F5" w:rsidRPr="00AB7F0B" w14:paraId="5BFF433B" w14:textId="77777777" w:rsidTr="00A264F5">
        <w:trPr>
          <w:trHeight w:val="225"/>
        </w:trPr>
        <w:tc>
          <w:tcPr>
            <w:tcW w:w="3000" w:type="dxa"/>
            <w:tcBorders>
              <w:top w:val="nil"/>
              <w:left w:val="nil"/>
              <w:bottom w:val="nil"/>
              <w:right w:val="nil"/>
            </w:tcBorders>
            <w:shd w:val="clear" w:color="auto" w:fill="auto"/>
            <w:vAlign w:val="center"/>
            <w:hideMark/>
          </w:tcPr>
          <w:p w14:paraId="0C9B89C8" w14:textId="77777777" w:rsidR="00A264F5" w:rsidRPr="00AB7F0B" w:rsidRDefault="00A264F5" w:rsidP="00A264F5">
            <w:pPr>
              <w:spacing w:after="0" w:line="240" w:lineRule="auto"/>
              <w:ind w:firstLineChars="100" w:firstLine="160"/>
              <w:jc w:val="left"/>
              <w:rPr>
                <w:rFonts w:ascii="Arial" w:hAnsi="Arial" w:cs="Arial"/>
                <w:sz w:val="16"/>
                <w:szCs w:val="16"/>
              </w:rPr>
            </w:pPr>
            <w:r w:rsidRPr="00AB7F0B">
              <w:rPr>
                <w:rFonts w:ascii="Arial" w:hAnsi="Arial" w:cs="Arial"/>
                <w:sz w:val="16"/>
                <w:szCs w:val="16"/>
              </w:rPr>
              <w:t>Principal payments on lease liability</w:t>
            </w:r>
          </w:p>
        </w:tc>
        <w:tc>
          <w:tcPr>
            <w:tcW w:w="860" w:type="dxa"/>
            <w:tcBorders>
              <w:top w:val="nil"/>
              <w:left w:val="nil"/>
              <w:bottom w:val="nil"/>
              <w:right w:val="nil"/>
            </w:tcBorders>
            <w:shd w:val="clear" w:color="auto" w:fill="auto"/>
            <w:noWrap/>
            <w:vAlign w:val="bottom"/>
            <w:hideMark/>
          </w:tcPr>
          <w:p w14:paraId="46017D58"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6,276 </w:t>
            </w:r>
          </w:p>
        </w:tc>
        <w:tc>
          <w:tcPr>
            <w:tcW w:w="860" w:type="dxa"/>
            <w:tcBorders>
              <w:top w:val="nil"/>
              <w:left w:val="nil"/>
              <w:bottom w:val="nil"/>
              <w:right w:val="nil"/>
            </w:tcBorders>
            <w:shd w:val="clear" w:color="000000" w:fill="E6E6E6"/>
            <w:noWrap/>
            <w:vAlign w:val="bottom"/>
            <w:hideMark/>
          </w:tcPr>
          <w:p w14:paraId="423281F2"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198,889 </w:t>
            </w:r>
          </w:p>
        </w:tc>
        <w:tc>
          <w:tcPr>
            <w:tcW w:w="860" w:type="dxa"/>
            <w:tcBorders>
              <w:top w:val="nil"/>
              <w:left w:val="nil"/>
              <w:bottom w:val="nil"/>
              <w:right w:val="nil"/>
            </w:tcBorders>
            <w:shd w:val="clear" w:color="auto" w:fill="auto"/>
            <w:noWrap/>
            <w:vAlign w:val="bottom"/>
            <w:hideMark/>
          </w:tcPr>
          <w:p w14:paraId="26AFE6C0"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209,346 </w:t>
            </w:r>
          </w:p>
        </w:tc>
        <w:tc>
          <w:tcPr>
            <w:tcW w:w="860" w:type="dxa"/>
            <w:tcBorders>
              <w:top w:val="nil"/>
              <w:left w:val="nil"/>
              <w:bottom w:val="nil"/>
              <w:right w:val="nil"/>
            </w:tcBorders>
            <w:shd w:val="clear" w:color="auto" w:fill="auto"/>
            <w:noWrap/>
            <w:vAlign w:val="bottom"/>
            <w:hideMark/>
          </w:tcPr>
          <w:p w14:paraId="45341251"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222,955 </w:t>
            </w:r>
          </w:p>
        </w:tc>
        <w:tc>
          <w:tcPr>
            <w:tcW w:w="860" w:type="dxa"/>
            <w:tcBorders>
              <w:top w:val="nil"/>
              <w:left w:val="nil"/>
              <w:bottom w:val="nil"/>
              <w:right w:val="nil"/>
            </w:tcBorders>
            <w:shd w:val="clear" w:color="auto" w:fill="auto"/>
            <w:noWrap/>
            <w:vAlign w:val="bottom"/>
            <w:hideMark/>
          </w:tcPr>
          <w:p w14:paraId="79AF7A99"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229,383 </w:t>
            </w:r>
          </w:p>
        </w:tc>
      </w:tr>
      <w:tr w:rsidR="00A264F5" w:rsidRPr="00AB7F0B" w14:paraId="37F54283" w14:textId="77777777" w:rsidTr="00A264F5">
        <w:trPr>
          <w:trHeight w:val="229"/>
        </w:trPr>
        <w:tc>
          <w:tcPr>
            <w:tcW w:w="3000" w:type="dxa"/>
            <w:tcBorders>
              <w:top w:val="nil"/>
              <w:left w:val="nil"/>
              <w:bottom w:val="nil"/>
              <w:right w:val="nil"/>
            </w:tcBorders>
            <w:shd w:val="clear" w:color="auto" w:fill="auto"/>
            <w:noWrap/>
            <w:vAlign w:val="center"/>
            <w:hideMark/>
          </w:tcPr>
          <w:p w14:paraId="6AC30DD1" w14:textId="77777777" w:rsidR="00A264F5" w:rsidRPr="00AB7F0B" w:rsidRDefault="00A264F5" w:rsidP="00A264F5">
            <w:pPr>
              <w:spacing w:after="0" w:line="240" w:lineRule="auto"/>
              <w:jc w:val="left"/>
              <w:rPr>
                <w:rFonts w:ascii="Arial" w:hAnsi="Arial" w:cs="Arial"/>
                <w:b/>
                <w:bCs/>
                <w:i/>
                <w:iCs/>
                <w:color w:val="000000"/>
                <w:sz w:val="16"/>
                <w:szCs w:val="16"/>
              </w:rPr>
            </w:pPr>
            <w:r w:rsidRPr="00AB7F0B">
              <w:rPr>
                <w:rFonts w:ascii="Arial" w:hAnsi="Arial" w:cs="Arial"/>
                <w:b/>
                <w:bCs/>
                <w:i/>
                <w:iCs/>
                <w:color w:val="000000"/>
                <w:sz w:val="16"/>
                <w:szCs w:val="16"/>
              </w:rPr>
              <w:t>Total cash used</w:t>
            </w:r>
          </w:p>
        </w:tc>
        <w:tc>
          <w:tcPr>
            <w:tcW w:w="860" w:type="dxa"/>
            <w:tcBorders>
              <w:top w:val="single" w:sz="4" w:space="0" w:color="000000"/>
              <w:left w:val="nil"/>
              <w:bottom w:val="single" w:sz="4" w:space="0" w:color="000000"/>
              <w:right w:val="nil"/>
            </w:tcBorders>
            <w:shd w:val="clear" w:color="auto" w:fill="auto"/>
            <w:noWrap/>
            <w:vAlign w:val="bottom"/>
            <w:hideMark/>
          </w:tcPr>
          <w:p w14:paraId="57F5ED88"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6,276 </w:t>
            </w:r>
          </w:p>
        </w:tc>
        <w:tc>
          <w:tcPr>
            <w:tcW w:w="860" w:type="dxa"/>
            <w:tcBorders>
              <w:top w:val="single" w:sz="4" w:space="0" w:color="000000"/>
              <w:left w:val="nil"/>
              <w:bottom w:val="single" w:sz="4" w:space="0" w:color="000000"/>
              <w:right w:val="nil"/>
            </w:tcBorders>
            <w:shd w:val="clear" w:color="000000" w:fill="E6E6E6"/>
            <w:noWrap/>
            <w:vAlign w:val="bottom"/>
            <w:hideMark/>
          </w:tcPr>
          <w:p w14:paraId="10A655BF"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198,889 </w:t>
            </w:r>
          </w:p>
        </w:tc>
        <w:tc>
          <w:tcPr>
            <w:tcW w:w="860" w:type="dxa"/>
            <w:tcBorders>
              <w:top w:val="single" w:sz="4" w:space="0" w:color="000000"/>
              <w:left w:val="nil"/>
              <w:bottom w:val="single" w:sz="4" w:space="0" w:color="000000"/>
              <w:right w:val="nil"/>
            </w:tcBorders>
            <w:shd w:val="clear" w:color="auto" w:fill="auto"/>
            <w:noWrap/>
            <w:vAlign w:val="bottom"/>
            <w:hideMark/>
          </w:tcPr>
          <w:p w14:paraId="583443F9"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209,346 </w:t>
            </w:r>
          </w:p>
        </w:tc>
        <w:tc>
          <w:tcPr>
            <w:tcW w:w="860" w:type="dxa"/>
            <w:tcBorders>
              <w:top w:val="single" w:sz="4" w:space="0" w:color="000000"/>
              <w:left w:val="nil"/>
              <w:bottom w:val="single" w:sz="4" w:space="0" w:color="000000"/>
              <w:right w:val="nil"/>
            </w:tcBorders>
            <w:shd w:val="clear" w:color="auto" w:fill="auto"/>
            <w:noWrap/>
            <w:vAlign w:val="bottom"/>
            <w:hideMark/>
          </w:tcPr>
          <w:p w14:paraId="68207B26"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222,955 </w:t>
            </w:r>
          </w:p>
        </w:tc>
        <w:tc>
          <w:tcPr>
            <w:tcW w:w="860" w:type="dxa"/>
            <w:tcBorders>
              <w:top w:val="single" w:sz="4" w:space="0" w:color="000000"/>
              <w:left w:val="nil"/>
              <w:bottom w:val="single" w:sz="4" w:space="0" w:color="000000"/>
              <w:right w:val="nil"/>
            </w:tcBorders>
            <w:shd w:val="clear" w:color="auto" w:fill="auto"/>
            <w:noWrap/>
            <w:vAlign w:val="bottom"/>
            <w:hideMark/>
          </w:tcPr>
          <w:p w14:paraId="41215CE3" w14:textId="77777777" w:rsidR="00A264F5" w:rsidRPr="00AB7F0B" w:rsidRDefault="00A264F5" w:rsidP="00A264F5">
            <w:pPr>
              <w:spacing w:after="0" w:line="240" w:lineRule="auto"/>
              <w:jc w:val="right"/>
              <w:rPr>
                <w:rFonts w:ascii="Arial" w:hAnsi="Arial" w:cs="Arial"/>
                <w:b/>
                <w:bCs/>
                <w:i/>
                <w:iCs/>
                <w:color w:val="000000"/>
                <w:sz w:val="16"/>
                <w:szCs w:val="16"/>
              </w:rPr>
            </w:pPr>
            <w:r w:rsidRPr="00AB7F0B">
              <w:rPr>
                <w:rFonts w:ascii="Arial" w:hAnsi="Arial" w:cs="Arial"/>
                <w:b/>
                <w:bCs/>
                <w:i/>
                <w:iCs/>
                <w:color w:val="000000"/>
                <w:sz w:val="16"/>
                <w:szCs w:val="16"/>
              </w:rPr>
              <w:t xml:space="preserve">229,383 </w:t>
            </w:r>
          </w:p>
        </w:tc>
      </w:tr>
      <w:tr w:rsidR="00A264F5" w:rsidRPr="00AB7F0B" w14:paraId="499F17CD" w14:textId="77777777" w:rsidTr="00A264F5">
        <w:trPr>
          <w:trHeight w:val="450"/>
        </w:trPr>
        <w:tc>
          <w:tcPr>
            <w:tcW w:w="3000" w:type="dxa"/>
            <w:tcBorders>
              <w:top w:val="nil"/>
              <w:left w:val="nil"/>
              <w:bottom w:val="nil"/>
              <w:right w:val="nil"/>
            </w:tcBorders>
            <w:shd w:val="clear" w:color="auto" w:fill="auto"/>
            <w:vAlign w:val="center"/>
            <w:hideMark/>
          </w:tcPr>
          <w:p w14:paraId="57057175"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Net cash from/(used by)</w:t>
            </w:r>
            <w:r w:rsidRPr="00AB7F0B">
              <w:rPr>
                <w:rFonts w:ascii="Arial" w:hAnsi="Arial" w:cs="Arial"/>
                <w:b/>
                <w:bCs/>
                <w:color w:val="000000"/>
                <w:sz w:val="16"/>
                <w:szCs w:val="16"/>
              </w:rPr>
              <w:br/>
              <w:t xml:space="preserve"> financing activities</w:t>
            </w:r>
          </w:p>
        </w:tc>
        <w:tc>
          <w:tcPr>
            <w:tcW w:w="860" w:type="dxa"/>
            <w:tcBorders>
              <w:top w:val="nil"/>
              <w:left w:val="nil"/>
              <w:bottom w:val="nil"/>
              <w:right w:val="nil"/>
            </w:tcBorders>
            <w:shd w:val="clear" w:color="auto" w:fill="auto"/>
            <w:noWrap/>
            <w:vAlign w:val="bottom"/>
            <w:hideMark/>
          </w:tcPr>
          <w:p w14:paraId="06DE757E"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163,807 </w:t>
            </w:r>
          </w:p>
        </w:tc>
        <w:tc>
          <w:tcPr>
            <w:tcW w:w="860" w:type="dxa"/>
            <w:tcBorders>
              <w:top w:val="nil"/>
              <w:left w:val="nil"/>
              <w:bottom w:val="nil"/>
              <w:right w:val="nil"/>
            </w:tcBorders>
            <w:shd w:val="clear" w:color="000000" w:fill="E6E6E6"/>
            <w:noWrap/>
            <w:vAlign w:val="bottom"/>
            <w:hideMark/>
          </w:tcPr>
          <w:p w14:paraId="1F4E0A0A"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(4,545)</w:t>
            </w:r>
          </w:p>
        </w:tc>
        <w:tc>
          <w:tcPr>
            <w:tcW w:w="860" w:type="dxa"/>
            <w:tcBorders>
              <w:top w:val="nil"/>
              <w:left w:val="nil"/>
              <w:bottom w:val="nil"/>
              <w:right w:val="nil"/>
            </w:tcBorders>
            <w:shd w:val="clear" w:color="auto" w:fill="auto"/>
            <w:noWrap/>
            <w:vAlign w:val="bottom"/>
            <w:hideMark/>
          </w:tcPr>
          <w:p w14:paraId="0FE3DC01"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(73,749)</w:t>
            </w:r>
          </w:p>
        </w:tc>
        <w:tc>
          <w:tcPr>
            <w:tcW w:w="860" w:type="dxa"/>
            <w:tcBorders>
              <w:top w:val="nil"/>
              <w:left w:val="nil"/>
              <w:bottom w:val="nil"/>
              <w:right w:val="nil"/>
            </w:tcBorders>
            <w:shd w:val="clear" w:color="auto" w:fill="auto"/>
            <w:noWrap/>
            <w:vAlign w:val="bottom"/>
            <w:hideMark/>
          </w:tcPr>
          <w:p w14:paraId="337BD8F2"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(90,469)</w:t>
            </w:r>
          </w:p>
        </w:tc>
        <w:tc>
          <w:tcPr>
            <w:tcW w:w="860" w:type="dxa"/>
            <w:tcBorders>
              <w:top w:val="nil"/>
              <w:left w:val="nil"/>
              <w:bottom w:val="nil"/>
              <w:right w:val="nil"/>
            </w:tcBorders>
            <w:shd w:val="clear" w:color="auto" w:fill="auto"/>
            <w:noWrap/>
            <w:vAlign w:val="bottom"/>
            <w:hideMark/>
          </w:tcPr>
          <w:p w14:paraId="313E99CD"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(107,932)</w:t>
            </w:r>
          </w:p>
        </w:tc>
      </w:tr>
      <w:tr w:rsidR="00A264F5" w:rsidRPr="00AB7F0B" w14:paraId="54B7D27E" w14:textId="77777777" w:rsidTr="00A264F5">
        <w:trPr>
          <w:trHeight w:val="450"/>
        </w:trPr>
        <w:tc>
          <w:tcPr>
            <w:tcW w:w="3000" w:type="dxa"/>
            <w:tcBorders>
              <w:top w:val="nil"/>
              <w:left w:val="nil"/>
              <w:bottom w:val="nil"/>
              <w:right w:val="nil"/>
            </w:tcBorders>
            <w:shd w:val="clear" w:color="auto" w:fill="auto"/>
            <w:vAlign w:val="center"/>
            <w:hideMark/>
          </w:tcPr>
          <w:p w14:paraId="7760F480"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Net increase/(decrease) in cash</w:t>
            </w:r>
            <w:r w:rsidRPr="00AB7F0B">
              <w:rPr>
                <w:rFonts w:ascii="Arial" w:hAnsi="Arial" w:cs="Arial"/>
                <w:b/>
                <w:bCs/>
                <w:color w:val="000000"/>
                <w:sz w:val="16"/>
                <w:szCs w:val="16"/>
              </w:rPr>
              <w:br/>
              <w:t xml:space="preserve"> held</w:t>
            </w:r>
          </w:p>
        </w:tc>
        <w:tc>
          <w:tcPr>
            <w:tcW w:w="860" w:type="dxa"/>
            <w:tcBorders>
              <w:top w:val="single" w:sz="4" w:space="0" w:color="000000"/>
              <w:left w:val="nil"/>
              <w:bottom w:val="nil"/>
              <w:right w:val="nil"/>
            </w:tcBorders>
            <w:shd w:val="clear" w:color="auto" w:fill="auto"/>
            <w:noWrap/>
            <w:vAlign w:val="bottom"/>
            <w:hideMark/>
          </w:tcPr>
          <w:p w14:paraId="5D90DB51"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16,424 </w:t>
            </w:r>
          </w:p>
        </w:tc>
        <w:tc>
          <w:tcPr>
            <w:tcW w:w="860" w:type="dxa"/>
            <w:tcBorders>
              <w:top w:val="single" w:sz="4" w:space="0" w:color="000000"/>
              <w:left w:val="nil"/>
              <w:bottom w:val="nil"/>
              <w:right w:val="nil"/>
            </w:tcBorders>
            <w:shd w:val="clear" w:color="000000" w:fill="E6E6E6"/>
            <w:noWrap/>
            <w:vAlign w:val="bottom"/>
            <w:hideMark/>
          </w:tcPr>
          <w:p w14:paraId="193AA658"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57 </w:t>
            </w:r>
          </w:p>
        </w:tc>
        <w:tc>
          <w:tcPr>
            <w:tcW w:w="860" w:type="dxa"/>
            <w:tcBorders>
              <w:top w:val="single" w:sz="4" w:space="0" w:color="000000"/>
              <w:left w:val="nil"/>
              <w:bottom w:val="nil"/>
              <w:right w:val="nil"/>
            </w:tcBorders>
            <w:shd w:val="clear" w:color="auto" w:fill="auto"/>
            <w:noWrap/>
            <w:vAlign w:val="bottom"/>
            <w:hideMark/>
          </w:tcPr>
          <w:p w14:paraId="7A0C315E"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58 </w:t>
            </w:r>
          </w:p>
        </w:tc>
        <w:tc>
          <w:tcPr>
            <w:tcW w:w="860" w:type="dxa"/>
            <w:tcBorders>
              <w:top w:val="single" w:sz="4" w:space="0" w:color="000000"/>
              <w:left w:val="nil"/>
              <w:bottom w:val="nil"/>
              <w:right w:val="nil"/>
            </w:tcBorders>
            <w:shd w:val="clear" w:color="auto" w:fill="auto"/>
            <w:noWrap/>
            <w:vAlign w:val="bottom"/>
            <w:hideMark/>
          </w:tcPr>
          <w:p w14:paraId="40CED437"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59 </w:t>
            </w:r>
          </w:p>
        </w:tc>
        <w:tc>
          <w:tcPr>
            <w:tcW w:w="860" w:type="dxa"/>
            <w:tcBorders>
              <w:top w:val="single" w:sz="4" w:space="0" w:color="000000"/>
              <w:left w:val="nil"/>
              <w:bottom w:val="nil"/>
              <w:right w:val="nil"/>
            </w:tcBorders>
            <w:shd w:val="clear" w:color="auto" w:fill="auto"/>
            <w:noWrap/>
            <w:vAlign w:val="bottom"/>
            <w:hideMark/>
          </w:tcPr>
          <w:p w14:paraId="59B01F91"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 </w:t>
            </w:r>
          </w:p>
        </w:tc>
      </w:tr>
      <w:tr w:rsidR="00A264F5" w:rsidRPr="00AB7F0B" w14:paraId="496C5563" w14:textId="77777777" w:rsidTr="00A264F5">
        <w:trPr>
          <w:trHeight w:val="397"/>
        </w:trPr>
        <w:tc>
          <w:tcPr>
            <w:tcW w:w="3000" w:type="dxa"/>
            <w:tcBorders>
              <w:top w:val="nil"/>
              <w:left w:val="nil"/>
              <w:bottom w:val="nil"/>
              <w:right w:val="nil"/>
            </w:tcBorders>
            <w:shd w:val="clear" w:color="auto" w:fill="auto"/>
            <w:vAlign w:val="center"/>
            <w:hideMark/>
          </w:tcPr>
          <w:p w14:paraId="2B131D4B" w14:textId="77777777" w:rsidR="00A264F5" w:rsidRPr="00AB7F0B" w:rsidRDefault="00A264F5" w:rsidP="00A264F5">
            <w:pPr>
              <w:spacing w:after="0" w:line="240" w:lineRule="auto"/>
              <w:ind w:firstLineChars="100" w:firstLine="160"/>
              <w:jc w:val="left"/>
              <w:rPr>
                <w:rFonts w:ascii="Arial" w:hAnsi="Arial" w:cs="Arial"/>
                <w:color w:val="000000"/>
                <w:sz w:val="16"/>
                <w:szCs w:val="16"/>
              </w:rPr>
            </w:pPr>
            <w:r w:rsidRPr="00AB7F0B">
              <w:rPr>
                <w:rFonts w:ascii="Arial" w:hAnsi="Arial" w:cs="Arial"/>
                <w:color w:val="000000"/>
                <w:sz w:val="16"/>
                <w:szCs w:val="16"/>
              </w:rPr>
              <w:t>Cash and cash equivalents at the</w:t>
            </w:r>
            <w:r w:rsidRPr="00AB7F0B">
              <w:rPr>
                <w:rFonts w:ascii="Arial" w:hAnsi="Arial" w:cs="Arial"/>
                <w:color w:val="000000"/>
                <w:sz w:val="16"/>
                <w:szCs w:val="16"/>
              </w:rPr>
              <w:br/>
              <w:t xml:space="preserve"> </w:t>
            </w:r>
            <w:r>
              <w:rPr>
                <w:rFonts w:ascii="Arial" w:hAnsi="Arial" w:cs="Arial"/>
                <w:color w:val="000000"/>
                <w:sz w:val="16"/>
                <w:szCs w:val="16"/>
              </w:rPr>
              <w:t xml:space="preserve">     </w:t>
            </w:r>
            <w:r w:rsidRPr="00AB7F0B">
              <w:rPr>
                <w:rFonts w:ascii="Arial" w:hAnsi="Arial" w:cs="Arial"/>
                <w:color w:val="000000"/>
                <w:sz w:val="16"/>
                <w:szCs w:val="16"/>
              </w:rPr>
              <w:t>beginning of the reporting period</w:t>
            </w:r>
          </w:p>
        </w:tc>
        <w:tc>
          <w:tcPr>
            <w:tcW w:w="860" w:type="dxa"/>
            <w:tcBorders>
              <w:top w:val="single" w:sz="4" w:space="0" w:color="000000"/>
              <w:left w:val="nil"/>
              <w:bottom w:val="nil"/>
              <w:right w:val="nil"/>
            </w:tcBorders>
            <w:shd w:val="clear" w:color="auto" w:fill="auto"/>
            <w:noWrap/>
            <w:vAlign w:val="bottom"/>
            <w:hideMark/>
          </w:tcPr>
          <w:p w14:paraId="175780D8"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28,944 </w:t>
            </w:r>
          </w:p>
        </w:tc>
        <w:tc>
          <w:tcPr>
            <w:tcW w:w="860" w:type="dxa"/>
            <w:tcBorders>
              <w:top w:val="single" w:sz="4" w:space="0" w:color="000000"/>
              <w:left w:val="nil"/>
              <w:bottom w:val="nil"/>
              <w:right w:val="nil"/>
            </w:tcBorders>
            <w:shd w:val="clear" w:color="000000" w:fill="E6E6E6"/>
            <w:noWrap/>
            <w:vAlign w:val="bottom"/>
            <w:hideMark/>
          </w:tcPr>
          <w:p w14:paraId="12F69399"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45,368 </w:t>
            </w:r>
          </w:p>
        </w:tc>
        <w:tc>
          <w:tcPr>
            <w:tcW w:w="860" w:type="dxa"/>
            <w:tcBorders>
              <w:top w:val="single" w:sz="4" w:space="0" w:color="000000"/>
              <w:left w:val="nil"/>
              <w:bottom w:val="nil"/>
              <w:right w:val="nil"/>
            </w:tcBorders>
            <w:shd w:val="clear" w:color="auto" w:fill="auto"/>
            <w:noWrap/>
            <w:vAlign w:val="bottom"/>
            <w:hideMark/>
          </w:tcPr>
          <w:p w14:paraId="1888FFBE"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45,425 </w:t>
            </w:r>
          </w:p>
        </w:tc>
        <w:tc>
          <w:tcPr>
            <w:tcW w:w="860" w:type="dxa"/>
            <w:tcBorders>
              <w:top w:val="single" w:sz="4" w:space="0" w:color="000000"/>
              <w:left w:val="nil"/>
              <w:bottom w:val="nil"/>
              <w:right w:val="nil"/>
            </w:tcBorders>
            <w:shd w:val="clear" w:color="auto" w:fill="auto"/>
            <w:noWrap/>
            <w:vAlign w:val="bottom"/>
            <w:hideMark/>
          </w:tcPr>
          <w:p w14:paraId="5AC7E77A"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45,483 </w:t>
            </w:r>
          </w:p>
        </w:tc>
        <w:tc>
          <w:tcPr>
            <w:tcW w:w="860" w:type="dxa"/>
            <w:tcBorders>
              <w:top w:val="single" w:sz="4" w:space="0" w:color="000000"/>
              <w:left w:val="nil"/>
              <w:bottom w:val="nil"/>
              <w:right w:val="nil"/>
            </w:tcBorders>
            <w:shd w:val="clear" w:color="auto" w:fill="auto"/>
            <w:noWrap/>
            <w:vAlign w:val="bottom"/>
            <w:hideMark/>
          </w:tcPr>
          <w:p w14:paraId="420809CA" w14:textId="77777777" w:rsidR="00A264F5" w:rsidRPr="00AB7F0B" w:rsidRDefault="00A264F5" w:rsidP="00A264F5">
            <w:pPr>
              <w:spacing w:after="0" w:line="240" w:lineRule="auto"/>
              <w:jc w:val="right"/>
              <w:rPr>
                <w:rFonts w:ascii="Arial" w:hAnsi="Arial" w:cs="Arial"/>
                <w:color w:val="000000"/>
                <w:sz w:val="16"/>
                <w:szCs w:val="16"/>
              </w:rPr>
            </w:pPr>
            <w:r w:rsidRPr="00AB7F0B">
              <w:rPr>
                <w:rFonts w:ascii="Arial" w:hAnsi="Arial" w:cs="Arial"/>
                <w:color w:val="000000"/>
                <w:sz w:val="16"/>
                <w:szCs w:val="16"/>
              </w:rPr>
              <w:t xml:space="preserve">45,542 </w:t>
            </w:r>
          </w:p>
        </w:tc>
      </w:tr>
      <w:tr w:rsidR="00A264F5" w:rsidRPr="00AB7F0B" w14:paraId="02223E50" w14:textId="77777777" w:rsidTr="00A264F5">
        <w:trPr>
          <w:trHeight w:val="450"/>
        </w:trPr>
        <w:tc>
          <w:tcPr>
            <w:tcW w:w="3000" w:type="dxa"/>
            <w:tcBorders>
              <w:top w:val="nil"/>
              <w:left w:val="nil"/>
              <w:bottom w:val="single" w:sz="4" w:space="0" w:color="000000"/>
              <w:right w:val="nil"/>
            </w:tcBorders>
            <w:shd w:val="clear" w:color="auto" w:fill="auto"/>
            <w:vAlign w:val="center"/>
            <w:hideMark/>
          </w:tcPr>
          <w:p w14:paraId="5C1489FC" w14:textId="77777777" w:rsidR="00A264F5" w:rsidRPr="00AB7F0B" w:rsidRDefault="00A264F5" w:rsidP="00A264F5">
            <w:pPr>
              <w:spacing w:after="0" w:line="240" w:lineRule="auto"/>
              <w:jc w:val="left"/>
              <w:rPr>
                <w:rFonts w:ascii="Arial" w:hAnsi="Arial" w:cs="Arial"/>
                <w:b/>
                <w:bCs/>
                <w:color w:val="000000"/>
                <w:sz w:val="16"/>
                <w:szCs w:val="16"/>
              </w:rPr>
            </w:pPr>
            <w:r w:rsidRPr="00AB7F0B">
              <w:rPr>
                <w:rFonts w:ascii="Arial" w:hAnsi="Arial" w:cs="Arial"/>
                <w:b/>
                <w:bCs/>
                <w:color w:val="000000"/>
                <w:sz w:val="16"/>
                <w:szCs w:val="16"/>
              </w:rPr>
              <w:t xml:space="preserve">Cash and cash equivalents at </w:t>
            </w:r>
            <w:r w:rsidRPr="00AB7F0B">
              <w:rPr>
                <w:rFonts w:ascii="Arial" w:hAnsi="Arial" w:cs="Arial"/>
                <w:b/>
                <w:bCs/>
                <w:color w:val="000000"/>
                <w:sz w:val="16"/>
                <w:szCs w:val="16"/>
              </w:rPr>
              <w:br/>
              <w:t xml:space="preserve"> the end of the reporting period</w:t>
            </w:r>
          </w:p>
        </w:tc>
        <w:tc>
          <w:tcPr>
            <w:tcW w:w="860" w:type="dxa"/>
            <w:tcBorders>
              <w:top w:val="single" w:sz="4" w:space="0" w:color="000000"/>
              <w:left w:val="nil"/>
              <w:bottom w:val="single" w:sz="4" w:space="0" w:color="000000"/>
              <w:right w:val="nil"/>
            </w:tcBorders>
            <w:shd w:val="clear" w:color="auto" w:fill="auto"/>
            <w:noWrap/>
            <w:vAlign w:val="bottom"/>
            <w:hideMark/>
          </w:tcPr>
          <w:p w14:paraId="1AFE6C47"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45,368 </w:t>
            </w:r>
          </w:p>
        </w:tc>
        <w:tc>
          <w:tcPr>
            <w:tcW w:w="860" w:type="dxa"/>
            <w:tcBorders>
              <w:top w:val="single" w:sz="4" w:space="0" w:color="000000"/>
              <w:left w:val="nil"/>
              <w:bottom w:val="single" w:sz="4" w:space="0" w:color="000000"/>
              <w:right w:val="nil"/>
            </w:tcBorders>
            <w:shd w:val="clear" w:color="000000" w:fill="E6E6E6"/>
            <w:noWrap/>
            <w:vAlign w:val="bottom"/>
            <w:hideMark/>
          </w:tcPr>
          <w:p w14:paraId="2D8CB091"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45,425 </w:t>
            </w:r>
          </w:p>
        </w:tc>
        <w:tc>
          <w:tcPr>
            <w:tcW w:w="860" w:type="dxa"/>
            <w:tcBorders>
              <w:top w:val="single" w:sz="4" w:space="0" w:color="000000"/>
              <w:left w:val="nil"/>
              <w:bottom w:val="single" w:sz="4" w:space="0" w:color="000000"/>
              <w:right w:val="nil"/>
            </w:tcBorders>
            <w:shd w:val="clear" w:color="auto" w:fill="auto"/>
            <w:noWrap/>
            <w:vAlign w:val="bottom"/>
            <w:hideMark/>
          </w:tcPr>
          <w:p w14:paraId="095E7D2D"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45,483 </w:t>
            </w:r>
          </w:p>
        </w:tc>
        <w:tc>
          <w:tcPr>
            <w:tcW w:w="860" w:type="dxa"/>
            <w:tcBorders>
              <w:top w:val="single" w:sz="4" w:space="0" w:color="000000"/>
              <w:left w:val="nil"/>
              <w:bottom w:val="single" w:sz="4" w:space="0" w:color="000000"/>
              <w:right w:val="nil"/>
            </w:tcBorders>
            <w:shd w:val="clear" w:color="auto" w:fill="auto"/>
            <w:noWrap/>
            <w:vAlign w:val="bottom"/>
            <w:hideMark/>
          </w:tcPr>
          <w:p w14:paraId="08F4DA4D"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45,542 </w:t>
            </w:r>
          </w:p>
        </w:tc>
        <w:tc>
          <w:tcPr>
            <w:tcW w:w="860" w:type="dxa"/>
            <w:tcBorders>
              <w:top w:val="single" w:sz="4" w:space="0" w:color="000000"/>
              <w:left w:val="nil"/>
              <w:bottom w:val="single" w:sz="4" w:space="0" w:color="000000"/>
              <w:right w:val="nil"/>
            </w:tcBorders>
            <w:shd w:val="clear" w:color="auto" w:fill="auto"/>
            <w:noWrap/>
            <w:vAlign w:val="bottom"/>
            <w:hideMark/>
          </w:tcPr>
          <w:p w14:paraId="3467833B" w14:textId="77777777" w:rsidR="00A264F5" w:rsidRPr="00AB7F0B" w:rsidRDefault="00A264F5" w:rsidP="00A264F5">
            <w:pPr>
              <w:spacing w:after="0" w:line="240" w:lineRule="auto"/>
              <w:jc w:val="right"/>
              <w:rPr>
                <w:rFonts w:ascii="Arial" w:hAnsi="Arial" w:cs="Arial"/>
                <w:b/>
                <w:bCs/>
                <w:color w:val="000000"/>
                <w:sz w:val="16"/>
                <w:szCs w:val="16"/>
              </w:rPr>
            </w:pPr>
            <w:r w:rsidRPr="00AB7F0B">
              <w:rPr>
                <w:rFonts w:ascii="Arial" w:hAnsi="Arial" w:cs="Arial"/>
                <w:b/>
                <w:bCs/>
                <w:color w:val="000000"/>
                <w:sz w:val="16"/>
                <w:szCs w:val="16"/>
              </w:rPr>
              <w:t xml:space="preserve">45,542 </w:t>
            </w:r>
          </w:p>
        </w:tc>
      </w:tr>
    </w:tbl>
    <w:p w14:paraId="76BD284D" w14:textId="46773016" w:rsidR="00A264F5" w:rsidRPr="009C33E9" w:rsidRDefault="00A264F5" w:rsidP="00A264F5">
      <w:pPr>
        <w:pStyle w:val="ChartandTableFootnote"/>
      </w:pPr>
      <w:r w:rsidRPr="009C33E9">
        <w:t>Prepared on Australian Accounting Standards basis.</w:t>
      </w:r>
    </w:p>
    <w:p w14:paraId="51BFF661" w14:textId="77777777" w:rsidR="00A264F5" w:rsidRDefault="00A264F5" w:rsidP="00D20281">
      <w:pPr>
        <w:pStyle w:val="Source"/>
        <w:rPr>
          <w:snapToGrid w:val="0"/>
        </w:rPr>
      </w:pPr>
    </w:p>
    <w:p w14:paraId="4C5BC114" w14:textId="77777777" w:rsidR="00A264F5" w:rsidRDefault="00A264F5">
      <w:pPr>
        <w:spacing w:after="0" w:line="240" w:lineRule="auto"/>
        <w:jc w:val="left"/>
        <w:rPr>
          <w:rFonts w:ascii="Arial" w:hAnsi="Arial"/>
          <w:b/>
          <w:snapToGrid w:val="0"/>
          <w:lang w:val="x-none"/>
        </w:rPr>
      </w:pPr>
      <w:r>
        <w:rPr>
          <w:snapToGrid w:val="0"/>
        </w:rPr>
        <w:br w:type="page"/>
      </w:r>
    </w:p>
    <w:p w14:paraId="770AEDEF" w14:textId="6664DCCA" w:rsidR="00A264F5" w:rsidRDefault="00A264F5" w:rsidP="00A264F5">
      <w:pPr>
        <w:pStyle w:val="TableHeading"/>
        <w:spacing w:before="0"/>
        <w:rPr>
          <w:rFonts w:ascii="Calibri" w:hAnsi="Calibri"/>
          <w: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p>
    <w:tbl>
      <w:tblPr>
        <w:tblW w:w="5000" w:type="pct"/>
        <w:tblLook w:val="04A0" w:firstRow="1" w:lastRow="0" w:firstColumn="1" w:lastColumn="0" w:noHBand="0" w:noVBand="1"/>
      </w:tblPr>
      <w:tblGrid>
        <w:gridCol w:w="3601"/>
        <w:gridCol w:w="813"/>
        <w:gridCol w:w="813"/>
        <w:gridCol w:w="828"/>
        <w:gridCol w:w="828"/>
        <w:gridCol w:w="828"/>
      </w:tblGrid>
      <w:tr w:rsidR="00A264F5" w:rsidRPr="0029300B" w14:paraId="39A32C47" w14:textId="77777777" w:rsidTr="00A264F5">
        <w:trPr>
          <w:trHeight w:val="740"/>
        </w:trPr>
        <w:tc>
          <w:tcPr>
            <w:tcW w:w="3572" w:type="dxa"/>
            <w:tcBorders>
              <w:top w:val="single" w:sz="4" w:space="0" w:color="000000"/>
              <w:left w:val="nil"/>
              <w:bottom w:val="nil"/>
              <w:right w:val="nil"/>
            </w:tcBorders>
            <w:shd w:val="clear" w:color="auto" w:fill="auto"/>
            <w:noWrap/>
            <w:vAlign w:val="bottom"/>
            <w:hideMark/>
          </w:tcPr>
          <w:p w14:paraId="7956E993" w14:textId="77777777" w:rsidR="00A264F5" w:rsidRPr="0029300B" w:rsidRDefault="00A264F5" w:rsidP="00A264F5">
            <w:pPr>
              <w:jc w:val="left"/>
              <w:rPr>
                <w:rFonts w:ascii="Arial" w:hAnsi="Arial" w:cs="Arial"/>
                <w:sz w:val="16"/>
                <w:szCs w:val="16"/>
              </w:rPr>
            </w:pPr>
            <w:r w:rsidRPr="0029300B">
              <w:rPr>
                <w:rFonts w:ascii="Arial" w:hAnsi="Arial" w:cs="Arial"/>
                <w:sz w:val="16"/>
                <w:szCs w:val="16"/>
              </w:rPr>
              <w:t> </w:t>
            </w:r>
          </w:p>
        </w:tc>
        <w:tc>
          <w:tcPr>
            <w:tcW w:w="806" w:type="dxa"/>
            <w:tcBorders>
              <w:top w:val="single" w:sz="4" w:space="0" w:color="000000"/>
              <w:left w:val="nil"/>
              <w:bottom w:val="single" w:sz="4" w:space="0" w:color="000000"/>
              <w:right w:val="nil"/>
            </w:tcBorders>
            <w:shd w:val="clear" w:color="auto" w:fill="auto"/>
            <w:vAlign w:val="bottom"/>
            <w:hideMark/>
          </w:tcPr>
          <w:p w14:paraId="164BA112"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2018-19</w:t>
            </w:r>
            <w:r w:rsidRPr="0029300B">
              <w:rPr>
                <w:rFonts w:ascii="Arial" w:hAnsi="Arial" w:cs="Arial"/>
                <w:sz w:val="16"/>
                <w:szCs w:val="16"/>
              </w:rPr>
              <w:br/>
              <w:t>Actual</w:t>
            </w:r>
            <w:r w:rsidRPr="0029300B">
              <w:rPr>
                <w:rFonts w:ascii="Arial" w:hAnsi="Arial" w:cs="Arial"/>
                <w:sz w:val="16"/>
                <w:szCs w:val="16"/>
              </w:rPr>
              <w:br/>
              <w:t>$'000</w:t>
            </w:r>
          </w:p>
        </w:tc>
        <w:tc>
          <w:tcPr>
            <w:tcW w:w="806" w:type="dxa"/>
            <w:tcBorders>
              <w:top w:val="single" w:sz="4" w:space="0" w:color="000000"/>
              <w:left w:val="nil"/>
              <w:bottom w:val="single" w:sz="4" w:space="0" w:color="000000"/>
              <w:right w:val="nil"/>
            </w:tcBorders>
            <w:shd w:val="clear" w:color="000000" w:fill="E6E6E6"/>
            <w:vAlign w:val="bottom"/>
            <w:hideMark/>
          </w:tcPr>
          <w:p w14:paraId="6E6EDBF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2019-20</w:t>
            </w:r>
            <w:r w:rsidRPr="0029300B">
              <w:rPr>
                <w:rFonts w:ascii="Arial" w:hAnsi="Arial" w:cs="Arial"/>
                <w:sz w:val="16"/>
                <w:szCs w:val="16"/>
              </w:rPr>
              <w:br/>
              <w:t>Revised budget</w:t>
            </w:r>
            <w:r w:rsidRPr="0029300B">
              <w:rPr>
                <w:rFonts w:ascii="Arial" w:hAnsi="Arial" w:cs="Arial"/>
                <w:sz w:val="16"/>
                <w:szCs w:val="16"/>
              </w:rPr>
              <w:br/>
              <w:t>$'000</w:t>
            </w:r>
          </w:p>
        </w:tc>
        <w:tc>
          <w:tcPr>
            <w:tcW w:w="821" w:type="dxa"/>
            <w:tcBorders>
              <w:top w:val="single" w:sz="4" w:space="0" w:color="000000"/>
              <w:left w:val="nil"/>
              <w:bottom w:val="single" w:sz="4" w:space="0" w:color="000000"/>
              <w:right w:val="nil"/>
            </w:tcBorders>
            <w:shd w:val="clear" w:color="auto" w:fill="auto"/>
            <w:vAlign w:val="bottom"/>
            <w:hideMark/>
          </w:tcPr>
          <w:p w14:paraId="2DF9AE4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2020-21</w:t>
            </w:r>
            <w:r w:rsidRPr="0029300B">
              <w:rPr>
                <w:rFonts w:ascii="Arial" w:hAnsi="Arial" w:cs="Arial"/>
                <w:sz w:val="16"/>
                <w:szCs w:val="16"/>
              </w:rPr>
              <w:br/>
              <w:t>Forward estimate</w:t>
            </w:r>
            <w:r w:rsidRPr="0029300B">
              <w:rPr>
                <w:rFonts w:ascii="Arial" w:hAnsi="Arial" w:cs="Arial"/>
                <w:sz w:val="16"/>
                <w:szCs w:val="16"/>
              </w:rPr>
              <w:br/>
              <w:t>$'000</w:t>
            </w:r>
          </w:p>
        </w:tc>
        <w:tc>
          <w:tcPr>
            <w:tcW w:w="821" w:type="dxa"/>
            <w:tcBorders>
              <w:top w:val="single" w:sz="4" w:space="0" w:color="000000"/>
              <w:left w:val="nil"/>
              <w:bottom w:val="single" w:sz="4" w:space="0" w:color="000000"/>
              <w:right w:val="nil"/>
            </w:tcBorders>
            <w:shd w:val="clear" w:color="auto" w:fill="auto"/>
            <w:vAlign w:val="bottom"/>
            <w:hideMark/>
          </w:tcPr>
          <w:p w14:paraId="5E9FDD4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2021-22</w:t>
            </w:r>
            <w:r w:rsidRPr="0029300B">
              <w:rPr>
                <w:rFonts w:ascii="Arial" w:hAnsi="Arial" w:cs="Arial"/>
                <w:sz w:val="16"/>
                <w:szCs w:val="16"/>
              </w:rPr>
              <w:br/>
              <w:t>Forward estimate</w:t>
            </w:r>
            <w:r w:rsidRPr="0029300B">
              <w:rPr>
                <w:rFonts w:ascii="Arial" w:hAnsi="Arial" w:cs="Arial"/>
                <w:sz w:val="16"/>
                <w:szCs w:val="16"/>
              </w:rPr>
              <w:br/>
              <w:t>$'000</w:t>
            </w:r>
          </w:p>
        </w:tc>
        <w:tc>
          <w:tcPr>
            <w:tcW w:w="821" w:type="dxa"/>
            <w:tcBorders>
              <w:top w:val="single" w:sz="4" w:space="0" w:color="000000"/>
              <w:left w:val="nil"/>
              <w:bottom w:val="single" w:sz="4" w:space="0" w:color="000000"/>
              <w:right w:val="nil"/>
            </w:tcBorders>
            <w:shd w:val="clear" w:color="auto" w:fill="auto"/>
            <w:vAlign w:val="bottom"/>
            <w:hideMark/>
          </w:tcPr>
          <w:p w14:paraId="35F9579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2022-23</w:t>
            </w:r>
            <w:r w:rsidRPr="0029300B">
              <w:rPr>
                <w:rFonts w:ascii="Arial" w:hAnsi="Arial" w:cs="Arial"/>
                <w:sz w:val="16"/>
                <w:szCs w:val="16"/>
              </w:rPr>
              <w:br/>
              <w:t>Forward estimate</w:t>
            </w:r>
            <w:r w:rsidRPr="0029300B">
              <w:rPr>
                <w:rFonts w:ascii="Arial" w:hAnsi="Arial" w:cs="Arial"/>
                <w:sz w:val="16"/>
                <w:szCs w:val="16"/>
              </w:rPr>
              <w:br/>
              <w:t>$'000</w:t>
            </w:r>
          </w:p>
        </w:tc>
      </w:tr>
      <w:tr w:rsidR="00A264F5" w:rsidRPr="0029300B" w14:paraId="202FF383" w14:textId="77777777" w:rsidTr="00A264F5">
        <w:trPr>
          <w:trHeight w:val="230"/>
        </w:trPr>
        <w:tc>
          <w:tcPr>
            <w:tcW w:w="3572" w:type="dxa"/>
            <w:tcBorders>
              <w:top w:val="nil"/>
              <w:left w:val="nil"/>
              <w:bottom w:val="nil"/>
              <w:right w:val="nil"/>
            </w:tcBorders>
            <w:shd w:val="clear" w:color="auto" w:fill="auto"/>
            <w:noWrap/>
            <w:vAlign w:val="bottom"/>
            <w:hideMark/>
          </w:tcPr>
          <w:p w14:paraId="43E67E81"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NEW CAPITAL APPROPRIATIONS</w:t>
            </w:r>
          </w:p>
        </w:tc>
        <w:tc>
          <w:tcPr>
            <w:tcW w:w="806" w:type="dxa"/>
            <w:tcBorders>
              <w:top w:val="nil"/>
              <w:left w:val="nil"/>
              <w:bottom w:val="nil"/>
              <w:right w:val="nil"/>
            </w:tcBorders>
            <w:shd w:val="clear" w:color="auto" w:fill="auto"/>
            <w:noWrap/>
            <w:vAlign w:val="bottom"/>
            <w:hideMark/>
          </w:tcPr>
          <w:p w14:paraId="7C8FE51D" w14:textId="77777777" w:rsidR="00A264F5" w:rsidRPr="0029300B" w:rsidRDefault="00A264F5" w:rsidP="00A264F5">
            <w:pPr>
              <w:spacing w:after="0" w:line="240" w:lineRule="auto"/>
              <w:jc w:val="right"/>
              <w:rPr>
                <w:rFonts w:ascii="Arial" w:hAnsi="Arial" w:cs="Arial"/>
                <w:b/>
                <w:bCs/>
                <w:sz w:val="16"/>
                <w:szCs w:val="16"/>
              </w:rPr>
            </w:pPr>
          </w:p>
        </w:tc>
        <w:tc>
          <w:tcPr>
            <w:tcW w:w="806" w:type="dxa"/>
            <w:tcBorders>
              <w:top w:val="nil"/>
              <w:left w:val="nil"/>
              <w:bottom w:val="nil"/>
              <w:right w:val="nil"/>
            </w:tcBorders>
            <w:shd w:val="clear" w:color="000000" w:fill="E6E6E6"/>
            <w:noWrap/>
            <w:vAlign w:val="bottom"/>
            <w:hideMark/>
          </w:tcPr>
          <w:p w14:paraId="375589F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w:t>
            </w:r>
          </w:p>
        </w:tc>
        <w:tc>
          <w:tcPr>
            <w:tcW w:w="821" w:type="dxa"/>
            <w:tcBorders>
              <w:top w:val="nil"/>
              <w:left w:val="nil"/>
              <w:bottom w:val="nil"/>
              <w:right w:val="nil"/>
            </w:tcBorders>
            <w:shd w:val="clear" w:color="auto" w:fill="auto"/>
            <w:noWrap/>
            <w:vAlign w:val="bottom"/>
            <w:hideMark/>
          </w:tcPr>
          <w:p w14:paraId="679A8917" w14:textId="77777777" w:rsidR="00A264F5" w:rsidRPr="0029300B" w:rsidRDefault="00A264F5" w:rsidP="00A264F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2E8A38AF" w14:textId="77777777" w:rsidR="00A264F5" w:rsidRPr="0029300B" w:rsidRDefault="00A264F5" w:rsidP="00A264F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07AD58AF" w14:textId="77777777" w:rsidR="00A264F5" w:rsidRPr="0029300B" w:rsidRDefault="00A264F5" w:rsidP="00A264F5">
            <w:pPr>
              <w:spacing w:after="0" w:line="240" w:lineRule="auto"/>
              <w:jc w:val="right"/>
              <w:rPr>
                <w:rFonts w:ascii="Times New Roman" w:hAnsi="Times New Roman"/>
              </w:rPr>
            </w:pPr>
          </w:p>
        </w:tc>
      </w:tr>
      <w:tr w:rsidR="00A264F5" w:rsidRPr="0029300B" w14:paraId="77DE58A1" w14:textId="77777777" w:rsidTr="00A264F5">
        <w:trPr>
          <w:trHeight w:val="230"/>
        </w:trPr>
        <w:tc>
          <w:tcPr>
            <w:tcW w:w="3572" w:type="dxa"/>
            <w:tcBorders>
              <w:top w:val="nil"/>
              <w:left w:val="nil"/>
              <w:bottom w:val="nil"/>
              <w:right w:val="nil"/>
            </w:tcBorders>
            <w:shd w:val="clear" w:color="auto" w:fill="auto"/>
            <w:noWrap/>
            <w:vAlign w:val="bottom"/>
            <w:hideMark/>
          </w:tcPr>
          <w:p w14:paraId="6A9DBC6F"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Capital budget - Act No. 1 and Bill 3 (DCB)</w:t>
            </w:r>
          </w:p>
        </w:tc>
        <w:tc>
          <w:tcPr>
            <w:tcW w:w="806" w:type="dxa"/>
            <w:tcBorders>
              <w:top w:val="nil"/>
              <w:left w:val="nil"/>
              <w:bottom w:val="nil"/>
              <w:right w:val="nil"/>
            </w:tcBorders>
            <w:shd w:val="clear" w:color="auto" w:fill="auto"/>
            <w:noWrap/>
            <w:vAlign w:val="bottom"/>
            <w:hideMark/>
          </w:tcPr>
          <w:p w14:paraId="4052D1F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132,322 </w:t>
            </w:r>
          </w:p>
        </w:tc>
        <w:tc>
          <w:tcPr>
            <w:tcW w:w="806" w:type="dxa"/>
            <w:tcBorders>
              <w:top w:val="nil"/>
              <w:left w:val="nil"/>
              <w:bottom w:val="nil"/>
              <w:right w:val="nil"/>
            </w:tcBorders>
            <w:shd w:val="clear" w:color="000000" w:fill="E6E6E6"/>
            <w:noWrap/>
            <w:vAlign w:val="bottom"/>
            <w:hideMark/>
          </w:tcPr>
          <w:p w14:paraId="444E53F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117,737 </w:t>
            </w:r>
          </w:p>
        </w:tc>
        <w:tc>
          <w:tcPr>
            <w:tcW w:w="821" w:type="dxa"/>
            <w:tcBorders>
              <w:top w:val="nil"/>
              <w:left w:val="nil"/>
              <w:bottom w:val="nil"/>
              <w:right w:val="nil"/>
            </w:tcBorders>
            <w:shd w:val="clear" w:color="auto" w:fill="auto"/>
            <w:noWrap/>
            <w:vAlign w:val="bottom"/>
            <w:hideMark/>
          </w:tcPr>
          <w:p w14:paraId="0BF8E78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117,686 </w:t>
            </w:r>
          </w:p>
        </w:tc>
        <w:tc>
          <w:tcPr>
            <w:tcW w:w="821" w:type="dxa"/>
            <w:tcBorders>
              <w:top w:val="nil"/>
              <w:left w:val="nil"/>
              <w:bottom w:val="nil"/>
              <w:right w:val="nil"/>
            </w:tcBorders>
            <w:shd w:val="clear" w:color="auto" w:fill="auto"/>
            <w:noWrap/>
            <w:vAlign w:val="bottom"/>
            <w:hideMark/>
          </w:tcPr>
          <w:p w14:paraId="66D6FEF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117,901 </w:t>
            </w:r>
          </w:p>
        </w:tc>
        <w:tc>
          <w:tcPr>
            <w:tcW w:w="821" w:type="dxa"/>
            <w:tcBorders>
              <w:top w:val="nil"/>
              <w:left w:val="nil"/>
              <w:bottom w:val="nil"/>
              <w:right w:val="nil"/>
            </w:tcBorders>
            <w:shd w:val="clear" w:color="auto" w:fill="auto"/>
            <w:noWrap/>
            <w:vAlign w:val="bottom"/>
            <w:hideMark/>
          </w:tcPr>
          <w:p w14:paraId="6100D45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118,704 </w:t>
            </w:r>
          </w:p>
        </w:tc>
      </w:tr>
      <w:tr w:rsidR="00A264F5" w:rsidRPr="0029300B" w14:paraId="18EFE053" w14:textId="77777777" w:rsidTr="00A264F5">
        <w:trPr>
          <w:trHeight w:val="230"/>
        </w:trPr>
        <w:tc>
          <w:tcPr>
            <w:tcW w:w="3572" w:type="dxa"/>
            <w:tcBorders>
              <w:top w:val="nil"/>
              <w:left w:val="nil"/>
              <w:bottom w:val="nil"/>
              <w:right w:val="nil"/>
            </w:tcBorders>
            <w:shd w:val="clear" w:color="auto" w:fill="auto"/>
            <w:noWrap/>
            <w:vAlign w:val="bottom"/>
            <w:hideMark/>
          </w:tcPr>
          <w:p w14:paraId="27FB0895"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Equity injections - Act No. 2 and Bill 4</w:t>
            </w:r>
          </w:p>
        </w:tc>
        <w:tc>
          <w:tcPr>
            <w:tcW w:w="806" w:type="dxa"/>
            <w:tcBorders>
              <w:top w:val="nil"/>
              <w:left w:val="nil"/>
              <w:bottom w:val="nil"/>
              <w:right w:val="nil"/>
            </w:tcBorders>
            <w:shd w:val="clear" w:color="auto" w:fill="auto"/>
            <w:noWrap/>
            <w:vAlign w:val="bottom"/>
            <w:hideMark/>
          </w:tcPr>
          <w:p w14:paraId="64850BC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28,055 </w:t>
            </w:r>
          </w:p>
        </w:tc>
        <w:tc>
          <w:tcPr>
            <w:tcW w:w="806" w:type="dxa"/>
            <w:tcBorders>
              <w:top w:val="nil"/>
              <w:left w:val="nil"/>
              <w:bottom w:val="nil"/>
              <w:right w:val="nil"/>
            </w:tcBorders>
            <w:shd w:val="clear" w:color="000000" w:fill="E6E6E6"/>
            <w:noWrap/>
            <w:vAlign w:val="bottom"/>
            <w:hideMark/>
          </w:tcPr>
          <w:p w14:paraId="5F21AE5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76,607 </w:t>
            </w:r>
          </w:p>
        </w:tc>
        <w:tc>
          <w:tcPr>
            <w:tcW w:w="821" w:type="dxa"/>
            <w:tcBorders>
              <w:top w:val="nil"/>
              <w:left w:val="nil"/>
              <w:bottom w:val="nil"/>
              <w:right w:val="nil"/>
            </w:tcBorders>
            <w:shd w:val="clear" w:color="auto" w:fill="auto"/>
            <w:noWrap/>
            <w:vAlign w:val="bottom"/>
            <w:hideMark/>
          </w:tcPr>
          <w:p w14:paraId="2A2AA37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17,911 </w:t>
            </w:r>
          </w:p>
        </w:tc>
        <w:tc>
          <w:tcPr>
            <w:tcW w:w="821" w:type="dxa"/>
            <w:tcBorders>
              <w:top w:val="nil"/>
              <w:left w:val="nil"/>
              <w:bottom w:val="nil"/>
              <w:right w:val="nil"/>
            </w:tcBorders>
            <w:shd w:val="clear" w:color="auto" w:fill="auto"/>
            <w:noWrap/>
            <w:vAlign w:val="bottom"/>
            <w:hideMark/>
          </w:tcPr>
          <w:p w14:paraId="40CDCDD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14,585 </w:t>
            </w:r>
          </w:p>
        </w:tc>
        <w:tc>
          <w:tcPr>
            <w:tcW w:w="821" w:type="dxa"/>
            <w:tcBorders>
              <w:top w:val="nil"/>
              <w:left w:val="nil"/>
              <w:bottom w:val="nil"/>
              <w:right w:val="nil"/>
            </w:tcBorders>
            <w:shd w:val="clear" w:color="auto" w:fill="auto"/>
            <w:noWrap/>
            <w:vAlign w:val="bottom"/>
            <w:hideMark/>
          </w:tcPr>
          <w:p w14:paraId="325F9BF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2,747 </w:t>
            </w:r>
          </w:p>
        </w:tc>
      </w:tr>
      <w:tr w:rsidR="00A264F5" w:rsidRPr="0029300B" w14:paraId="4A81AE2F" w14:textId="77777777" w:rsidTr="00A264F5">
        <w:trPr>
          <w:trHeight w:val="230"/>
        </w:trPr>
        <w:tc>
          <w:tcPr>
            <w:tcW w:w="3572" w:type="dxa"/>
            <w:tcBorders>
              <w:top w:val="nil"/>
              <w:left w:val="nil"/>
              <w:bottom w:val="nil"/>
              <w:right w:val="nil"/>
            </w:tcBorders>
            <w:shd w:val="clear" w:color="auto" w:fill="auto"/>
            <w:noWrap/>
            <w:vAlign w:val="bottom"/>
            <w:hideMark/>
          </w:tcPr>
          <w:p w14:paraId="457D9875"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Total new capital appropriations</w:t>
            </w:r>
          </w:p>
        </w:tc>
        <w:tc>
          <w:tcPr>
            <w:tcW w:w="806" w:type="dxa"/>
            <w:tcBorders>
              <w:top w:val="single" w:sz="4" w:space="0" w:color="000000"/>
              <w:left w:val="nil"/>
              <w:bottom w:val="single" w:sz="4" w:space="0" w:color="000000"/>
              <w:right w:val="nil"/>
            </w:tcBorders>
            <w:shd w:val="clear" w:color="auto" w:fill="auto"/>
            <w:noWrap/>
            <w:vAlign w:val="bottom"/>
            <w:hideMark/>
          </w:tcPr>
          <w:p w14:paraId="7E4EA534"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160,377 </w:t>
            </w:r>
          </w:p>
        </w:tc>
        <w:tc>
          <w:tcPr>
            <w:tcW w:w="806" w:type="dxa"/>
            <w:tcBorders>
              <w:top w:val="single" w:sz="4" w:space="0" w:color="000000"/>
              <w:left w:val="nil"/>
              <w:bottom w:val="single" w:sz="4" w:space="0" w:color="000000"/>
              <w:right w:val="nil"/>
            </w:tcBorders>
            <w:shd w:val="clear" w:color="000000" w:fill="E6E6E6"/>
            <w:noWrap/>
            <w:vAlign w:val="bottom"/>
            <w:hideMark/>
          </w:tcPr>
          <w:p w14:paraId="2A24C0E4"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194,344 </w:t>
            </w:r>
          </w:p>
        </w:tc>
        <w:tc>
          <w:tcPr>
            <w:tcW w:w="821" w:type="dxa"/>
            <w:tcBorders>
              <w:top w:val="single" w:sz="4" w:space="0" w:color="000000"/>
              <w:left w:val="nil"/>
              <w:bottom w:val="single" w:sz="4" w:space="0" w:color="000000"/>
              <w:right w:val="nil"/>
            </w:tcBorders>
            <w:shd w:val="clear" w:color="auto" w:fill="auto"/>
            <w:noWrap/>
            <w:vAlign w:val="bottom"/>
            <w:hideMark/>
          </w:tcPr>
          <w:p w14:paraId="5F08AE3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135,597 </w:t>
            </w:r>
          </w:p>
        </w:tc>
        <w:tc>
          <w:tcPr>
            <w:tcW w:w="821" w:type="dxa"/>
            <w:tcBorders>
              <w:top w:val="single" w:sz="4" w:space="0" w:color="000000"/>
              <w:left w:val="nil"/>
              <w:bottom w:val="single" w:sz="4" w:space="0" w:color="000000"/>
              <w:right w:val="nil"/>
            </w:tcBorders>
            <w:shd w:val="clear" w:color="auto" w:fill="auto"/>
            <w:noWrap/>
            <w:vAlign w:val="bottom"/>
            <w:hideMark/>
          </w:tcPr>
          <w:p w14:paraId="6B0F4C97"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132,486 </w:t>
            </w:r>
          </w:p>
        </w:tc>
        <w:tc>
          <w:tcPr>
            <w:tcW w:w="821" w:type="dxa"/>
            <w:tcBorders>
              <w:top w:val="single" w:sz="4" w:space="0" w:color="000000"/>
              <w:left w:val="nil"/>
              <w:bottom w:val="single" w:sz="4" w:space="0" w:color="000000"/>
              <w:right w:val="nil"/>
            </w:tcBorders>
            <w:shd w:val="clear" w:color="auto" w:fill="auto"/>
            <w:noWrap/>
            <w:vAlign w:val="bottom"/>
            <w:hideMark/>
          </w:tcPr>
          <w:p w14:paraId="44FA1EF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121,451 </w:t>
            </w:r>
          </w:p>
        </w:tc>
      </w:tr>
      <w:tr w:rsidR="00A264F5" w:rsidRPr="0029300B" w14:paraId="1142CCA1" w14:textId="77777777" w:rsidTr="00A264F5">
        <w:trPr>
          <w:trHeight w:val="230"/>
        </w:trPr>
        <w:tc>
          <w:tcPr>
            <w:tcW w:w="3572" w:type="dxa"/>
            <w:tcBorders>
              <w:top w:val="nil"/>
              <w:left w:val="nil"/>
              <w:bottom w:val="nil"/>
              <w:right w:val="nil"/>
            </w:tcBorders>
            <w:shd w:val="clear" w:color="auto" w:fill="auto"/>
            <w:noWrap/>
            <w:vAlign w:val="bottom"/>
            <w:hideMark/>
          </w:tcPr>
          <w:p w14:paraId="6C042879" w14:textId="77777777" w:rsidR="00A264F5" w:rsidRPr="0029300B" w:rsidRDefault="00A264F5" w:rsidP="00A264F5">
            <w:pPr>
              <w:spacing w:after="0" w:line="240" w:lineRule="auto"/>
              <w:jc w:val="left"/>
              <w:rPr>
                <w:rFonts w:ascii="Arial" w:hAnsi="Arial" w:cs="Arial"/>
                <w:b/>
                <w:bCs/>
                <w:i/>
                <w:iCs/>
                <w:sz w:val="16"/>
                <w:szCs w:val="16"/>
              </w:rPr>
            </w:pPr>
            <w:r w:rsidRPr="0029300B">
              <w:rPr>
                <w:rFonts w:ascii="Arial" w:hAnsi="Arial" w:cs="Arial"/>
                <w:b/>
                <w:bCs/>
                <w:i/>
                <w:iCs/>
                <w:sz w:val="16"/>
                <w:szCs w:val="16"/>
              </w:rPr>
              <w:t>Provided for:</w:t>
            </w:r>
          </w:p>
        </w:tc>
        <w:tc>
          <w:tcPr>
            <w:tcW w:w="806" w:type="dxa"/>
            <w:tcBorders>
              <w:top w:val="nil"/>
              <w:left w:val="nil"/>
              <w:bottom w:val="nil"/>
              <w:right w:val="nil"/>
            </w:tcBorders>
            <w:shd w:val="clear" w:color="auto" w:fill="auto"/>
            <w:noWrap/>
            <w:vAlign w:val="bottom"/>
            <w:hideMark/>
          </w:tcPr>
          <w:p w14:paraId="76919D45" w14:textId="77777777" w:rsidR="00A264F5" w:rsidRPr="0029300B" w:rsidRDefault="00A264F5" w:rsidP="00A264F5">
            <w:pPr>
              <w:spacing w:after="0" w:line="240" w:lineRule="auto"/>
              <w:jc w:val="right"/>
              <w:rPr>
                <w:rFonts w:ascii="Arial" w:hAnsi="Arial" w:cs="Arial"/>
                <w:b/>
                <w:bCs/>
                <w:i/>
                <w:iCs/>
                <w:sz w:val="16"/>
                <w:szCs w:val="16"/>
              </w:rPr>
            </w:pPr>
          </w:p>
        </w:tc>
        <w:tc>
          <w:tcPr>
            <w:tcW w:w="806" w:type="dxa"/>
            <w:tcBorders>
              <w:top w:val="nil"/>
              <w:left w:val="nil"/>
              <w:bottom w:val="nil"/>
              <w:right w:val="nil"/>
            </w:tcBorders>
            <w:shd w:val="clear" w:color="000000" w:fill="E6E6E6"/>
            <w:noWrap/>
            <w:vAlign w:val="bottom"/>
            <w:hideMark/>
          </w:tcPr>
          <w:p w14:paraId="4B4B4EE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w:t>
            </w:r>
          </w:p>
        </w:tc>
        <w:tc>
          <w:tcPr>
            <w:tcW w:w="821" w:type="dxa"/>
            <w:tcBorders>
              <w:top w:val="nil"/>
              <w:left w:val="nil"/>
              <w:bottom w:val="nil"/>
              <w:right w:val="nil"/>
            </w:tcBorders>
            <w:shd w:val="clear" w:color="auto" w:fill="auto"/>
            <w:noWrap/>
            <w:vAlign w:val="bottom"/>
            <w:hideMark/>
          </w:tcPr>
          <w:p w14:paraId="231E26D2" w14:textId="77777777" w:rsidR="00A264F5" w:rsidRPr="0029300B" w:rsidRDefault="00A264F5" w:rsidP="00A264F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56C3FD49" w14:textId="77777777" w:rsidR="00A264F5" w:rsidRPr="0029300B" w:rsidRDefault="00A264F5" w:rsidP="00A264F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37D8BFCC" w14:textId="77777777" w:rsidR="00A264F5" w:rsidRPr="0029300B" w:rsidRDefault="00A264F5" w:rsidP="00A264F5">
            <w:pPr>
              <w:spacing w:after="0" w:line="240" w:lineRule="auto"/>
              <w:jc w:val="right"/>
              <w:rPr>
                <w:rFonts w:ascii="Times New Roman" w:hAnsi="Times New Roman"/>
              </w:rPr>
            </w:pPr>
          </w:p>
        </w:tc>
      </w:tr>
      <w:tr w:rsidR="00A264F5" w:rsidRPr="0029300B" w14:paraId="5C9C79FE" w14:textId="77777777" w:rsidTr="00A264F5">
        <w:trPr>
          <w:trHeight w:val="230"/>
        </w:trPr>
        <w:tc>
          <w:tcPr>
            <w:tcW w:w="3572" w:type="dxa"/>
            <w:tcBorders>
              <w:top w:val="nil"/>
              <w:left w:val="nil"/>
              <w:bottom w:val="nil"/>
              <w:right w:val="nil"/>
            </w:tcBorders>
            <w:shd w:val="clear" w:color="auto" w:fill="auto"/>
            <w:noWrap/>
            <w:vAlign w:val="bottom"/>
            <w:hideMark/>
          </w:tcPr>
          <w:p w14:paraId="4AB0F5F5" w14:textId="77777777" w:rsidR="00A264F5" w:rsidRPr="0029300B" w:rsidRDefault="00A264F5" w:rsidP="00A264F5">
            <w:pPr>
              <w:spacing w:after="0" w:line="240" w:lineRule="auto"/>
              <w:ind w:firstLineChars="200" w:firstLine="320"/>
              <w:jc w:val="left"/>
              <w:rPr>
                <w:rFonts w:ascii="Arial" w:hAnsi="Arial" w:cs="Arial"/>
                <w:i/>
                <w:iCs/>
                <w:sz w:val="16"/>
                <w:szCs w:val="16"/>
              </w:rPr>
            </w:pPr>
            <w:r w:rsidRPr="0029300B">
              <w:rPr>
                <w:rFonts w:ascii="Arial" w:hAnsi="Arial" w:cs="Arial"/>
                <w:i/>
                <w:iCs/>
                <w:sz w:val="16"/>
                <w:szCs w:val="16"/>
              </w:rPr>
              <w:t>Purchase of non-financial assets</w:t>
            </w:r>
          </w:p>
        </w:tc>
        <w:tc>
          <w:tcPr>
            <w:tcW w:w="806" w:type="dxa"/>
            <w:tcBorders>
              <w:top w:val="nil"/>
              <w:left w:val="nil"/>
              <w:bottom w:val="nil"/>
              <w:right w:val="nil"/>
            </w:tcBorders>
            <w:shd w:val="clear" w:color="auto" w:fill="auto"/>
            <w:noWrap/>
            <w:vAlign w:val="bottom"/>
            <w:hideMark/>
          </w:tcPr>
          <w:p w14:paraId="01D89E0F"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160,377 </w:t>
            </w:r>
          </w:p>
        </w:tc>
        <w:tc>
          <w:tcPr>
            <w:tcW w:w="806" w:type="dxa"/>
            <w:tcBorders>
              <w:top w:val="nil"/>
              <w:left w:val="nil"/>
              <w:bottom w:val="nil"/>
              <w:right w:val="nil"/>
            </w:tcBorders>
            <w:shd w:val="clear" w:color="000000" w:fill="E6E6E6"/>
            <w:noWrap/>
            <w:vAlign w:val="bottom"/>
            <w:hideMark/>
          </w:tcPr>
          <w:p w14:paraId="6E34680F"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184,682 </w:t>
            </w:r>
          </w:p>
        </w:tc>
        <w:tc>
          <w:tcPr>
            <w:tcW w:w="821" w:type="dxa"/>
            <w:tcBorders>
              <w:top w:val="nil"/>
              <w:left w:val="nil"/>
              <w:bottom w:val="nil"/>
              <w:right w:val="nil"/>
            </w:tcBorders>
            <w:shd w:val="clear" w:color="auto" w:fill="auto"/>
            <w:noWrap/>
            <w:vAlign w:val="bottom"/>
            <w:hideMark/>
          </w:tcPr>
          <w:p w14:paraId="6B88F3A5"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135,597 </w:t>
            </w:r>
          </w:p>
        </w:tc>
        <w:tc>
          <w:tcPr>
            <w:tcW w:w="821" w:type="dxa"/>
            <w:tcBorders>
              <w:top w:val="nil"/>
              <w:left w:val="nil"/>
              <w:bottom w:val="nil"/>
              <w:right w:val="nil"/>
            </w:tcBorders>
            <w:shd w:val="clear" w:color="auto" w:fill="auto"/>
            <w:noWrap/>
            <w:vAlign w:val="bottom"/>
            <w:hideMark/>
          </w:tcPr>
          <w:p w14:paraId="7FF7FCF2"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132,486 </w:t>
            </w:r>
          </w:p>
        </w:tc>
        <w:tc>
          <w:tcPr>
            <w:tcW w:w="821" w:type="dxa"/>
            <w:tcBorders>
              <w:top w:val="nil"/>
              <w:left w:val="nil"/>
              <w:bottom w:val="nil"/>
              <w:right w:val="nil"/>
            </w:tcBorders>
            <w:shd w:val="clear" w:color="auto" w:fill="auto"/>
            <w:noWrap/>
            <w:vAlign w:val="bottom"/>
            <w:hideMark/>
          </w:tcPr>
          <w:p w14:paraId="67AFC16E"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121,451 </w:t>
            </w:r>
          </w:p>
        </w:tc>
      </w:tr>
      <w:tr w:rsidR="00A264F5" w:rsidRPr="0029300B" w14:paraId="22348B36" w14:textId="77777777" w:rsidTr="00A264F5">
        <w:trPr>
          <w:trHeight w:val="230"/>
        </w:trPr>
        <w:tc>
          <w:tcPr>
            <w:tcW w:w="3572" w:type="dxa"/>
            <w:tcBorders>
              <w:top w:val="nil"/>
              <w:left w:val="nil"/>
              <w:bottom w:val="nil"/>
              <w:right w:val="nil"/>
            </w:tcBorders>
            <w:shd w:val="clear" w:color="auto" w:fill="auto"/>
            <w:noWrap/>
            <w:vAlign w:val="bottom"/>
            <w:hideMark/>
          </w:tcPr>
          <w:p w14:paraId="7A00E7BA" w14:textId="77777777" w:rsidR="00A264F5" w:rsidRPr="0029300B" w:rsidRDefault="00A264F5" w:rsidP="00A264F5">
            <w:pPr>
              <w:spacing w:after="0" w:line="240" w:lineRule="auto"/>
              <w:ind w:firstLineChars="200" w:firstLine="320"/>
              <w:jc w:val="left"/>
              <w:rPr>
                <w:rFonts w:ascii="Arial" w:hAnsi="Arial" w:cs="Arial"/>
                <w:i/>
                <w:iCs/>
                <w:sz w:val="16"/>
                <w:szCs w:val="16"/>
              </w:rPr>
            </w:pPr>
            <w:r w:rsidRPr="0029300B">
              <w:rPr>
                <w:rFonts w:ascii="Arial" w:hAnsi="Arial" w:cs="Arial"/>
                <w:i/>
                <w:iCs/>
                <w:sz w:val="16"/>
                <w:szCs w:val="16"/>
              </w:rPr>
              <w:t>Other Items</w:t>
            </w:r>
          </w:p>
        </w:tc>
        <w:tc>
          <w:tcPr>
            <w:tcW w:w="806" w:type="dxa"/>
            <w:tcBorders>
              <w:top w:val="nil"/>
              <w:left w:val="nil"/>
              <w:bottom w:val="nil"/>
              <w:right w:val="nil"/>
            </w:tcBorders>
            <w:shd w:val="clear" w:color="auto" w:fill="auto"/>
            <w:noWrap/>
            <w:vAlign w:val="bottom"/>
            <w:hideMark/>
          </w:tcPr>
          <w:p w14:paraId="0FC6BE56"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 </w:t>
            </w:r>
          </w:p>
        </w:tc>
        <w:tc>
          <w:tcPr>
            <w:tcW w:w="806" w:type="dxa"/>
            <w:tcBorders>
              <w:top w:val="nil"/>
              <w:left w:val="nil"/>
              <w:bottom w:val="nil"/>
              <w:right w:val="nil"/>
            </w:tcBorders>
            <w:shd w:val="clear" w:color="000000" w:fill="E6E6E6"/>
            <w:noWrap/>
            <w:vAlign w:val="bottom"/>
            <w:hideMark/>
          </w:tcPr>
          <w:p w14:paraId="5680B525"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9,662 </w:t>
            </w:r>
          </w:p>
        </w:tc>
        <w:tc>
          <w:tcPr>
            <w:tcW w:w="821" w:type="dxa"/>
            <w:tcBorders>
              <w:top w:val="nil"/>
              <w:left w:val="nil"/>
              <w:bottom w:val="nil"/>
              <w:right w:val="nil"/>
            </w:tcBorders>
            <w:shd w:val="clear" w:color="auto" w:fill="auto"/>
            <w:noWrap/>
            <w:vAlign w:val="bottom"/>
            <w:hideMark/>
          </w:tcPr>
          <w:p w14:paraId="22B2265C"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 </w:t>
            </w:r>
          </w:p>
        </w:tc>
        <w:tc>
          <w:tcPr>
            <w:tcW w:w="821" w:type="dxa"/>
            <w:tcBorders>
              <w:top w:val="nil"/>
              <w:left w:val="nil"/>
              <w:bottom w:val="nil"/>
              <w:right w:val="nil"/>
            </w:tcBorders>
            <w:shd w:val="clear" w:color="auto" w:fill="auto"/>
            <w:noWrap/>
            <w:vAlign w:val="bottom"/>
            <w:hideMark/>
          </w:tcPr>
          <w:p w14:paraId="277649B3"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 </w:t>
            </w:r>
          </w:p>
        </w:tc>
        <w:tc>
          <w:tcPr>
            <w:tcW w:w="821" w:type="dxa"/>
            <w:tcBorders>
              <w:top w:val="nil"/>
              <w:left w:val="nil"/>
              <w:bottom w:val="nil"/>
              <w:right w:val="nil"/>
            </w:tcBorders>
            <w:shd w:val="clear" w:color="auto" w:fill="auto"/>
            <w:noWrap/>
            <w:vAlign w:val="bottom"/>
            <w:hideMark/>
          </w:tcPr>
          <w:p w14:paraId="7FF62D4B" w14:textId="77777777" w:rsidR="00A264F5" w:rsidRPr="00AB7F0B" w:rsidRDefault="00A264F5" w:rsidP="00A264F5">
            <w:pPr>
              <w:spacing w:after="0" w:line="240" w:lineRule="auto"/>
              <w:jc w:val="right"/>
              <w:rPr>
                <w:rFonts w:ascii="Arial" w:hAnsi="Arial" w:cs="Arial"/>
                <w:i/>
                <w:sz w:val="16"/>
                <w:szCs w:val="16"/>
              </w:rPr>
            </w:pPr>
            <w:r w:rsidRPr="00AB7F0B">
              <w:rPr>
                <w:rFonts w:ascii="Arial" w:hAnsi="Arial" w:cs="Arial"/>
                <w:i/>
                <w:sz w:val="16"/>
                <w:szCs w:val="16"/>
              </w:rPr>
              <w:t xml:space="preserve">- </w:t>
            </w:r>
          </w:p>
        </w:tc>
      </w:tr>
      <w:tr w:rsidR="00A264F5" w:rsidRPr="0029300B" w14:paraId="63A0434F" w14:textId="77777777" w:rsidTr="00A264F5">
        <w:trPr>
          <w:trHeight w:val="230"/>
        </w:trPr>
        <w:tc>
          <w:tcPr>
            <w:tcW w:w="3572" w:type="dxa"/>
            <w:tcBorders>
              <w:top w:val="nil"/>
              <w:left w:val="nil"/>
              <w:bottom w:val="nil"/>
              <w:right w:val="nil"/>
            </w:tcBorders>
            <w:shd w:val="clear" w:color="auto" w:fill="auto"/>
            <w:noWrap/>
            <w:vAlign w:val="bottom"/>
            <w:hideMark/>
          </w:tcPr>
          <w:p w14:paraId="54CD5EEC" w14:textId="77777777" w:rsidR="00A264F5" w:rsidRPr="0029300B" w:rsidRDefault="00A264F5" w:rsidP="00A264F5">
            <w:pPr>
              <w:spacing w:after="0" w:line="240" w:lineRule="auto"/>
              <w:jc w:val="left"/>
              <w:rPr>
                <w:rFonts w:ascii="Arial" w:hAnsi="Arial" w:cs="Arial"/>
                <w:b/>
                <w:bCs/>
                <w:i/>
                <w:iCs/>
                <w:sz w:val="16"/>
                <w:szCs w:val="16"/>
              </w:rPr>
            </w:pPr>
            <w:r w:rsidRPr="0029300B">
              <w:rPr>
                <w:rFonts w:ascii="Arial" w:hAnsi="Arial" w:cs="Arial"/>
                <w:b/>
                <w:bCs/>
                <w:i/>
                <w:iCs/>
                <w:sz w:val="16"/>
                <w:szCs w:val="16"/>
              </w:rPr>
              <w:t>Total Items</w:t>
            </w:r>
          </w:p>
        </w:tc>
        <w:tc>
          <w:tcPr>
            <w:tcW w:w="806" w:type="dxa"/>
            <w:tcBorders>
              <w:top w:val="single" w:sz="4" w:space="0" w:color="000000"/>
              <w:left w:val="nil"/>
              <w:bottom w:val="single" w:sz="4" w:space="0" w:color="000000"/>
              <w:right w:val="nil"/>
            </w:tcBorders>
            <w:shd w:val="clear" w:color="auto" w:fill="auto"/>
            <w:noWrap/>
            <w:vAlign w:val="bottom"/>
            <w:hideMark/>
          </w:tcPr>
          <w:p w14:paraId="65BF687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160,377 </w:t>
            </w:r>
          </w:p>
        </w:tc>
        <w:tc>
          <w:tcPr>
            <w:tcW w:w="806" w:type="dxa"/>
            <w:tcBorders>
              <w:top w:val="single" w:sz="4" w:space="0" w:color="000000"/>
              <w:left w:val="nil"/>
              <w:bottom w:val="single" w:sz="4" w:space="0" w:color="000000"/>
              <w:right w:val="nil"/>
            </w:tcBorders>
            <w:shd w:val="clear" w:color="000000" w:fill="E6E6E6"/>
            <w:noWrap/>
            <w:vAlign w:val="bottom"/>
            <w:hideMark/>
          </w:tcPr>
          <w:p w14:paraId="7B166F52"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194,344 </w:t>
            </w:r>
          </w:p>
        </w:tc>
        <w:tc>
          <w:tcPr>
            <w:tcW w:w="821" w:type="dxa"/>
            <w:tcBorders>
              <w:top w:val="single" w:sz="4" w:space="0" w:color="000000"/>
              <w:left w:val="nil"/>
              <w:bottom w:val="single" w:sz="4" w:space="0" w:color="000000"/>
              <w:right w:val="nil"/>
            </w:tcBorders>
            <w:shd w:val="clear" w:color="auto" w:fill="auto"/>
            <w:noWrap/>
            <w:vAlign w:val="bottom"/>
            <w:hideMark/>
          </w:tcPr>
          <w:p w14:paraId="26B98671"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135,597 </w:t>
            </w:r>
          </w:p>
        </w:tc>
        <w:tc>
          <w:tcPr>
            <w:tcW w:w="821" w:type="dxa"/>
            <w:tcBorders>
              <w:top w:val="single" w:sz="4" w:space="0" w:color="000000"/>
              <w:left w:val="nil"/>
              <w:bottom w:val="single" w:sz="4" w:space="0" w:color="000000"/>
              <w:right w:val="nil"/>
            </w:tcBorders>
            <w:shd w:val="clear" w:color="auto" w:fill="auto"/>
            <w:noWrap/>
            <w:vAlign w:val="bottom"/>
            <w:hideMark/>
          </w:tcPr>
          <w:p w14:paraId="36675506"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132,486 </w:t>
            </w:r>
          </w:p>
        </w:tc>
        <w:tc>
          <w:tcPr>
            <w:tcW w:w="821" w:type="dxa"/>
            <w:tcBorders>
              <w:top w:val="single" w:sz="4" w:space="0" w:color="000000"/>
              <w:left w:val="nil"/>
              <w:bottom w:val="single" w:sz="4" w:space="0" w:color="000000"/>
              <w:right w:val="nil"/>
            </w:tcBorders>
            <w:shd w:val="clear" w:color="auto" w:fill="auto"/>
            <w:noWrap/>
            <w:vAlign w:val="bottom"/>
            <w:hideMark/>
          </w:tcPr>
          <w:p w14:paraId="353594F5"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121,451 </w:t>
            </w:r>
          </w:p>
        </w:tc>
      </w:tr>
      <w:tr w:rsidR="00A264F5" w:rsidRPr="0029300B" w14:paraId="67F1BB1E" w14:textId="77777777" w:rsidTr="00A264F5">
        <w:trPr>
          <w:trHeight w:val="230"/>
        </w:trPr>
        <w:tc>
          <w:tcPr>
            <w:tcW w:w="3572" w:type="dxa"/>
            <w:tcBorders>
              <w:top w:val="nil"/>
              <w:left w:val="nil"/>
              <w:bottom w:val="nil"/>
              <w:right w:val="nil"/>
            </w:tcBorders>
            <w:shd w:val="clear" w:color="auto" w:fill="auto"/>
            <w:noWrap/>
            <w:vAlign w:val="bottom"/>
            <w:hideMark/>
          </w:tcPr>
          <w:p w14:paraId="16431268"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PURCHASE OF NON-FINANCIAL ASSETS</w:t>
            </w:r>
          </w:p>
        </w:tc>
        <w:tc>
          <w:tcPr>
            <w:tcW w:w="806" w:type="dxa"/>
            <w:tcBorders>
              <w:top w:val="nil"/>
              <w:left w:val="nil"/>
              <w:bottom w:val="nil"/>
              <w:right w:val="nil"/>
            </w:tcBorders>
            <w:shd w:val="clear" w:color="auto" w:fill="auto"/>
            <w:noWrap/>
            <w:vAlign w:val="bottom"/>
            <w:hideMark/>
          </w:tcPr>
          <w:p w14:paraId="2625D80E" w14:textId="77777777" w:rsidR="00A264F5" w:rsidRPr="0029300B" w:rsidRDefault="00A264F5" w:rsidP="00A264F5">
            <w:pPr>
              <w:spacing w:after="0" w:line="240" w:lineRule="auto"/>
              <w:jc w:val="right"/>
              <w:rPr>
                <w:rFonts w:ascii="Arial" w:hAnsi="Arial" w:cs="Arial"/>
                <w:b/>
                <w:bCs/>
                <w:sz w:val="16"/>
                <w:szCs w:val="16"/>
              </w:rPr>
            </w:pPr>
          </w:p>
        </w:tc>
        <w:tc>
          <w:tcPr>
            <w:tcW w:w="806" w:type="dxa"/>
            <w:tcBorders>
              <w:top w:val="nil"/>
              <w:left w:val="nil"/>
              <w:bottom w:val="nil"/>
              <w:right w:val="nil"/>
            </w:tcBorders>
            <w:shd w:val="clear" w:color="000000" w:fill="E6E6E6"/>
            <w:noWrap/>
            <w:vAlign w:val="bottom"/>
            <w:hideMark/>
          </w:tcPr>
          <w:p w14:paraId="14DE546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w:t>
            </w:r>
          </w:p>
        </w:tc>
        <w:tc>
          <w:tcPr>
            <w:tcW w:w="821" w:type="dxa"/>
            <w:tcBorders>
              <w:top w:val="nil"/>
              <w:left w:val="nil"/>
              <w:bottom w:val="nil"/>
              <w:right w:val="nil"/>
            </w:tcBorders>
            <w:shd w:val="clear" w:color="auto" w:fill="auto"/>
            <w:noWrap/>
            <w:vAlign w:val="bottom"/>
            <w:hideMark/>
          </w:tcPr>
          <w:p w14:paraId="30579EB3" w14:textId="77777777" w:rsidR="00A264F5" w:rsidRPr="0029300B" w:rsidRDefault="00A264F5" w:rsidP="00A264F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2C6FF8DE" w14:textId="77777777" w:rsidR="00A264F5" w:rsidRPr="0029300B" w:rsidRDefault="00A264F5" w:rsidP="00A264F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5EAB2D32" w14:textId="77777777" w:rsidR="00A264F5" w:rsidRPr="0029300B" w:rsidRDefault="00A264F5" w:rsidP="00A264F5">
            <w:pPr>
              <w:spacing w:after="0" w:line="240" w:lineRule="auto"/>
              <w:jc w:val="right"/>
              <w:rPr>
                <w:rFonts w:ascii="Times New Roman" w:hAnsi="Times New Roman"/>
              </w:rPr>
            </w:pPr>
          </w:p>
        </w:tc>
      </w:tr>
      <w:tr w:rsidR="00A264F5" w:rsidRPr="0029300B" w14:paraId="352A11FA" w14:textId="77777777" w:rsidTr="00A264F5">
        <w:trPr>
          <w:trHeight w:val="230"/>
        </w:trPr>
        <w:tc>
          <w:tcPr>
            <w:tcW w:w="3572" w:type="dxa"/>
            <w:tcBorders>
              <w:top w:val="nil"/>
              <w:left w:val="nil"/>
              <w:bottom w:val="nil"/>
              <w:right w:val="nil"/>
            </w:tcBorders>
            <w:shd w:val="clear" w:color="auto" w:fill="auto"/>
            <w:noWrap/>
            <w:vAlign w:val="bottom"/>
            <w:hideMark/>
          </w:tcPr>
          <w:p w14:paraId="3FA45394"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Funded by capital appropriations (a)</w:t>
            </w:r>
          </w:p>
        </w:tc>
        <w:tc>
          <w:tcPr>
            <w:tcW w:w="806" w:type="dxa"/>
            <w:tcBorders>
              <w:top w:val="nil"/>
              <w:left w:val="nil"/>
              <w:bottom w:val="nil"/>
              <w:right w:val="nil"/>
            </w:tcBorders>
            <w:shd w:val="clear" w:color="auto" w:fill="auto"/>
            <w:noWrap/>
            <w:vAlign w:val="bottom"/>
            <w:hideMark/>
          </w:tcPr>
          <w:p w14:paraId="1E271AE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24,951 </w:t>
            </w:r>
          </w:p>
        </w:tc>
        <w:tc>
          <w:tcPr>
            <w:tcW w:w="806" w:type="dxa"/>
            <w:tcBorders>
              <w:top w:val="nil"/>
              <w:left w:val="nil"/>
              <w:bottom w:val="nil"/>
              <w:right w:val="nil"/>
            </w:tcBorders>
            <w:shd w:val="clear" w:color="000000" w:fill="E6E6E6"/>
            <w:noWrap/>
            <w:vAlign w:val="bottom"/>
            <w:hideMark/>
          </w:tcPr>
          <w:p w14:paraId="5D3FC3F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69,945 </w:t>
            </w:r>
          </w:p>
        </w:tc>
        <w:tc>
          <w:tcPr>
            <w:tcW w:w="821" w:type="dxa"/>
            <w:tcBorders>
              <w:top w:val="nil"/>
              <w:left w:val="nil"/>
              <w:bottom w:val="nil"/>
              <w:right w:val="nil"/>
            </w:tcBorders>
            <w:shd w:val="clear" w:color="auto" w:fill="auto"/>
            <w:noWrap/>
            <w:vAlign w:val="bottom"/>
            <w:hideMark/>
          </w:tcPr>
          <w:p w14:paraId="724ECA5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18,811 </w:t>
            </w:r>
          </w:p>
        </w:tc>
        <w:tc>
          <w:tcPr>
            <w:tcW w:w="821" w:type="dxa"/>
            <w:tcBorders>
              <w:top w:val="nil"/>
              <w:left w:val="nil"/>
              <w:bottom w:val="nil"/>
              <w:right w:val="nil"/>
            </w:tcBorders>
            <w:shd w:val="clear" w:color="auto" w:fill="auto"/>
            <w:noWrap/>
            <w:vAlign w:val="bottom"/>
            <w:hideMark/>
          </w:tcPr>
          <w:p w14:paraId="53B4D74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14,585 </w:t>
            </w:r>
          </w:p>
        </w:tc>
        <w:tc>
          <w:tcPr>
            <w:tcW w:w="821" w:type="dxa"/>
            <w:tcBorders>
              <w:top w:val="nil"/>
              <w:left w:val="nil"/>
              <w:bottom w:val="nil"/>
              <w:right w:val="nil"/>
            </w:tcBorders>
            <w:shd w:val="clear" w:color="auto" w:fill="auto"/>
            <w:noWrap/>
            <w:vAlign w:val="bottom"/>
            <w:hideMark/>
          </w:tcPr>
          <w:p w14:paraId="5BB4764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2,747 </w:t>
            </w:r>
          </w:p>
        </w:tc>
      </w:tr>
      <w:tr w:rsidR="00A264F5" w:rsidRPr="0029300B" w14:paraId="44126A61" w14:textId="77777777" w:rsidTr="00A264F5">
        <w:trPr>
          <w:trHeight w:val="230"/>
        </w:trPr>
        <w:tc>
          <w:tcPr>
            <w:tcW w:w="3572" w:type="dxa"/>
            <w:tcBorders>
              <w:top w:val="nil"/>
              <w:left w:val="nil"/>
              <w:bottom w:val="nil"/>
              <w:right w:val="nil"/>
            </w:tcBorders>
            <w:shd w:val="clear" w:color="auto" w:fill="auto"/>
            <w:noWrap/>
            <w:vAlign w:val="bottom"/>
            <w:hideMark/>
          </w:tcPr>
          <w:p w14:paraId="2A0086A7"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Funded by capital appropriation - DCB (b)</w:t>
            </w:r>
          </w:p>
        </w:tc>
        <w:tc>
          <w:tcPr>
            <w:tcW w:w="806" w:type="dxa"/>
            <w:tcBorders>
              <w:top w:val="nil"/>
              <w:left w:val="nil"/>
              <w:bottom w:val="nil"/>
              <w:right w:val="nil"/>
            </w:tcBorders>
            <w:shd w:val="clear" w:color="auto" w:fill="auto"/>
            <w:noWrap/>
            <w:vAlign w:val="bottom"/>
            <w:hideMark/>
          </w:tcPr>
          <w:p w14:paraId="713A7E8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117,749 </w:t>
            </w:r>
          </w:p>
        </w:tc>
        <w:tc>
          <w:tcPr>
            <w:tcW w:w="806" w:type="dxa"/>
            <w:tcBorders>
              <w:top w:val="nil"/>
              <w:left w:val="nil"/>
              <w:bottom w:val="nil"/>
              <w:right w:val="nil"/>
            </w:tcBorders>
            <w:shd w:val="clear" w:color="000000" w:fill="E6E6E6"/>
            <w:noWrap/>
            <w:vAlign w:val="bottom"/>
            <w:hideMark/>
          </w:tcPr>
          <w:p w14:paraId="6C159E71"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129,308 </w:t>
            </w:r>
          </w:p>
        </w:tc>
        <w:tc>
          <w:tcPr>
            <w:tcW w:w="821" w:type="dxa"/>
            <w:tcBorders>
              <w:top w:val="nil"/>
              <w:left w:val="nil"/>
              <w:bottom w:val="nil"/>
              <w:right w:val="nil"/>
            </w:tcBorders>
            <w:shd w:val="clear" w:color="auto" w:fill="auto"/>
            <w:noWrap/>
            <w:vAlign w:val="bottom"/>
            <w:hideMark/>
          </w:tcPr>
          <w:p w14:paraId="146C505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127,686 </w:t>
            </w:r>
          </w:p>
        </w:tc>
        <w:tc>
          <w:tcPr>
            <w:tcW w:w="821" w:type="dxa"/>
            <w:tcBorders>
              <w:top w:val="nil"/>
              <w:left w:val="nil"/>
              <w:bottom w:val="nil"/>
              <w:right w:val="nil"/>
            </w:tcBorders>
            <w:shd w:val="clear" w:color="auto" w:fill="auto"/>
            <w:noWrap/>
            <w:vAlign w:val="bottom"/>
            <w:hideMark/>
          </w:tcPr>
          <w:p w14:paraId="1A51B8E6"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117,901 </w:t>
            </w:r>
          </w:p>
        </w:tc>
        <w:tc>
          <w:tcPr>
            <w:tcW w:w="821" w:type="dxa"/>
            <w:tcBorders>
              <w:top w:val="nil"/>
              <w:left w:val="nil"/>
              <w:bottom w:val="nil"/>
              <w:right w:val="nil"/>
            </w:tcBorders>
            <w:shd w:val="clear" w:color="auto" w:fill="auto"/>
            <w:noWrap/>
            <w:vAlign w:val="bottom"/>
            <w:hideMark/>
          </w:tcPr>
          <w:p w14:paraId="4C2F0CF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118,704 </w:t>
            </w:r>
          </w:p>
        </w:tc>
      </w:tr>
      <w:tr w:rsidR="00A264F5" w:rsidRPr="0029300B" w14:paraId="3035CF91" w14:textId="77777777" w:rsidTr="00A264F5">
        <w:trPr>
          <w:trHeight w:val="210"/>
        </w:trPr>
        <w:tc>
          <w:tcPr>
            <w:tcW w:w="3572" w:type="dxa"/>
            <w:tcBorders>
              <w:top w:val="nil"/>
              <w:left w:val="nil"/>
              <w:bottom w:val="nil"/>
              <w:right w:val="nil"/>
            </w:tcBorders>
            <w:shd w:val="clear" w:color="auto" w:fill="auto"/>
            <w:noWrap/>
            <w:vAlign w:val="bottom"/>
            <w:hideMark/>
          </w:tcPr>
          <w:p w14:paraId="1187D99E"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TOTAL</w:t>
            </w:r>
          </w:p>
        </w:tc>
        <w:tc>
          <w:tcPr>
            <w:tcW w:w="806" w:type="dxa"/>
            <w:tcBorders>
              <w:top w:val="single" w:sz="4" w:space="0" w:color="000000"/>
              <w:left w:val="nil"/>
              <w:bottom w:val="single" w:sz="4" w:space="0" w:color="000000"/>
              <w:right w:val="nil"/>
            </w:tcBorders>
            <w:shd w:val="clear" w:color="auto" w:fill="auto"/>
            <w:noWrap/>
            <w:vAlign w:val="bottom"/>
            <w:hideMark/>
          </w:tcPr>
          <w:p w14:paraId="23B435BA"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142,700 </w:t>
            </w:r>
          </w:p>
        </w:tc>
        <w:tc>
          <w:tcPr>
            <w:tcW w:w="806" w:type="dxa"/>
            <w:tcBorders>
              <w:top w:val="single" w:sz="4" w:space="0" w:color="000000"/>
              <w:left w:val="nil"/>
              <w:bottom w:val="single" w:sz="4" w:space="0" w:color="000000"/>
              <w:right w:val="nil"/>
            </w:tcBorders>
            <w:shd w:val="clear" w:color="000000" w:fill="E6E6E6"/>
            <w:noWrap/>
            <w:vAlign w:val="bottom"/>
            <w:hideMark/>
          </w:tcPr>
          <w:p w14:paraId="537DE44E"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199,253 </w:t>
            </w:r>
          </w:p>
        </w:tc>
        <w:tc>
          <w:tcPr>
            <w:tcW w:w="821" w:type="dxa"/>
            <w:tcBorders>
              <w:top w:val="single" w:sz="4" w:space="0" w:color="000000"/>
              <w:left w:val="nil"/>
              <w:bottom w:val="single" w:sz="4" w:space="0" w:color="000000"/>
              <w:right w:val="nil"/>
            </w:tcBorders>
            <w:shd w:val="clear" w:color="auto" w:fill="auto"/>
            <w:noWrap/>
            <w:vAlign w:val="bottom"/>
            <w:hideMark/>
          </w:tcPr>
          <w:p w14:paraId="1FAC65F8"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146,497 </w:t>
            </w:r>
          </w:p>
        </w:tc>
        <w:tc>
          <w:tcPr>
            <w:tcW w:w="821" w:type="dxa"/>
            <w:tcBorders>
              <w:top w:val="single" w:sz="4" w:space="0" w:color="000000"/>
              <w:left w:val="nil"/>
              <w:bottom w:val="single" w:sz="4" w:space="0" w:color="000000"/>
              <w:right w:val="nil"/>
            </w:tcBorders>
            <w:shd w:val="clear" w:color="auto" w:fill="auto"/>
            <w:noWrap/>
            <w:vAlign w:val="bottom"/>
            <w:hideMark/>
          </w:tcPr>
          <w:p w14:paraId="33D0A892"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132,486 </w:t>
            </w:r>
          </w:p>
        </w:tc>
        <w:tc>
          <w:tcPr>
            <w:tcW w:w="821" w:type="dxa"/>
            <w:tcBorders>
              <w:top w:val="single" w:sz="4" w:space="0" w:color="000000"/>
              <w:left w:val="nil"/>
              <w:bottom w:val="single" w:sz="4" w:space="0" w:color="000000"/>
              <w:right w:val="nil"/>
            </w:tcBorders>
            <w:shd w:val="clear" w:color="auto" w:fill="auto"/>
            <w:noWrap/>
            <w:vAlign w:val="bottom"/>
            <w:hideMark/>
          </w:tcPr>
          <w:p w14:paraId="66DFBBD5"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121,451 </w:t>
            </w:r>
          </w:p>
        </w:tc>
      </w:tr>
      <w:tr w:rsidR="00A264F5" w:rsidRPr="0029300B" w14:paraId="7A51AACD" w14:textId="77777777" w:rsidTr="00A264F5">
        <w:trPr>
          <w:trHeight w:val="630"/>
        </w:trPr>
        <w:tc>
          <w:tcPr>
            <w:tcW w:w="3572" w:type="dxa"/>
            <w:tcBorders>
              <w:top w:val="nil"/>
              <w:left w:val="nil"/>
              <w:bottom w:val="nil"/>
              <w:right w:val="nil"/>
            </w:tcBorders>
            <w:shd w:val="clear" w:color="auto" w:fill="auto"/>
            <w:vAlign w:val="bottom"/>
            <w:hideMark/>
          </w:tcPr>
          <w:p w14:paraId="1B68CAD0"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RECONCILIATION OF CASH USED TO</w:t>
            </w:r>
            <w:r w:rsidRPr="0029300B">
              <w:rPr>
                <w:rFonts w:ascii="Arial" w:hAnsi="Arial" w:cs="Arial"/>
                <w:b/>
                <w:bCs/>
                <w:sz w:val="16"/>
                <w:szCs w:val="16"/>
              </w:rPr>
              <w:br/>
              <w:t xml:space="preserve">  ACQUIRE ASSETS TO ASSET</w:t>
            </w:r>
            <w:r w:rsidRPr="0029300B">
              <w:rPr>
                <w:rFonts w:ascii="Arial" w:hAnsi="Arial" w:cs="Arial"/>
                <w:b/>
                <w:bCs/>
                <w:sz w:val="16"/>
                <w:szCs w:val="16"/>
              </w:rPr>
              <w:br/>
              <w:t xml:space="preserve">  MOVEMENT TABLE</w:t>
            </w:r>
          </w:p>
        </w:tc>
        <w:tc>
          <w:tcPr>
            <w:tcW w:w="806" w:type="dxa"/>
            <w:tcBorders>
              <w:top w:val="nil"/>
              <w:left w:val="nil"/>
              <w:bottom w:val="nil"/>
              <w:right w:val="nil"/>
            </w:tcBorders>
            <w:shd w:val="clear" w:color="auto" w:fill="auto"/>
            <w:noWrap/>
            <w:vAlign w:val="bottom"/>
            <w:hideMark/>
          </w:tcPr>
          <w:p w14:paraId="1E395EF0" w14:textId="77777777" w:rsidR="00A264F5" w:rsidRPr="0029300B" w:rsidRDefault="00A264F5" w:rsidP="00A264F5">
            <w:pPr>
              <w:spacing w:after="0" w:line="240" w:lineRule="auto"/>
              <w:jc w:val="right"/>
              <w:rPr>
                <w:rFonts w:ascii="Arial" w:hAnsi="Arial" w:cs="Arial"/>
                <w:b/>
                <w:bCs/>
                <w:sz w:val="16"/>
                <w:szCs w:val="16"/>
              </w:rPr>
            </w:pPr>
          </w:p>
        </w:tc>
        <w:tc>
          <w:tcPr>
            <w:tcW w:w="806" w:type="dxa"/>
            <w:tcBorders>
              <w:top w:val="nil"/>
              <w:left w:val="nil"/>
              <w:bottom w:val="nil"/>
              <w:right w:val="nil"/>
            </w:tcBorders>
            <w:shd w:val="clear" w:color="000000" w:fill="E6E6E6"/>
            <w:noWrap/>
            <w:vAlign w:val="bottom"/>
            <w:hideMark/>
          </w:tcPr>
          <w:p w14:paraId="19FBDAB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w:t>
            </w:r>
          </w:p>
        </w:tc>
        <w:tc>
          <w:tcPr>
            <w:tcW w:w="821" w:type="dxa"/>
            <w:tcBorders>
              <w:top w:val="nil"/>
              <w:left w:val="nil"/>
              <w:bottom w:val="nil"/>
              <w:right w:val="nil"/>
            </w:tcBorders>
            <w:shd w:val="clear" w:color="auto" w:fill="auto"/>
            <w:noWrap/>
            <w:vAlign w:val="bottom"/>
            <w:hideMark/>
          </w:tcPr>
          <w:p w14:paraId="6E020A19" w14:textId="77777777" w:rsidR="00A264F5" w:rsidRPr="0029300B" w:rsidRDefault="00A264F5" w:rsidP="00A264F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bottom"/>
            <w:hideMark/>
          </w:tcPr>
          <w:p w14:paraId="5F4A51B3" w14:textId="77777777" w:rsidR="00A264F5" w:rsidRPr="0029300B" w:rsidRDefault="00A264F5" w:rsidP="00A264F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412D1A2B" w14:textId="77777777" w:rsidR="00A264F5" w:rsidRPr="0029300B" w:rsidRDefault="00A264F5" w:rsidP="00A264F5">
            <w:pPr>
              <w:spacing w:after="0" w:line="240" w:lineRule="auto"/>
              <w:jc w:val="right"/>
              <w:rPr>
                <w:rFonts w:ascii="Times New Roman" w:hAnsi="Times New Roman"/>
              </w:rPr>
            </w:pPr>
          </w:p>
        </w:tc>
      </w:tr>
      <w:tr w:rsidR="00A264F5" w:rsidRPr="0029300B" w14:paraId="03433338" w14:textId="77777777" w:rsidTr="00A264F5">
        <w:trPr>
          <w:trHeight w:val="230"/>
        </w:trPr>
        <w:tc>
          <w:tcPr>
            <w:tcW w:w="3572" w:type="dxa"/>
            <w:tcBorders>
              <w:top w:val="nil"/>
              <w:left w:val="nil"/>
              <w:bottom w:val="nil"/>
              <w:right w:val="nil"/>
            </w:tcBorders>
            <w:shd w:val="clear" w:color="auto" w:fill="auto"/>
            <w:noWrap/>
            <w:vAlign w:val="bottom"/>
            <w:hideMark/>
          </w:tcPr>
          <w:p w14:paraId="2A1269BE" w14:textId="77777777" w:rsidR="00A264F5" w:rsidRPr="0029300B" w:rsidRDefault="00A264F5" w:rsidP="00A264F5">
            <w:pPr>
              <w:spacing w:after="0" w:line="240" w:lineRule="auto"/>
              <w:jc w:val="left"/>
              <w:rPr>
                <w:rFonts w:ascii="Arial" w:hAnsi="Arial" w:cs="Arial"/>
                <w:sz w:val="16"/>
                <w:szCs w:val="16"/>
              </w:rPr>
            </w:pPr>
            <w:r w:rsidRPr="0029300B">
              <w:rPr>
                <w:rFonts w:ascii="Arial" w:hAnsi="Arial" w:cs="Arial"/>
                <w:sz w:val="16"/>
                <w:szCs w:val="16"/>
              </w:rPr>
              <w:t>Total purchases</w:t>
            </w:r>
          </w:p>
        </w:tc>
        <w:tc>
          <w:tcPr>
            <w:tcW w:w="806" w:type="dxa"/>
            <w:tcBorders>
              <w:top w:val="nil"/>
              <w:left w:val="nil"/>
              <w:bottom w:val="nil"/>
              <w:right w:val="nil"/>
            </w:tcBorders>
            <w:shd w:val="clear" w:color="auto" w:fill="auto"/>
            <w:noWrap/>
            <w:vAlign w:val="bottom"/>
            <w:hideMark/>
          </w:tcPr>
          <w:p w14:paraId="1F6F6DD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142,700 </w:t>
            </w:r>
          </w:p>
        </w:tc>
        <w:tc>
          <w:tcPr>
            <w:tcW w:w="806" w:type="dxa"/>
            <w:tcBorders>
              <w:top w:val="nil"/>
              <w:left w:val="nil"/>
              <w:bottom w:val="nil"/>
              <w:right w:val="nil"/>
            </w:tcBorders>
            <w:shd w:val="clear" w:color="000000" w:fill="E6E6E6"/>
            <w:noWrap/>
            <w:vAlign w:val="bottom"/>
            <w:hideMark/>
          </w:tcPr>
          <w:p w14:paraId="10D4FC4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199,253 </w:t>
            </w:r>
          </w:p>
        </w:tc>
        <w:tc>
          <w:tcPr>
            <w:tcW w:w="821" w:type="dxa"/>
            <w:tcBorders>
              <w:top w:val="nil"/>
              <w:left w:val="nil"/>
              <w:bottom w:val="nil"/>
              <w:right w:val="nil"/>
            </w:tcBorders>
            <w:shd w:val="clear" w:color="auto" w:fill="auto"/>
            <w:noWrap/>
            <w:vAlign w:val="bottom"/>
            <w:hideMark/>
          </w:tcPr>
          <w:p w14:paraId="55DF650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146,497 </w:t>
            </w:r>
          </w:p>
        </w:tc>
        <w:tc>
          <w:tcPr>
            <w:tcW w:w="821" w:type="dxa"/>
            <w:tcBorders>
              <w:top w:val="nil"/>
              <w:left w:val="nil"/>
              <w:bottom w:val="nil"/>
              <w:right w:val="nil"/>
            </w:tcBorders>
            <w:shd w:val="clear" w:color="auto" w:fill="auto"/>
            <w:noWrap/>
            <w:vAlign w:val="bottom"/>
            <w:hideMark/>
          </w:tcPr>
          <w:p w14:paraId="76343FB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132,486 </w:t>
            </w:r>
          </w:p>
        </w:tc>
        <w:tc>
          <w:tcPr>
            <w:tcW w:w="821" w:type="dxa"/>
            <w:tcBorders>
              <w:top w:val="nil"/>
              <w:left w:val="nil"/>
              <w:bottom w:val="nil"/>
              <w:right w:val="nil"/>
            </w:tcBorders>
            <w:shd w:val="clear" w:color="auto" w:fill="auto"/>
            <w:noWrap/>
            <w:vAlign w:val="bottom"/>
            <w:hideMark/>
          </w:tcPr>
          <w:p w14:paraId="4D7E59A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121,451 </w:t>
            </w:r>
          </w:p>
        </w:tc>
      </w:tr>
      <w:tr w:rsidR="00A264F5" w:rsidRPr="0029300B" w14:paraId="601922FA" w14:textId="77777777" w:rsidTr="00A264F5">
        <w:trPr>
          <w:trHeight w:val="210"/>
        </w:trPr>
        <w:tc>
          <w:tcPr>
            <w:tcW w:w="3572" w:type="dxa"/>
            <w:tcBorders>
              <w:top w:val="nil"/>
              <w:left w:val="nil"/>
              <w:bottom w:val="single" w:sz="4" w:space="0" w:color="000000"/>
              <w:right w:val="nil"/>
            </w:tcBorders>
            <w:shd w:val="clear" w:color="auto" w:fill="auto"/>
            <w:vAlign w:val="bottom"/>
            <w:hideMark/>
          </w:tcPr>
          <w:p w14:paraId="44109800"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Total cash used to acquire assets</w:t>
            </w:r>
          </w:p>
        </w:tc>
        <w:tc>
          <w:tcPr>
            <w:tcW w:w="806" w:type="dxa"/>
            <w:tcBorders>
              <w:top w:val="single" w:sz="4" w:space="0" w:color="000000"/>
              <w:left w:val="nil"/>
              <w:bottom w:val="single" w:sz="4" w:space="0" w:color="000000"/>
              <w:right w:val="nil"/>
            </w:tcBorders>
            <w:shd w:val="clear" w:color="auto" w:fill="auto"/>
            <w:noWrap/>
            <w:vAlign w:val="bottom"/>
            <w:hideMark/>
          </w:tcPr>
          <w:p w14:paraId="4BA41BBB"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142,700 </w:t>
            </w:r>
          </w:p>
        </w:tc>
        <w:tc>
          <w:tcPr>
            <w:tcW w:w="806" w:type="dxa"/>
            <w:tcBorders>
              <w:top w:val="single" w:sz="4" w:space="0" w:color="000000"/>
              <w:left w:val="nil"/>
              <w:bottom w:val="single" w:sz="4" w:space="0" w:color="000000"/>
              <w:right w:val="nil"/>
            </w:tcBorders>
            <w:shd w:val="clear" w:color="000000" w:fill="E6E6E6"/>
            <w:noWrap/>
            <w:vAlign w:val="bottom"/>
            <w:hideMark/>
          </w:tcPr>
          <w:p w14:paraId="71C8BCB5"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199,253 </w:t>
            </w:r>
          </w:p>
        </w:tc>
        <w:tc>
          <w:tcPr>
            <w:tcW w:w="821" w:type="dxa"/>
            <w:tcBorders>
              <w:top w:val="single" w:sz="4" w:space="0" w:color="000000"/>
              <w:left w:val="nil"/>
              <w:bottom w:val="single" w:sz="4" w:space="0" w:color="000000"/>
              <w:right w:val="nil"/>
            </w:tcBorders>
            <w:shd w:val="clear" w:color="auto" w:fill="auto"/>
            <w:noWrap/>
            <w:vAlign w:val="bottom"/>
            <w:hideMark/>
          </w:tcPr>
          <w:p w14:paraId="3CFC5B8C"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146,497 </w:t>
            </w:r>
          </w:p>
        </w:tc>
        <w:tc>
          <w:tcPr>
            <w:tcW w:w="821" w:type="dxa"/>
            <w:tcBorders>
              <w:top w:val="single" w:sz="4" w:space="0" w:color="000000"/>
              <w:left w:val="nil"/>
              <w:bottom w:val="single" w:sz="4" w:space="0" w:color="000000"/>
              <w:right w:val="nil"/>
            </w:tcBorders>
            <w:shd w:val="clear" w:color="auto" w:fill="auto"/>
            <w:noWrap/>
            <w:vAlign w:val="bottom"/>
            <w:hideMark/>
          </w:tcPr>
          <w:p w14:paraId="3850E40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132,486 </w:t>
            </w:r>
          </w:p>
        </w:tc>
        <w:tc>
          <w:tcPr>
            <w:tcW w:w="821" w:type="dxa"/>
            <w:tcBorders>
              <w:top w:val="single" w:sz="4" w:space="0" w:color="000000"/>
              <w:left w:val="nil"/>
              <w:bottom w:val="single" w:sz="4" w:space="0" w:color="000000"/>
              <w:right w:val="nil"/>
            </w:tcBorders>
            <w:shd w:val="clear" w:color="auto" w:fill="auto"/>
            <w:noWrap/>
            <w:vAlign w:val="bottom"/>
            <w:hideMark/>
          </w:tcPr>
          <w:p w14:paraId="12479B2F"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121,451 </w:t>
            </w:r>
          </w:p>
        </w:tc>
      </w:tr>
    </w:tbl>
    <w:p w14:paraId="3F5FC6E8" w14:textId="03D03A9A" w:rsidR="00A264F5" w:rsidRPr="009C33E9" w:rsidRDefault="00A264F5" w:rsidP="00A264F5">
      <w:pPr>
        <w:pStyle w:val="ChartandTableFootnote"/>
      </w:pPr>
      <w:r w:rsidRPr="000F37E6">
        <w:t>Prepared on Australian Accounting Standards</w:t>
      </w:r>
      <w:r w:rsidRPr="009C33E9">
        <w:t xml:space="preserve"> basis.</w:t>
      </w:r>
    </w:p>
    <w:p w14:paraId="585E964F" w14:textId="77777777" w:rsidR="00A264F5" w:rsidRDefault="00A264F5" w:rsidP="009844C7">
      <w:pPr>
        <w:pStyle w:val="ChartandTableFootnoteAlpha"/>
        <w:numPr>
          <w:ilvl w:val="0"/>
          <w:numId w:val="24"/>
        </w:numPr>
      </w:pPr>
      <w:r w:rsidRPr="005F375D">
        <w:t>Includes</w:t>
      </w:r>
      <w:r>
        <w:t xml:space="preserve"> </w:t>
      </w:r>
      <w:r w:rsidRPr="005F375D">
        <w:t xml:space="preserve">current and </w:t>
      </w:r>
      <w:r w:rsidRPr="00AB7F0B">
        <w:t>prior Appropriation Bill (No. 4) and prior Appropriation Act No. 2/4/6 appropriations</w:t>
      </w:r>
      <w:r>
        <w:t>.</w:t>
      </w:r>
    </w:p>
    <w:p w14:paraId="3FB94158" w14:textId="77777777" w:rsidR="00A264F5" w:rsidRDefault="00A264F5" w:rsidP="009844C7">
      <w:pPr>
        <w:pStyle w:val="ChartandTableFootnoteAlpha"/>
        <w:numPr>
          <w:ilvl w:val="0"/>
          <w:numId w:val="3"/>
        </w:numPr>
      </w:pPr>
      <w:r>
        <w:t>Does not include annual finance lease costs. Includes purchases from current and previous years’ Departmental Capital Budgets (DCBs).</w:t>
      </w:r>
    </w:p>
    <w:p w14:paraId="410CB558" w14:textId="77777777" w:rsidR="00A264F5" w:rsidRDefault="00A264F5" w:rsidP="00F51DAC">
      <w:pPr>
        <w:pStyle w:val="TableHeading"/>
        <w:spacing w:before="0"/>
        <w:rPr>
          <w:lang w:val="en-AU"/>
        </w:rPr>
      </w:pPr>
    </w:p>
    <w:p w14:paraId="1F95CBC9" w14:textId="77777777" w:rsidR="00A264F5" w:rsidRDefault="00A264F5">
      <w:pPr>
        <w:spacing w:after="0" w:line="240" w:lineRule="auto"/>
        <w:jc w:val="left"/>
        <w:rPr>
          <w:rFonts w:ascii="Arial" w:hAnsi="Arial"/>
          <w:b/>
          <w:snapToGrid w:val="0"/>
          <w:lang w:val="x-none"/>
        </w:rPr>
      </w:pPr>
      <w:r>
        <w:rPr>
          <w:snapToGrid w:val="0"/>
        </w:rPr>
        <w:br w:type="page"/>
      </w:r>
    </w:p>
    <w:p w14:paraId="50B79730" w14:textId="59F414D6" w:rsidR="00A264F5" w:rsidRDefault="00A264F5" w:rsidP="00A264F5">
      <w:pPr>
        <w:pStyle w:val="TableHeading"/>
        <w:spacing w:before="0" w:after="0"/>
        <w:rPr>
          <w:rFonts w:ascii="Calibri" w:hAnsi="Calibri"/>
          <w:b w:val="0"/>
          <w:lang w:val="en-AU"/>
        </w:rPr>
      </w:pPr>
      <w:r>
        <w:rPr>
          <w:snapToGrid w:val="0"/>
        </w:rPr>
        <w:t>Table 3.</w:t>
      </w:r>
      <w:r>
        <w:rPr>
          <w:snapToGrid w:val="0"/>
          <w:lang w:val="en-AU"/>
        </w:rPr>
        <w:t>7</w:t>
      </w:r>
      <w:r>
        <w:rPr>
          <w:snapToGrid w:val="0"/>
        </w:rPr>
        <w:t xml:space="preserve">: </w:t>
      </w:r>
      <w:r w:rsidRPr="00014438">
        <w:rPr>
          <w:snapToGrid w:val="0"/>
        </w:rPr>
        <w:t>Statement of asset movements (</w:t>
      </w:r>
      <w:r>
        <w:rPr>
          <w:snapToGrid w:val="0"/>
          <w:lang w:val="en-AU"/>
        </w:rPr>
        <w:t>2019</w:t>
      </w:r>
      <w:r>
        <w:rPr>
          <w:snapToGrid w:val="0"/>
          <w:lang w:val="en-AU"/>
        </w:rPr>
        <w:noBreakHyphen/>
        <w:t>20 Budget year</w:t>
      </w:r>
      <w:r w:rsidRPr="00014438">
        <w:rPr>
          <w:snapToGrid w:val="0"/>
        </w:rPr>
        <w:t>)</w:t>
      </w:r>
      <w:r w:rsidRPr="008D4221">
        <w:rPr>
          <w:b w:val="0"/>
          <w:snapToGrid w:val="0"/>
        </w:rPr>
        <w:t xml:space="preserve"> </w:t>
      </w:r>
    </w:p>
    <w:tbl>
      <w:tblPr>
        <w:tblW w:w="5000" w:type="pct"/>
        <w:tblLook w:val="04A0" w:firstRow="1" w:lastRow="0" w:firstColumn="1" w:lastColumn="0" w:noHBand="0" w:noVBand="1"/>
      </w:tblPr>
      <w:tblGrid>
        <w:gridCol w:w="3556"/>
        <w:gridCol w:w="983"/>
        <w:gridCol w:w="1008"/>
        <w:gridCol w:w="1082"/>
        <w:gridCol w:w="1082"/>
      </w:tblGrid>
      <w:tr w:rsidR="00A264F5" w:rsidRPr="0029300B" w14:paraId="0C8DF1B0" w14:textId="77777777" w:rsidTr="00A264F5">
        <w:trPr>
          <w:trHeight w:val="754"/>
        </w:trPr>
        <w:tc>
          <w:tcPr>
            <w:tcW w:w="3400" w:type="dxa"/>
            <w:tcBorders>
              <w:top w:val="single" w:sz="4" w:space="0" w:color="000000"/>
              <w:left w:val="nil"/>
              <w:bottom w:val="nil"/>
              <w:right w:val="nil"/>
            </w:tcBorders>
            <w:shd w:val="clear" w:color="auto" w:fill="auto"/>
            <w:noWrap/>
            <w:vAlign w:val="bottom"/>
            <w:hideMark/>
          </w:tcPr>
          <w:p w14:paraId="2E2FFCFB" w14:textId="77777777" w:rsidR="00A264F5" w:rsidRPr="0029300B" w:rsidRDefault="00A264F5" w:rsidP="00A264F5">
            <w:pPr>
              <w:jc w:val="left"/>
              <w:rPr>
                <w:rFonts w:ascii="Arial" w:hAnsi="Arial" w:cs="Arial"/>
                <w:sz w:val="16"/>
                <w:szCs w:val="16"/>
              </w:rPr>
            </w:pPr>
            <w:r w:rsidRPr="0029300B">
              <w:rPr>
                <w:rFonts w:ascii="Arial" w:hAnsi="Arial" w:cs="Arial"/>
                <w:sz w:val="16"/>
                <w:szCs w:val="16"/>
              </w:rPr>
              <w:t> </w:t>
            </w:r>
          </w:p>
        </w:tc>
        <w:tc>
          <w:tcPr>
            <w:tcW w:w="940" w:type="dxa"/>
            <w:tcBorders>
              <w:top w:val="single" w:sz="4" w:space="0" w:color="000000"/>
              <w:left w:val="nil"/>
              <w:bottom w:val="single" w:sz="4" w:space="0" w:color="000000"/>
              <w:right w:val="nil"/>
            </w:tcBorders>
            <w:shd w:val="clear" w:color="auto" w:fill="auto"/>
            <w:vAlign w:val="bottom"/>
            <w:hideMark/>
          </w:tcPr>
          <w:p w14:paraId="0208FC4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Buildings</w:t>
            </w:r>
            <w:r w:rsidRPr="0029300B">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2DC31A7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Other</w:t>
            </w:r>
            <w:r w:rsidRPr="0029300B">
              <w:rPr>
                <w:rFonts w:ascii="Arial" w:hAnsi="Arial" w:cs="Arial"/>
                <w:sz w:val="16"/>
                <w:szCs w:val="16"/>
              </w:rPr>
              <w:br/>
              <w:t>property,</w:t>
            </w:r>
            <w:r w:rsidRPr="0029300B">
              <w:rPr>
                <w:rFonts w:ascii="Arial" w:hAnsi="Arial" w:cs="Arial"/>
                <w:sz w:val="16"/>
                <w:szCs w:val="16"/>
              </w:rPr>
              <w:br/>
              <w:t>plant and</w:t>
            </w:r>
            <w:r w:rsidRPr="0029300B">
              <w:rPr>
                <w:rFonts w:ascii="Arial" w:hAnsi="Arial" w:cs="Arial"/>
                <w:sz w:val="16"/>
                <w:szCs w:val="16"/>
              </w:rPr>
              <w:br/>
              <w:t>equipment</w:t>
            </w:r>
            <w:r w:rsidRPr="0029300B">
              <w:rPr>
                <w:rFonts w:ascii="Arial" w:hAnsi="Arial" w:cs="Arial"/>
                <w:sz w:val="16"/>
                <w:szCs w:val="16"/>
              </w:rPr>
              <w:br/>
              <w:t>$'000</w:t>
            </w:r>
          </w:p>
        </w:tc>
        <w:tc>
          <w:tcPr>
            <w:tcW w:w="1000" w:type="dxa"/>
            <w:tcBorders>
              <w:top w:val="single" w:sz="4" w:space="0" w:color="000000"/>
              <w:left w:val="nil"/>
              <w:bottom w:val="single" w:sz="4" w:space="0" w:color="000000"/>
              <w:right w:val="nil"/>
            </w:tcBorders>
            <w:shd w:val="clear" w:color="auto" w:fill="auto"/>
            <w:vAlign w:val="bottom"/>
            <w:hideMark/>
          </w:tcPr>
          <w:p w14:paraId="30DC206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Computer</w:t>
            </w:r>
            <w:r w:rsidRPr="0029300B">
              <w:rPr>
                <w:rFonts w:ascii="Arial" w:hAnsi="Arial" w:cs="Arial"/>
                <w:sz w:val="16"/>
                <w:szCs w:val="16"/>
              </w:rPr>
              <w:br/>
              <w:t>software</w:t>
            </w:r>
            <w:r w:rsidRPr="0029300B">
              <w:rPr>
                <w:rFonts w:ascii="Arial" w:hAnsi="Arial" w:cs="Arial"/>
                <w:sz w:val="16"/>
                <w:szCs w:val="16"/>
              </w:rPr>
              <w:br/>
              <w:t>and</w:t>
            </w:r>
            <w:r w:rsidRPr="0029300B">
              <w:rPr>
                <w:rFonts w:ascii="Arial" w:hAnsi="Arial" w:cs="Arial"/>
                <w:sz w:val="16"/>
                <w:szCs w:val="16"/>
              </w:rPr>
              <w:br/>
              <w:t>intangibles</w:t>
            </w:r>
            <w:r w:rsidRPr="0029300B">
              <w:rPr>
                <w:rFonts w:ascii="Arial" w:hAnsi="Arial" w:cs="Arial"/>
                <w:sz w:val="16"/>
                <w:szCs w:val="16"/>
              </w:rPr>
              <w:br/>
              <w:t>$'000</w:t>
            </w:r>
          </w:p>
        </w:tc>
        <w:tc>
          <w:tcPr>
            <w:tcW w:w="1000" w:type="dxa"/>
            <w:tcBorders>
              <w:top w:val="single" w:sz="4" w:space="0" w:color="000000"/>
              <w:left w:val="nil"/>
              <w:bottom w:val="single" w:sz="4" w:space="0" w:color="000000"/>
              <w:right w:val="nil"/>
            </w:tcBorders>
            <w:shd w:val="clear" w:color="auto" w:fill="auto"/>
            <w:vAlign w:val="bottom"/>
            <w:hideMark/>
          </w:tcPr>
          <w:p w14:paraId="07D4DF7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Total</w:t>
            </w:r>
            <w:r w:rsidRPr="0029300B">
              <w:rPr>
                <w:rFonts w:ascii="Arial" w:hAnsi="Arial" w:cs="Arial"/>
                <w:sz w:val="16"/>
                <w:szCs w:val="16"/>
              </w:rPr>
              <w:br/>
              <w:t>$'000</w:t>
            </w:r>
          </w:p>
        </w:tc>
      </w:tr>
      <w:tr w:rsidR="00A264F5" w:rsidRPr="0029300B" w14:paraId="11834F24" w14:textId="77777777" w:rsidTr="00A264F5">
        <w:trPr>
          <w:trHeight w:val="210"/>
        </w:trPr>
        <w:tc>
          <w:tcPr>
            <w:tcW w:w="3400" w:type="dxa"/>
            <w:tcBorders>
              <w:top w:val="nil"/>
              <w:left w:val="nil"/>
              <w:bottom w:val="nil"/>
              <w:right w:val="nil"/>
            </w:tcBorders>
            <w:shd w:val="clear" w:color="auto" w:fill="auto"/>
            <w:noWrap/>
            <w:vAlign w:val="bottom"/>
            <w:hideMark/>
          </w:tcPr>
          <w:p w14:paraId="3C7DA06A"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As at 1 July 2019</w:t>
            </w:r>
          </w:p>
        </w:tc>
        <w:tc>
          <w:tcPr>
            <w:tcW w:w="940" w:type="dxa"/>
            <w:tcBorders>
              <w:top w:val="nil"/>
              <w:left w:val="nil"/>
              <w:bottom w:val="nil"/>
              <w:right w:val="nil"/>
            </w:tcBorders>
            <w:shd w:val="clear" w:color="auto" w:fill="auto"/>
            <w:noWrap/>
            <w:vAlign w:val="bottom"/>
            <w:hideMark/>
          </w:tcPr>
          <w:p w14:paraId="3A7FD42E" w14:textId="77777777" w:rsidR="00A264F5" w:rsidRPr="0029300B"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54FBC219"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59522DAB"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40AEEB3D" w14:textId="77777777" w:rsidR="00A264F5" w:rsidRPr="0029300B" w:rsidRDefault="00A264F5" w:rsidP="00A264F5">
            <w:pPr>
              <w:spacing w:after="0" w:line="240" w:lineRule="auto"/>
              <w:jc w:val="right"/>
              <w:rPr>
                <w:rFonts w:ascii="Times New Roman" w:hAnsi="Times New Roman"/>
              </w:rPr>
            </w:pPr>
          </w:p>
        </w:tc>
      </w:tr>
      <w:tr w:rsidR="00A264F5" w:rsidRPr="0029300B" w14:paraId="7C3840AB" w14:textId="77777777" w:rsidTr="00A264F5">
        <w:trPr>
          <w:trHeight w:val="200"/>
        </w:trPr>
        <w:tc>
          <w:tcPr>
            <w:tcW w:w="3400" w:type="dxa"/>
            <w:tcBorders>
              <w:top w:val="nil"/>
              <w:left w:val="nil"/>
              <w:bottom w:val="nil"/>
              <w:right w:val="nil"/>
            </w:tcBorders>
            <w:shd w:val="clear" w:color="auto" w:fill="auto"/>
            <w:noWrap/>
            <w:vAlign w:val="bottom"/>
            <w:hideMark/>
          </w:tcPr>
          <w:p w14:paraId="757FD298"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 xml:space="preserve">Gross book value </w:t>
            </w:r>
          </w:p>
        </w:tc>
        <w:tc>
          <w:tcPr>
            <w:tcW w:w="940" w:type="dxa"/>
            <w:tcBorders>
              <w:top w:val="nil"/>
              <w:left w:val="nil"/>
              <w:bottom w:val="nil"/>
              <w:right w:val="nil"/>
            </w:tcBorders>
            <w:shd w:val="clear" w:color="auto" w:fill="auto"/>
            <w:noWrap/>
            <w:vAlign w:val="bottom"/>
            <w:hideMark/>
          </w:tcPr>
          <w:p w14:paraId="43BF0C1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181,358 </w:t>
            </w:r>
          </w:p>
        </w:tc>
        <w:tc>
          <w:tcPr>
            <w:tcW w:w="880" w:type="dxa"/>
            <w:tcBorders>
              <w:top w:val="nil"/>
              <w:left w:val="nil"/>
              <w:bottom w:val="nil"/>
              <w:right w:val="nil"/>
            </w:tcBorders>
            <w:shd w:val="clear" w:color="auto" w:fill="auto"/>
            <w:noWrap/>
            <w:vAlign w:val="bottom"/>
            <w:hideMark/>
          </w:tcPr>
          <w:p w14:paraId="1340171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56,555 </w:t>
            </w:r>
          </w:p>
        </w:tc>
        <w:tc>
          <w:tcPr>
            <w:tcW w:w="1000" w:type="dxa"/>
            <w:tcBorders>
              <w:top w:val="nil"/>
              <w:left w:val="nil"/>
              <w:bottom w:val="nil"/>
              <w:right w:val="nil"/>
            </w:tcBorders>
            <w:shd w:val="clear" w:color="auto" w:fill="auto"/>
            <w:noWrap/>
            <w:vAlign w:val="bottom"/>
            <w:hideMark/>
          </w:tcPr>
          <w:p w14:paraId="1CC2987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1,719,783 </w:t>
            </w:r>
          </w:p>
        </w:tc>
        <w:tc>
          <w:tcPr>
            <w:tcW w:w="1000" w:type="dxa"/>
            <w:tcBorders>
              <w:top w:val="nil"/>
              <w:left w:val="nil"/>
              <w:bottom w:val="nil"/>
              <w:right w:val="nil"/>
            </w:tcBorders>
            <w:shd w:val="clear" w:color="auto" w:fill="auto"/>
            <w:noWrap/>
            <w:vAlign w:val="bottom"/>
            <w:hideMark/>
          </w:tcPr>
          <w:p w14:paraId="705EB44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1,957,696 </w:t>
            </w:r>
          </w:p>
        </w:tc>
      </w:tr>
      <w:tr w:rsidR="00A264F5" w:rsidRPr="0029300B" w14:paraId="3A80945D" w14:textId="77777777" w:rsidTr="00A264F5">
        <w:trPr>
          <w:trHeight w:val="400"/>
        </w:trPr>
        <w:tc>
          <w:tcPr>
            <w:tcW w:w="3400" w:type="dxa"/>
            <w:tcBorders>
              <w:top w:val="nil"/>
              <w:left w:val="nil"/>
              <w:bottom w:val="nil"/>
              <w:right w:val="nil"/>
            </w:tcBorders>
            <w:shd w:val="clear" w:color="auto" w:fill="auto"/>
            <w:vAlign w:val="bottom"/>
            <w:hideMark/>
          </w:tcPr>
          <w:p w14:paraId="1515D7A2"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Accumulated depreciation/</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amortisation and impairment</w:t>
            </w:r>
          </w:p>
        </w:tc>
        <w:tc>
          <w:tcPr>
            <w:tcW w:w="940" w:type="dxa"/>
            <w:tcBorders>
              <w:top w:val="nil"/>
              <w:left w:val="nil"/>
              <w:bottom w:val="nil"/>
              <w:right w:val="nil"/>
            </w:tcBorders>
            <w:shd w:val="clear" w:color="auto" w:fill="auto"/>
            <w:noWrap/>
            <w:vAlign w:val="bottom"/>
            <w:hideMark/>
          </w:tcPr>
          <w:p w14:paraId="01FE30E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(8,039)</w:t>
            </w:r>
          </w:p>
        </w:tc>
        <w:tc>
          <w:tcPr>
            <w:tcW w:w="880" w:type="dxa"/>
            <w:tcBorders>
              <w:top w:val="nil"/>
              <w:left w:val="nil"/>
              <w:bottom w:val="nil"/>
              <w:right w:val="nil"/>
            </w:tcBorders>
            <w:shd w:val="clear" w:color="auto" w:fill="auto"/>
            <w:noWrap/>
            <w:vAlign w:val="bottom"/>
            <w:hideMark/>
          </w:tcPr>
          <w:p w14:paraId="0FA6D99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(4,729)</w:t>
            </w:r>
          </w:p>
        </w:tc>
        <w:tc>
          <w:tcPr>
            <w:tcW w:w="1000" w:type="dxa"/>
            <w:tcBorders>
              <w:top w:val="nil"/>
              <w:left w:val="nil"/>
              <w:bottom w:val="nil"/>
              <w:right w:val="nil"/>
            </w:tcBorders>
            <w:shd w:val="clear" w:color="auto" w:fill="auto"/>
            <w:noWrap/>
            <w:vAlign w:val="bottom"/>
            <w:hideMark/>
          </w:tcPr>
          <w:p w14:paraId="0EF6879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(1,217,506)</w:t>
            </w:r>
          </w:p>
        </w:tc>
        <w:tc>
          <w:tcPr>
            <w:tcW w:w="1000" w:type="dxa"/>
            <w:tcBorders>
              <w:top w:val="nil"/>
              <w:left w:val="nil"/>
              <w:bottom w:val="nil"/>
              <w:right w:val="nil"/>
            </w:tcBorders>
            <w:shd w:val="clear" w:color="auto" w:fill="auto"/>
            <w:noWrap/>
            <w:vAlign w:val="bottom"/>
            <w:hideMark/>
          </w:tcPr>
          <w:p w14:paraId="22BCA7D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(1,230,274)</w:t>
            </w:r>
          </w:p>
        </w:tc>
      </w:tr>
      <w:tr w:rsidR="00A264F5" w:rsidRPr="0029300B" w14:paraId="6F951804" w14:textId="77777777" w:rsidTr="00A264F5">
        <w:trPr>
          <w:trHeight w:val="210"/>
        </w:trPr>
        <w:tc>
          <w:tcPr>
            <w:tcW w:w="3400" w:type="dxa"/>
            <w:tcBorders>
              <w:top w:val="nil"/>
              <w:left w:val="nil"/>
              <w:bottom w:val="nil"/>
              <w:right w:val="nil"/>
            </w:tcBorders>
            <w:shd w:val="clear" w:color="auto" w:fill="auto"/>
            <w:vAlign w:val="bottom"/>
            <w:hideMark/>
          </w:tcPr>
          <w:p w14:paraId="71C88DC5"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Opening net book balance</w:t>
            </w:r>
          </w:p>
        </w:tc>
        <w:tc>
          <w:tcPr>
            <w:tcW w:w="940" w:type="dxa"/>
            <w:tcBorders>
              <w:top w:val="single" w:sz="4" w:space="0" w:color="000000"/>
              <w:left w:val="nil"/>
              <w:bottom w:val="single" w:sz="4" w:space="0" w:color="000000"/>
              <w:right w:val="nil"/>
            </w:tcBorders>
            <w:shd w:val="clear" w:color="auto" w:fill="auto"/>
            <w:noWrap/>
            <w:vAlign w:val="bottom"/>
            <w:hideMark/>
          </w:tcPr>
          <w:p w14:paraId="35F3C48A"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173,319 </w:t>
            </w:r>
          </w:p>
        </w:tc>
        <w:tc>
          <w:tcPr>
            <w:tcW w:w="880" w:type="dxa"/>
            <w:tcBorders>
              <w:top w:val="single" w:sz="4" w:space="0" w:color="000000"/>
              <w:left w:val="nil"/>
              <w:bottom w:val="single" w:sz="4" w:space="0" w:color="000000"/>
              <w:right w:val="nil"/>
            </w:tcBorders>
            <w:shd w:val="clear" w:color="auto" w:fill="auto"/>
            <w:noWrap/>
            <w:vAlign w:val="bottom"/>
            <w:hideMark/>
          </w:tcPr>
          <w:p w14:paraId="63C7B347"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51,826 </w:t>
            </w:r>
          </w:p>
        </w:tc>
        <w:tc>
          <w:tcPr>
            <w:tcW w:w="1000" w:type="dxa"/>
            <w:tcBorders>
              <w:top w:val="single" w:sz="4" w:space="0" w:color="000000"/>
              <w:left w:val="nil"/>
              <w:bottom w:val="single" w:sz="4" w:space="0" w:color="000000"/>
              <w:right w:val="nil"/>
            </w:tcBorders>
            <w:shd w:val="clear" w:color="auto" w:fill="auto"/>
            <w:noWrap/>
            <w:vAlign w:val="bottom"/>
            <w:hideMark/>
          </w:tcPr>
          <w:p w14:paraId="7F35A021"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502,277 </w:t>
            </w:r>
          </w:p>
        </w:tc>
        <w:tc>
          <w:tcPr>
            <w:tcW w:w="1000" w:type="dxa"/>
            <w:tcBorders>
              <w:top w:val="single" w:sz="4" w:space="0" w:color="000000"/>
              <w:left w:val="nil"/>
              <w:bottom w:val="single" w:sz="4" w:space="0" w:color="000000"/>
              <w:right w:val="nil"/>
            </w:tcBorders>
            <w:shd w:val="clear" w:color="auto" w:fill="auto"/>
            <w:noWrap/>
            <w:vAlign w:val="bottom"/>
            <w:hideMark/>
          </w:tcPr>
          <w:p w14:paraId="474CFD1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727,422 </w:t>
            </w:r>
          </w:p>
        </w:tc>
      </w:tr>
      <w:tr w:rsidR="00A264F5" w:rsidRPr="0029300B" w14:paraId="39300E44" w14:textId="77777777" w:rsidTr="00A264F5">
        <w:trPr>
          <w:trHeight w:val="210"/>
        </w:trPr>
        <w:tc>
          <w:tcPr>
            <w:tcW w:w="3400" w:type="dxa"/>
            <w:tcBorders>
              <w:top w:val="nil"/>
              <w:left w:val="nil"/>
              <w:bottom w:val="nil"/>
              <w:right w:val="nil"/>
            </w:tcBorders>
            <w:shd w:val="clear" w:color="auto" w:fill="auto"/>
            <w:vAlign w:val="bottom"/>
            <w:hideMark/>
          </w:tcPr>
          <w:p w14:paraId="45C73D0D"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CAPITAL ASSET ADDITIONS</w:t>
            </w:r>
          </w:p>
        </w:tc>
        <w:tc>
          <w:tcPr>
            <w:tcW w:w="940" w:type="dxa"/>
            <w:tcBorders>
              <w:top w:val="nil"/>
              <w:left w:val="nil"/>
              <w:bottom w:val="nil"/>
              <w:right w:val="nil"/>
            </w:tcBorders>
            <w:shd w:val="clear" w:color="auto" w:fill="auto"/>
            <w:noWrap/>
            <w:vAlign w:val="bottom"/>
            <w:hideMark/>
          </w:tcPr>
          <w:p w14:paraId="077DEF45" w14:textId="77777777" w:rsidR="00A264F5" w:rsidRPr="0029300B"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0550F1DA"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0D5AEC20"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74213661" w14:textId="77777777" w:rsidR="00A264F5" w:rsidRPr="0029300B" w:rsidRDefault="00A264F5" w:rsidP="00A264F5">
            <w:pPr>
              <w:spacing w:after="0" w:line="240" w:lineRule="auto"/>
              <w:jc w:val="right"/>
              <w:rPr>
                <w:rFonts w:ascii="Times New Roman" w:hAnsi="Times New Roman"/>
              </w:rPr>
            </w:pPr>
          </w:p>
        </w:tc>
      </w:tr>
      <w:tr w:rsidR="00A264F5" w:rsidRPr="0029300B" w14:paraId="2871C14B" w14:textId="77777777" w:rsidTr="00A264F5">
        <w:trPr>
          <w:trHeight w:val="420"/>
        </w:trPr>
        <w:tc>
          <w:tcPr>
            <w:tcW w:w="3400" w:type="dxa"/>
            <w:tcBorders>
              <w:top w:val="nil"/>
              <w:left w:val="nil"/>
              <w:bottom w:val="nil"/>
              <w:right w:val="nil"/>
            </w:tcBorders>
            <w:shd w:val="clear" w:color="auto" w:fill="auto"/>
            <w:vAlign w:val="bottom"/>
            <w:hideMark/>
          </w:tcPr>
          <w:p w14:paraId="03A01741" w14:textId="77777777" w:rsidR="00A264F5" w:rsidRPr="0029300B" w:rsidRDefault="00A264F5" w:rsidP="00A264F5">
            <w:pPr>
              <w:spacing w:after="0" w:line="240" w:lineRule="auto"/>
              <w:ind w:firstLineChars="100" w:firstLine="160"/>
              <w:jc w:val="left"/>
              <w:rPr>
                <w:rFonts w:ascii="Arial" w:hAnsi="Arial" w:cs="Arial"/>
                <w:b/>
                <w:bCs/>
                <w:sz w:val="16"/>
                <w:szCs w:val="16"/>
              </w:rPr>
            </w:pPr>
            <w:r w:rsidRPr="0029300B">
              <w:rPr>
                <w:rFonts w:ascii="Arial" w:hAnsi="Arial" w:cs="Arial"/>
                <w:b/>
                <w:bCs/>
                <w:sz w:val="16"/>
                <w:szCs w:val="16"/>
              </w:rPr>
              <w:t>Estimated expenditure on new</w:t>
            </w:r>
            <w:r w:rsidRPr="0029300B">
              <w:rPr>
                <w:rFonts w:ascii="Arial" w:hAnsi="Arial" w:cs="Arial"/>
                <w:b/>
                <w:bCs/>
                <w:sz w:val="16"/>
                <w:szCs w:val="16"/>
              </w:rPr>
              <w:br/>
              <w:t xml:space="preserve"> </w:t>
            </w:r>
            <w:r>
              <w:rPr>
                <w:rFonts w:ascii="Arial" w:hAnsi="Arial" w:cs="Arial"/>
                <w:b/>
                <w:bCs/>
                <w:sz w:val="16"/>
                <w:szCs w:val="16"/>
              </w:rPr>
              <w:t xml:space="preserve">    </w:t>
            </w:r>
            <w:r w:rsidRPr="0029300B">
              <w:rPr>
                <w:rFonts w:ascii="Arial" w:hAnsi="Arial" w:cs="Arial"/>
                <w:b/>
                <w:bCs/>
                <w:sz w:val="16"/>
                <w:szCs w:val="16"/>
              </w:rPr>
              <w:t>or replacement assets</w:t>
            </w:r>
          </w:p>
        </w:tc>
        <w:tc>
          <w:tcPr>
            <w:tcW w:w="940" w:type="dxa"/>
            <w:tcBorders>
              <w:top w:val="nil"/>
              <w:left w:val="nil"/>
              <w:bottom w:val="nil"/>
              <w:right w:val="nil"/>
            </w:tcBorders>
            <w:shd w:val="clear" w:color="auto" w:fill="auto"/>
            <w:noWrap/>
            <w:vAlign w:val="bottom"/>
            <w:hideMark/>
          </w:tcPr>
          <w:p w14:paraId="2FA8D635" w14:textId="77777777" w:rsidR="00A264F5" w:rsidRPr="0029300B" w:rsidRDefault="00A264F5" w:rsidP="00A264F5">
            <w:pPr>
              <w:spacing w:after="0" w:line="240" w:lineRule="auto"/>
              <w:ind w:firstLineChars="100" w:firstLine="160"/>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7B2E6E91"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3F549D2C"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2C1E7B6D" w14:textId="77777777" w:rsidR="00A264F5" w:rsidRPr="0029300B" w:rsidRDefault="00A264F5" w:rsidP="00A264F5">
            <w:pPr>
              <w:spacing w:after="0" w:line="240" w:lineRule="auto"/>
              <w:jc w:val="right"/>
              <w:rPr>
                <w:rFonts w:ascii="Times New Roman" w:hAnsi="Times New Roman"/>
              </w:rPr>
            </w:pPr>
          </w:p>
        </w:tc>
      </w:tr>
      <w:tr w:rsidR="00A264F5" w:rsidRPr="0029300B" w14:paraId="6D54C519" w14:textId="77777777" w:rsidTr="00A264F5">
        <w:trPr>
          <w:trHeight w:val="200"/>
        </w:trPr>
        <w:tc>
          <w:tcPr>
            <w:tcW w:w="3400" w:type="dxa"/>
            <w:tcBorders>
              <w:top w:val="nil"/>
              <w:left w:val="nil"/>
              <w:bottom w:val="nil"/>
              <w:right w:val="nil"/>
            </w:tcBorders>
            <w:shd w:val="clear" w:color="auto" w:fill="auto"/>
            <w:vAlign w:val="bottom"/>
            <w:hideMark/>
          </w:tcPr>
          <w:p w14:paraId="2F1112AB"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By purchase - appropriation equity (a)</w:t>
            </w:r>
          </w:p>
        </w:tc>
        <w:tc>
          <w:tcPr>
            <w:tcW w:w="940" w:type="dxa"/>
            <w:tcBorders>
              <w:top w:val="nil"/>
              <w:left w:val="nil"/>
              <w:bottom w:val="nil"/>
              <w:right w:val="nil"/>
            </w:tcBorders>
            <w:shd w:val="clear" w:color="auto" w:fill="auto"/>
            <w:noWrap/>
            <w:vAlign w:val="bottom"/>
            <w:hideMark/>
          </w:tcPr>
          <w:p w14:paraId="3D05FB5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298834E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6962B59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163,933 </w:t>
            </w:r>
          </w:p>
        </w:tc>
        <w:tc>
          <w:tcPr>
            <w:tcW w:w="1000" w:type="dxa"/>
            <w:tcBorders>
              <w:top w:val="nil"/>
              <w:left w:val="nil"/>
              <w:bottom w:val="nil"/>
              <w:right w:val="nil"/>
            </w:tcBorders>
            <w:shd w:val="clear" w:color="auto" w:fill="auto"/>
            <w:noWrap/>
            <w:vAlign w:val="bottom"/>
            <w:hideMark/>
          </w:tcPr>
          <w:p w14:paraId="0ADD781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163,933 </w:t>
            </w:r>
          </w:p>
        </w:tc>
      </w:tr>
      <w:tr w:rsidR="00A264F5" w:rsidRPr="0029300B" w14:paraId="387D4866" w14:textId="77777777" w:rsidTr="00A264F5">
        <w:trPr>
          <w:trHeight w:val="400"/>
        </w:trPr>
        <w:tc>
          <w:tcPr>
            <w:tcW w:w="3400" w:type="dxa"/>
            <w:tcBorders>
              <w:top w:val="nil"/>
              <w:left w:val="nil"/>
              <w:bottom w:val="nil"/>
              <w:right w:val="nil"/>
            </w:tcBorders>
            <w:shd w:val="clear" w:color="auto" w:fill="auto"/>
            <w:vAlign w:val="bottom"/>
            <w:hideMark/>
          </w:tcPr>
          <w:p w14:paraId="681A3981"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By purchase - appropriation ordinary</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annual services (b)</w:t>
            </w:r>
          </w:p>
        </w:tc>
        <w:tc>
          <w:tcPr>
            <w:tcW w:w="940" w:type="dxa"/>
            <w:tcBorders>
              <w:top w:val="nil"/>
              <w:left w:val="nil"/>
              <w:bottom w:val="nil"/>
              <w:right w:val="nil"/>
            </w:tcBorders>
            <w:shd w:val="clear" w:color="auto" w:fill="auto"/>
            <w:noWrap/>
            <w:vAlign w:val="bottom"/>
            <w:hideMark/>
          </w:tcPr>
          <w:p w14:paraId="511CF99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26,559 </w:t>
            </w:r>
          </w:p>
        </w:tc>
        <w:tc>
          <w:tcPr>
            <w:tcW w:w="880" w:type="dxa"/>
            <w:tcBorders>
              <w:top w:val="nil"/>
              <w:left w:val="nil"/>
              <w:bottom w:val="nil"/>
              <w:right w:val="nil"/>
            </w:tcBorders>
            <w:shd w:val="clear" w:color="auto" w:fill="auto"/>
            <w:noWrap/>
            <w:vAlign w:val="bottom"/>
            <w:hideMark/>
          </w:tcPr>
          <w:p w14:paraId="5F9F9C4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8,761 </w:t>
            </w:r>
          </w:p>
        </w:tc>
        <w:tc>
          <w:tcPr>
            <w:tcW w:w="1000" w:type="dxa"/>
            <w:tcBorders>
              <w:top w:val="nil"/>
              <w:left w:val="nil"/>
              <w:bottom w:val="nil"/>
              <w:right w:val="nil"/>
            </w:tcBorders>
            <w:shd w:val="clear" w:color="auto" w:fill="auto"/>
            <w:noWrap/>
            <w:vAlign w:val="bottom"/>
            <w:hideMark/>
          </w:tcPr>
          <w:p w14:paraId="093C014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5E09C952"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35,320 </w:t>
            </w:r>
          </w:p>
        </w:tc>
      </w:tr>
      <w:tr w:rsidR="00A264F5" w:rsidRPr="0029300B" w14:paraId="23121176" w14:textId="77777777" w:rsidTr="00A264F5">
        <w:trPr>
          <w:trHeight w:val="400"/>
        </w:trPr>
        <w:tc>
          <w:tcPr>
            <w:tcW w:w="3400" w:type="dxa"/>
            <w:tcBorders>
              <w:top w:val="nil"/>
              <w:left w:val="nil"/>
              <w:bottom w:val="nil"/>
              <w:right w:val="nil"/>
            </w:tcBorders>
            <w:shd w:val="clear" w:color="auto" w:fill="auto"/>
            <w:vAlign w:val="bottom"/>
            <w:hideMark/>
          </w:tcPr>
          <w:p w14:paraId="394F4354"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By purchase - appropriation ordinary</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annual services - ROU</w:t>
            </w:r>
          </w:p>
        </w:tc>
        <w:tc>
          <w:tcPr>
            <w:tcW w:w="940" w:type="dxa"/>
            <w:tcBorders>
              <w:top w:val="nil"/>
              <w:left w:val="nil"/>
              <w:bottom w:val="nil"/>
              <w:right w:val="nil"/>
            </w:tcBorders>
            <w:shd w:val="clear" w:color="auto" w:fill="auto"/>
            <w:noWrap/>
            <w:vAlign w:val="bottom"/>
            <w:hideMark/>
          </w:tcPr>
          <w:p w14:paraId="30D6B1E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1,451,663 </w:t>
            </w:r>
          </w:p>
        </w:tc>
        <w:tc>
          <w:tcPr>
            <w:tcW w:w="880" w:type="dxa"/>
            <w:tcBorders>
              <w:top w:val="nil"/>
              <w:left w:val="nil"/>
              <w:bottom w:val="nil"/>
              <w:right w:val="nil"/>
            </w:tcBorders>
            <w:shd w:val="clear" w:color="auto" w:fill="auto"/>
            <w:noWrap/>
            <w:vAlign w:val="bottom"/>
            <w:hideMark/>
          </w:tcPr>
          <w:p w14:paraId="3774A4B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10DFF59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7ADD9E62"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1,451,663 </w:t>
            </w:r>
          </w:p>
        </w:tc>
      </w:tr>
      <w:tr w:rsidR="00A264F5" w:rsidRPr="0029300B" w14:paraId="2C0D0321" w14:textId="77777777" w:rsidTr="00A264F5">
        <w:trPr>
          <w:trHeight w:val="210"/>
        </w:trPr>
        <w:tc>
          <w:tcPr>
            <w:tcW w:w="3400" w:type="dxa"/>
            <w:tcBorders>
              <w:top w:val="nil"/>
              <w:left w:val="nil"/>
              <w:bottom w:val="nil"/>
              <w:right w:val="nil"/>
            </w:tcBorders>
            <w:shd w:val="clear" w:color="auto" w:fill="auto"/>
            <w:vAlign w:val="bottom"/>
            <w:hideMark/>
          </w:tcPr>
          <w:p w14:paraId="07349916" w14:textId="77777777" w:rsidR="00A264F5" w:rsidRPr="0029300B" w:rsidRDefault="00A264F5" w:rsidP="00A264F5">
            <w:pPr>
              <w:spacing w:after="0" w:line="240" w:lineRule="auto"/>
              <w:ind w:firstLineChars="100" w:firstLine="160"/>
              <w:jc w:val="left"/>
              <w:rPr>
                <w:rFonts w:ascii="Arial" w:hAnsi="Arial" w:cs="Arial"/>
                <w:b/>
                <w:bCs/>
                <w:sz w:val="16"/>
                <w:szCs w:val="16"/>
              </w:rPr>
            </w:pPr>
            <w:r w:rsidRPr="0029300B">
              <w:rPr>
                <w:rFonts w:ascii="Arial" w:hAnsi="Arial" w:cs="Arial"/>
                <w:b/>
                <w:bCs/>
                <w:sz w:val="16"/>
                <w:szCs w:val="16"/>
              </w:rPr>
              <w:t>Total additions</w:t>
            </w:r>
          </w:p>
        </w:tc>
        <w:tc>
          <w:tcPr>
            <w:tcW w:w="940" w:type="dxa"/>
            <w:tcBorders>
              <w:top w:val="single" w:sz="4" w:space="0" w:color="000000"/>
              <w:left w:val="nil"/>
              <w:bottom w:val="single" w:sz="4" w:space="0" w:color="000000"/>
              <w:right w:val="nil"/>
            </w:tcBorders>
            <w:shd w:val="clear" w:color="auto" w:fill="auto"/>
            <w:noWrap/>
            <w:vAlign w:val="bottom"/>
            <w:hideMark/>
          </w:tcPr>
          <w:p w14:paraId="07E1A3D5"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1,478,222 </w:t>
            </w:r>
          </w:p>
        </w:tc>
        <w:tc>
          <w:tcPr>
            <w:tcW w:w="880" w:type="dxa"/>
            <w:tcBorders>
              <w:top w:val="single" w:sz="4" w:space="0" w:color="000000"/>
              <w:left w:val="nil"/>
              <w:bottom w:val="single" w:sz="4" w:space="0" w:color="000000"/>
              <w:right w:val="nil"/>
            </w:tcBorders>
            <w:shd w:val="clear" w:color="auto" w:fill="auto"/>
            <w:noWrap/>
            <w:vAlign w:val="bottom"/>
            <w:hideMark/>
          </w:tcPr>
          <w:p w14:paraId="7656D6C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8,761 </w:t>
            </w:r>
          </w:p>
        </w:tc>
        <w:tc>
          <w:tcPr>
            <w:tcW w:w="1000" w:type="dxa"/>
            <w:tcBorders>
              <w:top w:val="single" w:sz="4" w:space="0" w:color="000000"/>
              <w:left w:val="nil"/>
              <w:bottom w:val="single" w:sz="4" w:space="0" w:color="000000"/>
              <w:right w:val="nil"/>
            </w:tcBorders>
            <w:shd w:val="clear" w:color="auto" w:fill="auto"/>
            <w:noWrap/>
            <w:vAlign w:val="bottom"/>
            <w:hideMark/>
          </w:tcPr>
          <w:p w14:paraId="7C7982AD"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163,933 </w:t>
            </w:r>
          </w:p>
        </w:tc>
        <w:tc>
          <w:tcPr>
            <w:tcW w:w="1000" w:type="dxa"/>
            <w:tcBorders>
              <w:top w:val="single" w:sz="4" w:space="0" w:color="000000"/>
              <w:left w:val="nil"/>
              <w:bottom w:val="single" w:sz="4" w:space="0" w:color="000000"/>
              <w:right w:val="nil"/>
            </w:tcBorders>
            <w:shd w:val="clear" w:color="auto" w:fill="auto"/>
            <w:noWrap/>
            <w:vAlign w:val="bottom"/>
            <w:hideMark/>
          </w:tcPr>
          <w:p w14:paraId="5C971BA9"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1,650,916 </w:t>
            </w:r>
          </w:p>
        </w:tc>
      </w:tr>
      <w:tr w:rsidR="00A264F5" w:rsidRPr="0029300B" w14:paraId="1ED15FA3" w14:textId="77777777" w:rsidTr="00A264F5">
        <w:trPr>
          <w:trHeight w:val="210"/>
        </w:trPr>
        <w:tc>
          <w:tcPr>
            <w:tcW w:w="3400" w:type="dxa"/>
            <w:tcBorders>
              <w:top w:val="nil"/>
              <w:left w:val="nil"/>
              <w:bottom w:val="nil"/>
              <w:right w:val="nil"/>
            </w:tcBorders>
            <w:shd w:val="clear" w:color="auto" w:fill="auto"/>
            <w:vAlign w:val="bottom"/>
            <w:hideMark/>
          </w:tcPr>
          <w:p w14:paraId="0A3DCF93" w14:textId="77777777" w:rsidR="00A264F5" w:rsidRPr="0029300B" w:rsidRDefault="00A264F5" w:rsidP="00A264F5">
            <w:pPr>
              <w:spacing w:after="0" w:line="240" w:lineRule="auto"/>
              <w:ind w:firstLineChars="100" w:firstLine="160"/>
              <w:jc w:val="left"/>
              <w:rPr>
                <w:rFonts w:ascii="Arial" w:hAnsi="Arial" w:cs="Arial"/>
                <w:b/>
                <w:bCs/>
                <w:sz w:val="16"/>
                <w:szCs w:val="16"/>
              </w:rPr>
            </w:pPr>
            <w:r w:rsidRPr="0029300B">
              <w:rPr>
                <w:rFonts w:ascii="Arial" w:hAnsi="Arial" w:cs="Arial"/>
                <w:b/>
                <w:bCs/>
                <w:sz w:val="16"/>
                <w:szCs w:val="16"/>
              </w:rPr>
              <w:t>Other movements</w:t>
            </w:r>
          </w:p>
        </w:tc>
        <w:tc>
          <w:tcPr>
            <w:tcW w:w="940" w:type="dxa"/>
            <w:tcBorders>
              <w:top w:val="nil"/>
              <w:left w:val="nil"/>
              <w:bottom w:val="nil"/>
              <w:right w:val="nil"/>
            </w:tcBorders>
            <w:shd w:val="clear" w:color="auto" w:fill="auto"/>
            <w:noWrap/>
            <w:vAlign w:val="bottom"/>
            <w:hideMark/>
          </w:tcPr>
          <w:p w14:paraId="0050F1EE" w14:textId="77777777" w:rsidR="00A264F5" w:rsidRPr="0029300B" w:rsidRDefault="00A264F5" w:rsidP="00A264F5">
            <w:pPr>
              <w:spacing w:after="0" w:line="240" w:lineRule="auto"/>
              <w:ind w:firstLineChars="100" w:firstLine="160"/>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3C5DDB6D"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77B7C5A1"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6025A254" w14:textId="77777777" w:rsidR="00A264F5" w:rsidRPr="0029300B" w:rsidRDefault="00A264F5" w:rsidP="00A264F5">
            <w:pPr>
              <w:spacing w:after="0" w:line="240" w:lineRule="auto"/>
              <w:jc w:val="right"/>
              <w:rPr>
                <w:rFonts w:ascii="Times New Roman" w:hAnsi="Times New Roman"/>
              </w:rPr>
            </w:pPr>
          </w:p>
        </w:tc>
      </w:tr>
      <w:tr w:rsidR="00A264F5" w:rsidRPr="0029300B" w14:paraId="6AF966FF" w14:textId="77777777" w:rsidTr="00A264F5">
        <w:trPr>
          <w:trHeight w:val="200"/>
        </w:trPr>
        <w:tc>
          <w:tcPr>
            <w:tcW w:w="3400" w:type="dxa"/>
            <w:tcBorders>
              <w:top w:val="nil"/>
              <w:left w:val="nil"/>
              <w:bottom w:val="nil"/>
              <w:right w:val="nil"/>
            </w:tcBorders>
            <w:shd w:val="clear" w:color="auto" w:fill="auto"/>
            <w:vAlign w:val="bottom"/>
            <w:hideMark/>
          </w:tcPr>
          <w:p w14:paraId="614EB200"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Depreciation/amortisation expense</w:t>
            </w:r>
          </w:p>
        </w:tc>
        <w:tc>
          <w:tcPr>
            <w:tcW w:w="940" w:type="dxa"/>
            <w:tcBorders>
              <w:top w:val="nil"/>
              <w:left w:val="nil"/>
              <w:bottom w:val="nil"/>
              <w:right w:val="nil"/>
            </w:tcBorders>
            <w:shd w:val="clear" w:color="auto" w:fill="auto"/>
            <w:noWrap/>
            <w:vAlign w:val="bottom"/>
            <w:hideMark/>
          </w:tcPr>
          <w:p w14:paraId="230F9646"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(27,245)</w:t>
            </w:r>
          </w:p>
        </w:tc>
        <w:tc>
          <w:tcPr>
            <w:tcW w:w="880" w:type="dxa"/>
            <w:tcBorders>
              <w:top w:val="nil"/>
              <w:left w:val="nil"/>
              <w:bottom w:val="nil"/>
              <w:right w:val="nil"/>
            </w:tcBorders>
            <w:shd w:val="clear" w:color="auto" w:fill="auto"/>
            <w:noWrap/>
            <w:vAlign w:val="bottom"/>
            <w:hideMark/>
          </w:tcPr>
          <w:p w14:paraId="2804C0F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(13,883)</w:t>
            </w:r>
          </w:p>
        </w:tc>
        <w:tc>
          <w:tcPr>
            <w:tcW w:w="1000" w:type="dxa"/>
            <w:tcBorders>
              <w:top w:val="nil"/>
              <w:left w:val="nil"/>
              <w:bottom w:val="nil"/>
              <w:right w:val="nil"/>
            </w:tcBorders>
            <w:shd w:val="clear" w:color="auto" w:fill="auto"/>
            <w:noWrap/>
            <w:vAlign w:val="bottom"/>
            <w:hideMark/>
          </w:tcPr>
          <w:p w14:paraId="596B8CC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(166,712)</w:t>
            </w:r>
          </w:p>
        </w:tc>
        <w:tc>
          <w:tcPr>
            <w:tcW w:w="1000" w:type="dxa"/>
            <w:tcBorders>
              <w:top w:val="nil"/>
              <w:left w:val="nil"/>
              <w:bottom w:val="nil"/>
              <w:right w:val="nil"/>
            </w:tcBorders>
            <w:shd w:val="clear" w:color="auto" w:fill="auto"/>
            <w:noWrap/>
            <w:vAlign w:val="bottom"/>
            <w:hideMark/>
          </w:tcPr>
          <w:p w14:paraId="0E04D8A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(207,840)</w:t>
            </w:r>
          </w:p>
        </w:tc>
      </w:tr>
      <w:tr w:rsidR="00A264F5" w:rsidRPr="0029300B" w14:paraId="1F770A7A" w14:textId="77777777" w:rsidTr="00A264F5">
        <w:trPr>
          <w:trHeight w:val="400"/>
        </w:trPr>
        <w:tc>
          <w:tcPr>
            <w:tcW w:w="3400" w:type="dxa"/>
            <w:tcBorders>
              <w:top w:val="nil"/>
              <w:left w:val="nil"/>
              <w:bottom w:val="nil"/>
              <w:right w:val="nil"/>
            </w:tcBorders>
            <w:shd w:val="clear" w:color="auto" w:fill="auto"/>
            <w:vAlign w:val="bottom"/>
            <w:hideMark/>
          </w:tcPr>
          <w:p w14:paraId="7CF13207"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 xml:space="preserve">Depreciation/amortisation on </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ROU</w:t>
            </w:r>
          </w:p>
        </w:tc>
        <w:tc>
          <w:tcPr>
            <w:tcW w:w="940" w:type="dxa"/>
            <w:tcBorders>
              <w:top w:val="nil"/>
              <w:left w:val="nil"/>
              <w:bottom w:val="nil"/>
              <w:right w:val="nil"/>
            </w:tcBorders>
            <w:shd w:val="clear" w:color="auto" w:fill="auto"/>
            <w:noWrap/>
            <w:vAlign w:val="bottom"/>
            <w:hideMark/>
          </w:tcPr>
          <w:p w14:paraId="4C193E3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(224,570)</w:t>
            </w:r>
          </w:p>
        </w:tc>
        <w:tc>
          <w:tcPr>
            <w:tcW w:w="880" w:type="dxa"/>
            <w:tcBorders>
              <w:top w:val="nil"/>
              <w:left w:val="nil"/>
              <w:bottom w:val="nil"/>
              <w:right w:val="nil"/>
            </w:tcBorders>
            <w:shd w:val="clear" w:color="auto" w:fill="auto"/>
            <w:noWrap/>
            <w:vAlign w:val="bottom"/>
            <w:hideMark/>
          </w:tcPr>
          <w:p w14:paraId="7F75823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5A10C8C6"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50F343A6"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(224,570)</w:t>
            </w:r>
          </w:p>
        </w:tc>
      </w:tr>
      <w:tr w:rsidR="00A264F5" w:rsidRPr="0029300B" w14:paraId="1663F71D" w14:textId="77777777" w:rsidTr="00A264F5">
        <w:trPr>
          <w:trHeight w:val="210"/>
        </w:trPr>
        <w:tc>
          <w:tcPr>
            <w:tcW w:w="3400" w:type="dxa"/>
            <w:tcBorders>
              <w:top w:val="nil"/>
              <w:left w:val="nil"/>
              <w:bottom w:val="nil"/>
              <w:right w:val="nil"/>
            </w:tcBorders>
            <w:shd w:val="clear" w:color="auto" w:fill="auto"/>
            <w:vAlign w:val="bottom"/>
            <w:hideMark/>
          </w:tcPr>
          <w:p w14:paraId="34D9B5A0" w14:textId="77777777" w:rsidR="00A264F5" w:rsidRPr="0029300B" w:rsidRDefault="00A264F5" w:rsidP="00A264F5">
            <w:pPr>
              <w:spacing w:after="0" w:line="240" w:lineRule="auto"/>
              <w:ind w:firstLineChars="100" w:firstLine="160"/>
              <w:jc w:val="left"/>
              <w:rPr>
                <w:rFonts w:ascii="Arial" w:hAnsi="Arial" w:cs="Arial"/>
                <w:b/>
                <w:bCs/>
                <w:sz w:val="16"/>
                <w:szCs w:val="16"/>
              </w:rPr>
            </w:pPr>
            <w:r w:rsidRPr="0029300B">
              <w:rPr>
                <w:rFonts w:ascii="Arial" w:hAnsi="Arial" w:cs="Arial"/>
                <w:b/>
                <w:bCs/>
                <w:sz w:val="16"/>
                <w:szCs w:val="16"/>
              </w:rPr>
              <w:t>Total other movements</w:t>
            </w:r>
          </w:p>
        </w:tc>
        <w:tc>
          <w:tcPr>
            <w:tcW w:w="940" w:type="dxa"/>
            <w:tcBorders>
              <w:top w:val="single" w:sz="4" w:space="0" w:color="000000"/>
              <w:left w:val="nil"/>
              <w:bottom w:val="single" w:sz="4" w:space="0" w:color="000000"/>
              <w:right w:val="nil"/>
            </w:tcBorders>
            <w:shd w:val="clear" w:color="auto" w:fill="auto"/>
            <w:noWrap/>
            <w:vAlign w:val="bottom"/>
            <w:hideMark/>
          </w:tcPr>
          <w:p w14:paraId="1F1983A8"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(251,815)</w:t>
            </w:r>
          </w:p>
        </w:tc>
        <w:tc>
          <w:tcPr>
            <w:tcW w:w="880" w:type="dxa"/>
            <w:tcBorders>
              <w:top w:val="single" w:sz="4" w:space="0" w:color="000000"/>
              <w:left w:val="nil"/>
              <w:bottom w:val="single" w:sz="4" w:space="0" w:color="000000"/>
              <w:right w:val="nil"/>
            </w:tcBorders>
            <w:shd w:val="clear" w:color="auto" w:fill="auto"/>
            <w:noWrap/>
            <w:vAlign w:val="bottom"/>
            <w:hideMark/>
          </w:tcPr>
          <w:p w14:paraId="30DC9747"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(13,883)</w:t>
            </w:r>
          </w:p>
        </w:tc>
        <w:tc>
          <w:tcPr>
            <w:tcW w:w="1000" w:type="dxa"/>
            <w:tcBorders>
              <w:top w:val="single" w:sz="4" w:space="0" w:color="000000"/>
              <w:left w:val="nil"/>
              <w:bottom w:val="single" w:sz="4" w:space="0" w:color="000000"/>
              <w:right w:val="nil"/>
            </w:tcBorders>
            <w:shd w:val="clear" w:color="auto" w:fill="auto"/>
            <w:noWrap/>
            <w:vAlign w:val="bottom"/>
            <w:hideMark/>
          </w:tcPr>
          <w:p w14:paraId="19A45111"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(166,712)</w:t>
            </w:r>
          </w:p>
        </w:tc>
        <w:tc>
          <w:tcPr>
            <w:tcW w:w="1000" w:type="dxa"/>
            <w:tcBorders>
              <w:top w:val="single" w:sz="4" w:space="0" w:color="000000"/>
              <w:left w:val="nil"/>
              <w:bottom w:val="single" w:sz="4" w:space="0" w:color="000000"/>
              <w:right w:val="nil"/>
            </w:tcBorders>
            <w:shd w:val="clear" w:color="auto" w:fill="auto"/>
            <w:noWrap/>
            <w:vAlign w:val="bottom"/>
            <w:hideMark/>
          </w:tcPr>
          <w:p w14:paraId="4FC6BD96"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(432,410)</w:t>
            </w:r>
          </w:p>
        </w:tc>
      </w:tr>
      <w:tr w:rsidR="00A264F5" w:rsidRPr="0029300B" w14:paraId="0ADA88BB" w14:textId="77777777" w:rsidTr="00A264F5">
        <w:trPr>
          <w:trHeight w:val="210"/>
        </w:trPr>
        <w:tc>
          <w:tcPr>
            <w:tcW w:w="3400" w:type="dxa"/>
            <w:tcBorders>
              <w:top w:val="nil"/>
              <w:left w:val="nil"/>
              <w:bottom w:val="nil"/>
              <w:right w:val="nil"/>
            </w:tcBorders>
            <w:shd w:val="clear" w:color="auto" w:fill="auto"/>
            <w:vAlign w:val="bottom"/>
            <w:hideMark/>
          </w:tcPr>
          <w:p w14:paraId="140BE24A"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As at 30 June 2020</w:t>
            </w:r>
          </w:p>
        </w:tc>
        <w:tc>
          <w:tcPr>
            <w:tcW w:w="940" w:type="dxa"/>
            <w:tcBorders>
              <w:top w:val="nil"/>
              <w:left w:val="nil"/>
              <w:bottom w:val="nil"/>
              <w:right w:val="nil"/>
            </w:tcBorders>
            <w:shd w:val="clear" w:color="auto" w:fill="auto"/>
            <w:noWrap/>
            <w:vAlign w:val="bottom"/>
            <w:hideMark/>
          </w:tcPr>
          <w:p w14:paraId="26F4E0B0" w14:textId="77777777" w:rsidR="00A264F5" w:rsidRPr="0029300B"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1B5C956F"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49DD8077" w14:textId="77777777" w:rsidR="00A264F5" w:rsidRPr="0029300B" w:rsidRDefault="00A264F5" w:rsidP="00A264F5">
            <w:pPr>
              <w:spacing w:after="0" w:line="240" w:lineRule="auto"/>
              <w:jc w:val="right"/>
              <w:rPr>
                <w:rFonts w:ascii="Times New Roman" w:hAnsi="Times New Roman"/>
              </w:rPr>
            </w:pPr>
          </w:p>
        </w:tc>
        <w:tc>
          <w:tcPr>
            <w:tcW w:w="1000" w:type="dxa"/>
            <w:tcBorders>
              <w:top w:val="nil"/>
              <w:left w:val="nil"/>
              <w:bottom w:val="nil"/>
              <w:right w:val="nil"/>
            </w:tcBorders>
            <w:shd w:val="clear" w:color="auto" w:fill="auto"/>
            <w:noWrap/>
            <w:vAlign w:val="bottom"/>
            <w:hideMark/>
          </w:tcPr>
          <w:p w14:paraId="51963776" w14:textId="77777777" w:rsidR="00A264F5" w:rsidRPr="0029300B" w:rsidRDefault="00A264F5" w:rsidP="00A264F5">
            <w:pPr>
              <w:spacing w:after="0" w:line="240" w:lineRule="auto"/>
              <w:jc w:val="right"/>
              <w:rPr>
                <w:rFonts w:ascii="Times New Roman" w:hAnsi="Times New Roman"/>
              </w:rPr>
            </w:pPr>
          </w:p>
        </w:tc>
      </w:tr>
      <w:tr w:rsidR="00A264F5" w:rsidRPr="0029300B" w14:paraId="25A43F59" w14:textId="77777777" w:rsidTr="00A264F5">
        <w:trPr>
          <w:trHeight w:val="200"/>
        </w:trPr>
        <w:tc>
          <w:tcPr>
            <w:tcW w:w="3400" w:type="dxa"/>
            <w:tcBorders>
              <w:top w:val="nil"/>
              <w:left w:val="nil"/>
              <w:bottom w:val="nil"/>
              <w:right w:val="nil"/>
            </w:tcBorders>
            <w:shd w:val="clear" w:color="auto" w:fill="auto"/>
            <w:vAlign w:val="bottom"/>
            <w:hideMark/>
          </w:tcPr>
          <w:p w14:paraId="7CBC1FC2"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Gross book value</w:t>
            </w:r>
          </w:p>
        </w:tc>
        <w:tc>
          <w:tcPr>
            <w:tcW w:w="940" w:type="dxa"/>
            <w:tcBorders>
              <w:top w:val="nil"/>
              <w:left w:val="nil"/>
              <w:bottom w:val="nil"/>
              <w:right w:val="nil"/>
            </w:tcBorders>
            <w:shd w:val="clear" w:color="auto" w:fill="auto"/>
            <w:noWrap/>
            <w:vAlign w:val="bottom"/>
            <w:hideMark/>
          </w:tcPr>
          <w:p w14:paraId="581B4DA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207,917 </w:t>
            </w:r>
          </w:p>
        </w:tc>
        <w:tc>
          <w:tcPr>
            <w:tcW w:w="880" w:type="dxa"/>
            <w:tcBorders>
              <w:top w:val="nil"/>
              <w:left w:val="nil"/>
              <w:bottom w:val="nil"/>
              <w:right w:val="nil"/>
            </w:tcBorders>
            <w:shd w:val="clear" w:color="auto" w:fill="auto"/>
            <w:noWrap/>
            <w:vAlign w:val="bottom"/>
            <w:hideMark/>
          </w:tcPr>
          <w:p w14:paraId="2A7F33B9"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65,316 </w:t>
            </w:r>
          </w:p>
        </w:tc>
        <w:tc>
          <w:tcPr>
            <w:tcW w:w="1000" w:type="dxa"/>
            <w:tcBorders>
              <w:top w:val="nil"/>
              <w:left w:val="nil"/>
              <w:bottom w:val="nil"/>
              <w:right w:val="nil"/>
            </w:tcBorders>
            <w:shd w:val="clear" w:color="auto" w:fill="auto"/>
            <w:noWrap/>
            <w:vAlign w:val="bottom"/>
            <w:hideMark/>
          </w:tcPr>
          <w:p w14:paraId="6CF0063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1,883,716 </w:t>
            </w:r>
          </w:p>
        </w:tc>
        <w:tc>
          <w:tcPr>
            <w:tcW w:w="1000" w:type="dxa"/>
            <w:tcBorders>
              <w:top w:val="nil"/>
              <w:left w:val="nil"/>
              <w:bottom w:val="nil"/>
              <w:right w:val="nil"/>
            </w:tcBorders>
            <w:shd w:val="clear" w:color="auto" w:fill="auto"/>
            <w:noWrap/>
            <w:vAlign w:val="bottom"/>
            <w:hideMark/>
          </w:tcPr>
          <w:p w14:paraId="4F2A524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2,156,949 </w:t>
            </w:r>
          </w:p>
        </w:tc>
      </w:tr>
      <w:tr w:rsidR="00A264F5" w:rsidRPr="0029300B" w14:paraId="4C1C25B3" w14:textId="77777777" w:rsidTr="00A264F5">
        <w:trPr>
          <w:trHeight w:val="200"/>
        </w:trPr>
        <w:tc>
          <w:tcPr>
            <w:tcW w:w="3400" w:type="dxa"/>
            <w:tcBorders>
              <w:top w:val="nil"/>
              <w:left w:val="nil"/>
              <w:bottom w:val="nil"/>
              <w:right w:val="nil"/>
            </w:tcBorders>
            <w:shd w:val="clear" w:color="auto" w:fill="auto"/>
            <w:vAlign w:val="bottom"/>
            <w:hideMark/>
          </w:tcPr>
          <w:p w14:paraId="291EF7F9"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Gross book value - ROU</w:t>
            </w:r>
          </w:p>
        </w:tc>
        <w:tc>
          <w:tcPr>
            <w:tcW w:w="940" w:type="dxa"/>
            <w:tcBorders>
              <w:top w:val="nil"/>
              <w:left w:val="nil"/>
              <w:bottom w:val="nil"/>
              <w:right w:val="nil"/>
            </w:tcBorders>
            <w:shd w:val="clear" w:color="auto" w:fill="auto"/>
            <w:noWrap/>
            <w:vAlign w:val="bottom"/>
            <w:hideMark/>
          </w:tcPr>
          <w:p w14:paraId="241BDF9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1,451,663 </w:t>
            </w:r>
          </w:p>
        </w:tc>
        <w:tc>
          <w:tcPr>
            <w:tcW w:w="880" w:type="dxa"/>
            <w:tcBorders>
              <w:top w:val="nil"/>
              <w:left w:val="nil"/>
              <w:bottom w:val="nil"/>
              <w:right w:val="nil"/>
            </w:tcBorders>
            <w:shd w:val="clear" w:color="auto" w:fill="auto"/>
            <w:noWrap/>
            <w:vAlign w:val="bottom"/>
            <w:hideMark/>
          </w:tcPr>
          <w:p w14:paraId="5C5DF01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1AD141D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68D846A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1,451,663 </w:t>
            </w:r>
          </w:p>
        </w:tc>
      </w:tr>
      <w:tr w:rsidR="00A264F5" w:rsidRPr="0029300B" w14:paraId="035EB6EB" w14:textId="77777777" w:rsidTr="00A264F5">
        <w:trPr>
          <w:trHeight w:val="400"/>
        </w:trPr>
        <w:tc>
          <w:tcPr>
            <w:tcW w:w="3400" w:type="dxa"/>
            <w:tcBorders>
              <w:top w:val="nil"/>
              <w:left w:val="nil"/>
              <w:bottom w:val="nil"/>
              <w:right w:val="nil"/>
            </w:tcBorders>
            <w:shd w:val="clear" w:color="auto" w:fill="auto"/>
            <w:vAlign w:val="bottom"/>
            <w:hideMark/>
          </w:tcPr>
          <w:p w14:paraId="6EDF2F79"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Accumulated depreciation/amortisation</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and impairment</w:t>
            </w:r>
          </w:p>
        </w:tc>
        <w:tc>
          <w:tcPr>
            <w:tcW w:w="940" w:type="dxa"/>
            <w:tcBorders>
              <w:top w:val="nil"/>
              <w:left w:val="nil"/>
              <w:bottom w:val="nil"/>
              <w:right w:val="nil"/>
            </w:tcBorders>
            <w:shd w:val="clear" w:color="auto" w:fill="auto"/>
            <w:noWrap/>
            <w:vAlign w:val="bottom"/>
            <w:hideMark/>
          </w:tcPr>
          <w:p w14:paraId="032D20E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(35,284)</w:t>
            </w:r>
          </w:p>
        </w:tc>
        <w:tc>
          <w:tcPr>
            <w:tcW w:w="880" w:type="dxa"/>
            <w:tcBorders>
              <w:top w:val="nil"/>
              <w:left w:val="nil"/>
              <w:bottom w:val="nil"/>
              <w:right w:val="nil"/>
            </w:tcBorders>
            <w:shd w:val="clear" w:color="auto" w:fill="auto"/>
            <w:noWrap/>
            <w:vAlign w:val="bottom"/>
            <w:hideMark/>
          </w:tcPr>
          <w:p w14:paraId="75551A8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(18,612)</w:t>
            </w:r>
          </w:p>
        </w:tc>
        <w:tc>
          <w:tcPr>
            <w:tcW w:w="1000" w:type="dxa"/>
            <w:tcBorders>
              <w:top w:val="nil"/>
              <w:left w:val="nil"/>
              <w:bottom w:val="nil"/>
              <w:right w:val="nil"/>
            </w:tcBorders>
            <w:shd w:val="clear" w:color="auto" w:fill="auto"/>
            <w:noWrap/>
            <w:vAlign w:val="bottom"/>
            <w:hideMark/>
          </w:tcPr>
          <w:p w14:paraId="5CE8C07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(1,384,218)</w:t>
            </w:r>
          </w:p>
        </w:tc>
        <w:tc>
          <w:tcPr>
            <w:tcW w:w="1000" w:type="dxa"/>
            <w:tcBorders>
              <w:top w:val="nil"/>
              <w:left w:val="nil"/>
              <w:bottom w:val="nil"/>
              <w:right w:val="nil"/>
            </w:tcBorders>
            <w:shd w:val="clear" w:color="auto" w:fill="auto"/>
            <w:noWrap/>
            <w:vAlign w:val="bottom"/>
            <w:hideMark/>
          </w:tcPr>
          <w:p w14:paraId="682C379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(1,438,114)</w:t>
            </w:r>
          </w:p>
        </w:tc>
      </w:tr>
      <w:tr w:rsidR="00A264F5" w:rsidRPr="0029300B" w14:paraId="7BD5468B" w14:textId="77777777" w:rsidTr="00A264F5">
        <w:trPr>
          <w:trHeight w:val="400"/>
        </w:trPr>
        <w:tc>
          <w:tcPr>
            <w:tcW w:w="3400" w:type="dxa"/>
            <w:tcBorders>
              <w:top w:val="nil"/>
              <w:left w:val="nil"/>
              <w:bottom w:val="nil"/>
              <w:right w:val="nil"/>
            </w:tcBorders>
            <w:shd w:val="clear" w:color="auto" w:fill="auto"/>
            <w:vAlign w:val="bottom"/>
            <w:hideMark/>
          </w:tcPr>
          <w:p w14:paraId="639BF4EA"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Accumulated depreciation/amortisation</w:t>
            </w:r>
            <w:r w:rsidRPr="0029300B">
              <w:rPr>
                <w:rFonts w:ascii="Arial" w:hAnsi="Arial" w:cs="Arial"/>
                <w:sz w:val="16"/>
                <w:szCs w:val="16"/>
              </w:rPr>
              <w:br/>
              <w:t xml:space="preserve"> </w:t>
            </w:r>
            <w:r>
              <w:rPr>
                <w:rFonts w:ascii="Arial" w:hAnsi="Arial" w:cs="Arial"/>
                <w:sz w:val="16"/>
                <w:szCs w:val="16"/>
              </w:rPr>
              <w:t xml:space="preserve">    </w:t>
            </w:r>
            <w:r w:rsidRPr="0029300B">
              <w:rPr>
                <w:rFonts w:ascii="Arial" w:hAnsi="Arial" w:cs="Arial"/>
                <w:sz w:val="16"/>
                <w:szCs w:val="16"/>
              </w:rPr>
              <w:t>and impairment - ROU</w:t>
            </w:r>
          </w:p>
        </w:tc>
        <w:tc>
          <w:tcPr>
            <w:tcW w:w="940" w:type="dxa"/>
            <w:tcBorders>
              <w:top w:val="nil"/>
              <w:left w:val="nil"/>
              <w:bottom w:val="nil"/>
              <w:right w:val="nil"/>
            </w:tcBorders>
            <w:shd w:val="clear" w:color="auto" w:fill="auto"/>
            <w:noWrap/>
            <w:vAlign w:val="bottom"/>
            <w:hideMark/>
          </w:tcPr>
          <w:p w14:paraId="710FA0E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(224,570)</w:t>
            </w:r>
          </w:p>
        </w:tc>
        <w:tc>
          <w:tcPr>
            <w:tcW w:w="880" w:type="dxa"/>
            <w:tcBorders>
              <w:top w:val="nil"/>
              <w:left w:val="nil"/>
              <w:bottom w:val="nil"/>
              <w:right w:val="nil"/>
            </w:tcBorders>
            <w:shd w:val="clear" w:color="auto" w:fill="auto"/>
            <w:noWrap/>
            <w:vAlign w:val="bottom"/>
            <w:hideMark/>
          </w:tcPr>
          <w:p w14:paraId="7F9CAD5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38B299FA"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 xml:space="preserve">- </w:t>
            </w:r>
          </w:p>
        </w:tc>
        <w:tc>
          <w:tcPr>
            <w:tcW w:w="1000" w:type="dxa"/>
            <w:tcBorders>
              <w:top w:val="nil"/>
              <w:left w:val="nil"/>
              <w:bottom w:val="nil"/>
              <w:right w:val="nil"/>
            </w:tcBorders>
            <w:shd w:val="clear" w:color="auto" w:fill="auto"/>
            <w:noWrap/>
            <w:vAlign w:val="bottom"/>
            <w:hideMark/>
          </w:tcPr>
          <w:p w14:paraId="36C9EEA7"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(224,570)</w:t>
            </w:r>
          </w:p>
        </w:tc>
      </w:tr>
      <w:tr w:rsidR="00A264F5" w:rsidRPr="0029300B" w14:paraId="41D91169" w14:textId="77777777" w:rsidTr="00A264F5">
        <w:trPr>
          <w:trHeight w:val="170"/>
        </w:trPr>
        <w:tc>
          <w:tcPr>
            <w:tcW w:w="3400" w:type="dxa"/>
            <w:tcBorders>
              <w:top w:val="nil"/>
              <w:left w:val="nil"/>
              <w:bottom w:val="single" w:sz="4" w:space="0" w:color="000000"/>
              <w:right w:val="nil"/>
            </w:tcBorders>
            <w:shd w:val="clear" w:color="auto" w:fill="auto"/>
            <w:noWrap/>
            <w:vAlign w:val="bottom"/>
            <w:hideMark/>
          </w:tcPr>
          <w:p w14:paraId="40004672" w14:textId="77777777" w:rsidR="00A264F5" w:rsidRPr="0029300B" w:rsidRDefault="00A264F5" w:rsidP="00A264F5">
            <w:pPr>
              <w:spacing w:after="0" w:line="240" w:lineRule="auto"/>
              <w:jc w:val="left"/>
              <w:rPr>
                <w:rFonts w:ascii="Arial" w:hAnsi="Arial" w:cs="Arial"/>
                <w:b/>
                <w:bCs/>
                <w:sz w:val="16"/>
                <w:szCs w:val="16"/>
              </w:rPr>
            </w:pPr>
            <w:r w:rsidRPr="0029300B">
              <w:rPr>
                <w:rFonts w:ascii="Arial" w:hAnsi="Arial" w:cs="Arial"/>
                <w:b/>
                <w:bCs/>
                <w:sz w:val="16"/>
                <w:szCs w:val="16"/>
              </w:rPr>
              <w:t>Closing net book balance</w:t>
            </w:r>
          </w:p>
        </w:tc>
        <w:tc>
          <w:tcPr>
            <w:tcW w:w="940" w:type="dxa"/>
            <w:tcBorders>
              <w:top w:val="single" w:sz="4" w:space="0" w:color="000000"/>
              <w:left w:val="nil"/>
              <w:bottom w:val="single" w:sz="4" w:space="0" w:color="000000"/>
              <w:right w:val="nil"/>
            </w:tcBorders>
            <w:shd w:val="clear" w:color="auto" w:fill="auto"/>
            <w:noWrap/>
            <w:vAlign w:val="bottom"/>
            <w:hideMark/>
          </w:tcPr>
          <w:p w14:paraId="659B584E"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1,399,726 </w:t>
            </w:r>
          </w:p>
        </w:tc>
        <w:tc>
          <w:tcPr>
            <w:tcW w:w="880" w:type="dxa"/>
            <w:tcBorders>
              <w:top w:val="single" w:sz="4" w:space="0" w:color="000000"/>
              <w:left w:val="nil"/>
              <w:bottom w:val="single" w:sz="4" w:space="0" w:color="000000"/>
              <w:right w:val="nil"/>
            </w:tcBorders>
            <w:shd w:val="clear" w:color="auto" w:fill="auto"/>
            <w:noWrap/>
            <w:vAlign w:val="bottom"/>
            <w:hideMark/>
          </w:tcPr>
          <w:p w14:paraId="1397A0D3"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46,704 </w:t>
            </w:r>
          </w:p>
        </w:tc>
        <w:tc>
          <w:tcPr>
            <w:tcW w:w="1000" w:type="dxa"/>
            <w:tcBorders>
              <w:top w:val="single" w:sz="4" w:space="0" w:color="000000"/>
              <w:left w:val="nil"/>
              <w:bottom w:val="single" w:sz="4" w:space="0" w:color="000000"/>
              <w:right w:val="nil"/>
            </w:tcBorders>
            <w:shd w:val="clear" w:color="auto" w:fill="auto"/>
            <w:noWrap/>
            <w:vAlign w:val="bottom"/>
            <w:hideMark/>
          </w:tcPr>
          <w:p w14:paraId="3B017520"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499,498 </w:t>
            </w:r>
          </w:p>
        </w:tc>
        <w:tc>
          <w:tcPr>
            <w:tcW w:w="1000" w:type="dxa"/>
            <w:tcBorders>
              <w:top w:val="single" w:sz="4" w:space="0" w:color="000000"/>
              <w:left w:val="nil"/>
              <w:bottom w:val="single" w:sz="4" w:space="0" w:color="000000"/>
              <w:right w:val="nil"/>
            </w:tcBorders>
            <w:shd w:val="clear" w:color="auto" w:fill="auto"/>
            <w:noWrap/>
            <w:vAlign w:val="bottom"/>
            <w:hideMark/>
          </w:tcPr>
          <w:p w14:paraId="41F7287D" w14:textId="77777777" w:rsidR="00A264F5" w:rsidRPr="0029300B" w:rsidRDefault="00A264F5" w:rsidP="00A264F5">
            <w:pPr>
              <w:spacing w:after="0" w:line="240" w:lineRule="auto"/>
              <w:jc w:val="right"/>
              <w:rPr>
                <w:rFonts w:ascii="Arial" w:hAnsi="Arial" w:cs="Arial"/>
                <w:b/>
                <w:bCs/>
                <w:sz w:val="16"/>
                <w:szCs w:val="16"/>
              </w:rPr>
            </w:pPr>
            <w:r w:rsidRPr="0029300B">
              <w:rPr>
                <w:rFonts w:ascii="Arial" w:hAnsi="Arial" w:cs="Arial"/>
                <w:b/>
                <w:bCs/>
                <w:sz w:val="16"/>
                <w:szCs w:val="16"/>
              </w:rPr>
              <w:t xml:space="preserve">1,945,928 </w:t>
            </w:r>
          </w:p>
        </w:tc>
      </w:tr>
    </w:tbl>
    <w:p w14:paraId="3F7DC65B" w14:textId="02498807" w:rsidR="00A264F5" w:rsidRPr="00AC530C" w:rsidRDefault="00A264F5" w:rsidP="00A264F5">
      <w:pPr>
        <w:pStyle w:val="ChartandTableFootnote"/>
      </w:pPr>
      <w:r w:rsidRPr="00AC530C">
        <w:t>Prepared on Australian Accounting Standards basis.</w:t>
      </w:r>
    </w:p>
    <w:p w14:paraId="572F6966" w14:textId="77777777" w:rsidR="00A264F5" w:rsidRDefault="00A264F5" w:rsidP="009844C7">
      <w:pPr>
        <w:pStyle w:val="ChartandTableFootnoteAlpha"/>
        <w:numPr>
          <w:ilvl w:val="0"/>
          <w:numId w:val="25"/>
        </w:numPr>
      </w:pPr>
      <w:r>
        <w:t xml:space="preserve">“Appropriation equity” refers to equity injections or Administered Assets and Liabilities appropriations provided through </w:t>
      </w:r>
      <w:r w:rsidRPr="009844C7">
        <w:rPr>
          <w:i/>
        </w:rPr>
        <w:t>Appropriation Act (No. 2) 2019</w:t>
      </w:r>
      <w:r w:rsidRPr="009844C7">
        <w:rPr>
          <w:i/>
        </w:rPr>
        <w:noBreakHyphen/>
        <w:t>2020</w:t>
      </w:r>
      <w:r>
        <w:t xml:space="preserve"> </w:t>
      </w:r>
      <w:r w:rsidRPr="00AB7F0B">
        <w:t>and Appropriation Bill (No. 4) 2019</w:t>
      </w:r>
      <w:r w:rsidRPr="00AB7F0B">
        <w:noBreakHyphen/>
        <w:t>2020,</w:t>
      </w:r>
      <w:r>
        <w:t xml:space="preserve"> including Collection Development and Acquisition Budget.</w:t>
      </w:r>
    </w:p>
    <w:p w14:paraId="50EB4DD0" w14:textId="77777777" w:rsidR="00A264F5" w:rsidRDefault="00A264F5" w:rsidP="00A264F5">
      <w:pPr>
        <w:pStyle w:val="ChartandTableFootnoteAlpha"/>
        <w:sectPr w:rsidR="00A264F5" w:rsidSect="00A264F5">
          <w:headerReference w:type="even" r:id="rId91"/>
          <w:headerReference w:type="default" r:id="rId92"/>
          <w:headerReference w:type="first" r:id="rId93"/>
          <w:footerReference w:type="first" r:id="rId94"/>
          <w:type w:val="oddPage"/>
          <w:pgSz w:w="11907" w:h="16840" w:code="9"/>
          <w:pgMar w:top="2466" w:right="2098" w:bottom="2466" w:left="2098" w:header="1899" w:footer="1899" w:gutter="0"/>
          <w:cols w:space="708"/>
          <w:titlePg/>
          <w:docGrid w:linePitch="360"/>
        </w:sectPr>
      </w:pPr>
      <w:r>
        <w:t xml:space="preserve">“Appropriation ordinary annual services” refers to funding provided </w:t>
      </w:r>
      <w:r w:rsidRPr="00AB7F0B">
        <w:t xml:space="preserve">through </w:t>
      </w:r>
      <w:r w:rsidRPr="00060E6B">
        <w:rPr>
          <w:i/>
        </w:rPr>
        <w:t>Appropriation Act (No. 1) 2019</w:t>
      </w:r>
      <w:r w:rsidRPr="00060E6B">
        <w:rPr>
          <w:i/>
        </w:rPr>
        <w:noBreakHyphen/>
        <w:t>2020</w:t>
      </w:r>
      <w:r w:rsidRPr="00AB7F0B">
        <w:t xml:space="preserve"> and Appropriation Bill (No. 3) 2019</w:t>
      </w:r>
      <w:r w:rsidRPr="00AB7F0B">
        <w:noBreakHyphen/>
        <w:t>2020 for depreciation/amortisation expenses, Departmental Capital Budget or other operational expenses.</w:t>
      </w:r>
      <w:r>
        <w:t xml:space="preserve"> </w:t>
      </w:r>
    </w:p>
    <w:p w14:paraId="6E1503A5" w14:textId="52AAECC1" w:rsidR="00A264F5" w:rsidRDefault="00A264F5" w:rsidP="00A264F5">
      <w:pPr>
        <w:pStyle w:val="TableHeading"/>
        <w:spacing w:before="0"/>
        <w:rPr>
          <w:rFonts w:ascii="Calibri" w:hAnsi="Calibri"/>
          <w: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4988" w:type="pct"/>
        <w:tblLook w:val="04A0" w:firstRow="1" w:lastRow="0" w:firstColumn="1" w:lastColumn="0" w:noHBand="0" w:noVBand="1"/>
      </w:tblPr>
      <w:tblGrid>
        <w:gridCol w:w="5839"/>
        <w:gridCol w:w="1213"/>
        <w:gridCol w:w="1213"/>
        <w:gridCol w:w="1213"/>
        <w:gridCol w:w="1213"/>
        <w:gridCol w:w="1213"/>
      </w:tblGrid>
      <w:tr w:rsidR="00A264F5" w:rsidRPr="0029300B" w14:paraId="14F41D7A" w14:textId="77777777" w:rsidTr="00A264F5">
        <w:trPr>
          <w:trHeight w:val="702"/>
        </w:trPr>
        <w:tc>
          <w:tcPr>
            <w:tcW w:w="5839" w:type="dxa"/>
            <w:tcBorders>
              <w:top w:val="single" w:sz="4" w:space="0" w:color="000000"/>
              <w:left w:val="nil"/>
              <w:bottom w:val="nil"/>
              <w:right w:val="nil"/>
            </w:tcBorders>
            <w:shd w:val="clear" w:color="auto" w:fill="auto"/>
            <w:noWrap/>
            <w:vAlign w:val="bottom"/>
            <w:hideMark/>
          </w:tcPr>
          <w:p w14:paraId="3739BE0A"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 </w:t>
            </w:r>
          </w:p>
        </w:tc>
        <w:tc>
          <w:tcPr>
            <w:tcW w:w="1208" w:type="dxa"/>
            <w:tcBorders>
              <w:top w:val="single" w:sz="4" w:space="0" w:color="000000"/>
              <w:left w:val="nil"/>
              <w:bottom w:val="single" w:sz="4" w:space="0" w:color="000000"/>
              <w:right w:val="nil"/>
            </w:tcBorders>
            <w:shd w:val="clear" w:color="auto" w:fill="auto"/>
            <w:vAlign w:val="bottom"/>
            <w:hideMark/>
          </w:tcPr>
          <w:p w14:paraId="3D3C4B18"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2018-19</w:t>
            </w:r>
            <w:r w:rsidRPr="0029300B">
              <w:rPr>
                <w:rFonts w:ascii="Arial" w:hAnsi="Arial" w:cs="Arial"/>
                <w:sz w:val="16"/>
                <w:szCs w:val="16"/>
              </w:rPr>
              <w:br/>
              <w:t>Actual</w:t>
            </w:r>
            <w:r w:rsidRPr="0029300B">
              <w:rPr>
                <w:rFonts w:ascii="Arial" w:hAnsi="Arial" w:cs="Arial"/>
                <w:sz w:val="16"/>
                <w:szCs w:val="16"/>
              </w:rPr>
              <w:br/>
              <w:t>$'000</w:t>
            </w:r>
          </w:p>
        </w:tc>
        <w:tc>
          <w:tcPr>
            <w:tcW w:w="1208" w:type="dxa"/>
            <w:tcBorders>
              <w:top w:val="single" w:sz="4" w:space="0" w:color="000000"/>
              <w:left w:val="nil"/>
              <w:bottom w:val="single" w:sz="4" w:space="0" w:color="000000"/>
              <w:right w:val="nil"/>
            </w:tcBorders>
            <w:shd w:val="clear" w:color="000000" w:fill="E6E6E6"/>
            <w:vAlign w:val="bottom"/>
            <w:hideMark/>
          </w:tcPr>
          <w:p w14:paraId="4D1999C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2019-20</w:t>
            </w:r>
            <w:r w:rsidRPr="0029300B">
              <w:rPr>
                <w:rFonts w:ascii="Arial" w:hAnsi="Arial" w:cs="Arial"/>
                <w:sz w:val="16"/>
                <w:szCs w:val="16"/>
              </w:rPr>
              <w:br/>
              <w:t>Revised budget</w:t>
            </w:r>
            <w:r w:rsidRPr="0029300B">
              <w:rPr>
                <w:rFonts w:ascii="Arial" w:hAnsi="Arial" w:cs="Arial"/>
                <w:sz w:val="16"/>
                <w:szCs w:val="16"/>
              </w:rPr>
              <w:br/>
              <w:t>$'000</w:t>
            </w:r>
          </w:p>
        </w:tc>
        <w:tc>
          <w:tcPr>
            <w:tcW w:w="1208" w:type="dxa"/>
            <w:tcBorders>
              <w:top w:val="single" w:sz="4" w:space="0" w:color="000000"/>
              <w:left w:val="nil"/>
              <w:bottom w:val="single" w:sz="4" w:space="0" w:color="000000"/>
              <w:right w:val="nil"/>
            </w:tcBorders>
            <w:shd w:val="clear" w:color="auto" w:fill="auto"/>
            <w:vAlign w:val="bottom"/>
            <w:hideMark/>
          </w:tcPr>
          <w:p w14:paraId="6A2E559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2020-21</w:t>
            </w:r>
            <w:r w:rsidRPr="0029300B">
              <w:rPr>
                <w:rFonts w:ascii="Arial" w:hAnsi="Arial" w:cs="Arial"/>
                <w:sz w:val="16"/>
                <w:szCs w:val="16"/>
              </w:rPr>
              <w:br/>
              <w:t>Forward estimate</w:t>
            </w:r>
            <w:r w:rsidRPr="0029300B">
              <w:rPr>
                <w:rFonts w:ascii="Arial" w:hAnsi="Arial" w:cs="Arial"/>
                <w:sz w:val="16"/>
                <w:szCs w:val="16"/>
              </w:rPr>
              <w:br/>
              <w:t>$'000</w:t>
            </w:r>
          </w:p>
        </w:tc>
        <w:tc>
          <w:tcPr>
            <w:tcW w:w="1208" w:type="dxa"/>
            <w:tcBorders>
              <w:top w:val="single" w:sz="4" w:space="0" w:color="000000"/>
              <w:left w:val="nil"/>
              <w:bottom w:val="single" w:sz="4" w:space="0" w:color="000000"/>
              <w:right w:val="nil"/>
            </w:tcBorders>
            <w:shd w:val="clear" w:color="auto" w:fill="auto"/>
            <w:vAlign w:val="bottom"/>
            <w:hideMark/>
          </w:tcPr>
          <w:p w14:paraId="0E9769D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2021-22</w:t>
            </w:r>
            <w:r w:rsidRPr="0029300B">
              <w:rPr>
                <w:rFonts w:ascii="Arial" w:hAnsi="Arial" w:cs="Arial"/>
                <w:sz w:val="16"/>
                <w:szCs w:val="16"/>
              </w:rPr>
              <w:br/>
              <w:t>Forward estimate</w:t>
            </w:r>
            <w:r w:rsidRPr="0029300B">
              <w:rPr>
                <w:rFonts w:ascii="Arial" w:hAnsi="Arial" w:cs="Arial"/>
                <w:sz w:val="16"/>
                <w:szCs w:val="16"/>
              </w:rPr>
              <w:br/>
              <w:t>$'000</w:t>
            </w:r>
          </w:p>
        </w:tc>
        <w:tc>
          <w:tcPr>
            <w:tcW w:w="1208" w:type="dxa"/>
            <w:tcBorders>
              <w:top w:val="single" w:sz="4" w:space="0" w:color="000000"/>
              <w:left w:val="nil"/>
              <w:bottom w:val="single" w:sz="4" w:space="0" w:color="000000"/>
              <w:right w:val="nil"/>
            </w:tcBorders>
            <w:shd w:val="clear" w:color="auto" w:fill="auto"/>
            <w:vAlign w:val="bottom"/>
            <w:hideMark/>
          </w:tcPr>
          <w:p w14:paraId="61C31B1D"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2022-23</w:t>
            </w:r>
            <w:r w:rsidRPr="0029300B">
              <w:rPr>
                <w:rFonts w:ascii="Arial" w:hAnsi="Arial" w:cs="Arial"/>
                <w:sz w:val="16"/>
                <w:szCs w:val="16"/>
              </w:rPr>
              <w:br/>
              <w:t>Forward estimate</w:t>
            </w:r>
            <w:r w:rsidRPr="0029300B">
              <w:rPr>
                <w:rFonts w:ascii="Arial" w:hAnsi="Arial" w:cs="Arial"/>
                <w:sz w:val="16"/>
                <w:szCs w:val="16"/>
              </w:rPr>
              <w:br/>
              <w:t>$'000</w:t>
            </w:r>
          </w:p>
        </w:tc>
      </w:tr>
      <w:tr w:rsidR="00A264F5" w:rsidRPr="0029300B" w14:paraId="625A1850" w14:textId="77777777" w:rsidTr="00A264F5">
        <w:trPr>
          <w:trHeight w:val="420"/>
        </w:trPr>
        <w:tc>
          <w:tcPr>
            <w:tcW w:w="5839" w:type="dxa"/>
            <w:tcBorders>
              <w:top w:val="nil"/>
              <w:left w:val="nil"/>
              <w:bottom w:val="nil"/>
              <w:right w:val="nil"/>
            </w:tcBorders>
            <w:shd w:val="clear" w:color="auto" w:fill="auto"/>
            <w:vAlign w:val="bottom"/>
            <w:hideMark/>
          </w:tcPr>
          <w:p w14:paraId="741B810C"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EXPENSES ADMINISTERED ON BEHALF</w:t>
            </w:r>
            <w:r w:rsidRPr="0029300B">
              <w:rPr>
                <w:rFonts w:ascii="Arial" w:hAnsi="Arial" w:cs="Arial"/>
                <w:b/>
                <w:bCs/>
                <w:color w:val="000000"/>
                <w:sz w:val="16"/>
                <w:szCs w:val="16"/>
              </w:rPr>
              <w:br/>
              <w:t xml:space="preserve">  OF GOVERNMENT</w:t>
            </w:r>
          </w:p>
        </w:tc>
        <w:tc>
          <w:tcPr>
            <w:tcW w:w="1208" w:type="dxa"/>
            <w:tcBorders>
              <w:top w:val="nil"/>
              <w:left w:val="nil"/>
              <w:bottom w:val="nil"/>
              <w:right w:val="nil"/>
            </w:tcBorders>
            <w:shd w:val="clear" w:color="auto" w:fill="auto"/>
            <w:noWrap/>
            <w:vAlign w:val="bottom"/>
            <w:hideMark/>
          </w:tcPr>
          <w:p w14:paraId="5E329E3F" w14:textId="77777777" w:rsidR="00A264F5" w:rsidRPr="0029300B" w:rsidRDefault="00A264F5" w:rsidP="00A264F5">
            <w:pPr>
              <w:spacing w:after="0" w:line="240" w:lineRule="auto"/>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56EDBE8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79B28971"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514FBCCB"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7B0AA49D" w14:textId="77777777" w:rsidR="00A264F5" w:rsidRPr="0029300B" w:rsidRDefault="00A264F5" w:rsidP="00A264F5">
            <w:pPr>
              <w:spacing w:after="0" w:line="240" w:lineRule="auto"/>
              <w:jc w:val="right"/>
              <w:rPr>
                <w:rFonts w:ascii="Times New Roman" w:hAnsi="Times New Roman"/>
              </w:rPr>
            </w:pPr>
          </w:p>
        </w:tc>
      </w:tr>
      <w:tr w:rsidR="00A264F5" w:rsidRPr="0029300B" w14:paraId="2DD8E469" w14:textId="77777777" w:rsidTr="00A264F5">
        <w:trPr>
          <w:trHeight w:val="200"/>
        </w:trPr>
        <w:tc>
          <w:tcPr>
            <w:tcW w:w="5839" w:type="dxa"/>
            <w:tcBorders>
              <w:top w:val="nil"/>
              <w:left w:val="nil"/>
              <w:bottom w:val="nil"/>
              <w:right w:val="nil"/>
            </w:tcBorders>
            <w:shd w:val="clear" w:color="auto" w:fill="auto"/>
            <w:noWrap/>
            <w:vAlign w:val="bottom"/>
            <w:hideMark/>
          </w:tcPr>
          <w:p w14:paraId="3563A9E0"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Suppliers</w:t>
            </w:r>
          </w:p>
        </w:tc>
        <w:tc>
          <w:tcPr>
            <w:tcW w:w="1208" w:type="dxa"/>
            <w:tcBorders>
              <w:top w:val="nil"/>
              <w:left w:val="nil"/>
              <w:bottom w:val="nil"/>
              <w:right w:val="nil"/>
            </w:tcBorders>
            <w:shd w:val="clear" w:color="auto" w:fill="auto"/>
            <w:noWrap/>
            <w:vAlign w:val="bottom"/>
            <w:hideMark/>
          </w:tcPr>
          <w:p w14:paraId="4B78D70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1,419 </w:t>
            </w:r>
          </w:p>
        </w:tc>
        <w:tc>
          <w:tcPr>
            <w:tcW w:w="1208" w:type="dxa"/>
            <w:tcBorders>
              <w:top w:val="nil"/>
              <w:left w:val="nil"/>
              <w:bottom w:val="nil"/>
              <w:right w:val="nil"/>
            </w:tcBorders>
            <w:shd w:val="clear" w:color="000000" w:fill="E6E6E6"/>
            <w:noWrap/>
            <w:vAlign w:val="bottom"/>
            <w:hideMark/>
          </w:tcPr>
          <w:p w14:paraId="75DE33E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7,848 </w:t>
            </w:r>
          </w:p>
        </w:tc>
        <w:tc>
          <w:tcPr>
            <w:tcW w:w="1208" w:type="dxa"/>
            <w:tcBorders>
              <w:top w:val="nil"/>
              <w:left w:val="nil"/>
              <w:bottom w:val="nil"/>
              <w:right w:val="nil"/>
            </w:tcBorders>
            <w:shd w:val="clear" w:color="auto" w:fill="auto"/>
            <w:noWrap/>
            <w:vAlign w:val="bottom"/>
            <w:hideMark/>
          </w:tcPr>
          <w:p w14:paraId="6879471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470 </w:t>
            </w:r>
          </w:p>
        </w:tc>
        <w:tc>
          <w:tcPr>
            <w:tcW w:w="1208" w:type="dxa"/>
            <w:tcBorders>
              <w:top w:val="nil"/>
              <w:left w:val="nil"/>
              <w:bottom w:val="nil"/>
              <w:right w:val="nil"/>
            </w:tcBorders>
            <w:shd w:val="clear" w:color="auto" w:fill="auto"/>
            <w:noWrap/>
            <w:vAlign w:val="bottom"/>
            <w:hideMark/>
          </w:tcPr>
          <w:p w14:paraId="0FA9C72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 </w:t>
            </w:r>
          </w:p>
        </w:tc>
        <w:tc>
          <w:tcPr>
            <w:tcW w:w="1208" w:type="dxa"/>
            <w:tcBorders>
              <w:top w:val="nil"/>
              <w:left w:val="nil"/>
              <w:bottom w:val="nil"/>
              <w:right w:val="nil"/>
            </w:tcBorders>
            <w:shd w:val="clear" w:color="auto" w:fill="auto"/>
            <w:noWrap/>
            <w:vAlign w:val="bottom"/>
            <w:hideMark/>
          </w:tcPr>
          <w:p w14:paraId="7F48FB2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 </w:t>
            </w:r>
          </w:p>
        </w:tc>
      </w:tr>
      <w:tr w:rsidR="00A264F5" w:rsidRPr="0029300B" w14:paraId="10B93E9B" w14:textId="77777777" w:rsidTr="00A264F5">
        <w:trPr>
          <w:trHeight w:val="200"/>
        </w:trPr>
        <w:tc>
          <w:tcPr>
            <w:tcW w:w="5839" w:type="dxa"/>
            <w:tcBorders>
              <w:top w:val="nil"/>
              <w:left w:val="nil"/>
              <w:bottom w:val="nil"/>
              <w:right w:val="nil"/>
            </w:tcBorders>
            <w:shd w:val="clear" w:color="auto" w:fill="auto"/>
            <w:noWrap/>
            <w:vAlign w:val="bottom"/>
            <w:hideMark/>
          </w:tcPr>
          <w:p w14:paraId="74BF5BBF"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Subsidies</w:t>
            </w:r>
          </w:p>
        </w:tc>
        <w:tc>
          <w:tcPr>
            <w:tcW w:w="1208" w:type="dxa"/>
            <w:tcBorders>
              <w:top w:val="nil"/>
              <w:left w:val="nil"/>
              <w:bottom w:val="nil"/>
              <w:right w:val="nil"/>
            </w:tcBorders>
            <w:shd w:val="clear" w:color="auto" w:fill="auto"/>
            <w:noWrap/>
            <w:vAlign w:val="bottom"/>
            <w:hideMark/>
          </w:tcPr>
          <w:p w14:paraId="6C2F92C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9,815,334 </w:t>
            </w:r>
          </w:p>
        </w:tc>
        <w:tc>
          <w:tcPr>
            <w:tcW w:w="1208" w:type="dxa"/>
            <w:tcBorders>
              <w:top w:val="nil"/>
              <w:left w:val="nil"/>
              <w:bottom w:val="nil"/>
              <w:right w:val="nil"/>
            </w:tcBorders>
            <w:shd w:val="clear" w:color="000000" w:fill="E6E6E6"/>
            <w:noWrap/>
            <w:vAlign w:val="bottom"/>
            <w:hideMark/>
          </w:tcPr>
          <w:p w14:paraId="781F388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10,455,700 </w:t>
            </w:r>
          </w:p>
        </w:tc>
        <w:tc>
          <w:tcPr>
            <w:tcW w:w="1208" w:type="dxa"/>
            <w:tcBorders>
              <w:top w:val="nil"/>
              <w:left w:val="nil"/>
              <w:bottom w:val="nil"/>
              <w:right w:val="nil"/>
            </w:tcBorders>
            <w:shd w:val="clear" w:color="auto" w:fill="auto"/>
            <w:noWrap/>
            <w:vAlign w:val="bottom"/>
            <w:hideMark/>
          </w:tcPr>
          <w:p w14:paraId="60C7A71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10,711,753 </w:t>
            </w:r>
          </w:p>
        </w:tc>
        <w:tc>
          <w:tcPr>
            <w:tcW w:w="1208" w:type="dxa"/>
            <w:tcBorders>
              <w:top w:val="nil"/>
              <w:left w:val="nil"/>
              <w:bottom w:val="nil"/>
              <w:right w:val="nil"/>
            </w:tcBorders>
            <w:shd w:val="clear" w:color="auto" w:fill="auto"/>
            <w:noWrap/>
            <w:vAlign w:val="bottom"/>
            <w:hideMark/>
          </w:tcPr>
          <w:p w14:paraId="6661414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11,113,866 </w:t>
            </w:r>
          </w:p>
        </w:tc>
        <w:tc>
          <w:tcPr>
            <w:tcW w:w="1208" w:type="dxa"/>
            <w:tcBorders>
              <w:top w:val="nil"/>
              <w:left w:val="nil"/>
              <w:bottom w:val="nil"/>
              <w:right w:val="nil"/>
            </w:tcBorders>
            <w:shd w:val="clear" w:color="auto" w:fill="auto"/>
            <w:noWrap/>
            <w:vAlign w:val="bottom"/>
            <w:hideMark/>
          </w:tcPr>
          <w:p w14:paraId="3C11C4D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11,707,423 </w:t>
            </w:r>
          </w:p>
        </w:tc>
      </w:tr>
      <w:tr w:rsidR="00A264F5" w:rsidRPr="0029300B" w14:paraId="6B510632" w14:textId="77777777" w:rsidTr="00A264F5">
        <w:trPr>
          <w:trHeight w:val="200"/>
        </w:trPr>
        <w:tc>
          <w:tcPr>
            <w:tcW w:w="5839" w:type="dxa"/>
            <w:tcBorders>
              <w:top w:val="nil"/>
              <w:left w:val="nil"/>
              <w:bottom w:val="nil"/>
              <w:right w:val="nil"/>
            </w:tcBorders>
            <w:shd w:val="clear" w:color="auto" w:fill="auto"/>
            <w:noWrap/>
            <w:vAlign w:val="bottom"/>
            <w:hideMark/>
          </w:tcPr>
          <w:p w14:paraId="2DA37343"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Personal benefits</w:t>
            </w:r>
          </w:p>
        </w:tc>
        <w:tc>
          <w:tcPr>
            <w:tcW w:w="1208" w:type="dxa"/>
            <w:tcBorders>
              <w:top w:val="nil"/>
              <w:left w:val="nil"/>
              <w:bottom w:val="nil"/>
              <w:right w:val="nil"/>
            </w:tcBorders>
            <w:shd w:val="clear" w:color="auto" w:fill="auto"/>
            <w:noWrap/>
            <w:vAlign w:val="bottom"/>
            <w:hideMark/>
          </w:tcPr>
          <w:p w14:paraId="7289989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1,034,513 </w:t>
            </w:r>
          </w:p>
        </w:tc>
        <w:tc>
          <w:tcPr>
            <w:tcW w:w="1208" w:type="dxa"/>
            <w:tcBorders>
              <w:top w:val="nil"/>
              <w:left w:val="nil"/>
              <w:bottom w:val="nil"/>
              <w:right w:val="nil"/>
            </w:tcBorders>
            <w:shd w:val="clear" w:color="000000" w:fill="E6E6E6"/>
            <w:noWrap/>
            <w:vAlign w:val="bottom"/>
            <w:hideMark/>
          </w:tcPr>
          <w:p w14:paraId="23AFF57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1,150,000 </w:t>
            </w:r>
          </w:p>
        </w:tc>
        <w:tc>
          <w:tcPr>
            <w:tcW w:w="1208" w:type="dxa"/>
            <w:tcBorders>
              <w:top w:val="nil"/>
              <w:left w:val="nil"/>
              <w:bottom w:val="nil"/>
              <w:right w:val="nil"/>
            </w:tcBorders>
            <w:shd w:val="clear" w:color="auto" w:fill="auto"/>
            <w:noWrap/>
            <w:vAlign w:val="bottom"/>
            <w:hideMark/>
          </w:tcPr>
          <w:p w14:paraId="3068554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1,126,000 </w:t>
            </w:r>
          </w:p>
        </w:tc>
        <w:tc>
          <w:tcPr>
            <w:tcW w:w="1208" w:type="dxa"/>
            <w:tcBorders>
              <w:top w:val="nil"/>
              <w:left w:val="nil"/>
              <w:bottom w:val="nil"/>
              <w:right w:val="nil"/>
            </w:tcBorders>
            <w:shd w:val="clear" w:color="auto" w:fill="auto"/>
            <w:noWrap/>
            <w:vAlign w:val="bottom"/>
            <w:hideMark/>
          </w:tcPr>
          <w:p w14:paraId="2D9B90F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1,158,000 </w:t>
            </w:r>
          </w:p>
        </w:tc>
        <w:tc>
          <w:tcPr>
            <w:tcW w:w="1208" w:type="dxa"/>
            <w:tcBorders>
              <w:top w:val="nil"/>
              <w:left w:val="nil"/>
              <w:bottom w:val="nil"/>
              <w:right w:val="nil"/>
            </w:tcBorders>
            <w:shd w:val="clear" w:color="auto" w:fill="auto"/>
            <w:noWrap/>
            <w:vAlign w:val="bottom"/>
            <w:hideMark/>
          </w:tcPr>
          <w:p w14:paraId="4414C18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1,190,000 </w:t>
            </w:r>
          </w:p>
        </w:tc>
      </w:tr>
      <w:tr w:rsidR="00A264F5" w:rsidRPr="0029300B" w14:paraId="30B177AF" w14:textId="77777777" w:rsidTr="00A264F5">
        <w:trPr>
          <w:trHeight w:val="200"/>
        </w:trPr>
        <w:tc>
          <w:tcPr>
            <w:tcW w:w="5839" w:type="dxa"/>
            <w:tcBorders>
              <w:top w:val="nil"/>
              <w:left w:val="nil"/>
              <w:bottom w:val="nil"/>
              <w:right w:val="nil"/>
            </w:tcBorders>
            <w:shd w:val="clear" w:color="auto" w:fill="auto"/>
            <w:noWrap/>
            <w:vAlign w:val="bottom"/>
            <w:hideMark/>
          </w:tcPr>
          <w:p w14:paraId="1E67A82C"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 xml:space="preserve">Penalty and interest charge remission expense </w:t>
            </w:r>
          </w:p>
        </w:tc>
        <w:tc>
          <w:tcPr>
            <w:tcW w:w="1208" w:type="dxa"/>
            <w:tcBorders>
              <w:top w:val="nil"/>
              <w:left w:val="nil"/>
              <w:bottom w:val="nil"/>
              <w:right w:val="nil"/>
            </w:tcBorders>
            <w:shd w:val="clear" w:color="auto" w:fill="auto"/>
            <w:noWrap/>
            <w:vAlign w:val="bottom"/>
            <w:hideMark/>
          </w:tcPr>
          <w:p w14:paraId="09AB6B2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1,206,588 </w:t>
            </w:r>
          </w:p>
        </w:tc>
        <w:tc>
          <w:tcPr>
            <w:tcW w:w="1208" w:type="dxa"/>
            <w:tcBorders>
              <w:top w:val="nil"/>
              <w:left w:val="nil"/>
              <w:bottom w:val="nil"/>
              <w:right w:val="nil"/>
            </w:tcBorders>
            <w:shd w:val="clear" w:color="000000" w:fill="E6E6E6"/>
            <w:noWrap/>
            <w:vAlign w:val="bottom"/>
            <w:hideMark/>
          </w:tcPr>
          <w:p w14:paraId="1039FEA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1,260,000 </w:t>
            </w:r>
          </w:p>
        </w:tc>
        <w:tc>
          <w:tcPr>
            <w:tcW w:w="1208" w:type="dxa"/>
            <w:tcBorders>
              <w:top w:val="nil"/>
              <w:left w:val="nil"/>
              <w:bottom w:val="nil"/>
              <w:right w:val="nil"/>
            </w:tcBorders>
            <w:shd w:val="clear" w:color="auto" w:fill="auto"/>
            <w:noWrap/>
            <w:vAlign w:val="bottom"/>
            <w:hideMark/>
          </w:tcPr>
          <w:p w14:paraId="1BEBE7F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1,300,000 </w:t>
            </w:r>
          </w:p>
        </w:tc>
        <w:tc>
          <w:tcPr>
            <w:tcW w:w="1208" w:type="dxa"/>
            <w:tcBorders>
              <w:top w:val="nil"/>
              <w:left w:val="nil"/>
              <w:bottom w:val="nil"/>
              <w:right w:val="nil"/>
            </w:tcBorders>
            <w:shd w:val="clear" w:color="auto" w:fill="auto"/>
            <w:noWrap/>
            <w:vAlign w:val="bottom"/>
            <w:hideMark/>
          </w:tcPr>
          <w:p w14:paraId="442F0CF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1,390,000 </w:t>
            </w:r>
          </w:p>
        </w:tc>
        <w:tc>
          <w:tcPr>
            <w:tcW w:w="1208" w:type="dxa"/>
            <w:tcBorders>
              <w:top w:val="nil"/>
              <w:left w:val="nil"/>
              <w:bottom w:val="nil"/>
              <w:right w:val="nil"/>
            </w:tcBorders>
            <w:shd w:val="clear" w:color="auto" w:fill="auto"/>
            <w:noWrap/>
            <w:vAlign w:val="bottom"/>
            <w:hideMark/>
          </w:tcPr>
          <w:p w14:paraId="5C11C4A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1,450,000 </w:t>
            </w:r>
          </w:p>
        </w:tc>
      </w:tr>
      <w:tr w:rsidR="00A264F5" w:rsidRPr="0029300B" w14:paraId="0D4405CD" w14:textId="77777777" w:rsidTr="00A264F5">
        <w:trPr>
          <w:trHeight w:val="200"/>
        </w:trPr>
        <w:tc>
          <w:tcPr>
            <w:tcW w:w="5839" w:type="dxa"/>
            <w:tcBorders>
              <w:top w:val="nil"/>
              <w:left w:val="nil"/>
              <w:bottom w:val="nil"/>
              <w:right w:val="nil"/>
            </w:tcBorders>
            <w:shd w:val="clear" w:color="auto" w:fill="auto"/>
            <w:noWrap/>
            <w:vAlign w:val="bottom"/>
            <w:hideMark/>
          </w:tcPr>
          <w:p w14:paraId="23493F94"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Write-down and impairment of assets</w:t>
            </w:r>
          </w:p>
        </w:tc>
        <w:tc>
          <w:tcPr>
            <w:tcW w:w="1208" w:type="dxa"/>
            <w:tcBorders>
              <w:top w:val="nil"/>
              <w:left w:val="nil"/>
              <w:bottom w:val="nil"/>
              <w:right w:val="nil"/>
            </w:tcBorders>
            <w:shd w:val="clear" w:color="auto" w:fill="auto"/>
            <w:noWrap/>
            <w:vAlign w:val="bottom"/>
            <w:hideMark/>
          </w:tcPr>
          <w:p w14:paraId="4C18E3C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5,448,926 </w:t>
            </w:r>
          </w:p>
        </w:tc>
        <w:tc>
          <w:tcPr>
            <w:tcW w:w="1208" w:type="dxa"/>
            <w:tcBorders>
              <w:top w:val="nil"/>
              <w:left w:val="nil"/>
              <w:bottom w:val="nil"/>
              <w:right w:val="nil"/>
            </w:tcBorders>
            <w:shd w:val="clear" w:color="000000" w:fill="E6E6E6"/>
            <w:noWrap/>
            <w:vAlign w:val="bottom"/>
            <w:hideMark/>
          </w:tcPr>
          <w:p w14:paraId="71E779B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5,529,000 </w:t>
            </w:r>
          </w:p>
        </w:tc>
        <w:tc>
          <w:tcPr>
            <w:tcW w:w="1208" w:type="dxa"/>
            <w:tcBorders>
              <w:top w:val="nil"/>
              <w:left w:val="nil"/>
              <w:bottom w:val="nil"/>
              <w:right w:val="nil"/>
            </w:tcBorders>
            <w:shd w:val="clear" w:color="auto" w:fill="auto"/>
            <w:noWrap/>
            <w:vAlign w:val="bottom"/>
            <w:hideMark/>
          </w:tcPr>
          <w:p w14:paraId="58368B8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5,747,000 </w:t>
            </w:r>
          </w:p>
        </w:tc>
        <w:tc>
          <w:tcPr>
            <w:tcW w:w="1208" w:type="dxa"/>
            <w:tcBorders>
              <w:top w:val="nil"/>
              <w:left w:val="nil"/>
              <w:bottom w:val="nil"/>
              <w:right w:val="nil"/>
            </w:tcBorders>
            <w:shd w:val="clear" w:color="auto" w:fill="auto"/>
            <w:noWrap/>
            <w:vAlign w:val="bottom"/>
            <w:hideMark/>
          </w:tcPr>
          <w:p w14:paraId="3F93665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6,066,000 </w:t>
            </w:r>
          </w:p>
        </w:tc>
        <w:tc>
          <w:tcPr>
            <w:tcW w:w="1208" w:type="dxa"/>
            <w:tcBorders>
              <w:top w:val="nil"/>
              <w:left w:val="nil"/>
              <w:bottom w:val="nil"/>
              <w:right w:val="nil"/>
            </w:tcBorders>
            <w:shd w:val="clear" w:color="auto" w:fill="auto"/>
            <w:noWrap/>
            <w:vAlign w:val="bottom"/>
            <w:hideMark/>
          </w:tcPr>
          <w:p w14:paraId="14C9656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6,186,000 </w:t>
            </w:r>
          </w:p>
        </w:tc>
      </w:tr>
      <w:tr w:rsidR="00A264F5" w:rsidRPr="0029300B" w14:paraId="452C190E" w14:textId="77777777" w:rsidTr="00A264F5">
        <w:trPr>
          <w:trHeight w:val="200"/>
        </w:trPr>
        <w:tc>
          <w:tcPr>
            <w:tcW w:w="5839" w:type="dxa"/>
            <w:tcBorders>
              <w:top w:val="nil"/>
              <w:left w:val="nil"/>
              <w:bottom w:val="nil"/>
              <w:right w:val="nil"/>
            </w:tcBorders>
            <w:shd w:val="clear" w:color="auto" w:fill="auto"/>
            <w:noWrap/>
            <w:vAlign w:val="bottom"/>
            <w:hideMark/>
          </w:tcPr>
          <w:p w14:paraId="059F33BC"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Interest on overpayments</w:t>
            </w:r>
          </w:p>
        </w:tc>
        <w:tc>
          <w:tcPr>
            <w:tcW w:w="1208" w:type="dxa"/>
            <w:tcBorders>
              <w:top w:val="nil"/>
              <w:left w:val="nil"/>
              <w:bottom w:val="nil"/>
              <w:right w:val="nil"/>
            </w:tcBorders>
            <w:shd w:val="clear" w:color="auto" w:fill="auto"/>
            <w:noWrap/>
            <w:vAlign w:val="bottom"/>
            <w:hideMark/>
          </w:tcPr>
          <w:p w14:paraId="479077D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113,495 </w:t>
            </w:r>
          </w:p>
        </w:tc>
        <w:tc>
          <w:tcPr>
            <w:tcW w:w="1208" w:type="dxa"/>
            <w:tcBorders>
              <w:top w:val="nil"/>
              <w:left w:val="nil"/>
              <w:bottom w:val="nil"/>
              <w:right w:val="nil"/>
            </w:tcBorders>
            <w:shd w:val="clear" w:color="000000" w:fill="E6E6E6"/>
            <w:noWrap/>
            <w:vAlign w:val="bottom"/>
            <w:hideMark/>
          </w:tcPr>
          <w:p w14:paraId="0C52EE1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130,000 </w:t>
            </w:r>
          </w:p>
        </w:tc>
        <w:tc>
          <w:tcPr>
            <w:tcW w:w="1208" w:type="dxa"/>
            <w:tcBorders>
              <w:top w:val="nil"/>
              <w:left w:val="nil"/>
              <w:bottom w:val="nil"/>
              <w:right w:val="nil"/>
            </w:tcBorders>
            <w:shd w:val="clear" w:color="auto" w:fill="auto"/>
            <w:noWrap/>
            <w:vAlign w:val="bottom"/>
            <w:hideMark/>
          </w:tcPr>
          <w:p w14:paraId="6485BB6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c>
          <w:tcPr>
            <w:tcW w:w="1208" w:type="dxa"/>
            <w:tcBorders>
              <w:top w:val="nil"/>
              <w:left w:val="nil"/>
              <w:bottom w:val="nil"/>
              <w:right w:val="nil"/>
            </w:tcBorders>
            <w:shd w:val="clear" w:color="auto" w:fill="auto"/>
            <w:noWrap/>
            <w:vAlign w:val="bottom"/>
            <w:hideMark/>
          </w:tcPr>
          <w:p w14:paraId="79735BB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c>
          <w:tcPr>
            <w:tcW w:w="1208" w:type="dxa"/>
            <w:tcBorders>
              <w:top w:val="nil"/>
              <w:left w:val="nil"/>
              <w:bottom w:val="nil"/>
              <w:right w:val="nil"/>
            </w:tcBorders>
            <w:shd w:val="clear" w:color="auto" w:fill="auto"/>
            <w:noWrap/>
            <w:vAlign w:val="bottom"/>
            <w:hideMark/>
          </w:tcPr>
          <w:p w14:paraId="5991B07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r>
      <w:tr w:rsidR="00A264F5" w:rsidRPr="0029300B" w14:paraId="3F4A76B2" w14:textId="77777777" w:rsidTr="00A264F5">
        <w:trPr>
          <w:trHeight w:val="200"/>
        </w:trPr>
        <w:tc>
          <w:tcPr>
            <w:tcW w:w="5839" w:type="dxa"/>
            <w:tcBorders>
              <w:top w:val="nil"/>
              <w:left w:val="nil"/>
              <w:bottom w:val="nil"/>
              <w:right w:val="nil"/>
            </w:tcBorders>
            <w:shd w:val="clear" w:color="auto" w:fill="auto"/>
            <w:noWrap/>
            <w:vAlign w:val="bottom"/>
            <w:hideMark/>
          </w:tcPr>
          <w:p w14:paraId="47C9F4AB"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Superannuation guarantee charge</w:t>
            </w:r>
          </w:p>
        </w:tc>
        <w:tc>
          <w:tcPr>
            <w:tcW w:w="1208" w:type="dxa"/>
            <w:tcBorders>
              <w:top w:val="nil"/>
              <w:left w:val="nil"/>
              <w:bottom w:val="nil"/>
              <w:right w:val="nil"/>
            </w:tcBorders>
            <w:shd w:val="clear" w:color="auto" w:fill="auto"/>
            <w:noWrap/>
            <w:vAlign w:val="bottom"/>
            <w:hideMark/>
          </w:tcPr>
          <w:p w14:paraId="29BC220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321,503 </w:t>
            </w:r>
          </w:p>
        </w:tc>
        <w:tc>
          <w:tcPr>
            <w:tcW w:w="1208" w:type="dxa"/>
            <w:tcBorders>
              <w:top w:val="nil"/>
              <w:left w:val="nil"/>
              <w:bottom w:val="nil"/>
              <w:right w:val="nil"/>
            </w:tcBorders>
            <w:shd w:val="clear" w:color="000000" w:fill="E6E6E6"/>
            <w:noWrap/>
            <w:vAlign w:val="bottom"/>
            <w:hideMark/>
          </w:tcPr>
          <w:p w14:paraId="3171710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461,000 </w:t>
            </w:r>
          </w:p>
        </w:tc>
        <w:tc>
          <w:tcPr>
            <w:tcW w:w="1208" w:type="dxa"/>
            <w:tcBorders>
              <w:top w:val="nil"/>
              <w:left w:val="nil"/>
              <w:bottom w:val="nil"/>
              <w:right w:val="nil"/>
            </w:tcBorders>
            <w:shd w:val="clear" w:color="auto" w:fill="auto"/>
            <w:noWrap/>
            <w:vAlign w:val="bottom"/>
            <w:hideMark/>
          </w:tcPr>
          <w:p w14:paraId="680B071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473,000 </w:t>
            </w:r>
          </w:p>
        </w:tc>
        <w:tc>
          <w:tcPr>
            <w:tcW w:w="1208" w:type="dxa"/>
            <w:tcBorders>
              <w:top w:val="nil"/>
              <w:left w:val="nil"/>
              <w:bottom w:val="nil"/>
              <w:right w:val="nil"/>
            </w:tcBorders>
            <w:shd w:val="clear" w:color="auto" w:fill="auto"/>
            <w:noWrap/>
            <w:vAlign w:val="bottom"/>
            <w:hideMark/>
          </w:tcPr>
          <w:p w14:paraId="0A1CEC5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416,000 </w:t>
            </w:r>
          </w:p>
        </w:tc>
        <w:tc>
          <w:tcPr>
            <w:tcW w:w="1208" w:type="dxa"/>
            <w:tcBorders>
              <w:top w:val="nil"/>
              <w:left w:val="nil"/>
              <w:bottom w:val="nil"/>
              <w:right w:val="nil"/>
            </w:tcBorders>
            <w:shd w:val="clear" w:color="auto" w:fill="auto"/>
            <w:noWrap/>
            <w:vAlign w:val="bottom"/>
            <w:hideMark/>
          </w:tcPr>
          <w:p w14:paraId="12A42C7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453,000 </w:t>
            </w:r>
          </w:p>
        </w:tc>
      </w:tr>
      <w:tr w:rsidR="00A264F5" w:rsidRPr="0029300B" w14:paraId="0D0D9AC9" w14:textId="77777777" w:rsidTr="00A264F5">
        <w:trPr>
          <w:trHeight w:val="200"/>
        </w:trPr>
        <w:tc>
          <w:tcPr>
            <w:tcW w:w="5839" w:type="dxa"/>
            <w:tcBorders>
              <w:top w:val="nil"/>
              <w:left w:val="nil"/>
              <w:bottom w:val="nil"/>
              <w:right w:val="nil"/>
            </w:tcBorders>
            <w:shd w:val="clear" w:color="auto" w:fill="auto"/>
            <w:noWrap/>
            <w:vAlign w:val="bottom"/>
            <w:hideMark/>
          </w:tcPr>
          <w:p w14:paraId="26B85D9D"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Unclaimed superannuation monies interest</w:t>
            </w:r>
          </w:p>
        </w:tc>
        <w:tc>
          <w:tcPr>
            <w:tcW w:w="1208" w:type="dxa"/>
            <w:tcBorders>
              <w:top w:val="nil"/>
              <w:left w:val="nil"/>
              <w:bottom w:val="nil"/>
              <w:right w:val="nil"/>
            </w:tcBorders>
            <w:shd w:val="clear" w:color="auto" w:fill="auto"/>
            <w:noWrap/>
            <w:vAlign w:val="bottom"/>
            <w:hideMark/>
          </w:tcPr>
          <w:p w14:paraId="09EC067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108,685 </w:t>
            </w:r>
          </w:p>
        </w:tc>
        <w:tc>
          <w:tcPr>
            <w:tcW w:w="1208" w:type="dxa"/>
            <w:tcBorders>
              <w:top w:val="nil"/>
              <w:left w:val="nil"/>
              <w:bottom w:val="nil"/>
              <w:right w:val="nil"/>
            </w:tcBorders>
            <w:shd w:val="clear" w:color="000000" w:fill="E6E6E6"/>
            <w:noWrap/>
            <w:vAlign w:val="bottom"/>
            <w:hideMark/>
          </w:tcPr>
          <w:p w14:paraId="3EBFA53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69,000 </w:t>
            </w:r>
          </w:p>
        </w:tc>
        <w:tc>
          <w:tcPr>
            <w:tcW w:w="1208" w:type="dxa"/>
            <w:tcBorders>
              <w:top w:val="nil"/>
              <w:left w:val="nil"/>
              <w:bottom w:val="nil"/>
              <w:right w:val="nil"/>
            </w:tcBorders>
            <w:shd w:val="clear" w:color="auto" w:fill="auto"/>
            <w:noWrap/>
            <w:vAlign w:val="bottom"/>
            <w:hideMark/>
          </w:tcPr>
          <w:p w14:paraId="5932277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25,000 </w:t>
            </w:r>
          </w:p>
        </w:tc>
        <w:tc>
          <w:tcPr>
            <w:tcW w:w="1208" w:type="dxa"/>
            <w:tcBorders>
              <w:top w:val="nil"/>
              <w:left w:val="nil"/>
              <w:bottom w:val="nil"/>
              <w:right w:val="nil"/>
            </w:tcBorders>
            <w:shd w:val="clear" w:color="auto" w:fill="auto"/>
            <w:noWrap/>
            <w:vAlign w:val="bottom"/>
            <w:hideMark/>
          </w:tcPr>
          <w:p w14:paraId="7420DD1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12,000 </w:t>
            </w:r>
          </w:p>
        </w:tc>
        <w:tc>
          <w:tcPr>
            <w:tcW w:w="1208" w:type="dxa"/>
            <w:tcBorders>
              <w:top w:val="nil"/>
              <w:left w:val="nil"/>
              <w:bottom w:val="nil"/>
              <w:right w:val="nil"/>
            </w:tcBorders>
            <w:shd w:val="clear" w:color="auto" w:fill="auto"/>
            <w:noWrap/>
            <w:vAlign w:val="bottom"/>
            <w:hideMark/>
          </w:tcPr>
          <w:p w14:paraId="2BCDB10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12,000 </w:t>
            </w:r>
          </w:p>
        </w:tc>
      </w:tr>
      <w:tr w:rsidR="00A264F5" w:rsidRPr="0029300B" w14:paraId="0260CC55" w14:textId="77777777" w:rsidTr="00A264F5">
        <w:trPr>
          <w:trHeight w:val="210"/>
        </w:trPr>
        <w:tc>
          <w:tcPr>
            <w:tcW w:w="5839" w:type="dxa"/>
            <w:tcBorders>
              <w:top w:val="nil"/>
              <w:left w:val="nil"/>
              <w:bottom w:val="nil"/>
              <w:right w:val="nil"/>
            </w:tcBorders>
            <w:shd w:val="clear" w:color="auto" w:fill="auto"/>
            <w:vAlign w:val="bottom"/>
            <w:hideMark/>
          </w:tcPr>
          <w:p w14:paraId="5DF7D5CD"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Total expenses administered on behalf of Government</w:t>
            </w:r>
          </w:p>
        </w:tc>
        <w:tc>
          <w:tcPr>
            <w:tcW w:w="1208" w:type="dxa"/>
            <w:tcBorders>
              <w:top w:val="single" w:sz="4" w:space="0" w:color="000000"/>
              <w:left w:val="nil"/>
              <w:bottom w:val="single" w:sz="4" w:space="0" w:color="000000"/>
              <w:right w:val="nil"/>
            </w:tcBorders>
            <w:shd w:val="clear" w:color="auto" w:fill="auto"/>
            <w:noWrap/>
            <w:vAlign w:val="bottom"/>
            <w:hideMark/>
          </w:tcPr>
          <w:p w14:paraId="07D20FF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18,050,463 </w:t>
            </w:r>
          </w:p>
        </w:tc>
        <w:tc>
          <w:tcPr>
            <w:tcW w:w="1208" w:type="dxa"/>
            <w:tcBorders>
              <w:top w:val="single" w:sz="4" w:space="0" w:color="000000"/>
              <w:left w:val="nil"/>
              <w:bottom w:val="single" w:sz="4" w:space="0" w:color="000000"/>
              <w:right w:val="nil"/>
            </w:tcBorders>
            <w:shd w:val="clear" w:color="000000" w:fill="E6E6E6"/>
            <w:noWrap/>
            <w:vAlign w:val="bottom"/>
            <w:hideMark/>
          </w:tcPr>
          <w:p w14:paraId="20BA2456"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19,062,548 </w:t>
            </w:r>
          </w:p>
        </w:tc>
        <w:tc>
          <w:tcPr>
            <w:tcW w:w="1208" w:type="dxa"/>
            <w:tcBorders>
              <w:top w:val="single" w:sz="4" w:space="0" w:color="000000"/>
              <w:left w:val="nil"/>
              <w:bottom w:val="single" w:sz="4" w:space="0" w:color="000000"/>
              <w:right w:val="nil"/>
            </w:tcBorders>
            <w:shd w:val="clear" w:color="auto" w:fill="auto"/>
            <w:noWrap/>
            <w:vAlign w:val="bottom"/>
            <w:hideMark/>
          </w:tcPr>
          <w:p w14:paraId="2010A8EC"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19,538,223 </w:t>
            </w:r>
          </w:p>
        </w:tc>
        <w:tc>
          <w:tcPr>
            <w:tcW w:w="1208" w:type="dxa"/>
            <w:tcBorders>
              <w:top w:val="single" w:sz="4" w:space="0" w:color="000000"/>
              <w:left w:val="nil"/>
              <w:bottom w:val="single" w:sz="4" w:space="0" w:color="000000"/>
              <w:right w:val="nil"/>
            </w:tcBorders>
            <w:shd w:val="clear" w:color="auto" w:fill="auto"/>
            <w:noWrap/>
            <w:vAlign w:val="bottom"/>
            <w:hideMark/>
          </w:tcPr>
          <w:p w14:paraId="3A2D299F"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20,310,866 </w:t>
            </w:r>
          </w:p>
        </w:tc>
        <w:tc>
          <w:tcPr>
            <w:tcW w:w="1208" w:type="dxa"/>
            <w:tcBorders>
              <w:top w:val="single" w:sz="4" w:space="0" w:color="000000"/>
              <w:left w:val="nil"/>
              <w:bottom w:val="single" w:sz="4" w:space="0" w:color="000000"/>
              <w:right w:val="nil"/>
            </w:tcBorders>
            <w:shd w:val="clear" w:color="auto" w:fill="auto"/>
            <w:noWrap/>
            <w:vAlign w:val="bottom"/>
            <w:hideMark/>
          </w:tcPr>
          <w:p w14:paraId="71A281F7"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21,153,423 </w:t>
            </w:r>
          </w:p>
        </w:tc>
      </w:tr>
      <w:tr w:rsidR="00A264F5" w:rsidRPr="0029300B" w14:paraId="00DDA62F" w14:textId="77777777" w:rsidTr="00A264F5">
        <w:trPr>
          <w:trHeight w:val="210"/>
        </w:trPr>
        <w:tc>
          <w:tcPr>
            <w:tcW w:w="5839" w:type="dxa"/>
            <w:tcBorders>
              <w:top w:val="nil"/>
              <w:left w:val="nil"/>
              <w:bottom w:val="nil"/>
              <w:right w:val="nil"/>
            </w:tcBorders>
            <w:shd w:val="clear" w:color="auto" w:fill="auto"/>
            <w:noWrap/>
            <w:vAlign w:val="bottom"/>
            <w:hideMark/>
          </w:tcPr>
          <w:p w14:paraId="568B860F"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LESS:</w:t>
            </w:r>
          </w:p>
        </w:tc>
        <w:tc>
          <w:tcPr>
            <w:tcW w:w="1208" w:type="dxa"/>
            <w:tcBorders>
              <w:top w:val="nil"/>
              <w:left w:val="nil"/>
              <w:bottom w:val="nil"/>
              <w:right w:val="nil"/>
            </w:tcBorders>
            <w:shd w:val="clear" w:color="auto" w:fill="auto"/>
            <w:noWrap/>
            <w:vAlign w:val="bottom"/>
            <w:hideMark/>
          </w:tcPr>
          <w:p w14:paraId="41A2DB99" w14:textId="77777777" w:rsidR="00A264F5" w:rsidRPr="0029300B" w:rsidRDefault="00A264F5" w:rsidP="00A264F5">
            <w:pPr>
              <w:spacing w:after="0" w:line="240" w:lineRule="auto"/>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1FCF478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6DF738A4"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4044D36E"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2B6FF383" w14:textId="77777777" w:rsidR="00A264F5" w:rsidRPr="0029300B" w:rsidRDefault="00A264F5" w:rsidP="00A264F5">
            <w:pPr>
              <w:spacing w:after="0" w:line="240" w:lineRule="auto"/>
              <w:jc w:val="right"/>
              <w:rPr>
                <w:rFonts w:ascii="Times New Roman" w:hAnsi="Times New Roman"/>
              </w:rPr>
            </w:pPr>
          </w:p>
        </w:tc>
      </w:tr>
      <w:tr w:rsidR="00A264F5" w:rsidRPr="0029300B" w14:paraId="1C2C21E1" w14:textId="77777777" w:rsidTr="00A264F5">
        <w:trPr>
          <w:trHeight w:val="210"/>
        </w:trPr>
        <w:tc>
          <w:tcPr>
            <w:tcW w:w="5839" w:type="dxa"/>
            <w:tcBorders>
              <w:top w:val="nil"/>
              <w:left w:val="nil"/>
              <w:bottom w:val="nil"/>
              <w:right w:val="nil"/>
            </w:tcBorders>
            <w:shd w:val="clear" w:color="auto" w:fill="auto"/>
            <w:noWrap/>
            <w:vAlign w:val="bottom"/>
            <w:hideMark/>
          </w:tcPr>
          <w:p w14:paraId="523D1863"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OWN-SOURCE INCOME</w:t>
            </w:r>
          </w:p>
        </w:tc>
        <w:tc>
          <w:tcPr>
            <w:tcW w:w="1208" w:type="dxa"/>
            <w:tcBorders>
              <w:top w:val="nil"/>
              <w:left w:val="nil"/>
              <w:bottom w:val="nil"/>
              <w:right w:val="nil"/>
            </w:tcBorders>
            <w:shd w:val="clear" w:color="auto" w:fill="auto"/>
            <w:noWrap/>
            <w:vAlign w:val="bottom"/>
            <w:hideMark/>
          </w:tcPr>
          <w:p w14:paraId="0CDD7A77" w14:textId="77777777" w:rsidR="00A264F5" w:rsidRPr="0029300B" w:rsidRDefault="00A264F5" w:rsidP="00A264F5">
            <w:pPr>
              <w:spacing w:after="0" w:line="240" w:lineRule="auto"/>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27AFE6C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2234EE9B"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63B27E62"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51A759C8" w14:textId="77777777" w:rsidR="00A264F5" w:rsidRPr="0029300B" w:rsidRDefault="00A264F5" w:rsidP="00A264F5">
            <w:pPr>
              <w:spacing w:after="0" w:line="240" w:lineRule="auto"/>
              <w:jc w:val="right"/>
              <w:rPr>
                <w:rFonts w:ascii="Times New Roman" w:hAnsi="Times New Roman"/>
              </w:rPr>
            </w:pPr>
          </w:p>
        </w:tc>
      </w:tr>
      <w:tr w:rsidR="00A264F5" w:rsidRPr="0029300B" w14:paraId="62A7F297" w14:textId="77777777" w:rsidTr="00A264F5">
        <w:trPr>
          <w:trHeight w:val="210"/>
        </w:trPr>
        <w:tc>
          <w:tcPr>
            <w:tcW w:w="5839" w:type="dxa"/>
            <w:tcBorders>
              <w:top w:val="nil"/>
              <w:left w:val="nil"/>
              <w:bottom w:val="nil"/>
              <w:right w:val="nil"/>
            </w:tcBorders>
            <w:shd w:val="clear" w:color="auto" w:fill="auto"/>
            <w:noWrap/>
            <w:vAlign w:val="bottom"/>
            <w:hideMark/>
          </w:tcPr>
          <w:p w14:paraId="641C6E82" w14:textId="77777777" w:rsidR="00A264F5" w:rsidRPr="0029300B" w:rsidRDefault="00A264F5" w:rsidP="00A264F5">
            <w:pPr>
              <w:spacing w:after="0" w:line="240" w:lineRule="auto"/>
              <w:ind w:firstLineChars="100" w:firstLine="160"/>
              <w:jc w:val="left"/>
              <w:rPr>
                <w:rFonts w:ascii="Arial" w:hAnsi="Arial" w:cs="Arial"/>
                <w:b/>
                <w:bCs/>
                <w:color w:val="000000"/>
                <w:sz w:val="16"/>
                <w:szCs w:val="16"/>
              </w:rPr>
            </w:pPr>
            <w:r w:rsidRPr="0029300B">
              <w:rPr>
                <w:rFonts w:ascii="Arial" w:hAnsi="Arial" w:cs="Arial"/>
                <w:b/>
                <w:bCs/>
                <w:color w:val="000000"/>
                <w:sz w:val="16"/>
                <w:szCs w:val="16"/>
              </w:rPr>
              <w:t>Own-source revenue</w:t>
            </w:r>
          </w:p>
        </w:tc>
        <w:tc>
          <w:tcPr>
            <w:tcW w:w="1208" w:type="dxa"/>
            <w:tcBorders>
              <w:top w:val="nil"/>
              <w:left w:val="nil"/>
              <w:bottom w:val="nil"/>
              <w:right w:val="nil"/>
            </w:tcBorders>
            <w:shd w:val="clear" w:color="auto" w:fill="auto"/>
            <w:noWrap/>
            <w:vAlign w:val="bottom"/>
            <w:hideMark/>
          </w:tcPr>
          <w:p w14:paraId="31C84CCA" w14:textId="77777777" w:rsidR="00A264F5" w:rsidRPr="0029300B" w:rsidRDefault="00A264F5" w:rsidP="00A264F5">
            <w:pPr>
              <w:spacing w:after="0" w:line="240" w:lineRule="auto"/>
              <w:ind w:firstLineChars="100" w:firstLine="160"/>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6C36B9D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0A858DB6"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409A2F99"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7620C810" w14:textId="77777777" w:rsidR="00A264F5" w:rsidRPr="0029300B" w:rsidRDefault="00A264F5" w:rsidP="00A264F5">
            <w:pPr>
              <w:spacing w:after="0" w:line="240" w:lineRule="auto"/>
              <w:jc w:val="right"/>
              <w:rPr>
                <w:rFonts w:ascii="Times New Roman" w:hAnsi="Times New Roman"/>
              </w:rPr>
            </w:pPr>
          </w:p>
        </w:tc>
      </w:tr>
      <w:tr w:rsidR="00A264F5" w:rsidRPr="0029300B" w14:paraId="222A8E55" w14:textId="77777777" w:rsidTr="00A264F5">
        <w:trPr>
          <w:trHeight w:val="210"/>
        </w:trPr>
        <w:tc>
          <w:tcPr>
            <w:tcW w:w="5839" w:type="dxa"/>
            <w:tcBorders>
              <w:top w:val="nil"/>
              <w:left w:val="nil"/>
              <w:bottom w:val="nil"/>
              <w:right w:val="nil"/>
            </w:tcBorders>
            <w:shd w:val="clear" w:color="auto" w:fill="auto"/>
            <w:noWrap/>
            <w:vAlign w:val="bottom"/>
            <w:hideMark/>
          </w:tcPr>
          <w:p w14:paraId="60127088" w14:textId="77777777" w:rsidR="00A264F5" w:rsidRPr="0029300B" w:rsidRDefault="00A264F5" w:rsidP="00A264F5">
            <w:pPr>
              <w:spacing w:after="0" w:line="240" w:lineRule="auto"/>
              <w:ind w:firstLineChars="200" w:firstLine="320"/>
              <w:jc w:val="left"/>
              <w:rPr>
                <w:rFonts w:ascii="Arial" w:hAnsi="Arial" w:cs="Arial"/>
                <w:b/>
                <w:bCs/>
                <w:color w:val="000000"/>
                <w:sz w:val="16"/>
                <w:szCs w:val="16"/>
              </w:rPr>
            </w:pPr>
            <w:r w:rsidRPr="0029300B">
              <w:rPr>
                <w:rFonts w:ascii="Arial" w:hAnsi="Arial" w:cs="Arial"/>
                <w:b/>
                <w:bCs/>
                <w:color w:val="000000"/>
                <w:sz w:val="16"/>
                <w:szCs w:val="16"/>
              </w:rPr>
              <w:t>Taxation revenue</w:t>
            </w:r>
          </w:p>
        </w:tc>
        <w:tc>
          <w:tcPr>
            <w:tcW w:w="1208" w:type="dxa"/>
            <w:tcBorders>
              <w:top w:val="nil"/>
              <w:left w:val="nil"/>
              <w:bottom w:val="nil"/>
              <w:right w:val="nil"/>
            </w:tcBorders>
            <w:shd w:val="clear" w:color="auto" w:fill="auto"/>
            <w:noWrap/>
            <w:vAlign w:val="bottom"/>
            <w:hideMark/>
          </w:tcPr>
          <w:p w14:paraId="3E73FDE7" w14:textId="77777777" w:rsidR="00A264F5" w:rsidRPr="0029300B" w:rsidRDefault="00A264F5" w:rsidP="00A264F5">
            <w:pPr>
              <w:spacing w:after="0" w:line="240" w:lineRule="auto"/>
              <w:ind w:firstLineChars="200" w:firstLine="320"/>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02E0615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7503C31C"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2C610E53"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226F4804" w14:textId="77777777" w:rsidR="00A264F5" w:rsidRPr="0029300B" w:rsidRDefault="00A264F5" w:rsidP="00A264F5">
            <w:pPr>
              <w:spacing w:after="0" w:line="240" w:lineRule="auto"/>
              <w:jc w:val="right"/>
              <w:rPr>
                <w:rFonts w:ascii="Times New Roman" w:hAnsi="Times New Roman"/>
              </w:rPr>
            </w:pPr>
          </w:p>
        </w:tc>
      </w:tr>
      <w:tr w:rsidR="00A264F5" w:rsidRPr="0029300B" w14:paraId="3F8F8424" w14:textId="77777777" w:rsidTr="00A264F5">
        <w:trPr>
          <w:trHeight w:val="200"/>
        </w:trPr>
        <w:tc>
          <w:tcPr>
            <w:tcW w:w="5839" w:type="dxa"/>
            <w:tcBorders>
              <w:top w:val="nil"/>
              <w:left w:val="nil"/>
              <w:bottom w:val="nil"/>
              <w:right w:val="nil"/>
            </w:tcBorders>
            <w:shd w:val="clear" w:color="auto" w:fill="auto"/>
            <w:noWrap/>
            <w:vAlign w:val="bottom"/>
            <w:hideMark/>
          </w:tcPr>
          <w:p w14:paraId="55A3144A"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Income tax</w:t>
            </w:r>
          </w:p>
        </w:tc>
        <w:tc>
          <w:tcPr>
            <w:tcW w:w="1208" w:type="dxa"/>
            <w:tcBorders>
              <w:top w:val="nil"/>
              <w:left w:val="nil"/>
              <w:bottom w:val="nil"/>
              <w:right w:val="nil"/>
            </w:tcBorders>
            <w:shd w:val="clear" w:color="auto" w:fill="auto"/>
            <w:noWrap/>
            <w:vAlign w:val="bottom"/>
            <w:hideMark/>
          </w:tcPr>
          <w:p w14:paraId="6C4E4AA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338,969,856 </w:t>
            </w:r>
          </w:p>
        </w:tc>
        <w:tc>
          <w:tcPr>
            <w:tcW w:w="1208" w:type="dxa"/>
            <w:tcBorders>
              <w:top w:val="nil"/>
              <w:left w:val="nil"/>
              <w:bottom w:val="nil"/>
              <w:right w:val="nil"/>
            </w:tcBorders>
            <w:shd w:val="clear" w:color="000000" w:fill="E6E6E6"/>
            <w:noWrap/>
            <w:vAlign w:val="bottom"/>
            <w:hideMark/>
          </w:tcPr>
          <w:p w14:paraId="1293A8F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348,956,758 </w:t>
            </w:r>
          </w:p>
        </w:tc>
        <w:tc>
          <w:tcPr>
            <w:tcW w:w="1208" w:type="dxa"/>
            <w:tcBorders>
              <w:top w:val="nil"/>
              <w:left w:val="nil"/>
              <w:bottom w:val="nil"/>
              <w:right w:val="nil"/>
            </w:tcBorders>
            <w:shd w:val="clear" w:color="auto" w:fill="auto"/>
            <w:noWrap/>
            <w:vAlign w:val="bottom"/>
            <w:hideMark/>
          </w:tcPr>
          <w:p w14:paraId="45C6B92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363,526,704 </w:t>
            </w:r>
          </w:p>
        </w:tc>
        <w:tc>
          <w:tcPr>
            <w:tcW w:w="1208" w:type="dxa"/>
            <w:tcBorders>
              <w:top w:val="nil"/>
              <w:left w:val="nil"/>
              <w:bottom w:val="nil"/>
              <w:right w:val="nil"/>
            </w:tcBorders>
            <w:shd w:val="clear" w:color="auto" w:fill="auto"/>
            <w:noWrap/>
            <w:vAlign w:val="bottom"/>
            <w:hideMark/>
          </w:tcPr>
          <w:p w14:paraId="73BA767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382,449,454 </w:t>
            </w:r>
          </w:p>
        </w:tc>
        <w:tc>
          <w:tcPr>
            <w:tcW w:w="1208" w:type="dxa"/>
            <w:tcBorders>
              <w:top w:val="nil"/>
              <w:left w:val="nil"/>
              <w:bottom w:val="nil"/>
              <w:right w:val="nil"/>
            </w:tcBorders>
            <w:shd w:val="clear" w:color="auto" w:fill="auto"/>
            <w:noWrap/>
            <w:vAlign w:val="bottom"/>
            <w:hideMark/>
          </w:tcPr>
          <w:p w14:paraId="5360B1B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391,075,478 </w:t>
            </w:r>
          </w:p>
        </w:tc>
      </w:tr>
      <w:tr w:rsidR="00A264F5" w:rsidRPr="0029300B" w14:paraId="43D2B78F" w14:textId="77777777" w:rsidTr="00A264F5">
        <w:trPr>
          <w:trHeight w:val="200"/>
        </w:trPr>
        <w:tc>
          <w:tcPr>
            <w:tcW w:w="5839" w:type="dxa"/>
            <w:tcBorders>
              <w:top w:val="nil"/>
              <w:left w:val="nil"/>
              <w:bottom w:val="nil"/>
              <w:right w:val="nil"/>
            </w:tcBorders>
            <w:shd w:val="clear" w:color="auto" w:fill="auto"/>
            <w:noWrap/>
            <w:vAlign w:val="bottom"/>
            <w:hideMark/>
          </w:tcPr>
          <w:p w14:paraId="7FCD22CE"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Indirect tax</w:t>
            </w:r>
          </w:p>
        </w:tc>
        <w:tc>
          <w:tcPr>
            <w:tcW w:w="1208" w:type="dxa"/>
            <w:tcBorders>
              <w:top w:val="nil"/>
              <w:left w:val="nil"/>
              <w:bottom w:val="nil"/>
              <w:right w:val="nil"/>
            </w:tcBorders>
            <w:shd w:val="clear" w:color="auto" w:fill="auto"/>
            <w:noWrap/>
            <w:vAlign w:val="bottom"/>
            <w:hideMark/>
          </w:tcPr>
          <w:p w14:paraId="7BBD2ED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91,555,247 </w:t>
            </w:r>
          </w:p>
        </w:tc>
        <w:tc>
          <w:tcPr>
            <w:tcW w:w="1208" w:type="dxa"/>
            <w:tcBorders>
              <w:top w:val="nil"/>
              <w:left w:val="nil"/>
              <w:bottom w:val="nil"/>
              <w:right w:val="nil"/>
            </w:tcBorders>
            <w:shd w:val="clear" w:color="000000" w:fill="E6E6E6"/>
            <w:noWrap/>
            <w:vAlign w:val="bottom"/>
            <w:hideMark/>
          </w:tcPr>
          <w:p w14:paraId="23BB17F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92,910,000 </w:t>
            </w:r>
          </w:p>
        </w:tc>
        <w:tc>
          <w:tcPr>
            <w:tcW w:w="1208" w:type="dxa"/>
            <w:tcBorders>
              <w:top w:val="nil"/>
              <w:left w:val="nil"/>
              <w:bottom w:val="nil"/>
              <w:right w:val="nil"/>
            </w:tcBorders>
            <w:shd w:val="clear" w:color="auto" w:fill="auto"/>
            <w:noWrap/>
            <w:vAlign w:val="bottom"/>
            <w:hideMark/>
          </w:tcPr>
          <w:p w14:paraId="5B93568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96,350,000 </w:t>
            </w:r>
          </w:p>
        </w:tc>
        <w:tc>
          <w:tcPr>
            <w:tcW w:w="1208" w:type="dxa"/>
            <w:tcBorders>
              <w:top w:val="nil"/>
              <w:left w:val="nil"/>
              <w:bottom w:val="nil"/>
              <w:right w:val="nil"/>
            </w:tcBorders>
            <w:shd w:val="clear" w:color="auto" w:fill="auto"/>
            <w:noWrap/>
            <w:vAlign w:val="bottom"/>
            <w:hideMark/>
          </w:tcPr>
          <w:p w14:paraId="3E6BD6F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100,970,000 </w:t>
            </w:r>
          </w:p>
        </w:tc>
        <w:tc>
          <w:tcPr>
            <w:tcW w:w="1208" w:type="dxa"/>
            <w:tcBorders>
              <w:top w:val="nil"/>
              <w:left w:val="nil"/>
              <w:bottom w:val="nil"/>
              <w:right w:val="nil"/>
            </w:tcBorders>
            <w:shd w:val="clear" w:color="auto" w:fill="auto"/>
            <w:noWrap/>
            <w:vAlign w:val="bottom"/>
            <w:hideMark/>
          </w:tcPr>
          <w:p w14:paraId="4A2335C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106,120,000 </w:t>
            </w:r>
          </w:p>
        </w:tc>
      </w:tr>
      <w:tr w:rsidR="00A264F5" w:rsidRPr="0029300B" w14:paraId="5FA3272D" w14:textId="77777777" w:rsidTr="00A264F5">
        <w:trPr>
          <w:trHeight w:val="200"/>
        </w:trPr>
        <w:tc>
          <w:tcPr>
            <w:tcW w:w="5839" w:type="dxa"/>
            <w:tcBorders>
              <w:top w:val="nil"/>
              <w:left w:val="nil"/>
              <w:bottom w:val="nil"/>
              <w:right w:val="nil"/>
            </w:tcBorders>
            <w:shd w:val="clear" w:color="auto" w:fill="auto"/>
            <w:noWrap/>
            <w:vAlign w:val="bottom"/>
            <w:hideMark/>
          </w:tcPr>
          <w:p w14:paraId="05D8BF7F"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Other taxes</w:t>
            </w:r>
          </w:p>
        </w:tc>
        <w:tc>
          <w:tcPr>
            <w:tcW w:w="1208" w:type="dxa"/>
            <w:tcBorders>
              <w:top w:val="nil"/>
              <w:left w:val="nil"/>
              <w:bottom w:val="nil"/>
              <w:right w:val="nil"/>
            </w:tcBorders>
            <w:shd w:val="clear" w:color="auto" w:fill="auto"/>
            <w:noWrap/>
            <w:vAlign w:val="bottom"/>
            <w:hideMark/>
          </w:tcPr>
          <w:p w14:paraId="673716B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2,913,113 </w:t>
            </w:r>
          </w:p>
        </w:tc>
        <w:tc>
          <w:tcPr>
            <w:tcW w:w="1208" w:type="dxa"/>
            <w:tcBorders>
              <w:top w:val="nil"/>
              <w:left w:val="nil"/>
              <w:bottom w:val="nil"/>
              <w:right w:val="nil"/>
            </w:tcBorders>
            <w:shd w:val="clear" w:color="000000" w:fill="E6E6E6"/>
            <w:noWrap/>
            <w:vAlign w:val="bottom"/>
            <w:hideMark/>
          </w:tcPr>
          <w:p w14:paraId="47706C4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2,832,000 </w:t>
            </w:r>
          </w:p>
        </w:tc>
        <w:tc>
          <w:tcPr>
            <w:tcW w:w="1208" w:type="dxa"/>
            <w:tcBorders>
              <w:top w:val="nil"/>
              <w:left w:val="nil"/>
              <w:bottom w:val="nil"/>
              <w:right w:val="nil"/>
            </w:tcBorders>
            <w:shd w:val="clear" w:color="auto" w:fill="auto"/>
            <w:noWrap/>
            <w:vAlign w:val="bottom"/>
            <w:hideMark/>
          </w:tcPr>
          <w:p w14:paraId="3EF710A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2,944,000 </w:t>
            </w:r>
          </w:p>
        </w:tc>
        <w:tc>
          <w:tcPr>
            <w:tcW w:w="1208" w:type="dxa"/>
            <w:tcBorders>
              <w:top w:val="nil"/>
              <w:left w:val="nil"/>
              <w:bottom w:val="nil"/>
              <w:right w:val="nil"/>
            </w:tcBorders>
            <w:shd w:val="clear" w:color="auto" w:fill="auto"/>
            <w:noWrap/>
            <w:vAlign w:val="bottom"/>
            <w:hideMark/>
          </w:tcPr>
          <w:p w14:paraId="2745976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2,951,600 </w:t>
            </w:r>
          </w:p>
        </w:tc>
        <w:tc>
          <w:tcPr>
            <w:tcW w:w="1208" w:type="dxa"/>
            <w:tcBorders>
              <w:top w:val="nil"/>
              <w:left w:val="nil"/>
              <w:bottom w:val="nil"/>
              <w:right w:val="nil"/>
            </w:tcBorders>
            <w:shd w:val="clear" w:color="auto" w:fill="auto"/>
            <w:noWrap/>
            <w:vAlign w:val="bottom"/>
            <w:hideMark/>
          </w:tcPr>
          <w:p w14:paraId="33CD222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3,120,800 </w:t>
            </w:r>
          </w:p>
        </w:tc>
      </w:tr>
      <w:tr w:rsidR="00A264F5" w:rsidRPr="0029300B" w14:paraId="3A23F51E" w14:textId="77777777" w:rsidTr="00A264F5">
        <w:trPr>
          <w:trHeight w:val="200"/>
        </w:trPr>
        <w:tc>
          <w:tcPr>
            <w:tcW w:w="5839" w:type="dxa"/>
            <w:tcBorders>
              <w:top w:val="nil"/>
              <w:left w:val="nil"/>
              <w:bottom w:val="nil"/>
              <w:right w:val="nil"/>
            </w:tcBorders>
            <w:shd w:val="clear" w:color="auto" w:fill="auto"/>
            <w:noWrap/>
            <w:vAlign w:val="bottom"/>
            <w:hideMark/>
          </w:tcPr>
          <w:p w14:paraId="1122C55D" w14:textId="77777777" w:rsidR="00A264F5" w:rsidRPr="0029300B" w:rsidRDefault="00A264F5" w:rsidP="00A264F5">
            <w:pPr>
              <w:spacing w:after="0" w:line="240" w:lineRule="auto"/>
              <w:ind w:firstLineChars="200" w:firstLine="320"/>
              <w:jc w:val="left"/>
              <w:rPr>
                <w:rFonts w:ascii="Arial" w:hAnsi="Arial" w:cs="Arial"/>
                <w:b/>
                <w:bCs/>
                <w:i/>
                <w:iCs/>
                <w:color w:val="000000"/>
                <w:sz w:val="16"/>
                <w:szCs w:val="16"/>
              </w:rPr>
            </w:pPr>
            <w:r w:rsidRPr="0029300B">
              <w:rPr>
                <w:rFonts w:ascii="Arial" w:hAnsi="Arial" w:cs="Arial"/>
                <w:b/>
                <w:bCs/>
                <w:i/>
                <w:iCs/>
                <w:color w:val="000000"/>
                <w:sz w:val="16"/>
                <w:szCs w:val="16"/>
              </w:rPr>
              <w:t>Total taxation revenue</w:t>
            </w:r>
          </w:p>
        </w:tc>
        <w:tc>
          <w:tcPr>
            <w:tcW w:w="1208" w:type="dxa"/>
            <w:tcBorders>
              <w:top w:val="single" w:sz="4" w:space="0" w:color="000000"/>
              <w:left w:val="nil"/>
              <w:bottom w:val="single" w:sz="4" w:space="0" w:color="000000"/>
              <w:right w:val="nil"/>
            </w:tcBorders>
            <w:shd w:val="clear" w:color="auto" w:fill="auto"/>
            <w:noWrap/>
            <w:vAlign w:val="bottom"/>
            <w:hideMark/>
          </w:tcPr>
          <w:p w14:paraId="7DFA365B"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433,438,216 </w:t>
            </w:r>
          </w:p>
        </w:tc>
        <w:tc>
          <w:tcPr>
            <w:tcW w:w="1208" w:type="dxa"/>
            <w:tcBorders>
              <w:top w:val="single" w:sz="4" w:space="0" w:color="000000"/>
              <w:left w:val="nil"/>
              <w:bottom w:val="single" w:sz="4" w:space="0" w:color="000000"/>
              <w:right w:val="nil"/>
            </w:tcBorders>
            <w:shd w:val="clear" w:color="000000" w:fill="E6E6E6"/>
            <w:noWrap/>
            <w:vAlign w:val="bottom"/>
            <w:hideMark/>
          </w:tcPr>
          <w:p w14:paraId="03043C65"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444,698,758 </w:t>
            </w:r>
          </w:p>
        </w:tc>
        <w:tc>
          <w:tcPr>
            <w:tcW w:w="1208" w:type="dxa"/>
            <w:tcBorders>
              <w:top w:val="single" w:sz="4" w:space="0" w:color="000000"/>
              <w:left w:val="nil"/>
              <w:bottom w:val="single" w:sz="4" w:space="0" w:color="000000"/>
              <w:right w:val="nil"/>
            </w:tcBorders>
            <w:shd w:val="clear" w:color="auto" w:fill="auto"/>
            <w:noWrap/>
            <w:vAlign w:val="bottom"/>
            <w:hideMark/>
          </w:tcPr>
          <w:p w14:paraId="548DA191"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462,820,704 </w:t>
            </w:r>
          </w:p>
        </w:tc>
        <w:tc>
          <w:tcPr>
            <w:tcW w:w="1208" w:type="dxa"/>
            <w:tcBorders>
              <w:top w:val="single" w:sz="4" w:space="0" w:color="000000"/>
              <w:left w:val="nil"/>
              <w:bottom w:val="single" w:sz="4" w:space="0" w:color="000000"/>
              <w:right w:val="nil"/>
            </w:tcBorders>
            <w:shd w:val="clear" w:color="auto" w:fill="auto"/>
            <w:noWrap/>
            <w:vAlign w:val="bottom"/>
            <w:hideMark/>
          </w:tcPr>
          <w:p w14:paraId="587C1E54"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486,371,054 </w:t>
            </w:r>
          </w:p>
        </w:tc>
        <w:tc>
          <w:tcPr>
            <w:tcW w:w="1208" w:type="dxa"/>
            <w:tcBorders>
              <w:top w:val="single" w:sz="4" w:space="0" w:color="000000"/>
              <w:left w:val="nil"/>
              <w:bottom w:val="single" w:sz="4" w:space="0" w:color="000000"/>
              <w:right w:val="nil"/>
            </w:tcBorders>
            <w:shd w:val="clear" w:color="auto" w:fill="auto"/>
            <w:noWrap/>
            <w:vAlign w:val="bottom"/>
            <w:hideMark/>
          </w:tcPr>
          <w:p w14:paraId="2CA46784"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500,316,278 </w:t>
            </w:r>
          </w:p>
        </w:tc>
      </w:tr>
      <w:tr w:rsidR="00A264F5" w:rsidRPr="0029300B" w14:paraId="00042B1A" w14:textId="77777777" w:rsidTr="00A264F5">
        <w:trPr>
          <w:trHeight w:val="210"/>
        </w:trPr>
        <w:tc>
          <w:tcPr>
            <w:tcW w:w="5839" w:type="dxa"/>
            <w:tcBorders>
              <w:top w:val="nil"/>
              <w:left w:val="nil"/>
              <w:bottom w:val="nil"/>
              <w:right w:val="nil"/>
            </w:tcBorders>
            <w:shd w:val="clear" w:color="auto" w:fill="auto"/>
            <w:noWrap/>
            <w:vAlign w:val="bottom"/>
            <w:hideMark/>
          </w:tcPr>
          <w:p w14:paraId="107F424A" w14:textId="77777777" w:rsidR="00A264F5" w:rsidRPr="0029300B" w:rsidRDefault="00A264F5" w:rsidP="00A264F5">
            <w:pPr>
              <w:spacing w:after="0" w:line="240" w:lineRule="auto"/>
              <w:ind w:firstLineChars="200" w:firstLine="320"/>
              <w:jc w:val="left"/>
              <w:rPr>
                <w:rFonts w:ascii="Arial" w:hAnsi="Arial" w:cs="Arial"/>
                <w:b/>
                <w:bCs/>
                <w:color w:val="000000"/>
                <w:sz w:val="16"/>
                <w:szCs w:val="16"/>
              </w:rPr>
            </w:pPr>
            <w:r w:rsidRPr="0029300B">
              <w:rPr>
                <w:rFonts w:ascii="Arial" w:hAnsi="Arial" w:cs="Arial"/>
                <w:b/>
                <w:bCs/>
                <w:color w:val="000000"/>
                <w:sz w:val="16"/>
                <w:szCs w:val="16"/>
              </w:rPr>
              <w:t>Non-taxation revenue</w:t>
            </w:r>
          </w:p>
        </w:tc>
        <w:tc>
          <w:tcPr>
            <w:tcW w:w="1208" w:type="dxa"/>
            <w:tcBorders>
              <w:top w:val="nil"/>
              <w:left w:val="nil"/>
              <w:bottom w:val="nil"/>
              <w:right w:val="nil"/>
            </w:tcBorders>
            <w:shd w:val="clear" w:color="auto" w:fill="auto"/>
            <w:noWrap/>
            <w:vAlign w:val="bottom"/>
            <w:hideMark/>
          </w:tcPr>
          <w:p w14:paraId="7D1EC1CF" w14:textId="77777777" w:rsidR="00A264F5" w:rsidRPr="0029300B" w:rsidRDefault="00A264F5" w:rsidP="00A264F5">
            <w:pPr>
              <w:spacing w:after="0" w:line="240" w:lineRule="auto"/>
              <w:ind w:firstLineChars="200" w:firstLine="320"/>
              <w:jc w:val="right"/>
              <w:rPr>
                <w:rFonts w:ascii="Arial" w:hAnsi="Arial" w:cs="Arial"/>
                <w:b/>
                <w:bCs/>
                <w:color w:val="000000"/>
                <w:sz w:val="16"/>
                <w:szCs w:val="16"/>
              </w:rPr>
            </w:pPr>
          </w:p>
        </w:tc>
        <w:tc>
          <w:tcPr>
            <w:tcW w:w="1208" w:type="dxa"/>
            <w:tcBorders>
              <w:top w:val="nil"/>
              <w:left w:val="nil"/>
              <w:bottom w:val="nil"/>
              <w:right w:val="nil"/>
            </w:tcBorders>
            <w:shd w:val="clear" w:color="000000" w:fill="E6E6E6"/>
            <w:noWrap/>
            <w:vAlign w:val="bottom"/>
            <w:hideMark/>
          </w:tcPr>
          <w:p w14:paraId="1FFE137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08" w:type="dxa"/>
            <w:tcBorders>
              <w:top w:val="nil"/>
              <w:left w:val="nil"/>
              <w:bottom w:val="nil"/>
              <w:right w:val="nil"/>
            </w:tcBorders>
            <w:shd w:val="clear" w:color="auto" w:fill="auto"/>
            <w:noWrap/>
            <w:vAlign w:val="bottom"/>
            <w:hideMark/>
          </w:tcPr>
          <w:p w14:paraId="713E94D3" w14:textId="77777777" w:rsidR="00A264F5" w:rsidRPr="0029300B" w:rsidRDefault="00A264F5" w:rsidP="00A264F5">
            <w:pPr>
              <w:spacing w:after="0" w:line="240" w:lineRule="auto"/>
              <w:jc w:val="right"/>
              <w:rPr>
                <w:rFonts w:ascii="Arial" w:hAnsi="Arial" w:cs="Arial"/>
                <w:color w:val="000000"/>
                <w:sz w:val="16"/>
                <w:szCs w:val="16"/>
              </w:rPr>
            </w:pPr>
          </w:p>
        </w:tc>
        <w:tc>
          <w:tcPr>
            <w:tcW w:w="1208" w:type="dxa"/>
            <w:tcBorders>
              <w:top w:val="nil"/>
              <w:left w:val="nil"/>
              <w:bottom w:val="nil"/>
              <w:right w:val="nil"/>
            </w:tcBorders>
            <w:shd w:val="clear" w:color="auto" w:fill="auto"/>
            <w:noWrap/>
            <w:vAlign w:val="bottom"/>
            <w:hideMark/>
          </w:tcPr>
          <w:p w14:paraId="08E04A82" w14:textId="77777777" w:rsidR="00A264F5" w:rsidRPr="0029300B" w:rsidRDefault="00A264F5" w:rsidP="00A264F5">
            <w:pPr>
              <w:spacing w:after="0" w:line="240" w:lineRule="auto"/>
              <w:jc w:val="right"/>
              <w:rPr>
                <w:rFonts w:ascii="Times New Roman" w:hAnsi="Times New Roman"/>
              </w:rPr>
            </w:pPr>
          </w:p>
        </w:tc>
        <w:tc>
          <w:tcPr>
            <w:tcW w:w="1208" w:type="dxa"/>
            <w:tcBorders>
              <w:top w:val="nil"/>
              <w:left w:val="nil"/>
              <w:bottom w:val="nil"/>
              <w:right w:val="nil"/>
            </w:tcBorders>
            <w:shd w:val="clear" w:color="auto" w:fill="auto"/>
            <w:noWrap/>
            <w:vAlign w:val="bottom"/>
            <w:hideMark/>
          </w:tcPr>
          <w:p w14:paraId="1F97076A" w14:textId="77777777" w:rsidR="00A264F5" w:rsidRPr="0029300B" w:rsidRDefault="00A264F5" w:rsidP="00A264F5">
            <w:pPr>
              <w:spacing w:after="0" w:line="240" w:lineRule="auto"/>
              <w:jc w:val="right"/>
              <w:rPr>
                <w:rFonts w:ascii="Times New Roman" w:hAnsi="Times New Roman"/>
              </w:rPr>
            </w:pPr>
          </w:p>
        </w:tc>
      </w:tr>
      <w:tr w:rsidR="00A264F5" w:rsidRPr="0029300B" w14:paraId="59F479F6" w14:textId="77777777" w:rsidTr="00A264F5">
        <w:trPr>
          <w:trHeight w:val="200"/>
        </w:trPr>
        <w:tc>
          <w:tcPr>
            <w:tcW w:w="5839" w:type="dxa"/>
            <w:tcBorders>
              <w:top w:val="nil"/>
              <w:left w:val="nil"/>
              <w:bottom w:val="nil"/>
              <w:right w:val="nil"/>
            </w:tcBorders>
            <w:shd w:val="clear" w:color="auto" w:fill="auto"/>
            <w:noWrap/>
            <w:vAlign w:val="bottom"/>
            <w:hideMark/>
          </w:tcPr>
          <w:p w14:paraId="3AF643C3"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Unclaimed Superannuation Monies</w:t>
            </w:r>
          </w:p>
        </w:tc>
        <w:tc>
          <w:tcPr>
            <w:tcW w:w="1208" w:type="dxa"/>
            <w:tcBorders>
              <w:top w:val="nil"/>
              <w:left w:val="nil"/>
              <w:bottom w:val="nil"/>
              <w:right w:val="nil"/>
            </w:tcBorders>
            <w:shd w:val="clear" w:color="auto" w:fill="auto"/>
            <w:noWrap/>
            <w:vAlign w:val="bottom"/>
            <w:hideMark/>
          </w:tcPr>
          <w:p w14:paraId="149255F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(1,169,936)</w:t>
            </w:r>
          </w:p>
        </w:tc>
        <w:tc>
          <w:tcPr>
            <w:tcW w:w="1208" w:type="dxa"/>
            <w:tcBorders>
              <w:top w:val="nil"/>
              <w:left w:val="nil"/>
              <w:bottom w:val="nil"/>
              <w:right w:val="nil"/>
            </w:tcBorders>
            <w:shd w:val="clear" w:color="000000" w:fill="E6E6E6"/>
            <w:noWrap/>
            <w:vAlign w:val="bottom"/>
            <w:hideMark/>
          </w:tcPr>
          <w:p w14:paraId="4CF919C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808,000 </w:t>
            </w:r>
          </w:p>
        </w:tc>
        <w:tc>
          <w:tcPr>
            <w:tcW w:w="1208" w:type="dxa"/>
            <w:tcBorders>
              <w:top w:val="nil"/>
              <w:left w:val="nil"/>
              <w:bottom w:val="nil"/>
              <w:right w:val="nil"/>
            </w:tcBorders>
            <w:shd w:val="clear" w:color="auto" w:fill="auto"/>
            <w:noWrap/>
            <w:vAlign w:val="bottom"/>
            <w:hideMark/>
          </w:tcPr>
          <w:p w14:paraId="0B5DFB5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418,000 </w:t>
            </w:r>
          </w:p>
        </w:tc>
        <w:tc>
          <w:tcPr>
            <w:tcW w:w="1208" w:type="dxa"/>
            <w:tcBorders>
              <w:top w:val="nil"/>
              <w:left w:val="nil"/>
              <w:bottom w:val="nil"/>
              <w:right w:val="nil"/>
            </w:tcBorders>
            <w:shd w:val="clear" w:color="auto" w:fill="auto"/>
            <w:noWrap/>
            <w:vAlign w:val="bottom"/>
            <w:hideMark/>
          </w:tcPr>
          <w:p w14:paraId="2F7F5C7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243,000 </w:t>
            </w:r>
          </w:p>
        </w:tc>
        <w:tc>
          <w:tcPr>
            <w:tcW w:w="1208" w:type="dxa"/>
            <w:tcBorders>
              <w:top w:val="nil"/>
              <w:left w:val="nil"/>
              <w:bottom w:val="nil"/>
              <w:right w:val="nil"/>
            </w:tcBorders>
            <w:shd w:val="clear" w:color="auto" w:fill="auto"/>
            <w:noWrap/>
            <w:vAlign w:val="bottom"/>
            <w:hideMark/>
          </w:tcPr>
          <w:p w14:paraId="440A4B3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252,000 </w:t>
            </w:r>
          </w:p>
        </w:tc>
      </w:tr>
      <w:tr w:rsidR="00A264F5" w:rsidRPr="0029300B" w14:paraId="3080C771" w14:textId="77777777" w:rsidTr="00A264F5">
        <w:trPr>
          <w:trHeight w:val="200"/>
        </w:trPr>
        <w:tc>
          <w:tcPr>
            <w:tcW w:w="5839" w:type="dxa"/>
            <w:tcBorders>
              <w:top w:val="nil"/>
              <w:left w:val="nil"/>
              <w:bottom w:val="nil"/>
              <w:right w:val="nil"/>
            </w:tcBorders>
            <w:shd w:val="clear" w:color="auto" w:fill="auto"/>
            <w:noWrap/>
            <w:vAlign w:val="bottom"/>
            <w:hideMark/>
          </w:tcPr>
          <w:p w14:paraId="12F7AB4F" w14:textId="77777777" w:rsidR="00A264F5" w:rsidRPr="0029300B" w:rsidRDefault="00A264F5" w:rsidP="00A264F5">
            <w:pPr>
              <w:spacing w:after="0" w:line="240" w:lineRule="auto"/>
              <w:ind w:firstLineChars="300" w:firstLine="480"/>
              <w:jc w:val="left"/>
              <w:rPr>
                <w:rFonts w:ascii="Arial" w:hAnsi="Arial" w:cs="Arial"/>
                <w:sz w:val="16"/>
                <w:szCs w:val="16"/>
              </w:rPr>
            </w:pPr>
            <w:r w:rsidRPr="0029300B">
              <w:rPr>
                <w:rFonts w:ascii="Arial" w:hAnsi="Arial" w:cs="Arial"/>
                <w:sz w:val="16"/>
                <w:szCs w:val="16"/>
              </w:rPr>
              <w:t>Other revenue</w:t>
            </w:r>
          </w:p>
        </w:tc>
        <w:tc>
          <w:tcPr>
            <w:tcW w:w="1208" w:type="dxa"/>
            <w:tcBorders>
              <w:top w:val="nil"/>
              <w:left w:val="nil"/>
              <w:bottom w:val="nil"/>
              <w:right w:val="nil"/>
            </w:tcBorders>
            <w:shd w:val="clear" w:color="auto" w:fill="auto"/>
            <w:noWrap/>
            <w:vAlign w:val="bottom"/>
            <w:hideMark/>
          </w:tcPr>
          <w:p w14:paraId="4273C07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88,268 </w:t>
            </w:r>
          </w:p>
        </w:tc>
        <w:tc>
          <w:tcPr>
            <w:tcW w:w="1208" w:type="dxa"/>
            <w:tcBorders>
              <w:top w:val="nil"/>
              <w:left w:val="nil"/>
              <w:bottom w:val="nil"/>
              <w:right w:val="nil"/>
            </w:tcBorders>
            <w:shd w:val="clear" w:color="000000" w:fill="E6E6E6"/>
            <w:noWrap/>
            <w:vAlign w:val="bottom"/>
            <w:hideMark/>
          </w:tcPr>
          <w:p w14:paraId="6DABECC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4,700 </w:t>
            </w:r>
          </w:p>
        </w:tc>
        <w:tc>
          <w:tcPr>
            <w:tcW w:w="1208" w:type="dxa"/>
            <w:tcBorders>
              <w:top w:val="nil"/>
              <w:left w:val="nil"/>
              <w:bottom w:val="nil"/>
              <w:right w:val="nil"/>
            </w:tcBorders>
            <w:shd w:val="clear" w:color="auto" w:fill="auto"/>
            <w:noWrap/>
            <w:vAlign w:val="bottom"/>
            <w:hideMark/>
          </w:tcPr>
          <w:p w14:paraId="77A83E3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7,100 </w:t>
            </w:r>
          </w:p>
        </w:tc>
        <w:tc>
          <w:tcPr>
            <w:tcW w:w="1208" w:type="dxa"/>
            <w:tcBorders>
              <w:top w:val="nil"/>
              <w:left w:val="nil"/>
              <w:bottom w:val="nil"/>
              <w:right w:val="nil"/>
            </w:tcBorders>
            <w:shd w:val="clear" w:color="auto" w:fill="auto"/>
            <w:noWrap/>
            <w:vAlign w:val="bottom"/>
            <w:hideMark/>
          </w:tcPr>
          <w:p w14:paraId="0C67208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5,000 </w:t>
            </w:r>
          </w:p>
        </w:tc>
        <w:tc>
          <w:tcPr>
            <w:tcW w:w="1208" w:type="dxa"/>
            <w:tcBorders>
              <w:top w:val="nil"/>
              <w:left w:val="nil"/>
              <w:bottom w:val="nil"/>
              <w:right w:val="nil"/>
            </w:tcBorders>
            <w:shd w:val="clear" w:color="auto" w:fill="auto"/>
            <w:noWrap/>
            <w:vAlign w:val="bottom"/>
            <w:hideMark/>
          </w:tcPr>
          <w:p w14:paraId="6B582B4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5,000 </w:t>
            </w:r>
          </w:p>
        </w:tc>
      </w:tr>
      <w:tr w:rsidR="00A264F5" w:rsidRPr="0029300B" w14:paraId="08344FA4" w14:textId="77777777" w:rsidTr="00A264F5">
        <w:trPr>
          <w:trHeight w:val="200"/>
        </w:trPr>
        <w:tc>
          <w:tcPr>
            <w:tcW w:w="5839" w:type="dxa"/>
            <w:tcBorders>
              <w:top w:val="nil"/>
              <w:left w:val="nil"/>
              <w:bottom w:val="nil"/>
              <w:right w:val="nil"/>
            </w:tcBorders>
            <w:shd w:val="clear" w:color="auto" w:fill="auto"/>
            <w:noWrap/>
            <w:vAlign w:val="bottom"/>
            <w:hideMark/>
          </w:tcPr>
          <w:p w14:paraId="576FF7B7" w14:textId="77777777" w:rsidR="00A264F5" w:rsidRPr="0029300B" w:rsidRDefault="00A264F5" w:rsidP="00A264F5">
            <w:pPr>
              <w:spacing w:after="0" w:line="240" w:lineRule="auto"/>
              <w:ind w:firstLineChars="200" w:firstLine="320"/>
              <w:jc w:val="left"/>
              <w:rPr>
                <w:rFonts w:ascii="Arial" w:hAnsi="Arial" w:cs="Arial"/>
                <w:b/>
                <w:bCs/>
                <w:i/>
                <w:iCs/>
                <w:color w:val="000000"/>
                <w:sz w:val="16"/>
                <w:szCs w:val="16"/>
              </w:rPr>
            </w:pPr>
            <w:r w:rsidRPr="0029300B">
              <w:rPr>
                <w:rFonts w:ascii="Arial" w:hAnsi="Arial" w:cs="Arial"/>
                <w:b/>
                <w:bCs/>
                <w:i/>
                <w:iCs/>
                <w:color w:val="000000"/>
                <w:sz w:val="16"/>
                <w:szCs w:val="16"/>
              </w:rPr>
              <w:t>Total non-taxation revenue</w:t>
            </w:r>
          </w:p>
        </w:tc>
        <w:tc>
          <w:tcPr>
            <w:tcW w:w="1208" w:type="dxa"/>
            <w:tcBorders>
              <w:top w:val="single" w:sz="4" w:space="0" w:color="000000"/>
              <w:left w:val="nil"/>
              <w:bottom w:val="nil"/>
              <w:right w:val="nil"/>
            </w:tcBorders>
            <w:shd w:val="clear" w:color="auto" w:fill="auto"/>
            <w:noWrap/>
            <w:vAlign w:val="bottom"/>
            <w:hideMark/>
          </w:tcPr>
          <w:p w14:paraId="7D7F1420"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(1,081,668)</w:t>
            </w:r>
          </w:p>
        </w:tc>
        <w:tc>
          <w:tcPr>
            <w:tcW w:w="1208" w:type="dxa"/>
            <w:tcBorders>
              <w:top w:val="single" w:sz="4" w:space="0" w:color="000000"/>
              <w:left w:val="nil"/>
              <w:bottom w:val="nil"/>
              <w:right w:val="nil"/>
            </w:tcBorders>
            <w:shd w:val="clear" w:color="000000" w:fill="E6E6E6"/>
            <w:noWrap/>
            <w:vAlign w:val="bottom"/>
            <w:hideMark/>
          </w:tcPr>
          <w:p w14:paraId="0F33F801"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812,700 </w:t>
            </w:r>
          </w:p>
        </w:tc>
        <w:tc>
          <w:tcPr>
            <w:tcW w:w="1208" w:type="dxa"/>
            <w:tcBorders>
              <w:top w:val="single" w:sz="4" w:space="0" w:color="000000"/>
              <w:left w:val="nil"/>
              <w:bottom w:val="nil"/>
              <w:right w:val="nil"/>
            </w:tcBorders>
            <w:shd w:val="clear" w:color="auto" w:fill="auto"/>
            <w:noWrap/>
            <w:vAlign w:val="bottom"/>
            <w:hideMark/>
          </w:tcPr>
          <w:p w14:paraId="57BDF2E3"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425,100 </w:t>
            </w:r>
          </w:p>
        </w:tc>
        <w:tc>
          <w:tcPr>
            <w:tcW w:w="1208" w:type="dxa"/>
            <w:tcBorders>
              <w:top w:val="single" w:sz="4" w:space="0" w:color="000000"/>
              <w:left w:val="nil"/>
              <w:bottom w:val="nil"/>
              <w:right w:val="nil"/>
            </w:tcBorders>
            <w:shd w:val="clear" w:color="auto" w:fill="auto"/>
            <w:noWrap/>
            <w:vAlign w:val="bottom"/>
            <w:hideMark/>
          </w:tcPr>
          <w:p w14:paraId="2D1BD4F8"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248,000 </w:t>
            </w:r>
          </w:p>
        </w:tc>
        <w:tc>
          <w:tcPr>
            <w:tcW w:w="1208" w:type="dxa"/>
            <w:tcBorders>
              <w:top w:val="single" w:sz="4" w:space="0" w:color="000000"/>
              <w:left w:val="nil"/>
              <w:bottom w:val="nil"/>
              <w:right w:val="nil"/>
            </w:tcBorders>
            <w:shd w:val="clear" w:color="auto" w:fill="auto"/>
            <w:noWrap/>
            <w:vAlign w:val="bottom"/>
            <w:hideMark/>
          </w:tcPr>
          <w:p w14:paraId="1FC5F427"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257,000 </w:t>
            </w:r>
          </w:p>
        </w:tc>
      </w:tr>
      <w:tr w:rsidR="00A264F5" w:rsidRPr="0029300B" w14:paraId="52026B8A" w14:textId="77777777" w:rsidTr="00A264F5">
        <w:trPr>
          <w:trHeight w:val="210"/>
        </w:trPr>
        <w:tc>
          <w:tcPr>
            <w:tcW w:w="5839" w:type="dxa"/>
            <w:tcBorders>
              <w:top w:val="nil"/>
              <w:left w:val="nil"/>
              <w:bottom w:val="nil"/>
              <w:right w:val="nil"/>
            </w:tcBorders>
            <w:shd w:val="clear" w:color="auto" w:fill="auto"/>
            <w:vAlign w:val="bottom"/>
            <w:hideMark/>
          </w:tcPr>
          <w:p w14:paraId="59E00764"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Total own-source revenue administered on behalf of Government</w:t>
            </w:r>
          </w:p>
        </w:tc>
        <w:tc>
          <w:tcPr>
            <w:tcW w:w="1208" w:type="dxa"/>
            <w:tcBorders>
              <w:top w:val="single" w:sz="4" w:space="0" w:color="000000"/>
              <w:left w:val="nil"/>
              <w:bottom w:val="nil"/>
              <w:right w:val="nil"/>
            </w:tcBorders>
            <w:shd w:val="clear" w:color="auto" w:fill="auto"/>
            <w:noWrap/>
            <w:vAlign w:val="bottom"/>
            <w:hideMark/>
          </w:tcPr>
          <w:p w14:paraId="028865BE"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432,356,548 </w:t>
            </w:r>
          </w:p>
        </w:tc>
        <w:tc>
          <w:tcPr>
            <w:tcW w:w="1208" w:type="dxa"/>
            <w:tcBorders>
              <w:top w:val="single" w:sz="4" w:space="0" w:color="000000"/>
              <w:left w:val="nil"/>
              <w:bottom w:val="nil"/>
              <w:right w:val="nil"/>
            </w:tcBorders>
            <w:shd w:val="clear" w:color="000000" w:fill="E6E6E6"/>
            <w:noWrap/>
            <w:vAlign w:val="bottom"/>
            <w:hideMark/>
          </w:tcPr>
          <w:p w14:paraId="45B3D867"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445,511,458 </w:t>
            </w:r>
          </w:p>
        </w:tc>
        <w:tc>
          <w:tcPr>
            <w:tcW w:w="1208" w:type="dxa"/>
            <w:tcBorders>
              <w:top w:val="single" w:sz="4" w:space="0" w:color="000000"/>
              <w:left w:val="nil"/>
              <w:bottom w:val="nil"/>
              <w:right w:val="nil"/>
            </w:tcBorders>
            <w:shd w:val="clear" w:color="auto" w:fill="auto"/>
            <w:noWrap/>
            <w:vAlign w:val="bottom"/>
            <w:hideMark/>
          </w:tcPr>
          <w:p w14:paraId="1F81D1F8"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463,245,804 </w:t>
            </w:r>
          </w:p>
        </w:tc>
        <w:tc>
          <w:tcPr>
            <w:tcW w:w="1208" w:type="dxa"/>
            <w:tcBorders>
              <w:top w:val="single" w:sz="4" w:space="0" w:color="000000"/>
              <w:left w:val="nil"/>
              <w:bottom w:val="nil"/>
              <w:right w:val="nil"/>
            </w:tcBorders>
            <w:shd w:val="clear" w:color="auto" w:fill="auto"/>
            <w:noWrap/>
            <w:vAlign w:val="bottom"/>
            <w:hideMark/>
          </w:tcPr>
          <w:p w14:paraId="5260ECD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486,619,054 </w:t>
            </w:r>
          </w:p>
        </w:tc>
        <w:tc>
          <w:tcPr>
            <w:tcW w:w="1208" w:type="dxa"/>
            <w:tcBorders>
              <w:top w:val="single" w:sz="4" w:space="0" w:color="000000"/>
              <w:left w:val="nil"/>
              <w:bottom w:val="nil"/>
              <w:right w:val="nil"/>
            </w:tcBorders>
            <w:shd w:val="clear" w:color="auto" w:fill="auto"/>
            <w:noWrap/>
            <w:vAlign w:val="bottom"/>
            <w:hideMark/>
          </w:tcPr>
          <w:p w14:paraId="6B69B99B"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500,573,278 </w:t>
            </w:r>
          </w:p>
        </w:tc>
      </w:tr>
      <w:tr w:rsidR="00A264F5" w:rsidRPr="0029300B" w14:paraId="0043C3BE" w14:textId="77777777" w:rsidTr="00A264F5">
        <w:trPr>
          <w:trHeight w:val="210"/>
        </w:trPr>
        <w:tc>
          <w:tcPr>
            <w:tcW w:w="5839" w:type="dxa"/>
            <w:tcBorders>
              <w:top w:val="nil"/>
              <w:left w:val="nil"/>
              <w:bottom w:val="nil"/>
              <w:right w:val="nil"/>
            </w:tcBorders>
            <w:shd w:val="clear" w:color="auto" w:fill="auto"/>
            <w:vAlign w:val="bottom"/>
            <w:hideMark/>
          </w:tcPr>
          <w:p w14:paraId="41E46D44"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Total own-source income administered on behalf of Government</w:t>
            </w:r>
          </w:p>
        </w:tc>
        <w:tc>
          <w:tcPr>
            <w:tcW w:w="1208" w:type="dxa"/>
            <w:tcBorders>
              <w:top w:val="single" w:sz="4" w:space="0" w:color="000000"/>
              <w:left w:val="nil"/>
              <w:bottom w:val="nil"/>
              <w:right w:val="nil"/>
            </w:tcBorders>
            <w:shd w:val="clear" w:color="auto" w:fill="auto"/>
            <w:noWrap/>
            <w:vAlign w:val="bottom"/>
            <w:hideMark/>
          </w:tcPr>
          <w:p w14:paraId="7340A543"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432,356,548 </w:t>
            </w:r>
          </w:p>
        </w:tc>
        <w:tc>
          <w:tcPr>
            <w:tcW w:w="1208" w:type="dxa"/>
            <w:tcBorders>
              <w:top w:val="single" w:sz="4" w:space="0" w:color="000000"/>
              <w:left w:val="nil"/>
              <w:bottom w:val="nil"/>
              <w:right w:val="nil"/>
            </w:tcBorders>
            <w:shd w:val="clear" w:color="000000" w:fill="E6E6E6"/>
            <w:noWrap/>
            <w:vAlign w:val="bottom"/>
            <w:hideMark/>
          </w:tcPr>
          <w:p w14:paraId="1210FA32"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445,511,458 </w:t>
            </w:r>
          </w:p>
        </w:tc>
        <w:tc>
          <w:tcPr>
            <w:tcW w:w="1208" w:type="dxa"/>
            <w:tcBorders>
              <w:top w:val="single" w:sz="4" w:space="0" w:color="000000"/>
              <w:left w:val="nil"/>
              <w:bottom w:val="nil"/>
              <w:right w:val="nil"/>
            </w:tcBorders>
            <w:shd w:val="clear" w:color="auto" w:fill="auto"/>
            <w:noWrap/>
            <w:vAlign w:val="bottom"/>
            <w:hideMark/>
          </w:tcPr>
          <w:p w14:paraId="305B1792"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463,245,804 </w:t>
            </w:r>
          </w:p>
        </w:tc>
        <w:tc>
          <w:tcPr>
            <w:tcW w:w="1208" w:type="dxa"/>
            <w:tcBorders>
              <w:top w:val="single" w:sz="4" w:space="0" w:color="000000"/>
              <w:left w:val="nil"/>
              <w:bottom w:val="nil"/>
              <w:right w:val="nil"/>
            </w:tcBorders>
            <w:shd w:val="clear" w:color="auto" w:fill="auto"/>
            <w:noWrap/>
            <w:vAlign w:val="bottom"/>
            <w:hideMark/>
          </w:tcPr>
          <w:p w14:paraId="31A419DA"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486,619,054 </w:t>
            </w:r>
          </w:p>
        </w:tc>
        <w:tc>
          <w:tcPr>
            <w:tcW w:w="1208" w:type="dxa"/>
            <w:tcBorders>
              <w:top w:val="single" w:sz="4" w:space="0" w:color="000000"/>
              <w:left w:val="nil"/>
              <w:bottom w:val="nil"/>
              <w:right w:val="nil"/>
            </w:tcBorders>
            <w:shd w:val="clear" w:color="auto" w:fill="auto"/>
            <w:noWrap/>
            <w:vAlign w:val="bottom"/>
            <w:hideMark/>
          </w:tcPr>
          <w:p w14:paraId="7F80838D"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500,573,278 </w:t>
            </w:r>
          </w:p>
        </w:tc>
      </w:tr>
      <w:tr w:rsidR="00A264F5" w:rsidRPr="0029300B" w14:paraId="25F1F7E5" w14:textId="77777777" w:rsidTr="00A264F5">
        <w:trPr>
          <w:trHeight w:val="230"/>
        </w:trPr>
        <w:tc>
          <w:tcPr>
            <w:tcW w:w="5839" w:type="dxa"/>
            <w:tcBorders>
              <w:top w:val="nil"/>
              <w:left w:val="nil"/>
              <w:bottom w:val="nil"/>
              <w:right w:val="nil"/>
            </w:tcBorders>
            <w:shd w:val="clear" w:color="auto" w:fill="auto"/>
            <w:noWrap/>
            <w:vAlign w:val="bottom"/>
            <w:hideMark/>
          </w:tcPr>
          <w:p w14:paraId="42B90BE4"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Net cost of/(contribution by) services</w:t>
            </w:r>
          </w:p>
        </w:tc>
        <w:tc>
          <w:tcPr>
            <w:tcW w:w="1208" w:type="dxa"/>
            <w:tcBorders>
              <w:top w:val="single" w:sz="4" w:space="0" w:color="000000"/>
              <w:left w:val="nil"/>
              <w:bottom w:val="nil"/>
              <w:right w:val="nil"/>
            </w:tcBorders>
            <w:shd w:val="clear" w:color="auto" w:fill="auto"/>
            <w:noWrap/>
            <w:vAlign w:val="bottom"/>
            <w:hideMark/>
          </w:tcPr>
          <w:p w14:paraId="500A08B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(414,306,085)</w:t>
            </w:r>
          </w:p>
        </w:tc>
        <w:tc>
          <w:tcPr>
            <w:tcW w:w="1208" w:type="dxa"/>
            <w:tcBorders>
              <w:top w:val="single" w:sz="4" w:space="0" w:color="000000"/>
              <w:left w:val="nil"/>
              <w:bottom w:val="nil"/>
              <w:right w:val="nil"/>
            </w:tcBorders>
            <w:shd w:val="clear" w:color="000000" w:fill="E6E6E6"/>
            <w:noWrap/>
            <w:vAlign w:val="bottom"/>
            <w:hideMark/>
          </w:tcPr>
          <w:p w14:paraId="2BFC2E84"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(426,448,910)</w:t>
            </w:r>
          </w:p>
        </w:tc>
        <w:tc>
          <w:tcPr>
            <w:tcW w:w="1208" w:type="dxa"/>
            <w:tcBorders>
              <w:top w:val="single" w:sz="4" w:space="0" w:color="000000"/>
              <w:left w:val="nil"/>
              <w:bottom w:val="nil"/>
              <w:right w:val="nil"/>
            </w:tcBorders>
            <w:shd w:val="clear" w:color="auto" w:fill="auto"/>
            <w:noWrap/>
            <w:vAlign w:val="bottom"/>
            <w:hideMark/>
          </w:tcPr>
          <w:p w14:paraId="04914AFC"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(443,707,581)</w:t>
            </w:r>
          </w:p>
        </w:tc>
        <w:tc>
          <w:tcPr>
            <w:tcW w:w="1208" w:type="dxa"/>
            <w:tcBorders>
              <w:top w:val="single" w:sz="4" w:space="0" w:color="000000"/>
              <w:left w:val="nil"/>
              <w:bottom w:val="nil"/>
              <w:right w:val="nil"/>
            </w:tcBorders>
            <w:shd w:val="clear" w:color="auto" w:fill="auto"/>
            <w:noWrap/>
            <w:vAlign w:val="bottom"/>
            <w:hideMark/>
          </w:tcPr>
          <w:p w14:paraId="54F64E88"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(466,308,188)</w:t>
            </w:r>
          </w:p>
        </w:tc>
        <w:tc>
          <w:tcPr>
            <w:tcW w:w="1208" w:type="dxa"/>
            <w:tcBorders>
              <w:top w:val="single" w:sz="4" w:space="0" w:color="000000"/>
              <w:left w:val="nil"/>
              <w:bottom w:val="nil"/>
              <w:right w:val="nil"/>
            </w:tcBorders>
            <w:shd w:val="clear" w:color="auto" w:fill="auto"/>
            <w:noWrap/>
            <w:vAlign w:val="bottom"/>
            <w:hideMark/>
          </w:tcPr>
          <w:p w14:paraId="082F9EF6"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(479,419,855)</w:t>
            </w:r>
          </w:p>
        </w:tc>
      </w:tr>
      <w:tr w:rsidR="00A264F5" w:rsidRPr="0029300B" w14:paraId="40D18A0C" w14:textId="77777777" w:rsidTr="00A264F5">
        <w:trPr>
          <w:trHeight w:val="230"/>
        </w:trPr>
        <w:tc>
          <w:tcPr>
            <w:tcW w:w="5839" w:type="dxa"/>
            <w:tcBorders>
              <w:top w:val="nil"/>
              <w:left w:val="nil"/>
              <w:bottom w:val="single" w:sz="4" w:space="0" w:color="000000"/>
              <w:right w:val="nil"/>
            </w:tcBorders>
            <w:shd w:val="clear" w:color="auto" w:fill="auto"/>
            <w:noWrap/>
            <w:vAlign w:val="bottom"/>
            <w:hideMark/>
          </w:tcPr>
          <w:p w14:paraId="4EBFCC54"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Surplus/(deficit) after income tax</w:t>
            </w:r>
          </w:p>
        </w:tc>
        <w:tc>
          <w:tcPr>
            <w:tcW w:w="1208" w:type="dxa"/>
            <w:tcBorders>
              <w:top w:val="single" w:sz="4" w:space="0" w:color="000000"/>
              <w:left w:val="nil"/>
              <w:bottom w:val="single" w:sz="4" w:space="0" w:color="000000"/>
              <w:right w:val="nil"/>
            </w:tcBorders>
            <w:shd w:val="clear" w:color="auto" w:fill="auto"/>
            <w:noWrap/>
            <w:vAlign w:val="bottom"/>
            <w:hideMark/>
          </w:tcPr>
          <w:p w14:paraId="2F0E9EF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414,306,085 </w:t>
            </w:r>
          </w:p>
        </w:tc>
        <w:tc>
          <w:tcPr>
            <w:tcW w:w="1208" w:type="dxa"/>
            <w:tcBorders>
              <w:top w:val="single" w:sz="4" w:space="0" w:color="000000"/>
              <w:left w:val="nil"/>
              <w:bottom w:val="single" w:sz="4" w:space="0" w:color="000000"/>
              <w:right w:val="nil"/>
            </w:tcBorders>
            <w:shd w:val="clear" w:color="000000" w:fill="E6E6E6"/>
            <w:noWrap/>
            <w:vAlign w:val="bottom"/>
            <w:hideMark/>
          </w:tcPr>
          <w:p w14:paraId="5EF430A8"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426,448,910 </w:t>
            </w:r>
          </w:p>
        </w:tc>
        <w:tc>
          <w:tcPr>
            <w:tcW w:w="1208" w:type="dxa"/>
            <w:tcBorders>
              <w:top w:val="single" w:sz="4" w:space="0" w:color="000000"/>
              <w:left w:val="nil"/>
              <w:bottom w:val="single" w:sz="4" w:space="0" w:color="000000"/>
              <w:right w:val="nil"/>
            </w:tcBorders>
            <w:shd w:val="clear" w:color="auto" w:fill="auto"/>
            <w:noWrap/>
            <w:vAlign w:val="bottom"/>
            <w:hideMark/>
          </w:tcPr>
          <w:p w14:paraId="58FB8435"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443,707,581 </w:t>
            </w:r>
          </w:p>
        </w:tc>
        <w:tc>
          <w:tcPr>
            <w:tcW w:w="1208" w:type="dxa"/>
            <w:tcBorders>
              <w:top w:val="single" w:sz="4" w:space="0" w:color="000000"/>
              <w:left w:val="nil"/>
              <w:bottom w:val="single" w:sz="4" w:space="0" w:color="000000"/>
              <w:right w:val="nil"/>
            </w:tcBorders>
            <w:shd w:val="clear" w:color="auto" w:fill="auto"/>
            <w:noWrap/>
            <w:vAlign w:val="bottom"/>
            <w:hideMark/>
          </w:tcPr>
          <w:p w14:paraId="440BC3AA"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466,308,188 </w:t>
            </w:r>
          </w:p>
        </w:tc>
        <w:tc>
          <w:tcPr>
            <w:tcW w:w="1208" w:type="dxa"/>
            <w:tcBorders>
              <w:top w:val="single" w:sz="4" w:space="0" w:color="000000"/>
              <w:left w:val="nil"/>
              <w:bottom w:val="single" w:sz="4" w:space="0" w:color="000000"/>
              <w:right w:val="nil"/>
            </w:tcBorders>
            <w:shd w:val="clear" w:color="auto" w:fill="auto"/>
            <w:noWrap/>
            <w:vAlign w:val="bottom"/>
            <w:hideMark/>
          </w:tcPr>
          <w:p w14:paraId="125E2581"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479,419,855 </w:t>
            </w:r>
          </w:p>
        </w:tc>
      </w:tr>
    </w:tbl>
    <w:p w14:paraId="41A9D370" w14:textId="1C1AFEBA" w:rsidR="00A264F5" w:rsidRDefault="00A264F5" w:rsidP="00A264F5">
      <w:pPr>
        <w:pStyle w:val="ChartandTableFootnote"/>
        <w:rPr>
          <w:b/>
          <w:snapToGrid w:val="0"/>
          <w:lang w:val="x-none"/>
        </w:rPr>
      </w:pPr>
      <w:r w:rsidRPr="00AC530C">
        <w:t>Prepared on Australian Accounting Standards basis.</w:t>
      </w:r>
      <w:r>
        <w:br w:type="page"/>
      </w:r>
    </w:p>
    <w:p w14:paraId="2B214ACD" w14:textId="01F4818F" w:rsidR="00A264F5" w:rsidRDefault="00A264F5" w:rsidP="00A264F5">
      <w:pPr>
        <w:pStyle w:val="TableHeading"/>
        <w:spacing w:before="0"/>
        <w:rPr>
          <w:rFonts w:ascii="Calibri" w:hAnsi="Calibri"/>
          <w:i/>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r>
        <w:t xml:space="preserve"> </w:t>
      </w:r>
    </w:p>
    <w:tbl>
      <w:tblPr>
        <w:tblW w:w="5000" w:type="pct"/>
        <w:tblLook w:val="04A0" w:firstRow="1" w:lastRow="0" w:firstColumn="1" w:lastColumn="0" w:noHBand="0" w:noVBand="1"/>
      </w:tblPr>
      <w:tblGrid>
        <w:gridCol w:w="6064"/>
        <w:gridCol w:w="1168"/>
        <w:gridCol w:w="1169"/>
        <w:gridCol w:w="1169"/>
        <w:gridCol w:w="1169"/>
        <w:gridCol w:w="1169"/>
      </w:tblGrid>
      <w:tr w:rsidR="00A264F5" w:rsidRPr="0029300B" w14:paraId="07E65A2D" w14:textId="77777777" w:rsidTr="00A264F5">
        <w:trPr>
          <w:trHeight w:val="560"/>
        </w:trPr>
        <w:tc>
          <w:tcPr>
            <w:tcW w:w="6020" w:type="dxa"/>
            <w:tcBorders>
              <w:top w:val="single" w:sz="4" w:space="0" w:color="000000"/>
              <w:left w:val="nil"/>
              <w:bottom w:val="nil"/>
              <w:right w:val="nil"/>
            </w:tcBorders>
            <w:shd w:val="clear" w:color="auto" w:fill="auto"/>
            <w:noWrap/>
            <w:vAlign w:val="bottom"/>
            <w:hideMark/>
          </w:tcPr>
          <w:p w14:paraId="373F6F84" w14:textId="77777777" w:rsidR="00A264F5" w:rsidRPr="0029300B" w:rsidRDefault="00A264F5" w:rsidP="00A264F5">
            <w:pPr>
              <w:jc w:val="lef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single" w:sz="4" w:space="0" w:color="000000"/>
              <w:left w:val="nil"/>
              <w:bottom w:val="single" w:sz="4" w:space="0" w:color="000000"/>
              <w:right w:val="nil"/>
            </w:tcBorders>
            <w:shd w:val="clear" w:color="auto" w:fill="auto"/>
            <w:vAlign w:val="bottom"/>
            <w:hideMark/>
          </w:tcPr>
          <w:p w14:paraId="17A5FB04"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2018-19</w:t>
            </w:r>
            <w:r w:rsidRPr="0029300B">
              <w:rPr>
                <w:rFonts w:ascii="Arial" w:hAnsi="Arial" w:cs="Arial"/>
                <w:sz w:val="16"/>
                <w:szCs w:val="16"/>
              </w:rPr>
              <w:br/>
              <w:t>Actual</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000000" w:fill="E6E6E6"/>
            <w:vAlign w:val="bottom"/>
            <w:hideMark/>
          </w:tcPr>
          <w:p w14:paraId="559B76A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2019-20</w:t>
            </w:r>
            <w:r w:rsidRPr="0029300B">
              <w:rPr>
                <w:rFonts w:ascii="Arial" w:hAnsi="Arial" w:cs="Arial"/>
                <w:sz w:val="16"/>
                <w:szCs w:val="16"/>
              </w:rPr>
              <w:br/>
              <w:t>Revised</w:t>
            </w:r>
            <w:r w:rsidRPr="0029300B">
              <w:rPr>
                <w:rFonts w:ascii="Arial" w:hAnsi="Arial" w:cs="Arial"/>
                <w:sz w:val="16"/>
                <w:szCs w:val="16"/>
              </w:rPr>
              <w:br/>
              <w:t>budget</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4824F42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2020-21</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4CB89C65"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2021-22</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6154A90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2022-23</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r>
      <w:tr w:rsidR="00A264F5" w:rsidRPr="0029300B" w14:paraId="4C4DCA8A" w14:textId="77777777" w:rsidTr="00A264F5">
        <w:trPr>
          <w:trHeight w:val="210"/>
        </w:trPr>
        <w:tc>
          <w:tcPr>
            <w:tcW w:w="6020" w:type="dxa"/>
            <w:tcBorders>
              <w:top w:val="nil"/>
              <w:left w:val="nil"/>
              <w:bottom w:val="nil"/>
              <w:right w:val="nil"/>
            </w:tcBorders>
            <w:shd w:val="clear" w:color="auto" w:fill="auto"/>
            <w:vAlign w:val="bottom"/>
            <w:hideMark/>
          </w:tcPr>
          <w:p w14:paraId="2B1E2CE4"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ASSETS</w:t>
            </w:r>
          </w:p>
        </w:tc>
        <w:tc>
          <w:tcPr>
            <w:tcW w:w="1160" w:type="dxa"/>
            <w:tcBorders>
              <w:top w:val="nil"/>
              <w:left w:val="nil"/>
              <w:bottom w:val="nil"/>
              <w:right w:val="nil"/>
            </w:tcBorders>
            <w:shd w:val="clear" w:color="auto" w:fill="auto"/>
            <w:noWrap/>
            <w:vAlign w:val="bottom"/>
            <w:hideMark/>
          </w:tcPr>
          <w:p w14:paraId="3FACF7AD" w14:textId="77777777" w:rsidR="00A264F5" w:rsidRPr="0029300B" w:rsidRDefault="00A264F5" w:rsidP="00A264F5">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69A6814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33BBAF42"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423F3E9C"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0F51B307" w14:textId="77777777" w:rsidR="00A264F5" w:rsidRPr="0029300B" w:rsidRDefault="00A264F5" w:rsidP="00A264F5">
            <w:pPr>
              <w:spacing w:after="0" w:line="240" w:lineRule="auto"/>
              <w:jc w:val="right"/>
              <w:rPr>
                <w:rFonts w:ascii="Times New Roman" w:hAnsi="Times New Roman"/>
              </w:rPr>
            </w:pPr>
          </w:p>
        </w:tc>
      </w:tr>
      <w:tr w:rsidR="00A264F5" w:rsidRPr="0029300B" w14:paraId="25AF8572" w14:textId="77777777" w:rsidTr="00A264F5">
        <w:trPr>
          <w:trHeight w:val="210"/>
        </w:trPr>
        <w:tc>
          <w:tcPr>
            <w:tcW w:w="6020" w:type="dxa"/>
            <w:tcBorders>
              <w:top w:val="nil"/>
              <w:left w:val="nil"/>
              <w:bottom w:val="nil"/>
              <w:right w:val="nil"/>
            </w:tcBorders>
            <w:shd w:val="clear" w:color="auto" w:fill="auto"/>
            <w:noWrap/>
            <w:vAlign w:val="bottom"/>
            <w:hideMark/>
          </w:tcPr>
          <w:p w14:paraId="5F5FF669" w14:textId="77777777" w:rsidR="00A264F5" w:rsidRPr="0029300B" w:rsidRDefault="00A264F5" w:rsidP="00A264F5">
            <w:pPr>
              <w:spacing w:after="0" w:line="240" w:lineRule="auto"/>
              <w:ind w:firstLineChars="100" w:firstLine="160"/>
              <w:jc w:val="left"/>
              <w:rPr>
                <w:rFonts w:ascii="Arial" w:hAnsi="Arial" w:cs="Arial"/>
                <w:b/>
                <w:bCs/>
                <w:color w:val="000000"/>
                <w:sz w:val="16"/>
                <w:szCs w:val="16"/>
              </w:rPr>
            </w:pPr>
            <w:r w:rsidRPr="0029300B">
              <w:rPr>
                <w:rFonts w:ascii="Arial" w:hAnsi="Arial" w:cs="Arial"/>
                <w:b/>
                <w:bCs/>
                <w:color w:val="000000"/>
                <w:sz w:val="16"/>
                <w:szCs w:val="16"/>
              </w:rPr>
              <w:t>Financial assets</w:t>
            </w:r>
          </w:p>
        </w:tc>
        <w:tc>
          <w:tcPr>
            <w:tcW w:w="1160" w:type="dxa"/>
            <w:tcBorders>
              <w:top w:val="nil"/>
              <w:left w:val="nil"/>
              <w:bottom w:val="nil"/>
              <w:right w:val="nil"/>
            </w:tcBorders>
            <w:shd w:val="clear" w:color="auto" w:fill="auto"/>
            <w:noWrap/>
            <w:vAlign w:val="bottom"/>
            <w:hideMark/>
          </w:tcPr>
          <w:p w14:paraId="7F7CF1A8" w14:textId="77777777" w:rsidR="00A264F5" w:rsidRPr="0029300B" w:rsidRDefault="00A264F5" w:rsidP="00A264F5">
            <w:pPr>
              <w:spacing w:after="0" w:line="240" w:lineRule="auto"/>
              <w:ind w:firstLineChars="100" w:firstLine="160"/>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774FC03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498E5733"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74B4092E"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39D118C1" w14:textId="77777777" w:rsidR="00A264F5" w:rsidRPr="0029300B" w:rsidRDefault="00A264F5" w:rsidP="00A264F5">
            <w:pPr>
              <w:spacing w:after="0" w:line="240" w:lineRule="auto"/>
              <w:jc w:val="right"/>
              <w:rPr>
                <w:rFonts w:ascii="Times New Roman" w:hAnsi="Times New Roman"/>
              </w:rPr>
            </w:pPr>
          </w:p>
        </w:tc>
      </w:tr>
      <w:tr w:rsidR="00A264F5" w:rsidRPr="0029300B" w14:paraId="79535ACE" w14:textId="77777777" w:rsidTr="00A264F5">
        <w:trPr>
          <w:trHeight w:val="200"/>
        </w:trPr>
        <w:tc>
          <w:tcPr>
            <w:tcW w:w="6020" w:type="dxa"/>
            <w:tcBorders>
              <w:top w:val="nil"/>
              <w:left w:val="nil"/>
              <w:bottom w:val="nil"/>
              <w:right w:val="nil"/>
            </w:tcBorders>
            <w:shd w:val="clear" w:color="auto" w:fill="auto"/>
            <w:noWrap/>
            <w:vAlign w:val="bottom"/>
            <w:hideMark/>
          </w:tcPr>
          <w:p w14:paraId="599F3E61"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Cash and cash equivalents</w:t>
            </w:r>
          </w:p>
        </w:tc>
        <w:tc>
          <w:tcPr>
            <w:tcW w:w="1160" w:type="dxa"/>
            <w:tcBorders>
              <w:top w:val="nil"/>
              <w:left w:val="nil"/>
              <w:bottom w:val="nil"/>
              <w:right w:val="nil"/>
            </w:tcBorders>
            <w:shd w:val="clear" w:color="auto" w:fill="auto"/>
            <w:noWrap/>
            <w:vAlign w:val="bottom"/>
            <w:hideMark/>
          </w:tcPr>
          <w:p w14:paraId="4D28F28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160" w:type="dxa"/>
            <w:tcBorders>
              <w:top w:val="nil"/>
              <w:left w:val="nil"/>
              <w:bottom w:val="nil"/>
              <w:right w:val="nil"/>
            </w:tcBorders>
            <w:shd w:val="clear" w:color="000000" w:fill="E6E6E6"/>
            <w:noWrap/>
            <w:vAlign w:val="bottom"/>
            <w:hideMark/>
          </w:tcPr>
          <w:p w14:paraId="36ECA5A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160" w:type="dxa"/>
            <w:tcBorders>
              <w:top w:val="nil"/>
              <w:left w:val="nil"/>
              <w:bottom w:val="nil"/>
              <w:right w:val="nil"/>
            </w:tcBorders>
            <w:shd w:val="clear" w:color="auto" w:fill="auto"/>
            <w:noWrap/>
            <w:vAlign w:val="bottom"/>
            <w:hideMark/>
          </w:tcPr>
          <w:p w14:paraId="2F9B6FC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160" w:type="dxa"/>
            <w:tcBorders>
              <w:top w:val="nil"/>
              <w:left w:val="nil"/>
              <w:bottom w:val="nil"/>
              <w:right w:val="nil"/>
            </w:tcBorders>
            <w:shd w:val="clear" w:color="auto" w:fill="auto"/>
            <w:noWrap/>
            <w:vAlign w:val="bottom"/>
            <w:hideMark/>
          </w:tcPr>
          <w:p w14:paraId="791CE28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160" w:type="dxa"/>
            <w:tcBorders>
              <w:top w:val="nil"/>
              <w:left w:val="nil"/>
              <w:bottom w:val="nil"/>
              <w:right w:val="nil"/>
            </w:tcBorders>
            <w:shd w:val="clear" w:color="auto" w:fill="auto"/>
            <w:noWrap/>
            <w:vAlign w:val="bottom"/>
            <w:hideMark/>
          </w:tcPr>
          <w:p w14:paraId="642BA48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r>
      <w:tr w:rsidR="00A264F5" w:rsidRPr="0029300B" w14:paraId="30FBF65E" w14:textId="77777777" w:rsidTr="00A264F5">
        <w:trPr>
          <w:trHeight w:val="200"/>
        </w:trPr>
        <w:tc>
          <w:tcPr>
            <w:tcW w:w="6020" w:type="dxa"/>
            <w:tcBorders>
              <w:top w:val="nil"/>
              <w:left w:val="nil"/>
              <w:bottom w:val="nil"/>
              <w:right w:val="nil"/>
            </w:tcBorders>
            <w:shd w:val="clear" w:color="auto" w:fill="auto"/>
            <w:noWrap/>
            <w:vAlign w:val="bottom"/>
            <w:hideMark/>
          </w:tcPr>
          <w:p w14:paraId="0DCF7E89" w14:textId="77777777" w:rsidR="00A264F5" w:rsidRPr="0029300B" w:rsidRDefault="00A264F5" w:rsidP="00A264F5">
            <w:pPr>
              <w:spacing w:after="0" w:line="240" w:lineRule="auto"/>
              <w:ind w:firstLineChars="100" w:firstLine="160"/>
              <w:jc w:val="left"/>
              <w:rPr>
                <w:rFonts w:ascii="Arial" w:hAnsi="Arial" w:cs="Arial"/>
                <w:b/>
                <w:bCs/>
                <w:i/>
                <w:iCs/>
                <w:color w:val="000000"/>
                <w:sz w:val="16"/>
                <w:szCs w:val="16"/>
              </w:rPr>
            </w:pPr>
            <w:r w:rsidRPr="0029300B">
              <w:rPr>
                <w:rFonts w:ascii="Arial" w:hAnsi="Arial" w:cs="Arial"/>
                <w:b/>
                <w:bCs/>
                <w:i/>
                <w:iCs/>
                <w:color w:val="000000"/>
                <w:sz w:val="16"/>
                <w:szCs w:val="16"/>
              </w:rPr>
              <w:t>Total financial assets</w:t>
            </w:r>
          </w:p>
        </w:tc>
        <w:tc>
          <w:tcPr>
            <w:tcW w:w="1160" w:type="dxa"/>
            <w:tcBorders>
              <w:top w:val="single" w:sz="4" w:space="0" w:color="000000"/>
              <w:left w:val="nil"/>
              <w:bottom w:val="single" w:sz="4" w:space="0" w:color="000000"/>
              <w:right w:val="nil"/>
            </w:tcBorders>
            <w:shd w:val="clear" w:color="auto" w:fill="auto"/>
            <w:noWrap/>
            <w:vAlign w:val="bottom"/>
            <w:hideMark/>
          </w:tcPr>
          <w:p w14:paraId="6C35FE3F"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464,641 </w:t>
            </w:r>
          </w:p>
        </w:tc>
        <w:tc>
          <w:tcPr>
            <w:tcW w:w="1160" w:type="dxa"/>
            <w:tcBorders>
              <w:top w:val="single" w:sz="4" w:space="0" w:color="000000"/>
              <w:left w:val="nil"/>
              <w:bottom w:val="single" w:sz="4" w:space="0" w:color="000000"/>
              <w:right w:val="nil"/>
            </w:tcBorders>
            <w:shd w:val="clear" w:color="000000" w:fill="E6E6E6"/>
            <w:noWrap/>
            <w:vAlign w:val="bottom"/>
            <w:hideMark/>
          </w:tcPr>
          <w:p w14:paraId="6E67A4BB"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464,641 </w:t>
            </w:r>
          </w:p>
        </w:tc>
        <w:tc>
          <w:tcPr>
            <w:tcW w:w="1160" w:type="dxa"/>
            <w:tcBorders>
              <w:top w:val="single" w:sz="4" w:space="0" w:color="000000"/>
              <w:left w:val="nil"/>
              <w:bottom w:val="single" w:sz="4" w:space="0" w:color="000000"/>
              <w:right w:val="nil"/>
            </w:tcBorders>
            <w:shd w:val="clear" w:color="auto" w:fill="auto"/>
            <w:noWrap/>
            <w:vAlign w:val="bottom"/>
            <w:hideMark/>
          </w:tcPr>
          <w:p w14:paraId="19277EDD"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464,641 </w:t>
            </w:r>
          </w:p>
        </w:tc>
        <w:tc>
          <w:tcPr>
            <w:tcW w:w="1160" w:type="dxa"/>
            <w:tcBorders>
              <w:top w:val="single" w:sz="4" w:space="0" w:color="000000"/>
              <w:left w:val="nil"/>
              <w:bottom w:val="single" w:sz="4" w:space="0" w:color="000000"/>
              <w:right w:val="nil"/>
            </w:tcBorders>
            <w:shd w:val="clear" w:color="auto" w:fill="auto"/>
            <w:noWrap/>
            <w:vAlign w:val="bottom"/>
            <w:hideMark/>
          </w:tcPr>
          <w:p w14:paraId="1B3AB18A"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464,641 </w:t>
            </w:r>
          </w:p>
        </w:tc>
        <w:tc>
          <w:tcPr>
            <w:tcW w:w="1160" w:type="dxa"/>
            <w:tcBorders>
              <w:top w:val="single" w:sz="4" w:space="0" w:color="000000"/>
              <w:left w:val="nil"/>
              <w:bottom w:val="single" w:sz="4" w:space="0" w:color="000000"/>
              <w:right w:val="nil"/>
            </w:tcBorders>
            <w:shd w:val="clear" w:color="auto" w:fill="auto"/>
            <w:noWrap/>
            <w:vAlign w:val="bottom"/>
            <w:hideMark/>
          </w:tcPr>
          <w:p w14:paraId="35B9B906"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464,641 </w:t>
            </w:r>
          </w:p>
        </w:tc>
      </w:tr>
      <w:tr w:rsidR="00A264F5" w:rsidRPr="0029300B" w14:paraId="3C6A9AD7" w14:textId="77777777" w:rsidTr="00A264F5">
        <w:trPr>
          <w:trHeight w:val="210"/>
        </w:trPr>
        <w:tc>
          <w:tcPr>
            <w:tcW w:w="6020" w:type="dxa"/>
            <w:tcBorders>
              <w:top w:val="nil"/>
              <w:left w:val="nil"/>
              <w:bottom w:val="nil"/>
              <w:right w:val="nil"/>
            </w:tcBorders>
            <w:shd w:val="clear" w:color="auto" w:fill="auto"/>
            <w:noWrap/>
            <w:vAlign w:val="bottom"/>
            <w:hideMark/>
          </w:tcPr>
          <w:p w14:paraId="4D275029" w14:textId="77777777" w:rsidR="00A264F5" w:rsidRPr="0029300B" w:rsidRDefault="00A264F5" w:rsidP="00A264F5">
            <w:pPr>
              <w:spacing w:after="0" w:line="240" w:lineRule="auto"/>
              <w:ind w:firstLineChars="100" w:firstLine="160"/>
              <w:jc w:val="left"/>
              <w:rPr>
                <w:rFonts w:ascii="Arial" w:hAnsi="Arial" w:cs="Arial"/>
                <w:b/>
                <w:bCs/>
                <w:color w:val="000000"/>
                <w:sz w:val="16"/>
                <w:szCs w:val="16"/>
              </w:rPr>
            </w:pPr>
            <w:r w:rsidRPr="0029300B">
              <w:rPr>
                <w:rFonts w:ascii="Arial" w:hAnsi="Arial" w:cs="Arial"/>
                <w:b/>
                <w:bCs/>
                <w:color w:val="000000"/>
                <w:sz w:val="16"/>
                <w:szCs w:val="16"/>
              </w:rPr>
              <w:t>Non-financial assets</w:t>
            </w:r>
          </w:p>
        </w:tc>
        <w:tc>
          <w:tcPr>
            <w:tcW w:w="1160" w:type="dxa"/>
            <w:tcBorders>
              <w:top w:val="nil"/>
              <w:left w:val="nil"/>
              <w:bottom w:val="nil"/>
              <w:right w:val="nil"/>
            </w:tcBorders>
            <w:shd w:val="clear" w:color="auto" w:fill="auto"/>
            <w:noWrap/>
            <w:vAlign w:val="bottom"/>
            <w:hideMark/>
          </w:tcPr>
          <w:p w14:paraId="783B10D4" w14:textId="77777777" w:rsidR="00A264F5" w:rsidRPr="0029300B" w:rsidRDefault="00A264F5" w:rsidP="00A264F5">
            <w:pPr>
              <w:spacing w:after="0" w:line="240" w:lineRule="auto"/>
              <w:ind w:firstLineChars="100" w:firstLine="160"/>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0D01905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100B7F93"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2429EAB1"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771D5C4B" w14:textId="77777777" w:rsidR="00A264F5" w:rsidRPr="0029300B" w:rsidRDefault="00A264F5" w:rsidP="00A264F5">
            <w:pPr>
              <w:spacing w:after="0" w:line="240" w:lineRule="auto"/>
              <w:jc w:val="right"/>
              <w:rPr>
                <w:rFonts w:ascii="Times New Roman" w:hAnsi="Times New Roman"/>
              </w:rPr>
            </w:pPr>
          </w:p>
        </w:tc>
      </w:tr>
      <w:tr w:rsidR="00A264F5" w:rsidRPr="0029300B" w14:paraId="3089E44D" w14:textId="77777777" w:rsidTr="00A264F5">
        <w:trPr>
          <w:trHeight w:val="200"/>
        </w:trPr>
        <w:tc>
          <w:tcPr>
            <w:tcW w:w="6020" w:type="dxa"/>
            <w:tcBorders>
              <w:top w:val="nil"/>
              <w:left w:val="nil"/>
              <w:bottom w:val="nil"/>
              <w:right w:val="nil"/>
            </w:tcBorders>
            <w:shd w:val="clear" w:color="auto" w:fill="auto"/>
            <w:noWrap/>
            <w:vAlign w:val="bottom"/>
            <w:hideMark/>
          </w:tcPr>
          <w:p w14:paraId="60C2EBAB" w14:textId="77777777" w:rsidR="00A264F5" w:rsidRPr="0029300B" w:rsidRDefault="00A264F5" w:rsidP="00A264F5">
            <w:pPr>
              <w:spacing w:after="0" w:line="240" w:lineRule="auto"/>
              <w:ind w:firstLineChars="200" w:firstLine="320"/>
              <w:jc w:val="left"/>
              <w:rPr>
                <w:rFonts w:ascii="Arial" w:hAnsi="Arial" w:cs="Arial"/>
                <w:sz w:val="16"/>
                <w:szCs w:val="16"/>
              </w:rPr>
            </w:pPr>
            <w:r w:rsidRPr="0029300B">
              <w:rPr>
                <w:rFonts w:ascii="Arial" w:hAnsi="Arial" w:cs="Arial"/>
                <w:sz w:val="16"/>
                <w:szCs w:val="16"/>
              </w:rPr>
              <w:t>Taxation receivables</w:t>
            </w:r>
          </w:p>
        </w:tc>
        <w:tc>
          <w:tcPr>
            <w:tcW w:w="1160" w:type="dxa"/>
            <w:tcBorders>
              <w:top w:val="nil"/>
              <w:left w:val="nil"/>
              <w:bottom w:val="nil"/>
              <w:right w:val="nil"/>
            </w:tcBorders>
            <w:shd w:val="clear" w:color="auto" w:fill="auto"/>
            <w:noWrap/>
            <w:vAlign w:val="bottom"/>
            <w:hideMark/>
          </w:tcPr>
          <w:p w14:paraId="30D7D67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24,762,866 </w:t>
            </w:r>
          </w:p>
        </w:tc>
        <w:tc>
          <w:tcPr>
            <w:tcW w:w="1160" w:type="dxa"/>
            <w:tcBorders>
              <w:top w:val="nil"/>
              <w:left w:val="nil"/>
              <w:bottom w:val="nil"/>
              <w:right w:val="nil"/>
            </w:tcBorders>
            <w:shd w:val="clear" w:color="000000" w:fill="E6E6E6"/>
            <w:noWrap/>
            <w:vAlign w:val="bottom"/>
            <w:hideMark/>
          </w:tcPr>
          <w:p w14:paraId="634C4B4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27,460,866 </w:t>
            </w:r>
          </w:p>
        </w:tc>
        <w:tc>
          <w:tcPr>
            <w:tcW w:w="1160" w:type="dxa"/>
            <w:tcBorders>
              <w:top w:val="nil"/>
              <w:left w:val="nil"/>
              <w:bottom w:val="nil"/>
              <w:right w:val="nil"/>
            </w:tcBorders>
            <w:shd w:val="clear" w:color="auto" w:fill="auto"/>
            <w:noWrap/>
            <w:vAlign w:val="bottom"/>
            <w:hideMark/>
          </w:tcPr>
          <w:p w14:paraId="00F1DDA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29,758,866 </w:t>
            </w:r>
          </w:p>
        </w:tc>
        <w:tc>
          <w:tcPr>
            <w:tcW w:w="1160" w:type="dxa"/>
            <w:tcBorders>
              <w:top w:val="nil"/>
              <w:left w:val="nil"/>
              <w:bottom w:val="nil"/>
              <w:right w:val="nil"/>
            </w:tcBorders>
            <w:shd w:val="clear" w:color="auto" w:fill="auto"/>
            <w:noWrap/>
            <w:vAlign w:val="bottom"/>
            <w:hideMark/>
          </w:tcPr>
          <w:p w14:paraId="59D051B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32,117,866 </w:t>
            </w:r>
          </w:p>
        </w:tc>
        <w:tc>
          <w:tcPr>
            <w:tcW w:w="1160" w:type="dxa"/>
            <w:tcBorders>
              <w:top w:val="nil"/>
              <w:left w:val="nil"/>
              <w:bottom w:val="nil"/>
              <w:right w:val="nil"/>
            </w:tcBorders>
            <w:shd w:val="clear" w:color="auto" w:fill="auto"/>
            <w:noWrap/>
            <w:vAlign w:val="bottom"/>
            <w:hideMark/>
          </w:tcPr>
          <w:p w14:paraId="27DBA65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34,402,866 </w:t>
            </w:r>
          </w:p>
        </w:tc>
      </w:tr>
      <w:tr w:rsidR="00A264F5" w:rsidRPr="0029300B" w14:paraId="099CC935" w14:textId="77777777" w:rsidTr="00A264F5">
        <w:trPr>
          <w:trHeight w:val="200"/>
        </w:trPr>
        <w:tc>
          <w:tcPr>
            <w:tcW w:w="6020" w:type="dxa"/>
            <w:tcBorders>
              <w:top w:val="nil"/>
              <w:left w:val="nil"/>
              <w:bottom w:val="nil"/>
              <w:right w:val="nil"/>
            </w:tcBorders>
            <w:shd w:val="clear" w:color="auto" w:fill="auto"/>
            <w:noWrap/>
            <w:vAlign w:val="bottom"/>
            <w:hideMark/>
          </w:tcPr>
          <w:p w14:paraId="35081F63"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Other receivables</w:t>
            </w:r>
          </w:p>
        </w:tc>
        <w:tc>
          <w:tcPr>
            <w:tcW w:w="1160" w:type="dxa"/>
            <w:tcBorders>
              <w:top w:val="nil"/>
              <w:left w:val="nil"/>
              <w:bottom w:val="nil"/>
              <w:right w:val="nil"/>
            </w:tcBorders>
            <w:shd w:val="clear" w:color="auto" w:fill="auto"/>
            <w:noWrap/>
            <w:vAlign w:val="bottom"/>
            <w:hideMark/>
          </w:tcPr>
          <w:p w14:paraId="13A8E26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219,421 </w:t>
            </w:r>
          </w:p>
        </w:tc>
        <w:tc>
          <w:tcPr>
            <w:tcW w:w="1160" w:type="dxa"/>
            <w:tcBorders>
              <w:top w:val="nil"/>
              <w:left w:val="nil"/>
              <w:bottom w:val="nil"/>
              <w:right w:val="nil"/>
            </w:tcBorders>
            <w:shd w:val="clear" w:color="000000" w:fill="E6E6E6"/>
            <w:noWrap/>
            <w:vAlign w:val="bottom"/>
            <w:hideMark/>
          </w:tcPr>
          <w:p w14:paraId="510216D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219,421 </w:t>
            </w:r>
          </w:p>
        </w:tc>
        <w:tc>
          <w:tcPr>
            <w:tcW w:w="1160" w:type="dxa"/>
            <w:tcBorders>
              <w:top w:val="nil"/>
              <w:left w:val="nil"/>
              <w:bottom w:val="nil"/>
              <w:right w:val="nil"/>
            </w:tcBorders>
            <w:shd w:val="clear" w:color="auto" w:fill="auto"/>
            <w:noWrap/>
            <w:vAlign w:val="bottom"/>
            <w:hideMark/>
          </w:tcPr>
          <w:p w14:paraId="5832B08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219,421 </w:t>
            </w:r>
          </w:p>
        </w:tc>
        <w:tc>
          <w:tcPr>
            <w:tcW w:w="1160" w:type="dxa"/>
            <w:tcBorders>
              <w:top w:val="nil"/>
              <w:left w:val="nil"/>
              <w:bottom w:val="nil"/>
              <w:right w:val="nil"/>
            </w:tcBorders>
            <w:shd w:val="clear" w:color="auto" w:fill="auto"/>
            <w:noWrap/>
            <w:vAlign w:val="bottom"/>
            <w:hideMark/>
          </w:tcPr>
          <w:p w14:paraId="2BAC4D3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219,421 </w:t>
            </w:r>
          </w:p>
        </w:tc>
        <w:tc>
          <w:tcPr>
            <w:tcW w:w="1160" w:type="dxa"/>
            <w:tcBorders>
              <w:top w:val="nil"/>
              <w:left w:val="nil"/>
              <w:bottom w:val="nil"/>
              <w:right w:val="nil"/>
            </w:tcBorders>
            <w:shd w:val="clear" w:color="auto" w:fill="auto"/>
            <w:noWrap/>
            <w:vAlign w:val="bottom"/>
            <w:hideMark/>
          </w:tcPr>
          <w:p w14:paraId="0C1B2D1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219,421 </w:t>
            </w:r>
          </w:p>
        </w:tc>
      </w:tr>
      <w:tr w:rsidR="00A264F5" w:rsidRPr="0029300B" w14:paraId="0911F248" w14:textId="77777777" w:rsidTr="00A264F5">
        <w:trPr>
          <w:trHeight w:val="200"/>
        </w:trPr>
        <w:tc>
          <w:tcPr>
            <w:tcW w:w="6020" w:type="dxa"/>
            <w:tcBorders>
              <w:top w:val="nil"/>
              <w:left w:val="nil"/>
              <w:bottom w:val="nil"/>
              <w:right w:val="nil"/>
            </w:tcBorders>
            <w:shd w:val="clear" w:color="auto" w:fill="auto"/>
            <w:vAlign w:val="bottom"/>
            <w:hideMark/>
          </w:tcPr>
          <w:p w14:paraId="5EDFBC89"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Accrued revenues</w:t>
            </w:r>
          </w:p>
        </w:tc>
        <w:tc>
          <w:tcPr>
            <w:tcW w:w="1160" w:type="dxa"/>
            <w:tcBorders>
              <w:top w:val="nil"/>
              <w:left w:val="nil"/>
              <w:bottom w:val="nil"/>
              <w:right w:val="nil"/>
            </w:tcBorders>
            <w:shd w:val="clear" w:color="auto" w:fill="auto"/>
            <w:noWrap/>
            <w:vAlign w:val="bottom"/>
            <w:hideMark/>
          </w:tcPr>
          <w:p w14:paraId="4850BC2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13,749,942 </w:t>
            </w:r>
          </w:p>
        </w:tc>
        <w:tc>
          <w:tcPr>
            <w:tcW w:w="1160" w:type="dxa"/>
            <w:tcBorders>
              <w:top w:val="nil"/>
              <w:left w:val="nil"/>
              <w:bottom w:val="nil"/>
              <w:right w:val="nil"/>
            </w:tcBorders>
            <w:shd w:val="clear" w:color="000000" w:fill="E6E6E6"/>
            <w:noWrap/>
            <w:vAlign w:val="bottom"/>
            <w:hideMark/>
          </w:tcPr>
          <w:p w14:paraId="5C4EB24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13,493,942 </w:t>
            </w:r>
          </w:p>
        </w:tc>
        <w:tc>
          <w:tcPr>
            <w:tcW w:w="1160" w:type="dxa"/>
            <w:tcBorders>
              <w:top w:val="nil"/>
              <w:left w:val="nil"/>
              <w:bottom w:val="nil"/>
              <w:right w:val="nil"/>
            </w:tcBorders>
            <w:shd w:val="clear" w:color="auto" w:fill="auto"/>
            <w:noWrap/>
            <w:vAlign w:val="bottom"/>
            <w:hideMark/>
          </w:tcPr>
          <w:p w14:paraId="5219472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13,918,942 </w:t>
            </w:r>
          </w:p>
        </w:tc>
        <w:tc>
          <w:tcPr>
            <w:tcW w:w="1160" w:type="dxa"/>
            <w:tcBorders>
              <w:top w:val="nil"/>
              <w:left w:val="nil"/>
              <w:bottom w:val="nil"/>
              <w:right w:val="nil"/>
            </w:tcBorders>
            <w:shd w:val="clear" w:color="auto" w:fill="auto"/>
            <w:noWrap/>
            <w:vAlign w:val="bottom"/>
            <w:hideMark/>
          </w:tcPr>
          <w:p w14:paraId="2ECB46F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14,468,942 </w:t>
            </w:r>
          </w:p>
        </w:tc>
        <w:tc>
          <w:tcPr>
            <w:tcW w:w="1160" w:type="dxa"/>
            <w:tcBorders>
              <w:top w:val="nil"/>
              <w:left w:val="nil"/>
              <w:bottom w:val="nil"/>
              <w:right w:val="nil"/>
            </w:tcBorders>
            <w:shd w:val="clear" w:color="auto" w:fill="auto"/>
            <w:noWrap/>
            <w:vAlign w:val="bottom"/>
            <w:hideMark/>
          </w:tcPr>
          <w:p w14:paraId="476F04A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15,143,942 </w:t>
            </w:r>
          </w:p>
        </w:tc>
      </w:tr>
      <w:tr w:rsidR="00A264F5" w:rsidRPr="0029300B" w14:paraId="6E418BC0" w14:textId="77777777" w:rsidTr="00A264F5">
        <w:trPr>
          <w:trHeight w:val="200"/>
        </w:trPr>
        <w:tc>
          <w:tcPr>
            <w:tcW w:w="6020" w:type="dxa"/>
            <w:tcBorders>
              <w:top w:val="nil"/>
              <w:left w:val="nil"/>
              <w:bottom w:val="nil"/>
              <w:right w:val="nil"/>
            </w:tcBorders>
            <w:shd w:val="clear" w:color="auto" w:fill="auto"/>
            <w:noWrap/>
            <w:vAlign w:val="bottom"/>
            <w:hideMark/>
          </w:tcPr>
          <w:p w14:paraId="10885A73" w14:textId="77777777" w:rsidR="00A264F5" w:rsidRPr="0029300B" w:rsidRDefault="00A264F5" w:rsidP="00A264F5">
            <w:pPr>
              <w:spacing w:after="0" w:line="240" w:lineRule="auto"/>
              <w:ind w:firstLineChars="100" w:firstLine="160"/>
              <w:jc w:val="left"/>
              <w:rPr>
                <w:rFonts w:ascii="Arial" w:hAnsi="Arial" w:cs="Arial"/>
                <w:b/>
                <w:bCs/>
                <w:i/>
                <w:iCs/>
                <w:color w:val="000000"/>
                <w:sz w:val="16"/>
                <w:szCs w:val="16"/>
              </w:rPr>
            </w:pPr>
            <w:r w:rsidRPr="0029300B">
              <w:rPr>
                <w:rFonts w:ascii="Arial" w:hAnsi="Arial" w:cs="Arial"/>
                <w:b/>
                <w:bCs/>
                <w:i/>
                <w:iCs/>
                <w:color w:val="000000"/>
                <w:sz w:val="16"/>
                <w:szCs w:val="16"/>
              </w:rPr>
              <w:t>Total non-financial assets</w:t>
            </w:r>
          </w:p>
        </w:tc>
        <w:tc>
          <w:tcPr>
            <w:tcW w:w="1160" w:type="dxa"/>
            <w:tcBorders>
              <w:top w:val="single" w:sz="4" w:space="0" w:color="000000"/>
              <w:left w:val="nil"/>
              <w:bottom w:val="nil"/>
              <w:right w:val="nil"/>
            </w:tcBorders>
            <w:shd w:val="clear" w:color="auto" w:fill="auto"/>
            <w:noWrap/>
            <w:vAlign w:val="bottom"/>
            <w:hideMark/>
          </w:tcPr>
          <w:p w14:paraId="5A029A49"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38,732,229 </w:t>
            </w:r>
          </w:p>
        </w:tc>
        <w:tc>
          <w:tcPr>
            <w:tcW w:w="1160" w:type="dxa"/>
            <w:tcBorders>
              <w:top w:val="single" w:sz="4" w:space="0" w:color="000000"/>
              <w:left w:val="nil"/>
              <w:bottom w:val="nil"/>
              <w:right w:val="nil"/>
            </w:tcBorders>
            <w:shd w:val="clear" w:color="000000" w:fill="E6E6E6"/>
            <w:noWrap/>
            <w:vAlign w:val="bottom"/>
            <w:hideMark/>
          </w:tcPr>
          <w:p w14:paraId="30E5B850"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41,174,229 </w:t>
            </w:r>
          </w:p>
        </w:tc>
        <w:tc>
          <w:tcPr>
            <w:tcW w:w="1160" w:type="dxa"/>
            <w:tcBorders>
              <w:top w:val="single" w:sz="4" w:space="0" w:color="000000"/>
              <w:left w:val="nil"/>
              <w:bottom w:val="nil"/>
              <w:right w:val="nil"/>
            </w:tcBorders>
            <w:shd w:val="clear" w:color="auto" w:fill="auto"/>
            <w:noWrap/>
            <w:vAlign w:val="bottom"/>
            <w:hideMark/>
          </w:tcPr>
          <w:p w14:paraId="77DCAE13"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43,897,229 </w:t>
            </w:r>
          </w:p>
        </w:tc>
        <w:tc>
          <w:tcPr>
            <w:tcW w:w="1160" w:type="dxa"/>
            <w:tcBorders>
              <w:top w:val="single" w:sz="4" w:space="0" w:color="000000"/>
              <w:left w:val="nil"/>
              <w:bottom w:val="nil"/>
              <w:right w:val="nil"/>
            </w:tcBorders>
            <w:shd w:val="clear" w:color="auto" w:fill="auto"/>
            <w:noWrap/>
            <w:vAlign w:val="bottom"/>
            <w:hideMark/>
          </w:tcPr>
          <w:p w14:paraId="680F0703"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46,806,229 </w:t>
            </w:r>
          </w:p>
        </w:tc>
        <w:tc>
          <w:tcPr>
            <w:tcW w:w="1160" w:type="dxa"/>
            <w:tcBorders>
              <w:top w:val="single" w:sz="4" w:space="0" w:color="000000"/>
              <w:left w:val="nil"/>
              <w:bottom w:val="nil"/>
              <w:right w:val="nil"/>
            </w:tcBorders>
            <w:shd w:val="clear" w:color="auto" w:fill="auto"/>
            <w:noWrap/>
            <w:vAlign w:val="bottom"/>
            <w:hideMark/>
          </w:tcPr>
          <w:p w14:paraId="238CDE86"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49,766,229 </w:t>
            </w:r>
          </w:p>
        </w:tc>
      </w:tr>
      <w:tr w:rsidR="00A264F5" w:rsidRPr="0029300B" w14:paraId="2BE2A239" w14:textId="77777777" w:rsidTr="00A264F5">
        <w:trPr>
          <w:trHeight w:val="210"/>
        </w:trPr>
        <w:tc>
          <w:tcPr>
            <w:tcW w:w="6020" w:type="dxa"/>
            <w:tcBorders>
              <w:top w:val="nil"/>
              <w:left w:val="nil"/>
              <w:bottom w:val="nil"/>
              <w:right w:val="nil"/>
            </w:tcBorders>
            <w:shd w:val="clear" w:color="auto" w:fill="auto"/>
            <w:vAlign w:val="bottom"/>
            <w:hideMark/>
          </w:tcPr>
          <w:p w14:paraId="639B331E"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Total assets administered on behalf of Government</w:t>
            </w:r>
          </w:p>
        </w:tc>
        <w:tc>
          <w:tcPr>
            <w:tcW w:w="1160" w:type="dxa"/>
            <w:tcBorders>
              <w:top w:val="single" w:sz="4" w:space="0" w:color="000000"/>
              <w:left w:val="nil"/>
              <w:bottom w:val="single" w:sz="4" w:space="0" w:color="000000"/>
              <w:right w:val="nil"/>
            </w:tcBorders>
            <w:shd w:val="clear" w:color="auto" w:fill="auto"/>
            <w:noWrap/>
            <w:vAlign w:val="bottom"/>
            <w:hideMark/>
          </w:tcPr>
          <w:p w14:paraId="5404F52B"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39,196,870 </w:t>
            </w:r>
          </w:p>
        </w:tc>
        <w:tc>
          <w:tcPr>
            <w:tcW w:w="1160" w:type="dxa"/>
            <w:tcBorders>
              <w:top w:val="single" w:sz="4" w:space="0" w:color="000000"/>
              <w:left w:val="nil"/>
              <w:bottom w:val="single" w:sz="4" w:space="0" w:color="000000"/>
              <w:right w:val="nil"/>
            </w:tcBorders>
            <w:shd w:val="clear" w:color="000000" w:fill="E6E6E6"/>
            <w:noWrap/>
            <w:vAlign w:val="bottom"/>
            <w:hideMark/>
          </w:tcPr>
          <w:p w14:paraId="5D3E4258"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41,638,870 </w:t>
            </w:r>
          </w:p>
        </w:tc>
        <w:tc>
          <w:tcPr>
            <w:tcW w:w="1160" w:type="dxa"/>
            <w:tcBorders>
              <w:top w:val="single" w:sz="4" w:space="0" w:color="000000"/>
              <w:left w:val="nil"/>
              <w:bottom w:val="single" w:sz="4" w:space="0" w:color="000000"/>
              <w:right w:val="nil"/>
            </w:tcBorders>
            <w:shd w:val="clear" w:color="auto" w:fill="auto"/>
            <w:noWrap/>
            <w:vAlign w:val="bottom"/>
            <w:hideMark/>
          </w:tcPr>
          <w:p w14:paraId="38840E0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44,361,870 </w:t>
            </w:r>
          </w:p>
        </w:tc>
        <w:tc>
          <w:tcPr>
            <w:tcW w:w="1160" w:type="dxa"/>
            <w:tcBorders>
              <w:top w:val="single" w:sz="4" w:space="0" w:color="000000"/>
              <w:left w:val="nil"/>
              <w:bottom w:val="single" w:sz="4" w:space="0" w:color="000000"/>
              <w:right w:val="nil"/>
            </w:tcBorders>
            <w:shd w:val="clear" w:color="auto" w:fill="auto"/>
            <w:noWrap/>
            <w:vAlign w:val="bottom"/>
            <w:hideMark/>
          </w:tcPr>
          <w:p w14:paraId="3D19DC49"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47,270,870 </w:t>
            </w:r>
          </w:p>
        </w:tc>
        <w:tc>
          <w:tcPr>
            <w:tcW w:w="1160" w:type="dxa"/>
            <w:tcBorders>
              <w:top w:val="single" w:sz="4" w:space="0" w:color="000000"/>
              <w:left w:val="nil"/>
              <w:bottom w:val="single" w:sz="4" w:space="0" w:color="000000"/>
              <w:right w:val="nil"/>
            </w:tcBorders>
            <w:shd w:val="clear" w:color="auto" w:fill="auto"/>
            <w:noWrap/>
            <w:vAlign w:val="bottom"/>
            <w:hideMark/>
          </w:tcPr>
          <w:p w14:paraId="24249E89"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50,230,870 </w:t>
            </w:r>
          </w:p>
        </w:tc>
      </w:tr>
      <w:tr w:rsidR="00A264F5" w:rsidRPr="0029300B" w14:paraId="6995A092" w14:textId="77777777" w:rsidTr="00A264F5">
        <w:trPr>
          <w:trHeight w:val="210"/>
        </w:trPr>
        <w:tc>
          <w:tcPr>
            <w:tcW w:w="6020" w:type="dxa"/>
            <w:tcBorders>
              <w:top w:val="nil"/>
              <w:left w:val="nil"/>
              <w:bottom w:val="nil"/>
              <w:right w:val="nil"/>
            </w:tcBorders>
            <w:shd w:val="clear" w:color="auto" w:fill="auto"/>
            <w:noWrap/>
            <w:vAlign w:val="bottom"/>
            <w:hideMark/>
          </w:tcPr>
          <w:p w14:paraId="30761DE1"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LIABILITIES</w:t>
            </w:r>
          </w:p>
        </w:tc>
        <w:tc>
          <w:tcPr>
            <w:tcW w:w="1160" w:type="dxa"/>
            <w:tcBorders>
              <w:top w:val="nil"/>
              <w:left w:val="nil"/>
              <w:bottom w:val="nil"/>
              <w:right w:val="nil"/>
            </w:tcBorders>
            <w:shd w:val="clear" w:color="auto" w:fill="auto"/>
            <w:noWrap/>
            <w:vAlign w:val="bottom"/>
            <w:hideMark/>
          </w:tcPr>
          <w:p w14:paraId="3E650AEB" w14:textId="77777777" w:rsidR="00A264F5" w:rsidRPr="0029300B" w:rsidRDefault="00A264F5" w:rsidP="00A264F5">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4560AC7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28C53BEE"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3198E61D"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51C0B968" w14:textId="77777777" w:rsidR="00A264F5" w:rsidRPr="0029300B" w:rsidRDefault="00A264F5" w:rsidP="00A264F5">
            <w:pPr>
              <w:spacing w:after="0" w:line="240" w:lineRule="auto"/>
              <w:jc w:val="right"/>
              <w:rPr>
                <w:rFonts w:ascii="Times New Roman" w:hAnsi="Times New Roman"/>
              </w:rPr>
            </w:pPr>
          </w:p>
        </w:tc>
      </w:tr>
      <w:tr w:rsidR="00A264F5" w:rsidRPr="0029300B" w14:paraId="223545AE" w14:textId="77777777" w:rsidTr="00A264F5">
        <w:trPr>
          <w:trHeight w:val="210"/>
        </w:trPr>
        <w:tc>
          <w:tcPr>
            <w:tcW w:w="6020" w:type="dxa"/>
            <w:tcBorders>
              <w:top w:val="nil"/>
              <w:left w:val="nil"/>
              <w:bottom w:val="nil"/>
              <w:right w:val="nil"/>
            </w:tcBorders>
            <w:shd w:val="clear" w:color="auto" w:fill="auto"/>
            <w:noWrap/>
            <w:vAlign w:val="bottom"/>
            <w:hideMark/>
          </w:tcPr>
          <w:p w14:paraId="2C3E006B" w14:textId="77777777" w:rsidR="00A264F5" w:rsidRPr="0029300B" w:rsidRDefault="00A264F5" w:rsidP="00A264F5">
            <w:pPr>
              <w:spacing w:after="0" w:line="240" w:lineRule="auto"/>
              <w:ind w:firstLineChars="100" w:firstLine="160"/>
              <w:jc w:val="left"/>
              <w:rPr>
                <w:rFonts w:ascii="Arial" w:hAnsi="Arial" w:cs="Arial"/>
                <w:b/>
                <w:bCs/>
                <w:color w:val="000000"/>
                <w:sz w:val="16"/>
                <w:szCs w:val="16"/>
              </w:rPr>
            </w:pPr>
            <w:r w:rsidRPr="0029300B">
              <w:rPr>
                <w:rFonts w:ascii="Arial" w:hAnsi="Arial" w:cs="Arial"/>
                <w:b/>
                <w:bCs/>
                <w:color w:val="000000"/>
                <w:sz w:val="16"/>
                <w:szCs w:val="16"/>
              </w:rPr>
              <w:t>Payables</w:t>
            </w:r>
          </w:p>
        </w:tc>
        <w:tc>
          <w:tcPr>
            <w:tcW w:w="1160" w:type="dxa"/>
            <w:tcBorders>
              <w:top w:val="nil"/>
              <w:left w:val="nil"/>
              <w:bottom w:val="nil"/>
              <w:right w:val="nil"/>
            </w:tcBorders>
            <w:shd w:val="clear" w:color="auto" w:fill="auto"/>
            <w:noWrap/>
            <w:vAlign w:val="bottom"/>
            <w:hideMark/>
          </w:tcPr>
          <w:p w14:paraId="61A2DA9E" w14:textId="77777777" w:rsidR="00A264F5" w:rsidRPr="0029300B" w:rsidRDefault="00A264F5" w:rsidP="00A264F5">
            <w:pPr>
              <w:spacing w:after="0" w:line="240" w:lineRule="auto"/>
              <w:ind w:firstLineChars="100" w:firstLine="160"/>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3FA9BFC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6E2E3F94"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7F4A0341"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556BC36E" w14:textId="77777777" w:rsidR="00A264F5" w:rsidRPr="0029300B" w:rsidRDefault="00A264F5" w:rsidP="00A264F5">
            <w:pPr>
              <w:spacing w:after="0" w:line="240" w:lineRule="auto"/>
              <w:jc w:val="right"/>
              <w:rPr>
                <w:rFonts w:ascii="Times New Roman" w:hAnsi="Times New Roman"/>
              </w:rPr>
            </w:pPr>
          </w:p>
        </w:tc>
      </w:tr>
      <w:tr w:rsidR="00A264F5" w:rsidRPr="0029300B" w14:paraId="2B953710" w14:textId="77777777" w:rsidTr="00A264F5">
        <w:trPr>
          <w:trHeight w:val="200"/>
        </w:trPr>
        <w:tc>
          <w:tcPr>
            <w:tcW w:w="6020" w:type="dxa"/>
            <w:tcBorders>
              <w:top w:val="nil"/>
              <w:left w:val="nil"/>
              <w:bottom w:val="nil"/>
              <w:right w:val="nil"/>
            </w:tcBorders>
            <w:shd w:val="clear" w:color="auto" w:fill="auto"/>
            <w:noWrap/>
            <w:vAlign w:val="bottom"/>
            <w:hideMark/>
          </w:tcPr>
          <w:p w14:paraId="70BEDB35"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Subsidies</w:t>
            </w:r>
          </w:p>
        </w:tc>
        <w:tc>
          <w:tcPr>
            <w:tcW w:w="1160" w:type="dxa"/>
            <w:tcBorders>
              <w:top w:val="nil"/>
              <w:left w:val="nil"/>
              <w:bottom w:val="nil"/>
              <w:right w:val="nil"/>
            </w:tcBorders>
            <w:shd w:val="clear" w:color="auto" w:fill="auto"/>
            <w:noWrap/>
            <w:vAlign w:val="bottom"/>
            <w:hideMark/>
          </w:tcPr>
          <w:p w14:paraId="64EC668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28,120 </w:t>
            </w:r>
          </w:p>
        </w:tc>
        <w:tc>
          <w:tcPr>
            <w:tcW w:w="1160" w:type="dxa"/>
            <w:tcBorders>
              <w:top w:val="nil"/>
              <w:left w:val="nil"/>
              <w:bottom w:val="nil"/>
              <w:right w:val="nil"/>
            </w:tcBorders>
            <w:shd w:val="clear" w:color="000000" w:fill="E6E6E6"/>
            <w:noWrap/>
            <w:vAlign w:val="bottom"/>
            <w:hideMark/>
          </w:tcPr>
          <w:p w14:paraId="5C2646F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28,120 </w:t>
            </w:r>
          </w:p>
        </w:tc>
        <w:tc>
          <w:tcPr>
            <w:tcW w:w="1160" w:type="dxa"/>
            <w:tcBorders>
              <w:top w:val="nil"/>
              <w:left w:val="nil"/>
              <w:bottom w:val="nil"/>
              <w:right w:val="nil"/>
            </w:tcBorders>
            <w:shd w:val="clear" w:color="auto" w:fill="auto"/>
            <w:noWrap/>
            <w:vAlign w:val="bottom"/>
            <w:hideMark/>
          </w:tcPr>
          <w:p w14:paraId="437E8B7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28,120 </w:t>
            </w:r>
          </w:p>
        </w:tc>
        <w:tc>
          <w:tcPr>
            <w:tcW w:w="1160" w:type="dxa"/>
            <w:tcBorders>
              <w:top w:val="nil"/>
              <w:left w:val="nil"/>
              <w:bottom w:val="nil"/>
              <w:right w:val="nil"/>
            </w:tcBorders>
            <w:shd w:val="clear" w:color="auto" w:fill="auto"/>
            <w:noWrap/>
            <w:vAlign w:val="bottom"/>
            <w:hideMark/>
          </w:tcPr>
          <w:p w14:paraId="68B8299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28,120 </w:t>
            </w:r>
          </w:p>
        </w:tc>
        <w:tc>
          <w:tcPr>
            <w:tcW w:w="1160" w:type="dxa"/>
            <w:tcBorders>
              <w:top w:val="nil"/>
              <w:left w:val="nil"/>
              <w:bottom w:val="nil"/>
              <w:right w:val="nil"/>
            </w:tcBorders>
            <w:shd w:val="clear" w:color="auto" w:fill="auto"/>
            <w:noWrap/>
            <w:vAlign w:val="bottom"/>
            <w:hideMark/>
          </w:tcPr>
          <w:p w14:paraId="7C217BB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28,120 </w:t>
            </w:r>
          </w:p>
        </w:tc>
      </w:tr>
      <w:tr w:rsidR="00A264F5" w:rsidRPr="0029300B" w14:paraId="64CDBEF6" w14:textId="77777777" w:rsidTr="00A264F5">
        <w:trPr>
          <w:trHeight w:val="200"/>
        </w:trPr>
        <w:tc>
          <w:tcPr>
            <w:tcW w:w="6020" w:type="dxa"/>
            <w:tcBorders>
              <w:top w:val="nil"/>
              <w:left w:val="nil"/>
              <w:bottom w:val="nil"/>
              <w:right w:val="nil"/>
            </w:tcBorders>
            <w:shd w:val="clear" w:color="auto" w:fill="auto"/>
            <w:noWrap/>
            <w:vAlign w:val="bottom"/>
            <w:hideMark/>
          </w:tcPr>
          <w:p w14:paraId="166E3137"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Personal benefits</w:t>
            </w:r>
          </w:p>
        </w:tc>
        <w:tc>
          <w:tcPr>
            <w:tcW w:w="1160" w:type="dxa"/>
            <w:tcBorders>
              <w:top w:val="nil"/>
              <w:left w:val="nil"/>
              <w:bottom w:val="nil"/>
              <w:right w:val="nil"/>
            </w:tcBorders>
            <w:shd w:val="clear" w:color="auto" w:fill="auto"/>
            <w:noWrap/>
            <w:vAlign w:val="bottom"/>
            <w:hideMark/>
          </w:tcPr>
          <w:p w14:paraId="1C62BAA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3,733 </w:t>
            </w:r>
          </w:p>
        </w:tc>
        <w:tc>
          <w:tcPr>
            <w:tcW w:w="1160" w:type="dxa"/>
            <w:tcBorders>
              <w:top w:val="nil"/>
              <w:left w:val="nil"/>
              <w:bottom w:val="nil"/>
              <w:right w:val="nil"/>
            </w:tcBorders>
            <w:shd w:val="clear" w:color="000000" w:fill="E6E6E6"/>
            <w:noWrap/>
            <w:vAlign w:val="bottom"/>
            <w:hideMark/>
          </w:tcPr>
          <w:p w14:paraId="129EC6C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3,733 </w:t>
            </w:r>
          </w:p>
        </w:tc>
        <w:tc>
          <w:tcPr>
            <w:tcW w:w="1160" w:type="dxa"/>
            <w:tcBorders>
              <w:top w:val="nil"/>
              <w:left w:val="nil"/>
              <w:bottom w:val="nil"/>
              <w:right w:val="nil"/>
            </w:tcBorders>
            <w:shd w:val="clear" w:color="auto" w:fill="auto"/>
            <w:noWrap/>
            <w:vAlign w:val="bottom"/>
            <w:hideMark/>
          </w:tcPr>
          <w:p w14:paraId="703C5F5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3,733 </w:t>
            </w:r>
          </w:p>
        </w:tc>
        <w:tc>
          <w:tcPr>
            <w:tcW w:w="1160" w:type="dxa"/>
            <w:tcBorders>
              <w:top w:val="nil"/>
              <w:left w:val="nil"/>
              <w:bottom w:val="nil"/>
              <w:right w:val="nil"/>
            </w:tcBorders>
            <w:shd w:val="clear" w:color="auto" w:fill="auto"/>
            <w:noWrap/>
            <w:vAlign w:val="bottom"/>
            <w:hideMark/>
          </w:tcPr>
          <w:p w14:paraId="5721618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3,733 </w:t>
            </w:r>
          </w:p>
        </w:tc>
        <w:tc>
          <w:tcPr>
            <w:tcW w:w="1160" w:type="dxa"/>
            <w:tcBorders>
              <w:top w:val="nil"/>
              <w:left w:val="nil"/>
              <w:bottom w:val="nil"/>
              <w:right w:val="nil"/>
            </w:tcBorders>
            <w:shd w:val="clear" w:color="auto" w:fill="auto"/>
            <w:noWrap/>
            <w:vAlign w:val="bottom"/>
            <w:hideMark/>
          </w:tcPr>
          <w:p w14:paraId="36A7F77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3,733 </w:t>
            </w:r>
          </w:p>
        </w:tc>
      </w:tr>
      <w:tr w:rsidR="00A264F5" w:rsidRPr="0029300B" w14:paraId="21E5C0C3" w14:textId="77777777" w:rsidTr="00A264F5">
        <w:trPr>
          <w:trHeight w:val="200"/>
        </w:trPr>
        <w:tc>
          <w:tcPr>
            <w:tcW w:w="6020" w:type="dxa"/>
            <w:tcBorders>
              <w:top w:val="nil"/>
              <w:left w:val="nil"/>
              <w:bottom w:val="nil"/>
              <w:right w:val="nil"/>
            </w:tcBorders>
            <w:shd w:val="clear" w:color="auto" w:fill="auto"/>
            <w:noWrap/>
            <w:vAlign w:val="bottom"/>
            <w:hideMark/>
          </w:tcPr>
          <w:p w14:paraId="4423D3AF"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Superannuation guarantee charge</w:t>
            </w:r>
          </w:p>
        </w:tc>
        <w:tc>
          <w:tcPr>
            <w:tcW w:w="1160" w:type="dxa"/>
            <w:tcBorders>
              <w:top w:val="nil"/>
              <w:left w:val="nil"/>
              <w:bottom w:val="nil"/>
              <w:right w:val="nil"/>
            </w:tcBorders>
            <w:shd w:val="clear" w:color="auto" w:fill="auto"/>
            <w:noWrap/>
            <w:vAlign w:val="bottom"/>
            <w:hideMark/>
          </w:tcPr>
          <w:p w14:paraId="2D7CC52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34,980 </w:t>
            </w:r>
          </w:p>
        </w:tc>
        <w:tc>
          <w:tcPr>
            <w:tcW w:w="1160" w:type="dxa"/>
            <w:tcBorders>
              <w:top w:val="nil"/>
              <w:left w:val="nil"/>
              <w:bottom w:val="nil"/>
              <w:right w:val="nil"/>
            </w:tcBorders>
            <w:shd w:val="clear" w:color="000000" w:fill="E6E6E6"/>
            <w:noWrap/>
            <w:vAlign w:val="bottom"/>
            <w:hideMark/>
          </w:tcPr>
          <w:p w14:paraId="26A353B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34,980 </w:t>
            </w:r>
          </w:p>
        </w:tc>
        <w:tc>
          <w:tcPr>
            <w:tcW w:w="1160" w:type="dxa"/>
            <w:tcBorders>
              <w:top w:val="nil"/>
              <w:left w:val="nil"/>
              <w:bottom w:val="nil"/>
              <w:right w:val="nil"/>
            </w:tcBorders>
            <w:shd w:val="clear" w:color="auto" w:fill="auto"/>
            <w:noWrap/>
            <w:vAlign w:val="bottom"/>
            <w:hideMark/>
          </w:tcPr>
          <w:p w14:paraId="62CE527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34,980 </w:t>
            </w:r>
          </w:p>
        </w:tc>
        <w:tc>
          <w:tcPr>
            <w:tcW w:w="1160" w:type="dxa"/>
            <w:tcBorders>
              <w:top w:val="nil"/>
              <w:left w:val="nil"/>
              <w:bottom w:val="nil"/>
              <w:right w:val="nil"/>
            </w:tcBorders>
            <w:shd w:val="clear" w:color="auto" w:fill="auto"/>
            <w:noWrap/>
            <w:vAlign w:val="bottom"/>
            <w:hideMark/>
          </w:tcPr>
          <w:p w14:paraId="203E7CA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34,980 </w:t>
            </w:r>
          </w:p>
        </w:tc>
        <w:tc>
          <w:tcPr>
            <w:tcW w:w="1160" w:type="dxa"/>
            <w:tcBorders>
              <w:top w:val="nil"/>
              <w:left w:val="nil"/>
              <w:bottom w:val="nil"/>
              <w:right w:val="nil"/>
            </w:tcBorders>
            <w:shd w:val="clear" w:color="auto" w:fill="auto"/>
            <w:noWrap/>
            <w:vAlign w:val="bottom"/>
            <w:hideMark/>
          </w:tcPr>
          <w:p w14:paraId="1841730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34,980 </w:t>
            </w:r>
          </w:p>
        </w:tc>
      </w:tr>
      <w:tr w:rsidR="00A264F5" w:rsidRPr="0029300B" w14:paraId="40FE7949" w14:textId="77777777" w:rsidTr="00A264F5">
        <w:trPr>
          <w:trHeight w:val="200"/>
        </w:trPr>
        <w:tc>
          <w:tcPr>
            <w:tcW w:w="6020" w:type="dxa"/>
            <w:tcBorders>
              <w:top w:val="nil"/>
              <w:left w:val="nil"/>
              <w:bottom w:val="nil"/>
              <w:right w:val="nil"/>
            </w:tcBorders>
            <w:shd w:val="clear" w:color="auto" w:fill="auto"/>
            <w:noWrap/>
            <w:vAlign w:val="bottom"/>
            <w:hideMark/>
          </w:tcPr>
          <w:p w14:paraId="0620B2B0"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Taxation refunds due</w:t>
            </w:r>
          </w:p>
        </w:tc>
        <w:tc>
          <w:tcPr>
            <w:tcW w:w="1160" w:type="dxa"/>
            <w:tcBorders>
              <w:top w:val="nil"/>
              <w:left w:val="nil"/>
              <w:bottom w:val="nil"/>
              <w:right w:val="nil"/>
            </w:tcBorders>
            <w:shd w:val="clear" w:color="auto" w:fill="auto"/>
            <w:noWrap/>
            <w:vAlign w:val="bottom"/>
            <w:hideMark/>
          </w:tcPr>
          <w:p w14:paraId="2F73C61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1,165,330 </w:t>
            </w:r>
          </w:p>
        </w:tc>
        <w:tc>
          <w:tcPr>
            <w:tcW w:w="1160" w:type="dxa"/>
            <w:tcBorders>
              <w:top w:val="nil"/>
              <w:left w:val="nil"/>
              <w:bottom w:val="nil"/>
              <w:right w:val="nil"/>
            </w:tcBorders>
            <w:shd w:val="clear" w:color="000000" w:fill="E6E6E6"/>
            <w:noWrap/>
            <w:vAlign w:val="bottom"/>
            <w:hideMark/>
          </w:tcPr>
          <w:p w14:paraId="0783CE2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1,165,330 </w:t>
            </w:r>
          </w:p>
        </w:tc>
        <w:tc>
          <w:tcPr>
            <w:tcW w:w="1160" w:type="dxa"/>
            <w:tcBorders>
              <w:top w:val="nil"/>
              <w:left w:val="nil"/>
              <w:bottom w:val="nil"/>
              <w:right w:val="nil"/>
            </w:tcBorders>
            <w:shd w:val="clear" w:color="auto" w:fill="auto"/>
            <w:noWrap/>
            <w:vAlign w:val="bottom"/>
            <w:hideMark/>
          </w:tcPr>
          <w:p w14:paraId="6689826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1,165,330 </w:t>
            </w:r>
          </w:p>
        </w:tc>
        <w:tc>
          <w:tcPr>
            <w:tcW w:w="1160" w:type="dxa"/>
            <w:tcBorders>
              <w:top w:val="nil"/>
              <w:left w:val="nil"/>
              <w:bottom w:val="nil"/>
              <w:right w:val="nil"/>
            </w:tcBorders>
            <w:shd w:val="clear" w:color="auto" w:fill="auto"/>
            <w:noWrap/>
            <w:vAlign w:val="bottom"/>
            <w:hideMark/>
          </w:tcPr>
          <w:p w14:paraId="445D163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1,165,330 </w:t>
            </w:r>
          </w:p>
        </w:tc>
        <w:tc>
          <w:tcPr>
            <w:tcW w:w="1160" w:type="dxa"/>
            <w:tcBorders>
              <w:top w:val="nil"/>
              <w:left w:val="nil"/>
              <w:bottom w:val="nil"/>
              <w:right w:val="nil"/>
            </w:tcBorders>
            <w:shd w:val="clear" w:color="auto" w:fill="auto"/>
            <w:noWrap/>
            <w:vAlign w:val="bottom"/>
            <w:hideMark/>
          </w:tcPr>
          <w:p w14:paraId="42292F0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1,165,330 </w:t>
            </w:r>
          </w:p>
        </w:tc>
      </w:tr>
      <w:tr w:rsidR="00A264F5" w:rsidRPr="0029300B" w14:paraId="7340EC2E" w14:textId="77777777" w:rsidTr="00A264F5">
        <w:trPr>
          <w:trHeight w:val="200"/>
        </w:trPr>
        <w:tc>
          <w:tcPr>
            <w:tcW w:w="6020" w:type="dxa"/>
            <w:tcBorders>
              <w:top w:val="nil"/>
              <w:left w:val="nil"/>
              <w:bottom w:val="nil"/>
              <w:right w:val="nil"/>
            </w:tcBorders>
            <w:shd w:val="clear" w:color="auto" w:fill="auto"/>
            <w:noWrap/>
            <w:vAlign w:val="bottom"/>
            <w:hideMark/>
          </w:tcPr>
          <w:p w14:paraId="7D7FB983"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Superannuation holding account</w:t>
            </w:r>
          </w:p>
        </w:tc>
        <w:tc>
          <w:tcPr>
            <w:tcW w:w="1160" w:type="dxa"/>
            <w:tcBorders>
              <w:top w:val="nil"/>
              <w:left w:val="nil"/>
              <w:bottom w:val="nil"/>
              <w:right w:val="nil"/>
            </w:tcBorders>
            <w:shd w:val="clear" w:color="auto" w:fill="auto"/>
            <w:noWrap/>
            <w:vAlign w:val="bottom"/>
            <w:hideMark/>
          </w:tcPr>
          <w:p w14:paraId="27FCC82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84,430 </w:t>
            </w:r>
          </w:p>
        </w:tc>
        <w:tc>
          <w:tcPr>
            <w:tcW w:w="1160" w:type="dxa"/>
            <w:tcBorders>
              <w:top w:val="nil"/>
              <w:left w:val="nil"/>
              <w:bottom w:val="nil"/>
              <w:right w:val="nil"/>
            </w:tcBorders>
            <w:shd w:val="clear" w:color="000000" w:fill="E6E6E6"/>
            <w:noWrap/>
            <w:vAlign w:val="bottom"/>
            <w:hideMark/>
          </w:tcPr>
          <w:p w14:paraId="279874A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94,677 </w:t>
            </w:r>
          </w:p>
        </w:tc>
        <w:tc>
          <w:tcPr>
            <w:tcW w:w="1160" w:type="dxa"/>
            <w:tcBorders>
              <w:top w:val="nil"/>
              <w:left w:val="nil"/>
              <w:bottom w:val="nil"/>
              <w:right w:val="nil"/>
            </w:tcBorders>
            <w:shd w:val="clear" w:color="auto" w:fill="auto"/>
            <w:noWrap/>
            <w:vAlign w:val="bottom"/>
            <w:hideMark/>
          </w:tcPr>
          <w:p w14:paraId="1EBF689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111,477 </w:t>
            </w:r>
          </w:p>
        </w:tc>
        <w:tc>
          <w:tcPr>
            <w:tcW w:w="1160" w:type="dxa"/>
            <w:tcBorders>
              <w:top w:val="nil"/>
              <w:left w:val="nil"/>
              <w:bottom w:val="nil"/>
              <w:right w:val="nil"/>
            </w:tcBorders>
            <w:shd w:val="clear" w:color="auto" w:fill="auto"/>
            <w:noWrap/>
            <w:vAlign w:val="bottom"/>
            <w:hideMark/>
          </w:tcPr>
          <w:p w14:paraId="301BEE0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127,477 </w:t>
            </w:r>
          </w:p>
        </w:tc>
        <w:tc>
          <w:tcPr>
            <w:tcW w:w="1160" w:type="dxa"/>
            <w:tcBorders>
              <w:top w:val="nil"/>
              <w:left w:val="nil"/>
              <w:bottom w:val="nil"/>
              <w:right w:val="nil"/>
            </w:tcBorders>
            <w:shd w:val="clear" w:color="auto" w:fill="auto"/>
            <w:noWrap/>
            <w:vAlign w:val="bottom"/>
            <w:hideMark/>
          </w:tcPr>
          <w:p w14:paraId="3A874A7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142,177 </w:t>
            </w:r>
          </w:p>
        </w:tc>
      </w:tr>
      <w:tr w:rsidR="00A264F5" w:rsidRPr="0029300B" w14:paraId="41428A30" w14:textId="77777777" w:rsidTr="00A264F5">
        <w:trPr>
          <w:trHeight w:val="200"/>
        </w:trPr>
        <w:tc>
          <w:tcPr>
            <w:tcW w:w="6020" w:type="dxa"/>
            <w:tcBorders>
              <w:top w:val="nil"/>
              <w:left w:val="nil"/>
              <w:bottom w:val="nil"/>
              <w:right w:val="nil"/>
            </w:tcBorders>
            <w:shd w:val="clear" w:color="auto" w:fill="auto"/>
            <w:noWrap/>
            <w:vAlign w:val="bottom"/>
            <w:hideMark/>
          </w:tcPr>
          <w:p w14:paraId="1CB193F4"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Other payables</w:t>
            </w:r>
          </w:p>
        </w:tc>
        <w:tc>
          <w:tcPr>
            <w:tcW w:w="1160" w:type="dxa"/>
            <w:tcBorders>
              <w:top w:val="nil"/>
              <w:left w:val="nil"/>
              <w:bottom w:val="nil"/>
              <w:right w:val="nil"/>
            </w:tcBorders>
            <w:shd w:val="clear" w:color="auto" w:fill="auto"/>
            <w:noWrap/>
            <w:vAlign w:val="bottom"/>
            <w:hideMark/>
          </w:tcPr>
          <w:p w14:paraId="6385B93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2,192 </w:t>
            </w:r>
          </w:p>
        </w:tc>
        <w:tc>
          <w:tcPr>
            <w:tcW w:w="1160" w:type="dxa"/>
            <w:tcBorders>
              <w:top w:val="nil"/>
              <w:left w:val="nil"/>
              <w:bottom w:val="nil"/>
              <w:right w:val="nil"/>
            </w:tcBorders>
            <w:shd w:val="clear" w:color="000000" w:fill="E6E6E6"/>
            <w:noWrap/>
            <w:vAlign w:val="bottom"/>
            <w:hideMark/>
          </w:tcPr>
          <w:p w14:paraId="1C1ED74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 </w:t>
            </w:r>
          </w:p>
        </w:tc>
        <w:tc>
          <w:tcPr>
            <w:tcW w:w="1160" w:type="dxa"/>
            <w:tcBorders>
              <w:top w:val="nil"/>
              <w:left w:val="nil"/>
              <w:bottom w:val="nil"/>
              <w:right w:val="nil"/>
            </w:tcBorders>
            <w:shd w:val="clear" w:color="auto" w:fill="auto"/>
            <w:noWrap/>
            <w:vAlign w:val="bottom"/>
            <w:hideMark/>
          </w:tcPr>
          <w:p w14:paraId="6634D0D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 </w:t>
            </w:r>
          </w:p>
        </w:tc>
        <w:tc>
          <w:tcPr>
            <w:tcW w:w="1160" w:type="dxa"/>
            <w:tcBorders>
              <w:top w:val="nil"/>
              <w:left w:val="nil"/>
              <w:bottom w:val="nil"/>
              <w:right w:val="nil"/>
            </w:tcBorders>
            <w:shd w:val="clear" w:color="auto" w:fill="auto"/>
            <w:noWrap/>
            <w:vAlign w:val="bottom"/>
            <w:hideMark/>
          </w:tcPr>
          <w:p w14:paraId="133DE94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 </w:t>
            </w:r>
          </w:p>
        </w:tc>
        <w:tc>
          <w:tcPr>
            <w:tcW w:w="1160" w:type="dxa"/>
            <w:tcBorders>
              <w:top w:val="nil"/>
              <w:left w:val="nil"/>
              <w:bottom w:val="nil"/>
              <w:right w:val="nil"/>
            </w:tcBorders>
            <w:shd w:val="clear" w:color="auto" w:fill="auto"/>
            <w:noWrap/>
            <w:vAlign w:val="bottom"/>
            <w:hideMark/>
          </w:tcPr>
          <w:p w14:paraId="492C3D9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 </w:t>
            </w:r>
          </w:p>
        </w:tc>
      </w:tr>
      <w:tr w:rsidR="00A264F5" w:rsidRPr="0029300B" w14:paraId="59F3C0E8" w14:textId="77777777" w:rsidTr="00A264F5">
        <w:trPr>
          <w:trHeight w:val="200"/>
        </w:trPr>
        <w:tc>
          <w:tcPr>
            <w:tcW w:w="6020" w:type="dxa"/>
            <w:tcBorders>
              <w:top w:val="nil"/>
              <w:left w:val="nil"/>
              <w:bottom w:val="single" w:sz="4" w:space="0" w:color="000000"/>
              <w:right w:val="nil"/>
            </w:tcBorders>
            <w:shd w:val="clear" w:color="auto" w:fill="auto"/>
            <w:noWrap/>
            <w:vAlign w:val="bottom"/>
            <w:hideMark/>
          </w:tcPr>
          <w:p w14:paraId="30BC3B37" w14:textId="77777777" w:rsidR="00A264F5" w:rsidRPr="0029300B" w:rsidRDefault="00A264F5" w:rsidP="00A264F5">
            <w:pPr>
              <w:spacing w:after="0" w:line="240" w:lineRule="auto"/>
              <w:ind w:firstLineChars="100" w:firstLine="160"/>
              <w:jc w:val="left"/>
              <w:rPr>
                <w:rFonts w:ascii="Arial" w:hAnsi="Arial" w:cs="Arial"/>
                <w:b/>
                <w:bCs/>
                <w:i/>
                <w:iCs/>
                <w:color w:val="000000"/>
                <w:sz w:val="16"/>
                <w:szCs w:val="16"/>
              </w:rPr>
            </w:pPr>
            <w:r w:rsidRPr="0029300B">
              <w:rPr>
                <w:rFonts w:ascii="Arial" w:hAnsi="Arial" w:cs="Arial"/>
                <w:b/>
                <w:bCs/>
                <w:i/>
                <w:iCs/>
                <w:color w:val="000000"/>
                <w:sz w:val="16"/>
                <w:szCs w:val="16"/>
              </w:rPr>
              <w:t>Total payables</w:t>
            </w:r>
          </w:p>
        </w:tc>
        <w:tc>
          <w:tcPr>
            <w:tcW w:w="1160" w:type="dxa"/>
            <w:tcBorders>
              <w:top w:val="single" w:sz="4" w:space="0" w:color="000000"/>
              <w:left w:val="nil"/>
              <w:bottom w:val="single" w:sz="4" w:space="0" w:color="000000"/>
              <w:right w:val="nil"/>
            </w:tcBorders>
            <w:shd w:val="clear" w:color="auto" w:fill="auto"/>
            <w:noWrap/>
            <w:vAlign w:val="bottom"/>
            <w:hideMark/>
          </w:tcPr>
          <w:p w14:paraId="40387669"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1,318,785 </w:t>
            </w:r>
          </w:p>
        </w:tc>
        <w:tc>
          <w:tcPr>
            <w:tcW w:w="1160" w:type="dxa"/>
            <w:tcBorders>
              <w:top w:val="single" w:sz="4" w:space="0" w:color="000000"/>
              <w:left w:val="nil"/>
              <w:bottom w:val="single" w:sz="4" w:space="0" w:color="000000"/>
              <w:right w:val="nil"/>
            </w:tcBorders>
            <w:shd w:val="clear" w:color="000000" w:fill="E6E6E6"/>
            <w:noWrap/>
            <w:vAlign w:val="bottom"/>
            <w:hideMark/>
          </w:tcPr>
          <w:p w14:paraId="51237448"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1,326,985 </w:t>
            </w:r>
          </w:p>
        </w:tc>
        <w:tc>
          <w:tcPr>
            <w:tcW w:w="1160" w:type="dxa"/>
            <w:tcBorders>
              <w:top w:val="single" w:sz="4" w:space="0" w:color="000000"/>
              <w:left w:val="nil"/>
              <w:bottom w:val="single" w:sz="4" w:space="0" w:color="000000"/>
              <w:right w:val="nil"/>
            </w:tcBorders>
            <w:shd w:val="clear" w:color="auto" w:fill="auto"/>
            <w:noWrap/>
            <w:vAlign w:val="bottom"/>
            <w:hideMark/>
          </w:tcPr>
          <w:p w14:paraId="5830DBB3"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1,343,785 </w:t>
            </w:r>
          </w:p>
        </w:tc>
        <w:tc>
          <w:tcPr>
            <w:tcW w:w="1160" w:type="dxa"/>
            <w:tcBorders>
              <w:top w:val="single" w:sz="4" w:space="0" w:color="000000"/>
              <w:left w:val="nil"/>
              <w:bottom w:val="single" w:sz="4" w:space="0" w:color="000000"/>
              <w:right w:val="nil"/>
            </w:tcBorders>
            <w:shd w:val="clear" w:color="auto" w:fill="auto"/>
            <w:noWrap/>
            <w:vAlign w:val="bottom"/>
            <w:hideMark/>
          </w:tcPr>
          <w:p w14:paraId="6569514B"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1,359,785 </w:t>
            </w:r>
          </w:p>
        </w:tc>
        <w:tc>
          <w:tcPr>
            <w:tcW w:w="1160" w:type="dxa"/>
            <w:tcBorders>
              <w:top w:val="single" w:sz="4" w:space="0" w:color="000000"/>
              <w:left w:val="nil"/>
              <w:bottom w:val="single" w:sz="4" w:space="0" w:color="000000"/>
              <w:right w:val="nil"/>
            </w:tcBorders>
            <w:shd w:val="clear" w:color="auto" w:fill="auto"/>
            <w:noWrap/>
            <w:vAlign w:val="bottom"/>
            <w:hideMark/>
          </w:tcPr>
          <w:p w14:paraId="1460A056"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1,374,485 </w:t>
            </w:r>
          </w:p>
        </w:tc>
      </w:tr>
    </w:tbl>
    <w:p w14:paraId="773C70ED" w14:textId="7382F4C1" w:rsidR="00A264F5" w:rsidRPr="00AC530C" w:rsidRDefault="00A264F5" w:rsidP="00A264F5">
      <w:pPr>
        <w:pStyle w:val="ChartandTableFootnote"/>
      </w:pPr>
      <w:r w:rsidRPr="00AC530C">
        <w:t>Prepared on Australian Accounting Standards basis.</w:t>
      </w:r>
    </w:p>
    <w:p w14:paraId="64C51C79" w14:textId="77777777" w:rsidR="00A264F5" w:rsidRDefault="00A264F5">
      <w:pPr>
        <w:spacing w:after="0" w:line="240" w:lineRule="auto"/>
        <w:jc w:val="left"/>
        <w:rPr>
          <w:i/>
          <w:color w:val="FF0000"/>
        </w:rPr>
      </w:pPr>
      <w:r>
        <w:br w:type="page"/>
      </w:r>
    </w:p>
    <w:p w14:paraId="78E228D8" w14:textId="6164CFC0" w:rsidR="00A264F5" w:rsidRDefault="00A264F5" w:rsidP="00A264F5">
      <w:pPr>
        <w:pStyle w:val="TableHeading"/>
        <w:spacing w:before="0"/>
        <w:rPr>
          <w:rFonts w:ascii="Calibri" w:hAnsi="Calibri"/>
          <w:i/>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r>
        <w:rPr>
          <w:snapToGrid w:val="0"/>
          <w:lang w:val="en-AU"/>
        </w:rPr>
        <w:t xml:space="preserve"> </w:t>
      </w:r>
      <w:r>
        <w:rPr>
          <w:lang w:val="en-AU"/>
        </w:rPr>
        <w:t>(continued)</w:t>
      </w:r>
      <w:r>
        <w:t xml:space="preserve"> </w:t>
      </w:r>
    </w:p>
    <w:tbl>
      <w:tblPr>
        <w:tblW w:w="5000" w:type="pct"/>
        <w:tblLook w:val="04A0" w:firstRow="1" w:lastRow="0" w:firstColumn="1" w:lastColumn="0" w:noHBand="0" w:noVBand="1"/>
      </w:tblPr>
      <w:tblGrid>
        <w:gridCol w:w="6064"/>
        <w:gridCol w:w="1168"/>
        <w:gridCol w:w="1169"/>
        <w:gridCol w:w="1169"/>
        <w:gridCol w:w="1169"/>
        <w:gridCol w:w="1169"/>
      </w:tblGrid>
      <w:tr w:rsidR="00A264F5" w:rsidRPr="0029300B" w14:paraId="307FE45C" w14:textId="77777777" w:rsidTr="00A264F5">
        <w:trPr>
          <w:trHeight w:val="702"/>
        </w:trPr>
        <w:tc>
          <w:tcPr>
            <w:tcW w:w="6020" w:type="dxa"/>
            <w:tcBorders>
              <w:top w:val="single" w:sz="4" w:space="0" w:color="000000"/>
              <w:left w:val="nil"/>
              <w:bottom w:val="nil"/>
              <w:right w:val="nil"/>
            </w:tcBorders>
            <w:shd w:val="clear" w:color="auto" w:fill="auto"/>
            <w:noWrap/>
            <w:vAlign w:val="bottom"/>
            <w:hideMark/>
          </w:tcPr>
          <w:p w14:paraId="1745CCF9" w14:textId="77777777" w:rsidR="00A264F5" w:rsidRPr="0029300B" w:rsidRDefault="00A264F5" w:rsidP="00A264F5">
            <w:pPr>
              <w:jc w:val="lef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single" w:sz="4" w:space="0" w:color="000000"/>
              <w:left w:val="nil"/>
              <w:bottom w:val="single" w:sz="4" w:space="0" w:color="000000"/>
              <w:right w:val="nil"/>
            </w:tcBorders>
            <w:shd w:val="clear" w:color="auto" w:fill="auto"/>
            <w:vAlign w:val="bottom"/>
            <w:hideMark/>
          </w:tcPr>
          <w:p w14:paraId="6BD53283"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2018-19</w:t>
            </w:r>
            <w:r w:rsidRPr="0029300B">
              <w:rPr>
                <w:rFonts w:ascii="Arial" w:hAnsi="Arial" w:cs="Arial"/>
                <w:sz w:val="16"/>
                <w:szCs w:val="16"/>
              </w:rPr>
              <w:br/>
              <w:t>Actual</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000000" w:fill="E6E6E6"/>
            <w:vAlign w:val="bottom"/>
            <w:hideMark/>
          </w:tcPr>
          <w:p w14:paraId="6CFFC56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2019-20</w:t>
            </w:r>
            <w:r w:rsidRPr="0029300B">
              <w:rPr>
                <w:rFonts w:ascii="Arial" w:hAnsi="Arial" w:cs="Arial"/>
                <w:sz w:val="16"/>
                <w:szCs w:val="16"/>
              </w:rPr>
              <w:br/>
              <w:t>Revised</w:t>
            </w:r>
            <w:r w:rsidRPr="0029300B">
              <w:rPr>
                <w:rFonts w:ascii="Arial" w:hAnsi="Arial" w:cs="Arial"/>
                <w:sz w:val="16"/>
                <w:szCs w:val="16"/>
              </w:rPr>
              <w:br/>
              <w:t>budget</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2B45A79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2020-21</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2A3A055F"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2021-22</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160" w:type="dxa"/>
            <w:tcBorders>
              <w:top w:val="single" w:sz="4" w:space="0" w:color="000000"/>
              <w:left w:val="nil"/>
              <w:bottom w:val="single" w:sz="4" w:space="0" w:color="000000"/>
              <w:right w:val="nil"/>
            </w:tcBorders>
            <w:shd w:val="clear" w:color="auto" w:fill="auto"/>
            <w:vAlign w:val="bottom"/>
            <w:hideMark/>
          </w:tcPr>
          <w:p w14:paraId="0EECE0FC"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2022-23</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r>
      <w:tr w:rsidR="00A264F5" w:rsidRPr="0029300B" w14:paraId="5FF45119" w14:textId="77777777" w:rsidTr="00A264F5">
        <w:trPr>
          <w:trHeight w:val="210"/>
        </w:trPr>
        <w:tc>
          <w:tcPr>
            <w:tcW w:w="6020" w:type="dxa"/>
            <w:tcBorders>
              <w:top w:val="nil"/>
              <w:left w:val="nil"/>
              <w:bottom w:val="nil"/>
              <w:right w:val="nil"/>
            </w:tcBorders>
            <w:shd w:val="clear" w:color="auto" w:fill="auto"/>
            <w:noWrap/>
            <w:vAlign w:val="bottom"/>
            <w:hideMark/>
          </w:tcPr>
          <w:p w14:paraId="35687BD5" w14:textId="77777777" w:rsidR="00A264F5" w:rsidRPr="0029300B" w:rsidRDefault="00A264F5" w:rsidP="00A264F5">
            <w:pPr>
              <w:spacing w:after="0" w:line="240" w:lineRule="auto"/>
              <w:ind w:firstLineChars="100" w:firstLine="160"/>
              <w:jc w:val="left"/>
              <w:rPr>
                <w:rFonts w:ascii="Arial" w:hAnsi="Arial" w:cs="Arial"/>
                <w:b/>
                <w:bCs/>
                <w:color w:val="000000"/>
                <w:sz w:val="16"/>
                <w:szCs w:val="16"/>
              </w:rPr>
            </w:pPr>
            <w:r w:rsidRPr="0029300B">
              <w:rPr>
                <w:rFonts w:ascii="Arial" w:hAnsi="Arial" w:cs="Arial"/>
                <w:b/>
                <w:bCs/>
                <w:color w:val="000000"/>
                <w:sz w:val="16"/>
                <w:szCs w:val="16"/>
              </w:rPr>
              <w:t>Provisions</w:t>
            </w:r>
          </w:p>
        </w:tc>
        <w:tc>
          <w:tcPr>
            <w:tcW w:w="1160" w:type="dxa"/>
            <w:tcBorders>
              <w:top w:val="nil"/>
              <w:left w:val="nil"/>
              <w:bottom w:val="nil"/>
              <w:right w:val="nil"/>
            </w:tcBorders>
            <w:shd w:val="clear" w:color="auto" w:fill="auto"/>
            <w:noWrap/>
            <w:vAlign w:val="bottom"/>
            <w:hideMark/>
          </w:tcPr>
          <w:p w14:paraId="04636F20" w14:textId="77777777" w:rsidR="00A264F5" w:rsidRPr="0029300B" w:rsidRDefault="00A264F5" w:rsidP="00A264F5">
            <w:pPr>
              <w:spacing w:after="0" w:line="240" w:lineRule="auto"/>
              <w:ind w:firstLineChars="100" w:firstLine="160"/>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75AAE2C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37CC0447" w14:textId="77777777" w:rsidR="00A264F5" w:rsidRPr="0029300B" w:rsidRDefault="00A264F5" w:rsidP="00A264F5">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28CCF2FC" w14:textId="77777777" w:rsidR="00A264F5" w:rsidRPr="0029300B" w:rsidRDefault="00A264F5" w:rsidP="00A264F5">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59926332" w14:textId="77777777" w:rsidR="00A264F5" w:rsidRPr="0029300B" w:rsidRDefault="00A264F5" w:rsidP="00A264F5">
            <w:pPr>
              <w:spacing w:after="0" w:line="240" w:lineRule="auto"/>
              <w:jc w:val="right"/>
              <w:rPr>
                <w:rFonts w:ascii="Times New Roman" w:hAnsi="Times New Roman"/>
              </w:rPr>
            </w:pPr>
          </w:p>
        </w:tc>
      </w:tr>
      <w:tr w:rsidR="00A264F5" w:rsidRPr="0029300B" w14:paraId="7C98A126" w14:textId="77777777" w:rsidTr="00A264F5">
        <w:trPr>
          <w:trHeight w:val="200"/>
        </w:trPr>
        <w:tc>
          <w:tcPr>
            <w:tcW w:w="6020" w:type="dxa"/>
            <w:tcBorders>
              <w:top w:val="nil"/>
              <w:left w:val="nil"/>
              <w:bottom w:val="nil"/>
              <w:right w:val="nil"/>
            </w:tcBorders>
            <w:shd w:val="clear" w:color="auto" w:fill="auto"/>
            <w:noWrap/>
            <w:vAlign w:val="bottom"/>
            <w:hideMark/>
          </w:tcPr>
          <w:p w14:paraId="3AD8276A"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 xml:space="preserve">Subsidies </w:t>
            </w:r>
          </w:p>
        </w:tc>
        <w:tc>
          <w:tcPr>
            <w:tcW w:w="1160" w:type="dxa"/>
            <w:tcBorders>
              <w:top w:val="nil"/>
              <w:left w:val="nil"/>
              <w:bottom w:val="nil"/>
              <w:right w:val="nil"/>
            </w:tcBorders>
            <w:shd w:val="clear" w:color="auto" w:fill="auto"/>
            <w:noWrap/>
            <w:vAlign w:val="bottom"/>
            <w:hideMark/>
          </w:tcPr>
          <w:p w14:paraId="116CE69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3,643,697 </w:t>
            </w:r>
          </w:p>
        </w:tc>
        <w:tc>
          <w:tcPr>
            <w:tcW w:w="1160" w:type="dxa"/>
            <w:tcBorders>
              <w:top w:val="nil"/>
              <w:left w:val="nil"/>
              <w:bottom w:val="nil"/>
              <w:right w:val="nil"/>
            </w:tcBorders>
            <w:shd w:val="clear" w:color="000000" w:fill="E6E6E6"/>
            <w:noWrap/>
            <w:vAlign w:val="bottom"/>
            <w:hideMark/>
          </w:tcPr>
          <w:p w14:paraId="19D7544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3,746,859 </w:t>
            </w:r>
          </w:p>
        </w:tc>
        <w:tc>
          <w:tcPr>
            <w:tcW w:w="1160" w:type="dxa"/>
            <w:tcBorders>
              <w:top w:val="nil"/>
              <w:left w:val="nil"/>
              <w:bottom w:val="nil"/>
              <w:right w:val="nil"/>
            </w:tcBorders>
            <w:shd w:val="clear" w:color="auto" w:fill="auto"/>
            <w:noWrap/>
            <w:vAlign w:val="bottom"/>
            <w:hideMark/>
          </w:tcPr>
          <w:p w14:paraId="74C9C3D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3,782,312 </w:t>
            </w:r>
          </w:p>
        </w:tc>
        <w:tc>
          <w:tcPr>
            <w:tcW w:w="1160" w:type="dxa"/>
            <w:tcBorders>
              <w:top w:val="nil"/>
              <w:left w:val="nil"/>
              <w:bottom w:val="nil"/>
              <w:right w:val="nil"/>
            </w:tcBorders>
            <w:shd w:val="clear" w:color="auto" w:fill="auto"/>
            <w:noWrap/>
            <w:vAlign w:val="bottom"/>
            <w:hideMark/>
          </w:tcPr>
          <w:p w14:paraId="7B6B264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3,847,825 </w:t>
            </w:r>
          </w:p>
        </w:tc>
        <w:tc>
          <w:tcPr>
            <w:tcW w:w="1160" w:type="dxa"/>
            <w:tcBorders>
              <w:top w:val="nil"/>
              <w:left w:val="nil"/>
              <w:bottom w:val="nil"/>
              <w:right w:val="nil"/>
            </w:tcBorders>
            <w:shd w:val="clear" w:color="auto" w:fill="auto"/>
            <w:noWrap/>
            <w:vAlign w:val="bottom"/>
            <w:hideMark/>
          </w:tcPr>
          <w:p w14:paraId="58A993D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3,985,082 </w:t>
            </w:r>
          </w:p>
        </w:tc>
      </w:tr>
      <w:tr w:rsidR="00A264F5" w:rsidRPr="0029300B" w14:paraId="4A4CEA88" w14:textId="77777777" w:rsidTr="00A264F5">
        <w:trPr>
          <w:trHeight w:val="200"/>
        </w:trPr>
        <w:tc>
          <w:tcPr>
            <w:tcW w:w="6020" w:type="dxa"/>
            <w:tcBorders>
              <w:top w:val="nil"/>
              <w:left w:val="nil"/>
              <w:bottom w:val="nil"/>
              <w:right w:val="nil"/>
            </w:tcBorders>
            <w:shd w:val="clear" w:color="auto" w:fill="auto"/>
            <w:noWrap/>
            <w:vAlign w:val="bottom"/>
            <w:hideMark/>
          </w:tcPr>
          <w:p w14:paraId="066B220C"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 xml:space="preserve">Personal Benefits </w:t>
            </w:r>
          </w:p>
        </w:tc>
        <w:tc>
          <w:tcPr>
            <w:tcW w:w="1160" w:type="dxa"/>
            <w:tcBorders>
              <w:top w:val="nil"/>
              <w:left w:val="nil"/>
              <w:bottom w:val="nil"/>
              <w:right w:val="nil"/>
            </w:tcBorders>
            <w:shd w:val="clear" w:color="auto" w:fill="auto"/>
            <w:noWrap/>
            <w:vAlign w:val="bottom"/>
            <w:hideMark/>
          </w:tcPr>
          <w:p w14:paraId="5705E7E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1,160,000 </w:t>
            </w:r>
          </w:p>
        </w:tc>
        <w:tc>
          <w:tcPr>
            <w:tcW w:w="1160" w:type="dxa"/>
            <w:tcBorders>
              <w:top w:val="nil"/>
              <w:left w:val="nil"/>
              <w:bottom w:val="nil"/>
              <w:right w:val="nil"/>
            </w:tcBorders>
            <w:shd w:val="clear" w:color="000000" w:fill="E6E6E6"/>
            <w:noWrap/>
            <w:vAlign w:val="bottom"/>
            <w:hideMark/>
          </w:tcPr>
          <w:p w14:paraId="189F201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1,201,000 </w:t>
            </w:r>
          </w:p>
        </w:tc>
        <w:tc>
          <w:tcPr>
            <w:tcW w:w="1160" w:type="dxa"/>
            <w:tcBorders>
              <w:top w:val="nil"/>
              <w:left w:val="nil"/>
              <w:bottom w:val="nil"/>
              <w:right w:val="nil"/>
            </w:tcBorders>
            <w:shd w:val="clear" w:color="auto" w:fill="auto"/>
            <w:noWrap/>
            <w:vAlign w:val="bottom"/>
            <w:hideMark/>
          </w:tcPr>
          <w:p w14:paraId="2B9F575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1,209,000 </w:t>
            </w:r>
          </w:p>
        </w:tc>
        <w:tc>
          <w:tcPr>
            <w:tcW w:w="1160" w:type="dxa"/>
            <w:tcBorders>
              <w:top w:val="nil"/>
              <w:left w:val="nil"/>
              <w:bottom w:val="nil"/>
              <w:right w:val="nil"/>
            </w:tcBorders>
            <w:shd w:val="clear" w:color="auto" w:fill="auto"/>
            <w:noWrap/>
            <w:vAlign w:val="bottom"/>
            <w:hideMark/>
          </w:tcPr>
          <w:p w14:paraId="1AE692E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1,242,000 </w:t>
            </w:r>
          </w:p>
        </w:tc>
        <w:tc>
          <w:tcPr>
            <w:tcW w:w="1160" w:type="dxa"/>
            <w:tcBorders>
              <w:top w:val="nil"/>
              <w:left w:val="nil"/>
              <w:bottom w:val="nil"/>
              <w:right w:val="nil"/>
            </w:tcBorders>
            <w:shd w:val="clear" w:color="auto" w:fill="auto"/>
            <w:noWrap/>
            <w:vAlign w:val="bottom"/>
            <w:hideMark/>
          </w:tcPr>
          <w:p w14:paraId="1A9E69C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1,278,000 </w:t>
            </w:r>
          </w:p>
        </w:tc>
      </w:tr>
      <w:tr w:rsidR="00A264F5" w:rsidRPr="0029300B" w14:paraId="0F88D021" w14:textId="77777777" w:rsidTr="00A264F5">
        <w:trPr>
          <w:trHeight w:val="200"/>
        </w:trPr>
        <w:tc>
          <w:tcPr>
            <w:tcW w:w="6020" w:type="dxa"/>
            <w:tcBorders>
              <w:top w:val="nil"/>
              <w:left w:val="nil"/>
              <w:bottom w:val="nil"/>
              <w:right w:val="nil"/>
            </w:tcBorders>
            <w:shd w:val="clear" w:color="auto" w:fill="auto"/>
            <w:noWrap/>
            <w:vAlign w:val="bottom"/>
            <w:hideMark/>
          </w:tcPr>
          <w:p w14:paraId="03CE4B30"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Income taxation refunds provided for</w:t>
            </w:r>
          </w:p>
        </w:tc>
        <w:tc>
          <w:tcPr>
            <w:tcW w:w="1160" w:type="dxa"/>
            <w:tcBorders>
              <w:top w:val="nil"/>
              <w:left w:val="nil"/>
              <w:bottom w:val="nil"/>
              <w:right w:val="nil"/>
            </w:tcBorders>
            <w:shd w:val="clear" w:color="auto" w:fill="auto"/>
            <w:noWrap/>
            <w:vAlign w:val="bottom"/>
            <w:hideMark/>
          </w:tcPr>
          <w:p w14:paraId="1C27138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2,477,943 </w:t>
            </w:r>
          </w:p>
        </w:tc>
        <w:tc>
          <w:tcPr>
            <w:tcW w:w="1160" w:type="dxa"/>
            <w:tcBorders>
              <w:top w:val="nil"/>
              <w:left w:val="nil"/>
              <w:bottom w:val="nil"/>
              <w:right w:val="nil"/>
            </w:tcBorders>
            <w:shd w:val="clear" w:color="000000" w:fill="E6E6E6"/>
            <w:noWrap/>
            <w:vAlign w:val="bottom"/>
            <w:hideMark/>
          </w:tcPr>
          <w:p w14:paraId="2224160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2,347,943 </w:t>
            </w:r>
          </w:p>
        </w:tc>
        <w:tc>
          <w:tcPr>
            <w:tcW w:w="1160" w:type="dxa"/>
            <w:tcBorders>
              <w:top w:val="nil"/>
              <w:left w:val="nil"/>
              <w:bottom w:val="nil"/>
              <w:right w:val="nil"/>
            </w:tcBorders>
            <w:shd w:val="clear" w:color="auto" w:fill="auto"/>
            <w:noWrap/>
            <w:vAlign w:val="bottom"/>
            <w:hideMark/>
          </w:tcPr>
          <w:p w14:paraId="5D6CEB8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2,467,943 </w:t>
            </w:r>
          </w:p>
        </w:tc>
        <w:tc>
          <w:tcPr>
            <w:tcW w:w="1160" w:type="dxa"/>
            <w:tcBorders>
              <w:top w:val="nil"/>
              <w:left w:val="nil"/>
              <w:bottom w:val="nil"/>
              <w:right w:val="nil"/>
            </w:tcBorders>
            <w:shd w:val="clear" w:color="auto" w:fill="auto"/>
            <w:noWrap/>
            <w:vAlign w:val="bottom"/>
            <w:hideMark/>
          </w:tcPr>
          <w:p w14:paraId="369522C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2,597,943 </w:t>
            </w:r>
          </w:p>
        </w:tc>
        <w:tc>
          <w:tcPr>
            <w:tcW w:w="1160" w:type="dxa"/>
            <w:tcBorders>
              <w:top w:val="nil"/>
              <w:left w:val="nil"/>
              <w:bottom w:val="nil"/>
              <w:right w:val="nil"/>
            </w:tcBorders>
            <w:shd w:val="clear" w:color="auto" w:fill="auto"/>
            <w:noWrap/>
            <w:vAlign w:val="bottom"/>
            <w:hideMark/>
          </w:tcPr>
          <w:p w14:paraId="126388E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2,737,943 </w:t>
            </w:r>
          </w:p>
        </w:tc>
      </w:tr>
      <w:tr w:rsidR="00A264F5" w:rsidRPr="0029300B" w14:paraId="1D9157A3" w14:textId="77777777" w:rsidTr="00A264F5">
        <w:trPr>
          <w:trHeight w:val="200"/>
        </w:trPr>
        <w:tc>
          <w:tcPr>
            <w:tcW w:w="6020" w:type="dxa"/>
            <w:tcBorders>
              <w:top w:val="nil"/>
              <w:left w:val="nil"/>
              <w:bottom w:val="nil"/>
              <w:right w:val="nil"/>
            </w:tcBorders>
            <w:shd w:val="clear" w:color="auto" w:fill="auto"/>
            <w:noWrap/>
            <w:vAlign w:val="bottom"/>
            <w:hideMark/>
          </w:tcPr>
          <w:p w14:paraId="0EA54846"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Indirect taxation refunds provided for</w:t>
            </w:r>
          </w:p>
        </w:tc>
        <w:tc>
          <w:tcPr>
            <w:tcW w:w="1160" w:type="dxa"/>
            <w:tcBorders>
              <w:top w:val="nil"/>
              <w:left w:val="nil"/>
              <w:bottom w:val="nil"/>
              <w:right w:val="nil"/>
            </w:tcBorders>
            <w:shd w:val="clear" w:color="auto" w:fill="auto"/>
            <w:noWrap/>
            <w:vAlign w:val="bottom"/>
            <w:hideMark/>
          </w:tcPr>
          <w:p w14:paraId="75D2677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259,838 </w:t>
            </w:r>
          </w:p>
        </w:tc>
        <w:tc>
          <w:tcPr>
            <w:tcW w:w="1160" w:type="dxa"/>
            <w:tcBorders>
              <w:top w:val="nil"/>
              <w:left w:val="nil"/>
              <w:bottom w:val="nil"/>
              <w:right w:val="nil"/>
            </w:tcBorders>
            <w:shd w:val="clear" w:color="000000" w:fill="E6E6E6"/>
            <w:noWrap/>
            <w:vAlign w:val="bottom"/>
            <w:hideMark/>
          </w:tcPr>
          <w:p w14:paraId="23D734D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259,838 </w:t>
            </w:r>
          </w:p>
        </w:tc>
        <w:tc>
          <w:tcPr>
            <w:tcW w:w="1160" w:type="dxa"/>
            <w:tcBorders>
              <w:top w:val="nil"/>
              <w:left w:val="nil"/>
              <w:bottom w:val="nil"/>
              <w:right w:val="nil"/>
            </w:tcBorders>
            <w:shd w:val="clear" w:color="auto" w:fill="auto"/>
            <w:noWrap/>
            <w:vAlign w:val="bottom"/>
            <w:hideMark/>
          </w:tcPr>
          <w:p w14:paraId="1213E1D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259,838 </w:t>
            </w:r>
          </w:p>
        </w:tc>
        <w:tc>
          <w:tcPr>
            <w:tcW w:w="1160" w:type="dxa"/>
            <w:tcBorders>
              <w:top w:val="nil"/>
              <w:left w:val="nil"/>
              <w:bottom w:val="nil"/>
              <w:right w:val="nil"/>
            </w:tcBorders>
            <w:shd w:val="clear" w:color="auto" w:fill="auto"/>
            <w:noWrap/>
            <w:vAlign w:val="bottom"/>
            <w:hideMark/>
          </w:tcPr>
          <w:p w14:paraId="1FCAFF7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259,838 </w:t>
            </w:r>
          </w:p>
        </w:tc>
        <w:tc>
          <w:tcPr>
            <w:tcW w:w="1160" w:type="dxa"/>
            <w:tcBorders>
              <w:top w:val="nil"/>
              <w:left w:val="nil"/>
              <w:bottom w:val="nil"/>
              <w:right w:val="nil"/>
            </w:tcBorders>
            <w:shd w:val="clear" w:color="auto" w:fill="auto"/>
            <w:noWrap/>
            <w:vAlign w:val="bottom"/>
            <w:hideMark/>
          </w:tcPr>
          <w:p w14:paraId="49B771B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259,838 </w:t>
            </w:r>
          </w:p>
        </w:tc>
      </w:tr>
      <w:tr w:rsidR="00A264F5" w:rsidRPr="0029300B" w14:paraId="55D0A921" w14:textId="77777777" w:rsidTr="00A264F5">
        <w:trPr>
          <w:trHeight w:val="200"/>
        </w:trPr>
        <w:tc>
          <w:tcPr>
            <w:tcW w:w="6020" w:type="dxa"/>
            <w:tcBorders>
              <w:top w:val="nil"/>
              <w:left w:val="nil"/>
              <w:bottom w:val="nil"/>
              <w:right w:val="nil"/>
            </w:tcBorders>
            <w:shd w:val="clear" w:color="auto" w:fill="auto"/>
            <w:noWrap/>
            <w:vAlign w:val="bottom"/>
            <w:hideMark/>
          </w:tcPr>
          <w:p w14:paraId="6BDBD4DD"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Superannuation guarantee payments</w:t>
            </w:r>
          </w:p>
        </w:tc>
        <w:tc>
          <w:tcPr>
            <w:tcW w:w="1160" w:type="dxa"/>
            <w:tcBorders>
              <w:top w:val="nil"/>
              <w:left w:val="nil"/>
              <w:bottom w:val="nil"/>
              <w:right w:val="nil"/>
            </w:tcBorders>
            <w:shd w:val="clear" w:color="auto" w:fill="auto"/>
            <w:noWrap/>
            <w:vAlign w:val="bottom"/>
            <w:hideMark/>
          </w:tcPr>
          <w:p w14:paraId="6B821B8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643,871 </w:t>
            </w:r>
          </w:p>
        </w:tc>
        <w:tc>
          <w:tcPr>
            <w:tcW w:w="1160" w:type="dxa"/>
            <w:tcBorders>
              <w:top w:val="nil"/>
              <w:left w:val="nil"/>
              <w:bottom w:val="nil"/>
              <w:right w:val="nil"/>
            </w:tcBorders>
            <w:shd w:val="clear" w:color="000000" w:fill="E6E6E6"/>
            <w:noWrap/>
            <w:vAlign w:val="bottom"/>
            <w:hideMark/>
          </w:tcPr>
          <w:p w14:paraId="7966934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669,871 </w:t>
            </w:r>
          </w:p>
        </w:tc>
        <w:tc>
          <w:tcPr>
            <w:tcW w:w="1160" w:type="dxa"/>
            <w:tcBorders>
              <w:top w:val="nil"/>
              <w:left w:val="nil"/>
              <w:bottom w:val="nil"/>
              <w:right w:val="nil"/>
            </w:tcBorders>
            <w:shd w:val="clear" w:color="auto" w:fill="auto"/>
            <w:noWrap/>
            <w:vAlign w:val="bottom"/>
            <w:hideMark/>
          </w:tcPr>
          <w:p w14:paraId="6F2C320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679,871 </w:t>
            </w:r>
          </w:p>
        </w:tc>
        <w:tc>
          <w:tcPr>
            <w:tcW w:w="1160" w:type="dxa"/>
            <w:tcBorders>
              <w:top w:val="nil"/>
              <w:left w:val="nil"/>
              <w:bottom w:val="nil"/>
              <w:right w:val="nil"/>
            </w:tcBorders>
            <w:shd w:val="clear" w:color="auto" w:fill="auto"/>
            <w:noWrap/>
            <w:vAlign w:val="bottom"/>
            <w:hideMark/>
          </w:tcPr>
          <w:p w14:paraId="0D8720E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677,871 </w:t>
            </w:r>
          </w:p>
        </w:tc>
        <w:tc>
          <w:tcPr>
            <w:tcW w:w="1160" w:type="dxa"/>
            <w:tcBorders>
              <w:top w:val="nil"/>
              <w:left w:val="nil"/>
              <w:bottom w:val="nil"/>
              <w:right w:val="nil"/>
            </w:tcBorders>
            <w:shd w:val="clear" w:color="auto" w:fill="auto"/>
            <w:noWrap/>
            <w:vAlign w:val="bottom"/>
            <w:hideMark/>
          </w:tcPr>
          <w:p w14:paraId="14066EA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690,871 </w:t>
            </w:r>
          </w:p>
        </w:tc>
      </w:tr>
      <w:tr w:rsidR="00A264F5" w:rsidRPr="0029300B" w14:paraId="2BDB7EB2" w14:textId="77777777" w:rsidTr="00A264F5">
        <w:trPr>
          <w:trHeight w:val="200"/>
        </w:trPr>
        <w:tc>
          <w:tcPr>
            <w:tcW w:w="6020" w:type="dxa"/>
            <w:tcBorders>
              <w:top w:val="nil"/>
              <w:left w:val="nil"/>
              <w:bottom w:val="nil"/>
              <w:right w:val="nil"/>
            </w:tcBorders>
            <w:shd w:val="clear" w:color="auto" w:fill="auto"/>
            <w:noWrap/>
            <w:vAlign w:val="bottom"/>
            <w:hideMark/>
          </w:tcPr>
          <w:p w14:paraId="40F53F5D"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 xml:space="preserve">Unclaimed superannuation payments </w:t>
            </w:r>
          </w:p>
        </w:tc>
        <w:tc>
          <w:tcPr>
            <w:tcW w:w="1160" w:type="dxa"/>
            <w:tcBorders>
              <w:top w:val="nil"/>
              <w:left w:val="nil"/>
              <w:bottom w:val="nil"/>
              <w:right w:val="nil"/>
            </w:tcBorders>
            <w:shd w:val="clear" w:color="auto" w:fill="auto"/>
            <w:noWrap/>
            <w:vAlign w:val="bottom"/>
            <w:hideMark/>
          </w:tcPr>
          <w:p w14:paraId="1B8CAD9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1,695,000 </w:t>
            </w:r>
          </w:p>
        </w:tc>
        <w:tc>
          <w:tcPr>
            <w:tcW w:w="1160" w:type="dxa"/>
            <w:tcBorders>
              <w:top w:val="nil"/>
              <w:left w:val="nil"/>
              <w:bottom w:val="nil"/>
              <w:right w:val="nil"/>
            </w:tcBorders>
            <w:shd w:val="clear" w:color="000000" w:fill="E6E6E6"/>
            <w:noWrap/>
            <w:vAlign w:val="bottom"/>
            <w:hideMark/>
          </w:tcPr>
          <w:p w14:paraId="7EECA61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1,451,005 </w:t>
            </w:r>
          </w:p>
        </w:tc>
        <w:tc>
          <w:tcPr>
            <w:tcW w:w="1160" w:type="dxa"/>
            <w:tcBorders>
              <w:top w:val="nil"/>
              <w:left w:val="nil"/>
              <w:bottom w:val="nil"/>
              <w:right w:val="nil"/>
            </w:tcBorders>
            <w:shd w:val="clear" w:color="auto" w:fill="auto"/>
            <w:noWrap/>
            <w:vAlign w:val="bottom"/>
            <w:hideMark/>
          </w:tcPr>
          <w:p w14:paraId="57AD971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1,368,005 </w:t>
            </w:r>
          </w:p>
        </w:tc>
        <w:tc>
          <w:tcPr>
            <w:tcW w:w="1160" w:type="dxa"/>
            <w:tcBorders>
              <w:top w:val="nil"/>
              <w:left w:val="nil"/>
              <w:bottom w:val="nil"/>
              <w:right w:val="nil"/>
            </w:tcBorders>
            <w:shd w:val="clear" w:color="auto" w:fill="auto"/>
            <w:noWrap/>
            <w:vAlign w:val="bottom"/>
            <w:hideMark/>
          </w:tcPr>
          <w:p w14:paraId="3989AD8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940,005 </w:t>
            </w:r>
          </w:p>
        </w:tc>
        <w:tc>
          <w:tcPr>
            <w:tcW w:w="1160" w:type="dxa"/>
            <w:tcBorders>
              <w:top w:val="nil"/>
              <w:left w:val="nil"/>
              <w:bottom w:val="nil"/>
              <w:right w:val="nil"/>
            </w:tcBorders>
            <w:shd w:val="clear" w:color="auto" w:fill="auto"/>
            <w:noWrap/>
            <w:vAlign w:val="bottom"/>
            <w:hideMark/>
          </w:tcPr>
          <w:p w14:paraId="71D24CD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787,005 </w:t>
            </w:r>
          </w:p>
        </w:tc>
      </w:tr>
      <w:tr w:rsidR="00A264F5" w:rsidRPr="0029300B" w14:paraId="053DA40D" w14:textId="77777777" w:rsidTr="00A264F5">
        <w:trPr>
          <w:trHeight w:val="200"/>
        </w:trPr>
        <w:tc>
          <w:tcPr>
            <w:tcW w:w="6020" w:type="dxa"/>
            <w:tcBorders>
              <w:top w:val="nil"/>
              <w:left w:val="nil"/>
              <w:bottom w:val="nil"/>
              <w:right w:val="nil"/>
            </w:tcBorders>
            <w:shd w:val="clear" w:color="auto" w:fill="auto"/>
            <w:noWrap/>
            <w:vAlign w:val="bottom"/>
            <w:hideMark/>
          </w:tcPr>
          <w:p w14:paraId="1E98465D"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Targeted Assistance though the Taxation Program</w:t>
            </w:r>
          </w:p>
        </w:tc>
        <w:tc>
          <w:tcPr>
            <w:tcW w:w="1160" w:type="dxa"/>
            <w:tcBorders>
              <w:top w:val="nil"/>
              <w:left w:val="nil"/>
              <w:bottom w:val="nil"/>
              <w:right w:val="nil"/>
            </w:tcBorders>
            <w:shd w:val="clear" w:color="auto" w:fill="auto"/>
            <w:noWrap/>
            <w:vAlign w:val="bottom"/>
            <w:hideMark/>
          </w:tcPr>
          <w:p w14:paraId="52D00D2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159,000 </w:t>
            </w:r>
          </w:p>
        </w:tc>
        <w:tc>
          <w:tcPr>
            <w:tcW w:w="1160" w:type="dxa"/>
            <w:tcBorders>
              <w:top w:val="nil"/>
              <w:left w:val="nil"/>
              <w:bottom w:val="nil"/>
              <w:right w:val="nil"/>
            </w:tcBorders>
            <w:shd w:val="clear" w:color="000000" w:fill="E6E6E6"/>
            <w:noWrap/>
            <w:vAlign w:val="bottom"/>
            <w:hideMark/>
          </w:tcPr>
          <w:p w14:paraId="1294F02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119,000 </w:t>
            </w:r>
          </w:p>
        </w:tc>
        <w:tc>
          <w:tcPr>
            <w:tcW w:w="1160" w:type="dxa"/>
            <w:tcBorders>
              <w:top w:val="nil"/>
              <w:left w:val="nil"/>
              <w:bottom w:val="nil"/>
              <w:right w:val="nil"/>
            </w:tcBorders>
            <w:shd w:val="clear" w:color="auto" w:fill="auto"/>
            <w:noWrap/>
            <w:vAlign w:val="bottom"/>
            <w:hideMark/>
          </w:tcPr>
          <w:p w14:paraId="76CCD17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123,000 </w:t>
            </w:r>
          </w:p>
        </w:tc>
        <w:tc>
          <w:tcPr>
            <w:tcW w:w="1160" w:type="dxa"/>
            <w:tcBorders>
              <w:top w:val="nil"/>
              <w:left w:val="nil"/>
              <w:bottom w:val="nil"/>
              <w:right w:val="nil"/>
            </w:tcBorders>
            <w:shd w:val="clear" w:color="auto" w:fill="auto"/>
            <w:noWrap/>
            <w:vAlign w:val="bottom"/>
            <w:hideMark/>
          </w:tcPr>
          <w:p w14:paraId="2A8DAEC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113,000 </w:t>
            </w:r>
          </w:p>
        </w:tc>
        <w:tc>
          <w:tcPr>
            <w:tcW w:w="1160" w:type="dxa"/>
            <w:tcBorders>
              <w:top w:val="nil"/>
              <w:left w:val="nil"/>
              <w:bottom w:val="nil"/>
              <w:right w:val="nil"/>
            </w:tcBorders>
            <w:shd w:val="clear" w:color="auto" w:fill="auto"/>
            <w:noWrap/>
            <w:vAlign w:val="bottom"/>
            <w:hideMark/>
          </w:tcPr>
          <w:p w14:paraId="1876162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102,000 </w:t>
            </w:r>
          </w:p>
        </w:tc>
      </w:tr>
      <w:tr w:rsidR="00A264F5" w:rsidRPr="0029300B" w14:paraId="4FAA461E" w14:textId="77777777" w:rsidTr="00A264F5">
        <w:trPr>
          <w:trHeight w:val="200"/>
        </w:trPr>
        <w:tc>
          <w:tcPr>
            <w:tcW w:w="6020" w:type="dxa"/>
            <w:tcBorders>
              <w:top w:val="nil"/>
              <w:left w:val="nil"/>
              <w:bottom w:val="nil"/>
              <w:right w:val="nil"/>
            </w:tcBorders>
            <w:shd w:val="clear" w:color="auto" w:fill="auto"/>
            <w:noWrap/>
            <w:vAlign w:val="bottom"/>
            <w:hideMark/>
          </w:tcPr>
          <w:p w14:paraId="28CB4930"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Other refunds</w:t>
            </w:r>
          </w:p>
        </w:tc>
        <w:tc>
          <w:tcPr>
            <w:tcW w:w="1160" w:type="dxa"/>
            <w:tcBorders>
              <w:top w:val="nil"/>
              <w:left w:val="nil"/>
              <w:bottom w:val="nil"/>
              <w:right w:val="nil"/>
            </w:tcBorders>
            <w:shd w:val="clear" w:color="auto" w:fill="auto"/>
            <w:noWrap/>
            <w:vAlign w:val="bottom"/>
            <w:hideMark/>
          </w:tcPr>
          <w:p w14:paraId="19C36E5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10,499 </w:t>
            </w:r>
          </w:p>
        </w:tc>
        <w:tc>
          <w:tcPr>
            <w:tcW w:w="1160" w:type="dxa"/>
            <w:tcBorders>
              <w:top w:val="nil"/>
              <w:left w:val="nil"/>
              <w:bottom w:val="nil"/>
              <w:right w:val="nil"/>
            </w:tcBorders>
            <w:shd w:val="clear" w:color="000000" w:fill="E6E6E6"/>
            <w:noWrap/>
            <w:vAlign w:val="bottom"/>
            <w:hideMark/>
          </w:tcPr>
          <w:p w14:paraId="796CA00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6,532 </w:t>
            </w:r>
          </w:p>
        </w:tc>
        <w:tc>
          <w:tcPr>
            <w:tcW w:w="1160" w:type="dxa"/>
            <w:tcBorders>
              <w:top w:val="nil"/>
              <w:left w:val="nil"/>
              <w:bottom w:val="nil"/>
              <w:right w:val="nil"/>
            </w:tcBorders>
            <w:shd w:val="clear" w:color="auto" w:fill="auto"/>
            <w:noWrap/>
            <w:vAlign w:val="bottom"/>
            <w:hideMark/>
          </w:tcPr>
          <w:p w14:paraId="5744DF2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6,532 </w:t>
            </w:r>
          </w:p>
        </w:tc>
        <w:tc>
          <w:tcPr>
            <w:tcW w:w="1160" w:type="dxa"/>
            <w:tcBorders>
              <w:top w:val="nil"/>
              <w:left w:val="nil"/>
              <w:bottom w:val="nil"/>
              <w:right w:val="nil"/>
            </w:tcBorders>
            <w:shd w:val="clear" w:color="auto" w:fill="auto"/>
            <w:noWrap/>
            <w:vAlign w:val="bottom"/>
            <w:hideMark/>
          </w:tcPr>
          <w:p w14:paraId="0831992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6,532 </w:t>
            </w:r>
          </w:p>
        </w:tc>
        <w:tc>
          <w:tcPr>
            <w:tcW w:w="1160" w:type="dxa"/>
            <w:tcBorders>
              <w:top w:val="nil"/>
              <w:left w:val="nil"/>
              <w:bottom w:val="nil"/>
              <w:right w:val="nil"/>
            </w:tcBorders>
            <w:shd w:val="clear" w:color="auto" w:fill="auto"/>
            <w:noWrap/>
            <w:vAlign w:val="bottom"/>
            <w:hideMark/>
          </w:tcPr>
          <w:p w14:paraId="71CC8F8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6,532 </w:t>
            </w:r>
          </w:p>
        </w:tc>
      </w:tr>
      <w:tr w:rsidR="00A264F5" w:rsidRPr="0029300B" w14:paraId="40F1F0F6" w14:textId="77777777" w:rsidTr="00A264F5">
        <w:trPr>
          <w:trHeight w:val="200"/>
        </w:trPr>
        <w:tc>
          <w:tcPr>
            <w:tcW w:w="6020" w:type="dxa"/>
            <w:tcBorders>
              <w:top w:val="nil"/>
              <w:left w:val="nil"/>
              <w:bottom w:val="nil"/>
              <w:right w:val="nil"/>
            </w:tcBorders>
            <w:shd w:val="clear" w:color="auto" w:fill="auto"/>
            <w:noWrap/>
            <w:vAlign w:val="bottom"/>
            <w:hideMark/>
          </w:tcPr>
          <w:p w14:paraId="5250C949"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Provision for interest on overpayment of taxes</w:t>
            </w:r>
          </w:p>
        </w:tc>
        <w:tc>
          <w:tcPr>
            <w:tcW w:w="1160" w:type="dxa"/>
            <w:tcBorders>
              <w:top w:val="nil"/>
              <w:left w:val="nil"/>
              <w:bottom w:val="nil"/>
              <w:right w:val="nil"/>
            </w:tcBorders>
            <w:shd w:val="clear" w:color="auto" w:fill="auto"/>
            <w:noWrap/>
            <w:vAlign w:val="bottom"/>
            <w:hideMark/>
          </w:tcPr>
          <w:p w14:paraId="0046CDF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22,380 </w:t>
            </w:r>
          </w:p>
        </w:tc>
        <w:tc>
          <w:tcPr>
            <w:tcW w:w="1160" w:type="dxa"/>
            <w:tcBorders>
              <w:top w:val="nil"/>
              <w:left w:val="nil"/>
              <w:bottom w:val="nil"/>
              <w:right w:val="nil"/>
            </w:tcBorders>
            <w:shd w:val="clear" w:color="000000" w:fill="E6E6E6"/>
            <w:noWrap/>
            <w:vAlign w:val="bottom"/>
            <w:hideMark/>
          </w:tcPr>
          <w:p w14:paraId="3757308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22,380 </w:t>
            </w:r>
          </w:p>
        </w:tc>
        <w:tc>
          <w:tcPr>
            <w:tcW w:w="1160" w:type="dxa"/>
            <w:tcBorders>
              <w:top w:val="nil"/>
              <w:left w:val="nil"/>
              <w:bottom w:val="nil"/>
              <w:right w:val="nil"/>
            </w:tcBorders>
            <w:shd w:val="clear" w:color="auto" w:fill="auto"/>
            <w:noWrap/>
            <w:vAlign w:val="bottom"/>
            <w:hideMark/>
          </w:tcPr>
          <w:p w14:paraId="26EE6C3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22,380 </w:t>
            </w:r>
          </w:p>
        </w:tc>
        <w:tc>
          <w:tcPr>
            <w:tcW w:w="1160" w:type="dxa"/>
            <w:tcBorders>
              <w:top w:val="nil"/>
              <w:left w:val="nil"/>
              <w:bottom w:val="nil"/>
              <w:right w:val="nil"/>
            </w:tcBorders>
            <w:shd w:val="clear" w:color="auto" w:fill="auto"/>
            <w:noWrap/>
            <w:vAlign w:val="bottom"/>
            <w:hideMark/>
          </w:tcPr>
          <w:p w14:paraId="23B942E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22,380 </w:t>
            </w:r>
          </w:p>
        </w:tc>
        <w:tc>
          <w:tcPr>
            <w:tcW w:w="1160" w:type="dxa"/>
            <w:tcBorders>
              <w:top w:val="nil"/>
              <w:left w:val="nil"/>
              <w:bottom w:val="nil"/>
              <w:right w:val="nil"/>
            </w:tcBorders>
            <w:shd w:val="clear" w:color="auto" w:fill="auto"/>
            <w:noWrap/>
            <w:vAlign w:val="bottom"/>
            <w:hideMark/>
          </w:tcPr>
          <w:p w14:paraId="154987F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22,380 </w:t>
            </w:r>
          </w:p>
        </w:tc>
      </w:tr>
      <w:tr w:rsidR="00A264F5" w:rsidRPr="0029300B" w14:paraId="566EB696" w14:textId="77777777" w:rsidTr="00A264F5">
        <w:trPr>
          <w:trHeight w:val="200"/>
        </w:trPr>
        <w:tc>
          <w:tcPr>
            <w:tcW w:w="6020" w:type="dxa"/>
            <w:tcBorders>
              <w:top w:val="nil"/>
              <w:left w:val="nil"/>
              <w:bottom w:val="nil"/>
              <w:right w:val="nil"/>
            </w:tcBorders>
            <w:shd w:val="clear" w:color="auto" w:fill="auto"/>
            <w:noWrap/>
            <w:vAlign w:val="bottom"/>
            <w:hideMark/>
          </w:tcPr>
          <w:p w14:paraId="1CB5EC3B" w14:textId="77777777" w:rsidR="00A264F5" w:rsidRPr="0029300B" w:rsidRDefault="00A264F5" w:rsidP="00A264F5">
            <w:pPr>
              <w:spacing w:after="0" w:line="240" w:lineRule="auto"/>
              <w:ind w:firstLineChars="100" w:firstLine="160"/>
              <w:jc w:val="left"/>
              <w:rPr>
                <w:rFonts w:ascii="Arial" w:hAnsi="Arial" w:cs="Arial"/>
                <w:b/>
                <w:bCs/>
                <w:i/>
                <w:iCs/>
                <w:color w:val="000000"/>
                <w:sz w:val="16"/>
                <w:szCs w:val="16"/>
              </w:rPr>
            </w:pPr>
            <w:r w:rsidRPr="0029300B">
              <w:rPr>
                <w:rFonts w:ascii="Arial" w:hAnsi="Arial" w:cs="Arial"/>
                <w:b/>
                <w:bCs/>
                <w:i/>
                <w:iCs/>
                <w:color w:val="000000"/>
                <w:sz w:val="16"/>
                <w:szCs w:val="16"/>
              </w:rPr>
              <w:t>Total provisions</w:t>
            </w:r>
          </w:p>
        </w:tc>
        <w:tc>
          <w:tcPr>
            <w:tcW w:w="1160" w:type="dxa"/>
            <w:tcBorders>
              <w:top w:val="single" w:sz="4" w:space="0" w:color="000000"/>
              <w:left w:val="nil"/>
              <w:bottom w:val="nil"/>
              <w:right w:val="nil"/>
            </w:tcBorders>
            <w:shd w:val="clear" w:color="auto" w:fill="auto"/>
            <w:noWrap/>
            <w:vAlign w:val="bottom"/>
            <w:hideMark/>
          </w:tcPr>
          <w:p w14:paraId="0A344544"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10,072,229 </w:t>
            </w:r>
          </w:p>
        </w:tc>
        <w:tc>
          <w:tcPr>
            <w:tcW w:w="1160" w:type="dxa"/>
            <w:tcBorders>
              <w:top w:val="single" w:sz="4" w:space="0" w:color="000000"/>
              <w:left w:val="nil"/>
              <w:bottom w:val="nil"/>
              <w:right w:val="nil"/>
            </w:tcBorders>
            <w:shd w:val="clear" w:color="000000" w:fill="E6E6E6"/>
            <w:noWrap/>
            <w:vAlign w:val="bottom"/>
            <w:hideMark/>
          </w:tcPr>
          <w:p w14:paraId="1251ED2A"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9,824,429 </w:t>
            </w:r>
          </w:p>
        </w:tc>
        <w:tc>
          <w:tcPr>
            <w:tcW w:w="1160" w:type="dxa"/>
            <w:tcBorders>
              <w:top w:val="single" w:sz="4" w:space="0" w:color="000000"/>
              <w:left w:val="nil"/>
              <w:bottom w:val="nil"/>
              <w:right w:val="nil"/>
            </w:tcBorders>
            <w:shd w:val="clear" w:color="auto" w:fill="auto"/>
            <w:noWrap/>
            <w:vAlign w:val="bottom"/>
            <w:hideMark/>
          </w:tcPr>
          <w:p w14:paraId="6C042538"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9,918,882 </w:t>
            </w:r>
          </w:p>
        </w:tc>
        <w:tc>
          <w:tcPr>
            <w:tcW w:w="1160" w:type="dxa"/>
            <w:tcBorders>
              <w:top w:val="single" w:sz="4" w:space="0" w:color="000000"/>
              <w:left w:val="nil"/>
              <w:bottom w:val="nil"/>
              <w:right w:val="nil"/>
            </w:tcBorders>
            <w:shd w:val="clear" w:color="auto" w:fill="auto"/>
            <w:noWrap/>
            <w:vAlign w:val="bottom"/>
            <w:hideMark/>
          </w:tcPr>
          <w:p w14:paraId="7614C1B0"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9,707,395 </w:t>
            </w:r>
          </w:p>
        </w:tc>
        <w:tc>
          <w:tcPr>
            <w:tcW w:w="1160" w:type="dxa"/>
            <w:tcBorders>
              <w:top w:val="single" w:sz="4" w:space="0" w:color="000000"/>
              <w:left w:val="nil"/>
              <w:bottom w:val="nil"/>
              <w:right w:val="nil"/>
            </w:tcBorders>
            <w:shd w:val="clear" w:color="auto" w:fill="auto"/>
            <w:noWrap/>
            <w:vAlign w:val="bottom"/>
            <w:hideMark/>
          </w:tcPr>
          <w:p w14:paraId="15576FF5"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9,869,652 </w:t>
            </w:r>
          </w:p>
        </w:tc>
      </w:tr>
      <w:tr w:rsidR="00A264F5" w:rsidRPr="0029300B" w14:paraId="1AFD5FF1" w14:textId="77777777" w:rsidTr="00A264F5">
        <w:trPr>
          <w:trHeight w:val="210"/>
        </w:trPr>
        <w:tc>
          <w:tcPr>
            <w:tcW w:w="6020" w:type="dxa"/>
            <w:tcBorders>
              <w:top w:val="nil"/>
              <w:left w:val="nil"/>
              <w:bottom w:val="nil"/>
              <w:right w:val="nil"/>
            </w:tcBorders>
            <w:shd w:val="clear" w:color="auto" w:fill="auto"/>
            <w:vAlign w:val="bottom"/>
            <w:hideMark/>
          </w:tcPr>
          <w:p w14:paraId="705F7540"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Total liabilities administered on behalf of Government</w:t>
            </w:r>
          </w:p>
        </w:tc>
        <w:tc>
          <w:tcPr>
            <w:tcW w:w="1160" w:type="dxa"/>
            <w:tcBorders>
              <w:top w:val="single" w:sz="4" w:space="0" w:color="000000"/>
              <w:left w:val="nil"/>
              <w:bottom w:val="nil"/>
              <w:right w:val="nil"/>
            </w:tcBorders>
            <w:shd w:val="clear" w:color="auto" w:fill="auto"/>
            <w:noWrap/>
            <w:vAlign w:val="bottom"/>
            <w:hideMark/>
          </w:tcPr>
          <w:p w14:paraId="19221382"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11,391,014 </w:t>
            </w:r>
          </w:p>
        </w:tc>
        <w:tc>
          <w:tcPr>
            <w:tcW w:w="1160" w:type="dxa"/>
            <w:tcBorders>
              <w:top w:val="single" w:sz="4" w:space="0" w:color="000000"/>
              <w:left w:val="nil"/>
              <w:bottom w:val="nil"/>
              <w:right w:val="nil"/>
            </w:tcBorders>
            <w:shd w:val="clear" w:color="000000" w:fill="E6E6E6"/>
            <w:noWrap/>
            <w:vAlign w:val="bottom"/>
            <w:hideMark/>
          </w:tcPr>
          <w:p w14:paraId="4B53346C"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11,151,414 </w:t>
            </w:r>
          </w:p>
        </w:tc>
        <w:tc>
          <w:tcPr>
            <w:tcW w:w="1160" w:type="dxa"/>
            <w:tcBorders>
              <w:top w:val="single" w:sz="4" w:space="0" w:color="000000"/>
              <w:left w:val="nil"/>
              <w:bottom w:val="nil"/>
              <w:right w:val="nil"/>
            </w:tcBorders>
            <w:shd w:val="clear" w:color="auto" w:fill="auto"/>
            <w:noWrap/>
            <w:vAlign w:val="bottom"/>
            <w:hideMark/>
          </w:tcPr>
          <w:p w14:paraId="520EF70A"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11,262,667 </w:t>
            </w:r>
          </w:p>
        </w:tc>
        <w:tc>
          <w:tcPr>
            <w:tcW w:w="1160" w:type="dxa"/>
            <w:tcBorders>
              <w:top w:val="single" w:sz="4" w:space="0" w:color="000000"/>
              <w:left w:val="nil"/>
              <w:bottom w:val="nil"/>
              <w:right w:val="nil"/>
            </w:tcBorders>
            <w:shd w:val="clear" w:color="auto" w:fill="auto"/>
            <w:noWrap/>
            <w:vAlign w:val="bottom"/>
            <w:hideMark/>
          </w:tcPr>
          <w:p w14:paraId="2328126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11,067,180 </w:t>
            </w:r>
          </w:p>
        </w:tc>
        <w:tc>
          <w:tcPr>
            <w:tcW w:w="1160" w:type="dxa"/>
            <w:tcBorders>
              <w:top w:val="single" w:sz="4" w:space="0" w:color="000000"/>
              <w:left w:val="nil"/>
              <w:bottom w:val="nil"/>
              <w:right w:val="nil"/>
            </w:tcBorders>
            <w:shd w:val="clear" w:color="auto" w:fill="auto"/>
            <w:noWrap/>
            <w:vAlign w:val="bottom"/>
            <w:hideMark/>
          </w:tcPr>
          <w:p w14:paraId="5355BB4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11,244,137 </w:t>
            </w:r>
          </w:p>
        </w:tc>
      </w:tr>
      <w:tr w:rsidR="00A264F5" w:rsidRPr="0029300B" w14:paraId="65C0CE72" w14:textId="77777777" w:rsidTr="00A264F5">
        <w:trPr>
          <w:trHeight w:val="210"/>
        </w:trPr>
        <w:tc>
          <w:tcPr>
            <w:tcW w:w="6020" w:type="dxa"/>
            <w:tcBorders>
              <w:top w:val="nil"/>
              <w:left w:val="nil"/>
              <w:bottom w:val="single" w:sz="4" w:space="0" w:color="000000"/>
              <w:right w:val="nil"/>
            </w:tcBorders>
            <w:shd w:val="clear" w:color="auto" w:fill="auto"/>
            <w:noWrap/>
            <w:vAlign w:val="bottom"/>
            <w:hideMark/>
          </w:tcPr>
          <w:p w14:paraId="0556644A"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Net assets/(liabilities)</w:t>
            </w:r>
          </w:p>
        </w:tc>
        <w:tc>
          <w:tcPr>
            <w:tcW w:w="1160" w:type="dxa"/>
            <w:tcBorders>
              <w:top w:val="single" w:sz="4" w:space="0" w:color="000000"/>
              <w:left w:val="nil"/>
              <w:bottom w:val="single" w:sz="4" w:space="0" w:color="000000"/>
              <w:right w:val="nil"/>
            </w:tcBorders>
            <w:shd w:val="clear" w:color="auto" w:fill="auto"/>
            <w:noWrap/>
            <w:vAlign w:val="bottom"/>
            <w:hideMark/>
          </w:tcPr>
          <w:p w14:paraId="5E522626"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27,805,856 </w:t>
            </w:r>
          </w:p>
        </w:tc>
        <w:tc>
          <w:tcPr>
            <w:tcW w:w="1160" w:type="dxa"/>
            <w:tcBorders>
              <w:top w:val="single" w:sz="4" w:space="0" w:color="000000"/>
              <w:left w:val="nil"/>
              <w:bottom w:val="single" w:sz="4" w:space="0" w:color="000000"/>
              <w:right w:val="nil"/>
            </w:tcBorders>
            <w:shd w:val="clear" w:color="000000" w:fill="E6E6E6"/>
            <w:noWrap/>
            <w:vAlign w:val="bottom"/>
            <w:hideMark/>
          </w:tcPr>
          <w:p w14:paraId="108E73A6"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30,487,456 </w:t>
            </w:r>
          </w:p>
        </w:tc>
        <w:tc>
          <w:tcPr>
            <w:tcW w:w="1160" w:type="dxa"/>
            <w:tcBorders>
              <w:top w:val="single" w:sz="4" w:space="0" w:color="000000"/>
              <w:left w:val="nil"/>
              <w:bottom w:val="single" w:sz="4" w:space="0" w:color="000000"/>
              <w:right w:val="nil"/>
            </w:tcBorders>
            <w:shd w:val="clear" w:color="auto" w:fill="auto"/>
            <w:noWrap/>
            <w:vAlign w:val="bottom"/>
            <w:hideMark/>
          </w:tcPr>
          <w:p w14:paraId="43F753BD"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33,099,203 </w:t>
            </w:r>
          </w:p>
        </w:tc>
        <w:tc>
          <w:tcPr>
            <w:tcW w:w="1160" w:type="dxa"/>
            <w:tcBorders>
              <w:top w:val="single" w:sz="4" w:space="0" w:color="000000"/>
              <w:left w:val="nil"/>
              <w:bottom w:val="single" w:sz="4" w:space="0" w:color="000000"/>
              <w:right w:val="nil"/>
            </w:tcBorders>
            <w:shd w:val="clear" w:color="auto" w:fill="auto"/>
            <w:noWrap/>
            <w:vAlign w:val="bottom"/>
            <w:hideMark/>
          </w:tcPr>
          <w:p w14:paraId="0254487D"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36,203,690 </w:t>
            </w:r>
          </w:p>
        </w:tc>
        <w:tc>
          <w:tcPr>
            <w:tcW w:w="1160" w:type="dxa"/>
            <w:tcBorders>
              <w:top w:val="single" w:sz="4" w:space="0" w:color="000000"/>
              <w:left w:val="nil"/>
              <w:bottom w:val="single" w:sz="4" w:space="0" w:color="000000"/>
              <w:right w:val="nil"/>
            </w:tcBorders>
            <w:shd w:val="clear" w:color="auto" w:fill="auto"/>
            <w:noWrap/>
            <w:vAlign w:val="bottom"/>
            <w:hideMark/>
          </w:tcPr>
          <w:p w14:paraId="766D9A2E"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38,986,733 </w:t>
            </w:r>
          </w:p>
        </w:tc>
      </w:tr>
    </w:tbl>
    <w:p w14:paraId="30BCE65F" w14:textId="09D23C6D" w:rsidR="00A264F5" w:rsidRPr="00AC530C" w:rsidRDefault="00A264F5" w:rsidP="00A264F5">
      <w:pPr>
        <w:pStyle w:val="ChartandTableFootnote"/>
      </w:pPr>
      <w:r w:rsidRPr="00AC530C">
        <w:t>Prepared on Australian Accounting Standards basis.</w:t>
      </w:r>
    </w:p>
    <w:p w14:paraId="59DEA71F" w14:textId="77777777" w:rsidR="00A264F5" w:rsidRPr="000C3374" w:rsidRDefault="00A264F5" w:rsidP="006B3603">
      <w:pPr>
        <w:pStyle w:val="TableGraphic"/>
      </w:pPr>
      <w:r w:rsidRPr="006C14DE">
        <w:rPr>
          <w:i w:val="0"/>
        </w:rPr>
        <w:t xml:space="preserve"> </w:t>
      </w:r>
    </w:p>
    <w:p w14:paraId="4DBE3D95" w14:textId="77777777" w:rsidR="00A264F5" w:rsidRDefault="00A264F5">
      <w:pPr>
        <w:spacing w:after="0" w:line="240" w:lineRule="auto"/>
        <w:jc w:val="left"/>
        <w:rPr>
          <w:rFonts w:ascii="Arial" w:hAnsi="Arial"/>
          <w:b/>
          <w:lang w:val="x-none"/>
        </w:rPr>
      </w:pPr>
      <w:r>
        <w:br w:type="page"/>
      </w:r>
    </w:p>
    <w:p w14:paraId="164D577F" w14:textId="1530BD13" w:rsidR="00A264F5" w:rsidRDefault="00A264F5" w:rsidP="00A264F5">
      <w:pPr>
        <w:pStyle w:val="TableHeading"/>
        <w:tabs>
          <w:tab w:val="left" w:pos="9010"/>
        </w:tabs>
        <w:spacing w:before="0"/>
        <w:rPr>
          <w:rFonts w:ascii="Calibri" w:hAnsi="Calibri"/>
          <w:i/>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Look w:val="04A0" w:firstRow="1" w:lastRow="0" w:firstColumn="1" w:lastColumn="0" w:noHBand="0" w:noVBand="1"/>
      </w:tblPr>
      <w:tblGrid>
        <w:gridCol w:w="5629"/>
        <w:gridCol w:w="1255"/>
        <w:gridCol w:w="1256"/>
        <w:gridCol w:w="1256"/>
        <w:gridCol w:w="1256"/>
        <w:gridCol w:w="1256"/>
      </w:tblGrid>
      <w:tr w:rsidR="00A264F5" w:rsidRPr="0029300B" w14:paraId="4D8C9236" w14:textId="77777777" w:rsidTr="00A264F5">
        <w:trPr>
          <w:trHeight w:val="702"/>
        </w:trPr>
        <w:tc>
          <w:tcPr>
            <w:tcW w:w="5560" w:type="dxa"/>
            <w:tcBorders>
              <w:top w:val="single" w:sz="4" w:space="0" w:color="000000"/>
              <w:left w:val="nil"/>
              <w:bottom w:val="nil"/>
              <w:right w:val="nil"/>
            </w:tcBorders>
            <w:shd w:val="clear" w:color="auto" w:fill="auto"/>
            <w:noWrap/>
            <w:vAlign w:val="bottom"/>
            <w:hideMark/>
          </w:tcPr>
          <w:p w14:paraId="302258DD" w14:textId="77777777" w:rsidR="00A264F5" w:rsidRPr="0029300B" w:rsidRDefault="00A264F5" w:rsidP="00A264F5">
            <w:pPr>
              <w:jc w:val="lef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single" w:sz="4" w:space="0" w:color="000000"/>
              <w:left w:val="nil"/>
              <w:bottom w:val="single" w:sz="4" w:space="0" w:color="000000"/>
              <w:right w:val="nil"/>
            </w:tcBorders>
            <w:shd w:val="clear" w:color="auto" w:fill="auto"/>
            <w:vAlign w:val="bottom"/>
            <w:hideMark/>
          </w:tcPr>
          <w:p w14:paraId="30B7D2D4"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2018-19</w:t>
            </w:r>
            <w:r w:rsidRPr="0029300B">
              <w:rPr>
                <w:rFonts w:ascii="Arial" w:hAnsi="Arial" w:cs="Arial"/>
                <w:sz w:val="16"/>
                <w:szCs w:val="16"/>
              </w:rPr>
              <w:br/>
              <w:t>Actual</w:t>
            </w:r>
            <w:r w:rsidRPr="0029300B">
              <w:rPr>
                <w:rFonts w:ascii="Arial" w:hAnsi="Arial" w:cs="Arial"/>
                <w:sz w:val="16"/>
                <w:szCs w:val="16"/>
              </w:rPr>
              <w:br/>
              <w:t>$'000</w:t>
            </w:r>
          </w:p>
        </w:tc>
        <w:tc>
          <w:tcPr>
            <w:tcW w:w="1240" w:type="dxa"/>
            <w:tcBorders>
              <w:top w:val="single" w:sz="4" w:space="0" w:color="000000"/>
              <w:left w:val="nil"/>
              <w:bottom w:val="single" w:sz="4" w:space="0" w:color="000000"/>
              <w:right w:val="nil"/>
            </w:tcBorders>
            <w:shd w:val="clear" w:color="000000" w:fill="E6E6E6"/>
            <w:vAlign w:val="bottom"/>
            <w:hideMark/>
          </w:tcPr>
          <w:p w14:paraId="171FDFDE"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2019-20</w:t>
            </w:r>
            <w:r w:rsidRPr="0029300B">
              <w:rPr>
                <w:rFonts w:ascii="Arial" w:hAnsi="Arial" w:cs="Arial"/>
                <w:sz w:val="16"/>
                <w:szCs w:val="16"/>
              </w:rPr>
              <w:br/>
              <w:t>Revised</w:t>
            </w:r>
            <w:r w:rsidRPr="0029300B">
              <w:rPr>
                <w:rFonts w:ascii="Arial" w:hAnsi="Arial" w:cs="Arial"/>
                <w:sz w:val="16"/>
                <w:szCs w:val="16"/>
              </w:rPr>
              <w:br/>
              <w:t>budget</w:t>
            </w:r>
            <w:r w:rsidRPr="0029300B">
              <w:rPr>
                <w:rFonts w:ascii="Arial" w:hAnsi="Arial" w:cs="Arial"/>
                <w:sz w:val="16"/>
                <w:szCs w:val="16"/>
              </w:rPr>
              <w:br/>
              <w:t>$'000</w:t>
            </w:r>
          </w:p>
        </w:tc>
        <w:tc>
          <w:tcPr>
            <w:tcW w:w="1240" w:type="dxa"/>
            <w:tcBorders>
              <w:top w:val="single" w:sz="4" w:space="0" w:color="000000"/>
              <w:left w:val="nil"/>
              <w:bottom w:val="single" w:sz="4" w:space="0" w:color="000000"/>
              <w:right w:val="nil"/>
            </w:tcBorders>
            <w:shd w:val="clear" w:color="auto" w:fill="auto"/>
            <w:vAlign w:val="bottom"/>
            <w:hideMark/>
          </w:tcPr>
          <w:p w14:paraId="3CDBFAC0"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2020-21</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240" w:type="dxa"/>
            <w:tcBorders>
              <w:top w:val="single" w:sz="4" w:space="0" w:color="000000"/>
              <w:left w:val="nil"/>
              <w:bottom w:val="single" w:sz="4" w:space="0" w:color="000000"/>
              <w:right w:val="nil"/>
            </w:tcBorders>
            <w:shd w:val="clear" w:color="auto" w:fill="auto"/>
            <w:vAlign w:val="bottom"/>
            <w:hideMark/>
          </w:tcPr>
          <w:p w14:paraId="5E2F6CF1"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2021-22</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c>
          <w:tcPr>
            <w:tcW w:w="1240" w:type="dxa"/>
            <w:tcBorders>
              <w:top w:val="single" w:sz="4" w:space="0" w:color="000000"/>
              <w:left w:val="nil"/>
              <w:bottom w:val="single" w:sz="4" w:space="0" w:color="000000"/>
              <w:right w:val="nil"/>
            </w:tcBorders>
            <w:shd w:val="clear" w:color="auto" w:fill="auto"/>
            <w:vAlign w:val="bottom"/>
            <w:hideMark/>
          </w:tcPr>
          <w:p w14:paraId="5C73478B" w14:textId="77777777" w:rsidR="00A264F5" w:rsidRPr="0029300B" w:rsidRDefault="00A264F5" w:rsidP="00A264F5">
            <w:pPr>
              <w:spacing w:after="0" w:line="240" w:lineRule="auto"/>
              <w:jc w:val="right"/>
              <w:rPr>
                <w:rFonts w:ascii="Arial" w:hAnsi="Arial" w:cs="Arial"/>
                <w:sz w:val="16"/>
                <w:szCs w:val="16"/>
              </w:rPr>
            </w:pPr>
            <w:r w:rsidRPr="0029300B">
              <w:rPr>
                <w:rFonts w:ascii="Arial" w:hAnsi="Arial" w:cs="Arial"/>
                <w:sz w:val="16"/>
                <w:szCs w:val="16"/>
              </w:rPr>
              <w:t>2022-23</w:t>
            </w:r>
            <w:r w:rsidRPr="0029300B">
              <w:rPr>
                <w:rFonts w:ascii="Arial" w:hAnsi="Arial" w:cs="Arial"/>
                <w:sz w:val="16"/>
                <w:szCs w:val="16"/>
              </w:rPr>
              <w:br/>
              <w:t>Forward</w:t>
            </w:r>
            <w:r w:rsidRPr="0029300B">
              <w:rPr>
                <w:rFonts w:ascii="Arial" w:hAnsi="Arial" w:cs="Arial"/>
                <w:sz w:val="16"/>
                <w:szCs w:val="16"/>
              </w:rPr>
              <w:br/>
              <w:t>estimate</w:t>
            </w:r>
            <w:r w:rsidRPr="0029300B">
              <w:rPr>
                <w:rFonts w:ascii="Arial" w:hAnsi="Arial" w:cs="Arial"/>
                <w:sz w:val="16"/>
                <w:szCs w:val="16"/>
              </w:rPr>
              <w:br/>
              <w:t>$'000</w:t>
            </w:r>
          </w:p>
        </w:tc>
      </w:tr>
      <w:tr w:rsidR="00A264F5" w:rsidRPr="0029300B" w14:paraId="5941ADAC" w14:textId="77777777" w:rsidTr="00A264F5">
        <w:trPr>
          <w:trHeight w:val="210"/>
        </w:trPr>
        <w:tc>
          <w:tcPr>
            <w:tcW w:w="5560" w:type="dxa"/>
            <w:tcBorders>
              <w:top w:val="nil"/>
              <w:left w:val="nil"/>
              <w:bottom w:val="nil"/>
              <w:right w:val="nil"/>
            </w:tcBorders>
            <w:shd w:val="clear" w:color="auto" w:fill="auto"/>
            <w:noWrap/>
            <w:vAlign w:val="bottom"/>
            <w:hideMark/>
          </w:tcPr>
          <w:p w14:paraId="24D1FEFB"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OPERATING ACTIVITIES</w:t>
            </w:r>
          </w:p>
        </w:tc>
        <w:tc>
          <w:tcPr>
            <w:tcW w:w="1240" w:type="dxa"/>
            <w:tcBorders>
              <w:top w:val="nil"/>
              <w:left w:val="nil"/>
              <w:bottom w:val="nil"/>
              <w:right w:val="nil"/>
            </w:tcBorders>
            <w:shd w:val="clear" w:color="auto" w:fill="auto"/>
            <w:noWrap/>
            <w:vAlign w:val="bottom"/>
            <w:hideMark/>
          </w:tcPr>
          <w:p w14:paraId="272FA319" w14:textId="77777777" w:rsidR="00A264F5" w:rsidRPr="0029300B" w:rsidRDefault="00A264F5" w:rsidP="00A264F5">
            <w:pPr>
              <w:spacing w:after="0" w:line="240" w:lineRule="auto"/>
              <w:jc w:val="right"/>
              <w:rPr>
                <w:rFonts w:ascii="Arial" w:hAnsi="Arial" w:cs="Arial"/>
                <w:b/>
                <w:bCs/>
                <w:color w:val="000000"/>
                <w:sz w:val="16"/>
                <w:szCs w:val="16"/>
              </w:rPr>
            </w:pPr>
          </w:p>
        </w:tc>
        <w:tc>
          <w:tcPr>
            <w:tcW w:w="1240" w:type="dxa"/>
            <w:tcBorders>
              <w:top w:val="nil"/>
              <w:left w:val="nil"/>
              <w:bottom w:val="nil"/>
              <w:right w:val="nil"/>
            </w:tcBorders>
            <w:shd w:val="clear" w:color="000000" w:fill="E6E6E6"/>
            <w:noWrap/>
            <w:vAlign w:val="bottom"/>
            <w:hideMark/>
          </w:tcPr>
          <w:p w14:paraId="6990CD9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nil"/>
              <w:left w:val="nil"/>
              <w:bottom w:val="nil"/>
              <w:right w:val="nil"/>
            </w:tcBorders>
            <w:shd w:val="clear" w:color="auto" w:fill="auto"/>
            <w:noWrap/>
            <w:vAlign w:val="bottom"/>
            <w:hideMark/>
          </w:tcPr>
          <w:p w14:paraId="732C466A" w14:textId="77777777" w:rsidR="00A264F5" w:rsidRPr="0029300B" w:rsidRDefault="00A264F5" w:rsidP="00A264F5">
            <w:pPr>
              <w:spacing w:after="0" w:line="240" w:lineRule="auto"/>
              <w:jc w:val="right"/>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04963690" w14:textId="77777777" w:rsidR="00A264F5" w:rsidRPr="0029300B" w:rsidRDefault="00A264F5" w:rsidP="00A264F5">
            <w:pPr>
              <w:spacing w:after="0" w:line="240" w:lineRule="auto"/>
              <w:jc w:val="right"/>
              <w:rPr>
                <w:rFonts w:ascii="Times New Roman" w:hAnsi="Times New Roman"/>
              </w:rPr>
            </w:pPr>
          </w:p>
        </w:tc>
        <w:tc>
          <w:tcPr>
            <w:tcW w:w="1240" w:type="dxa"/>
            <w:tcBorders>
              <w:top w:val="nil"/>
              <w:left w:val="nil"/>
              <w:bottom w:val="nil"/>
              <w:right w:val="nil"/>
            </w:tcBorders>
            <w:shd w:val="clear" w:color="auto" w:fill="auto"/>
            <w:noWrap/>
            <w:vAlign w:val="bottom"/>
            <w:hideMark/>
          </w:tcPr>
          <w:p w14:paraId="11B7F514" w14:textId="77777777" w:rsidR="00A264F5" w:rsidRPr="0029300B" w:rsidRDefault="00A264F5" w:rsidP="00A264F5">
            <w:pPr>
              <w:spacing w:after="0" w:line="240" w:lineRule="auto"/>
              <w:jc w:val="right"/>
              <w:rPr>
                <w:rFonts w:ascii="Times New Roman" w:hAnsi="Times New Roman"/>
              </w:rPr>
            </w:pPr>
          </w:p>
        </w:tc>
      </w:tr>
      <w:tr w:rsidR="00A264F5" w:rsidRPr="0029300B" w14:paraId="5C658ADF" w14:textId="77777777" w:rsidTr="00A264F5">
        <w:trPr>
          <w:trHeight w:val="210"/>
        </w:trPr>
        <w:tc>
          <w:tcPr>
            <w:tcW w:w="5560" w:type="dxa"/>
            <w:tcBorders>
              <w:top w:val="nil"/>
              <w:left w:val="nil"/>
              <w:bottom w:val="nil"/>
              <w:right w:val="nil"/>
            </w:tcBorders>
            <w:shd w:val="clear" w:color="auto" w:fill="auto"/>
            <w:noWrap/>
            <w:vAlign w:val="bottom"/>
            <w:hideMark/>
          </w:tcPr>
          <w:p w14:paraId="47B07C2C"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Cash received</w:t>
            </w:r>
          </w:p>
        </w:tc>
        <w:tc>
          <w:tcPr>
            <w:tcW w:w="1240" w:type="dxa"/>
            <w:tcBorders>
              <w:top w:val="nil"/>
              <w:left w:val="nil"/>
              <w:bottom w:val="nil"/>
              <w:right w:val="nil"/>
            </w:tcBorders>
            <w:shd w:val="clear" w:color="auto" w:fill="auto"/>
            <w:noWrap/>
            <w:vAlign w:val="bottom"/>
            <w:hideMark/>
          </w:tcPr>
          <w:p w14:paraId="589871E9" w14:textId="77777777" w:rsidR="00A264F5" w:rsidRPr="0029300B" w:rsidRDefault="00A264F5" w:rsidP="00A264F5">
            <w:pPr>
              <w:spacing w:after="0" w:line="240" w:lineRule="auto"/>
              <w:jc w:val="right"/>
              <w:rPr>
                <w:rFonts w:ascii="Arial" w:hAnsi="Arial" w:cs="Arial"/>
                <w:b/>
                <w:bCs/>
                <w:color w:val="000000"/>
                <w:sz w:val="16"/>
                <w:szCs w:val="16"/>
              </w:rPr>
            </w:pPr>
          </w:p>
        </w:tc>
        <w:tc>
          <w:tcPr>
            <w:tcW w:w="1240" w:type="dxa"/>
            <w:tcBorders>
              <w:top w:val="nil"/>
              <w:left w:val="nil"/>
              <w:bottom w:val="nil"/>
              <w:right w:val="nil"/>
            </w:tcBorders>
            <w:shd w:val="clear" w:color="000000" w:fill="E6E6E6"/>
            <w:noWrap/>
            <w:vAlign w:val="bottom"/>
            <w:hideMark/>
          </w:tcPr>
          <w:p w14:paraId="6B56CDE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nil"/>
              <w:left w:val="nil"/>
              <w:bottom w:val="nil"/>
              <w:right w:val="nil"/>
            </w:tcBorders>
            <w:shd w:val="clear" w:color="auto" w:fill="auto"/>
            <w:noWrap/>
            <w:vAlign w:val="bottom"/>
            <w:hideMark/>
          </w:tcPr>
          <w:p w14:paraId="7C2559EC" w14:textId="77777777" w:rsidR="00A264F5" w:rsidRPr="0029300B" w:rsidRDefault="00A264F5" w:rsidP="00A264F5">
            <w:pPr>
              <w:spacing w:after="0" w:line="240" w:lineRule="auto"/>
              <w:jc w:val="right"/>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3FF7B8A2" w14:textId="77777777" w:rsidR="00A264F5" w:rsidRPr="0029300B" w:rsidRDefault="00A264F5" w:rsidP="00A264F5">
            <w:pPr>
              <w:spacing w:after="0" w:line="240" w:lineRule="auto"/>
              <w:jc w:val="right"/>
              <w:rPr>
                <w:rFonts w:ascii="Times New Roman" w:hAnsi="Times New Roman"/>
              </w:rPr>
            </w:pPr>
          </w:p>
        </w:tc>
        <w:tc>
          <w:tcPr>
            <w:tcW w:w="1240" w:type="dxa"/>
            <w:tcBorders>
              <w:top w:val="nil"/>
              <w:left w:val="nil"/>
              <w:bottom w:val="nil"/>
              <w:right w:val="nil"/>
            </w:tcBorders>
            <w:shd w:val="clear" w:color="auto" w:fill="auto"/>
            <w:noWrap/>
            <w:vAlign w:val="bottom"/>
            <w:hideMark/>
          </w:tcPr>
          <w:p w14:paraId="1D72E91C" w14:textId="77777777" w:rsidR="00A264F5" w:rsidRPr="0029300B" w:rsidRDefault="00A264F5" w:rsidP="00A264F5">
            <w:pPr>
              <w:spacing w:after="0" w:line="240" w:lineRule="auto"/>
              <w:jc w:val="right"/>
              <w:rPr>
                <w:rFonts w:ascii="Times New Roman" w:hAnsi="Times New Roman"/>
              </w:rPr>
            </w:pPr>
          </w:p>
        </w:tc>
      </w:tr>
      <w:tr w:rsidR="00A264F5" w:rsidRPr="0029300B" w14:paraId="0E3CCDCC" w14:textId="77777777" w:rsidTr="00A264F5">
        <w:trPr>
          <w:trHeight w:val="200"/>
        </w:trPr>
        <w:tc>
          <w:tcPr>
            <w:tcW w:w="5560" w:type="dxa"/>
            <w:tcBorders>
              <w:top w:val="nil"/>
              <w:left w:val="nil"/>
              <w:bottom w:val="nil"/>
              <w:right w:val="nil"/>
            </w:tcBorders>
            <w:shd w:val="clear" w:color="auto" w:fill="auto"/>
            <w:noWrap/>
            <w:vAlign w:val="bottom"/>
            <w:hideMark/>
          </w:tcPr>
          <w:p w14:paraId="3E8D7397"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Taxes</w:t>
            </w:r>
          </w:p>
        </w:tc>
        <w:tc>
          <w:tcPr>
            <w:tcW w:w="1240" w:type="dxa"/>
            <w:tcBorders>
              <w:top w:val="nil"/>
              <w:left w:val="nil"/>
              <w:bottom w:val="nil"/>
              <w:right w:val="nil"/>
            </w:tcBorders>
            <w:shd w:val="clear" w:color="auto" w:fill="auto"/>
            <w:noWrap/>
            <w:vAlign w:val="bottom"/>
            <w:hideMark/>
          </w:tcPr>
          <w:p w14:paraId="539834E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426,060,540 </w:t>
            </w:r>
          </w:p>
        </w:tc>
        <w:tc>
          <w:tcPr>
            <w:tcW w:w="1240" w:type="dxa"/>
            <w:tcBorders>
              <w:top w:val="nil"/>
              <w:left w:val="nil"/>
              <w:bottom w:val="nil"/>
              <w:right w:val="nil"/>
            </w:tcBorders>
            <w:shd w:val="clear" w:color="000000" w:fill="E6E6E6"/>
            <w:noWrap/>
            <w:vAlign w:val="bottom"/>
            <w:hideMark/>
          </w:tcPr>
          <w:p w14:paraId="1131917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435,421,758 </w:t>
            </w:r>
          </w:p>
        </w:tc>
        <w:tc>
          <w:tcPr>
            <w:tcW w:w="1240" w:type="dxa"/>
            <w:tcBorders>
              <w:top w:val="nil"/>
              <w:left w:val="nil"/>
              <w:bottom w:val="nil"/>
              <w:right w:val="nil"/>
            </w:tcBorders>
            <w:shd w:val="clear" w:color="auto" w:fill="auto"/>
            <w:noWrap/>
            <w:vAlign w:val="bottom"/>
            <w:hideMark/>
          </w:tcPr>
          <w:p w14:paraId="35A5D05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453,180,704 </w:t>
            </w:r>
          </w:p>
        </w:tc>
        <w:tc>
          <w:tcPr>
            <w:tcW w:w="1240" w:type="dxa"/>
            <w:tcBorders>
              <w:top w:val="nil"/>
              <w:left w:val="nil"/>
              <w:bottom w:val="nil"/>
              <w:right w:val="nil"/>
            </w:tcBorders>
            <w:shd w:val="clear" w:color="auto" w:fill="auto"/>
            <w:noWrap/>
            <w:vAlign w:val="bottom"/>
            <w:hideMark/>
          </w:tcPr>
          <w:p w14:paraId="3536016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476,126,054 </w:t>
            </w:r>
          </w:p>
        </w:tc>
        <w:tc>
          <w:tcPr>
            <w:tcW w:w="1240" w:type="dxa"/>
            <w:tcBorders>
              <w:top w:val="nil"/>
              <w:left w:val="nil"/>
              <w:bottom w:val="nil"/>
              <w:right w:val="nil"/>
            </w:tcBorders>
            <w:shd w:val="clear" w:color="auto" w:fill="auto"/>
            <w:noWrap/>
            <w:vAlign w:val="bottom"/>
            <w:hideMark/>
          </w:tcPr>
          <w:p w14:paraId="73E0B2E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489,860,278 </w:t>
            </w:r>
          </w:p>
        </w:tc>
      </w:tr>
      <w:tr w:rsidR="00A264F5" w:rsidRPr="0029300B" w14:paraId="35F577EC" w14:textId="77777777" w:rsidTr="00A264F5">
        <w:trPr>
          <w:trHeight w:val="200"/>
        </w:trPr>
        <w:tc>
          <w:tcPr>
            <w:tcW w:w="5560" w:type="dxa"/>
            <w:tcBorders>
              <w:top w:val="nil"/>
              <w:left w:val="nil"/>
              <w:bottom w:val="nil"/>
              <w:right w:val="nil"/>
            </w:tcBorders>
            <w:shd w:val="clear" w:color="auto" w:fill="auto"/>
            <w:noWrap/>
            <w:vAlign w:val="bottom"/>
            <w:hideMark/>
          </w:tcPr>
          <w:p w14:paraId="4DAFB84A"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Other</w:t>
            </w:r>
          </w:p>
        </w:tc>
        <w:tc>
          <w:tcPr>
            <w:tcW w:w="1240" w:type="dxa"/>
            <w:tcBorders>
              <w:top w:val="nil"/>
              <w:left w:val="nil"/>
              <w:bottom w:val="nil"/>
              <w:right w:val="nil"/>
            </w:tcBorders>
            <w:shd w:val="clear" w:color="auto" w:fill="auto"/>
            <w:noWrap/>
            <w:vAlign w:val="bottom"/>
            <w:hideMark/>
          </w:tcPr>
          <w:p w14:paraId="693DDD0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(108,466)</w:t>
            </w:r>
          </w:p>
        </w:tc>
        <w:tc>
          <w:tcPr>
            <w:tcW w:w="1240" w:type="dxa"/>
            <w:tcBorders>
              <w:top w:val="nil"/>
              <w:left w:val="nil"/>
              <w:bottom w:val="nil"/>
              <w:right w:val="nil"/>
            </w:tcBorders>
            <w:shd w:val="clear" w:color="000000" w:fill="E6E6E6"/>
            <w:noWrap/>
            <w:vAlign w:val="bottom"/>
            <w:hideMark/>
          </w:tcPr>
          <w:p w14:paraId="05552FD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492,900 </w:t>
            </w:r>
          </w:p>
        </w:tc>
        <w:tc>
          <w:tcPr>
            <w:tcW w:w="1240" w:type="dxa"/>
            <w:tcBorders>
              <w:top w:val="nil"/>
              <w:left w:val="nil"/>
              <w:bottom w:val="nil"/>
              <w:right w:val="nil"/>
            </w:tcBorders>
            <w:shd w:val="clear" w:color="auto" w:fill="auto"/>
            <w:noWrap/>
            <w:vAlign w:val="bottom"/>
            <w:hideMark/>
          </w:tcPr>
          <w:p w14:paraId="3018D38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348,900 </w:t>
            </w:r>
          </w:p>
        </w:tc>
        <w:tc>
          <w:tcPr>
            <w:tcW w:w="1240" w:type="dxa"/>
            <w:tcBorders>
              <w:top w:val="nil"/>
              <w:left w:val="nil"/>
              <w:bottom w:val="nil"/>
              <w:right w:val="nil"/>
            </w:tcBorders>
            <w:shd w:val="clear" w:color="auto" w:fill="auto"/>
            <w:noWrap/>
            <w:vAlign w:val="bottom"/>
            <w:hideMark/>
          </w:tcPr>
          <w:p w14:paraId="4376962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(154,000)</w:t>
            </w:r>
          </w:p>
        </w:tc>
        <w:tc>
          <w:tcPr>
            <w:tcW w:w="1240" w:type="dxa"/>
            <w:tcBorders>
              <w:top w:val="nil"/>
              <w:left w:val="nil"/>
              <w:bottom w:val="nil"/>
              <w:right w:val="nil"/>
            </w:tcBorders>
            <w:shd w:val="clear" w:color="auto" w:fill="auto"/>
            <w:noWrap/>
            <w:vAlign w:val="bottom"/>
            <w:hideMark/>
          </w:tcPr>
          <w:p w14:paraId="376B99B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118,700 </w:t>
            </w:r>
          </w:p>
        </w:tc>
      </w:tr>
      <w:tr w:rsidR="00A264F5" w:rsidRPr="0029300B" w14:paraId="55BD8285" w14:textId="77777777" w:rsidTr="00A264F5">
        <w:trPr>
          <w:trHeight w:val="200"/>
        </w:trPr>
        <w:tc>
          <w:tcPr>
            <w:tcW w:w="5560" w:type="dxa"/>
            <w:tcBorders>
              <w:top w:val="nil"/>
              <w:left w:val="nil"/>
              <w:bottom w:val="nil"/>
              <w:right w:val="nil"/>
            </w:tcBorders>
            <w:shd w:val="clear" w:color="auto" w:fill="auto"/>
            <w:noWrap/>
            <w:vAlign w:val="bottom"/>
            <w:hideMark/>
          </w:tcPr>
          <w:p w14:paraId="25065C2C" w14:textId="77777777" w:rsidR="00A264F5" w:rsidRPr="0029300B" w:rsidRDefault="00A264F5" w:rsidP="00A264F5">
            <w:pPr>
              <w:spacing w:after="0" w:line="240" w:lineRule="auto"/>
              <w:jc w:val="left"/>
              <w:rPr>
                <w:rFonts w:ascii="Arial" w:hAnsi="Arial" w:cs="Arial"/>
                <w:b/>
                <w:bCs/>
                <w:i/>
                <w:iCs/>
                <w:color w:val="000000"/>
                <w:sz w:val="16"/>
                <w:szCs w:val="16"/>
              </w:rPr>
            </w:pPr>
            <w:r w:rsidRPr="0029300B">
              <w:rPr>
                <w:rFonts w:ascii="Arial" w:hAnsi="Arial" w:cs="Arial"/>
                <w:b/>
                <w:bCs/>
                <w:i/>
                <w:iCs/>
                <w:color w:val="000000"/>
                <w:sz w:val="16"/>
                <w:szCs w:val="16"/>
              </w:rPr>
              <w:t>Total cash received</w:t>
            </w:r>
          </w:p>
        </w:tc>
        <w:tc>
          <w:tcPr>
            <w:tcW w:w="1240" w:type="dxa"/>
            <w:tcBorders>
              <w:top w:val="single" w:sz="4" w:space="0" w:color="000000"/>
              <w:left w:val="nil"/>
              <w:bottom w:val="single" w:sz="4" w:space="0" w:color="000000"/>
              <w:right w:val="nil"/>
            </w:tcBorders>
            <w:shd w:val="clear" w:color="auto" w:fill="auto"/>
            <w:noWrap/>
            <w:vAlign w:val="bottom"/>
            <w:hideMark/>
          </w:tcPr>
          <w:p w14:paraId="000AC9BF"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425,952,074 </w:t>
            </w:r>
          </w:p>
        </w:tc>
        <w:tc>
          <w:tcPr>
            <w:tcW w:w="1240" w:type="dxa"/>
            <w:tcBorders>
              <w:top w:val="single" w:sz="4" w:space="0" w:color="000000"/>
              <w:left w:val="nil"/>
              <w:bottom w:val="single" w:sz="4" w:space="0" w:color="000000"/>
              <w:right w:val="nil"/>
            </w:tcBorders>
            <w:shd w:val="clear" w:color="000000" w:fill="E6E6E6"/>
            <w:noWrap/>
            <w:vAlign w:val="bottom"/>
            <w:hideMark/>
          </w:tcPr>
          <w:p w14:paraId="38EA5BFC"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435,914,658 </w:t>
            </w:r>
          </w:p>
        </w:tc>
        <w:tc>
          <w:tcPr>
            <w:tcW w:w="1240" w:type="dxa"/>
            <w:tcBorders>
              <w:top w:val="single" w:sz="4" w:space="0" w:color="000000"/>
              <w:left w:val="nil"/>
              <w:bottom w:val="single" w:sz="4" w:space="0" w:color="000000"/>
              <w:right w:val="nil"/>
            </w:tcBorders>
            <w:shd w:val="clear" w:color="auto" w:fill="auto"/>
            <w:noWrap/>
            <w:vAlign w:val="bottom"/>
            <w:hideMark/>
          </w:tcPr>
          <w:p w14:paraId="11D7A3D9"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453,529,604 </w:t>
            </w:r>
          </w:p>
        </w:tc>
        <w:tc>
          <w:tcPr>
            <w:tcW w:w="1240" w:type="dxa"/>
            <w:tcBorders>
              <w:top w:val="single" w:sz="4" w:space="0" w:color="000000"/>
              <w:left w:val="nil"/>
              <w:bottom w:val="single" w:sz="4" w:space="0" w:color="000000"/>
              <w:right w:val="nil"/>
            </w:tcBorders>
            <w:shd w:val="clear" w:color="auto" w:fill="auto"/>
            <w:noWrap/>
            <w:vAlign w:val="bottom"/>
            <w:hideMark/>
          </w:tcPr>
          <w:p w14:paraId="18B58005"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475,972,054 </w:t>
            </w:r>
          </w:p>
        </w:tc>
        <w:tc>
          <w:tcPr>
            <w:tcW w:w="1240" w:type="dxa"/>
            <w:tcBorders>
              <w:top w:val="single" w:sz="4" w:space="0" w:color="000000"/>
              <w:left w:val="nil"/>
              <w:bottom w:val="single" w:sz="4" w:space="0" w:color="000000"/>
              <w:right w:val="nil"/>
            </w:tcBorders>
            <w:shd w:val="clear" w:color="auto" w:fill="auto"/>
            <w:noWrap/>
            <w:vAlign w:val="bottom"/>
            <w:hideMark/>
          </w:tcPr>
          <w:p w14:paraId="05FCFE89"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489,978,978 </w:t>
            </w:r>
          </w:p>
        </w:tc>
      </w:tr>
      <w:tr w:rsidR="00A264F5" w:rsidRPr="0029300B" w14:paraId="0FEB9424" w14:textId="77777777" w:rsidTr="00A264F5">
        <w:trPr>
          <w:trHeight w:val="210"/>
        </w:trPr>
        <w:tc>
          <w:tcPr>
            <w:tcW w:w="5560" w:type="dxa"/>
            <w:tcBorders>
              <w:top w:val="nil"/>
              <w:left w:val="nil"/>
              <w:bottom w:val="nil"/>
              <w:right w:val="nil"/>
            </w:tcBorders>
            <w:shd w:val="clear" w:color="auto" w:fill="auto"/>
            <w:noWrap/>
            <w:vAlign w:val="bottom"/>
            <w:hideMark/>
          </w:tcPr>
          <w:p w14:paraId="6244FD5C"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Cash used</w:t>
            </w:r>
          </w:p>
        </w:tc>
        <w:tc>
          <w:tcPr>
            <w:tcW w:w="1240" w:type="dxa"/>
            <w:tcBorders>
              <w:top w:val="nil"/>
              <w:left w:val="nil"/>
              <w:bottom w:val="nil"/>
              <w:right w:val="nil"/>
            </w:tcBorders>
            <w:shd w:val="clear" w:color="auto" w:fill="auto"/>
            <w:noWrap/>
            <w:vAlign w:val="bottom"/>
            <w:hideMark/>
          </w:tcPr>
          <w:p w14:paraId="0BB8927C" w14:textId="77777777" w:rsidR="00A264F5" w:rsidRPr="0029300B" w:rsidRDefault="00A264F5" w:rsidP="00A264F5">
            <w:pPr>
              <w:spacing w:after="0" w:line="240" w:lineRule="auto"/>
              <w:jc w:val="right"/>
              <w:rPr>
                <w:rFonts w:ascii="Arial" w:hAnsi="Arial" w:cs="Arial"/>
                <w:b/>
                <w:bCs/>
                <w:color w:val="000000"/>
                <w:sz w:val="16"/>
                <w:szCs w:val="16"/>
              </w:rPr>
            </w:pPr>
          </w:p>
        </w:tc>
        <w:tc>
          <w:tcPr>
            <w:tcW w:w="1240" w:type="dxa"/>
            <w:tcBorders>
              <w:top w:val="nil"/>
              <w:left w:val="nil"/>
              <w:bottom w:val="nil"/>
              <w:right w:val="nil"/>
            </w:tcBorders>
            <w:shd w:val="clear" w:color="000000" w:fill="E6E6E6"/>
            <w:noWrap/>
            <w:vAlign w:val="bottom"/>
            <w:hideMark/>
          </w:tcPr>
          <w:p w14:paraId="42D84D4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nil"/>
              <w:left w:val="nil"/>
              <w:bottom w:val="nil"/>
              <w:right w:val="nil"/>
            </w:tcBorders>
            <w:shd w:val="clear" w:color="auto" w:fill="auto"/>
            <w:noWrap/>
            <w:vAlign w:val="bottom"/>
            <w:hideMark/>
          </w:tcPr>
          <w:p w14:paraId="7F197967" w14:textId="77777777" w:rsidR="00A264F5" w:rsidRPr="0029300B" w:rsidRDefault="00A264F5" w:rsidP="00A264F5">
            <w:pPr>
              <w:spacing w:after="0" w:line="240" w:lineRule="auto"/>
              <w:jc w:val="right"/>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0F5351BE" w14:textId="77777777" w:rsidR="00A264F5" w:rsidRPr="0029300B" w:rsidRDefault="00A264F5" w:rsidP="00A264F5">
            <w:pPr>
              <w:spacing w:after="0" w:line="240" w:lineRule="auto"/>
              <w:jc w:val="right"/>
              <w:rPr>
                <w:rFonts w:ascii="Times New Roman" w:hAnsi="Times New Roman"/>
              </w:rPr>
            </w:pPr>
          </w:p>
        </w:tc>
        <w:tc>
          <w:tcPr>
            <w:tcW w:w="1240" w:type="dxa"/>
            <w:tcBorders>
              <w:top w:val="nil"/>
              <w:left w:val="nil"/>
              <w:bottom w:val="nil"/>
              <w:right w:val="nil"/>
            </w:tcBorders>
            <w:shd w:val="clear" w:color="auto" w:fill="auto"/>
            <w:noWrap/>
            <w:vAlign w:val="bottom"/>
            <w:hideMark/>
          </w:tcPr>
          <w:p w14:paraId="0A739A1A" w14:textId="77777777" w:rsidR="00A264F5" w:rsidRPr="0029300B" w:rsidRDefault="00A264F5" w:rsidP="00A264F5">
            <w:pPr>
              <w:spacing w:after="0" w:line="240" w:lineRule="auto"/>
              <w:jc w:val="right"/>
              <w:rPr>
                <w:rFonts w:ascii="Times New Roman" w:hAnsi="Times New Roman"/>
              </w:rPr>
            </w:pPr>
          </w:p>
        </w:tc>
      </w:tr>
      <w:tr w:rsidR="00A264F5" w:rsidRPr="0029300B" w14:paraId="2DF5CC83" w14:textId="77777777" w:rsidTr="00A264F5">
        <w:trPr>
          <w:trHeight w:val="200"/>
        </w:trPr>
        <w:tc>
          <w:tcPr>
            <w:tcW w:w="5560" w:type="dxa"/>
            <w:tcBorders>
              <w:top w:val="nil"/>
              <w:left w:val="nil"/>
              <w:bottom w:val="nil"/>
              <w:right w:val="nil"/>
            </w:tcBorders>
            <w:shd w:val="clear" w:color="auto" w:fill="auto"/>
            <w:noWrap/>
            <w:vAlign w:val="bottom"/>
            <w:hideMark/>
          </w:tcPr>
          <w:p w14:paraId="5B9EE17F"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Subsidies paid</w:t>
            </w:r>
          </w:p>
        </w:tc>
        <w:tc>
          <w:tcPr>
            <w:tcW w:w="1240" w:type="dxa"/>
            <w:tcBorders>
              <w:top w:val="nil"/>
              <w:left w:val="nil"/>
              <w:bottom w:val="nil"/>
              <w:right w:val="nil"/>
            </w:tcBorders>
            <w:shd w:val="clear" w:color="auto" w:fill="auto"/>
            <w:noWrap/>
            <w:vAlign w:val="bottom"/>
            <w:hideMark/>
          </w:tcPr>
          <w:p w14:paraId="793DBCB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10,070,364 </w:t>
            </w:r>
          </w:p>
        </w:tc>
        <w:tc>
          <w:tcPr>
            <w:tcW w:w="1240" w:type="dxa"/>
            <w:tcBorders>
              <w:top w:val="nil"/>
              <w:left w:val="nil"/>
              <w:bottom w:val="nil"/>
              <w:right w:val="nil"/>
            </w:tcBorders>
            <w:shd w:val="clear" w:color="000000" w:fill="E6E6E6"/>
            <w:noWrap/>
            <w:vAlign w:val="bottom"/>
            <w:hideMark/>
          </w:tcPr>
          <w:p w14:paraId="507DDB2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10,356,500 </w:t>
            </w:r>
          </w:p>
        </w:tc>
        <w:tc>
          <w:tcPr>
            <w:tcW w:w="1240" w:type="dxa"/>
            <w:tcBorders>
              <w:top w:val="nil"/>
              <w:left w:val="nil"/>
              <w:bottom w:val="nil"/>
              <w:right w:val="nil"/>
            </w:tcBorders>
            <w:shd w:val="clear" w:color="auto" w:fill="auto"/>
            <w:noWrap/>
            <w:vAlign w:val="bottom"/>
            <w:hideMark/>
          </w:tcPr>
          <w:p w14:paraId="074D27D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10,676,300 </w:t>
            </w:r>
          </w:p>
        </w:tc>
        <w:tc>
          <w:tcPr>
            <w:tcW w:w="1240" w:type="dxa"/>
            <w:tcBorders>
              <w:top w:val="nil"/>
              <w:left w:val="nil"/>
              <w:bottom w:val="nil"/>
              <w:right w:val="nil"/>
            </w:tcBorders>
            <w:shd w:val="clear" w:color="auto" w:fill="auto"/>
            <w:noWrap/>
            <w:vAlign w:val="bottom"/>
            <w:hideMark/>
          </w:tcPr>
          <w:p w14:paraId="35FDE6D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11,048,353 </w:t>
            </w:r>
          </w:p>
        </w:tc>
        <w:tc>
          <w:tcPr>
            <w:tcW w:w="1240" w:type="dxa"/>
            <w:tcBorders>
              <w:top w:val="nil"/>
              <w:left w:val="nil"/>
              <w:bottom w:val="nil"/>
              <w:right w:val="nil"/>
            </w:tcBorders>
            <w:shd w:val="clear" w:color="auto" w:fill="auto"/>
            <w:noWrap/>
            <w:vAlign w:val="bottom"/>
            <w:hideMark/>
          </w:tcPr>
          <w:p w14:paraId="688E162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11,570,166 </w:t>
            </w:r>
          </w:p>
        </w:tc>
      </w:tr>
      <w:tr w:rsidR="00A264F5" w:rsidRPr="0029300B" w14:paraId="43D30898" w14:textId="77777777" w:rsidTr="00A264F5">
        <w:trPr>
          <w:trHeight w:val="200"/>
        </w:trPr>
        <w:tc>
          <w:tcPr>
            <w:tcW w:w="5560" w:type="dxa"/>
            <w:tcBorders>
              <w:top w:val="nil"/>
              <w:left w:val="nil"/>
              <w:bottom w:val="nil"/>
              <w:right w:val="nil"/>
            </w:tcBorders>
            <w:shd w:val="clear" w:color="auto" w:fill="auto"/>
            <w:noWrap/>
            <w:vAlign w:val="bottom"/>
            <w:hideMark/>
          </w:tcPr>
          <w:p w14:paraId="49B38359"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Personal benefits</w:t>
            </w:r>
          </w:p>
        </w:tc>
        <w:tc>
          <w:tcPr>
            <w:tcW w:w="1240" w:type="dxa"/>
            <w:tcBorders>
              <w:top w:val="nil"/>
              <w:left w:val="nil"/>
              <w:bottom w:val="nil"/>
              <w:right w:val="nil"/>
            </w:tcBorders>
            <w:shd w:val="clear" w:color="auto" w:fill="auto"/>
            <w:noWrap/>
            <w:vAlign w:val="bottom"/>
            <w:hideMark/>
          </w:tcPr>
          <w:p w14:paraId="06C2CB4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1,096,367 </w:t>
            </w:r>
          </w:p>
        </w:tc>
        <w:tc>
          <w:tcPr>
            <w:tcW w:w="1240" w:type="dxa"/>
            <w:tcBorders>
              <w:top w:val="nil"/>
              <w:left w:val="nil"/>
              <w:bottom w:val="nil"/>
              <w:right w:val="nil"/>
            </w:tcBorders>
            <w:shd w:val="clear" w:color="000000" w:fill="E6E6E6"/>
            <w:noWrap/>
            <w:vAlign w:val="bottom"/>
            <w:hideMark/>
          </w:tcPr>
          <w:p w14:paraId="79FDCD8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1,109,000 </w:t>
            </w:r>
          </w:p>
        </w:tc>
        <w:tc>
          <w:tcPr>
            <w:tcW w:w="1240" w:type="dxa"/>
            <w:tcBorders>
              <w:top w:val="nil"/>
              <w:left w:val="nil"/>
              <w:bottom w:val="nil"/>
              <w:right w:val="nil"/>
            </w:tcBorders>
            <w:shd w:val="clear" w:color="auto" w:fill="auto"/>
            <w:noWrap/>
            <w:vAlign w:val="bottom"/>
            <w:hideMark/>
          </w:tcPr>
          <w:p w14:paraId="18C32A6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1,118,000 </w:t>
            </w:r>
          </w:p>
        </w:tc>
        <w:tc>
          <w:tcPr>
            <w:tcW w:w="1240" w:type="dxa"/>
            <w:tcBorders>
              <w:top w:val="nil"/>
              <w:left w:val="nil"/>
              <w:bottom w:val="nil"/>
              <w:right w:val="nil"/>
            </w:tcBorders>
            <w:shd w:val="clear" w:color="auto" w:fill="auto"/>
            <w:noWrap/>
            <w:vAlign w:val="bottom"/>
            <w:hideMark/>
          </w:tcPr>
          <w:p w14:paraId="123EBA9D"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1,125,000 </w:t>
            </w:r>
          </w:p>
        </w:tc>
        <w:tc>
          <w:tcPr>
            <w:tcW w:w="1240" w:type="dxa"/>
            <w:tcBorders>
              <w:top w:val="nil"/>
              <w:left w:val="nil"/>
              <w:bottom w:val="nil"/>
              <w:right w:val="nil"/>
            </w:tcBorders>
            <w:shd w:val="clear" w:color="auto" w:fill="auto"/>
            <w:noWrap/>
            <w:vAlign w:val="bottom"/>
            <w:hideMark/>
          </w:tcPr>
          <w:p w14:paraId="0B89E2E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1,154,000 </w:t>
            </w:r>
          </w:p>
        </w:tc>
      </w:tr>
      <w:tr w:rsidR="00A264F5" w:rsidRPr="0029300B" w14:paraId="5F4E505C" w14:textId="77777777" w:rsidTr="00A264F5">
        <w:trPr>
          <w:trHeight w:val="200"/>
        </w:trPr>
        <w:tc>
          <w:tcPr>
            <w:tcW w:w="5560" w:type="dxa"/>
            <w:tcBorders>
              <w:top w:val="nil"/>
              <w:left w:val="nil"/>
              <w:bottom w:val="nil"/>
              <w:right w:val="nil"/>
            </w:tcBorders>
            <w:shd w:val="clear" w:color="auto" w:fill="auto"/>
            <w:noWrap/>
            <w:vAlign w:val="bottom"/>
            <w:hideMark/>
          </w:tcPr>
          <w:p w14:paraId="11FD840A"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Suppliers</w:t>
            </w:r>
          </w:p>
        </w:tc>
        <w:tc>
          <w:tcPr>
            <w:tcW w:w="1240" w:type="dxa"/>
            <w:tcBorders>
              <w:top w:val="nil"/>
              <w:left w:val="nil"/>
              <w:bottom w:val="nil"/>
              <w:right w:val="nil"/>
            </w:tcBorders>
            <w:shd w:val="clear" w:color="auto" w:fill="auto"/>
            <w:noWrap/>
            <w:vAlign w:val="bottom"/>
            <w:hideMark/>
          </w:tcPr>
          <w:p w14:paraId="45BF3EC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1,539 </w:t>
            </w:r>
          </w:p>
        </w:tc>
        <w:tc>
          <w:tcPr>
            <w:tcW w:w="1240" w:type="dxa"/>
            <w:tcBorders>
              <w:top w:val="nil"/>
              <w:left w:val="nil"/>
              <w:bottom w:val="nil"/>
              <w:right w:val="nil"/>
            </w:tcBorders>
            <w:shd w:val="clear" w:color="000000" w:fill="E6E6E6"/>
            <w:noWrap/>
            <w:vAlign w:val="bottom"/>
            <w:hideMark/>
          </w:tcPr>
          <w:p w14:paraId="54D885F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7,848 </w:t>
            </w:r>
          </w:p>
        </w:tc>
        <w:tc>
          <w:tcPr>
            <w:tcW w:w="1240" w:type="dxa"/>
            <w:tcBorders>
              <w:top w:val="nil"/>
              <w:left w:val="nil"/>
              <w:bottom w:val="nil"/>
              <w:right w:val="nil"/>
            </w:tcBorders>
            <w:shd w:val="clear" w:color="auto" w:fill="auto"/>
            <w:noWrap/>
            <w:vAlign w:val="bottom"/>
            <w:hideMark/>
          </w:tcPr>
          <w:p w14:paraId="1198A35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470 </w:t>
            </w:r>
          </w:p>
        </w:tc>
        <w:tc>
          <w:tcPr>
            <w:tcW w:w="1240" w:type="dxa"/>
            <w:tcBorders>
              <w:top w:val="nil"/>
              <w:left w:val="nil"/>
              <w:bottom w:val="nil"/>
              <w:right w:val="nil"/>
            </w:tcBorders>
            <w:shd w:val="clear" w:color="auto" w:fill="auto"/>
            <w:noWrap/>
            <w:vAlign w:val="bottom"/>
            <w:hideMark/>
          </w:tcPr>
          <w:p w14:paraId="27BDDF3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 </w:t>
            </w:r>
          </w:p>
        </w:tc>
        <w:tc>
          <w:tcPr>
            <w:tcW w:w="1240" w:type="dxa"/>
            <w:tcBorders>
              <w:top w:val="nil"/>
              <w:left w:val="nil"/>
              <w:bottom w:val="nil"/>
              <w:right w:val="nil"/>
            </w:tcBorders>
            <w:shd w:val="clear" w:color="auto" w:fill="auto"/>
            <w:noWrap/>
            <w:vAlign w:val="bottom"/>
            <w:hideMark/>
          </w:tcPr>
          <w:p w14:paraId="3A29592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 </w:t>
            </w:r>
          </w:p>
        </w:tc>
      </w:tr>
      <w:tr w:rsidR="00A264F5" w:rsidRPr="0029300B" w14:paraId="1F72AA4A" w14:textId="77777777" w:rsidTr="00A264F5">
        <w:trPr>
          <w:trHeight w:val="200"/>
        </w:trPr>
        <w:tc>
          <w:tcPr>
            <w:tcW w:w="5560" w:type="dxa"/>
            <w:tcBorders>
              <w:top w:val="nil"/>
              <w:left w:val="nil"/>
              <w:bottom w:val="nil"/>
              <w:right w:val="nil"/>
            </w:tcBorders>
            <w:shd w:val="clear" w:color="auto" w:fill="auto"/>
            <w:noWrap/>
            <w:vAlign w:val="bottom"/>
            <w:hideMark/>
          </w:tcPr>
          <w:p w14:paraId="5A6DCAC9" w14:textId="77777777" w:rsidR="00A264F5" w:rsidRPr="0029300B" w:rsidRDefault="00A264F5" w:rsidP="00A264F5">
            <w:pPr>
              <w:spacing w:after="0" w:line="240" w:lineRule="auto"/>
              <w:ind w:firstLineChars="100" w:firstLine="160"/>
              <w:jc w:val="left"/>
              <w:rPr>
                <w:rFonts w:ascii="Arial" w:hAnsi="Arial" w:cs="Arial"/>
                <w:sz w:val="16"/>
                <w:szCs w:val="16"/>
              </w:rPr>
            </w:pPr>
            <w:r w:rsidRPr="0029300B">
              <w:rPr>
                <w:rFonts w:ascii="Arial" w:hAnsi="Arial" w:cs="Arial"/>
                <w:sz w:val="16"/>
                <w:szCs w:val="16"/>
              </w:rPr>
              <w:t>Borrowing costs</w:t>
            </w:r>
          </w:p>
        </w:tc>
        <w:tc>
          <w:tcPr>
            <w:tcW w:w="1240" w:type="dxa"/>
            <w:tcBorders>
              <w:top w:val="nil"/>
              <w:left w:val="nil"/>
              <w:bottom w:val="nil"/>
              <w:right w:val="nil"/>
            </w:tcBorders>
            <w:shd w:val="clear" w:color="auto" w:fill="auto"/>
            <w:noWrap/>
            <w:vAlign w:val="bottom"/>
            <w:hideMark/>
          </w:tcPr>
          <w:p w14:paraId="41097A6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91,183 </w:t>
            </w:r>
          </w:p>
        </w:tc>
        <w:tc>
          <w:tcPr>
            <w:tcW w:w="1240" w:type="dxa"/>
            <w:tcBorders>
              <w:top w:val="nil"/>
              <w:left w:val="nil"/>
              <w:bottom w:val="nil"/>
              <w:right w:val="nil"/>
            </w:tcBorders>
            <w:shd w:val="clear" w:color="000000" w:fill="E6E6E6"/>
            <w:noWrap/>
            <w:vAlign w:val="bottom"/>
            <w:hideMark/>
          </w:tcPr>
          <w:p w14:paraId="23A9A52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130,000 </w:t>
            </w:r>
          </w:p>
        </w:tc>
        <w:tc>
          <w:tcPr>
            <w:tcW w:w="1240" w:type="dxa"/>
            <w:tcBorders>
              <w:top w:val="nil"/>
              <w:left w:val="nil"/>
              <w:bottom w:val="nil"/>
              <w:right w:val="nil"/>
            </w:tcBorders>
            <w:shd w:val="clear" w:color="auto" w:fill="auto"/>
            <w:noWrap/>
            <w:vAlign w:val="bottom"/>
            <w:hideMark/>
          </w:tcPr>
          <w:p w14:paraId="3E31739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c>
          <w:tcPr>
            <w:tcW w:w="1240" w:type="dxa"/>
            <w:tcBorders>
              <w:top w:val="nil"/>
              <w:left w:val="nil"/>
              <w:bottom w:val="nil"/>
              <w:right w:val="nil"/>
            </w:tcBorders>
            <w:shd w:val="clear" w:color="auto" w:fill="auto"/>
            <w:noWrap/>
            <w:vAlign w:val="bottom"/>
            <w:hideMark/>
          </w:tcPr>
          <w:p w14:paraId="0A2BC74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c>
          <w:tcPr>
            <w:tcW w:w="1240" w:type="dxa"/>
            <w:tcBorders>
              <w:top w:val="nil"/>
              <w:left w:val="nil"/>
              <w:bottom w:val="nil"/>
              <w:right w:val="nil"/>
            </w:tcBorders>
            <w:shd w:val="clear" w:color="auto" w:fill="auto"/>
            <w:noWrap/>
            <w:vAlign w:val="bottom"/>
            <w:hideMark/>
          </w:tcPr>
          <w:p w14:paraId="4C882EA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155,000 </w:t>
            </w:r>
          </w:p>
        </w:tc>
      </w:tr>
      <w:tr w:rsidR="00A264F5" w:rsidRPr="0029300B" w14:paraId="45F8B783" w14:textId="77777777" w:rsidTr="00A264F5">
        <w:trPr>
          <w:trHeight w:val="200"/>
        </w:trPr>
        <w:tc>
          <w:tcPr>
            <w:tcW w:w="5560" w:type="dxa"/>
            <w:tcBorders>
              <w:top w:val="nil"/>
              <w:left w:val="nil"/>
              <w:bottom w:val="nil"/>
              <w:right w:val="nil"/>
            </w:tcBorders>
            <w:shd w:val="clear" w:color="auto" w:fill="auto"/>
            <w:noWrap/>
            <w:vAlign w:val="bottom"/>
            <w:hideMark/>
          </w:tcPr>
          <w:p w14:paraId="0CFBA8C3"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Other</w:t>
            </w:r>
          </w:p>
        </w:tc>
        <w:tc>
          <w:tcPr>
            <w:tcW w:w="1240" w:type="dxa"/>
            <w:tcBorders>
              <w:top w:val="nil"/>
              <w:left w:val="nil"/>
              <w:bottom w:val="nil"/>
              <w:right w:val="nil"/>
            </w:tcBorders>
            <w:shd w:val="clear" w:color="auto" w:fill="auto"/>
            <w:noWrap/>
            <w:vAlign w:val="bottom"/>
            <w:hideMark/>
          </w:tcPr>
          <w:p w14:paraId="2D85E61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560,023 </w:t>
            </w:r>
          </w:p>
        </w:tc>
        <w:tc>
          <w:tcPr>
            <w:tcW w:w="1240" w:type="dxa"/>
            <w:tcBorders>
              <w:top w:val="nil"/>
              <w:left w:val="nil"/>
              <w:bottom w:val="nil"/>
              <w:right w:val="nil"/>
            </w:tcBorders>
            <w:shd w:val="clear" w:color="000000" w:fill="E6E6E6"/>
            <w:noWrap/>
            <w:vAlign w:val="bottom"/>
            <w:hideMark/>
          </w:tcPr>
          <w:p w14:paraId="04D871A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544,000 </w:t>
            </w:r>
          </w:p>
        </w:tc>
        <w:tc>
          <w:tcPr>
            <w:tcW w:w="1240" w:type="dxa"/>
            <w:tcBorders>
              <w:top w:val="nil"/>
              <w:left w:val="nil"/>
              <w:bottom w:val="nil"/>
              <w:right w:val="nil"/>
            </w:tcBorders>
            <w:shd w:val="clear" w:color="auto" w:fill="auto"/>
            <w:noWrap/>
            <w:vAlign w:val="bottom"/>
            <w:hideMark/>
          </w:tcPr>
          <w:p w14:paraId="7E8D963E"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484,000 </w:t>
            </w:r>
          </w:p>
        </w:tc>
        <w:tc>
          <w:tcPr>
            <w:tcW w:w="1240" w:type="dxa"/>
            <w:tcBorders>
              <w:top w:val="nil"/>
              <w:left w:val="nil"/>
              <w:bottom w:val="nil"/>
              <w:right w:val="nil"/>
            </w:tcBorders>
            <w:shd w:val="clear" w:color="auto" w:fill="auto"/>
            <w:noWrap/>
            <w:vAlign w:val="bottom"/>
            <w:hideMark/>
          </w:tcPr>
          <w:p w14:paraId="18C9C2A9"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440,000 </w:t>
            </w:r>
          </w:p>
        </w:tc>
        <w:tc>
          <w:tcPr>
            <w:tcW w:w="1240" w:type="dxa"/>
            <w:tcBorders>
              <w:top w:val="nil"/>
              <w:left w:val="nil"/>
              <w:bottom w:val="nil"/>
              <w:right w:val="nil"/>
            </w:tcBorders>
            <w:shd w:val="clear" w:color="auto" w:fill="auto"/>
            <w:noWrap/>
            <w:vAlign w:val="bottom"/>
            <w:hideMark/>
          </w:tcPr>
          <w:p w14:paraId="0F3D83D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463,000 </w:t>
            </w:r>
          </w:p>
        </w:tc>
      </w:tr>
      <w:tr w:rsidR="00A264F5" w:rsidRPr="0029300B" w14:paraId="057FE096" w14:textId="77777777" w:rsidTr="00A264F5">
        <w:trPr>
          <w:trHeight w:val="200"/>
        </w:trPr>
        <w:tc>
          <w:tcPr>
            <w:tcW w:w="5560" w:type="dxa"/>
            <w:tcBorders>
              <w:top w:val="nil"/>
              <w:left w:val="nil"/>
              <w:bottom w:val="nil"/>
              <w:right w:val="nil"/>
            </w:tcBorders>
            <w:shd w:val="clear" w:color="auto" w:fill="auto"/>
            <w:noWrap/>
            <w:vAlign w:val="bottom"/>
            <w:hideMark/>
          </w:tcPr>
          <w:p w14:paraId="71A4EA96" w14:textId="77777777" w:rsidR="00A264F5" w:rsidRPr="0029300B" w:rsidRDefault="00A264F5" w:rsidP="00A264F5">
            <w:pPr>
              <w:spacing w:after="0" w:line="240" w:lineRule="auto"/>
              <w:jc w:val="left"/>
              <w:rPr>
                <w:rFonts w:ascii="Arial" w:hAnsi="Arial" w:cs="Arial"/>
                <w:b/>
                <w:bCs/>
                <w:i/>
                <w:iCs/>
                <w:color w:val="000000"/>
                <w:sz w:val="16"/>
                <w:szCs w:val="16"/>
              </w:rPr>
            </w:pPr>
            <w:r w:rsidRPr="0029300B">
              <w:rPr>
                <w:rFonts w:ascii="Arial" w:hAnsi="Arial" w:cs="Arial"/>
                <w:b/>
                <w:bCs/>
                <w:i/>
                <w:iCs/>
                <w:color w:val="000000"/>
                <w:sz w:val="16"/>
                <w:szCs w:val="16"/>
              </w:rPr>
              <w:t>Total cash used</w:t>
            </w:r>
          </w:p>
        </w:tc>
        <w:tc>
          <w:tcPr>
            <w:tcW w:w="1240" w:type="dxa"/>
            <w:tcBorders>
              <w:top w:val="single" w:sz="4" w:space="0" w:color="000000"/>
              <w:left w:val="nil"/>
              <w:bottom w:val="nil"/>
              <w:right w:val="nil"/>
            </w:tcBorders>
            <w:shd w:val="clear" w:color="auto" w:fill="auto"/>
            <w:noWrap/>
            <w:vAlign w:val="bottom"/>
            <w:hideMark/>
          </w:tcPr>
          <w:p w14:paraId="5EC88011"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11,819,476 </w:t>
            </w:r>
          </w:p>
        </w:tc>
        <w:tc>
          <w:tcPr>
            <w:tcW w:w="1240" w:type="dxa"/>
            <w:tcBorders>
              <w:top w:val="single" w:sz="4" w:space="0" w:color="000000"/>
              <w:left w:val="nil"/>
              <w:bottom w:val="nil"/>
              <w:right w:val="nil"/>
            </w:tcBorders>
            <w:shd w:val="clear" w:color="000000" w:fill="E6E6E6"/>
            <w:noWrap/>
            <w:vAlign w:val="bottom"/>
            <w:hideMark/>
          </w:tcPr>
          <w:p w14:paraId="4CE5E484"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12,147,348 </w:t>
            </w:r>
          </w:p>
        </w:tc>
        <w:tc>
          <w:tcPr>
            <w:tcW w:w="1240" w:type="dxa"/>
            <w:tcBorders>
              <w:top w:val="single" w:sz="4" w:space="0" w:color="000000"/>
              <w:left w:val="nil"/>
              <w:bottom w:val="nil"/>
              <w:right w:val="nil"/>
            </w:tcBorders>
            <w:shd w:val="clear" w:color="auto" w:fill="auto"/>
            <w:noWrap/>
            <w:vAlign w:val="bottom"/>
            <w:hideMark/>
          </w:tcPr>
          <w:p w14:paraId="2A7C7BB7"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12,433,770 </w:t>
            </w:r>
          </w:p>
        </w:tc>
        <w:tc>
          <w:tcPr>
            <w:tcW w:w="1240" w:type="dxa"/>
            <w:tcBorders>
              <w:top w:val="single" w:sz="4" w:space="0" w:color="000000"/>
              <w:left w:val="nil"/>
              <w:bottom w:val="nil"/>
              <w:right w:val="nil"/>
            </w:tcBorders>
            <w:shd w:val="clear" w:color="auto" w:fill="auto"/>
            <w:noWrap/>
            <w:vAlign w:val="bottom"/>
            <w:hideMark/>
          </w:tcPr>
          <w:p w14:paraId="04A2D435"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12,768,353 </w:t>
            </w:r>
          </w:p>
        </w:tc>
        <w:tc>
          <w:tcPr>
            <w:tcW w:w="1240" w:type="dxa"/>
            <w:tcBorders>
              <w:top w:val="single" w:sz="4" w:space="0" w:color="000000"/>
              <w:left w:val="nil"/>
              <w:bottom w:val="nil"/>
              <w:right w:val="nil"/>
            </w:tcBorders>
            <w:shd w:val="clear" w:color="auto" w:fill="auto"/>
            <w:noWrap/>
            <w:vAlign w:val="bottom"/>
            <w:hideMark/>
          </w:tcPr>
          <w:p w14:paraId="75B3959F"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13,342,166 </w:t>
            </w:r>
          </w:p>
        </w:tc>
      </w:tr>
      <w:tr w:rsidR="00A264F5" w:rsidRPr="0029300B" w14:paraId="0EF483BE" w14:textId="77777777" w:rsidTr="00A264F5">
        <w:trPr>
          <w:trHeight w:val="210"/>
        </w:trPr>
        <w:tc>
          <w:tcPr>
            <w:tcW w:w="5560" w:type="dxa"/>
            <w:tcBorders>
              <w:top w:val="nil"/>
              <w:left w:val="nil"/>
              <w:bottom w:val="nil"/>
              <w:right w:val="nil"/>
            </w:tcBorders>
            <w:shd w:val="clear" w:color="auto" w:fill="auto"/>
            <w:vAlign w:val="bottom"/>
            <w:hideMark/>
          </w:tcPr>
          <w:p w14:paraId="15D79CA8"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Net cash from / (used by) operating activities</w:t>
            </w:r>
          </w:p>
        </w:tc>
        <w:tc>
          <w:tcPr>
            <w:tcW w:w="1240" w:type="dxa"/>
            <w:tcBorders>
              <w:top w:val="single" w:sz="4" w:space="0" w:color="000000"/>
              <w:left w:val="nil"/>
              <w:bottom w:val="nil"/>
              <w:right w:val="nil"/>
            </w:tcBorders>
            <w:shd w:val="clear" w:color="auto" w:fill="auto"/>
            <w:noWrap/>
            <w:vAlign w:val="bottom"/>
            <w:hideMark/>
          </w:tcPr>
          <w:p w14:paraId="0BA19B6C"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414,132,598 </w:t>
            </w:r>
          </w:p>
        </w:tc>
        <w:tc>
          <w:tcPr>
            <w:tcW w:w="1240" w:type="dxa"/>
            <w:tcBorders>
              <w:top w:val="single" w:sz="4" w:space="0" w:color="000000"/>
              <w:left w:val="nil"/>
              <w:bottom w:val="nil"/>
              <w:right w:val="nil"/>
            </w:tcBorders>
            <w:shd w:val="clear" w:color="000000" w:fill="E6E6E6"/>
            <w:noWrap/>
            <w:vAlign w:val="bottom"/>
            <w:hideMark/>
          </w:tcPr>
          <w:p w14:paraId="51D42F29"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423,767,310 </w:t>
            </w:r>
          </w:p>
        </w:tc>
        <w:tc>
          <w:tcPr>
            <w:tcW w:w="1240" w:type="dxa"/>
            <w:tcBorders>
              <w:top w:val="single" w:sz="4" w:space="0" w:color="000000"/>
              <w:left w:val="nil"/>
              <w:bottom w:val="nil"/>
              <w:right w:val="nil"/>
            </w:tcBorders>
            <w:shd w:val="clear" w:color="auto" w:fill="auto"/>
            <w:noWrap/>
            <w:vAlign w:val="bottom"/>
            <w:hideMark/>
          </w:tcPr>
          <w:p w14:paraId="5422292F"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441,095,834 </w:t>
            </w:r>
          </w:p>
        </w:tc>
        <w:tc>
          <w:tcPr>
            <w:tcW w:w="1240" w:type="dxa"/>
            <w:tcBorders>
              <w:top w:val="single" w:sz="4" w:space="0" w:color="000000"/>
              <w:left w:val="nil"/>
              <w:bottom w:val="nil"/>
              <w:right w:val="nil"/>
            </w:tcBorders>
            <w:shd w:val="clear" w:color="auto" w:fill="auto"/>
            <w:noWrap/>
            <w:vAlign w:val="bottom"/>
            <w:hideMark/>
          </w:tcPr>
          <w:p w14:paraId="3D92E27D"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463,203,701 </w:t>
            </w:r>
          </w:p>
        </w:tc>
        <w:tc>
          <w:tcPr>
            <w:tcW w:w="1240" w:type="dxa"/>
            <w:tcBorders>
              <w:top w:val="single" w:sz="4" w:space="0" w:color="000000"/>
              <w:left w:val="nil"/>
              <w:bottom w:val="nil"/>
              <w:right w:val="nil"/>
            </w:tcBorders>
            <w:shd w:val="clear" w:color="auto" w:fill="auto"/>
            <w:noWrap/>
            <w:vAlign w:val="bottom"/>
            <w:hideMark/>
          </w:tcPr>
          <w:p w14:paraId="4707BD43"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476,636,812 </w:t>
            </w:r>
          </w:p>
        </w:tc>
      </w:tr>
      <w:tr w:rsidR="00A264F5" w:rsidRPr="0029300B" w14:paraId="0ED9D7DF" w14:textId="77777777" w:rsidTr="00A264F5">
        <w:trPr>
          <w:trHeight w:val="200"/>
        </w:trPr>
        <w:tc>
          <w:tcPr>
            <w:tcW w:w="5560" w:type="dxa"/>
            <w:tcBorders>
              <w:top w:val="nil"/>
              <w:left w:val="nil"/>
              <w:bottom w:val="nil"/>
              <w:right w:val="nil"/>
            </w:tcBorders>
            <w:shd w:val="clear" w:color="auto" w:fill="auto"/>
            <w:noWrap/>
            <w:vAlign w:val="bottom"/>
            <w:hideMark/>
          </w:tcPr>
          <w:p w14:paraId="556EBFAD" w14:textId="77777777" w:rsidR="00A264F5" w:rsidRPr="0029300B" w:rsidRDefault="00A264F5" w:rsidP="00A264F5">
            <w:pPr>
              <w:spacing w:after="0" w:line="240" w:lineRule="auto"/>
              <w:jc w:val="left"/>
              <w:rPr>
                <w:rFonts w:ascii="Arial" w:hAnsi="Arial" w:cs="Arial"/>
                <w:b/>
                <w:bCs/>
                <w:i/>
                <w:iCs/>
                <w:color w:val="000000"/>
                <w:sz w:val="16"/>
                <w:szCs w:val="16"/>
              </w:rPr>
            </w:pPr>
            <w:r w:rsidRPr="0029300B">
              <w:rPr>
                <w:rFonts w:ascii="Arial" w:hAnsi="Arial" w:cs="Arial"/>
                <w:b/>
                <w:bCs/>
                <w:i/>
                <w:iCs/>
                <w:color w:val="000000"/>
                <w:sz w:val="16"/>
                <w:szCs w:val="16"/>
              </w:rPr>
              <w:t>Net increase/(decrease) in cash held</w:t>
            </w:r>
          </w:p>
        </w:tc>
        <w:tc>
          <w:tcPr>
            <w:tcW w:w="1240" w:type="dxa"/>
            <w:tcBorders>
              <w:top w:val="single" w:sz="4" w:space="0" w:color="000000"/>
              <w:left w:val="nil"/>
              <w:bottom w:val="single" w:sz="4" w:space="0" w:color="000000"/>
              <w:right w:val="nil"/>
            </w:tcBorders>
            <w:shd w:val="clear" w:color="auto" w:fill="auto"/>
            <w:noWrap/>
            <w:vAlign w:val="bottom"/>
            <w:hideMark/>
          </w:tcPr>
          <w:p w14:paraId="14BC3DC5"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414,132,598 </w:t>
            </w:r>
          </w:p>
        </w:tc>
        <w:tc>
          <w:tcPr>
            <w:tcW w:w="1240" w:type="dxa"/>
            <w:tcBorders>
              <w:top w:val="single" w:sz="4" w:space="0" w:color="000000"/>
              <w:left w:val="nil"/>
              <w:bottom w:val="single" w:sz="4" w:space="0" w:color="000000"/>
              <w:right w:val="nil"/>
            </w:tcBorders>
            <w:shd w:val="clear" w:color="000000" w:fill="E6E6E6"/>
            <w:noWrap/>
            <w:vAlign w:val="bottom"/>
            <w:hideMark/>
          </w:tcPr>
          <w:p w14:paraId="149A73F4"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423,767,310 </w:t>
            </w:r>
          </w:p>
        </w:tc>
        <w:tc>
          <w:tcPr>
            <w:tcW w:w="1240" w:type="dxa"/>
            <w:tcBorders>
              <w:top w:val="single" w:sz="4" w:space="0" w:color="000000"/>
              <w:left w:val="nil"/>
              <w:bottom w:val="single" w:sz="4" w:space="0" w:color="000000"/>
              <w:right w:val="nil"/>
            </w:tcBorders>
            <w:shd w:val="clear" w:color="auto" w:fill="auto"/>
            <w:noWrap/>
            <w:vAlign w:val="bottom"/>
            <w:hideMark/>
          </w:tcPr>
          <w:p w14:paraId="045F12C3"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441,095,834 </w:t>
            </w:r>
          </w:p>
        </w:tc>
        <w:tc>
          <w:tcPr>
            <w:tcW w:w="1240" w:type="dxa"/>
            <w:tcBorders>
              <w:top w:val="single" w:sz="4" w:space="0" w:color="000000"/>
              <w:left w:val="nil"/>
              <w:bottom w:val="single" w:sz="4" w:space="0" w:color="000000"/>
              <w:right w:val="nil"/>
            </w:tcBorders>
            <w:shd w:val="clear" w:color="auto" w:fill="auto"/>
            <w:noWrap/>
            <w:vAlign w:val="bottom"/>
            <w:hideMark/>
          </w:tcPr>
          <w:p w14:paraId="4E5F8261"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463,203,701 </w:t>
            </w:r>
          </w:p>
        </w:tc>
        <w:tc>
          <w:tcPr>
            <w:tcW w:w="1240" w:type="dxa"/>
            <w:tcBorders>
              <w:top w:val="single" w:sz="4" w:space="0" w:color="000000"/>
              <w:left w:val="nil"/>
              <w:bottom w:val="single" w:sz="4" w:space="0" w:color="000000"/>
              <w:right w:val="nil"/>
            </w:tcBorders>
            <w:shd w:val="clear" w:color="auto" w:fill="auto"/>
            <w:noWrap/>
            <w:vAlign w:val="bottom"/>
            <w:hideMark/>
          </w:tcPr>
          <w:p w14:paraId="41199E47" w14:textId="77777777" w:rsidR="00A264F5" w:rsidRPr="0029300B" w:rsidRDefault="00A264F5" w:rsidP="00A264F5">
            <w:pPr>
              <w:spacing w:after="0" w:line="240" w:lineRule="auto"/>
              <w:jc w:val="right"/>
              <w:rPr>
                <w:rFonts w:ascii="Arial" w:hAnsi="Arial" w:cs="Arial"/>
                <w:b/>
                <w:bCs/>
                <w:i/>
                <w:iCs/>
                <w:color w:val="000000"/>
                <w:sz w:val="16"/>
                <w:szCs w:val="16"/>
              </w:rPr>
            </w:pPr>
            <w:r w:rsidRPr="0029300B">
              <w:rPr>
                <w:rFonts w:ascii="Arial" w:hAnsi="Arial" w:cs="Arial"/>
                <w:b/>
                <w:bCs/>
                <w:i/>
                <w:iCs/>
                <w:color w:val="000000"/>
                <w:sz w:val="16"/>
                <w:szCs w:val="16"/>
              </w:rPr>
              <w:t xml:space="preserve">476,636,812 </w:t>
            </w:r>
          </w:p>
        </w:tc>
      </w:tr>
      <w:tr w:rsidR="00A264F5" w:rsidRPr="0029300B" w14:paraId="0971CAC5" w14:textId="77777777" w:rsidTr="00A264F5">
        <w:trPr>
          <w:trHeight w:val="200"/>
        </w:trPr>
        <w:tc>
          <w:tcPr>
            <w:tcW w:w="5560" w:type="dxa"/>
            <w:tcBorders>
              <w:top w:val="nil"/>
              <w:left w:val="nil"/>
              <w:bottom w:val="nil"/>
              <w:right w:val="nil"/>
            </w:tcBorders>
            <w:shd w:val="clear" w:color="auto" w:fill="auto"/>
            <w:vAlign w:val="bottom"/>
            <w:hideMark/>
          </w:tcPr>
          <w:p w14:paraId="563B43D4" w14:textId="77777777" w:rsidR="00A264F5" w:rsidRPr="0029300B" w:rsidRDefault="00A264F5" w:rsidP="00A264F5">
            <w:pPr>
              <w:spacing w:after="0" w:line="240" w:lineRule="auto"/>
              <w:ind w:firstLineChars="100" w:firstLine="160"/>
              <w:jc w:val="left"/>
              <w:rPr>
                <w:rFonts w:ascii="Arial" w:hAnsi="Arial" w:cs="Arial"/>
                <w:color w:val="000000"/>
                <w:sz w:val="16"/>
                <w:szCs w:val="16"/>
              </w:rPr>
            </w:pPr>
            <w:r w:rsidRPr="0029300B">
              <w:rPr>
                <w:rFonts w:ascii="Arial" w:hAnsi="Arial" w:cs="Arial"/>
                <w:color w:val="000000"/>
                <w:sz w:val="16"/>
                <w:szCs w:val="16"/>
              </w:rPr>
              <w:t>Cash and cash equivalents at beginning of reporting period</w:t>
            </w:r>
          </w:p>
        </w:tc>
        <w:tc>
          <w:tcPr>
            <w:tcW w:w="1240" w:type="dxa"/>
            <w:tcBorders>
              <w:top w:val="nil"/>
              <w:left w:val="nil"/>
              <w:bottom w:val="nil"/>
              <w:right w:val="nil"/>
            </w:tcBorders>
            <w:shd w:val="clear" w:color="auto" w:fill="auto"/>
            <w:noWrap/>
            <w:vAlign w:val="bottom"/>
            <w:hideMark/>
          </w:tcPr>
          <w:p w14:paraId="3AA5F03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406,274 </w:t>
            </w:r>
          </w:p>
        </w:tc>
        <w:tc>
          <w:tcPr>
            <w:tcW w:w="1240" w:type="dxa"/>
            <w:tcBorders>
              <w:top w:val="nil"/>
              <w:left w:val="nil"/>
              <w:bottom w:val="nil"/>
              <w:right w:val="nil"/>
            </w:tcBorders>
            <w:shd w:val="clear" w:color="000000" w:fill="E6E6E6"/>
            <w:noWrap/>
            <w:vAlign w:val="bottom"/>
            <w:hideMark/>
          </w:tcPr>
          <w:p w14:paraId="0AFE0DEF"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240" w:type="dxa"/>
            <w:tcBorders>
              <w:top w:val="nil"/>
              <w:left w:val="nil"/>
              <w:bottom w:val="nil"/>
              <w:right w:val="nil"/>
            </w:tcBorders>
            <w:shd w:val="clear" w:color="auto" w:fill="auto"/>
            <w:noWrap/>
            <w:vAlign w:val="bottom"/>
            <w:hideMark/>
          </w:tcPr>
          <w:p w14:paraId="4F693F0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240" w:type="dxa"/>
            <w:tcBorders>
              <w:top w:val="nil"/>
              <w:left w:val="nil"/>
              <w:bottom w:val="nil"/>
              <w:right w:val="nil"/>
            </w:tcBorders>
            <w:shd w:val="clear" w:color="auto" w:fill="auto"/>
            <w:noWrap/>
            <w:vAlign w:val="bottom"/>
            <w:hideMark/>
          </w:tcPr>
          <w:p w14:paraId="13A3A1AC"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c>
          <w:tcPr>
            <w:tcW w:w="1240" w:type="dxa"/>
            <w:tcBorders>
              <w:top w:val="nil"/>
              <w:left w:val="nil"/>
              <w:bottom w:val="nil"/>
              <w:right w:val="nil"/>
            </w:tcBorders>
            <w:shd w:val="clear" w:color="auto" w:fill="auto"/>
            <w:noWrap/>
            <w:vAlign w:val="bottom"/>
            <w:hideMark/>
          </w:tcPr>
          <w:p w14:paraId="077E0AD2"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464,641 </w:t>
            </w:r>
          </w:p>
        </w:tc>
      </w:tr>
      <w:tr w:rsidR="00A264F5" w:rsidRPr="0029300B" w14:paraId="50F35D14" w14:textId="77777777" w:rsidTr="00A264F5">
        <w:trPr>
          <w:trHeight w:val="200"/>
        </w:trPr>
        <w:tc>
          <w:tcPr>
            <w:tcW w:w="5560" w:type="dxa"/>
            <w:tcBorders>
              <w:top w:val="nil"/>
              <w:left w:val="nil"/>
              <w:bottom w:val="nil"/>
              <w:right w:val="nil"/>
            </w:tcBorders>
            <w:shd w:val="clear" w:color="auto" w:fill="auto"/>
            <w:vAlign w:val="bottom"/>
            <w:hideMark/>
          </w:tcPr>
          <w:p w14:paraId="6D7CAF0C"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Cash from Official Public Account for:</w:t>
            </w:r>
          </w:p>
        </w:tc>
        <w:tc>
          <w:tcPr>
            <w:tcW w:w="1240" w:type="dxa"/>
            <w:tcBorders>
              <w:top w:val="nil"/>
              <w:left w:val="nil"/>
              <w:bottom w:val="nil"/>
              <w:right w:val="nil"/>
            </w:tcBorders>
            <w:shd w:val="clear" w:color="auto" w:fill="auto"/>
            <w:noWrap/>
            <w:vAlign w:val="bottom"/>
            <w:hideMark/>
          </w:tcPr>
          <w:p w14:paraId="63544423" w14:textId="77777777" w:rsidR="00A264F5" w:rsidRPr="0029300B" w:rsidRDefault="00A264F5" w:rsidP="00A264F5">
            <w:pPr>
              <w:spacing w:after="0" w:line="240" w:lineRule="auto"/>
              <w:ind w:firstLineChars="200" w:firstLine="320"/>
              <w:jc w:val="right"/>
              <w:rPr>
                <w:rFonts w:ascii="Arial" w:hAnsi="Arial" w:cs="Arial"/>
                <w:color w:val="000000"/>
                <w:sz w:val="16"/>
                <w:szCs w:val="16"/>
              </w:rPr>
            </w:pPr>
          </w:p>
        </w:tc>
        <w:tc>
          <w:tcPr>
            <w:tcW w:w="1240" w:type="dxa"/>
            <w:tcBorders>
              <w:top w:val="nil"/>
              <w:left w:val="nil"/>
              <w:bottom w:val="nil"/>
              <w:right w:val="nil"/>
            </w:tcBorders>
            <w:shd w:val="clear" w:color="000000" w:fill="E6E6E6"/>
            <w:noWrap/>
            <w:vAlign w:val="bottom"/>
            <w:hideMark/>
          </w:tcPr>
          <w:p w14:paraId="32C6D86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nil"/>
              <w:left w:val="nil"/>
              <w:bottom w:val="nil"/>
              <w:right w:val="nil"/>
            </w:tcBorders>
            <w:shd w:val="clear" w:color="auto" w:fill="auto"/>
            <w:noWrap/>
            <w:vAlign w:val="bottom"/>
            <w:hideMark/>
          </w:tcPr>
          <w:p w14:paraId="116860D4" w14:textId="77777777" w:rsidR="00A264F5" w:rsidRPr="0029300B" w:rsidRDefault="00A264F5" w:rsidP="00A264F5">
            <w:pPr>
              <w:spacing w:after="0" w:line="240" w:lineRule="auto"/>
              <w:jc w:val="right"/>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6C575917" w14:textId="77777777" w:rsidR="00A264F5" w:rsidRPr="0029300B" w:rsidRDefault="00A264F5" w:rsidP="00A264F5">
            <w:pPr>
              <w:spacing w:after="0" w:line="240" w:lineRule="auto"/>
              <w:jc w:val="right"/>
              <w:rPr>
                <w:rFonts w:ascii="Times New Roman" w:hAnsi="Times New Roman"/>
              </w:rPr>
            </w:pPr>
          </w:p>
        </w:tc>
        <w:tc>
          <w:tcPr>
            <w:tcW w:w="1240" w:type="dxa"/>
            <w:tcBorders>
              <w:top w:val="nil"/>
              <w:left w:val="nil"/>
              <w:bottom w:val="nil"/>
              <w:right w:val="nil"/>
            </w:tcBorders>
            <w:shd w:val="clear" w:color="auto" w:fill="auto"/>
            <w:noWrap/>
            <w:vAlign w:val="bottom"/>
            <w:hideMark/>
          </w:tcPr>
          <w:p w14:paraId="6E01AA68" w14:textId="77777777" w:rsidR="00A264F5" w:rsidRPr="0029300B" w:rsidRDefault="00A264F5" w:rsidP="00A264F5">
            <w:pPr>
              <w:spacing w:after="0" w:line="240" w:lineRule="auto"/>
              <w:jc w:val="right"/>
              <w:rPr>
                <w:rFonts w:ascii="Times New Roman" w:hAnsi="Times New Roman"/>
              </w:rPr>
            </w:pPr>
          </w:p>
        </w:tc>
      </w:tr>
      <w:tr w:rsidR="00A264F5" w:rsidRPr="0029300B" w14:paraId="5B4BEF01" w14:textId="77777777" w:rsidTr="00A264F5">
        <w:trPr>
          <w:trHeight w:val="200"/>
        </w:trPr>
        <w:tc>
          <w:tcPr>
            <w:tcW w:w="5560" w:type="dxa"/>
            <w:tcBorders>
              <w:top w:val="nil"/>
              <w:left w:val="nil"/>
              <w:bottom w:val="nil"/>
              <w:right w:val="nil"/>
            </w:tcBorders>
            <w:shd w:val="clear" w:color="auto" w:fill="auto"/>
            <w:noWrap/>
            <w:vAlign w:val="bottom"/>
            <w:hideMark/>
          </w:tcPr>
          <w:p w14:paraId="2346A780"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 Appropriations</w:t>
            </w:r>
          </w:p>
        </w:tc>
        <w:tc>
          <w:tcPr>
            <w:tcW w:w="1240" w:type="dxa"/>
            <w:tcBorders>
              <w:top w:val="nil"/>
              <w:left w:val="nil"/>
              <w:bottom w:val="nil"/>
              <w:right w:val="nil"/>
            </w:tcBorders>
            <w:shd w:val="clear" w:color="auto" w:fill="auto"/>
            <w:noWrap/>
            <w:vAlign w:val="bottom"/>
            <w:hideMark/>
          </w:tcPr>
          <w:p w14:paraId="6894AE2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113,407,460 </w:t>
            </w:r>
          </w:p>
        </w:tc>
        <w:tc>
          <w:tcPr>
            <w:tcW w:w="1240" w:type="dxa"/>
            <w:tcBorders>
              <w:top w:val="nil"/>
              <w:left w:val="nil"/>
              <w:bottom w:val="nil"/>
              <w:right w:val="nil"/>
            </w:tcBorders>
            <w:shd w:val="clear" w:color="000000" w:fill="E6E6E6"/>
            <w:noWrap/>
            <w:vAlign w:val="bottom"/>
            <w:hideMark/>
          </w:tcPr>
          <w:p w14:paraId="2AEA8B3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12,267,348 </w:t>
            </w:r>
          </w:p>
        </w:tc>
        <w:tc>
          <w:tcPr>
            <w:tcW w:w="1240" w:type="dxa"/>
            <w:tcBorders>
              <w:top w:val="nil"/>
              <w:left w:val="nil"/>
              <w:bottom w:val="nil"/>
              <w:right w:val="nil"/>
            </w:tcBorders>
            <w:shd w:val="clear" w:color="auto" w:fill="auto"/>
            <w:noWrap/>
            <w:vAlign w:val="bottom"/>
            <w:hideMark/>
          </w:tcPr>
          <w:p w14:paraId="02EB0CBB"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12,553,770 </w:t>
            </w:r>
          </w:p>
        </w:tc>
        <w:tc>
          <w:tcPr>
            <w:tcW w:w="1240" w:type="dxa"/>
            <w:tcBorders>
              <w:top w:val="nil"/>
              <w:left w:val="nil"/>
              <w:bottom w:val="nil"/>
              <w:right w:val="nil"/>
            </w:tcBorders>
            <w:shd w:val="clear" w:color="auto" w:fill="auto"/>
            <w:noWrap/>
            <w:vAlign w:val="bottom"/>
            <w:hideMark/>
          </w:tcPr>
          <w:p w14:paraId="0E54165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12,888,353 </w:t>
            </w:r>
          </w:p>
        </w:tc>
        <w:tc>
          <w:tcPr>
            <w:tcW w:w="1240" w:type="dxa"/>
            <w:tcBorders>
              <w:top w:val="nil"/>
              <w:left w:val="nil"/>
              <w:bottom w:val="nil"/>
              <w:right w:val="nil"/>
            </w:tcBorders>
            <w:shd w:val="clear" w:color="auto" w:fill="auto"/>
            <w:noWrap/>
            <w:vAlign w:val="bottom"/>
            <w:hideMark/>
          </w:tcPr>
          <w:p w14:paraId="4AE8AD44"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13,462,166 </w:t>
            </w:r>
          </w:p>
        </w:tc>
      </w:tr>
      <w:tr w:rsidR="00A264F5" w:rsidRPr="0029300B" w14:paraId="18D2D024" w14:textId="77777777" w:rsidTr="00A264F5">
        <w:trPr>
          <w:trHeight w:val="200"/>
        </w:trPr>
        <w:tc>
          <w:tcPr>
            <w:tcW w:w="5560" w:type="dxa"/>
            <w:tcBorders>
              <w:top w:val="nil"/>
              <w:left w:val="nil"/>
              <w:bottom w:val="nil"/>
              <w:right w:val="nil"/>
            </w:tcBorders>
            <w:shd w:val="clear" w:color="auto" w:fill="auto"/>
            <w:noWrap/>
            <w:vAlign w:val="bottom"/>
            <w:hideMark/>
          </w:tcPr>
          <w:p w14:paraId="0B1CE962"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 Special Accounts</w:t>
            </w:r>
          </w:p>
        </w:tc>
        <w:tc>
          <w:tcPr>
            <w:tcW w:w="1240" w:type="dxa"/>
            <w:tcBorders>
              <w:top w:val="nil"/>
              <w:left w:val="nil"/>
              <w:bottom w:val="nil"/>
              <w:right w:val="nil"/>
            </w:tcBorders>
            <w:shd w:val="clear" w:color="auto" w:fill="auto"/>
            <w:noWrap/>
            <w:vAlign w:val="bottom"/>
            <w:hideMark/>
          </w:tcPr>
          <w:p w14:paraId="6F321D4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39,442 </w:t>
            </w:r>
          </w:p>
        </w:tc>
        <w:tc>
          <w:tcPr>
            <w:tcW w:w="1240" w:type="dxa"/>
            <w:tcBorders>
              <w:top w:val="nil"/>
              <w:left w:val="nil"/>
              <w:bottom w:val="nil"/>
              <w:right w:val="nil"/>
            </w:tcBorders>
            <w:shd w:val="clear" w:color="000000" w:fill="E6E6E6"/>
            <w:noWrap/>
            <w:vAlign w:val="bottom"/>
            <w:hideMark/>
          </w:tcPr>
          <w:p w14:paraId="709A345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19,800 </w:t>
            </w:r>
          </w:p>
        </w:tc>
        <w:tc>
          <w:tcPr>
            <w:tcW w:w="1240" w:type="dxa"/>
            <w:tcBorders>
              <w:top w:val="nil"/>
              <w:left w:val="nil"/>
              <w:bottom w:val="nil"/>
              <w:right w:val="nil"/>
            </w:tcBorders>
            <w:shd w:val="clear" w:color="auto" w:fill="auto"/>
            <w:noWrap/>
            <w:vAlign w:val="bottom"/>
            <w:hideMark/>
          </w:tcPr>
          <w:p w14:paraId="66D6B7B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11,800 </w:t>
            </w:r>
          </w:p>
        </w:tc>
        <w:tc>
          <w:tcPr>
            <w:tcW w:w="1240" w:type="dxa"/>
            <w:tcBorders>
              <w:top w:val="nil"/>
              <w:left w:val="nil"/>
              <w:bottom w:val="nil"/>
              <w:right w:val="nil"/>
            </w:tcBorders>
            <w:shd w:val="clear" w:color="auto" w:fill="auto"/>
            <w:noWrap/>
            <w:vAlign w:val="bottom"/>
            <w:hideMark/>
          </w:tcPr>
          <w:p w14:paraId="56528D5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13,400 </w:t>
            </w:r>
          </w:p>
        </w:tc>
        <w:tc>
          <w:tcPr>
            <w:tcW w:w="1240" w:type="dxa"/>
            <w:tcBorders>
              <w:top w:val="nil"/>
              <w:left w:val="nil"/>
              <w:bottom w:val="nil"/>
              <w:right w:val="nil"/>
            </w:tcBorders>
            <w:shd w:val="clear" w:color="auto" w:fill="auto"/>
            <w:noWrap/>
            <w:vAlign w:val="bottom"/>
            <w:hideMark/>
          </w:tcPr>
          <w:p w14:paraId="38045237"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xml:space="preserve">15,000 </w:t>
            </w:r>
          </w:p>
        </w:tc>
      </w:tr>
      <w:tr w:rsidR="00A264F5" w:rsidRPr="0029300B" w14:paraId="5133C3DD" w14:textId="77777777" w:rsidTr="00A264F5">
        <w:trPr>
          <w:trHeight w:val="200"/>
        </w:trPr>
        <w:tc>
          <w:tcPr>
            <w:tcW w:w="5560" w:type="dxa"/>
            <w:tcBorders>
              <w:top w:val="nil"/>
              <w:left w:val="nil"/>
              <w:bottom w:val="nil"/>
              <w:right w:val="nil"/>
            </w:tcBorders>
            <w:shd w:val="clear" w:color="auto" w:fill="auto"/>
            <w:vAlign w:val="bottom"/>
            <w:hideMark/>
          </w:tcPr>
          <w:p w14:paraId="6A87A57B" w14:textId="77777777" w:rsidR="00A264F5" w:rsidRPr="0029300B" w:rsidRDefault="00A264F5" w:rsidP="00A264F5">
            <w:pPr>
              <w:spacing w:after="0" w:line="240" w:lineRule="auto"/>
              <w:ind w:firstLineChars="200" w:firstLine="320"/>
              <w:jc w:val="left"/>
              <w:rPr>
                <w:rFonts w:ascii="Arial" w:hAnsi="Arial" w:cs="Arial"/>
                <w:i/>
                <w:iCs/>
                <w:color w:val="000000"/>
                <w:sz w:val="16"/>
                <w:szCs w:val="16"/>
              </w:rPr>
            </w:pPr>
            <w:r w:rsidRPr="0029300B">
              <w:rPr>
                <w:rFonts w:ascii="Arial" w:hAnsi="Arial" w:cs="Arial"/>
                <w:i/>
                <w:iCs/>
                <w:color w:val="000000"/>
                <w:sz w:val="16"/>
                <w:szCs w:val="16"/>
              </w:rPr>
              <w:t>Total cash from Official Public Account</w:t>
            </w:r>
          </w:p>
        </w:tc>
        <w:tc>
          <w:tcPr>
            <w:tcW w:w="1240" w:type="dxa"/>
            <w:tcBorders>
              <w:top w:val="single" w:sz="4" w:space="0" w:color="000000"/>
              <w:left w:val="nil"/>
              <w:bottom w:val="single" w:sz="4" w:space="0" w:color="000000"/>
              <w:right w:val="nil"/>
            </w:tcBorders>
            <w:shd w:val="clear" w:color="000000" w:fill="FFFFFF"/>
            <w:noWrap/>
            <w:vAlign w:val="bottom"/>
            <w:hideMark/>
          </w:tcPr>
          <w:p w14:paraId="70E4468F"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 xml:space="preserve">113,446,902 </w:t>
            </w:r>
          </w:p>
        </w:tc>
        <w:tc>
          <w:tcPr>
            <w:tcW w:w="1240" w:type="dxa"/>
            <w:tcBorders>
              <w:top w:val="single" w:sz="4" w:space="0" w:color="000000"/>
              <w:left w:val="nil"/>
              <w:bottom w:val="single" w:sz="4" w:space="0" w:color="000000"/>
              <w:right w:val="nil"/>
            </w:tcBorders>
            <w:shd w:val="clear" w:color="000000" w:fill="E6E6E6"/>
            <w:noWrap/>
            <w:vAlign w:val="bottom"/>
            <w:hideMark/>
          </w:tcPr>
          <w:p w14:paraId="0073C4DA"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 xml:space="preserve">12,287,148 </w:t>
            </w:r>
          </w:p>
        </w:tc>
        <w:tc>
          <w:tcPr>
            <w:tcW w:w="1240" w:type="dxa"/>
            <w:tcBorders>
              <w:top w:val="single" w:sz="4" w:space="0" w:color="000000"/>
              <w:left w:val="nil"/>
              <w:bottom w:val="single" w:sz="4" w:space="0" w:color="000000"/>
              <w:right w:val="nil"/>
            </w:tcBorders>
            <w:shd w:val="clear" w:color="auto" w:fill="auto"/>
            <w:noWrap/>
            <w:vAlign w:val="bottom"/>
            <w:hideMark/>
          </w:tcPr>
          <w:p w14:paraId="74539E0F"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 xml:space="preserve">12,565,570 </w:t>
            </w:r>
          </w:p>
        </w:tc>
        <w:tc>
          <w:tcPr>
            <w:tcW w:w="1240" w:type="dxa"/>
            <w:tcBorders>
              <w:top w:val="single" w:sz="4" w:space="0" w:color="000000"/>
              <w:left w:val="nil"/>
              <w:bottom w:val="single" w:sz="4" w:space="0" w:color="000000"/>
              <w:right w:val="nil"/>
            </w:tcBorders>
            <w:shd w:val="clear" w:color="auto" w:fill="auto"/>
            <w:noWrap/>
            <w:vAlign w:val="bottom"/>
            <w:hideMark/>
          </w:tcPr>
          <w:p w14:paraId="46E38E80"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 xml:space="preserve">12,901,753 </w:t>
            </w:r>
          </w:p>
        </w:tc>
        <w:tc>
          <w:tcPr>
            <w:tcW w:w="1240" w:type="dxa"/>
            <w:tcBorders>
              <w:top w:val="single" w:sz="4" w:space="0" w:color="000000"/>
              <w:left w:val="nil"/>
              <w:bottom w:val="single" w:sz="4" w:space="0" w:color="000000"/>
              <w:right w:val="nil"/>
            </w:tcBorders>
            <w:shd w:val="clear" w:color="auto" w:fill="auto"/>
            <w:noWrap/>
            <w:vAlign w:val="bottom"/>
            <w:hideMark/>
          </w:tcPr>
          <w:p w14:paraId="22DE9CD8"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 xml:space="preserve">13,477,166 </w:t>
            </w:r>
          </w:p>
        </w:tc>
      </w:tr>
      <w:tr w:rsidR="00A264F5" w:rsidRPr="0029300B" w14:paraId="5FA2CD2E" w14:textId="77777777" w:rsidTr="00A264F5">
        <w:trPr>
          <w:trHeight w:val="200"/>
        </w:trPr>
        <w:tc>
          <w:tcPr>
            <w:tcW w:w="5560" w:type="dxa"/>
            <w:tcBorders>
              <w:top w:val="nil"/>
              <w:left w:val="nil"/>
              <w:bottom w:val="nil"/>
              <w:right w:val="nil"/>
            </w:tcBorders>
            <w:shd w:val="clear" w:color="auto" w:fill="auto"/>
            <w:vAlign w:val="bottom"/>
            <w:hideMark/>
          </w:tcPr>
          <w:p w14:paraId="49EDD45E" w14:textId="77777777" w:rsidR="00A264F5" w:rsidRPr="0029300B" w:rsidRDefault="00A264F5" w:rsidP="00A264F5">
            <w:pPr>
              <w:spacing w:after="0" w:line="240" w:lineRule="auto"/>
              <w:ind w:firstLineChars="200" w:firstLine="320"/>
              <w:jc w:val="left"/>
              <w:rPr>
                <w:rFonts w:ascii="Arial" w:hAnsi="Arial" w:cs="Arial"/>
                <w:color w:val="000000"/>
                <w:sz w:val="16"/>
                <w:szCs w:val="16"/>
              </w:rPr>
            </w:pPr>
            <w:r w:rsidRPr="0029300B">
              <w:rPr>
                <w:rFonts w:ascii="Arial" w:hAnsi="Arial" w:cs="Arial"/>
                <w:color w:val="000000"/>
                <w:sz w:val="16"/>
                <w:szCs w:val="16"/>
              </w:rPr>
              <w:t>Cash to Official Public Account for:</w:t>
            </w:r>
          </w:p>
        </w:tc>
        <w:tc>
          <w:tcPr>
            <w:tcW w:w="1240" w:type="dxa"/>
            <w:tcBorders>
              <w:top w:val="nil"/>
              <w:left w:val="nil"/>
              <w:bottom w:val="nil"/>
              <w:right w:val="nil"/>
            </w:tcBorders>
            <w:shd w:val="clear" w:color="auto" w:fill="auto"/>
            <w:noWrap/>
            <w:vAlign w:val="bottom"/>
            <w:hideMark/>
          </w:tcPr>
          <w:p w14:paraId="43F9073E" w14:textId="77777777" w:rsidR="00A264F5" w:rsidRPr="0029300B" w:rsidRDefault="00A264F5" w:rsidP="00A264F5">
            <w:pPr>
              <w:spacing w:after="0" w:line="240" w:lineRule="auto"/>
              <w:ind w:firstLineChars="200" w:firstLine="320"/>
              <w:jc w:val="right"/>
              <w:rPr>
                <w:rFonts w:ascii="Arial" w:hAnsi="Arial" w:cs="Arial"/>
                <w:color w:val="000000"/>
                <w:sz w:val="16"/>
                <w:szCs w:val="16"/>
              </w:rPr>
            </w:pPr>
          </w:p>
        </w:tc>
        <w:tc>
          <w:tcPr>
            <w:tcW w:w="1240" w:type="dxa"/>
            <w:tcBorders>
              <w:top w:val="nil"/>
              <w:left w:val="nil"/>
              <w:bottom w:val="nil"/>
              <w:right w:val="nil"/>
            </w:tcBorders>
            <w:shd w:val="clear" w:color="000000" w:fill="E6E6E6"/>
            <w:noWrap/>
            <w:vAlign w:val="bottom"/>
            <w:hideMark/>
          </w:tcPr>
          <w:p w14:paraId="4397C158"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 </w:t>
            </w:r>
          </w:p>
        </w:tc>
        <w:tc>
          <w:tcPr>
            <w:tcW w:w="1240" w:type="dxa"/>
            <w:tcBorders>
              <w:top w:val="nil"/>
              <w:left w:val="nil"/>
              <w:bottom w:val="nil"/>
              <w:right w:val="nil"/>
            </w:tcBorders>
            <w:shd w:val="clear" w:color="auto" w:fill="auto"/>
            <w:noWrap/>
            <w:vAlign w:val="bottom"/>
            <w:hideMark/>
          </w:tcPr>
          <w:p w14:paraId="2FE1356C" w14:textId="77777777" w:rsidR="00A264F5" w:rsidRPr="0029300B" w:rsidRDefault="00A264F5" w:rsidP="00A264F5">
            <w:pPr>
              <w:spacing w:after="0" w:line="240" w:lineRule="auto"/>
              <w:jc w:val="right"/>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6DCB2BA6" w14:textId="77777777" w:rsidR="00A264F5" w:rsidRPr="0029300B" w:rsidRDefault="00A264F5" w:rsidP="00A264F5">
            <w:pPr>
              <w:spacing w:after="0" w:line="240" w:lineRule="auto"/>
              <w:jc w:val="right"/>
              <w:rPr>
                <w:rFonts w:ascii="Times New Roman" w:hAnsi="Times New Roman"/>
              </w:rPr>
            </w:pPr>
          </w:p>
        </w:tc>
        <w:tc>
          <w:tcPr>
            <w:tcW w:w="1240" w:type="dxa"/>
            <w:tcBorders>
              <w:top w:val="nil"/>
              <w:left w:val="nil"/>
              <w:bottom w:val="nil"/>
              <w:right w:val="nil"/>
            </w:tcBorders>
            <w:shd w:val="clear" w:color="auto" w:fill="auto"/>
            <w:noWrap/>
            <w:vAlign w:val="bottom"/>
            <w:hideMark/>
          </w:tcPr>
          <w:p w14:paraId="26568115" w14:textId="77777777" w:rsidR="00A264F5" w:rsidRPr="0029300B" w:rsidRDefault="00A264F5" w:rsidP="00A264F5">
            <w:pPr>
              <w:spacing w:after="0" w:line="240" w:lineRule="auto"/>
              <w:jc w:val="right"/>
              <w:rPr>
                <w:rFonts w:ascii="Times New Roman" w:hAnsi="Times New Roman"/>
              </w:rPr>
            </w:pPr>
          </w:p>
        </w:tc>
      </w:tr>
      <w:tr w:rsidR="00A264F5" w:rsidRPr="0029300B" w14:paraId="17DD3EAE" w14:textId="77777777" w:rsidTr="00A264F5">
        <w:trPr>
          <w:trHeight w:val="200"/>
        </w:trPr>
        <w:tc>
          <w:tcPr>
            <w:tcW w:w="5560" w:type="dxa"/>
            <w:tcBorders>
              <w:top w:val="nil"/>
              <w:left w:val="nil"/>
              <w:bottom w:val="nil"/>
              <w:right w:val="nil"/>
            </w:tcBorders>
            <w:shd w:val="clear" w:color="auto" w:fill="auto"/>
            <w:noWrap/>
            <w:vAlign w:val="bottom"/>
            <w:hideMark/>
          </w:tcPr>
          <w:p w14:paraId="03A653A7"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Administered receipts</w:t>
            </w:r>
          </w:p>
        </w:tc>
        <w:tc>
          <w:tcPr>
            <w:tcW w:w="1240" w:type="dxa"/>
            <w:tcBorders>
              <w:top w:val="nil"/>
              <w:left w:val="nil"/>
              <w:bottom w:val="nil"/>
              <w:right w:val="nil"/>
            </w:tcBorders>
            <w:shd w:val="clear" w:color="auto" w:fill="auto"/>
            <w:noWrap/>
            <w:vAlign w:val="bottom"/>
            <w:hideMark/>
          </w:tcPr>
          <w:p w14:paraId="1EE3DD66"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(527,503,479)</w:t>
            </w:r>
          </w:p>
        </w:tc>
        <w:tc>
          <w:tcPr>
            <w:tcW w:w="1240" w:type="dxa"/>
            <w:tcBorders>
              <w:top w:val="nil"/>
              <w:left w:val="nil"/>
              <w:bottom w:val="nil"/>
              <w:right w:val="nil"/>
            </w:tcBorders>
            <w:shd w:val="clear" w:color="000000" w:fill="E6E6E6"/>
            <w:noWrap/>
            <w:vAlign w:val="bottom"/>
            <w:hideMark/>
          </w:tcPr>
          <w:p w14:paraId="26B16095"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(436,026,458)</w:t>
            </w:r>
          </w:p>
        </w:tc>
        <w:tc>
          <w:tcPr>
            <w:tcW w:w="1240" w:type="dxa"/>
            <w:tcBorders>
              <w:top w:val="nil"/>
              <w:left w:val="nil"/>
              <w:bottom w:val="nil"/>
              <w:right w:val="nil"/>
            </w:tcBorders>
            <w:shd w:val="clear" w:color="auto" w:fill="auto"/>
            <w:noWrap/>
            <w:vAlign w:val="bottom"/>
            <w:hideMark/>
          </w:tcPr>
          <w:p w14:paraId="7DD2F56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(453,632,804)</w:t>
            </w:r>
          </w:p>
        </w:tc>
        <w:tc>
          <w:tcPr>
            <w:tcW w:w="1240" w:type="dxa"/>
            <w:tcBorders>
              <w:top w:val="nil"/>
              <w:left w:val="nil"/>
              <w:bottom w:val="nil"/>
              <w:right w:val="nil"/>
            </w:tcBorders>
            <w:shd w:val="clear" w:color="auto" w:fill="auto"/>
            <w:noWrap/>
            <w:vAlign w:val="bottom"/>
            <w:hideMark/>
          </w:tcPr>
          <w:p w14:paraId="211CDF3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(476,076,054)</w:t>
            </w:r>
          </w:p>
        </w:tc>
        <w:tc>
          <w:tcPr>
            <w:tcW w:w="1240" w:type="dxa"/>
            <w:tcBorders>
              <w:top w:val="nil"/>
              <w:left w:val="nil"/>
              <w:bottom w:val="nil"/>
              <w:right w:val="nil"/>
            </w:tcBorders>
            <w:shd w:val="clear" w:color="auto" w:fill="auto"/>
            <w:noWrap/>
            <w:vAlign w:val="bottom"/>
            <w:hideMark/>
          </w:tcPr>
          <w:p w14:paraId="6BAAF09A"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(490,084,278)</w:t>
            </w:r>
          </w:p>
        </w:tc>
      </w:tr>
      <w:tr w:rsidR="00A264F5" w:rsidRPr="0029300B" w14:paraId="4ED28F51" w14:textId="77777777" w:rsidTr="00A264F5">
        <w:trPr>
          <w:trHeight w:val="200"/>
        </w:trPr>
        <w:tc>
          <w:tcPr>
            <w:tcW w:w="5560" w:type="dxa"/>
            <w:tcBorders>
              <w:top w:val="nil"/>
              <w:left w:val="nil"/>
              <w:bottom w:val="nil"/>
              <w:right w:val="nil"/>
            </w:tcBorders>
            <w:shd w:val="clear" w:color="auto" w:fill="auto"/>
            <w:noWrap/>
            <w:vAlign w:val="bottom"/>
            <w:hideMark/>
          </w:tcPr>
          <w:p w14:paraId="1DBA6112" w14:textId="77777777" w:rsidR="00A264F5" w:rsidRPr="0029300B" w:rsidRDefault="00A264F5" w:rsidP="00A264F5">
            <w:pPr>
              <w:spacing w:after="0" w:line="240" w:lineRule="auto"/>
              <w:ind w:firstLineChars="300" w:firstLine="480"/>
              <w:jc w:val="left"/>
              <w:rPr>
                <w:rFonts w:ascii="Arial" w:hAnsi="Arial" w:cs="Arial"/>
                <w:color w:val="000000"/>
                <w:sz w:val="16"/>
                <w:szCs w:val="16"/>
              </w:rPr>
            </w:pPr>
            <w:r w:rsidRPr="0029300B">
              <w:rPr>
                <w:rFonts w:ascii="Arial" w:hAnsi="Arial" w:cs="Arial"/>
                <w:color w:val="000000"/>
                <w:sz w:val="16"/>
                <w:szCs w:val="16"/>
              </w:rPr>
              <w:t>Special Accounts</w:t>
            </w:r>
          </w:p>
        </w:tc>
        <w:tc>
          <w:tcPr>
            <w:tcW w:w="1240" w:type="dxa"/>
            <w:tcBorders>
              <w:top w:val="nil"/>
              <w:left w:val="nil"/>
              <w:bottom w:val="nil"/>
              <w:right w:val="nil"/>
            </w:tcBorders>
            <w:shd w:val="clear" w:color="auto" w:fill="auto"/>
            <w:noWrap/>
            <w:vAlign w:val="bottom"/>
            <w:hideMark/>
          </w:tcPr>
          <w:p w14:paraId="122AAA7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(17,654)</w:t>
            </w:r>
          </w:p>
        </w:tc>
        <w:tc>
          <w:tcPr>
            <w:tcW w:w="1240" w:type="dxa"/>
            <w:tcBorders>
              <w:top w:val="nil"/>
              <w:left w:val="nil"/>
              <w:bottom w:val="nil"/>
              <w:right w:val="nil"/>
            </w:tcBorders>
            <w:shd w:val="clear" w:color="000000" w:fill="E6E6E6"/>
            <w:noWrap/>
            <w:vAlign w:val="bottom"/>
            <w:hideMark/>
          </w:tcPr>
          <w:p w14:paraId="09D93553"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(28,000)</w:t>
            </w:r>
          </w:p>
        </w:tc>
        <w:tc>
          <w:tcPr>
            <w:tcW w:w="1240" w:type="dxa"/>
            <w:tcBorders>
              <w:top w:val="nil"/>
              <w:left w:val="nil"/>
              <w:bottom w:val="nil"/>
              <w:right w:val="nil"/>
            </w:tcBorders>
            <w:shd w:val="clear" w:color="auto" w:fill="auto"/>
            <w:noWrap/>
            <w:vAlign w:val="bottom"/>
            <w:hideMark/>
          </w:tcPr>
          <w:p w14:paraId="6CDF723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(28,600)</w:t>
            </w:r>
          </w:p>
        </w:tc>
        <w:tc>
          <w:tcPr>
            <w:tcW w:w="1240" w:type="dxa"/>
            <w:tcBorders>
              <w:top w:val="nil"/>
              <w:left w:val="nil"/>
              <w:bottom w:val="nil"/>
              <w:right w:val="nil"/>
            </w:tcBorders>
            <w:shd w:val="clear" w:color="auto" w:fill="auto"/>
            <w:noWrap/>
            <w:vAlign w:val="bottom"/>
            <w:hideMark/>
          </w:tcPr>
          <w:p w14:paraId="532C8EC0"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(29,400)</w:t>
            </w:r>
          </w:p>
        </w:tc>
        <w:tc>
          <w:tcPr>
            <w:tcW w:w="1240" w:type="dxa"/>
            <w:tcBorders>
              <w:top w:val="nil"/>
              <w:left w:val="nil"/>
              <w:bottom w:val="nil"/>
              <w:right w:val="nil"/>
            </w:tcBorders>
            <w:shd w:val="clear" w:color="auto" w:fill="auto"/>
            <w:noWrap/>
            <w:vAlign w:val="bottom"/>
            <w:hideMark/>
          </w:tcPr>
          <w:p w14:paraId="6F6D4A91" w14:textId="77777777" w:rsidR="00A264F5" w:rsidRPr="0029300B" w:rsidRDefault="00A264F5" w:rsidP="00A264F5">
            <w:pPr>
              <w:spacing w:after="0" w:line="240" w:lineRule="auto"/>
              <w:jc w:val="right"/>
              <w:rPr>
                <w:rFonts w:ascii="Arial" w:hAnsi="Arial" w:cs="Arial"/>
                <w:color w:val="000000"/>
                <w:sz w:val="16"/>
                <w:szCs w:val="16"/>
              </w:rPr>
            </w:pPr>
            <w:r w:rsidRPr="0029300B">
              <w:rPr>
                <w:rFonts w:ascii="Arial" w:hAnsi="Arial" w:cs="Arial"/>
                <w:color w:val="000000"/>
                <w:sz w:val="16"/>
                <w:szCs w:val="16"/>
              </w:rPr>
              <w:t>(29,700)</w:t>
            </w:r>
          </w:p>
        </w:tc>
      </w:tr>
      <w:tr w:rsidR="00A264F5" w:rsidRPr="0029300B" w14:paraId="3A7666D4" w14:textId="77777777" w:rsidTr="00A264F5">
        <w:trPr>
          <w:trHeight w:val="200"/>
        </w:trPr>
        <w:tc>
          <w:tcPr>
            <w:tcW w:w="5560" w:type="dxa"/>
            <w:tcBorders>
              <w:top w:val="nil"/>
              <w:left w:val="nil"/>
              <w:bottom w:val="nil"/>
              <w:right w:val="nil"/>
            </w:tcBorders>
            <w:shd w:val="clear" w:color="auto" w:fill="auto"/>
            <w:vAlign w:val="bottom"/>
            <w:hideMark/>
          </w:tcPr>
          <w:p w14:paraId="7ED0ECF7" w14:textId="77777777" w:rsidR="00A264F5" w:rsidRPr="0029300B" w:rsidRDefault="00A264F5" w:rsidP="00A264F5">
            <w:pPr>
              <w:spacing w:after="0" w:line="240" w:lineRule="auto"/>
              <w:ind w:firstLineChars="200" w:firstLine="320"/>
              <w:jc w:val="left"/>
              <w:rPr>
                <w:rFonts w:ascii="Arial" w:hAnsi="Arial" w:cs="Arial"/>
                <w:i/>
                <w:iCs/>
                <w:color w:val="000000"/>
                <w:sz w:val="16"/>
                <w:szCs w:val="16"/>
              </w:rPr>
            </w:pPr>
            <w:r w:rsidRPr="0029300B">
              <w:rPr>
                <w:rFonts w:ascii="Arial" w:hAnsi="Arial" w:cs="Arial"/>
                <w:i/>
                <w:iCs/>
                <w:color w:val="000000"/>
                <w:sz w:val="16"/>
                <w:szCs w:val="16"/>
              </w:rPr>
              <w:t>Total cash to Official Public Account</w:t>
            </w:r>
          </w:p>
        </w:tc>
        <w:tc>
          <w:tcPr>
            <w:tcW w:w="1240" w:type="dxa"/>
            <w:tcBorders>
              <w:top w:val="single" w:sz="4" w:space="0" w:color="000000"/>
              <w:left w:val="nil"/>
              <w:bottom w:val="nil"/>
              <w:right w:val="nil"/>
            </w:tcBorders>
            <w:shd w:val="clear" w:color="auto" w:fill="auto"/>
            <w:noWrap/>
            <w:vAlign w:val="bottom"/>
            <w:hideMark/>
          </w:tcPr>
          <w:p w14:paraId="301FB811"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(527,521,133)</w:t>
            </w:r>
          </w:p>
        </w:tc>
        <w:tc>
          <w:tcPr>
            <w:tcW w:w="1240" w:type="dxa"/>
            <w:tcBorders>
              <w:top w:val="single" w:sz="4" w:space="0" w:color="000000"/>
              <w:left w:val="nil"/>
              <w:bottom w:val="nil"/>
              <w:right w:val="nil"/>
            </w:tcBorders>
            <w:shd w:val="clear" w:color="000000" w:fill="E6E6E6"/>
            <w:noWrap/>
            <w:vAlign w:val="bottom"/>
            <w:hideMark/>
          </w:tcPr>
          <w:p w14:paraId="4BE5333A"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(436,054,458)</w:t>
            </w:r>
          </w:p>
        </w:tc>
        <w:tc>
          <w:tcPr>
            <w:tcW w:w="1240" w:type="dxa"/>
            <w:tcBorders>
              <w:top w:val="single" w:sz="4" w:space="0" w:color="000000"/>
              <w:left w:val="nil"/>
              <w:bottom w:val="nil"/>
              <w:right w:val="nil"/>
            </w:tcBorders>
            <w:shd w:val="clear" w:color="auto" w:fill="auto"/>
            <w:noWrap/>
            <w:vAlign w:val="bottom"/>
            <w:hideMark/>
          </w:tcPr>
          <w:p w14:paraId="32EB03C0"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(453,661,404)</w:t>
            </w:r>
          </w:p>
        </w:tc>
        <w:tc>
          <w:tcPr>
            <w:tcW w:w="1240" w:type="dxa"/>
            <w:tcBorders>
              <w:top w:val="single" w:sz="4" w:space="0" w:color="000000"/>
              <w:left w:val="nil"/>
              <w:bottom w:val="nil"/>
              <w:right w:val="nil"/>
            </w:tcBorders>
            <w:shd w:val="clear" w:color="auto" w:fill="auto"/>
            <w:noWrap/>
            <w:vAlign w:val="bottom"/>
            <w:hideMark/>
          </w:tcPr>
          <w:p w14:paraId="7CFBA1C1"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(476,105,454)</w:t>
            </w:r>
          </w:p>
        </w:tc>
        <w:tc>
          <w:tcPr>
            <w:tcW w:w="1240" w:type="dxa"/>
            <w:tcBorders>
              <w:top w:val="single" w:sz="4" w:space="0" w:color="000000"/>
              <w:left w:val="nil"/>
              <w:bottom w:val="nil"/>
              <w:right w:val="nil"/>
            </w:tcBorders>
            <w:shd w:val="clear" w:color="auto" w:fill="auto"/>
            <w:noWrap/>
            <w:vAlign w:val="bottom"/>
            <w:hideMark/>
          </w:tcPr>
          <w:p w14:paraId="5C79747A" w14:textId="77777777" w:rsidR="00A264F5" w:rsidRPr="0029300B" w:rsidRDefault="00A264F5" w:rsidP="00A264F5">
            <w:pPr>
              <w:spacing w:after="0" w:line="240" w:lineRule="auto"/>
              <w:jc w:val="right"/>
              <w:rPr>
                <w:rFonts w:ascii="Arial" w:hAnsi="Arial" w:cs="Arial"/>
                <w:i/>
                <w:iCs/>
                <w:color w:val="000000"/>
                <w:sz w:val="16"/>
                <w:szCs w:val="16"/>
              </w:rPr>
            </w:pPr>
            <w:r w:rsidRPr="0029300B">
              <w:rPr>
                <w:rFonts w:ascii="Arial" w:hAnsi="Arial" w:cs="Arial"/>
                <w:i/>
                <w:iCs/>
                <w:color w:val="000000"/>
                <w:sz w:val="16"/>
                <w:szCs w:val="16"/>
              </w:rPr>
              <w:t>(490,113,978)</w:t>
            </w:r>
          </w:p>
        </w:tc>
      </w:tr>
      <w:tr w:rsidR="00A264F5" w:rsidRPr="0029300B" w14:paraId="2820CF7C" w14:textId="77777777" w:rsidTr="00A264F5">
        <w:trPr>
          <w:trHeight w:val="210"/>
        </w:trPr>
        <w:tc>
          <w:tcPr>
            <w:tcW w:w="5560" w:type="dxa"/>
            <w:tcBorders>
              <w:top w:val="nil"/>
              <w:left w:val="nil"/>
              <w:bottom w:val="single" w:sz="4" w:space="0" w:color="000000"/>
              <w:right w:val="nil"/>
            </w:tcBorders>
            <w:shd w:val="clear" w:color="auto" w:fill="auto"/>
            <w:vAlign w:val="bottom"/>
            <w:hideMark/>
          </w:tcPr>
          <w:p w14:paraId="6B53AC2E" w14:textId="77777777" w:rsidR="00A264F5" w:rsidRPr="0029300B" w:rsidRDefault="00A264F5" w:rsidP="00A264F5">
            <w:pPr>
              <w:spacing w:after="0" w:line="240" w:lineRule="auto"/>
              <w:jc w:val="left"/>
              <w:rPr>
                <w:rFonts w:ascii="Arial" w:hAnsi="Arial" w:cs="Arial"/>
                <w:b/>
                <w:bCs/>
                <w:color w:val="000000"/>
                <w:sz w:val="16"/>
                <w:szCs w:val="16"/>
              </w:rPr>
            </w:pPr>
            <w:r w:rsidRPr="0029300B">
              <w:rPr>
                <w:rFonts w:ascii="Arial" w:hAnsi="Arial" w:cs="Arial"/>
                <w:b/>
                <w:bCs/>
                <w:color w:val="000000"/>
                <w:sz w:val="16"/>
                <w:szCs w:val="16"/>
              </w:rPr>
              <w:t>Cash and cash equivalents at end of reporting period</w:t>
            </w:r>
          </w:p>
        </w:tc>
        <w:tc>
          <w:tcPr>
            <w:tcW w:w="1240" w:type="dxa"/>
            <w:tcBorders>
              <w:top w:val="single" w:sz="4" w:space="0" w:color="000000"/>
              <w:left w:val="nil"/>
              <w:bottom w:val="single" w:sz="4" w:space="0" w:color="000000"/>
              <w:right w:val="nil"/>
            </w:tcBorders>
            <w:shd w:val="clear" w:color="auto" w:fill="auto"/>
            <w:noWrap/>
            <w:vAlign w:val="bottom"/>
            <w:hideMark/>
          </w:tcPr>
          <w:p w14:paraId="04014066"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464,641 </w:t>
            </w:r>
          </w:p>
        </w:tc>
        <w:tc>
          <w:tcPr>
            <w:tcW w:w="1240" w:type="dxa"/>
            <w:tcBorders>
              <w:top w:val="single" w:sz="4" w:space="0" w:color="000000"/>
              <w:left w:val="nil"/>
              <w:bottom w:val="single" w:sz="4" w:space="0" w:color="000000"/>
              <w:right w:val="nil"/>
            </w:tcBorders>
            <w:shd w:val="clear" w:color="000000" w:fill="E6E6E6"/>
            <w:noWrap/>
            <w:vAlign w:val="bottom"/>
            <w:hideMark/>
          </w:tcPr>
          <w:p w14:paraId="3F103AE2"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464,641 </w:t>
            </w:r>
          </w:p>
        </w:tc>
        <w:tc>
          <w:tcPr>
            <w:tcW w:w="1240" w:type="dxa"/>
            <w:tcBorders>
              <w:top w:val="single" w:sz="4" w:space="0" w:color="000000"/>
              <w:left w:val="nil"/>
              <w:bottom w:val="single" w:sz="4" w:space="0" w:color="000000"/>
              <w:right w:val="nil"/>
            </w:tcBorders>
            <w:shd w:val="clear" w:color="auto" w:fill="auto"/>
            <w:noWrap/>
            <w:vAlign w:val="bottom"/>
            <w:hideMark/>
          </w:tcPr>
          <w:p w14:paraId="6CAFC1EC"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464,641 </w:t>
            </w:r>
          </w:p>
        </w:tc>
        <w:tc>
          <w:tcPr>
            <w:tcW w:w="1240" w:type="dxa"/>
            <w:tcBorders>
              <w:top w:val="single" w:sz="4" w:space="0" w:color="000000"/>
              <w:left w:val="nil"/>
              <w:bottom w:val="single" w:sz="4" w:space="0" w:color="000000"/>
              <w:right w:val="nil"/>
            </w:tcBorders>
            <w:shd w:val="clear" w:color="auto" w:fill="auto"/>
            <w:noWrap/>
            <w:vAlign w:val="bottom"/>
            <w:hideMark/>
          </w:tcPr>
          <w:p w14:paraId="2DAF6210"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464,641 </w:t>
            </w:r>
          </w:p>
        </w:tc>
        <w:tc>
          <w:tcPr>
            <w:tcW w:w="1240" w:type="dxa"/>
            <w:tcBorders>
              <w:top w:val="single" w:sz="4" w:space="0" w:color="000000"/>
              <w:left w:val="nil"/>
              <w:bottom w:val="single" w:sz="4" w:space="0" w:color="000000"/>
              <w:right w:val="nil"/>
            </w:tcBorders>
            <w:shd w:val="clear" w:color="auto" w:fill="auto"/>
            <w:noWrap/>
            <w:vAlign w:val="bottom"/>
            <w:hideMark/>
          </w:tcPr>
          <w:p w14:paraId="3C51C5DF" w14:textId="77777777" w:rsidR="00A264F5" w:rsidRPr="0029300B" w:rsidRDefault="00A264F5" w:rsidP="00A264F5">
            <w:pPr>
              <w:spacing w:after="0" w:line="240" w:lineRule="auto"/>
              <w:jc w:val="right"/>
              <w:rPr>
                <w:rFonts w:ascii="Arial" w:hAnsi="Arial" w:cs="Arial"/>
                <w:b/>
                <w:bCs/>
                <w:color w:val="000000"/>
                <w:sz w:val="16"/>
                <w:szCs w:val="16"/>
              </w:rPr>
            </w:pPr>
            <w:r w:rsidRPr="0029300B">
              <w:rPr>
                <w:rFonts w:ascii="Arial" w:hAnsi="Arial" w:cs="Arial"/>
                <w:b/>
                <w:bCs/>
                <w:color w:val="000000"/>
                <w:sz w:val="16"/>
                <w:szCs w:val="16"/>
              </w:rPr>
              <w:t xml:space="preserve">464,641 </w:t>
            </w:r>
          </w:p>
        </w:tc>
      </w:tr>
    </w:tbl>
    <w:p w14:paraId="0DC488DD" w14:textId="76758308" w:rsidR="00A264F5" w:rsidRPr="00AC530C" w:rsidRDefault="00A264F5" w:rsidP="00A264F5">
      <w:pPr>
        <w:pStyle w:val="ChartandTableFootnote"/>
      </w:pPr>
      <w:r w:rsidRPr="00AC530C">
        <w:t>Prepared on Australian Accounting Standards basis.</w:t>
      </w:r>
    </w:p>
    <w:p w14:paraId="0E637684" w14:textId="77777777" w:rsidR="00A264F5" w:rsidRDefault="00A264F5" w:rsidP="00A264F5">
      <w:pPr>
        <w:sectPr w:rsidR="00A264F5" w:rsidSect="00A264F5">
          <w:headerReference w:type="even" r:id="rId95"/>
          <w:headerReference w:type="default" r:id="rId96"/>
          <w:footerReference w:type="even" r:id="rId97"/>
          <w:footerReference w:type="default" r:id="rId98"/>
          <w:pgSz w:w="16840" w:h="11907" w:orient="landscape" w:code="9"/>
          <w:pgMar w:top="2098" w:right="2466" w:bottom="2098" w:left="2466" w:header="1899" w:footer="1899" w:gutter="0"/>
          <w:cols w:space="708"/>
          <w:docGrid w:linePitch="360"/>
        </w:sectPr>
      </w:pPr>
    </w:p>
    <w:p w14:paraId="0106283C" w14:textId="77777777" w:rsidR="00A264F5" w:rsidRDefault="00A264F5" w:rsidP="00A264F5">
      <w:pPr>
        <w:pStyle w:val="ContentsHeading"/>
      </w:pPr>
      <w:r w:rsidRPr="00D1258E">
        <w:t>Inspector</w:t>
      </w:r>
      <w:r>
        <w:noBreakHyphen/>
      </w:r>
      <w:r w:rsidRPr="00D1258E">
        <w:t xml:space="preserve">General </w:t>
      </w:r>
      <w:r>
        <w:t>o</w:t>
      </w:r>
      <w:r w:rsidRPr="00D1258E">
        <w:t>f Taxation</w:t>
      </w:r>
    </w:p>
    <w:p w14:paraId="64423154" w14:textId="74A1C9B0" w:rsidR="00A264F5" w:rsidRDefault="00A264F5">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29802335" w:history="1">
        <w:r w:rsidRPr="00F04C1F">
          <w:rPr>
            <w:rStyle w:val="Hyperlink"/>
            <w:noProof/>
          </w:rPr>
          <w:t>Section 1: Entity overview and resources</w:t>
        </w:r>
        <w:r>
          <w:rPr>
            <w:noProof/>
            <w:webHidden/>
          </w:rPr>
          <w:tab/>
        </w:r>
        <w:r>
          <w:rPr>
            <w:noProof/>
            <w:webHidden/>
          </w:rPr>
          <w:fldChar w:fldCharType="begin"/>
        </w:r>
        <w:r>
          <w:rPr>
            <w:noProof/>
            <w:webHidden/>
          </w:rPr>
          <w:instrText xml:space="preserve"> PAGEREF _Toc29802335 \h </w:instrText>
        </w:r>
        <w:r>
          <w:rPr>
            <w:noProof/>
            <w:webHidden/>
          </w:rPr>
        </w:r>
        <w:r>
          <w:rPr>
            <w:noProof/>
            <w:webHidden/>
          </w:rPr>
          <w:fldChar w:fldCharType="separate"/>
        </w:r>
        <w:r w:rsidR="0069312F">
          <w:rPr>
            <w:noProof/>
            <w:webHidden/>
          </w:rPr>
          <w:t>119</w:t>
        </w:r>
        <w:r>
          <w:rPr>
            <w:noProof/>
            <w:webHidden/>
          </w:rPr>
          <w:fldChar w:fldCharType="end"/>
        </w:r>
      </w:hyperlink>
    </w:p>
    <w:p w14:paraId="5A6B51CF" w14:textId="4D22BB34" w:rsidR="00A264F5" w:rsidRDefault="003416D0">
      <w:pPr>
        <w:pStyle w:val="TOC2"/>
        <w:tabs>
          <w:tab w:val="left" w:pos="660"/>
        </w:tabs>
        <w:rPr>
          <w:rFonts w:asciiTheme="minorHAnsi" w:eastAsiaTheme="minorEastAsia" w:hAnsiTheme="minorHAnsi" w:cstheme="minorBidi"/>
          <w:noProof/>
          <w:sz w:val="22"/>
          <w:szCs w:val="22"/>
        </w:rPr>
      </w:pPr>
      <w:hyperlink w:anchor="_Toc29802336" w:history="1">
        <w:r w:rsidR="00A264F5" w:rsidRPr="00F04C1F">
          <w:rPr>
            <w:rStyle w:val="Hyperlink"/>
            <w:noProof/>
          </w:rPr>
          <w:t>1.1</w:t>
        </w:r>
        <w:r w:rsidR="00A264F5">
          <w:rPr>
            <w:rFonts w:asciiTheme="minorHAnsi" w:eastAsiaTheme="minorEastAsia" w:hAnsiTheme="minorHAnsi" w:cstheme="minorBidi"/>
            <w:noProof/>
            <w:sz w:val="22"/>
            <w:szCs w:val="22"/>
          </w:rPr>
          <w:tab/>
        </w:r>
        <w:r w:rsidR="00A264F5" w:rsidRPr="00F04C1F">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_Toc29802336 \h </w:instrText>
        </w:r>
        <w:r w:rsidR="00A264F5">
          <w:rPr>
            <w:noProof/>
            <w:webHidden/>
          </w:rPr>
        </w:r>
        <w:r w:rsidR="00A264F5">
          <w:rPr>
            <w:noProof/>
            <w:webHidden/>
          </w:rPr>
          <w:fldChar w:fldCharType="separate"/>
        </w:r>
        <w:r w:rsidR="0069312F">
          <w:rPr>
            <w:noProof/>
            <w:webHidden/>
          </w:rPr>
          <w:t>119</w:t>
        </w:r>
        <w:r w:rsidR="00A264F5">
          <w:rPr>
            <w:noProof/>
            <w:webHidden/>
          </w:rPr>
          <w:fldChar w:fldCharType="end"/>
        </w:r>
      </w:hyperlink>
    </w:p>
    <w:p w14:paraId="622E65E3" w14:textId="3E9B98D8" w:rsidR="00A264F5" w:rsidRDefault="003416D0">
      <w:pPr>
        <w:pStyle w:val="TOC2"/>
        <w:tabs>
          <w:tab w:val="left" w:pos="660"/>
        </w:tabs>
        <w:rPr>
          <w:rFonts w:asciiTheme="minorHAnsi" w:eastAsiaTheme="minorEastAsia" w:hAnsiTheme="minorHAnsi" w:cstheme="minorBidi"/>
          <w:noProof/>
          <w:sz w:val="22"/>
          <w:szCs w:val="22"/>
        </w:rPr>
      </w:pPr>
      <w:hyperlink w:anchor="_Toc29802337" w:history="1">
        <w:r w:rsidR="00A264F5" w:rsidRPr="00F04C1F">
          <w:rPr>
            <w:rStyle w:val="Hyperlink"/>
            <w:noProof/>
          </w:rPr>
          <w:t>1.2</w:t>
        </w:r>
        <w:r w:rsidR="00A264F5">
          <w:rPr>
            <w:rFonts w:asciiTheme="minorHAnsi" w:eastAsiaTheme="minorEastAsia" w:hAnsiTheme="minorHAnsi" w:cstheme="minorBidi"/>
            <w:noProof/>
            <w:sz w:val="22"/>
            <w:szCs w:val="22"/>
          </w:rPr>
          <w:tab/>
        </w:r>
        <w:r w:rsidR="00A264F5" w:rsidRPr="00F04C1F">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_Toc29802337 \h </w:instrText>
        </w:r>
        <w:r w:rsidR="00A264F5">
          <w:rPr>
            <w:noProof/>
            <w:webHidden/>
          </w:rPr>
        </w:r>
        <w:r w:rsidR="00A264F5">
          <w:rPr>
            <w:noProof/>
            <w:webHidden/>
          </w:rPr>
          <w:fldChar w:fldCharType="separate"/>
        </w:r>
        <w:r w:rsidR="0069312F">
          <w:rPr>
            <w:noProof/>
            <w:webHidden/>
          </w:rPr>
          <w:t>119</w:t>
        </w:r>
        <w:r w:rsidR="00A264F5">
          <w:rPr>
            <w:noProof/>
            <w:webHidden/>
          </w:rPr>
          <w:fldChar w:fldCharType="end"/>
        </w:r>
      </w:hyperlink>
    </w:p>
    <w:p w14:paraId="2907A0B0" w14:textId="1E0AB176" w:rsidR="00A264F5" w:rsidRDefault="003416D0">
      <w:pPr>
        <w:pStyle w:val="TOC2"/>
        <w:tabs>
          <w:tab w:val="left" w:pos="660"/>
        </w:tabs>
        <w:rPr>
          <w:rFonts w:asciiTheme="minorHAnsi" w:eastAsiaTheme="minorEastAsia" w:hAnsiTheme="minorHAnsi" w:cstheme="minorBidi"/>
          <w:noProof/>
          <w:sz w:val="22"/>
          <w:szCs w:val="22"/>
        </w:rPr>
      </w:pPr>
      <w:hyperlink w:anchor="_Toc29802338" w:history="1">
        <w:r w:rsidR="00A264F5" w:rsidRPr="00F04C1F">
          <w:rPr>
            <w:rStyle w:val="Hyperlink"/>
            <w:noProof/>
          </w:rPr>
          <w:t>1.3</w:t>
        </w:r>
        <w:r w:rsidR="00A264F5">
          <w:rPr>
            <w:rFonts w:asciiTheme="minorHAnsi" w:eastAsiaTheme="minorEastAsia" w:hAnsiTheme="minorHAnsi" w:cstheme="minorBidi"/>
            <w:noProof/>
            <w:sz w:val="22"/>
            <w:szCs w:val="22"/>
          </w:rPr>
          <w:tab/>
        </w:r>
        <w:r w:rsidR="00A264F5" w:rsidRPr="00F04C1F">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_Toc29802338 \h </w:instrText>
        </w:r>
        <w:r w:rsidR="00A264F5">
          <w:rPr>
            <w:noProof/>
            <w:webHidden/>
          </w:rPr>
        </w:r>
        <w:r w:rsidR="00A264F5">
          <w:rPr>
            <w:noProof/>
            <w:webHidden/>
          </w:rPr>
          <w:fldChar w:fldCharType="separate"/>
        </w:r>
        <w:r w:rsidR="0069312F">
          <w:rPr>
            <w:noProof/>
            <w:webHidden/>
          </w:rPr>
          <w:t>120</w:t>
        </w:r>
        <w:r w:rsidR="00A264F5">
          <w:rPr>
            <w:noProof/>
            <w:webHidden/>
          </w:rPr>
          <w:fldChar w:fldCharType="end"/>
        </w:r>
      </w:hyperlink>
    </w:p>
    <w:p w14:paraId="24AC5702" w14:textId="06845DCF" w:rsidR="00A264F5" w:rsidRDefault="003416D0">
      <w:pPr>
        <w:pStyle w:val="TOC2"/>
        <w:tabs>
          <w:tab w:val="left" w:pos="660"/>
        </w:tabs>
        <w:rPr>
          <w:rFonts w:asciiTheme="minorHAnsi" w:eastAsiaTheme="minorEastAsia" w:hAnsiTheme="minorHAnsi" w:cstheme="minorBidi"/>
          <w:noProof/>
          <w:sz w:val="22"/>
          <w:szCs w:val="22"/>
        </w:rPr>
      </w:pPr>
      <w:hyperlink w:anchor="_Toc29802339" w:history="1">
        <w:r w:rsidR="00A264F5" w:rsidRPr="00F04C1F">
          <w:rPr>
            <w:rStyle w:val="Hyperlink"/>
            <w:noProof/>
          </w:rPr>
          <w:t>1.4</w:t>
        </w:r>
        <w:r w:rsidR="00A264F5">
          <w:rPr>
            <w:rFonts w:asciiTheme="minorHAnsi" w:eastAsiaTheme="minorEastAsia" w:hAnsiTheme="minorHAnsi" w:cstheme="minorBidi"/>
            <w:noProof/>
            <w:sz w:val="22"/>
            <w:szCs w:val="22"/>
          </w:rPr>
          <w:tab/>
        </w:r>
        <w:r w:rsidR="00A264F5" w:rsidRPr="00F04C1F">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_Toc29802339 \h </w:instrText>
        </w:r>
        <w:r w:rsidR="00A264F5">
          <w:rPr>
            <w:noProof/>
            <w:webHidden/>
          </w:rPr>
        </w:r>
        <w:r w:rsidR="00A264F5">
          <w:rPr>
            <w:noProof/>
            <w:webHidden/>
          </w:rPr>
          <w:fldChar w:fldCharType="separate"/>
        </w:r>
        <w:r w:rsidR="0069312F">
          <w:rPr>
            <w:noProof/>
            <w:webHidden/>
          </w:rPr>
          <w:t>120</w:t>
        </w:r>
        <w:r w:rsidR="00A264F5">
          <w:rPr>
            <w:noProof/>
            <w:webHidden/>
          </w:rPr>
          <w:fldChar w:fldCharType="end"/>
        </w:r>
      </w:hyperlink>
    </w:p>
    <w:p w14:paraId="02929DC1" w14:textId="33783E4B" w:rsidR="00A264F5" w:rsidRDefault="003416D0">
      <w:pPr>
        <w:pStyle w:val="TOC2"/>
        <w:tabs>
          <w:tab w:val="left" w:pos="660"/>
        </w:tabs>
        <w:rPr>
          <w:rFonts w:asciiTheme="minorHAnsi" w:eastAsiaTheme="minorEastAsia" w:hAnsiTheme="minorHAnsi" w:cstheme="minorBidi"/>
          <w:noProof/>
          <w:sz w:val="22"/>
          <w:szCs w:val="22"/>
        </w:rPr>
      </w:pPr>
      <w:hyperlink w:anchor="_Toc29802340" w:history="1">
        <w:r w:rsidR="00A264F5" w:rsidRPr="00F04C1F">
          <w:rPr>
            <w:rStyle w:val="Hyperlink"/>
            <w:noProof/>
          </w:rPr>
          <w:t>1.5</w:t>
        </w:r>
        <w:r w:rsidR="00A264F5">
          <w:rPr>
            <w:rFonts w:asciiTheme="minorHAnsi" w:eastAsiaTheme="minorEastAsia" w:hAnsiTheme="minorHAnsi" w:cstheme="minorBidi"/>
            <w:noProof/>
            <w:sz w:val="22"/>
            <w:szCs w:val="22"/>
          </w:rPr>
          <w:tab/>
        </w:r>
        <w:r w:rsidR="00A264F5" w:rsidRPr="00F04C1F">
          <w:rPr>
            <w:rStyle w:val="Hyperlink"/>
            <w:noProof/>
          </w:rPr>
          <w:t>Breakdown of additional estimates by appropriation bill</w:t>
        </w:r>
        <w:r w:rsidR="00A264F5">
          <w:rPr>
            <w:noProof/>
            <w:webHidden/>
          </w:rPr>
          <w:tab/>
        </w:r>
        <w:r w:rsidR="00A264F5">
          <w:rPr>
            <w:noProof/>
            <w:webHidden/>
          </w:rPr>
          <w:fldChar w:fldCharType="begin"/>
        </w:r>
        <w:r w:rsidR="00A264F5">
          <w:rPr>
            <w:noProof/>
            <w:webHidden/>
          </w:rPr>
          <w:instrText xml:space="preserve"> PAGEREF _Toc29802340 \h </w:instrText>
        </w:r>
        <w:r w:rsidR="00A264F5">
          <w:rPr>
            <w:noProof/>
            <w:webHidden/>
          </w:rPr>
        </w:r>
        <w:r w:rsidR="00A264F5">
          <w:rPr>
            <w:noProof/>
            <w:webHidden/>
          </w:rPr>
          <w:fldChar w:fldCharType="separate"/>
        </w:r>
        <w:r w:rsidR="0069312F">
          <w:rPr>
            <w:noProof/>
            <w:webHidden/>
          </w:rPr>
          <w:t>121</w:t>
        </w:r>
        <w:r w:rsidR="00A264F5">
          <w:rPr>
            <w:noProof/>
            <w:webHidden/>
          </w:rPr>
          <w:fldChar w:fldCharType="end"/>
        </w:r>
      </w:hyperlink>
    </w:p>
    <w:p w14:paraId="4DBAA72A" w14:textId="75BFB9CD" w:rsidR="00A264F5" w:rsidRDefault="003416D0">
      <w:pPr>
        <w:pStyle w:val="TOC1"/>
        <w:rPr>
          <w:rFonts w:asciiTheme="minorHAnsi" w:eastAsiaTheme="minorEastAsia" w:hAnsiTheme="minorHAnsi" w:cstheme="minorBidi"/>
          <w:b w:val="0"/>
          <w:noProof/>
          <w:sz w:val="22"/>
          <w:szCs w:val="22"/>
        </w:rPr>
      </w:pPr>
      <w:hyperlink w:anchor="_Toc29802341" w:history="1">
        <w:r w:rsidR="00A264F5" w:rsidRPr="00F04C1F">
          <w:rPr>
            <w:rStyle w:val="Hyperlink"/>
            <w:noProof/>
          </w:rPr>
          <w:t>Section 2: Revisions to outcomes and planned performance</w:t>
        </w:r>
        <w:r w:rsidR="00A264F5">
          <w:rPr>
            <w:noProof/>
            <w:webHidden/>
          </w:rPr>
          <w:tab/>
        </w:r>
        <w:r w:rsidR="00A264F5">
          <w:rPr>
            <w:noProof/>
            <w:webHidden/>
          </w:rPr>
          <w:fldChar w:fldCharType="begin"/>
        </w:r>
        <w:r w:rsidR="00A264F5">
          <w:rPr>
            <w:noProof/>
            <w:webHidden/>
          </w:rPr>
          <w:instrText xml:space="preserve"> PAGEREF _Toc29802341 \h </w:instrText>
        </w:r>
        <w:r w:rsidR="00A264F5">
          <w:rPr>
            <w:noProof/>
            <w:webHidden/>
          </w:rPr>
        </w:r>
        <w:r w:rsidR="00A264F5">
          <w:rPr>
            <w:noProof/>
            <w:webHidden/>
          </w:rPr>
          <w:fldChar w:fldCharType="separate"/>
        </w:r>
        <w:r w:rsidR="0069312F">
          <w:rPr>
            <w:noProof/>
            <w:webHidden/>
          </w:rPr>
          <w:t>122</w:t>
        </w:r>
        <w:r w:rsidR="00A264F5">
          <w:rPr>
            <w:noProof/>
            <w:webHidden/>
          </w:rPr>
          <w:fldChar w:fldCharType="end"/>
        </w:r>
      </w:hyperlink>
    </w:p>
    <w:p w14:paraId="0CABDCFE" w14:textId="7CCF1F18" w:rsidR="00A264F5" w:rsidRDefault="003416D0">
      <w:pPr>
        <w:pStyle w:val="TOC2"/>
        <w:tabs>
          <w:tab w:val="left" w:pos="660"/>
        </w:tabs>
        <w:rPr>
          <w:rFonts w:asciiTheme="minorHAnsi" w:eastAsiaTheme="minorEastAsia" w:hAnsiTheme="minorHAnsi" w:cstheme="minorBidi"/>
          <w:noProof/>
          <w:sz w:val="22"/>
          <w:szCs w:val="22"/>
        </w:rPr>
      </w:pPr>
      <w:hyperlink w:anchor="_Toc29802342" w:history="1">
        <w:r w:rsidR="00A264F5" w:rsidRPr="00F04C1F">
          <w:rPr>
            <w:rStyle w:val="Hyperlink"/>
            <w:noProof/>
          </w:rPr>
          <w:t>2.1</w:t>
        </w:r>
        <w:r w:rsidR="00A264F5">
          <w:rPr>
            <w:rFonts w:asciiTheme="minorHAnsi" w:eastAsiaTheme="minorEastAsia" w:hAnsiTheme="minorHAnsi" w:cstheme="minorBidi"/>
            <w:noProof/>
            <w:sz w:val="22"/>
            <w:szCs w:val="22"/>
          </w:rPr>
          <w:tab/>
        </w:r>
        <w:r w:rsidR="00A264F5" w:rsidRPr="00F04C1F">
          <w:rPr>
            <w:rStyle w:val="Hyperlink"/>
            <w:noProof/>
          </w:rPr>
          <w:t>Budgete</w:t>
        </w:r>
        <w:r w:rsidR="00A264F5">
          <w:rPr>
            <w:rStyle w:val="Hyperlink"/>
            <w:noProof/>
          </w:rPr>
          <w:t>d expenses and performance for O</w:t>
        </w:r>
        <w:r w:rsidR="00A264F5" w:rsidRPr="00F04C1F">
          <w:rPr>
            <w:rStyle w:val="Hyperlink"/>
            <w:noProof/>
          </w:rPr>
          <w:t>utcome 1</w:t>
        </w:r>
        <w:r w:rsidR="00A264F5">
          <w:rPr>
            <w:noProof/>
            <w:webHidden/>
          </w:rPr>
          <w:tab/>
        </w:r>
        <w:r w:rsidR="00A264F5">
          <w:rPr>
            <w:noProof/>
            <w:webHidden/>
          </w:rPr>
          <w:fldChar w:fldCharType="begin"/>
        </w:r>
        <w:r w:rsidR="00A264F5">
          <w:rPr>
            <w:noProof/>
            <w:webHidden/>
          </w:rPr>
          <w:instrText xml:space="preserve"> PAGEREF _Toc29802342 \h </w:instrText>
        </w:r>
        <w:r w:rsidR="00A264F5">
          <w:rPr>
            <w:noProof/>
            <w:webHidden/>
          </w:rPr>
        </w:r>
        <w:r w:rsidR="00A264F5">
          <w:rPr>
            <w:noProof/>
            <w:webHidden/>
          </w:rPr>
          <w:fldChar w:fldCharType="separate"/>
        </w:r>
        <w:r w:rsidR="0069312F">
          <w:rPr>
            <w:noProof/>
            <w:webHidden/>
          </w:rPr>
          <w:t>122</w:t>
        </w:r>
        <w:r w:rsidR="00A264F5">
          <w:rPr>
            <w:noProof/>
            <w:webHidden/>
          </w:rPr>
          <w:fldChar w:fldCharType="end"/>
        </w:r>
      </w:hyperlink>
    </w:p>
    <w:p w14:paraId="3849A183" w14:textId="6CD7461B" w:rsidR="00A264F5" w:rsidRDefault="003416D0">
      <w:pPr>
        <w:pStyle w:val="TOC1"/>
        <w:rPr>
          <w:rFonts w:asciiTheme="minorHAnsi" w:eastAsiaTheme="minorEastAsia" w:hAnsiTheme="minorHAnsi" w:cstheme="minorBidi"/>
          <w:b w:val="0"/>
          <w:noProof/>
          <w:sz w:val="22"/>
          <w:szCs w:val="22"/>
        </w:rPr>
      </w:pPr>
      <w:hyperlink w:anchor="_Toc29802343" w:history="1">
        <w:r w:rsidR="00A264F5" w:rsidRPr="00F04C1F">
          <w:rPr>
            <w:rStyle w:val="Hyperlink"/>
            <w:noProof/>
          </w:rPr>
          <w:t>Section 3: Special account flows and budgeted financial statements</w:t>
        </w:r>
        <w:r w:rsidR="00A264F5">
          <w:rPr>
            <w:noProof/>
            <w:webHidden/>
          </w:rPr>
          <w:tab/>
        </w:r>
        <w:r w:rsidR="00A264F5">
          <w:rPr>
            <w:noProof/>
            <w:webHidden/>
          </w:rPr>
          <w:fldChar w:fldCharType="begin"/>
        </w:r>
        <w:r w:rsidR="00A264F5">
          <w:rPr>
            <w:noProof/>
            <w:webHidden/>
          </w:rPr>
          <w:instrText xml:space="preserve"> PAGEREF _Toc29802343 \h </w:instrText>
        </w:r>
        <w:r w:rsidR="00A264F5">
          <w:rPr>
            <w:noProof/>
            <w:webHidden/>
          </w:rPr>
        </w:r>
        <w:r w:rsidR="00A264F5">
          <w:rPr>
            <w:noProof/>
            <w:webHidden/>
          </w:rPr>
          <w:fldChar w:fldCharType="separate"/>
        </w:r>
        <w:r w:rsidR="0069312F">
          <w:rPr>
            <w:noProof/>
            <w:webHidden/>
          </w:rPr>
          <w:t>123</w:t>
        </w:r>
        <w:r w:rsidR="00A264F5">
          <w:rPr>
            <w:noProof/>
            <w:webHidden/>
          </w:rPr>
          <w:fldChar w:fldCharType="end"/>
        </w:r>
      </w:hyperlink>
    </w:p>
    <w:p w14:paraId="7BC602FE" w14:textId="1589B91D" w:rsidR="00A264F5" w:rsidRDefault="003416D0">
      <w:pPr>
        <w:pStyle w:val="TOC2"/>
        <w:tabs>
          <w:tab w:val="left" w:pos="660"/>
        </w:tabs>
        <w:rPr>
          <w:rFonts w:asciiTheme="minorHAnsi" w:eastAsiaTheme="minorEastAsia" w:hAnsiTheme="minorHAnsi" w:cstheme="minorBidi"/>
          <w:noProof/>
          <w:sz w:val="22"/>
          <w:szCs w:val="22"/>
        </w:rPr>
      </w:pPr>
      <w:hyperlink w:anchor="_Toc29802344" w:history="1">
        <w:r w:rsidR="00A264F5" w:rsidRPr="00F04C1F">
          <w:rPr>
            <w:rStyle w:val="Hyperlink"/>
            <w:noProof/>
          </w:rPr>
          <w:t>3.1</w:t>
        </w:r>
        <w:r w:rsidR="00A264F5">
          <w:rPr>
            <w:rFonts w:asciiTheme="minorHAnsi" w:eastAsiaTheme="minorEastAsia" w:hAnsiTheme="minorHAnsi" w:cstheme="minorBidi"/>
            <w:noProof/>
            <w:sz w:val="22"/>
            <w:szCs w:val="22"/>
          </w:rPr>
          <w:tab/>
        </w:r>
        <w:r w:rsidR="00A264F5" w:rsidRPr="00F04C1F">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_Toc29802344 \h </w:instrText>
        </w:r>
        <w:r w:rsidR="00A264F5">
          <w:rPr>
            <w:noProof/>
            <w:webHidden/>
          </w:rPr>
        </w:r>
        <w:r w:rsidR="00A264F5">
          <w:rPr>
            <w:noProof/>
            <w:webHidden/>
          </w:rPr>
          <w:fldChar w:fldCharType="separate"/>
        </w:r>
        <w:r w:rsidR="0069312F">
          <w:rPr>
            <w:noProof/>
            <w:webHidden/>
          </w:rPr>
          <w:t>123</w:t>
        </w:r>
        <w:r w:rsidR="00A264F5">
          <w:rPr>
            <w:noProof/>
            <w:webHidden/>
          </w:rPr>
          <w:fldChar w:fldCharType="end"/>
        </w:r>
      </w:hyperlink>
    </w:p>
    <w:p w14:paraId="766DB365" w14:textId="16C375FF" w:rsidR="00A264F5" w:rsidRDefault="003416D0">
      <w:pPr>
        <w:pStyle w:val="TOC2"/>
        <w:tabs>
          <w:tab w:val="left" w:pos="660"/>
        </w:tabs>
        <w:rPr>
          <w:rFonts w:asciiTheme="minorHAnsi" w:eastAsiaTheme="minorEastAsia" w:hAnsiTheme="minorHAnsi" w:cstheme="minorBidi"/>
          <w:noProof/>
          <w:sz w:val="22"/>
          <w:szCs w:val="22"/>
        </w:rPr>
      </w:pPr>
      <w:hyperlink w:anchor="_Toc29802345" w:history="1">
        <w:r w:rsidR="00A264F5" w:rsidRPr="00F04C1F">
          <w:rPr>
            <w:rStyle w:val="Hyperlink"/>
            <w:noProof/>
          </w:rPr>
          <w:t>3.2</w:t>
        </w:r>
        <w:r w:rsidR="00A264F5">
          <w:rPr>
            <w:rFonts w:asciiTheme="minorHAnsi" w:eastAsiaTheme="minorEastAsia" w:hAnsiTheme="minorHAnsi" w:cstheme="minorBidi"/>
            <w:noProof/>
            <w:sz w:val="22"/>
            <w:szCs w:val="22"/>
          </w:rPr>
          <w:tab/>
        </w:r>
        <w:r w:rsidR="00A264F5" w:rsidRPr="00F04C1F">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_Toc29802345 \h </w:instrText>
        </w:r>
        <w:r w:rsidR="00A264F5">
          <w:rPr>
            <w:noProof/>
            <w:webHidden/>
          </w:rPr>
        </w:r>
        <w:r w:rsidR="00A264F5">
          <w:rPr>
            <w:noProof/>
            <w:webHidden/>
          </w:rPr>
          <w:fldChar w:fldCharType="separate"/>
        </w:r>
        <w:r w:rsidR="0069312F">
          <w:rPr>
            <w:noProof/>
            <w:webHidden/>
          </w:rPr>
          <w:t>123</w:t>
        </w:r>
        <w:r w:rsidR="00A264F5">
          <w:rPr>
            <w:noProof/>
            <w:webHidden/>
          </w:rPr>
          <w:fldChar w:fldCharType="end"/>
        </w:r>
      </w:hyperlink>
    </w:p>
    <w:p w14:paraId="698823E6" w14:textId="77777777" w:rsidR="00A264F5" w:rsidRDefault="00A264F5" w:rsidP="0035086F">
      <w:r>
        <w:fldChar w:fldCharType="end"/>
      </w:r>
    </w:p>
    <w:p w14:paraId="26D61249" w14:textId="77777777" w:rsidR="00A264F5" w:rsidRPr="0035086F" w:rsidRDefault="00A264F5" w:rsidP="0035086F"/>
    <w:p w14:paraId="7D884B4A" w14:textId="77777777" w:rsidR="00A264F5" w:rsidRPr="0035086F" w:rsidRDefault="00A264F5" w:rsidP="0035086F">
      <w:pPr>
        <w:sectPr w:rsidR="00A264F5" w:rsidRPr="0035086F" w:rsidSect="00A264F5">
          <w:footerReference w:type="even" r:id="rId99"/>
          <w:footerReference w:type="default" r:id="rId100"/>
          <w:footerReference w:type="first" r:id="rId101"/>
          <w:pgSz w:w="11907" w:h="16840" w:code="9"/>
          <w:pgMar w:top="2466" w:right="2098" w:bottom="2466" w:left="2098" w:header="1899" w:footer="1899" w:gutter="0"/>
          <w:cols w:space="708"/>
          <w:titlePg/>
          <w:docGrid w:linePitch="360"/>
        </w:sectPr>
      </w:pPr>
    </w:p>
    <w:p w14:paraId="70BD4EBD" w14:textId="77777777" w:rsidR="00A264F5" w:rsidRDefault="00A264F5" w:rsidP="00A264F5">
      <w:pPr>
        <w:pStyle w:val="Heading1"/>
      </w:pPr>
      <w:bookmarkStart w:id="465" w:name="_Toc534896010"/>
      <w:r w:rsidRPr="00D1258E">
        <w:t>Inspector</w:t>
      </w:r>
      <w:r>
        <w:noBreakHyphen/>
      </w:r>
      <w:r w:rsidRPr="00D1258E">
        <w:t xml:space="preserve">General </w:t>
      </w:r>
      <w:r>
        <w:t>o</w:t>
      </w:r>
      <w:r w:rsidRPr="00D1258E">
        <w:t>f Taxation</w:t>
      </w:r>
      <w:bookmarkEnd w:id="465"/>
    </w:p>
    <w:p w14:paraId="2982A86A" w14:textId="77777777" w:rsidR="00A264F5" w:rsidRPr="00F045E6" w:rsidRDefault="00A264F5" w:rsidP="00E41681">
      <w:pPr>
        <w:pStyle w:val="Heading2-TOC"/>
      </w:pPr>
      <w:bookmarkStart w:id="466" w:name="_Toc29802335"/>
      <w:r w:rsidRPr="00F045E6">
        <w:t>Section 1: Entity overview and resources</w:t>
      </w:r>
      <w:bookmarkEnd w:id="466"/>
    </w:p>
    <w:p w14:paraId="1483B8D0" w14:textId="77777777" w:rsidR="00A264F5" w:rsidRPr="002322E9" w:rsidRDefault="00A264F5" w:rsidP="00A264F5">
      <w:pPr>
        <w:pStyle w:val="Heading3"/>
        <w:rPr>
          <w:lang w:val="en-AU"/>
        </w:rPr>
      </w:pPr>
      <w:bookmarkStart w:id="467" w:name="_Toc29802336"/>
      <w:r>
        <w:t>1.1</w:t>
      </w:r>
      <w:r>
        <w:tab/>
      </w:r>
      <w:r w:rsidRPr="004928FF">
        <w:t>Strategic direction</w:t>
      </w:r>
      <w:r>
        <w:rPr>
          <w:lang w:val="en-AU"/>
        </w:rPr>
        <w:t xml:space="preserve"> statement</w:t>
      </w:r>
      <w:bookmarkEnd w:id="467"/>
    </w:p>
    <w:p w14:paraId="1C55AFEC" w14:textId="77777777" w:rsidR="00A264F5" w:rsidRDefault="00A264F5" w:rsidP="00A264F5">
      <w:pPr>
        <w:rPr>
          <w:rFonts w:ascii="Calibri" w:hAnsi="Calibri"/>
          <w:i/>
          <w:iCs/>
        </w:rPr>
      </w:pPr>
      <w:r>
        <w:t>There has been no significant change to the strategic direction of the Inspector</w:t>
      </w:r>
      <w:r>
        <w:noBreakHyphen/>
        <w:t xml:space="preserve">General of Taxation (IGT) from that outlined in the </w:t>
      </w:r>
      <w:r>
        <w:rPr>
          <w:i/>
          <w:iCs/>
        </w:rPr>
        <w:t>Portfolio Budget Statements 2019</w:t>
      </w:r>
      <w:r>
        <w:rPr>
          <w:i/>
          <w:iCs/>
        </w:rPr>
        <w:noBreakHyphen/>
        <w:t xml:space="preserve">20 </w:t>
      </w:r>
      <w:r w:rsidRPr="007E279B">
        <w:rPr>
          <w:iCs/>
        </w:rPr>
        <w:t>(page 243).</w:t>
      </w:r>
    </w:p>
    <w:p w14:paraId="1E4AB898" w14:textId="77777777" w:rsidR="00A264F5" w:rsidRPr="004928FF" w:rsidRDefault="00A264F5" w:rsidP="00A264F5">
      <w:pPr>
        <w:pStyle w:val="Heading3"/>
      </w:pPr>
      <w:bookmarkStart w:id="468" w:name="_Toc29802337"/>
      <w:r>
        <w:t>1.2</w:t>
      </w:r>
      <w:r>
        <w:tab/>
        <w:t>Entity resource statement</w:t>
      </w:r>
      <w:bookmarkEnd w:id="468"/>
    </w:p>
    <w:p w14:paraId="33985A1D" w14:textId="77777777" w:rsidR="00A264F5" w:rsidRPr="00557CCF" w:rsidRDefault="00A264F5" w:rsidP="00F51DAC">
      <w:r>
        <w:t>The Entity Resource Statement details the resourcing for the IGT at Additional Estimates. Table 1.1 outlines the total resourcing available from all sources for the 2019</w:t>
      </w:r>
      <w:r>
        <w:noBreakHyphen/>
        <w:t xml:space="preserve">20 Budget year, including variations through </w:t>
      </w:r>
      <w:r w:rsidRPr="00B94BE6">
        <w:t>Appropriation Bill No. 3</w:t>
      </w:r>
      <w:r>
        <w:t xml:space="preserve">. </w:t>
      </w:r>
    </w:p>
    <w:p w14:paraId="76C5DB88" w14:textId="77777777" w:rsidR="00A264F5" w:rsidRDefault="00A264F5" w:rsidP="00A264F5">
      <w:pPr>
        <w:pStyle w:val="TableHeading"/>
      </w:pPr>
    </w:p>
    <w:p w14:paraId="1F83D7CF" w14:textId="77777777" w:rsidR="00A264F5" w:rsidRPr="00813AAE" w:rsidRDefault="00A264F5" w:rsidP="00A264F5">
      <w:pPr>
        <w:rPr>
          <w:lang w:val="x-none"/>
        </w:rPr>
      </w:pPr>
    </w:p>
    <w:p w14:paraId="1FFAED27" w14:textId="77777777" w:rsidR="00A264F5" w:rsidRPr="00813AAE" w:rsidRDefault="00A264F5" w:rsidP="00A264F5">
      <w:pPr>
        <w:rPr>
          <w:lang w:val="x-none"/>
        </w:rPr>
      </w:pPr>
    </w:p>
    <w:p w14:paraId="7868B98C" w14:textId="77777777" w:rsidR="00A264F5" w:rsidRPr="00813AAE" w:rsidRDefault="00A264F5" w:rsidP="00A264F5">
      <w:pPr>
        <w:rPr>
          <w:lang w:val="x-none"/>
        </w:rPr>
      </w:pPr>
    </w:p>
    <w:p w14:paraId="64A31B88" w14:textId="77777777" w:rsidR="00A264F5" w:rsidRPr="00813AAE" w:rsidRDefault="00A264F5" w:rsidP="00A264F5">
      <w:pPr>
        <w:rPr>
          <w:lang w:val="x-none"/>
        </w:rPr>
      </w:pPr>
    </w:p>
    <w:p w14:paraId="60640AFE" w14:textId="77777777" w:rsidR="00A264F5" w:rsidRDefault="00A264F5" w:rsidP="00A264F5">
      <w:pPr>
        <w:pStyle w:val="TableHeading"/>
      </w:pPr>
    </w:p>
    <w:p w14:paraId="7906A343" w14:textId="77777777" w:rsidR="00A264F5" w:rsidRDefault="00A264F5" w:rsidP="00A264F5">
      <w:pPr>
        <w:pStyle w:val="TableHeading"/>
      </w:pPr>
    </w:p>
    <w:p w14:paraId="0EB23E40" w14:textId="77777777" w:rsidR="00A264F5" w:rsidRDefault="00A264F5" w:rsidP="00A264F5">
      <w:pPr>
        <w:pStyle w:val="TableHeading"/>
        <w:jc w:val="center"/>
      </w:pPr>
    </w:p>
    <w:p w14:paraId="670AC8EE" w14:textId="5285EA2C" w:rsidR="00A264F5" w:rsidRDefault="00A264F5" w:rsidP="00A264F5">
      <w:pPr>
        <w:pStyle w:val="TableHeading"/>
        <w:rPr>
          <w:rFonts w:ascii="Calibri" w:hAnsi="Calibri"/>
        </w:rPr>
      </w:pPr>
      <w:r w:rsidRPr="00813AAE">
        <w:br w:type="page"/>
      </w:r>
      <w:r w:rsidRPr="00564C0F">
        <w:t xml:space="preserve">Table 1.1: </w:t>
      </w:r>
      <w:r>
        <w:rPr>
          <w:lang w:val="en-AU"/>
        </w:rPr>
        <w:t>Inspector</w:t>
      </w:r>
      <w:r>
        <w:rPr>
          <w:lang w:val="en-AU"/>
        </w:rPr>
        <w:noBreakHyphen/>
        <w:t>General of Taxation</w:t>
      </w:r>
      <w:r w:rsidRPr="00564C0F">
        <w:t xml:space="preserve"> resource statement — Additional Estimates for</w:t>
      </w:r>
      <w:r>
        <w:rPr>
          <w:lang w:val="en-AU"/>
        </w:rPr>
        <w:t xml:space="preserve"> 2019</w:t>
      </w:r>
      <w:r>
        <w:rPr>
          <w:lang w:val="en-AU"/>
        </w:rPr>
        <w:noBreakHyphen/>
        <w:t>20</w:t>
      </w:r>
      <w:r w:rsidRPr="00564C0F">
        <w:t xml:space="preserve"> as at </w:t>
      </w:r>
      <w:r w:rsidRPr="000D6DEF">
        <w:t xml:space="preserve">February </w:t>
      </w:r>
      <w:r>
        <w:rPr>
          <w:lang w:val="en-AU"/>
        </w:rPr>
        <w:t>2020</w:t>
      </w:r>
    </w:p>
    <w:tbl>
      <w:tblPr>
        <w:tblW w:w="7711" w:type="dxa"/>
        <w:tblLook w:val="04A0" w:firstRow="1" w:lastRow="0" w:firstColumn="1" w:lastColumn="0" w:noHBand="0" w:noVBand="1"/>
      </w:tblPr>
      <w:tblGrid>
        <w:gridCol w:w="3417"/>
        <w:gridCol w:w="1156"/>
        <w:gridCol w:w="1046"/>
        <w:gridCol w:w="1046"/>
        <w:gridCol w:w="1046"/>
      </w:tblGrid>
      <w:tr w:rsidR="00A264F5" w:rsidRPr="00277C4D" w14:paraId="2DAC7A59" w14:textId="77777777" w:rsidTr="00A264F5">
        <w:trPr>
          <w:divId w:val="173306232"/>
          <w:trHeight w:val="1021"/>
        </w:trPr>
        <w:tc>
          <w:tcPr>
            <w:tcW w:w="3400" w:type="dxa"/>
            <w:tcBorders>
              <w:top w:val="single" w:sz="4" w:space="0" w:color="000000"/>
              <w:left w:val="nil"/>
              <w:bottom w:val="nil"/>
              <w:right w:val="nil"/>
            </w:tcBorders>
            <w:shd w:val="clear" w:color="auto" w:fill="auto"/>
            <w:noWrap/>
            <w:vAlign w:val="bottom"/>
            <w:hideMark/>
          </w:tcPr>
          <w:p w14:paraId="23CB4EB2" w14:textId="77777777" w:rsidR="00A264F5" w:rsidRPr="00277C4D" w:rsidRDefault="00A264F5" w:rsidP="00A264F5">
            <w:pPr>
              <w:jc w:val="left"/>
              <w:rPr>
                <w:rFonts w:ascii="Arial" w:hAnsi="Arial" w:cs="Arial"/>
                <w:color w:val="000000"/>
                <w:sz w:val="16"/>
                <w:szCs w:val="16"/>
              </w:rPr>
            </w:pPr>
            <w:r w:rsidRPr="00277C4D">
              <w:rPr>
                <w:rFonts w:ascii="Arial" w:hAnsi="Arial" w:cs="Arial"/>
                <w:color w:val="000000"/>
                <w:sz w:val="16"/>
                <w:szCs w:val="16"/>
              </w:rPr>
              <w:t> </w:t>
            </w:r>
          </w:p>
        </w:tc>
        <w:tc>
          <w:tcPr>
            <w:tcW w:w="1140" w:type="dxa"/>
            <w:tcBorders>
              <w:top w:val="single" w:sz="4" w:space="0" w:color="000000"/>
              <w:left w:val="nil"/>
              <w:bottom w:val="single" w:sz="4" w:space="0" w:color="000000"/>
              <w:right w:val="nil"/>
            </w:tcBorders>
            <w:shd w:val="clear" w:color="auto" w:fill="auto"/>
            <w:vAlign w:val="bottom"/>
            <w:hideMark/>
          </w:tcPr>
          <w:p w14:paraId="4996BC49" w14:textId="77777777" w:rsidR="00A264F5" w:rsidRPr="00277C4D" w:rsidRDefault="00A264F5" w:rsidP="00A264F5">
            <w:pPr>
              <w:spacing w:after="0" w:line="240" w:lineRule="auto"/>
              <w:jc w:val="right"/>
              <w:rPr>
                <w:rFonts w:ascii="Arial" w:hAnsi="Arial" w:cs="Arial"/>
                <w:i/>
                <w:iCs/>
                <w:sz w:val="16"/>
                <w:szCs w:val="16"/>
              </w:rPr>
            </w:pPr>
            <w:r w:rsidRPr="00277C4D">
              <w:rPr>
                <w:rFonts w:ascii="Arial" w:hAnsi="Arial" w:cs="Arial"/>
                <w:i/>
                <w:iCs/>
                <w:sz w:val="16"/>
                <w:szCs w:val="16"/>
              </w:rPr>
              <w:t>Actual</w:t>
            </w:r>
            <w:r w:rsidRPr="00277C4D">
              <w:rPr>
                <w:rFonts w:ascii="Arial" w:hAnsi="Arial" w:cs="Arial"/>
                <w:i/>
                <w:iCs/>
                <w:sz w:val="16"/>
                <w:szCs w:val="16"/>
              </w:rPr>
              <w:br/>
              <w:t>available</w:t>
            </w:r>
            <w:r w:rsidRPr="00277C4D">
              <w:rPr>
                <w:rFonts w:ascii="Arial" w:hAnsi="Arial" w:cs="Arial"/>
                <w:i/>
                <w:iCs/>
                <w:sz w:val="16"/>
                <w:szCs w:val="16"/>
              </w:rPr>
              <w:br/>
              <w:t>appropriation</w:t>
            </w:r>
            <w:r w:rsidRPr="00277C4D">
              <w:rPr>
                <w:rFonts w:ascii="Arial" w:hAnsi="Arial" w:cs="Arial"/>
                <w:i/>
                <w:iCs/>
                <w:sz w:val="16"/>
                <w:szCs w:val="16"/>
              </w:rPr>
              <w:br/>
              <w:t>2018-19</w:t>
            </w:r>
            <w:r w:rsidRPr="00277C4D">
              <w:rPr>
                <w:rFonts w:ascii="Arial" w:hAnsi="Arial" w:cs="Arial"/>
                <w:i/>
                <w:iCs/>
                <w:sz w:val="16"/>
                <w:szCs w:val="16"/>
              </w:rPr>
              <w:br/>
              <w:t>$'000</w:t>
            </w:r>
          </w:p>
        </w:tc>
        <w:tc>
          <w:tcPr>
            <w:tcW w:w="1040" w:type="dxa"/>
            <w:tcBorders>
              <w:top w:val="single" w:sz="4" w:space="0" w:color="000000"/>
              <w:left w:val="nil"/>
              <w:bottom w:val="single" w:sz="4" w:space="0" w:color="000000"/>
              <w:right w:val="nil"/>
            </w:tcBorders>
            <w:shd w:val="clear" w:color="auto" w:fill="auto"/>
            <w:vAlign w:val="bottom"/>
            <w:hideMark/>
          </w:tcPr>
          <w:p w14:paraId="36C20A25"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Estimate</w:t>
            </w:r>
            <w:r w:rsidRPr="00277C4D">
              <w:rPr>
                <w:rFonts w:ascii="Arial" w:hAnsi="Arial" w:cs="Arial"/>
                <w:sz w:val="16"/>
                <w:szCs w:val="16"/>
              </w:rPr>
              <w:br/>
              <w:t>as at</w:t>
            </w:r>
            <w:r w:rsidRPr="00277C4D">
              <w:rPr>
                <w:rFonts w:ascii="Arial" w:hAnsi="Arial" w:cs="Arial"/>
                <w:sz w:val="16"/>
                <w:szCs w:val="16"/>
              </w:rPr>
              <w:br/>
              <w:t>Budget</w:t>
            </w:r>
            <w:r w:rsidRPr="00277C4D">
              <w:rPr>
                <w:rFonts w:ascii="Arial" w:hAnsi="Arial" w:cs="Arial"/>
                <w:sz w:val="16"/>
                <w:szCs w:val="16"/>
              </w:rPr>
              <w:br/>
              <w:t>2019-20</w:t>
            </w:r>
            <w:r w:rsidRPr="00277C4D">
              <w:rPr>
                <w:rFonts w:ascii="Arial" w:hAnsi="Arial" w:cs="Arial"/>
                <w:sz w:val="16"/>
                <w:szCs w:val="16"/>
              </w:rPr>
              <w:br/>
              <w:t>$'000</w:t>
            </w:r>
          </w:p>
        </w:tc>
        <w:tc>
          <w:tcPr>
            <w:tcW w:w="1040" w:type="dxa"/>
            <w:tcBorders>
              <w:top w:val="single" w:sz="4" w:space="0" w:color="000000"/>
              <w:left w:val="nil"/>
              <w:bottom w:val="single" w:sz="4" w:space="0" w:color="000000"/>
              <w:right w:val="nil"/>
            </w:tcBorders>
            <w:shd w:val="clear" w:color="auto" w:fill="auto"/>
            <w:vAlign w:val="bottom"/>
            <w:hideMark/>
          </w:tcPr>
          <w:p w14:paraId="4D0C0E2C"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Proposed</w:t>
            </w:r>
            <w:r w:rsidRPr="00277C4D">
              <w:rPr>
                <w:rFonts w:ascii="Arial" w:hAnsi="Arial" w:cs="Arial"/>
                <w:sz w:val="16"/>
                <w:szCs w:val="16"/>
              </w:rPr>
              <w:br/>
              <w:t>Additional</w:t>
            </w:r>
            <w:r w:rsidRPr="00277C4D">
              <w:rPr>
                <w:rFonts w:ascii="Arial" w:hAnsi="Arial" w:cs="Arial"/>
                <w:sz w:val="16"/>
                <w:szCs w:val="16"/>
              </w:rPr>
              <w:br/>
              <w:t>Estimates</w:t>
            </w:r>
            <w:r w:rsidRPr="00277C4D">
              <w:rPr>
                <w:rFonts w:ascii="Arial" w:hAnsi="Arial" w:cs="Arial"/>
                <w:sz w:val="16"/>
                <w:szCs w:val="16"/>
              </w:rPr>
              <w:br/>
              <w:t>2019-20</w:t>
            </w:r>
            <w:r w:rsidRPr="00277C4D">
              <w:rPr>
                <w:rFonts w:ascii="Arial" w:hAnsi="Arial" w:cs="Arial"/>
                <w:sz w:val="16"/>
                <w:szCs w:val="16"/>
              </w:rPr>
              <w:br/>
              <w:t>$'000</w:t>
            </w:r>
          </w:p>
        </w:tc>
        <w:tc>
          <w:tcPr>
            <w:tcW w:w="1040" w:type="dxa"/>
            <w:tcBorders>
              <w:top w:val="single" w:sz="4" w:space="0" w:color="000000"/>
              <w:left w:val="nil"/>
              <w:bottom w:val="single" w:sz="4" w:space="0" w:color="000000"/>
              <w:right w:val="nil"/>
            </w:tcBorders>
            <w:shd w:val="clear" w:color="000000" w:fill="E6E6E6"/>
            <w:vAlign w:val="bottom"/>
            <w:hideMark/>
          </w:tcPr>
          <w:p w14:paraId="62889AEE"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Total</w:t>
            </w:r>
            <w:r w:rsidRPr="00277C4D">
              <w:rPr>
                <w:rFonts w:ascii="Arial" w:hAnsi="Arial" w:cs="Arial"/>
                <w:sz w:val="16"/>
                <w:szCs w:val="16"/>
              </w:rPr>
              <w:br/>
              <w:t>estimate at</w:t>
            </w:r>
            <w:r w:rsidRPr="00277C4D">
              <w:rPr>
                <w:rFonts w:ascii="Arial" w:hAnsi="Arial" w:cs="Arial"/>
                <w:sz w:val="16"/>
                <w:szCs w:val="16"/>
              </w:rPr>
              <w:br/>
              <w:t>Additional</w:t>
            </w:r>
            <w:r w:rsidRPr="00277C4D">
              <w:rPr>
                <w:rFonts w:ascii="Arial" w:hAnsi="Arial" w:cs="Arial"/>
                <w:sz w:val="16"/>
                <w:szCs w:val="16"/>
              </w:rPr>
              <w:br/>
              <w:t>Estimates</w:t>
            </w:r>
            <w:r w:rsidRPr="00277C4D">
              <w:rPr>
                <w:rFonts w:ascii="Arial" w:hAnsi="Arial" w:cs="Arial"/>
                <w:sz w:val="16"/>
                <w:szCs w:val="16"/>
              </w:rPr>
              <w:br/>
              <w:t>2019-20</w:t>
            </w:r>
            <w:r w:rsidRPr="00277C4D">
              <w:rPr>
                <w:rFonts w:ascii="Arial" w:hAnsi="Arial" w:cs="Arial"/>
                <w:sz w:val="16"/>
                <w:szCs w:val="16"/>
              </w:rPr>
              <w:br/>
              <w:t>$'000</w:t>
            </w:r>
          </w:p>
        </w:tc>
      </w:tr>
      <w:tr w:rsidR="00A264F5" w:rsidRPr="00277C4D" w14:paraId="0A2AAE1C" w14:textId="77777777" w:rsidTr="00A264F5">
        <w:trPr>
          <w:divId w:val="173306232"/>
          <w:trHeight w:val="229"/>
        </w:trPr>
        <w:tc>
          <w:tcPr>
            <w:tcW w:w="3400" w:type="dxa"/>
            <w:tcBorders>
              <w:top w:val="nil"/>
              <w:left w:val="nil"/>
              <w:bottom w:val="nil"/>
              <w:right w:val="nil"/>
            </w:tcBorders>
            <w:shd w:val="clear" w:color="auto" w:fill="auto"/>
            <w:noWrap/>
            <w:vAlign w:val="bottom"/>
            <w:hideMark/>
          </w:tcPr>
          <w:p w14:paraId="4CDE72A9" w14:textId="77777777" w:rsidR="00A264F5" w:rsidRPr="00277C4D" w:rsidRDefault="00A264F5" w:rsidP="00A264F5">
            <w:pPr>
              <w:spacing w:after="0" w:line="240" w:lineRule="auto"/>
              <w:jc w:val="left"/>
              <w:rPr>
                <w:rFonts w:ascii="Arial" w:hAnsi="Arial" w:cs="Arial"/>
                <w:b/>
                <w:bCs/>
                <w:color w:val="000000"/>
                <w:sz w:val="16"/>
                <w:szCs w:val="16"/>
              </w:rPr>
            </w:pPr>
            <w:r w:rsidRPr="00277C4D">
              <w:rPr>
                <w:rFonts w:ascii="Arial" w:hAnsi="Arial" w:cs="Arial"/>
                <w:b/>
                <w:bCs/>
                <w:color w:val="000000"/>
                <w:sz w:val="16"/>
                <w:szCs w:val="16"/>
              </w:rPr>
              <w:t>Departmental</w:t>
            </w:r>
          </w:p>
        </w:tc>
        <w:tc>
          <w:tcPr>
            <w:tcW w:w="1140" w:type="dxa"/>
            <w:tcBorders>
              <w:top w:val="nil"/>
              <w:left w:val="nil"/>
              <w:bottom w:val="nil"/>
              <w:right w:val="nil"/>
            </w:tcBorders>
            <w:shd w:val="clear" w:color="auto" w:fill="auto"/>
            <w:noWrap/>
            <w:vAlign w:val="bottom"/>
            <w:hideMark/>
          </w:tcPr>
          <w:p w14:paraId="0CE19E6E" w14:textId="77777777" w:rsidR="00A264F5" w:rsidRPr="00277C4D" w:rsidRDefault="00A264F5" w:rsidP="00A264F5">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auto" w:fill="auto"/>
            <w:noWrap/>
            <w:vAlign w:val="bottom"/>
            <w:hideMark/>
          </w:tcPr>
          <w:p w14:paraId="46879E0E"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5BC74C7C"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000000" w:fill="E6E6E6"/>
            <w:noWrap/>
            <w:vAlign w:val="bottom"/>
            <w:hideMark/>
          </w:tcPr>
          <w:p w14:paraId="07CE233E" w14:textId="77777777" w:rsidR="00A264F5" w:rsidRPr="00277C4D" w:rsidRDefault="00A264F5" w:rsidP="00A264F5">
            <w:pPr>
              <w:spacing w:after="0" w:line="240" w:lineRule="auto"/>
              <w:jc w:val="right"/>
              <w:rPr>
                <w:rFonts w:ascii="Arial" w:hAnsi="Arial" w:cs="Arial"/>
                <w:b/>
                <w:bCs/>
                <w:sz w:val="16"/>
                <w:szCs w:val="16"/>
              </w:rPr>
            </w:pPr>
            <w:r w:rsidRPr="00277C4D">
              <w:rPr>
                <w:rFonts w:ascii="Arial" w:hAnsi="Arial" w:cs="Arial"/>
                <w:b/>
                <w:bCs/>
                <w:sz w:val="16"/>
                <w:szCs w:val="16"/>
              </w:rPr>
              <w:t> </w:t>
            </w:r>
          </w:p>
        </w:tc>
      </w:tr>
      <w:tr w:rsidR="00A264F5" w:rsidRPr="00277C4D" w14:paraId="2A99A70A" w14:textId="77777777" w:rsidTr="00A264F5">
        <w:trPr>
          <w:divId w:val="173306232"/>
          <w:trHeight w:val="450"/>
        </w:trPr>
        <w:tc>
          <w:tcPr>
            <w:tcW w:w="3400" w:type="dxa"/>
            <w:tcBorders>
              <w:top w:val="nil"/>
              <w:left w:val="nil"/>
              <w:bottom w:val="nil"/>
              <w:right w:val="nil"/>
            </w:tcBorders>
            <w:shd w:val="clear" w:color="auto" w:fill="auto"/>
            <w:vAlign w:val="bottom"/>
            <w:hideMark/>
          </w:tcPr>
          <w:p w14:paraId="22661E92" w14:textId="77777777" w:rsidR="00A264F5" w:rsidRPr="00277C4D" w:rsidRDefault="00A264F5" w:rsidP="00A264F5">
            <w:pPr>
              <w:spacing w:after="0" w:line="240" w:lineRule="auto"/>
              <w:jc w:val="left"/>
              <w:rPr>
                <w:rFonts w:ascii="Arial" w:hAnsi="Arial" w:cs="Arial"/>
                <w:color w:val="000000"/>
                <w:sz w:val="16"/>
                <w:szCs w:val="16"/>
              </w:rPr>
            </w:pPr>
            <w:r w:rsidRPr="00277C4D">
              <w:rPr>
                <w:rFonts w:ascii="Arial" w:hAnsi="Arial" w:cs="Arial"/>
                <w:color w:val="000000"/>
                <w:sz w:val="16"/>
                <w:szCs w:val="16"/>
              </w:rPr>
              <w:t>Annual appropriations - ordinary annual</w:t>
            </w:r>
            <w:r w:rsidRPr="00277C4D">
              <w:rPr>
                <w:rFonts w:ascii="Arial" w:hAnsi="Arial" w:cs="Arial"/>
                <w:color w:val="000000"/>
                <w:sz w:val="16"/>
                <w:szCs w:val="16"/>
              </w:rPr>
              <w:br/>
              <w:t xml:space="preserve">  services (a)</w:t>
            </w:r>
          </w:p>
        </w:tc>
        <w:tc>
          <w:tcPr>
            <w:tcW w:w="1140" w:type="dxa"/>
            <w:tcBorders>
              <w:top w:val="nil"/>
              <w:left w:val="nil"/>
              <w:bottom w:val="nil"/>
              <w:right w:val="nil"/>
            </w:tcBorders>
            <w:shd w:val="clear" w:color="auto" w:fill="auto"/>
            <w:noWrap/>
            <w:vAlign w:val="bottom"/>
            <w:hideMark/>
          </w:tcPr>
          <w:p w14:paraId="42AF9BEF" w14:textId="77777777" w:rsidR="00A264F5" w:rsidRPr="00277C4D" w:rsidRDefault="00A264F5" w:rsidP="00A264F5">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65FDF1F2"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5A37ADC0"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000000" w:fill="E6E6E6"/>
            <w:noWrap/>
            <w:vAlign w:val="bottom"/>
            <w:hideMark/>
          </w:tcPr>
          <w:p w14:paraId="25117A9D"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 xml:space="preserve">- </w:t>
            </w:r>
          </w:p>
        </w:tc>
      </w:tr>
      <w:tr w:rsidR="00A264F5" w:rsidRPr="00277C4D" w14:paraId="2DBCE7B8" w14:textId="77777777" w:rsidTr="00A264F5">
        <w:trPr>
          <w:divId w:val="173306232"/>
          <w:trHeight w:val="229"/>
        </w:trPr>
        <w:tc>
          <w:tcPr>
            <w:tcW w:w="3400" w:type="dxa"/>
            <w:tcBorders>
              <w:top w:val="nil"/>
              <w:left w:val="nil"/>
              <w:bottom w:val="nil"/>
              <w:right w:val="nil"/>
            </w:tcBorders>
            <w:shd w:val="clear" w:color="auto" w:fill="auto"/>
            <w:vAlign w:val="bottom"/>
            <w:hideMark/>
          </w:tcPr>
          <w:p w14:paraId="63A9E17A" w14:textId="77777777" w:rsidR="00A264F5" w:rsidRPr="00277C4D" w:rsidRDefault="00A264F5" w:rsidP="00A264F5">
            <w:pPr>
              <w:spacing w:after="0" w:line="240" w:lineRule="auto"/>
              <w:ind w:firstLineChars="200" w:firstLine="320"/>
              <w:jc w:val="left"/>
              <w:rPr>
                <w:rFonts w:ascii="Arial" w:hAnsi="Arial" w:cs="Arial"/>
                <w:color w:val="000000"/>
                <w:sz w:val="16"/>
                <w:szCs w:val="16"/>
              </w:rPr>
            </w:pPr>
            <w:r w:rsidRPr="00277C4D">
              <w:rPr>
                <w:rFonts w:ascii="Arial" w:hAnsi="Arial" w:cs="Arial"/>
                <w:color w:val="000000"/>
                <w:sz w:val="16"/>
                <w:szCs w:val="16"/>
              </w:rPr>
              <w:t>Prior year appropriations available</w:t>
            </w:r>
          </w:p>
        </w:tc>
        <w:tc>
          <w:tcPr>
            <w:tcW w:w="1140" w:type="dxa"/>
            <w:tcBorders>
              <w:top w:val="nil"/>
              <w:left w:val="nil"/>
              <w:bottom w:val="nil"/>
              <w:right w:val="nil"/>
            </w:tcBorders>
            <w:shd w:val="clear" w:color="auto" w:fill="auto"/>
            <w:noWrap/>
            <w:vAlign w:val="bottom"/>
            <w:hideMark/>
          </w:tcPr>
          <w:p w14:paraId="073C0407"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5,460 </w:t>
            </w:r>
          </w:p>
        </w:tc>
        <w:tc>
          <w:tcPr>
            <w:tcW w:w="1040" w:type="dxa"/>
            <w:tcBorders>
              <w:top w:val="nil"/>
              <w:left w:val="nil"/>
              <w:bottom w:val="nil"/>
              <w:right w:val="nil"/>
            </w:tcBorders>
            <w:shd w:val="clear" w:color="auto" w:fill="auto"/>
            <w:noWrap/>
            <w:vAlign w:val="bottom"/>
            <w:hideMark/>
          </w:tcPr>
          <w:p w14:paraId="247339F1"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xml:space="preserve">5,938 </w:t>
            </w:r>
          </w:p>
        </w:tc>
        <w:tc>
          <w:tcPr>
            <w:tcW w:w="1040" w:type="dxa"/>
            <w:tcBorders>
              <w:top w:val="nil"/>
              <w:left w:val="nil"/>
              <w:bottom w:val="nil"/>
              <w:right w:val="nil"/>
            </w:tcBorders>
            <w:shd w:val="clear" w:color="auto" w:fill="auto"/>
            <w:noWrap/>
            <w:vAlign w:val="bottom"/>
            <w:hideMark/>
          </w:tcPr>
          <w:p w14:paraId="73828B45"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 </w:t>
            </w:r>
          </w:p>
        </w:tc>
        <w:tc>
          <w:tcPr>
            <w:tcW w:w="1040" w:type="dxa"/>
            <w:tcBorders>
              <w:top w:val="nil"/>
              <w:left w:val="nil"/>
              <w:bottom w:val="nil"/>
              <w:right w:val="nil"/>
            </w:tcBorders>
            <w:shd w:val="clear" w:color="000000" w:fill="E6E6E6"/>
            <w:noWrap/>
            <w:vAlign w:val="bottom"/>
            <w:hideMark/>
          </w:tcPr>
          <w:p w14:paraId="7225C329"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 xml:space="preserve">5,938 </w:t>
            </w:r>
          </w:p>
        </w:tc>
      </w:tr>
      <w:tr w:rsidR="00A264F5" w:rsidRPr="00277C4D" w14:paraId="17730F95" w14:textId="77777777" w:rsidTr="00A264F5">
        <w:trPr>
          <w:divId w:val="173306232"/>
          <w:trHeight w:val="229"/>
        </w:trPr>
        <w:tc>
          <w:tcPr>
            <w:tcW w:w="3400" w:type="dxa"/>
            <w:tcBorders>
              <w:top w:val="nil"/>
              <w:left w:val="nil"/>
              <w:bottom w:val="nil"/>
              <w:right w:val="nil"/>
            </w:tcBorders>
            <w:shd w:val="clear" w:color="auto" w:fill="auto"/>
            <w:noWrap/>
            <w:vAlign w:val="bottom"/>
            <w:hideMark/>
          </w:tcPr>
          <w:p w14:paraId="43124001" w14:textId="77777777" w:rsidR="00A264F5" w:rsidRPr="00277C4D" w:rsidRDefault="00A264F5" w:rsidP="00A264F5">
            <w:pPr>
              <w:spacing w:after="0" w:line="240" w:lineRule="auto"/>
              <w:ind w:firstLineChars="200" w:firstLine="320"/>
              <w:jc w:val="left"/>
              <w:rPr>
                <w:rFonts w:ascii="Arial" w:hAnsi="Arial" w:cs="Arial"/>
                <w:color w:val="000000"/>
                <w:sz w:val="16"/>
                <w:szCs w:val="16"/>
              </w:rPr>
            </w:pPr>
            <w:r w:rsidRPr="00277C4D">
              <w:rPr>
                <w:rFonts w:ascii="Arial" w:hAnsi="Arial" w:cs="Arial"/>
                <w:color w:val="000000"/>
                <w:sz w:val="16"/>
                <w:szCs w:val="16"/>
              </w:rPr>
              <w:t>Departmental appropriation</w:t>
            </w:r>
          </w:p>
        </w:tc>
        <w:tc>
          <w:tcPr>
            <w:tcW w:w="1140" w:type="dxa"/>
            <w:tcBorders>
              <w:top w:val="nil"/>
              <w:left w:val="nil"/>
              <w:bottom w:val="nil"/>
              <w:right w:val="nil"/>
            </w:tcBorders>
            <w:shd w:val="clear" w:color="auto" w:fill="auto"/>
            <w:noWrap/>
            <w:vAlign w:val="bottom"/>
            <w:hideMark/>
          </w:tcPr>
          <w:p w14:paraId="2E2E4F1D"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6,451 </w:t>
            </w:r>
          </w:p>
        </w:tc>
        <w:tc>
          <w:tcPr>
            <w:tcW w:w="1040" w:type="dxa"/>
            <w:tcBorders>
              <w:top w:val="nil"/>
              <w:left w:val="nil"/>
              <w:bottom w:val="nil"/>
              <w:right w:val="nil"/>
            </w:tcBorders>
            <w:shd w:val="clear" w:color="auto" w:fill="auto"/>
            <w:noWrap/>
            <w:vAlign w:val="bottom"/>
            <w:hideMark/>
          </w:tcPr>
          <w:p w14:paraId="419DE2D4"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xml:space="preserve">6,449 </w:t>
            </w:r>
          </w:p>
        </w:tc>
        <w:tc>
          <w:tcPr>
            <w:tcW w:w="1040" w:type="dxa"/>
            <w:tcBorders>
              <w:top w:val="nil"/>
              <w:left w:val="nil"/>
              <w:bottom w:val="nil"/>
              <w:right w:val="nil"/>
            </w:tcBorders>
            <w:shd w:val="clear" w:color="auto" w:fill="auto"/>
            <w:noWrap/>
            <w:vAlign w:val="bottom"/>
            <w:hideMark/>
          </w:tcPr>
          <w:p w14:paraId="6113A9F1"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 </w:t>
            </w:r>
          </w:p>
        </w:tc>
        <w:tc>
          <w:tcPr>
            <w:tcW w:w="1040" w:type="dxa"/>
            <w:tcBorders>
              <w:top w:val="nil"/>
              <w:left w:val="nil"/>
              <w:bottom w:val="nil"/>
              <w:right w:val="nil"/>
            </w:tcBorders>
            <w:shd w:val="clear" w:color="000000" w:fill="E6E6E6"/>
            <w:noWrap/>
            <w:vAlign w:val="bottom"/>
            <w:hideMark/>
          </w:tcPr>
          <w:p w14:paraId="4A6B74F7"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 xml:space="preserve">6,449 </w:t>
            </w:r>
          </w:p>
        </w:tc>
      </w:tr>
      <w:tr w:rsidR="00A264F5" w:rsidRPr="00277C4D" w14:paraId="78572C62" w14:textId="77777777" w:rsidTr="00A264F5">
        <w:trPr>
          <w:divId w:val="173306232"/>
          <w:trHeight w:val="229"/>
        </w:trPr>
        <w:tc>
          <w:tcPr>
            <w:tcW w:w="3400" w:type="dxa"/>
            <w:tcBorders>
              <w:top w:val="nil"/>
              <w:left w:val="nil"/>
              <w:bottom w:val="nil"/>
              <w:right w:val="nil"/>
            </w:tcBorders>
            <w:shd w:val="clear" w:color="auto" w:fill="auto"/>
            <w:noWrap/>
            <w:vAlign w:val="bottom"/>
            <w:hideMark/>
          </w:tcPr>
          <w:p w14:paraId="34299787" w14:textId="77777777" w:rsidR="00A264F5" w:rsidRPr="00277C4D" w:rsidRDefault="00A264F5" w:rsidP="00A264F5">
            <w:pPr>
              <w:spacing w:after="0" w:line="240" w:lineRule="auto"/>
              <w:ind w:firstLineChars="200" w:firstLine="320"/>
              <w:jc w:val="left"/>
              <w:rPr>
                <w:rFonts w:ascii="Arial" w:hAnsi="Arial" w:cs="Arial"/>
                <w:color w:val="000000"/>
                <w:sz w:val="16"/>
                <w:szCs w:val="16"/>
              </w:rPr>
            </w:pPr>
            <w:r w:rsidRPr="00277C4D">
              <w:rPr>
                <w:rFonts w:ascii="Arial" w:hAnsi="Arial" w:cs="Arial"/>
                <w:color w:val="000000"/>
                <w:sz w:val="16"/>
                <w:szCs w:val="16"/>
              </w:rPr>
              <w:t>Departmental capital budget (b)</w:t>
            </w:r>
          </w:p>
        </w:tc>
        <w:tc>
          <w:tcPr>
            <w:tcW w:w="1140" w:type="dxa"/>
            <w:tcBorders>
              <w:top w:val="nil"/>
              <w:left w:val="nil"/>
              <w:bottom w:val="nil"/>
              <w:right w:val="nil"/>
            </w:tcBorders>
            <w:shd w:val="clear" w:color="auto" w:fill="auto"/>
            <w:noWrap/>
            <w:vAlign w:val="bottom"/>
            <w:hideMark/>
          </w:tcPr>
          <w:p w14:paraId="3AA6EC10"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30 </w:t>
            </w:r>
          </w:p>
        </w:tc>
        <w:tc>
          <w:tcPr>
            <w:tcW w:w="1040" w:type="dxa"/>
            <w:tcBorders>
              <w:top w:val="nil"/>
              <w:left w:val="nil"/>
              <w:bottom w:val="nil"/>
              <w:right w:val="nil"/>
            </w:tcBorders>
            <w:shd w:val="clear" w:color="auto" w:fill="auto"/>
            <w:noWrap/>
            <w:vAlign w:val="bottom"/>
            <w:hideMark/>
          </w:tcPr>
          <w:p w14:paraId="30BAE95F"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xml:space="preserve">31 </w:t>
            </w:r>
          </w:p>
        </w:tc>
        <w:tc>
          <w:tcPr>
            <w:tcW w:w="1040" w:type="dxa"/>
            <w:tcBorders>
              <w:top w:val="nil"/>
              <w:left w:val="nil"/>
              <w:bottom w:val="nil"/>
              <w:right w:val="nil"/>
            </w:tcBorders>
            <w:shd w:val="clear" w:color="auto" w:fill="auto"/>
            <w:noWrap/>
            <w:vAlign w:val="bottom"/>
            <w:hideMark/>
          </w:tcPr>
          <w:p w14:paraId="0D97A6E6"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 </w:t>
            </w:r>
          </w:p>
        </w:tc>
        <w:tc>
          <w:tcPr>
            <w:tcW w:w="1040" w:type="dxa"/>
            <w:tcBorders>
              <w:top w:val="nil"/>
              <w:left w:val="nil"/>
              <w:bottom w:val="nil"/>
              <w:right w:val="nil"/>
            </w:tcBorders>
            <w:shd w:val="clear" w:color="000000" w:fill="E6E6E6"/>
            <w:noWrap/>
            <w:vAlign w:val="bottom"/>
            <w:hideMark/>
          </w:tcPr>
          <w:p w14:paraId="0DEA80AD" w14:textId="77777777" w:rsidR="00A264F5" w:rsidRPr="00277C4D" w:rsidRDefault="00A264F5" w:rsidP="00A264F5">
            <w:pPr>
              <w:spacing w:after="0" w:line="240" w:lineRule="auto"/>
              <w:jc w:val="right"/>
              <w:rPr>
                <w:rFonts w:ascii="Arial" w:hAnsi="Arial" w:cs="Arial"/>
                <w:sz w:val="16"/>
                <w:szCs w:val="16"/>
              </w:rPr>
            </w:pPr>
            <w:r w:rsidRPr="00277C4D">
              <w:rPr>
                <w:rFonts w:ascii="Arial" w:hAnsi="Arial" w:cs="Arial"/>
                <w:sz w:val="16"/>
                <w:szCs w:val="16"/>
              </w:rPr>
              <w:t xml:space="preserve">31 </w:t>
            </w:r>
          </w:p>
        </w:tc>
      </w:tr>
      <w:tr w:rsidR="00A264F5" w:rsidRPr="00277C4D" w14:paraId="14655098" w14:textId="77777777" w:rsidTr="00A264F5">
        <w:trPr>
          <w:divId w:val="173306232"/>
          <w:trHeight w:val="229"/>
        </w:trPr>
        <w:tc>
          <w:tcPr>
            <w:tcW w:w="3400" w:type="dxa"/>
            <w:tcBorders>
              <w:top w:val="nil"/>
              <w:left w:val="nil"/>
              <w:bottom w:val="nil"/>
              <w:right w:val="nil"/>
            </w:tcBorders>
            <w:shd w:val="clear" w:color="auto" w:fill="auto"/>
            <w:vAlign w:val="bottom"/>
            <w:hideMark/>
          </w:tcPr>
          <w:p w14:paraId="434EAD01" w14:textId="77777777" w:rsidR="00A264F5" w:rsidRPr="00277C4D" w:rsidRDefault="00A264F5" w:rsidP="00A264F5">
            <w:pPr>
              <w:spacing w:after="0" w:line="240" w:lineRule="auto"/>
              <w:jc w:val="left"/>
              <w:rPr>
                <w:rFonts w:ascii="Arial" w:hAnsi="Arial" w:cs="Arial"/>
                <w:i/>
                <w:iCs/>
                <w:color w:val="000000"/>
                <w:sz w:val="16"/>
                <w:szCs w:val="16"/>
              </w:rPr>
            </w:pPr>
            <w:r w:rsidRPr="00277C4D">
              <w:rPr>
                <w:rFonts w:ascii="Arial" w:hAnsi="Arial" w:cs="Arial"/>
                <w:i/>
                <w:iCs/>
                <w:color w:val="000000"/>
                <w:sz w:val="16"/>
                <w:szCs w:val="16"/>
              </w:rPr>
              <w:t>Total departmental annual appropriations</w:t>
            </w:r>
          </w:p>
        </w:tc>
        <w:tc>
          <w:tcPr>
            <w:tcW w:w="1140" w:type="dxa"/>
            <w:tcBorders>
              <w:top w:val="single" w:sz="4" w:space="0" w:color="000000"/>
              <w:left w:val="nil"/>
              <w:bottom w:val="nil"/>
              <w:right w:val="nil"/>
            </w:tcBorders>
            <w:shd w:val="clear" w:color="auto" w:fill="auto"/>
            <w:noWrap/>
            <w:vAlign w:val="bottom"/>
            <w:hideMark/>
          </w:tcPr>
          <w:p w14:paraId="3C4FCD84" w14:textId="77777777" w:rsidR="00A264F5" w:rsidRPr="005E45B7" w:rsidRDefault="00A264F5" w:rsidP="00A264F5">
            <w:pPr>
              <w:spacing w:after="0" w:line="240" w:lineRule="auto"/>
              <w:jc w:val="right"/>
              <w:rPr>
                <w:rFonts w:ascii="Arial" w:hAnsi="Arial" w:cs="Arial"/>
                <w:i/>
                <w:iCs/>
                <w:color w:val="000000"/>
                <w:sz w:val="16"/>
                <w:szCs w:val="16"/>
              </w:rPr>
            </w:pPr>
            <w:r w:rsidRPr="005E45B7">
              <w:rPr>
                <w:rFonts w:ascii="Arial" w:hAnsi="Arial" w:cs="Arial"/>
                <w:i/>
                <w:iCs/>
                <w:color w:val="000000"/>
                <w:sz w:val="16"/>
                <w:szCs w:val="16"/>
              </w:rPr>
              <w:t xml:space="preserve">11,941 </w:t>
            </w:r>
          </w:p>
        </w:tc>
        <w:tc>
          <w:tcPr>
            <w:tcW w:w="1040" w:type="dxa"/>
            <w:tcBorders>
              <w:top w:val="single" w:sz="4" w:space="0" w:color="000000"/>
              <w:left w:val="nil"/>
              <w:bottom w:val="nil"/>
              <w:right w:val="nil"/>
            </w:tcBorders>
            <w:shd w:val="clear" w:color="auto" w:fill="auto"/>
            <w:noWrap/>
            <w:vAlign w:val="bottom"/>
            <w:hideMark/>
          </w:tcPr>
          <w:p w14:paraId="5C8C05BC" w14:textId="77777777" w:rsidR="00A264F5" w:rsidRPr="005E45B7" w:rsidRDefault="00A264F5" w:rsidP="00A264F5">
            <w:pPr>
              <w:spacing w:after="0" w:line="240" w:lineRule="auto"/>
              <w:jc w:val="right"/>
              <w:rPr>
                <w:rFonts w:ascii="Arial" w:hAnsi="Arial" w:cs="Arial"/>
                <w:i/>
                <w:color w:val="000000"/>
                <w:sz w:val="16"/>
                <w:szCs w:val="16"/>
              </w:rPr>
            </w:pPr>
            <w:r w:rsidRPr="005E45B7">
              <w:rPr>
                <w:rFonts w:ascii="Arial" w:hAnsi="Arial" w:cs="Arial"/>
                <w:i/>
                <w:color w:val="000000"/>
                <w:sz w:val="16"/>
                <w:szCs w:val="16"/>
              </w:rPr>
              <w:t xml:space="preserve">12,418 </w:t>
            </w:r>
          </w:p>
        </w:tc>
        <w:tc>
          <w:tcPr>
            <w:tcW w:w="1040" w:type="dxa"/>
            <w:tcBorders>
              <w:top w:val="single" w:sz="4" w:space="0" w:color="000000"/>
              <w:left w:val="nil"/>
              <w:bottom w:val="nil"/>
              <w:right w:val="nil"/>
            </w:tcBorders>
            <w:shd w:val="clear" w:color="auto" w:fill="auto"/>
            <w:noWrap/>
            <w:vAlign w:val="bottom"/>
            <w:hideMark/>
          </w:tcPr>
          <w:p w14:paraId="02C4F3C3" w14:textId="77777777" w:rsidR="00A264F5" w:rsidRPr="005E45B7" w:rsidRDefault="00A264F5" w:rsidP="00A264F5">
            <w:pPr>
              <w:spacing w:after="0" w:line="240" w:lineRule="auto"/>
              <w:jc w:val="right"/>
              <w:rPr>
                <w:rFonts w:ascii="Arial" w:hAnsi="Arial" w:cs="Arial"/>
                <w:i/>
                <w:iCs/>
                <w:color w:val="000000"/>
                <w:sz w:val="16"/>
                <w:szCs w:val="16"/>
              </w:rPr>
            </w:pPr>
            <w:r w:rsidRPr="005E45B7">
              <w:rPr>
                <w:rFonts w:ascii="Arial" w:hAnsi="Arial" w:cs="Arial"/>
                <w:i/>
                <w:iCs/>
                <w:color w:val="000000"/>
                <w:sz w:val="16"/>
                <w:szCs w:val="16"/>
              </w:rPr>
              <w:t xml:space="preserve">- </w:t>
            </w:r>
          </w:p>
        </w:tc>
        <w:tc>
          <w:tcPr>
            <w:tcW w:w="1040" w:type="dxa"/>
            <w:tcBorders>
              <w:top w:val="single" w:sz="4" w:space="0" w:color="000000"/>
              <w:left w:val="nil"/>
              <w:bottom w:val="nil"/>
              <w:right w:val="nil"/>
            </w:tcBorders>
            <w:shd w:val="clear" w:color="000000" w:fill="E6E6E6"/>
            <w:noWrap/>
            <w:vAlign w:val="bottom"/>
            <w:hideMark/>
          </w:tcPr>
          <w:p w14:paraId="58C839FC" w14:textId="77777777" w:rsidR="00A264F5" w:rsidRPr="005E45B7" w:rsidRDefault="00A264F5" w:rsidP="00A264F5">
            <w:pPr>
              <w:spacing w:after="0" w:line="240" w:lineRule="auto"/>
              <w:jc w:val="right"/>
              <w:rPr>
                <w:rFonts w:ascii="Arial" w:hAnsi="Arial" w:cs="Arial"/>
                <w:bCs/>
                <w:i/>
                <w:sz w:val="16"/>
                <w:szCs w:val="16"/>
              </w:rPr>
            </w:pPr>
            <w:r w:rsidRPr="005E45B7">
              <w:rPr>
                <w:rFonts w:ascii="Arial" w:hAnsi="Arial" w:cs="Arial"/>
                <w:bCs/>
                <w:i/>
                <w:sz w:val="16"/>
                <w:szCs w:val="16"/>
              </w:rPr>
              <w:t xml:space="preserve">12,418 </w:t>
            </w:r>
          </w:p>
        </w:tc>
      </w:tr>
      <w:tr w:rsidR="00A264F5" w:rsidRPr="00277C4D" w14:paraId="76C7BC7B" w14:textId="77777777" w:rsidTr="00A264F5">
        <w:trPr>
          <w:divId w:val="173306232"/>
          <w:trHeight w:val="229"/>
        </w:trPr>
        <w:tc>
          <w:tcPr>
            <w:tcW w:w="3400" w:type="dxa"/>
            <w:tcBorders>
              <w:top w:val="nil"/>
              <w:left w:val="nil"/>
              <w:bottom w:val="nil"/>
              <w:right w:val="nil"/>
            </w:tcBorders>
            <w:shd w:val="clear" w:color="auto" w:fill="auto"/>
            <w:vAlign w:val="bottom"/>
            <w:hideMark/>
          </w:tcPr>
          <w:p w14:paraId="0DD18BBF" w14:textId="77777777" w:rsidR="00A264F5" w:rsidRPr="00277C4D" w:rsidRDefault="00A264F5" w:rsidP="00A264F5">
            <w:pPr>
              <w:spacing w:after="0" w:line="240" w:lineRule="auto"/>
              <w:jc w:val="left"/>
              <w:rPr>
                <w:rFonts w:ascii="Arial" w:hAnsi="Arial" w:cs="Arial"/>
                <w:b/>
                <w:bCs/>
                <w:i/>
                <w:iCs/>
                <w:color w:val="000000"/>
                <w:sz w:val="16"/>
                <w:szCs w:val="16"/>
              </w:rPr>
            </w:pPr>
            <w:r w:rsidRPr="00277C4D">
              <w:rPr>
                <w:rFonts w:ascii="Arial" w:hAnsi="Arial" w:cs="Arial"/>
                <w:b/>
                <w:bCs/>
                <w:i/>
                <w:iCs/>
                <w:color w:val="000000"/>
                <w:sz w:val="16"/>
                <w:szCs w:val="16"/>
              </w:rPr>
              <w:t>Total departmental resourcing</w:t>
            </w:r>
          </w:p>
        </w:tc>
        <w:tc>
          <w:tcPr>
            <w:tcW w:w="1140" w:type="dxa"/>
            <w:tcBorders>
              <w:top w:val="single" w:sz="4" w:space="0" w:color="000000"/>
              <w:left w:val="nil"/>
              <w:bottom w:val="single" w:sz="4" w:space="0" w:color="000000"/>
              <w:right w:val="nil"/>
            </w:tcBorders>
            <w:shd w:val="clear" w:color="auto" w:fill="auto"/>
            <w:noWrap/>
            <w:vAlign w:val="bottom"/>
            <w:hideMark/>
          </w:tcPr>
          <w:p w14:paraId="3AEADE87" w14:textId="77777777" w:rsidR="00A264F5" w:rsidRPr="005E45B7" w:rsidRDefault="00A264F5" w:rsidP="00A264F5">
            <w:pPr>
              <w:spacing w:after="0" w:line="240" w:lineRule="auto"/>
              <w:jc w:val="right"/>
              <w:rPr>
                <w:rFonts w:ascii="Arial" w:hAnsi="Arial" w:cs="Arial"/>
                <w:b/>
                <w:bCs/>
                <w:i/>
                <w:iCs/>
                <w:color w:val="000000"/>
                <w:sz w:val="16"/>
                <w:szCs w:val="16"/>
              </w:rPr>
            </w:pPr>
            <w:r w:rsidRPr="005E45B7">
              <w:rPr>
                <w:rFonts w:ascii="Arial" w:hAnsi="Arial" w:cs="Arial"/>
                <w:b/>
                <w:bCs/>
                <w:i/>
                <w:iCs/>
                <w:color w:val="000000"/>
                <w:sz w:val="16"/>
                <w:szCs w:val="16"/>
              </w:rPr>
              <w:t xml:space="preserve">11,941 </w:t>
            </w:r>
          </w:p>
        </w:tc>
        <w:tc>
          <w:tcPr>
            <w:tcW w:w="1040" w:type="dxa"/>
            <w:tcBorders>
              <w:top w:val="single" w:sz="4" w:space="0" w:color="000000"/>
              <w:left w:val="nil"/>
              <w:bottom w:val="single" w:sz="4" w:space="0" w:color="000000"/>
              <w:right w:val="nil"/>
            </w:tcBorders>
            <w:shd w:val="clear" w:color="auto" w:fill="auto"/>
            <w:noWrap/>
            <w:vAlign w:val="bottom"/>
            <w:hideMark/>
          </w:tcPr>
          <w:p w14:paraId="5F67A719" w14:textId="77777777" w:rsidR="00A264F5" w:rsidRPr="005E45B7" w:rsidRDefault="00A264F5" w:rsidP="00A264F5">
            <w:pPr>
              <w:spacing w:after="0" w:line="240" w:lineRule="auto"/>
              <w:jc w:val="right"/>
              <w:rPr>
                <w:rFonts w:ascii="Arial" w:hAnsi="Arial" w:cs="Arial"/>
                <w:b/>
                <w:bCs/>
                <w:i/>
                <w:color w:val="000000"/>
                <w:sz w:val="16"/>
                <w:szCs w:val="16"/>
              </w:rPr>
            </w:pPr>
            <w:r w:rsidRPr="005E45B7">
              <w:rPr>
                <w:rFonts w:ascii="Arial" w:hAnsi="Arial" w:cs="Arial"/>
                <w:b/>
                <w:bCs/>
                <w:i/>
                <w:color w:val="000000"/>
                <w:sz w:val="16"/>
                <w:szCs w:val="16"/>
              </w:rPr>
              <w:t xml:space="preserve">12,418 </w:t>
            </w:r>
          </w:p>
        </w:tc>
        <w:tc>
          <w:tcPr>
            <w:tcW w:w="1040" w:type="dxa"/>
            <w:tcBorders>
              <w:top w:val="single" w:sz="4" w:space="0" w:color="000000"/>
              <w:left w:val="nil"/>
              <w:bottom w:val="single" w:sz="4" w:space="0" w:color="000000"/>
              <w:right w:val="nil"/>
            </w:tcBorders>
            <w:shd w:val="clear" w:color="auto" w:fill="auto"/>
            <w:noWrap/>
            <w:vAlign w:val="bottom"/>
            <w:hideMark/>
          </w:tcPr>
          <w:p w14:paraId="268263EB" w14:textId="77777777" w:rsidR="00A264F5" w:rsidRPr="005E45B7" w:rsidRDefault="00A264F5" w:rsidP="00A264F5">
            <w:pPr>
              <w:spacing w:after="0" w:line="240" w:lineRule="auto"/>
              <w:jc w:val="right"/>
              <w:rPr>
                <w:rFonts w:ascii="Arial" w:hAnsi="Arial" w:cs="Arial"/>
                <w:b/>
                <w:i/>
                <w:iCs/>
                <w:color w:val="000000"/>
                <w:sz w:val="16"/>
                <w:szCs w:val="16"/>
              </w:rPr>
            </w:pPr>
            <w:r w:rsidRPr="005E45B7">
              <w:rPr>
                <w:rFonts w:ascii="Arial" w:hAnsi="Arial" w:cs="Arial"/>
                <w:b/>
                <w:i/>
                <w:iCs/>
                <w:color w:val="000000"/>
                <w:sz w:val="16"/>
                <w:szCs w:val="16"/>
              </w:rPr>
              <w:t xml:space="preserve">- </w:t>
            </w:r>
          </w:p>
        </w:tc>
        <w:tc>
          <w:tcPr>
            <w:tcW w:w="1040" w:type="dxa"/>
            <w:tcBorders>
              <w:top w:val="single" w:sz="4" w:space="0" w:color="000000"/>
              <w:left w:val="nil"/>
              <w:bottom w:val="single" w:sz="4" w:space="0" w:color="000000"/>
              <w:right w:val="nil"/>
            </w:tcBorders>
            <w:shd w:val="clear" w:color="000000" w:fill="E6E6E6"/>
            <w:noWrap/>
            <w:vAlign w:val="bottom"/>
            <w:hideMark/>
          </w:tcPr>
          <w:p w14:paraId="733FEF2E" w14:textId="77777777" w:rsidR="00A264F5" w:rsidRPr="005E45B7" w:rsidRDefault="00A264F5" w:rsidP="00A264F5">
            <w:pPr>
              <w:spacing w:after="0" w:line="240" w:lineRule="auto"/>
              <w:jc w:val="right"/>
              <w:rPr>
                <w:rFonts w:ascii="Arial" w:hAnsi="Arial" w:cs="Arial"/>
                <w:b/>
                <w:bCs/>
                <w:i/>
                <w:sz w:val="16"/>
                <w:szCs w:val="16"/>
              </w:rPr>
            </w:pPr>
            <w:r w:rsidRPr="005E45B7">
              <w:rPr>
                <w:rFonts w:ascii="Arial" w:hAnsi="Arial" w:cs="Arial"/>
                <w:b/>
                <w:bCs/>
                <w:i/>
                <w:sz w:val="16"/>
                <w:szCs w:val="16"/>
              </w:rPr>
              <w:t xml:space="preserve">12,418 </w:t>
            </w:r>
          </w:p>
        </w:tc>
      </w:tr>
      <w:tr w:rsidR="00A264F5" w:rsidRPr="00277C4D" w14:paraId="69E6BEE3" w14:textId="77777777" w:rsidTr="00A264F5">
        <w:trPr>
          <w:divId w:val="173306232"/>
          <w:trHeight w:val="450"/>
        </w:trPr>
        <w:tc>
          <w:tcPr>
            <w:tcW w:w="3400" w:type="dxa"/>
            <w:tcBorders>
              <w:top w:val="nil"/>
              <w:left w:val="nil"/>
              <w:bottom w:val="nil"/>
              <w:right w:val="nil"/>
            </w:tcBorders>
            <w:shd w:val="clear" w:color="auto" w:fill="auto"/>
            <w:vAlign w:val="bottom"/>
            <w:hideMark/>
          </w:tcPr>
          <w:p w14:paraId="6796B5CA" w14:textId="77777777" w:rsidR="00A264F5" w:rsidRPr="00277C4D" w:rsidRDefault="00A264F5" w:rsidP="00A264F5">
            <w:pPr>
              <w:spacing w:after="0" w:line="240" w:lineRule="auto"/>
              <w:jc w:val="left"/>
              <w:rPr>
                <w:rFonts w:ascii="Arial" w:hAnsi="Arial" w:cs="Arial"/>
                <w:b/>
                <w:bCs/>
                <w:color w:val="000000"/>
                <w:sz w:val="16"/>
                <w:szCs w:val="16"/>
              </w:rPr>
            </w:pPr>
            <w:r w:rsidRPr="00277C4D">
              <w:rPr>
                <w:rFonts w:ascii="Arial" w:hAnsi="Arial" w:cs="Arial"/>
                <w:b/>
                <w:bCs/>
                <w:color w:val="000000"/>
                <w:sz w:val="16"/>
                <w:szCs w:val="16"/>
              </w:rPr>
              <w:t xml:space="preserve">Total resourcing for </w:t>
            </w:r>
            <w:r w:rsidRPr="00277C4D">
              <w:rPr>
                <w:rFonts w:ascii="Arial" w:hAnsi="Arial" w:cs="Arial"/>
                <w:b/>
                <w:bCs/>
                <w:color w:val="000000"/>
                <w:sz w:val="16"/>
                <w:szCs w:val="16"/>
              </w:rPr>
              <w:br/>
              <w:t xml:space="preserve">  Inspector-General of Taxation</w:t>
            </w:r>
          </w:p>
        </w:tc>
        <w:tc>
          <w:tcPr>
            <w:tcW w:w="1140" w:type="dxa"/>
            <w:tcBorders>
              <w:top w:val="nil"/>
              <w:left w:val="nil"/>
              <w:bottom w:val="nil"/>
              <w:right w:val="nil"/>
            </w:tcBorders>
            <w:shd w:val="clear" w:color="auto" w:fill="auto"/>
            <w:noWrap/>
            <w:vAlign w:val="bottom"/>
            <w:hideMark/>
          </w:tcPr>
          <w:p w14:paraId="1BC8F102" w14:textId="77777777" w:rsidR="00A264F5" w:rsidRPr="00277C4D" w:rsidRDefault="00A264F5" w:rsidP="00A264F5">
            <w:pPr>
              <w:spacing w:after="0" w:line="240" w:lineRule="auto"/>
              <w:jc w:val="right"/>
              <w:rPr>
                <w:rFonts w:ascii="Arial" w:hAnsi="Arial" w:cs="Arial"/>
                <w:b/>
                <w:bCs/>
                <w:i/>
                <w:iCs/>
                <w:color w:val="000000"/>
                <w:sz w:val="16"/>
                <w:szCs w:val="16"/>
              </w:rPr>
            </w:pPr>
            <w:r w:rsidRPr="00277C4D">
              <w:rPr>
                <w:rFonts w:ascii="Arial" w:hAnsi="Arial" w:cs="Arial"/>
                <w:b/>
                <w:bCs/>
                <w:i/>
                <w:iCs/>
                <w:color w:val="000000"/>
                <w:sz w:val="16"/>
                <w:szCs w:val="16"/>
              </w:rPr>
              <w:t xml:space="preserve">11,941 </w:t>
            </w:r>
          </w:p>
        </w:tc>
        <w:tc>
          <w:tcPr>
            <w:tcW w:w="1040" w:type="dxa"/>
            <w:tcBorders>
              <w:top w:val="nil"/>
              <w:left w:val="nil"/>
              <w:bottom w:val="nil"/>
              <w:right w:val="nil"/>
            </w:tcBorders>
            <w:shd w:val="clear" w:color="auto" w:fill="auto"/>
            <w:noWrap/>
            <w:vAlign w:val="bottom"/>
            <w:hideMark/>
          </w:tcPr>
          <w:p w14:paraId="06D29F6A" w14:textId="77777777" w:rsidR="00A264F5" w:rsidRPr="00277C4D" w:rsidRDefault="00A264F5" w:rsidP="00A264F5">
            <w:pPr>
              <w:spacing w:after="0" w:line="240" w:lineRule="auto"/>
              <w:jc w:val="right"/>
              <w:rPr>
                <w:rFonts w:ascii="Arial" w:hAnsi="Arial" w:cs="Arial"/>
                <w:b/>
                <w:bCs/>
                <w:color w:val="000000"/>
                <w:sz w:val="16"/>
                <w:szCs w:val="16"/>
              </w:rPr>
            </w:pPr>
            <w:r w:rsidRPr="00277C4D">
              <w:rPr>
                <w:rFonts w:ascii="Arial" w:hAnsi="Arial" w:cs="Arial"/>
                <w:b/>
                <w:bCs/>
                <w:color w:val="000000"/>
                <w:sz w:val="16"/>
                <w:szCs w:val="16"/>
              </w:rPr>
              <w:t xml:space="preserve">12,418 </w:t>
            </w:r>
          </w:p>
        </w:tc>
        <w:tc>
          <w:tcPr>
            <w:tcW w:w="1040" w:type="dxa"/>
            <w:tcBorders>
              <w:top w:val="nil"/>
              <w:left w:val="nil"/>
              <w:bottom w:val="nil"/>
              <w:right w:val="nil"/>
            </w:tcBorders>
            <w:shd w:val="clear" w:color="auto" w:fill="auto"/>
            <w:noWrap/>
            <w:vAlign w:val="bottom"/>
            <w:hideMark/>
          </w:tcPr>
          <w:p w14:paraId="593A5623" w14:textId="77777777" w:rsidR="00A264F5" w:rsidRPr="00277C4D" w:rsidRDefault="00A264F5" w:rsidP="00A264F5">
            <w:pPr>
              <w:spacing w:after="0" w:line="240" w:lineRule="auto"/>
              <w:jc w:val="right"/>
              <w:rPr>
                <w:rFonts w:ascii="Arial" w:hAnsi="Arial" w:cs="Arial"/>
                <w:b/>
                <w:bCs/>
                <w:color w:val="000000"/>
                <w:sz w:val="16"/>
                <w:szCs w:val="16"/>
              </w:rPr>
            </w:pPr>
            <w:r w:rsidRPr="00277C4D">
              <w:rPr>
                <w:rFonts w:ascii="Arial" w:hAnsi="Arial" w:cs="Arial"/>
                <w:b/>
                <w:bCs/>
                <w:color w:val="000000"/>
                <w:sz w:val="16"/>
                <w:szCs w:val="16"/>
              </w:rPr>
              <w:t xml:space="preserve">- </w:t>
            </w:r>
          </w:p>
        </w:tc>
        <w:tc>
          <w:tcPr>
            <w:tcW w:w="1040" w:type="dxa"/>
            <w:tcBorders>
              <w:top w:val="single" w:sz="4" w:space="0" w:color="000000"/>
              <w:left w:val="nil"/>
              <w:bottom w:val="nil"/>
              <w:right w:val="nil"/>
            </w:tcBorders>
            <w:shd w:val="clear" w:color="000000" w:fill="E6E6E6"/>
            <w:noWrap/>
            <w:vAlign w:val="bottom"/>
            <w:hideMark/>
          </w:tcPr>
          <w:p w14:paraId="2E075222" w14:textId="77777777" w:rsidR="00A264F5" w:rsidRPr="00277C4D" w:rsidRDefault="00A264F5" w:rsidP="00A264F5">
            <w:pPr>
              <w:spacing w:after="0" w:line="240" w:lineRule="auto"/>
              <w:jc w:val="right"/>
              <w:rPr>
                <w:rFonts w:ascii="Arial" w:hAnsi="Arial" w:cs="Arial"/>
                <w:b/>
                <w:bCs/>
                <w:sz w:val="16"/>
                <w:szCs w:val="16"/>
              </w:rPr>
            </w:pPr>
            <w:r w:rsidRPr="00277C4D">
              <w:rPr>
                <w:rFonts w:ascii="Arial" w:hAnsi="Arial" w:cs="Arial"/>
                <w:b/>
                <w:bCs/>
                <w:sz w:val="16"/>
                <w:szCs w:val="16"/>
              </w:rPr>
              <w:t xml:space="preserve">12,418 </w:t>
            </w:r>
          </w:p>
        </w:tc>
      </w:tr>
      <w:tr w:rsidR="00A264F5" w:rsidRPr="00277C4D" w14:paraId="1CA33E98" w14:textId="77777777" w:rsidTr="00A264F5">
        <w:trPr>
          <w:divId w:val="173306232"/>
          <w:trHeight w:hRule="exact" w:val="170"/>
        </w:trPr>
        <w:tc>
          <w:tcPr>
            <w:tcW w:w="3400" w:type="dxa"/>
            <w:tcBorders>
              <w:top w:val="single" w:sz="4" w:space="0" w:color="000000"/>
              <w:left w:val="nil"/>
              <w:bottom w:val="single" w:sz="4" w:space="0" w:color="000000"/>
              <w:right w:val="nil"/>
            </w:tcBorders>
            <w:shd w:val="clear" w:color="auto" w:fill="auto"/>
            <w:noWrap/>
            <w:vAlign w:val="bottom"/>
            <w:hideMark/>
          </w:tcPr>
          <w:p w14:paraId="5435F0D1" w14:textId="77777777" w:rsidR="00A264F5" w:rsidRPr="00277C4D" w:rsidRDefault="00A264F5" w:rsidP="00A264F5">
            <w:pPr>
              <w:spacing w:after="0" w:line="240" w:lineRule="auto"/>
              <w:jc w:val="left"/>
              <w:rPr>
                <w:rFonts w:ascii="Arial" w:hAnsi="Arial" w:cs="Arial"/>
                <w:color w:val="000000"/>
                <w:sz w:val="16"/>
                <w:szCs w:val="16"/>
              </w:rPr>
            </w:pPr>
            <w:r w:rsidRPr="00277C4D">
              <w:rPr>
                <w:rFonts w:ascii="Arial" w:hAnsi="Arial" w:cs="Arial"/>
                <w:color w:val="000000"/>
                <w:sz w:val="16"/>
                <w:szCs w:val="16"/>
              </w:rPr>
              <w:t> </w:t>
            </w:r>
          </w:p>
        </w:tc>
        <w:tc>
          <w:tcPr>
            <w:tcW w:w="1140" w:type="dxa"/>
            <w:tcBorders>
              <w:top w:val="single" w:sz="4" w:space="0" w:color="000000"/>
              <w:left w:val="nil"/>
              <w:bottom w:val="single" w:sz="4" w:space="0" w:color="000000"/>
              <w:right w:val="nil"/>
            </w:tcBorders>
            <w:shd w:val="clear" w:color="auto" w:fill="auto"/>
            <w:noWrap/>
            <w:vAlign w:val="bottom"/>
            <w:hideMark/>
          </w:tcPr>
          <w:p w14:paraId="34646069"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w:t>
            </w:r>
          </w:p>
        </w:tc>
        <w:tc>
          <w:tcPr>
            <w:tcW w:w="1040" w:type="dxa"/>
            <w:tcBorders>
              <w:top w:val="single" w:sz="4" w:space="0" w:color="000000"/>
              <w:left w:val="nil"/>
              <w:bottom w:val="single" w:sz="4" w:space="0" w:color="000000"/>
              <w:right w:val="nil"/>
            </w:tcBorders>
            <w:shd w:val="clear" w:color="auto" w:fill="auto"/>
            <w:noWrap/>
            <w:vAlign w:val="bottom"/>
            <w:hideMark/>
          </w:tcPr>
          <w:p w14:paraId="09D377DC"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w:t>
            </w:r>
          </w:p>
        </w:tc>
        <w:tc>
          <w:tcPr>
            <w:tcW w:w="1040" w:type="dxa"/>
            <w:tcBorders>
              <w:top w:val="single" w:sz="4" w:space="0" w:color="000000"/>
              <w:left w:val="nil"/>
              <w:bottom w:val="single" w:sz="4" w:space="0" w:color="000000"/>
              <w:right w:val="nil"/>
            </w:tcBorders>
            <w:shd w:val="clear" w:color="auto" w:fill="auto"/>
            <w:noWrap/>
            <w:vAlign w:val="bottom"/>
            <w:hideMark/>
          </w:tcPr>
          <w:p w14:paraId="10A9F2FD"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w:t>
            </w:r>
          </w:p>
        </w:tc>
        <w:tc>
          <w:tcPr>
            <w:tcW w:w="1040" w:type="dxa"/>
            <w:tcBorders>
              <w:top w:val="single" w:sz="4" w:space="0" w:color="000000"/>
              <w:left w:val="nil"/>
              <w:bottom w:val="single" w:sz="4" w:space="0" w:color="000000"/>
              <w:right w:val="nil"/>
            </w:tcBorders>
            <w:shd w:val="clear" w:color="auto" w:fill="auto"/>
            <w:noWrap/>
            <w:vAlign w:val="bottom"/>
            <w:hideMark/>
          </w:tcPr>
          <w:p w14:paraId="62DB92FF"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w:t>
            </w:r>
          </w:p>
        </w:tc>
      </w:tr>
      <w:tr w:rsidR="00A264F5" w:rsidRPr="00277C4D" w14:paraId="35C3690A" w14:textId="77777777" w:rsidTr="00A264F5">
        <w:trPr>
          <w:divId w:val="173306232"/>
          <w:trHeight w:val="450"/>
        </w:trPr>
        <w:tc>
          <w:tcPr>
            <w:tcW w:w="3400" w:type="dxa"/>
            <w:tcBorders>
              <w:top w:val="nil"/>
              <w:left w:val="nil"/>
              <w:bottom w:val="nil"/>
              <w:right w:val="nil"/>
            </w:tcBorders>
            <w:shd w:val="clear" w:color="auto" w:fill="auto"/>
            <w:noWrap/>
            <w:vAlign w:val="bottom"/>
            <w:hideMark/>
          </w:tcPr>
          <w:p w14:paraId="3DA50DA8" w14:textId="77777777" w:rsidR="00A264F5" w:rsidRPr="00277C4D" w:rsidRDefault="00A264F5" w:rsidP="00A264F5">
            <w:pPr>
              <w:spacing w:after="0" w:line="240" w:lineRule="auto"/>
              <w:jc w:val="left"/>
              <w:rPr>
                <w:rFonts w:ascii="Arial" w:hAnsi="Arial" w:cs="Arial"/>
                <w:color w:val="000000"/>
                <w:sz w:val="16"/>
                <w:szCs w:val="16"/>
              </w:rPr>
            </w:pPr>
          </w:p>
        </w:tc>
        <w:tc>
          <w:tcPr>
            <w:tcW w:w="1140" w:type="dxa"/>
            <w:tcBorders>
              <w:top w:val="nil"/>
              <w:left w:val="nil"/>
              <w:bottom w:val="nil"/>
              <w:right w:val="nil"/>
            </w:tcBorders>
            <w:shd w:val="clear" w:color="auto" w:fill="auto"/>
            <w:noWrap/>
            <w:vAlign w:val="bottom"/>
            <w:hideMark/>
          </w:tcPr>
          <w:p w14:paraId="0009C7F7"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124911B8" w14:textId="77777777" w:rsidR="00A264F5" w:rsidRPr="00277C4D" w:rsidRDefault="00A264F5" w:rsidP="00A264F5">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vAlign w:val="bottom"/>
            <w:hideMark/>
          </w:tcPr>
          <w:p w14:paraId="18398229"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Actual </w:t>
            </w:r>
            <w:r w:rsidRPr="00277C4D">
              <w:rPr>
                <w:rFonts w:ascii="Arial" w:hAnsi="Arial" w:cs="Arial"/>
                <w:i/>
                <w:iCs/>
                <w:color w:val="000000"/>
                <w:sz w:val="16"/>
                <w:szCs w:val="16"/>
              </w:rPr>
              <w:br w:type="page"/>
              <w:t>2018-19</w:t>
            </w:r>
          </w:p>
        </w:tc>
        <w:tc>
          <w:tcPr>
            <w:tcW w:w="1040" w:type="dxa"/>
            <w:tcBorders>
              <w:top w:val="nil"/>
              <w:left w:val="nil"/>
              <w:bottom w:val="nil"/>
              <w:right w:val="nil"/>
            </w:tcBorders>
            <w:shd w:val="clear" w:color="000000" w:fill="E6E6E6"/>
            <w:noWrap/>
            <w:vAlign w:val="bottom"/>
            <w:hideMark/>
          </w:tcPr>
          <w:p w14:paraId="71431682"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2019-20</w:t>
            </w:r>
          </w:p>
        </w:tc>
      </w:tr>
      <w:tr w:rsidR="00A264F5" w:rsidRPr="00277C4D" w14:paraId="470AC461" w14:textId="77777777" w:rsidTr="00A264F5">
        <w:trPr>
          <w:divId w:val="173306232"/>
          <w:trHeight w:val="225"/>
        </w:trPr>
        <w:tc>
          <w:tcPr>
            <w:tcW w:w="3400" w:type="dxa"/>
            <w:tcBorders>
              <w:top w:val="nil"/>
              <w:left w:val="nil"/>
              <w:bottom w:val="single" w:sz="4" w:space="0" w:color="000000"/>
              <w:right w:val="nil"/>
            </w:tcBorders>
            <w:shd w:val="clear" w:color="auto" w:fill="auto"/>
            <w:noWrap/>
            <w:vAlign w:val="bottom"/>
            <w:hideMark/>
          </w:tcPr>
          <w:p w14:paraId="24A176FB" w14:textId="77777777" w:rsidR="00A264F5" w:rsidRPr="00277C4D" w:rsidRDefault="00A264F5" w:rsidP="00A264F5">
            <w:pPr>
              <w:spacing w:after="0" w:line="240" w:lineRule="auto"/>
              <w:jc w:val="left"/>
              <w:rPr>
                <w:rFonts w:ascii="Arial" w:hAnsi="Arial" w:cs="Arial"/>
                <w:b/>
                <w:bCs/>
                <w:color w:val="000000"/>
                <w:sz w:val="16"/>
                <w:szCs w:val="16"/>
              </w:rPr>
            </w:pPr>
            <w:r w:rsidRPr="00277C4D">
              <w:rPr>
                <w:rFonts w:ascii="Arial" w:hAnsi="Arial" w:cs="Arial"/>
                <w:b/>
                <w:bCs/>
                <w:color w:val="000000"/>
                <w:sz w:val="16"/>
                <w:szCs w:val="16"/>
              </w:rPr>
              <w:t>Average staffing level (number)</w:t>
            </w:r>
          </w:p>
        </w:tc>
        <w:tc>
          <w:tcPr>
            <w:tcW w:w="1140" w:type="dxa"/>
            <w:tcBorders>
              <w:top w:val="nil"/>
              <w:left w:val="nil"/>
              <w:bottom w:val="single" w:sz="4" w:space="0" w:color="000000"/>
              <w:right w:val="nil"/>
            </w:tcBorders>
            <w:shd w:val="clear" w:color="auto" w:fill="auto"/>
            <w:noWrap/>
            <w:vAlign w:val="bottom"/>
            <w:hideMark/>
          </w:tcPr>
          <w:p w14:paraId="615E468F"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w:t>
            </w:r>
          </w:p>
        </w:tc>
        <w:tc>
          <w:tcPr>
            <w:tcW w:w="1040" w:type="dxa"/>
            <w:tcBorders>
              <w:top w:val="nil"/>
              <w:left w:val="nil"/>
              <w:bottom w:val="single" w:sz="4" w:space="0" w:color="000000"/>
              <w:right w:val="nil"/>
            </w:tcBorders>
            <w:shd w:val="clear" w:color="auto" w:fill="auto"/>
            <w:noWrap/>
            <w:vAlign w:val="bottom"/>
            <w:hideMark/>
          </w:tcPr>
          <w:p w14:paraId="78C5D1CF"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w:t>
            </w:r>
          </w:p>
        </w:tc>
        <w:tc>
          <w:tcPr>
            <w:tcW w:w="1040" w:type="dxa"/>
            <w:tcBorders>
              <w:top w:val="single" w:sz="4" w:space="0" w:color="000000"/>
              <w:left w:val="nil"/>
              <w:bottom w:val="single" w:sz="4" w:space="0" w:color="000000"/>
              <w:right w:val="nil"/>
            </w:tcBorders>
            <w:shd w:val="clear" w:color="auto" w:fill="auto"/>
            <w:noWrap/>
            <w:vAlign w:val="bottom"/>
            <w:hideMark/>
          </w:tcPr>
          <w:p w14:paraId="580EE7B0" w14:textId="77777777" w:rsidR="00A264F5" w:rsidRPr="00277C4D" w:rsidRDefault="00A264F5" w:rsidP="00A264F5">
            <w:pPr>
              <w:spacing w:after="0" w:line="240" w:lineRule="auto"/>
              <w:jc w:val="right"/>
              <w:rPr>
                <w:rFonts w:ascii="Arial" w:hAnsi="Arial" w:cs="Arial"/>
                <w:i/>
                <w:iCs/>
                <w:color w:val="000000"/>
                <w:sz w:val="16"/>
                <w:szCs w:val="16"/>
              </w:rPr>
            </w:pPr>
            <w:r w:rsidRPr="00277C4D">
              <w:rPr>
                <w:rFonts w:ascii="Arial" w:hAnsi="Arial" w:cs="Arial"/>
                <w:i/>
                <w:iCs/>
                <w:color w:val="000000"/>
                <w:sz w:val="16"/>
                <w:szCs w:val="16"/>
              </w:rPr>
              <w:t xml:space="preserve">35 </w:t>
            </w:r>
          </w:p>
        </w:tc>
        <w:tc>
          <w:tcPr>
            <w:tcW w:w="1040" w:type="dxa"/>
            <w:tcBorders>
              <w:top w:val="single" w:sz="4" w:space="0" w:color="000000"/>
              <w:left w:val="nil"/>
              <w:bottom w:val="single" w:sz="4" w:space="0" w:color="000000"/>
              <w:right w:val="nil"/>
            </w:tcBorders>
            <w:shd w:val="clear" w:color="000000" w:fill="E6E6E6"/>
            <w:noWrap/>
            <w:vAlign w:val="bottom"/>
            <w:hideMark/>
          </w:tcPr>
          <w:p w14:paraId="4EDB1D95" w14:textId="77777777" w:rsidR="00A264F5" w:rsidRPr="00277C4D" w:rsidRDefault="00A264F5" w:rsidP="00A264F5">
            <w:pPr>
              <w:spacing w:after="0" w:line="240" w:lineRule="auto"/>
              <w:jc w:val="right"/>
              <w:rPr>
                <w:rFonts w:ascii="Arial" w:hAnsi="Arial" w:cs="Arial"/>
                <w:color w:val="000000"/>
                <w:sz w:val="16"/>
                <w:szCs w:val="16"/>
              </w:rPr>
            </w:pPr>
            <w:r w:rsidRPr="00277C4D">
              <w:rPr>
                <w:rFonts w:ascii="Arial" w:hAnsi="Arial" w:cs="Arial"/>
                <w:color w:val="000000"/>
                <w:sz w:val="16"/>
                <w:szCs w:val="16"/>
              </w:rPr>
              <w:t xml:space="preserve">35 </w:t>
            </w:r>
          </w:p>
        </w:tc>
      </w:tr>
    </w:tbl>
    <w:p w14:paraId="031CA29F" w14:textId="5EC8A59A" w:rsidR="00A264F5" w:rsidRDefault="00A264F5" w:rsidP="00A264F5">
      <w:pPr>
        <w:pStyle w:val="ChartandTableFootnote"/>
      </w:pPr>
      <w:r w:rsidRPr="00E83AB7">
        <w:t>Prepared on a resourcing (i.e. appropriations available) basis.</w:t>
      </w:r>
    </w:p>
    <w:p w14:paraId="7C975805" w14:textId="77777777" w:rsidR="00A264F5" w:rsidRDefault="00A264F5" w:rsidP="00A264F5">
      <w:pPr>
        <w:pStyle w:val="ChartandTableFootnote"/>
      </w:pPr>
      <w:r w:rsidRPr="00E83AB7">
        <w:t>All figures shown above are GST exclusive</w:t>
      </w:r>
      <w:r>
        <w:t xml:space="preserve"> — </w:t>
      </w:r>
      <w:r w:rsidRPr="00E83AB7">
        <w:t>these may not match figures in the cash flow statement.</w:t>
      </w:r>
    </w:p>
    <w:p w14:paraId="5518A2BE" w14:textId="77777777" w:rsidR="00A264F5" w:rsidRPr="007E279B" w:rsidRDefault="00A264F5" w:rsidP="009844C7">
      <w:pPr>
        <w:pStyle w:val="ChartandTableFootnoteAlpha"/>
        <w:numPr>
          <w:ilvl w:val="0"/>
          <w:numId w:val="26"/>
        </w:numPr>
      </w:pPr>
      <w:r w:rsidRPr="009844C7">
        <w:rPr>
          <w:i/>
        </w:rPr>
        <w:t>Appropriation Act (No. 1) 2019</w:t>
      </w:r>
      <w:r w:rsidRPr="009844C7">
        <w:rPr>
          <w:i/>
        </w:rPr>
        <w:noBreakHyphen/>
        <w:t>2020</w:t>
      </w:r>
      <w:r w:rsidRPr="009C33E9">
        <w:t xml:space="preserve"> and </w:t>
      </w:r>
      <w:r w:rsidRPr="007E279B">
        <w:t>Appropriation Bill (No. 3) 2019</w:t>
      </w:r>
      <w:r>
        <w:noBreakHyphen/>
      </w:r>
      <w:r w:rsidRPr="007E279B">
        <w:t>2020</w:t>
      </w:r>
      <w:r>
        <w:t>.</w:t>
      </w:r>
    </w:p>
    <w:p w14:paraId="2D282539" w14:textId="77777777" w:rsidR="00A264F5" w:rsidRPr="00F045E6" w:rsidRDefault="00A264F5" w:rsidP="00A264F5">
      <w:pPr>
        <w:pStyle w:val="ChartandTableFootnoteAlpha"/>
      </w:pPr>
      <w:r w:rsidRPr="00434D23">
        <w:rPr>
          <w:rFonts w:cs="Arial"/>
          <w:color w:val="000000"/>
          <w:szCs w:val="16"/>
        </w:rPr>
        <w:t xml:space="preserve">Departmental capital budgets are not separately </w:t>
      </w:r>
      <w:r w:rsidRPr="005E45B7">
        <w:rPr>
          <w:rFonts w:cs="Arial"/>
          <w:color w:val="000000"/>
          <w:szCs w:val="16"/>
        </w:rPr>
        <w:t>identified in Appropriation Act (No.1) and</w:t>
      </w:r>
      <w:r w:rsidRPr="00434D23">
        <w:rPr>
          <w:rFonts w:cs="Arial"/>
          <w:color w:val="000000"/>
          <w:szCs w:val="16"/>
        </w:rPr>
        <w:t xml:space="preserve"> form part of ordinary annual services items. Please refer to Table 3.6 for further details. For accounting purposes, this amount has been designated as a </w:t>
      </w:r>
      <w:r>
        <w:rPr>
          <w:rFonts w:cs="Arial"/>
          <w:color w:val="000000"/>
          <w:szCs w:val="16"/>
        </w:rPr>
        <w:t>‘</w:t>
      </w:r>
      <w:r w:rsidRPr="00434D23">
        <w:rPr>
          <w:rFonts w:cs="Arial"/>
          <w:color w:val="000000"/>
          <w:szCs w:val="16"/>
        </w:rPr>
        <w:t>contribution by owner</w:t>
      </w:r>
      <w:r>
        <w:rPr>
          <w:rFonts w:cs="Arial"/>
          <w:color w:val="000000"/>
          <w:szCs w:val="16"/>
        </w:rPr>
        <w:t>’</w:t>
      </w:r>
      <w:r w:rsidRPr="00434D23">
        <w:rPr>
          <w:rFonts w:cs="Arial"/>
          <w:color w:val="000000"/>
          <w:szCs w:val="16"/>
        </w:rPr>
        <w:t>.</w:t>
      </w:r>
    </w:p>
    <w:p w14:paraId="7828B925" w14:textId="77777777" w:rsidR="00A264F5" w:rsidRPr="00434D23" w:rsidRDefault="00A264F5" w:rsidP="00A264F5">
      <w:pPr>
        <w:pStyle w:val="Heading3"/>
      </w:pPr>
      <w:bookmarkStart w:id="469" w:name="_Toc29802338"/>
      <w:r>
        <w:t>1.3</w:t>
      </w:r>
      <w:r>
        <w:tab/>
        <w:t>Entity Measures</w:t>
      </w:r>
      <w:bookmarkEnd w:id="469"/>
    </w:p>
    <w:p w14:paraId="4D53BE8C" w14:textId="77777777" w:rsidR="00A264F5" w:rsidRPr="00486E77" w:rsidRDefault="00A264F5" w:rsidP="00F51DAC">
      <w:r>
        <w:t>The IGT has no new measures</w:t>
      </w:r>
      <w:r w:rsidRPr="00486E77">
        <w:t>.</w:t>
      </w:r>
    </w:p>
    <w:p w14:paraId="20C1CF50" w14:textId="77777777" w:rsidR="00A264F5" w:rsidRPr="001E1BB6" w:rsidRDefault="00A264F5" w:rsidP="00A264F5">
      <w:pPr>
        <w:pStyle w:val="Heading3"/>
        <w:rPr>
          <w:lang w:val="en-AU"/>
        </w:rPr>
      </w:pPr>
      <w:bookmarkStart w:id="470" w:name="_Toc29802339"/>
      <w:r>
        <w:t>1.4</w:t>
      </w:r>
      <w:r>
        <w:tab/>
      </w:r>
      <w:r w:rsidRPr="00C34EC1">
        <w:t>Additional</w:t>
      </w:r>
      <w:r>
        <w:t xml:space="preserve"> estimates</w:t>
      </w:r>
      <w:r>
        <w:rPr>
          <w:lang w:val="en-AU"/>
        </w:rPr>
        <w:t>, resourcing</w:t>
      </w:r>
      <w:r>
        <w:t xml:space="preserve"> and v</w:t>
      </w:r>
      <w:r w:rsidRPr="00597122">
        <w:t>ariations</w:t>
      </w:r>
      <w:r>
        <w:rPr>
          <w:lang w:val="en-AU"/>
        </w:rPr>
        <w:t xml:space="preserve"> to outcomes</w:t>
      </w:r>
      <w:bookmarkEnd w:id="470"/>
    </w:p>
    <w:p w14:paraId="463AEA5B" w14:textId="77777777" w:rsidR="00A264F5" w:rsidRPr="001A75A9" w:rsidRDefault="00A264F5" w:rsidP="00F51DAC">
      <w:r>
        <w:t xml:space="preserve">The following tables detail the changes to the resourcing for the IGT at Additional Estimates, by outcome. Table 1.2 details the Additional Estimates resulting from </w:t>
      </w:r>
      <w:r w:rsidRPr="00C73746">
        <w:t>new</w:t>
      </w:r>
      <w:r>
        <w:t xml:space="preserve"> measures and other variations since the 2019</w:t>
      </w:r>
      <w:r>
        <w:noBreakHyphen/>
        <w:t xml:space="preserve">20 Budget </w:t>
      </w:r>
      <w:r w:rsidRPr="007E279B">
        <w:t>in Appropriation Bill No. 3.</w:t>
      </w:r>
    </w:p>
    <w:p w14:paraId="5D3D8B09" w14:textId="1AC6FC45" w:rsidR="00A264F5" w:rsidRPr="00494864" w:rsidRDefault="00A264F5" w:rsidP="00A264F5">
      <w:pPr>
        <w:pStyle w:val="TableHeading"/>
        <w:pageBreakBefore/>
        <w:rPr>
          <w:i/>
        </w:rPr>
      </w:pPr>
      <w:r w:rsidRPr="001A75A9">
        <w:t>Table 1.</w:t>
      </w:r>
      <w:r>
        <w:rPr>
          <w:lang w:val="en-AU"/>
        </w:rPr>
        <w:t>2</w:t>
      </w:r>
      <w:r>
        <w:t xml:space="preserve">: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2019</w:t>
      </w:r>
      <w:r>
        <w:rPr>
          <w:lang w:val="en-AU"/>
        </w:rPr>
        <w:noBreakHyphen/>
        <w:t>20</w:t>
      </w:r>
      <w:r w:rsidRPr="001A75A9">
        <w:t xml:space="preserve"> Budget</w:t>
      </w:r>
      <w:r w:rsidRPr="00393289">
        <w:rPr>
          <w:i/>
        </w:rPr>
        <w:t xml:space="preserve"> </w:t>
      </w:r>
      <w:bookmarkStart w:id="471" w:name="_Toc29802340"/>
    </w:p>
    <w:tbl>
      <w:tblPr>
        <w:tblW w:w="5000" w:type="pct"/>
        <w:tblLook w:val="04A0" w:firstRow="1" w:lastRow="0" w:firstColumn="1" w:lastColumn="0" w:noHBand="0" w:noVBand="1"/>
      </w:tblPr>
      <w:tblGrid>
        <w:gridCol w:w="3404"/>
        <w:gridCol w:w="883"/>
        <w:gridCol w:w="856"/>
        <w:gridCol w:w="856"/>
        <w:gridCol w:w="856"/>
        <w:gridCol w:w="856"/>
      </w:tblGrid>
      <w:tr w:rsidR="00A264F5" w:rsidRPr="00494864" w14:paraId="430FFDD1" w14:textId="77777777" w:rsidTr="00A264F5">
        <w:trPr>
          <w:divId w:val="1393843960"/>
          <w:trHeight w:val="397"/>
        </w:trPr>
        <w:tc>
          <w:tcPr>
            <w:tcW w:w="3340" w:type="dxa"/>
            <w:tcBorders>
              <w:top w:val="single" w:sz="4" w:space="0" w:color="000000"/>
              <w:left w:val="nil"/>
              <w:bottom w:val="nil"/>
              <w:right w:val="nil"/>
            </w:tcBorders>
            <w:shd w:val="clear" w:color="auto" w:fill="auto"/>
            <w:noWrap/>
            <w:vAlign w:val="bottom"/>
            <w:hideMark/>
          </w:tcPr>
          <w:p w14:paraId="1D0BBA47" w14:textId="77777777" w:rsidR="00A264F5" w:rsidRPr="00494864" w:rsidRDefault="00A264F5" w:rsidP="00A264F5">
            <w:pPr>
              <w:spacing w:after="0" w:line="240" w:lineRule="auto"/>
              <w:jc w:val="left"/>
              <w:rPr>
                <w:rFonts w:ascii="Arial" w:hAnsi="Arial" w:cs="Arial"/>
                <w:color w:val="000000"/>
                <w:sz w:val="16"/>
                <w:szCs w:val="16"/>
              </w:rPr>
            </w:pPr>
            <w:r w:rsidRPr="00494864">
              <w:rPr>
                <w:rFonts w:ascii="Arial" w:hAnsi="Arial" w:cs="Arial"/>
                <w:color w:val="000000"/>
                <w:sz w:val="16"/>
                <w:szCs w:val="16"/>
              </w:rPr>
              <w:t> </w:t>
            </w:r>
          </w:p>
        </w:tc>
        <w:tc>
          <w:tcPr>
            <w:tcW w:w="840" w:type="dxa"/>
            <w:tcBorders>
              <w:top w:val="single" w:sz="4" w:space="0" w:color="000000"/>
              <w:left w:val="nil"/>
              <w:bottom w:val="single" w:sz="4" w:space="0" w:color="000000"/>
              <w:right w:val="nil"/>
            </w:tcBorders>
            <w:shd w:val="clear" w:color="auto" w:fill="auto"/>
            <w:vAlign w:val="bottom"/>
            <w:hideMark/>
          </w:tcPr>
          <w:p w14:paraId="65F5FFBF" w14:textId="77777777" w:rsidR="00A264F5" w:rsidRPr="00494864" w:rsidRDefault="00A264F5" w:rsidP="00A264F5">
            <w:pPr>
              <w:spacing w:after="0" w:line="240" w:lineRule="auto"/>
              <w:jc w:val="center"/>
              <w:rPr>
                <w:rFonts w:ascii="Arial" w:hAnsi="Arial" w:cs="Arial"/>
                <w:color w:val="000000"/>
                <w:sz w:val="16"/>
                <w:szCs w:val="16"/>
              </w:rPr>
            </w:pPr>
            <w:r w:rsidRPr="00494864">
              <w:rPr>
                <w:rFonts w:ascii="Arial" w:hAnsi="Arial" w:cs="Arial"/>
                <w:color w:val="000000"/>
                <w:sz w:val="16"/>
                <w:szCs w:val="16"/>
              </w:rPr>
              <w:t>Program impacted</w:t>
            </w:r>
          </w:p>
        </w:tc>
        <w:tc>
          <w:tcPr>
            <w:tcW w:w="840" w:type="dxa"/>
            <w:tcBorders>
              <w:top w:val="single" w:sz="4" w:space="0" w:color="000000"/>
              <w:left w:val="nil"/>
              <w:bottom w:val="single" w:sz="4" w:space="0" w:color="000000"/>
              <w:right w:val="nil"/>
            </w:tcBorders>
            <w:shd w:val="clear" w:color="000000" w:fill="E6E6E6"/>
            <w:vAlign w:val="bottom"/>
            <w:hideMark/>
          </w:tcPr>
          <w:p w14:paraId="296126F1"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2019-20</w:t>
            </w:r>
            <w:r w:rsidRPr="00494864">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0F1FBC40"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2020-21</w:t>
            </w:r>
            <w:r w:rsidRPr="00494864">
              <w:rPr>
                <w:rFonts w:ascii="Arial" w:hAnsi="Arial" w:cs="Arial"/>
                <w:color w:val="000000"/>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4F85AEC7"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2021-22</w:t>
            </w:r>
            <w:r w:rsidRPr="00494864">
              <w:rPr>
                <w:rFonts w:ascii="Arial" w:hAnsi="Arial" w:cs="Arial"/>
                <w:color w:val="000000"/>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568EE5BA"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2022-23</w:t>
            </w:r>
            <w:r w:rsidRPr="00494864">
              <w:rPr>
                <w:rFonts w:ascii="Arial" w:hAnsi="Arial" w:cs="Arial"/>
                <w:color w:val="000000"/>
                <w:sz w:val="16"/>
                <w:szCs w:val="16"/>
              </w:rPr>
              <w:br/>
              <w:t>$'000</w:t>
            </w:r>
          </w:p>
        </w:tc>
      </w:tr>
      <w:tr w:rsidR="00A264F5" w:rsidRPr="00494864" w14:paraId="39F0C21B" w14:textId="77777777" w:rsidTr="00A264F5">
        <w:trPr>
          <w:divId w:val="1393843960"/>
          <w:trHeight w:val="229"/>
        </w:trPr>
        <w:tc>
          <w:tcPr>
            <w:tcW w:w="3340" w:type="dxa"/>
            <w:tcBorders>
              <w:top w:val="nil"/>
              <w:left w:val="nil"/>
              <w:bottom w:val="nil"/>
              <w:right w:val="nil"/>
            </w:tcBorders>
            <w:shd w:val="clear" w:color="auto" w:fill="auto"/>
            <w:noWrap/>
            <w:vAlign w:val="bottom"/>
            <w:hideMark/>
          </w:tcPr>
          <w:p w14:paraId="57890E52"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Outcome 1</w:t>
            </w:r>
          </w:p>
        </w:tc>
        <w:tc>
          <w:tcPr>
            <w:tcW w:w="840" w:type="dxa"/>
            <w:tcBorders>
              <w:top w:val="nil"/>
              <w:left w:val="nil"/>
              <w:bottom w:val="nil"/>
              <w:right w:val="nil"/>
            </w:tcBorders>
            <w:shd w:val="clear" w:color="auto" w:fill="auto"/>
            <w:noWrap/>
            <w:vAlign w:val="bottom"/>
            <w:hideMark/>
          </w:tcPr>
          <w:p w14:paraId="3FF73FFF" w14:textId="77777777" w:rsidR="00A264F5" w:rsidRPr="00494864" w:rsidRDefault="00A264F5" w:rsidP="00A264F5">
            <w:pPr>
              <w:spacing w:after="0" w:line="240" w:lineRule="auto"/>
              <w:jc w:val="center"/>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0B5EFC2C"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55FCD1FD" w14:textId="77777777" w:rsidR="00A264F5" w:rsidRPr="00494864"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5F10C4FA" w14:textId="77777777" w:rsidR="00A264F5" w:rsidRPr="00494864"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2161A482" w14:textId="77777777" w:rsidR="00A264F5" w:rsidRPr="00494864" w:rsidRDefault="00A264F5" w:rsidP="00A264F5">
            <w:pPr>
              <w:spacing w:after="0" w:line="240" w:lineRule="auto"/>
              <w:jc w:val="right"/>
              <w:rPr>
                <w:rFonts w:ascii="Times New Roman" w:hAnsi="Times New Roman"/>
              </w:rPr>
            </w:pPr>
          </w:p>
        </w:tc>
      </w:tr>
      <w:tr w:rsidR="00A264F5" w:rsidRPr="00494864" w14:paraId="3C484ACA" w14:textId="77777777" w:rsidTr="00A264F5">
        <w:trPr>
          <w:divId w:val="1393843960"/>
          <w:trHeight w:val="229"/>
        </w:trPr>
        <w:tc>
          <w:tcPr>
            <w:tcW w:w="3340" w:type="dxa"/>
            <w:tcBorders>
              <w:top w:val="nil"/>
              <w:left w:val="nil"/>
              <w:bottom w:val="nil"/>
              <w:right w:val="nil"/>
            </w:tcBorders>
            <w:shd w:val="clear" w:color="auto" w:fill="auto"/>
            <w:vAlign w:val="bottom"/>
            <w:hideMark/>
          </w:tcPr>
          <w:p w14:paraId="64534618"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 xml:space="preserve">Departmental </w:t>
            </w:r>
          </w:p>
        </w:tc>
        <w:tc>
          <w:tcPr>
            <w:tcW w:w="840" w:type="dxa"/>
            <w:tcBorders>
              <w:top w:val="nil"/>
              <w:left w:val="nil"/>
              <w:bottom w:val="nil"/>
              <w:right w:val="nil"/>
            </w:tcBorders>
            <w:shd w:val="clear" w:color="auto" w:fill="auto"/>
            <w:noWrap/>
            <w:vAlign w:val="bottom"/>
            <w:hideMark/>
          </w:tcPr>
          <w:p w14:paraId="69B50113" w14:textId="77777777" w:rsidR="00A264F5" w:rsidRPr="00494864" w:rsidRDefault="00A264F5" w:rsidP="00A264F5">
            <w:pPr>
              <w:spacing w:after="0" w:line="240" w:lineRule="auto"/>
              <w:jc w:val="center"/>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5FF7277E"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27B2F4B3" w14:textId="77777777" w:rsidR="00A264F5" w:rsidRPr="00494864"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17624E66" w14:textId="77777777" w:rsidR="00A264F5" w:rsidRPr="00494864"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31664A97" w14:textId="77777777" w:rsidR="00A264F5" w:rsidRPr="00494864" w:rsidRDefault="00A264F5" w:rsidP="00A264F5">
            <w:pPr>
              <w:spacing w:after="0" w:line="240" w:lineRule="auto"/>
              <w:jc w:val="right"/>
              <w:rPr>
                <w:rFonts w:ascii="Times New Roman" w:hAnsi="Times New Roman"/>
              </w:rPr>
            </w:pPr>
          </w:p>
        </w:tc>
      </w:tr>
      <w:tr w:rsidR="00A264F5" w:rsidRPr="00494864" w14:paraId="67D84589" w14:textId="77777777" w:rsidTr="00A264F5">
        <w:trPr>
          <w:divId w:val="1393843960"/>
          <w:trHeight w:val="229"/>
        </w:trPr>
        <w:tc>
          <w:tcPr>
            <w:tcW w:w="3340" w:type="dxa"/>
            <w:tcBorders>
              <w:top w:val="nil"/>
              <w:left w:val="nil"/>
              <w:bottom w:val="nil"/>
              <w:right w:val="nil"/>
            </w:tcBorders>
            <w:shd w:val="clear" w:color="auto" w:fill="auto"/>
            <w:noWrap/>
            <w:vAlign w:val="bottom"/>
            <w:hideMark/>
          </w:tcPr>
          <w:p w14:paraId="3C69E93F" w14:textId="77777777" w:rsidR="00A264F5" w:rsidRPr="00494864" w:rsidRDefault="00A264F5" w:rsidP="00A264F5">
            <w:pPr>
              <w:spacing w:after="0" w:line="240" w:lineRule="auto"/>
              <w:ind w:firstLineChars="100" w:firstLine="160"/>
              <w:jc w:val="left"/>
              <w:rPr>
                <w:rFonts w:ascii="Arial" w:hAnsi="Arial" w:cs="Arial"/>
                <w:b/>
                <w:bCs/>
                <w:color w:val="000000"/>
                <w:sz w:val="16"/>
                <w:szCs w:val="16"/>
              </w:rPr>
            </w:pPr>
            <w:r w:rsidRPr="00494864">
              <w:rPr>
                <w:rFonts w:ascii="Arial" w:hAnsi="Arial" w:cs="Arial"/>
                <w:b/>
                <w:bCs/>
                <w:color w:val="000000"/>
                <w:sz w:val="16"/>
                <w:szCs w:val="16"/>
              </w:rPr>
              <w:t>Annual appropriations</w:t>
            </w:r>
          </w:p>
        </w:tc>
        <w:tc>
          <w:tcPr>
            <w:tcW w:w="840" w:type="dxa"/>
            <w:tcBorders>
              <w:top w:val="nil"/>
              <w:left w:val="nil"/>
              <w:bottom w:val="nil"/>
              <w:right w:val="nil"/>
            </w:tcBorders>
            <w:shd w:val="clear" w:color="auto" w:fill="auto"/>
            <w:noWrap/>
            <w:vAlign w:val="bottom"/>
            <w:hideMark/>
          </w:tcPr>
          <w:p w14:paraId="4625E2C3" w14:textId="77777777" w:rsidR="00A264F5" w:rsidRPr="00494864" w:rsidRDefault="00A264F5" w:rsidP="00A264F5">
            <w:pPr>
              <w:spacing w:after="0" w:line="240" w:lineRule="auto"/>
              <w:ind w:firstLineChars="100" w:firstLine="160"/>
              <w:jc w:val="center"/>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36793A9E"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63CA88D4" w14:textId="77777777" w:rsidR="00A264F5" w:rsidRPr="00494864"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BF00727" w14:textId="77777777" w:rsidR="00A264F5" w:rsidRPr="00494864"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724F50B6" w14:textId="77777777" w:rsidR="00A264F5" w:rsidRPr="00494864" w:rsidRDefault="00A264F5" w:rsidP="00A264F5">
            <w:pPr>
              <w:spacing w:after="0" w:line="240" w:lineRule="auto"/>
              <w:jc w:val="right"/>
              <w:rPr>
                <w:rFonts w:ascii="Times New Roman" w:hAnsi="Times New Roman"/>
              </w:rPr>
            </w:pPr>
          </w:p>
        </w:tc>
      </w:tr>
      <w:tr w:rsidR="00A264F5" w:rsidRPr="00494864" w14:paraId="46F1B040" w14:textId="77777777" w:rsidTr="00A264F5">
        <w:trPr>
          <w:divId w:val="1393843960"/>
          <w:trHeight w:val="229"/>
        </w:trPr>
        <w:tc>
          <w:tcPr>
            <w:tcW w:w="3340" w:type="dxa"/>
            <w:tcBorders>
              <w:top w:val="nil"/>
              <w:left w:val="nil"/>
              <w:bottom w:val="nil"/>
              <w:right w:val="nil"/>
            </w:tcBorders>
            <w:shd w:val="clear" w:color="auto" w:fill="auto"/>
            <w:noWrap/>
            <w:vAlign w:val="bottom"/>
            <w:hideMark/>
          </w:tcPr>
          <w:p w14:paraId="6EF07681" w14:textId="77777777" w:rsidR="00A264F5" w:rsidRPr="00494864" w:rsidRDefault="00A264F5" w:rsidP="00A264F5">
            <w:pPr>
              <w:spacing w:after="0" w:line="240" w:lineRule="auto"/>
              <w:ind w:firstLineChars="200" w:firstLine="320"/>
              <w:jc w:val="left"/>
              <w:rPr>
                <w:rFonts w:ascii="Arial" w:hAnsi="Arial" w:cs="Arial"/>
                <w:b/>
                <w:bCs/>
                <w:color w:val="000000"/>
                <w:sz w:val="16"/>
                <w:szCs w:val="16"/>
              </w:rPr>
            </w:pPr>
            <w:r w:rsidRPr="00494864">
              <w:rPr>
                <w:rFonts w:ascii="Arial" w:hAnsi="Arial" w:cs="Arial"/>
                <w:b/>
                <w:bCs/>
                <w:color w:val="000000"/>
                <w:sz w:val="16"/>
                <w:szCs w:val="16"/>
              </w:rPr>
              <w:t>Changes in Parameters</w:t>
            </w:r>
          </w:p>
        </w:tc>
        <w:tc>
          <w:tcPr>
            <w:tcW w:w="840" w:type="dxa"/>
            <w:tcBorders>
              <w:top w:val="nil"/>
              <w:left w:val="nil"/>
              <w:bottom w:val="nil"/>
              <w:right w:val="nil"/>
            </w:tcBorders>
            <w:shd w:val="clear" w:color="auto" w:fill="auto"/>
            <w:noWrap/>
            <w:vAlign w:val="bottom"/>
            <w:hideMark/>
          </w:tcPr>
          <w:p w14:paraId="19FF159F" w14:textId="77777777" w:rsidR="00A264F5" w:rsidRPr="00494864" w:rsidRDefault="00A264F5" w:rsidP="00A264F5">
            <w:pPr>
              <w:spacing w:after="0" w:line="240" w:lineRule="auto"/>
              <w:ind w:firstLineChars="200" w:firstLine="320"/>
              <w:jc w:val="center"/>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69ED37D2"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4C8362EF" w14:textId="77777777" w:rsidR="00A264F5" w:rsidRPr="00494864"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7773706" w14:textId="77777777" w:rsidR="00A264F5" w:rsidRPr="00494864"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6386D6F7" w14:textId="77777777" w:rsidR="00A264F5" w:rsidRPr="00494864" w:rsidRDefault="00A264F5" w:rsidP="00A264F5">
            <w:pPr>
              <w:spacing w:after="0" w:line="240" w:lineRule="auto"/>
              <w:jc w:val="right"/>
              <w:rPr>
                <w:rFonts w:ascii="Times New Roman" w:hAnsi="Times New Roman"/>
              </w:rPr>
            </w:pPr>
          </w:p>
        </w:tc>
      </w:tr>
      <w:tr w:rsidR="00A264F5" w:rsidRPr="00494864" w14:paraId="52AA6D28" w14:textId="77777777" w:rsidTr="00A264F5">
        <w:trPr>
          <w:divId w:val="1393843960"/>
          <w:trHeight w:val="397"/>
        </w:trPr>
        <w:tc>
          <w:tcPr>
            <w:tcW w:w="3340" w:type="dxa"/>
            <w:tcBorders>
              <w:top w:val="nil"/>
              <w:left w:val="nil"/>
              <w:bottom w:val="nil"/>
              <w:right w:val="nil"/>
            </w:tcBorders>
            <w:shd w:val="clear" w:color="auto" w:fill="auto"/>
            <w:vAlign w:val="bottom"/>
            <w:hideMark/>
          </w:tcPr>
          <w:p w14:paraId="41035E04" w14:textId="77777777" w:rsidR="00A264F5" w:rsidRPr="00494864" w:rsidRDefault="00A264F5" w:rsidP="00A264F5">
            <w:pPr>
              <w:spacing w:after="0" w:line="240" w:lineRule="auto"/>
              <w:ind w:firstLineChars="200" w:firstLine="320"/>
              <w:jc w:val="left"/>
              <w:rPr>
                <w:rFonts w:ascii="Arial" w:hAnsi="Arial" w:cs="Arial"/>
                <w:color w:val="000000"/>
                <w:sz w:val="16"/>
                <w:szCs w:val="16"/>
              </w:rPr>
            </w:pPr>
            <w:r w:rsidRPr="00494864">
              <w:rPr>
                <w:rFonts w:ascii="Arial" w:hAnsi="Arial" w:cs="Arial"/>
                <w:color w:val="000000"/>
                <w:sz w:val="16"/>
                <w:szCs w:val="16"/>
              </w:rPr>
              <w:t xml:space="preserve">Adjustment to reflect movements in </w:t>
            </w:r>
            <w:r w:rsidRPr="00494864">
              <w:rPr>
                <w:rFonts w:ascii="Arial" w:hAnsi="Arial" w:cs="Arial"/>
                <w:color w:val="000000"/>
                <w:sz w:val="16"/>
                <w:szCs w:val="16"/>
              </w:rPr>
              <w:br/>
              <w:t xml:space="preserve">  </w:t>
            </w:r>
            <w:r>
              <w:rPr>
                <w:rFonts w:ascii="Arial" w:hAnsi="Arial" w:cs="Arial"/>
                <w:color w:val="000000"/>
                <w:sz w:val="16"/>
                <w:szCs w:val="16"/>
              </w:rPr>
              <w:t xml:space="preserve">      </w:t>
            </w:r>
            <w:r w:rsidRPr="00494864">
              <w:rPr>
                <w:rFonts w:ascii="Arial" w:hAnsi="Arial" w:cs="Arial"/>
                <w:color w:val="000000"/>
                <w:sz w:val="16"/>
                <w:szCs w:val="16"/>
              </w:rPr>
              <w:t>indices relating to prices and wages</w:t>
            </w:r>
          </w:p>
        </w:tc>
        <w:tc>
          <w:tcPr>
            <w:tcW w:w="840" w:type="dxa"/>
            <w:tcBorders>
              <w:top w:val="nil"/>
              <w:left w:val="nil"/>
              <w:bottom w:val="nil"/>
              <w:right w:val="nil"/>
            </w:tcBorders>
            <w:shd w:val="clear" w:color="auto" w:fill="auto"/>
            <w:noWrap/>
            <w:vAlign w:val="bottom"/>
            <w:hideMark/>
          </w:tcPr>
          <w:p w14:paraId="393AA655" w14:textId="77777777" w:rsidR="00A264F5" w:rsidRPr="00494864" w:rsidRDefault="00A264F5" w:rsidP="00A264F5">
            <w:pPr>
              <w:spacing w:after="0" w:line="240" w:lineRule="auto"/>
              <w:jc w:val="center"/>
              <w:rPr>
                <w:rFonts w:ascii="Arial" w:hAnsi="Arial" w:cs="Arial"/>
                <w:color w:val="000000"/>
                <w:sz w:val="16"/>
                <w:szCs w:val="16"/>
              </w:rPr>
            </w:pPr>
            <w:r w:rsidRPr="00494864">
              <w:rPr>
                <w:rFonts w:ascii="Arial" w:hAnsi="Arial" w:cs="Arial"/>
                <w:color w:val="000000"/>
                <w:sz w:val="16"/>
                <w:szCs w:val="16"/>
              </w:rPr>
              <w:t>1.1</w:t>
            </w:r>
          </w:p>
        </w:tc>
        <w:tc>
          <w:tcPr>
            <w:tcW w:w="840" w:type="dxa"/>
            <w:tcBorders>
              <w:top w:val="nil"/>
              <w:left w:val="nil"/>
              <w:bottom w:val="nil"/>
              <w:right w:val="nil"/>
            </w:tcBorders>
            <w:shd w:val="clear" w:color="000000" w:fill="E6E6E6"/>
            <w:noWrap/>
            <w:vAlign w:val="bottom"/>
            <w:hideMark/>
          </w:tcPr>
          <w:p w14:paraId="1A0BCD6B"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xml:space="preserve">            33 </w:t>
            </w:r>
          </w:p>
        </w:tc>
        <w:tc>
          <w:tcPr>
            <w:tcW w:w="840" w:type="dxa"/>
            <w:tcBorders>
              <w:top w:val="nil"/>
              <w:left w:val="nil"/>
              <w:bottom w:val="nil"/>
              <w:right w:val="nil"/>
            </w:tcBorders>
            <w:shd w:val="clear" w:color="auto" w:fill="auto"/>
            <w:noWrap/>
            <w:vAlign w:val="bottom"/>
            <w:hideMark/>
          </w:tcPr>
          <w:p w14:paraId="51D440BC"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xml:space="preserve">            86 </w:t>
            </w:r>
          </w:p>
        </w:tc>
        <w:tc>
          <w:tcPr>
            <w:tcW w:w="840" w:type="dxa"/>
            <w:tcBorders>
              <w:top w:val="nil"/>
              <w:left w:val="nil"/>
              <w:bottom w:val="nil"/>
              <w:right w:val="nil"/>
            </w:tcBorders>
            <w:shd w:val="clear" w:color="auto" w:fill="auto"/>
            <w:noWrap/>
            <w:vAlign w:val="bottom"/>
            <w:hideMark/>
          </w:tcPr>
          <w:p w14:paraId="56C45558"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xml:space="preserve">          118 </w:t>
            </w:r>
          </w:p>
        </w:tc>
        <w:tc>
          <w:tcPr>
            <w:tcW w:w="840" w:type="dxa"/>
            <w:tcBorders>
              <w:top w:val="nil"/>
              <w:left w:val="nil"/>
              <w:bottom w:val="nil"/>
              <w:right w:val="nil"/>
            </w:tcBorders>
            <w:shd w:val="clear" w:color="auto" w:fill="auto"/>
            <w:noWrap/>
            <w:vAlign w:val="bottom"/>
            <w:hideMark/>
          </w:tcPr>
          <w:p w14:paraId="450B0422" w14:textId="77777777" w:rsidR="00A264F5" w:rsidRPr="00494864" w:rsidRDefault="00A264F5" w:rsidP="00A264F5">
            <w:pPr>
              <w:spacing w:after="0" w:line="240" w:lineRule="auto"/>
              <w:jc w:val="right"/>
              <w:rPr>
                <w:rFonts w:ascii="Arial" w:hAnsi="Arial" w:cs="Arial"/>
                <w:sz w:val="16"/>
                <w:szCs w:val="16"/>
              </w:rPr>
            </w:pPr>
            <w:r w:rsidRPr="00494864">
              <w:rPr>
                <w:rFonts w:ascii="Arial" w:hAnsi="Arial" w:cs="Arial"/>
                <w:sz w:val="16"/>
                <w:szCs w:val="16"/>
              </w:rPr>
              <w:t xml:space="preserve">          119 </w:t>
            </w:r>
          </w:p>
        </w:tc>
      </w:tr>
      <w:tr w:rsidR="00A264F5" w:rsidRPr="00494864" w14:paraId="7AE72F02" w14:textId="77777777" w:rsidTr="00A264F5">
        <w:trPr>
          <w:divId w:val="1393843960"/>
          <w:trHeight w:val="397"/>
        </w:trPr>
        <w:tc>
          <w:tcPr>
            <w:tcW w:w="3340" w:type="dxa"/>
            <w:tcBorders>
              <w:top w:val="nil"/>
              <w:left w:val="nil"/>
              <w:bottom w:val="nil"/>
              <w:right w:val="nil"/>
            </w:tcBorders>
            <w:shd w:val="clear" w:color="auto" w:fill="auto"/>
            <w:vAlign w:val="bottom"/>
            <w:hideMark/>
          </w:tcPr>
          <w:p w14:paraId="6F2A8B71"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Net impact on appropriations for</w:t>
            </w:r>
            <w:r w:rsidRPr="00494864">
              <w:rPr>
                <w:rFonts w:ascii="Arial" w:hAnsi="Arial" w:cs="Arial"/>
                <w:b/>
                <w:bCs/>
                <w:color w:val="000000"/>
                <w:sz w:val="16"/>
                <w:szCs w:val="16"/>
              </w:rPr>
              <w:br/>
              <w:t xml:space="preserve">  Outcome 1 (departmental)</w:t>
            </w:r>
          </w:p>
        </w:tc>
        <w:tc>
          <w:tcPr>
            <w:tcW w:w="840" w:type="dxa"/>
            <w:tcBorders>
              <w:top w:val="nil"/>
              <w:left w:val="nil"/>
              <w:bottom w:val="nil"/>
              <w:right w:val="nil"/>
            </w:tcBorders>
            <w:shd w:val="clear" w:color="auto" w:fill="auto"/>
            <w:noWrap/>
            <w:vAlign w:val="bottom"/>
            <w:hideMark/>
          </w:tcPr>
          <w:p w14:paraId="4E346E2D" w14:textId="77777777" w:rsidR="00A264F5" w:rsidRPr="00494864" w:rsidRDefault="00A264F5" w:rsidP="00A264F5">
            <w:pPr>
              <w:spacing w:after="0" w:line="240" w:lineRule="auto"/>
              <w:jc w:val="center"/>
              <w:rPr>
                <w:rFonts w:ascii="Arial" w:hAnsi="Arial" w:cs="Arial"/>
                <w:b/>
                <w:bCs/>
                <w:color w:val="000000"/>
                <w:sz w:val="16"/>
                <w:szCs w:val="16"/>
              </w:rPr>
            </w:pPr>
          </w:p>
        </w:tc>
        <w:tc>
          <w:tcPr>
            <w:tcW w:w="840" w:type="dxa"/>
            <w:tcBorders>
              <w:top w:val="single" w:sz="4" w:space="0" w:color="000000"/>
              <w:left w:val="nil"/>
              <w:bottom w:val="nil"/>
              <w:right w:val="nil"/>
            </w:tcBorders>
            <w:shd w:val="clear" w:color="000000" w:fill="E6E6E6"/>
            <w:noWrap/>
            <w:vAlign w:val="bottom"/>
            <w:hideMark/>
          </w:tcPr>
          <w:p w14:paraId="4C73A590" w14:textId="77777777" w:rsidR="00A264F5" w:rsidRPr="00494864" w:rsidRDefault="00A264F5" w:rsidP="00A264F5">
            <w:pPr>
              <w:spacing w:after="0" w:line="240" w:lineRule="auto"/>
              <w:jc w:val="right"/>
              <w:rPr>
                <w:rFonts w:ascii="Arial" w:hAnsi="Arial" w:cs="Arial"/>
                <w:b/>
                <w:bCs/>
                <w:sz w:val="16"/>
                <w:szCs w:val="16"/>
              </w:rPr>
            </w:pPr>
            <w:r w:rsidRPr="00494864">
              <w:rPr>
                <w:rFonts w:ascii="Arial" w:hAnsi="Arial" w:cs="Arial"/>
                <w:b/>
                <w:bCs/>
                <w:sz w:val="16"/>
                <w:szCs w:val="16"/>
              </w:rPr>
              <w:t xml:space="preserve">33 </w:t>
            </w:r>
          </w:p>
        </w:tc>
        <w:tc>
          <w:tcPr>
            <w:tcW w:w="840" w:type="dxa"/>
            <w:tcBorders>
              <w:top w:val="single" w:sz="4" w:space="0" w:color="000000"/>
              <w:left w:val="nil"/>
              <w:bottom w:val="nil"/>
              <w:right w:val="nil"/>
            </w:tcBorders>
            <w:shd w:val="clear" w:color="auto" w:fill="auto"/>
            <w:noWrap/>
            <w:vAlign w:val="bottom"/>
            <w:hideMark/>
          </w:tcPr>
          <w:p w14:paraId="0BA370C3"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86 </w:t>
            </w:r>
          </w:p>
        </w:tc>
        <w:tc>
          <w:tcPr>
            <w:tcW w:w="840" w:type="dxa"/>
            <w:tcBorders>
              <w:top w:val="single" w:sz="4" w:space="0" w:color="000000"/>
              <w:left w:val="nil"/>
              <w:bottom w:val="nil"/>
              <w:right w:val="nil"/>
            </w:tcBorders>
            <w:shd w:val="clear" w:color="auto" w:fill="auto"/>
            <w:noWrap/>
            <w:vAlign w:val="bottom"/>
            <w:hideMark/>
          </w:tcPr>
          <w:p w14:paraId="1829AE73"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118 </w:t>
            </w:r>
          </w:p>
        </w:tc>
        <w:tc>
          <w:tcPr>
            <w:tcW w:w="840" w:type="dxa"/>
            <w:tcBorders>
              <w:top w:val="single" w:sz="4" w:space="0" w:color="000000"/>
              <w:left w:val="nil"/>
              <w:bottom w:val="nil"/>
              <w:right w:val="nil"/>
            </w:tcBorders>
            <w:shd w:val="clear" w:color="auto" w:fill="auto"/>
            <w:noWrap/>
            <w:vAlign w:val="bottom"/>
            <w:hideMark/>
          </w:tcPr>
          <w:p w14:paraId="121641CE"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119 </w:t>
            </w:r>
          </w:p>
        </w:tc>
      </w:tr>
      <w:tr w:rsidR="00A264F5" w:rsidRPr="00494864" w14:paraId="230E9117" w14:textId="77777777" w:rsidTr="00A264F5">
        <w:trPr>
          <w:divId w:val="1393843960"/>
          <w:trHeight w:val="397"/>
        </w:trPr>
        <w:tc>
          <w:tcPr>
            <w:tcW w:w="3340" w:type="dxa"/>
            <w:tcBorders>
              <w:top w:val="nil"/>
              <w:left w:val="nil"/>
              <w:bottom w:val="single" w:sz="4" w:space="0" w:color="000000"/>
              <w:right w:val="nil"/>
            </w:tcBorders>
            <w:shd w:val="clear" w:color="auto" w:fill="auto"/>
            <w:vAlign w:val="bottom"/>
            <w:hideMark/>
          </w:tcPr>
          <w:p w14:paraId="12036241"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Total net impact on appropriations</w:t>
            </w:r>
            <w:r w:rsidRPr="00494864">
              <w:rPr>
                <w:rFonts w:ascii="Arial" w:hAnsi="Arial" w:cs="Arial"/>
                <w:b/>
                <w:bCs/>
                <w:color w:val="000000"/>
                <w:sz w:val="16"/>
                <w:szCs w:val="16"/>
              </w:rPr>
              <w:br/>
              <w:t xml:space="preserve">  for Outcome 1</w:t>
            </w:r>
          </w:p>
        </w:tc>
        <w:tc>
          <w:tcPr>
            <w:tcW w:w="840" w:type="dxa"/>
            <w:tcBorders>
              <w:top w:val="nil"/>
              <w:left w:val="nil"/>
              <w:bottom w:val="single" w:sz="4" w:space="0" w:color="auto"/>
              <w:right w:val="nil"/>
            </w:tcBorders>
            <w:shd w:val="clear" w:color="auto" w:fill="auto"/>
            <w:noWrap/>
            <w:vAlign w:val="bottom"/>
            <w:hideMark/>
          </w:tcPr>
          <w:p w14:paraId="26DD1B47" w14:textId="77777777" w:rsidR="00A264F5" w:rsidRPr="00494864" w:rsidRDefault="00A264F5" w:rsidP="00A264F5">
            <w:pPr>
              <w:spacing w:after="0" w:line="240" w:lineRule="auto"/>
              <w:jc w:val="center"/>
              <w:rPr>
                <w:rFonts w:ascii="Arial" w:hAnsi="Arial" w:cs="Arial"/>
                <w:color w:val="000000"/>
                <w:sz w:val="16"/>
                <w:szCs w:val="16"/>
              </w:rPr>
            </w:pPr>
          </w:p>
        </w:tc>
        <w:tc>
          <w:tcPr>
            <w:tcW w:w="840" w:type="dxa"/>
            <w:tcBorders>
              <w:top w:val="single" w:sz="4" w:space="0" w:color="000000"/>
              <w:left w:val="nil"/>
              <w:bottom w:val="single" w:sz="4" w:space="0" w:color="000000"/>
              <w:right w:val="nil"/>
            </w:tcBorders>
            <w:shd w:val="clear" w:color="000000" w:fill="E6E6E6"/>
            <w:noWrap/>
            <w:vAlign w:val="bottom"/>
            <w:hideMark/>
          </w:tcPr>
          <w:p w14:paraId="0B6C2719" w14:textId="77777777" w:rsidR="00A264F5" w:rsidRPr="00494864" w:rsidRDefault="00A264F5" w:rsidP="00A264F5">
            <w:pPr>
              <w:spacing w:after="0" w:line="240" w:lineRule="auto"/>
              <w:jc w:val="right"/>
              <w:rPr>
                <w:rFonts w:ascii="Arial" w:hAnsi="Arial" w:cs="Arial"/>
                <w:b/>
                <w:bCs/>
                <w:sz w:val="16"/>
                <w:szCs w:val="16"/>
              </w:rPr>
            </w:pPr>
            <w:r w:rsidRPr="00494864">
              <w:rPr>
                <w:rFonts w:ascii="Arial" w:hAnsi="Arial" w:cs="Arial"/>
                <w:b/>
                <w:bCs/>
                <w:sz w:val="16"/>
                <w:szCs w:val="16"/>
              </w:rPr>
              <w:t xml:space="preserve">33 </w:t>
            </w:r>
          </w:p>
        </w:tc>
        <w:tc>
          <w:tcPr>
            <w:tcW w:w="840" w:type="dxa"/>
            <w:tcBorders>
              <w:top w:val="single" w:sz="4" w:space="0" w:color="000000"/>
              <w:left w:val="nil"/>
              <w:bottom w:val="single" w:sz="4" w:space="0" w:color="000000"/>
              <w:right w:val="nil"/>
            </w:tcBorders>
            <w:shd w:val="clear" w:color="auto" w:fill="auto"/>
            <w:noWrap/>
            <w:vAlign w:val="bottom"/>
            <w:hideMark/>
          </w:tcPr>
          <w:p w14:paraId="4F249551" w14:textId="77777777" w:rsidR="00A264F5" w:rsidRPr="00494864" w:rsidRDefault="00A264F5" w:rsidP="00A264F5">
            <w:pPr>
              <w:spacing w:after="0" w:line="240" w:lineRule="auto"/>
              <w:jc w:val="right"/>
              <w:rPr>
                <w:rFonts w:ascii="Arial" w:hAnsi="Arial" w:cs="Arial"/>
                <w:b/>
                <w:bCs/>
                <w:sz w:val="16"/>
                <w:szCs w:val="16"/>
              </w:rPr>
            </w:pPr>
            <w:r w:rsidRPr="00494864">
              <w:rPr>
                <w:rFonts w:ascii="Arial" w:hAnsi="Arial" w:cs="Arial"/>
                <w:b/>
                <w:bCs/>
                <w:sz w:val="16"/>
                <w:szCs w:val="16"/>
              </w:rPr>
              <w:t xml:space="preserve">86 </w:t>
            </w:r>
          </w:p>
        </w:tc>
        <w:tc>
          <w:tcPr>
            <w:tcW w:w="840" w:type="dxa"/>
            <w:tcBorders>
              <w:top w:val="single" w:sz="4" w:space="0" w:color="000000"/>
              <w:left w:val="nil"/>
              <w:bottom w:val="single" w:sz="4" w:space="0" w:color="000000"/>
              <w:right w:val="nil"/>
            </w:tcBorders>
            <w:shd w:val="clear" w:color="auto" w:fill="auto"/>
            <w:noWrap/>
            <w:vAlign w:val="bottom"/>
            <w:hideMark/>
          </w:tcPr>
          <w:p w14:paraId="498116D9" w14:textId="77777777" w:rsidR="00A264F5" w:rsidRPr="00494864" w:rsidRDefault="00A264F5" w:rsidP="00A264F5">
            <w:pPr>
              <w:spacing w:after="0" w:line="240" w:lineRule="auto"/>
              <w:jc w:val="right"/>
              <w:rPr>
                <w:rFonts w:ascii="Arial" w:hAnsi="Arial" w:cs="Arial"/>
                <w:b/>
                <w:bCs/>
                <w:sz w:val="16"/>
                <w:szCs w:val="16"/>
              </w:rPr>
            </w:pPr>
            <w:r w:rsidRPr="00494864">
              <w:rPr>
                <w:rFonts w:ascii="Arial" w:hAnsi="Arial" w:cs="Arial"/>
                <w:b/>
                <w:bCs/>
                <w:sz w:val="16"/>
                <w:szCs w:val="16"/>
              </w:rPr>
              <w:t xml:space="preserve">118 </w:t>
            </w:r>
          </w:p>
        </w:tc>
        <w:tc>
          <w:tcPr>
            <w:tcW w:w="840" w:type="dxa"/>
            <w:tcBorders>
              <w:top w:val="single" w:sz="4" w:space="0" w:color="000000"/>
              <w:left w:val="nil"/>
              <w:bottom w:val="single" w:sz="4" w:space="0" w:color="000000"/>
              <w:right w:val="nil"/>
            </w:tcBorders>
            <w:shd w:val="clear" w:color="auto" w:fill="auto"/>
            <w:noWrap/>
            <w:vAlign w:val="bottom"/>
            <w:hideMark/>
          </w:tcPr>
          <w:p w14:paraId="7856552D" w14:textId="77777777" w:rsidR="00A264F5" w:rsidRPr="00494864" w:rsidRDefault="00A264F5" w:rsidP="00A264F5">
            <w:pPr>
              <w:spacing w:after="0" w:line="240" w:lineRule="auto"/>
              <w:jc w:val="right"/>
              <w:rPr>
                <w:rFonts w:ascii="Arial" w:hAnsi="Arial" w:cs="Arial"/>
                <w:b/>
                <w:bCs/>
                <w:sz w:val="16"/>
                <w:szCs w:val="16"/>
              </w:rPr>
            </w:pPr>
            <w:r w:rsidRPr="00494864">
              <w:rPr>
                <w:rFonts w:ascii="Arial" w:hAnsi="Arial" w:cs="Arial"/>
                <w:b/>
                <w:bCs/>
                <w:sz w:val="16"/>
                <w:szCs w:val="16"/>
              </w:rPr>
              <w:t xml:space="preserve">119 </w:t>
            </w:r>
          </w:p>
        </w:tc>
      </w:tr>
    </w:tbl>
    <w:p w14:paraId="00E0EF02" w14:textId="1A71CCB5" w:rsidR="00A264F5" w:rsidRPr="00277C4D" w:rsidRDefault="00A264F5" w:rsidP="00A264F5">
      <w:pPr>
        <w:pStyle w:val="ChartandTableFootnote"/>
      </w:pPr>
      <w:r w:rsidRPr="00494864">
        <w:t>Prepared on a resourcing (i.e. appropriations available) basis.</w:t>
      </w:r>
    </w:p>
    <w:p w14:paraId="503DD66C" w14:textId="77777777" w:rsidR="00A264F5" w:rsidRPr="00564C0F" w:rsidRDefault="00A264F5" w:rsidP="00A264F5">
      <w:pPr>
        <w:pStyle w:val="Heading3"/>
      </w:pPr>
      <w:r>
        <w:rPr>
          <w:lang w:val="en-AU"/>
        </w:rPr>
        <w:t>1</w:t>
      </w:r>
      <w:r>
        <w:t>.</w:t>
      </w:r>
      <w:r>
        <w:rPr>
          <w:lang w:val="en-AU"/>
        </w:rPr>
        <w:t>5</w:t>
      </w:r>
      <w:r>
        <w:tab/>
      </w:r>
      <w:r w:rsidRPr="00564C0F">
        <w:t>Breakdown of additional estimates by appropriation bill</w:t>
      </w:r>
      <w:bookmarkEnd w:id="471"/>
    </w:p>
    <w:p w14:paraId="6F57DE00" w14:textId="77777777" w:rsidR="00A264F5" w:rsidRPr="00564C0F" w:rsidRDefault="00A264F5" w:rsidP="00081A0B">
      <w:r w:rsidRPr="00564C0F">
        <w:t xml:space="preserve">The following tables detail the Additional Estimates sought for </w:t>
      </w:r>
      <w:r>
        <w:t>the IGT</w:t>
      </w:r>
      <w:r w:rsidRPr="00564C0F">
        <w:t xml:space="preserve"> through </w:t>
      </w:r>
      <w:r w:rsidRPr="007E279B">
        <w:t>Appropriation Bill No. 3.</w:t>
      </w:r>
    </w:p>
    <w:p w14:paraId="18EC9978" w14:textId="0BDF8EB1" w:rsidR="00A264F5" w:rsidRPr="0029278E" w:rsidRDefault="00A264F5" w:rsidP="00A264F5">
      <w:pPr>
        <w:pStyle w:val="TableHeading"/>
        <w:rPr>
          <w:i/>
        </w:rPr>
      </w:pPr>
      <w:r>
        <w:t>Table 1.</w:t>
      </w:r>
      <w:r>
        <w:rPr>
          <w:lang w:val="en-AU"/>
        </w:rPr>
        <w:t>3</w:t>
      </w:r>
      <w:r w:rsidRPr="00564C0F">
        <w:t xml:space="preserve">: Appropriation Bill (No. 3) </w:t>
      </w:r>
      <w:r>
        <w:rPr>
          <w:lang w:val="en-AU"/>
        </w:rPr>
        <w:t>2019</w:t>
      </w:r>
      <w:r>
        <w:rPr>
          <w:lang w:val="en-AU"/>
        </w:rPr>
        <w:noBreakHyphen/>
      </w:r>
      <w:r w:rsidRPr="00C34EC1">
        <w:t>20</w:t>
      </w:r>
      <w:r w:rsidRPr="00CD6FA0">
        <w:rPr>
          <w:i/>
        </w:rPr>
        <w:t xml:space="preserve"> </w:t>
      </w:r>
    </w:p>
    <w:tbl>
      <w:tblPr>
        <w:tblW w:w="5000" w:type="pct"/>
        <w:tblLook w:val="04A0" w:firstRow="1" w:lastRow="0" w:firstColumn="1" w:lastColumn="0" w:noHBand="0" w:noVBand="1"/>
      </w:tblPr>
      <w:tblGrid>
        <w:gridCol w:w="2981"/>
        <w:gridCol w:w="980"/>
        <w:gridCol w:w="917"/>
        <w:gridCol w:w="917"/>
        <w:gridCol w:w="958"/>
        <w:gridCol w:w="958"/>
      </w:tblGrid>
      <w:tr w:rsidR="00A264F5" w:rsidRPr="00494864" w14:paraId="7D4FC6E5" w14:textId="77777777" w:rsidTr="00A264F5">
        <w:trPr>
          <w:divId w:val="1130902294"/>
          <w:trHeight w:val="567"/>
        </w:trPr>
        <w:tc>
          <w:tcPr>
            <w:tcW w:w="2860" w:type="dxa"/>
            <w:tcBorders>
              <w:top w:val="single" w:sz="4" w:space="0" w:color="000000"/>
              <w:left w:val="nil"/>
              <w:bottom w:val="nil"/>
              <w:right w:val="nil"/>
            </w:tcBorders>
            <w:shd w:val="clear" w:color="auto" w:fill="auto"/>
            <w:noWrap/>
            <w:vAlign w:val="bottom"/>
            <w:hideMark/>
          </w:tcPr>
          <w:p w14:paraId="47C8409F" w14:textId="77777777" w:rsidR="00A264F5" w:rsidRPr="00494864" w:rsidRDefault="00A264F5" w:rsidP="00A264F5">
            <w:pPr>
              <w:jc w:val="left"/>
              <w:rPr>
                <w:rFonts w:ascii="Arial" w:hAnsi="Arial" w:cs="Arial"/>
                <w:color w:val="000000"/>
                <w:sz w:val="16"/>
                <w:szCs w:val="16"/>
              </w:rPr>
            </w:pPr>
            <w:r w:rsidRPr="00494864">
              <w:rPr>
                <w:rFonts w:ascii="Arial" w:hAnsi="Arial" w:cs="Arial"/>
                <w:color w:val="000000"/>
                <w:sz w:val="16"/>
                <w:szCs w:val="16"/>
              </w:rPr>
              <w:t> </w:t>
            </w:r>
          </w:p>
        </w:tc>
        <w:tc>
          <w:tcPr>
            <w:tcW w:w="940" w:type="dxa"/>
            <w:tcBorders>
              <w:top w:val="single" w:sz="4" w:space="0" w:color="000000"/>
              <w:left w:val="nil"/>
              <w:bottom w:val="single" w:sz="4" w:space="0" w:color="000000"/>
              <w:right w:val="nil"/>
            </w:tcBorders>
            <w:shd w:val="clear" w:color="auto" w:fill="auto"/>
            <w:vAlign w:val="bottom"/>
            <w:hideMark/>
          </w:tcPr>
          <w:p w14:paraId="6863FE28" w14:textId="77777777" w:rsidR="00A264F5" w:rsidRPr="00494864" w:rsidRDefault="00A264F5" w:rsidP="00A264F5">
            <w:pPr>
              <w:spacing w:after="0" w:line="240" w:lineRule="auto"/>
              <w:jc w:val="right"/>
              <w:rPr>
                <w:rFonts w:ascii="Arial" w:hAnsi="Arial" w:cs="Arial"/>
                <w:i/>
                <w:iCs/>
                <w:color w:val="000000"/>
                <w:sz w:val="16"/>
                <w:szCs w:val="16"/>
              </w:rPr>
            </w:pPr>
            <w:r w:rsidRPr="00494864">
              <w:rPr>
                <w:rFonts w:ascii="Arial" w:hAnsi="Arial" w:cs="Arial"/>
                <w:i/>
                <w:iCs/>
                <w:color w:val="000000"/>
                <w:sz w:val="16"/>
                <w:szCs w:val="16"/>
              </w:rPr>
              <w:t>2018-19</w:t>
            </w:r>
            <w:r w:rsidRPr="00494864">
              <w:rPr>
                <w:rFonts w:ascii="Arial" w:hAnsi="Arial" w:cs="Arial"/>
                <w:i/>
                <w:iCs/>
                <w:color w:val="000000"/>
                <w:sz w:val="16"/>
                <w:szCs w:val="16"/>
              </w:rPr>
              <w:br/>
              <w:t>Available</w:t>
            </w:r>
            <w:r w:rsidRPr="00494864">
              <w:rPr>
                <w:rFonts w:ascii="Arial" w:hAnsi="Arial" w:cs="Arial"/>
                <w:i/>
                <w:iCs/>
                <w:color w:val="000000"/>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5F1A4209"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2019-20</w:t>
            </w:r>
            <w:r w:rsidRPr="00494864">
              <w:rPr>
                <w:rFonts w:ascii="Arial" w:hAnsi="Arial" w:cs="Arial"/>
                <w:color w:val="000000"/>
                <w:sz w:val="16"/>
                <w:szCs w:val="16"/>
              </w:rPr>
              <w:br/>
              <w:t>Budget</w:t>
            </w:r>
            <w:r w:rsidRPr="00494864">
              <w:rPr>
                <w:rFonts w:ascii="Arial" w:hAnsi="Arial" w:cs="Arial"/>
                <w:color w:val="000000"/>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0D6436A1"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2019-20</w:t>
            </w:r>
            <w:r w:rsidRPr="00494864">
              <w:rPr>
                <w:rFonts w:ascii="Arial" w:hAnsi="Arial" w:cs="Arial"/>
                <w:color w:val="000000"/>
                <w:sz w:val="16"/>
                <w:szCs w:val="16"/>
              </w:rPr>
              <w:br/>
              <w:t>Revised</w:t>
            </w:r>
            <w:r w:rsidRPr="00494864">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58906C6B"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Additional Estimates</w:t>
            </w:r>
            <w:r w:rsidRPr="00494864">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000000" w:fill="E6E6E6"/>
            <w:vAlign w:val="bottom"/>
            <w:hideMark/>
          </w:tcPr>
          <w:p w14:paraId="379C2BF9"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Reduced Estimates</w:t>
            </w:r>
            <w:r w:rsidRPr="00494864">
              <w:rPr>
                <w:rFonts w:ascii="Arial" w:hAnsi="Arial" w:cs="Arial"/>
                <w:color w:val="000000"/>
                <w:sz w:val="16"/>
                <w:szCs w:val="16"/>
              </w:rPr>
              <w:br/>
              <w:t>$'000</w:t>
            </w:r>
          </w:p>
        </w:tc>
      </w:tr>
      <w:tr w:rsidR="00A264F5" w:rsidRPr="00494864" w14:paraId="4811F2AB" w14:textId="77777777" w:rsidTr="00A264F5">
        <w:trPr>
          <w:divId w:val="1130902294"/>
          <w:trHeight w:val="229"/>
        </w:trPr>
        <w:tc>
          <w:tcPr>
            <w:tcW w:w="2860" w:type="dxa"/>
            <w:tcBorders>
              <w:top w:val="nil"/>
              <w:left w:val="nil"/>
              <w:bottom w:val="nil"/>
              <w:right w:val="nil"/>
            </w:tcBorders>
            <w:shd w:val="clear" w:color="auto" w:fill="auto"/>
            <w:noWrap/>
            <w:vAlign w:val="bottom"/>
            <w:hideMark/>
          </w:tcPr>
          <w:p w14:paraId="788E3E6B"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Departmental programs</w:t>
            </w:r>
          </w:p>
        </w:tc>
        <w:tc>
          <w:tcPr>
            <w:tcW w:w="940" w:type="dxa"/>
            <w:tcBorders>
              <w:top w:val="nil"/>
              <w:left w:val="nil"/>
              <w:bottom w:val="nil"/>
              <w:right w:val="nil"/>
            </w:tcBorders>
            <w:shd w:val="clear" w:color="auto" w:fill="auto"/>
            <w:noWrap/>
            <w:vAlign w:val="bottom"/>
            <w:hideMark/>
          </w:tcPr>
          <w:p w14:paraId="03FD7933" w14:textId="77777777" w:rsidR="00A264F5" w:rsidRPr="00494864" w:rsidRDefault="00A264F5" w:rsidP="00A264F5">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bottom"/>
            <w:hideMark/>
          </w:tcPr>
          <w:p w14:paraId="2E1F436A" w14:textId="77777777" w:rsidR="00A264F5" w:rsidRPr="00494864"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006A0198" w14:textId="77777777" w:rsidR="00A264F5" w:rsidRPr="00494864" w:rsidRDefault="00A264F5" w:rsidP="00A264F5">
            <w:pPr>
              <w:spacing w:after="0" w:line="240" w:lineRule="auto"/>
              <w:jc w:val="right"/>
              <w:rPr>
                <w:rFonts w:ascii="Times New Roman" w:hAnsi="Times New Roman"/>
              </w:rPr>
            </w:pPr>
          </w:p>
        </w:tc>
        <w:tc>
          <w:tcPr>
            <w:tcW w:w="900" w:type="dxa"/>
            <w:tcBorders>
              <w:top w:val="nil"/>
              <w:left w:val="nil"/>
              <w:bottom w:val="nil"/>
              <w:right w:val="nil"/>
            </w:tcBorders>
            <w:shd w:val="clear" w:color="000000" w:fill="E6E6E6"/>
            <w:noWrap/>
            <w:vAlign w:val="bottom"/>
            <w:hideMark/>
          </w:tcPr>
          <w:p w14:paraId="7DCBCDA7"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bottom"/>
            <w:hideMark/>
          </w:tcPr>
          <w:p w14:paraId="0E9D6AAC"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w:t>
            </w:r>
          </w:p>
        </w:tc>
      </w:tr>
      <w:tr w:rsidR="00A264F5" w:rsidRPr="00494864" w14:paraId="5C33D77D" w14:textId="77777777" w:rsidTr="00A264F5">
        <w:trPr>
          <w:divId w:val="1130902294"/>
          <w:trHeight w:val="1304"/>
        </w:trPr>
        <w:tc>
          <w:tcPr>
            <w:tcW w:w="2860" w:type="dxa"/>
            <w:tcBorders>
              <w:top w:val="nil"/>
              <w:left w:val="nil"/>
              <w:bottom w:val="nil"/>
              <w:right w:val="nil"/>
            </w:tcBorders>
            <w:shd w:val="clear" w:color="auto" w:fill="auto"/>
            <w:vAlign w:val="bottom"/>
            <w:hideMark/>
          </w:tcPr>
          <w:p w14:paraId="73976E13"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 xml:space="preserve">Outcome 1: </w:t>
            </w:r>
            <w:r w:rsidRPr="00494864">
              <w:rPr>
                <w:rFonts w:ascii="Arial" w:hAnsi="Arial" w:cs="Arial"/>
                <w:color w:val="000000"/>
                <w:sz w:val="16"/>
                <w:szCs w:val="16"/>
              </w:rPr>
              <w:t xml:space="preserve">Improved tax </w:t>
            </w:r>
            <w:r w:rsidRPr="00494864">
              <w:rPr>
                <w:rFonts w:ascii="Arial" w:hAnsi="Arial" w:cs="Arial"/>
                <w:color w:val="000000"/>
                <w:sz w:val="16"/>
                <w:szCs w:val="16"/>
              </w:rPr>
              <w:br/>
              <w:t xml:space="preserve">  administration through </w:t>
            </w:r>
            <w:r w:rsidRPr="00494864">
              <w:rPr>
                <w:rFonts w:ascii="Arial" w:hAnsi="Arial" w:cs="Arial"/>
                <w:color w:val="000000"/>
                <w:sz w:val="16"/>
                <w:szCs w:val="16"/>
              </w:rPr>
              <w:br/>
              <w:t xml:space="preserve">  investigation of complaints, </w:t>
            </w:r>
            <w:r w:rsidRPr="00494864">
              <w:rPr>
                <w:rFonts w:ascii="Arial" w:hAnsi="Arial" w:cs="Arial"/>
                <w:color w:val="000000"/>
                <w:sz w:val="16"/>
                <w:szCs w:val="16"/>
              </w:rPr>
              <w:br/>
              <w:t xml:space="preserve">  conducting reviews, public </w:t>
            </w:r>
            <w:r w:rsidRPr="00494864">
              <w:rPr>
                <w:rFonts w:ascii="Arial" w:hAnsi="Arial" w:cs="Arial"/>
                <w:color w:val="000000"/>
                <w:sz w:val="16"/>
                <w:szCs w:val="16"/>
              </w:rPr>
              <w:br/>
              <w:t xml:space="preserve">  reporting and independent </w:t>
            </w:r>
            <w:r w:rsidRPr="00494864">
              <w:rPr>
                <w:rFonts w:ascii="Arial" w:hAnsi="Arial" w:cs="Arial"/>
                <w:color w:val="000000"/>
                <w:sz w:val="16"/>
                <w:szCs w:val="16"/>
              </w:rPr>
              <w:br/>
              <w:t xml:space="preserve">  advice to Government and </w:t>
            </w:r>
            <w:r w:rsidRPr="00494864">
              <w:rPr>
                <w:rFonts w:ascii="Arial" w:hAnsi="Arial" w:cs="Arial"/>
                <w:color w:val="000000"/>
                <w:sz w:val="16"/>
                <w:szCs w:val="16"/>
              </w:rPr>
              <w:br/>
              <w:t xml:space="preserve">  its relevant entities</w:t>
            </w:r>
            <w:r>
              <w:rPr>
                <w:rFonts w:ascii="Arial" w:hAnsi="Arial" w:cs="Arial"/>
                <w:color w:val="000000"/>
                <w:sz w:val="16"/>
                <w:szCs w:val="16"/>
              </w:rPr>
              <w:t>.</w:t>
            </w:r>
          </w:p>
        </w:tc>
        <w:tc>
          <w:tcPr>
            <w:tcW w:w="940" w:type="dxa"/>
            <w:tcBorders>
              <w:top w:val="nil"/>
              <w:left w:val="nil"/>
              <w:bottom w:val="single" w:sz="4" w:space="0" w:color="000000"/>
              <w:right w:val="nil"/>
            </w:tcBorders>
            <w:shd w:val="clear" w:color="auto" w:fill="auto"/>
            <w:noWrap/>
            <w:vAlign w:val="bottom"/>
            <w:hideMark/>
          </w:tcPr>
          <w:p w14:paraId="1366B495" w14:textId="77777777" w:rsidR="00A264F5" w:rsidRPr="00494864" w:rsidRDefault="00A264F5" w:rsidP="00A264F5">
            <w:pPr>
              <w:spacing w:after="0" w:line="240" w:lineRule="auto"/>
              <w:jc w:val="right"/>
              <w:rPr>
                <w:rFonts w:ascii="Arial" w:hAnsi="Arial" w:cs="Arial"/>
                <w:i/>
                <w:iCs/>
                <w:color w:val="000000"/>
                <w:sz w:val="16"/>
                <w:szCs w:val="16"/>
              </w:rPr>
            </w:pPr>
            <w:r w:rsidRPr="00494864">
              <w:rPr>
                <w:rFonts w:ascii="Arial" w:hAnsi="Arial" w:cs="Arial"/>
                <w:i/>
                <w:iCs/>
                <w:color w:val="000000"/>
                <w:sz w:val="16"/>
                <w:szCs w:val="16"/>
              </w:rPr>
              <w:t xml:space="preserve">6,481 </w:t>
            </w:r>
          </w:p>
        </w:tc>
        <w:tc>
          <w:tcPr>
            <w:tcW w:w="880" w:type="dxa"/>
            <w:tcBorders>
              <w:top w:val="nil"/>
              <w:left w:val="nil"/>
              <w:bottom w:val="single" w:sz="4" w:space="0" w:color="000000"/>
              <w:right w:val="nil"/>
            </w:tcBorders>
            <w:shd w:val="clear" w:color="auto" w:fill="auto"/>
            <w:noWrap/>
            <w:vAlign w:val="bottom"/>
            <w:hideMark/>
          </w:tcPr>
          <w:p w14:paraId="662A7E56"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xml:space="preserve">6,447 </w:t>
            </w:r>
          </w:p>
        </w:tc>
        <w:tc>
          <w:tcPr>
            <w:tcW w:w="880" w:type="dxa"/>
            <w:tcBorders>
              <w:top w:val="nil"/>
              <w:left w:val="nil"/>
              <w:bottom w:val="single" w:sz="4" w:space="0" w:color="000000"/>
              <w:right w:val="nil"/>
            </w:tcBorders>
            <w:shd w:val="clear" w:color="auto" w:fill="auto"/>
            <w:noWrap/>
            <w:vAlign w:val="bottom"/>
            <w:hideMark/>
          </w:tcPr>
          <w:p w14:paraId="073D8AA7"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xml:space="preserve">6,480 </w:t>
            </w:r>
          </w:p>
        </w:tc>
        <w:tc>
          <w:tcPr>
            <w:tcW w:w="900" w:type="dxa"/>
            <w:tcBorders>
              <w:top w:val="nil"/>
              <w:left w:val="nil"/>
              <w:bottom w:val="single" w:sz="4" w:space="0" w:color="000000"/>
              <w:right w:val="nil"/>
            </w:tcBorders>
            <w:shd w:val="clear" w:color="000000" w:fill="E6E6E6"/>
            <w:noWrap/>
            <w:vAlign w:val="bottom"/>
            <w:hideMark/>
          </w:tcPr>
          <w:p w14:paraId="5EFCE13D"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xml:space="preserve">33 </w:t>
            </w:r>
          </w:p>
        </w:tc>
        <w:tc>
          <w:tcPr>
            <w:tcW w:w="900" w:type="dxa"/>
            <w:tcBorders>
              <w:top w:val="nil"/>
              <w:left w:val="nil"/>
              <w:bottom w:val="single" w:sz="4" w:space="0" w:color="000000"/>
              <w:right w:val="nil"/>
            </w:tcBorders>
            <w:shd w:val="clear" w:color="000000" w:fill="E6E6E6"/>
            <w:noWrap/>
            <w:vAlign w:val="bottom"/>
            <w:hideMark/>
          </w:tcPr>
          <w:p w14:paraId="2659C052" w14:textId="77777777" w:rsidR="00A264F5" w:rsidRPr="00494864" w:rsidRDefault="00A264F5" w:rsidP="00A264F5">
            <w:pPr>
              <w:spacing w:after="0" w:line="240" w:lineRule="auto"/>
              <w:jc w:val="right"/>
              <w:rPr>
                <w:rFonts w:ascii="Arial" w:hAnsi="Arial" w:cs="Arial"/>
                <w:color w:val="000000"/>
                <w:sz w:val="16"/>
                <w:szCs w:val="16"/>
              </w:rPr>
            </w:pPr>
            <w:r w:rsidRPr="00494864">
              <w:rPr>
                <w:rFonts w:ascii="Arial" w:hAnsi="Arial" w:cs="Arial"/>
                <w:color w:val="000000"/>
                <w:sz w:val="16"/>
                <w:szCs w:val="16"/>
              </w:rPr>
              <w:t xml:space="preserve">- </w:t>
            </w:r>
          </w:p>
        </w:tc>
      </w:tr>
      <w:tr w:rsidR="00A264F5" w:rsidRPr="00494864" w14:paraId="07051B13" w14:textId="77777777" w:rsidTr="00A264F5">
        <w:trPr>
          <w:divId w:val="1130902294"/>
          <w:trHeight w:val="227"/>
        </w:trPr>
        <w:tc>
          <w:tcPr>
            <w:tcW w:w="2860" w:type="dxa"/>
            <w:tcBorders>
              <w:top w:val="nil"/>
              <w:left w:val="nil"/>
              <w:bottom w:val="single" w:sz="4" w:space="0" w:color="000000"/>
              <w:right w:val="nil"/>
            </w:tcBorders>
            <w:shd w:val="clear" w:color="auto" w:fill="auto"/>
            <w:noWrap/>
            <w:vAlign w:val="bottom"/>
            <w:hideMark/>
          </w:tcPr>
          <w:p w14:paraId="4BDEBE1C" w14:textId="77777777" w:rsidR="00A264F5" w:rsidRPr="00494864" w:rsidRDefault="00A264F5" w:rsidP="00A264F5">
            <w:pPr>
              <w:spacing w:after="0" w:line="240" w:lineRule="auto"/>
              <w:jc w:val="left"/>
              <w:rPr>
                <w:rFonts w:ascii="Arial" w:hAnsi="Arial" w:cs="Arial"/>
                <w:b/>
                <w:bCs/>
                <w:color w:val="000000"/>
                <w:sz w:val="16"/>
                <w:szCs w:val="16"/>
              </w:rPr>
            </w:pPr>
            <w:r w:rsidRPr="00494864">
              <w:rPr>
                <w:rFonts w:ascii="Arial" w:hAnsi="Arial" w:cs="Arial"/>
                <w:b/>
                <w:bCs/>
                <w:color w:val="000000"/>
                <w:sz w:val="16"/>
                <w:szCs w:val="16"/>
              </w:rPr>
              <w:t>Total departmental</w:t>
            </w:r>
          </w:p>
        </w:tc>
        <w:tc>
          <w:tcPr>
            <w:tcW w:w="940" w:type="dxa"/>
            <w:tcBorders>
              <w:top w:val="nil"/>
              <w:left w:val="nil"/>
              <w:bottom w:val="single" w:sz="4" w:space="0" w:color="000000"/>
              <w:right w:val="nil"/>
            </w:tcBorders>
            <w:shd w:val="clear" w:color="auto" w:fill="auto"/>
            <w:noWrap/>
            <w:vAlign w:val="bottom"/>
            <w:hideMark/>
          </w:tcPr>
          <w:p w14:paraId="3B3020FF" w14:textId="77777777" w:rsidR="00A264F5" w:rsidRPr="00494864" w:rsidRDefault="00A264F5" w:rsidP="00A264F5">
            <w:pPr>
              <w:spacing w:after="0" w:line="240" w:lineRule="auto"/>
              <w:jc w:val="right"/>
              <w:rPr>
                <w:rFonts w:ascii="Arial" w:hAnsi="Arial" w:cs="Arial"/>
                <w:b/>
                <w:bCs/>
                <w:i/>
                <w:iCs/>
                <w:color w:val="000000"/>
                <w:sz w:val="16"/>
                <w:szCs w:val="16"/>
              </w:rPr>
            </w:pPr>
            <w:r w:rsidRPr="00494864">
              <w:rPr>
                <w:rFonts w:ascii="Arial" w:hAnsi="Arial" w:cs="Arial"/>
                <w:b/>
                <w:bCs/>
                <w:i/>
                <w:iCs/>
                <w:color w:val="000000"/>
                <w:sz w:val="16"/>
                <w:szCs w:val="16"/>
              </w:rPr>
              <w:t xml:space="preserve">6,481 </w:t>
            </w:r>
          </w:p>
        </w:tc>
        <w:tc>
          <w:tcPr>
            <w:tcW w:w="880" w:type="dxa"/>
            <w:tcBorders>
              <w:top w:val="nil"/>
              <w:left w:val="nil"/>
              <w:bottom w:val="single" w:sz="4" w:space="0" w:color="000000"/>
              <w:right w:val="nil"/>
            </w:tcBorders>
            <w:shd w:val="clear" w:color="auto" w:fill="auto"/>
            <w:noWrap/>
            <w:vAlign w:val="bottom"/>
            <w:hideMark/>
          </w:tcPr>
          <w:p w14:paraId="406EB4E6"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6,480 </w:t>
            </w:r>
          </w:p>
        </w:tc>
        <w:tc>
          <w:tcPr>
            <w:tcW w:w="880" w:type="dxa"/>
            <w:tcBorders>
              <w:top w:val="nil"/>
              <w:left w:val="nil"/>
              <w:bottom w:val="single" w:sz="4" w:space="0" w:color="000000"/>
              <w:right w:val="nil"/>
            </w:tcBorders>
            <w:shd w:val="clear" w:color="auto" w:fill="auto"/>
            <w:noWrap/>
            <w:vAlign w:val="bottom"/>
            <w:hideMark/>
          </w:tcPr>
          <w:p w14:paraId="721EA25C"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6,480 </w:t>
            </w:r>
          </w:p>
        </w:tc>
        <w:tc>
          <w:tcPr>
            <w:tcW w:w="900" w:type="dxa"/>
            <w:tcBorders>
              <w:top w:val="nil"/>
              <w:left w:val="nil"/>
              <w:bottom w:val="single" w:sz="4" w:space="0" w:color="000000"/>
              <w:right w:val="nil"/>
            </w:tcBorders>
            <w:shd w:val="clear" w:color="000000" w:fill="E6E6E6"/>
            <w:noWrap/>
            <w:vAlign w:val="bottom"/>
            <w:hideMark/>
          </w:tcPr>
          <w:p w14:paraId="1C479637"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33 </w:t>
            </w:r>
          </w:p>
        </w:tc>
        <w:tc>
          <w:tcPr>
            <w:tcW w:w="900" w:type="dxa"/>
            <w:tcBorders>
              <w:top w:val="nil"/>
              <w:left w:val="nil"/>
              <w:bottom w:val="single" w:sz="4" w:space="0" w:color="000000"/>
              <w:right w:val="nil"/>
            </w:tcBorders>
            <w:shd w:val="clear" w:color="000000" w:fill="E6E6E6"/>
            <w:noWrap/>
            <w:vAlign w:val="bottom"/>
            <w:hideMark/>
          </w:tcPr>
          <w:p w14:paraId="015A79F3" w14:textId="77777777" w:rsidR="00A264F5" w:rsidRPr="00494864" w:rsidRDefault="00A264F5" w:rsidP="00A264F5">
            <w:pPr>
              <w:spacing w:after="0" w:line="240" w:lineRule="auto"/>
              <w:jc w:val="right"/>
              <w:rPr>
                <w:rFonts w:ascii="Arial" w:hAnsi="Arial" w:cs="Arial"/>
                <w:b/>
                <w:bCs/>
                <w:color w:val="000000"/>
                <w:sz w:val="16"/>
                <w:szCs w:val="16"/>
              </w:rPr>
            </w:pPr>
            <w:r w:rsidRPr="00494864">
              <w:rPr>
                <w:rFonts w:ascii="Arial" w:hAnsi="Arial" w:cs="Arial"/>
                <w:b/>
                <w:bCs/>
                <w:color w:val="000000"/>
                <w:sz w:val="16"/>
                <w:szCs w:val="16"/>
              </w:rPr>
              <w:t xml:space="preserve">- </w:t>
            </w:r>
          </w:p>
        </w:tc>
      </w:tr>
    </w:tbl>
    <w:p w14:paraId="69EC596E" w14:textId="04A36829" w:rsidR="00A264F5" w:rsidRPr="00F045E6" w:rsidRDefault="00A264F5" w:rsidP="00A264F5">
      <w:pPr>
        <w:pStyle w:val="TableGraphic"/>
      </w:pPr>
    </w:p>
    <w:p w14:paraId="2B2FB8C7" w14:textId="77777777" w:rsidR="00A264F5" w:rsidRPr="00E41681" w:rsidRDefault="00A264F5" w:rsidP="00E41681">
      <w:pPr>
        <w:pStyle w:val="Heading2-TOC"/>
      </w:pPr>
      <w:r>
        <w:br w:type="page"/>
      </w:r>
      <w:bookmarkStart w:id="472" w:name="_Toc29802341"/>
      <w:r w:rsidRPr="00E41681">
        <w:t>Section 2: Revisions to outcomes and planned performance</w:t>
      </w:r>
      <w:bookmarkEnd w:id="472"/>
    </w:p>
    <w:p w14:paraId="60D063FC" w14:textId="77777777" w:rsidR="00A264F5" w:rsidRDefault="00A264F5" w:rsidP="00A264F5">
      <w:pPr>
        <w:pStyle w:val="Heading3"/>
      </w:pPr>
      <w:bookmarkStart w:id="473" w:name="_Toc29802342"/>
      <w:r>
        <w:t>2.1</w:t>
      </w:r>
      <w:r>
        <w:tab/>
        <w:t xml:space="preserve">Budgeted expenses and performance for </w:t>
      </w:r>
      <w:r>
        <w:rPr>
          <w:lang w:val="en-AU"/>
        </w:rPr>
        <w:t>O</w:t>
      </w:r>
      <w:r>
        <w:t>utcome 1</w:t>
      </w:r>
      <w:bookmarkEnd w:id="473"/>
    </w:p>
    <w:p w14:paraId="3598B581" w14:textId="77777777" w:rsidR="00A264F5" w:rsidRDefault="00A264F5" w:rsidP="00A264F5">
      <w:r w:rsidRPr="006D4D21">
        <w:t xml:space="preserve">There has been no change to the outcome or outcome strategy for the </w:t>
      </w:r>
      <w:r>
        <w:t>IGT</w:t>
      </w:r>
      <w:r w:rsidRPr="006D4D21">
        <w:t xml:space="preserve"> from that included in the </w:t>
      </w:r>
      <w:r w:rsidRPr="005A318C">
        <w:rPr>
          <w:i/>
        </w:rPr>
        <w:t>Portfolio Budget Statements 2019</w:t>
      </w:r>
      <w:r>
        <w:rPr>
          <w:i/>
        </w:rPr>
        <w:noBreakHyphen/>
      </w:r>
      <w:r w:rsidRPr="005A318C">
        <w:rPr>
          <w:i/>
        </w:rPr>
        <w:t>20</w:t>
      </w:r>
      <w:r>
        <w:t xml:space="preserve"> (p</w:t>
      </w:r>
      <w:r w:rsidRPr="006D4D21">
        <w:t xml:space="preserve">age </w:t>
      </w:r>
      <w:r>
        <w:t>246</w:t>
      </w:r>
      <w:r w:rsidRPr="006D4D21">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A264F5" w:rsidRPr="005E6F2B" w14:paraId="1A9DF948" w14:textId="77777777" w:rsidTr="00A264F5">
        <w:tc>
          <w:tcPr>
            <w:tcW w:w="7597" w:type="dxa"/>
            <w:shd w:val="clear" w:color="auto" w:fill="E6E6E6"/>
          </w:tcPr>
          <w:p w14:paraId="3E77F27A" w14:textId="77777777" w:rsidR="00A264F5" w:rsidRPr="00B015D3" w:rsidRDefault="00A264F5" w:rsidP="00A264F5">
            <w:pPr>
              <w:pStyle w:val="TableColumnHeadingLeft"/>
              <w:rPr>
                <w:sz w:val="20"/>
              </w:rPr>
            </w:pPr>
            <w:r w:rsidRPr="00F862B3">
              <w:rPr>
                <w:sz w:val="20"/>
              </w:rPr>
              <w:t xml:space="preserve">Outcome </w:t>
            </w:r>
            <w:r>
              <w:rPr>
                <w:sz w:val="20"/>
              </w:rPr>
              <w:t>1</w:t>
            </w:r>
            <w:r w:rsidRPr="00F862B3">
              <w:rPr>
                <w:sz w:val="20"/>
              </w:rPr>
              <w:t xml:space="preserve">: </w:t>
            </w:r>
            <w:r w:rsidRPr="00B015D3">
              <w:rPr>
                <w:rFonts w:cs="Arial"/>
                <w:b w:val="0"/>
                <w:sz w:val="20"/>
              </w:rPr>
              <w:t>Improved tax administration through investigation of complaints, conducting reviews, public reporting and independent advice to Government and its relevant entities.</w:t>
            </w:r>
          </w:p>
        </w:tc>
      </w:tr>
    </w:tbl>
    <w:p w14:paraId="3970F328" w14:textId="77777777" w:rsidR="00A264F5" w:rsidRPr="005E6F2B" w:rsidRDefault="00A264F5" w:rsidP="00A264F5">
      <w:pPr>
        <w:pStyle w:val="SingleParagraph"/>
      </w:pPr>
    </w:p>
    <w:p w14:paraId="3D2D219E" w14:textId="77777777" w:rsidR="00A264F5" w:rsidRPr="00B015D3" w:rsidRDefault="00A264F5" w:rsidP="00A264F5">
      <w:pPr>
        <w:pStyle w:val="Heading4"/>
        <w:rPr>
          <w:lang w:val="en-AU"/>
        </w:rPr>
      </w:pPr>
      <w:r w:rsidRPr="00446612">
        <w:t xml:space="preserve">Budgeted expenses for Outcome </w:t>
      </w:r>
      <w:r>
        <w:rPr>
          <w:lang w:val="en-AU"/>
        </w:rPr>
        <w:t>1</w:t>
      </w:r>
    </w:p>
    <w:p w14:paraId="076F8D4F" w14:textId="77777777" w:rsidR="00A264F5" w:rsidRDefault="00A264F5" w:rsidP="00A264F5">
      <w:r w:rsidRPr="00950281">
        <w:t xml:space="preserve">This table shows how much the entity intends to spend (on an accrual basis) on achieving the outcome, broken down by program, as well as by Administered and Departmental funding sources. </w:t>
      </w:r>
    </w:p>
    <w:p w14:paraId="5D8CBA2F" w14:textId="6C5499F6" w:rsidR="00A264F5" w:rsidRPr="00EC0931" w:rsidRDefault="00A264F5" w:rsidP="00A264F5">
      <w:pPr>
        <w:pStyle w:val="TableHeading"/>
        <w:rPr>
          <w:snapToGrid w:val="0"/>
        </w:rPr>
      </w:pPr>
      <w:r w:rsidRPr="007E279B">
        <w:rPr>
          <w:snapToGrid w:val="0"/>
        </w:rPr>
        <w:t>Table 2.1: Budgeted expenses for Outcome 1</w:t>
      </w:r>
    </w:p>
    <w:tbl>
      <w:tblPr>
        <w:tblW w:w="7700" w:type="dxa"/>
        <w:tblLook w:val="04A0" w:firstRow="1" w:lastRow="0" w:firstColumn="1" w:lastColumn="0" w:noHBand="0" w:noVBand="1"/>
      </w:tblPr>
      <w:tblGrid>
        <w:gridCol w:w="3500"/>
        <w:gridCol w:w="840"/>
        <w:gridCol w:w="840"/>
        <w:gridCol w:w="840"/>
        <w:gridCol w:w="840"/>
        <w:gridCol w:w="840"/>
      </w:tblGrid>
      <w:tr w:rsidR="00A264F5" w:rsidRPr="001C2E70" w14:paraId="197EDBD9" w14:textId="77777777" w:rsidTr="00A264F5">
        <w:trPr>
          <w:trHeight w:val="964"/>
        </w:trPr>
        <w:tc>
          <w:tcPr>
            <w:tcW w:w="3500" w:type="dxa"/>
            <w:tcBorders>
              <w:top w:val="single" w:sz="4" w:space="0" w:color="000000"/>
              <w:left w:val="nil"/>
              <w:bottom w:val="nil"/>
              <w:right w:val="nil"/>
            </w:tcBorders>
            <w:shd w:val="clear" w:color="auto" w:fill="auto"/>
            <w:vAlign w:val="center"/>
            <w:hideMark/>
          </w:tcPr>
          <w:p w14:paraId="7ACF7689" w14:textId="77777777" w:rsidR="00A264F5" w:rsidRPr="001C2E70" w:rsidRDefault="00A264F5">
            <w:pPr>
              <w:rPr>
                <w:rFonts w:ascii="Arial" w:hAnsi="Arial" w:cs="Arial"/>
                <w:b/>
                <w:bCs/>
                <w:color w:val="000000"/>
                <w:sz w:val="16"/>
                <w:szCs w:val="16"/>
              </w:rPr>
            </w:pPr>
            <w:r w:rsidRPr="001C2E70">
              <w:rPr>
                <w:rFonts w:ascii="Arial" w:hAnsi="Arial" w:cs="Arial"/>
                <w:b/>
                <w:bCs/>
                <w:color w:val="000000"/>
                <w:sz w:val="16"/>
                <w:szCs w:val="16"/>
              </w:rPr>
              <w:t> </w:t>
            </w:r>
          </w:p>
        </w:tc>
        <w:tc>
          <w:tcPr>
            <w:tcW w:w="840" w:type="dxa"/>
            <w:tcBorders>
              <w:top w:val="single" w:sz="4" w:space="0" w:color="000000"/>
              <w:left w:val="nil"/>
              <w:bottom w:val="nil"/>
              <w:right w:val="nil"/>
            </w:tcBorders>
            <w:shd w:val="clear" w:color="auto" w:fill="auto"/>
            <w:tcMar>
              <w:left w:w="68" w:type="dxa"/>
              <w:right w:w="68" w:type="dxa"/>
            </w:tcMar>
            <w:vAlign w:val="bottom"/>
            <w:hideMark/>
          </w:tcPr>
          <w:p w14:paraId="04036155"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2018-19</w:t>
            </w:r>
            <w:r w:rsidRPr="001C2E70">
              <w:rPr>
                <w:rFonts w:ascii="Arial" w:hAnsi="Arial" w:cs="Arial"/>
                <w:color w:val="000000"/>
                <w:sz w:val="16"/>
                <w:szCs w:val="16"/>
              </w:rPr>
              <w:br/>
              <w:t>Actual</w:t>
            </w:r>
            <w:r w:rsidRPr="001C2E70">
              <w:rPr>
                <w:rFonts w:ascii="Arial" w:hAnsi="Arial" w:cs="Arial"/>
                <w:color w:val="000000"/>
                <w:sz w:val="16"/>
                <w:szCs w:val="16"/>
              </w:rPr>
              <w:br/>
              <w:t>expenses</w:t>
            </w:r>
            <w:r w:rsidRPr="001C2E70">
              <w:rPr>
                <w:rFonts w:ascii="Arial" w:hAnsi="Arial" w:cs="Arial"/>
                <w:color w:val="000000"/>
                <w:sz w:val="16"/>
                <w:szCs w:val="16"/>
              </w:rPr>
              <w:br/>
              <w:t>$'000</w:t>
            </w:r>
          </w:p>
        </w:tc>
        <w:tc>
          <w:tcPr>
            <w:tcW w:w="840" w:type="dxa"/>
            <w:tcBorders>
              <w:top w:val="single" w:sz="4" w:space="0" w:color="000000"/>
              <w:left w:val="nil"/>
              <w:bottom w:val="nil"/>
              <w:right w:val="nil"/>
            </w:tcBorders>
            <w:shd w:val="clear" w:color="000000" w:fill="E6E6E6"/>
            <w:tcMar>
              <w:left w:w="68" w:type="dxa"/>
              <w:right w:w="68" w:type="dxa"/>
            </w:tcMar>
            <w:vAlign w:val="bottom"/>
            <w:hideMark/>
          </w:tcPr>
          <w:p w14:paraId="10B99B3A"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2019-20</w:t>
            </w:r>
            <w:r w:rsidRPr="001C2E70">
              <w:rPr>
                <w:rFonts w:ascii="Arial" w:hAnsi="Arial" w:cs="Arial"/>
                <w:color w:val="000000"/>
                <w:sz w:val="16"/>
                <w:szCs w:val="16"/>
              </w:rPr>
              <w:br/>
              <w:t>Revised estimated expenses</w:t>
            </w:r>
            <w:r w:rsidRPr="001C2E70">
              <w:rPr>
                <w:rFonts w:ascii="Arial" w:hAnsi="Arial" w:cs="Arial"/>
                <w:color w:val="000000"/>
                <w:sz w:val="16"/>
                <w:szCs w:val="16"/>
              </w:rPr>
              <w:br/>
              <w:t>$'000</w:t>
            </w:r>
          </w:p>
        </w:tc>
        <w:tc>
          <w:tcPr>
            <w:tcW w:w="840" w:type="dxa"/>
            <w:tcBorders>
              <w:top w:val="single" w:sz="4" w:space="0" w:color="000000"/>
              <w:left w:val="nil"/>
              <w:bottom w:val="nil"/>
              <w:right w:val="nil"/>
            </w:tcBorders>
            <w:shd w:val="clear" w:color="auto" w:fill="auto"/>
            <w:vAlign w:val="bottom"/>
            <w:hideMark/>
          </w:tcPr>
          <w:p w14:paraId="3B84AD07"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2020-21</w:t>
            </w:r>
            <w:r w:rsidRPr="001C2E70">
              <w:rPr>
                <w:rFonts w:ascii="Arial" w:hAnsi="Arial" w:cs="Arial"/>
                <w:sz w:val="16"/>
                <w:szCs w:val="16"/>
              </w:rPr>
              <w:br/>
              <w:t>Forward</w:t>
            </w:r>
            <w:r w:rsidRPr="001C2E70">
              <w:rPr>
                <w:rFonts w:ascii="Arial" w:hAnsi="Arial" w:cs="Arial"/>
                <w:sz w:val="16"/>
                <w:szCs w:val="16"/>
              </w:rPr>
              <w:br/>
              <w:t>estimate</w:t>
            </w:r>
            <w:r w:rsidRPr="001C2E70">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6BEEBEC8"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2021-22</w:t>
            </w:r>
            <w:r w:rsidRPr="001C2E70">
              <w:rPr>
                <w:rFonts w:ascii="Arial" w:hAnsi="Arial" w:cs="Arial"/>
                <w:sz w:val="16"/>
                <w:szCs w:val="16"/>
              </w:rPr>
              <w:br/>
              <w:t>Forward</w:t>
            </w:r>
            <w:r w:rsidRPr="001C2E70">
              <w:rPr>
                <w:rFonts w:ascii="Arial" w:hAnsi="Arial" w:cs="Arial"/>
                <w:sz w:val="16"/>
                <w:szCs w:val="16"/>
              </w:rPr>
              <w:br/>
              <w:t>estimate</w:t>
            </w:r>
            <w:r w:rsidRPr="001C2E70">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4119E54F"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2022-23</w:t>
            </w:r>
            <w:r w:rsidRPr="001C2E70">
              <w:rPr>
                <w:rFonts w:ascii="Arial" w:hAnsi="Arial" w:cs="Arial"/>
                <w:sz w:val="16"/>
                <w:szCs w:val="16"/>
              </w:rPr>
              <w:br/>
              <w:t>Forward</w:t>
            </w:r>
            <w:r w:rsidRPr="001C2E70">
              <w:rPr>
                <w:rFonts w:ascii="Arial" w:hAnsi="Arial" w:cs="Arial"/>
                <w:sz w:val="16"/>
                <w:szCs w:val="16"/>
              </w:rPr>
              <w:br/>
              <w:t>estimate</w:t>
            </w:r>
            <w:r w:rsidRPr="001C2E70">
              <w:rPr>
                <w:rFonts w:ascii="Arial" w:hAnsi="Arial" w:cs="Arial"/>
                <w:sz w:val="16"/>
                <w:szCs w:val="16"/>
              </w:rPr>
              <w:br/>
              <w:t>$'000</w:t>
            </w:r>
          </w:p>
        </w:tc>
      </w:tr>
      <w:tr w:rsidR="00A264F5" w:rsidRPr="001C2E70" w14:paraId="5B002322" w14:textId="77777777" w:rsidTr="00A264F5">
        <w:trPr>
          <w:trHeight w:val="225"/>
        </w:trPr>
        <w:tc>
          <w:tcPr>
            <w:tcW w:w="4340" w:type="dxa"/>
            <w:gridSpan w:val="2"/>
            <w:tcBorders>
              <w:top w:val="single" w:sz="4" w:space="0" w:color="000000"/>
              <w:left w:val="nil"/>
              <w:bottom w:val="single" w:sz="4" w:space="0" w:color="000000"/>
              <w:right w:val="nil"/>
            </w:tcBorders>
            <w:shd w:val="clear" w:color="000000" w:fill="E6E6E6"/>
            <w:vAlign w:val="bottom"/>
            <w:hideMark/>
          </w:tcPr>
          <w:p w14:paraId="32C4C6A2" w14:textId="77777777" w:rsidR="00A264F5" w:rsidRPr="001C2E70" w:rsidRDefault="00A264F5" w:rsidP="00A264F5">
            <w:pPr>
              <w:spacing w:after="0" w:line="240" w:lineRule="auto"/>
              <w:jc w:val="left"/>
              <w:rPr>
                <w:rFonts w:ascii="Arial" w:hAnsi="Arial" w:cs="Arial"/>
                <w:b/>
                <w:bCs/>
                <w:sz w:val="16"/>
                <w:szCs w:val="16"/>
              </w:rPr>
            </w:pPr>
            <w:r w:rsidRPr="001C2E70">
              <w:rPr>
                <w:rFonts w:ascii="Arial" w:hAnsi="Arial" w:cs="Arial"/>
                <w:b/>
                <w:bCs/>
                <w:sz w:val="16"/>
                <w:szCs w:val="16"/>
              </w:rPr>
              <w:t>Program 1.1: Inspector-General of Taxation</w:t>
            </w:r>
          </w:p>
        </w:tc>
        <w:tc>
          <w:tcPr>
            <w:tcW w:w="840" w:type="dxa"/>
            <w:tcBorders>
              <w:top w:val="single" w:sz="4" w:space="0" w:color="000000"/>
              <w:left w:val="nil"/>
              <w:bottom w:val="single" w:sz="4" w:space="0" w:color="000000"/>
              <w:right w:val="nil"/>
            </w:tcBorders>
            <w:shd w:val="clear" w:color="000000" w:fill="E6E6E6"/>
            <w:vAlign w:val="bottom"/>
            <w:hideMark/>
          </w:tcPr>
          <w:p w14:paraId="42051489"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w:t>
            </w:r>
          </w:p>
        </w:tc>
        <w:tc>
          <w:tcPr>
            <w:tcW w:w="840" w:type="dxa"/>
            <w:tcBorders>
              <w:top w:val="single" w:sz="4" w:space="0" w:color="000000"/>
              <w:left w:val="nil"/>
              <w:bottom w:val="single" w:sz="4" w:space="0" w:color="000000"/>
              <w:right w:val="nil"/>
            </w:tcBorders>
            <w:shd w:val="clear" w:color="000000" w:fill="E6E6E6"/>
            <w:vAlign w:val="bottom"/>
            <w:hideMark/>
          </w:tcPr>
          <w:p w14:paraId="57F1A3E2"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w:t>
            </w:r>
          </w:p>
        </w:tc>
        <w:tc>
          <w:tcPr>
            <w:tcW w:w="840" w:type="dxa"/>
            <w:tcBorders>
              <w:top w:val="nil"/>
              <w:left w:val="nil"/>
              <w:bottom w:val="single" w:sz="4" w:space="0" w:color="auto"/>
              <w:right w:val="nil"/>
            </w:tcBorders>
            <w:shd w:val="clear" w:color="000000" w:fill="E6E6E6"/>
            <w:vAlign w:val="bottom"/>
            <w:hideMark/>
          </w:tcPr>
          <w:p w14:paraId="6C290651"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w:t>
            </w:r>
          </w:p>
        </w:tc>
        <w:tc>
          <w:tcPr>
            <w:tcW w:w="840" w:type="dxa"/>
            <w:tcBorders>
              <w:top w:val="nil"/>
              <w:left w:val="nil"/>
              <w:bottom w:val="single" w:sz="4" w:space="0" w:color="auto"/>
              <w:right w:val="nil"/>
            </w:tcBorders>
            <w:shd w:val="clear" w:color="000000" w:fill="E6E6E6"/>
            <w:vAlign w:val="bottom"/>
            <w:hideMark/>
          </w:tcPr>
          <w:p w14:paraId="7CE43CDF"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w:t>
            </w:r>
          </w:p>
        </w:tc>
      </w:tr>
      <w:tr w:rsidR="00A264F5" w:rsidRPr="001C2E70" w14:paraId="332A66D5" w14:textId="77777777" w:rsidTr="00A264F5">
        <w:trPr>
          <w:trHeight w:val="229"/>
        </w:trPr>
        <w:tc>
          <w:tcPr>
            <w:tcW w:w="3500" w:type="dxa"/>
            <w:tcBorders>
              <w:top w:val="nil"/>
              <w:left w:val="nil"/>
              <w:bottom w:val="nil"/>
              <w:right w:val="nil"/>
            </w:tcBorders>
            <w:shd w:val="clear" w:color="auto" w:fill="auto"/>
            <w:noWrap/>
            <w:vAlign w:val="bottom"/>
            <w:hideMark/>
          </w:tcPr>
          <w:p w14:paraId="2F50AD63" w14:textId="77777777" w:rsidR="00A264F5" w:rsidRPr="001C2E70" w:rsidRDefault="00A264F5" w:rsidP="00A264F5">
            <w:pPr>
              <w:spacing w:after="0" w:line="240" w:lineRule="auto"/>
              <w:jc w:val="left"/>
              <w:rPr>
                <w:rFonts w:ascii="Arial" w:hAnsi="Arial" w:cs="Arial"/>
                <w:sz w:val="16"/>
                <w:szCs w:val="16"/>
              </w:rPr>
            </w:pPr>
            <w:r w:rsidRPr="001C2E70">
              <w:rPr>
                <w:rFonts w:ascii="Arial" w:hAnsi="Arial" w:cs="Arial"/>
                <w:sz w:val="16"/>
                <w:szCs w:val="16"/>
              </w:rPr>
              <w:t>Departmental expenses</w:t>
            </w:r>
          </w:p>
        </w:tc>
        <w:tc>
          <w:tcPr>
            <w:tcW w:w="840" w:type="dxa"/>
            <w:tcBorders>
              <w:top w:val="nil"/>
              <w:left w:val="nil"/>
              <w:bottom w:val="nil"/>
              <w:right w:val="nil"/>
            </w:tcBorders>
            <w:shd w:val="clear" w:color="auto" w:fill="auto"/>
            <w:noWrap/>
            <w:vAlign w:val="bottom"/>
            <w:hideMark/>
          </w:tcPr>
          <w:p w14:paraId="4518873B" w14:textId="77777777" w:rsidR="00A264F5" w:rsidRPr="001C2E70"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000000" w:fill="E6E6E6"/>
            <w:noWrap/>
            <w:vAlign w:val="bottom"/>
            <w:hideMark/>
          </w:tcPr>
          <w:p w14:paraId="5908BB39"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 </w:t>
            </w:r>
          </w:p>
        </w:tc>
        <w:tc>
          <w:tcPr>
            <w:tcW w:w="840" w:type="dxa"/>
            <w:tcBorders>
              <w:top w:val="nil"/>
              <w:left w:val="nil"/>
              <w:bottom w:val="nil"/>
              <w:right w:val="nil"/>
            </w:tcBorders>
            <w:shd w:val="clear" w:color="auto" w:fill="auto"/>
            <w:noWrap/>
            <w:vAlign w:val="bottom"/>
            <w:hideMark/>
          </w:tcPr>
          <w:p w14:paraId="3F035CEA" w14:textId="77777777" w:rsidR="00A264F5" w:rsidRPr="001C2E70"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7F10435D"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2DF53621" w14:textId="77777777" w:rsidR="00A264F5" w:rsidRPr="001C2E70" w:rsidRDefault="00A264F5" w:rsidP="00A264F5">
            <w:pPr>
              <w:spacing w:after="0" w:line="240" w:lineRule="auto"/>
              <w:jc w:val="right"/>
              <w:rPr>
                <w:rFonts w:ascii="Times New Roman" w:hAnsi="Times New Roman"/>
              </w:rPr>
            </w:pPr>
          </w:p>
        </w:tc>
      </w:tr>
      <w:tr w:rsidR="00A264F5" w:rsidRPr="001C2E70" w14:paraId="4D43FA1D" w14:textId="77777777" w:rsidTr="00A264F5">
        <w:trPr>
          <w:trHeight w:val="229"/>
        </w:trPr>
        <w:tc>
          <w:tcPr>
            <w:tcW w:w="3500" w:type="dxa"/>
            <w:tcBorders>
              <w:top w:val="nil"/>
              <w:left w:val="nil"/>
              <w:bottom w:val="nil"/>
              <w:right w:val="nil"/>
            </w:tcBorders>
            <w:shd w:val="clear" w:color="auto" w:fill="auto"/>
            <w:noWrap/>
            <w:vAlign w:val="bottom"/>
            <w:hideMark/>
          </w:tcPr>
          <w:p w14:paraId="7CB7C0DB" w14:textId="77777777" w:rsidR="00A264F5" w:rsidRPr="001C2E70" w:rsidRDefault="00A264F5" w:rsidP="00A264F5">
            <w:pPr>
              <w:spacing w:after="0" w:line="240" w:lineRule="auto"/>
              <w:ind w:firstLineChars="100" w:firstLine="160"/>
              <w:jc w:val="left"/>
              <w:rPr>
                <w:rFonts w:ascii="Arial" w:hAnsi="Arial" w:cs="Arial"/>
                <w:sz w:val="16"/>
                <w:szCs w:val="16"/>
              </w:rPr>
            </w:pPr>
            <w:r w:rsidRPr="001C2E70">
              <w:rPr>
                <w:rFonts w:ascii="Arial" w:hAnsi="Arial" w:cs="Arial"/>
                <w:sz w:val="16"/>
                <w:szCs w:val="16"/>
              </w:rPr>
              <w:t>Departmental appropriation</w:t>
            </w:r>
          </w:p>
        </w:tc>
        <w:tc>
          <w:tcPr>
            <w:tcW w:w="840" w:type="dxa"/>
            <w:tcBorders>
              <w:top w:val="nil"/>
              <w:left w:val="nil"/>
              <w:bottom w:val="nil"/>
              <w:right w:val="nil"/>
            </w:tcBorders>
            <w:shd w:val="clear" w:color="auto" w:fill="auto"/>
            <w:noWrap/>
            <w:vAlign w:val="bottom"/>
            <w:hideMark/>
          </w:tcPr>
          <w:p w14:paraId="306E9CB4"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6,451 </w:t>
            </w:r>
          </w:p>
        </w:tc>
        <w:tc>
          <w:tcPr>
            <w:tcW w:w="840" w:type="dxa"/>
            <w:tcBorders>
              <w:top w:val="nil"/>
              <w:left w:val="nil"/>
              <w:bottom w:val="nil"/>
              <w:right w:val="nil"/>
            </w:tcBorders>
            <w:shd w:val="clear" w:color="000000" w:fill="E6E6E6"/>
            <w:noWrap/>
            <w:vAlign w:val="bottom"/>
            <w:hideMark/>
          </w:tcPr>
          <w:p w14:paraId="1E7E64B5"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6,449 </w:t>
            </w:r>
          </w:p>
        </w:tc>
        <w:tc>
          <w:tcPr>
            <w:tcW w:w="840" w:type="dxa"/>
            <w:tcBorders>
              <w:top w:val="nil"/>
              <w:left w:val="nil"/>
              <w:bottom w:val="nil"/>
              <w:right w:val="nil"/>
            </w:tcBorders>
            <w:shd w:val="clear" w:color="auto" w:fill="auto"/>
            <w:noWrap/>
            <w:vAlign w:val="bottom"/>
            <w:hideMark/>
          </w:tcPr>
          <w:p w14:paraId="71EA39E2"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6,480 </w:t>
            </w:r>
          </w:p>
        </w:tc>
        <w:tc>
          <w:tcPr>
            <w:tcW w:w="840" w:type="dxa"/>
            <w:tcBorders>
              <w:top w:val="nil"/>
              <w:left w:val="nil"/>
              <w:bottom w:val="nil"/>
              <w:right w:val="nil"/>
            </w:tcBorders>
            <w:shd w:val="clear" w:color="auto" w:fill="auto"/>
            <w:noWrap/>
            <w:vAlign w:val="bottom"/>
            <w:hideMark/>
          </w:tcPr>
          <w:p w14:paraId="41BB93E7"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6,544 </w:t>
            </w:r>
          </w:p>
        </w:tc>
        <w:tc>
          <w:tcPr>
            <w:tcW w:w="840" w:type="dxa"/>
            <w:tcBorders>
              <w:top w:val="nil"/>
              <w:left w:val="nil"/>
              <w:bottom w:val="nil"/>
              <w:right w:val="nil"/>
            </w:tcBorders>
            <w:shd w:val="clear" w:color="auto" w:fill="auto"/>
            <w:noWrap/>
            <w:vAlign w:val="bottom"/>
            <w:hideMark/>
          </w:tcPr>
          <w:p w14:paraId="5425E80C"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6,589 </w:t>
            </w:r>
          </w:p>
        </w:tc>
      </w:tr>
      <w:tr w:rsidR="00A264F5" w:rsidRPr="001C2E70" w14:paraId="0A40DB5E" w14:textId="77777777" w:rsidTr="00A264F5">
        <w:trPr>
          <w:trHeight w:val="229"/>
        </w:trPr>
        <w:tc>
          <w:tcPr>
            <w:tcW w:w="3500" w:type="dxa"/>
            <w:tcBorders>
              <w:top w:val="nil"/>
              <w:left w:val="nil"/>
              <w:bottom w:val="nil"/>
              <w:right w:val="nil"/>
            </w:tcBorders>
            <w:shd w:val="clear" w:color="auto" w:fill="auto"/>
            <w:noWrap/>
            <w:vAlign w:val="bottom"/>
            <w:hideMark/>
          </w:tcPr>
          <w:p w14:paraId="43DEF7A3" w14:textId="77777777" w:rsidR="00A264F5" w:rsidRPr="001C2E70" w:rsidRDefault="00A264F5" w:rsidP="00A264F5">
            <w:pPr>
              <w:spacing w:after="0" w:line="240" w:lineRule="auto"/>
              <w:ind w:firstLineChars="100" w:firstLine="160"/>
              <w:jc w:val="left"/>
              <w:rPr>
                <w:rFonts w:ascii="Arial" w:hAnsi="Arial" w:cs="Arial"/>
                <w:sz w:val="16"/>
                <w:szCs w:val="16"/>
              </w:rPr>
            </w:pPr>
            <w:r w:rsidRPr="001C2E70">
              <w:rPr>
                <w:rFonts w:ascii="Arial" w:hAnsi="Arial" w:cs="Arial"/>
                <w:sz w:val="16"/>
                <w:szCs w:val="16"/>
              </w:rPr>
              <w:t>s74 External Revenue (a)</w:t>
            </w:r>
          </w:p>
        </w:tc>
        <w:tc>
          <w:tcPr>
            <w:tcW w:w="840" w:type="dxa"/>
            <w:tcBorders>
              <w:top w:val="nil"/>
              <w:left w:val="nil"/>
              <w:bottom w:val="nil"/>
              <w:right w:val="nil"/>
            </w:tcBorders>
            <w:shd w:val="clear" w:color="auto" w:fill="auto"/>
            <w:noWrap/>
            <w:vAlign w:val="bottom"/>
            <w:hideMark/>
          </w:tcPr>
          <w:p w14:paraId="5BCEFE88"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60 </w:t>
            </w:r>
          </w:p>
        </w:tc>
        <w:tc>
          <w:tcPr>
            <w:tcW w:w="840" w:type="dxa"/>
            <w:tcBorders>
              <w:top w:val="nil"/>
              <w:left w:val="nil"/>
              <w:bottom w:val="nil"/>
              <w:right w:val="nil"/>
            </w:tcBorders>
            <w:shd w:val="clear" w:color="000000" w:fill="E6E6E6"/>
            <w:noWrap/>
            <w:vAlign w:val="bottom"/>
            <w:hideMark/>
          </w:tcPr>
          <w:p w14:paraId="2F078AD6"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60 </w:t>
            </w:r>
          </w:p>
        </w:tc>
        <w:tc>
          <w:tcPr>
            <w:tcW w:w="840" w:type="dxa"/>
            <w:tcBorders>
              <w:top w:val="nil"/>
              <w:left w:val="nil"/>
              <w:bottom w:val="nil"/>
              <w:right w:val="nil"/>
            </w:tcBorders>
            <w:shd w:val="clear" w:color="auto" w:fill="auto"/>
            <w:noWrap/>
            <w:vAlign w:val="bottom"/>
            <w:hideMark/>
          </w:tcPr>
          <w:p w14:paraId="4F660F01"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60 </w:t>
            </w:r>
          </w:p>
        </w:tc>
        <w:tc>
          <w:tcPr>
            <w:tcW w:w="840" w:type="dxa"/>
            <w:tcBorders>
              <w:top w:val="nil"/>
              <w:left w:val="nil"/>
              <w:bottom w:val="nil"/>
              <w:right w:val="nil"/>
            </w:tcBorders>
            <w:shd w:val="clear" w:color="auto" w:fill="auto"/>
            <w:noWrap/>
            <w:vAlign w:val="bottom"/>
            <w:hideMark/>
          </w:tcPr>
          <w:p w14:paraId="195A7C59"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60 </w:t>
            </w:r>
          </w:p>
        </w:tc>
        <w:tc>
          <w:tcPr>
            <w:tcW w:w="840" w:type="dxa"/>
            <w:tcBorders>
              <w:top w:val="nil"/>
              <w:left w:val="nil"/>
              <w:bottom w:val="nil"/>
              <w:right w:val="nil"/>
            </w:tcBorders>
            <w:shd w:val="clear" w:color="auto" w:fill="auto"/>
            <w:noWrap/>
            <w:vAlign w:val="bottom"/>
            <w:hideMark/>
          </w:tcPr>
          <w:p w14:paraId="3F6113C9"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60 </w:t>
            </w:r>
          </w:p>
        </w:tc>
      </w:tr>
      <w:tr w:rsidR="00A264F5" w:rsidRPr="001C2E70" w14:paraId="4F4BBE96" w14:textId="77777777" w:rsidTr="00A264F5">
        <w:trPr>
          <w:trHeight w:val="450"/>
        </w:trPr>
        <w:tc>
          <w:tcPr>
            <w:tcW w:w="3500" w:type="dxa"/>
            <w:tcBorders>
              <w:top w:val="nil"/>
              <w:left w:val="nil"/>
              <w:bottom w:val="nil"/>
              <w:right w:val="nil"/>
            </w:tcBorders>
            <w:shd w:val="clear" w:color="auto" w:fill="auto"/>
            <w:vAlign w:val="bottom"/>
            <w:hideMark/>
          </w:tcPr>
          <w:p w14:paraId="752C545A" w14:textId="77777777" w:rsidR="00A264F5" w:rsidRPr="001C2E70" w:rsidRDefault="00A264F5" w:rsidP="00A264F5">
            <w:pPr>
              <w:spacing w:after="0" w:line="240" w:lineRule="auto"/>
              <w:ind w:firstLineChars="100" w:firstLine="160"/>
              <w:jc w:val="left"/>
              <w:rPr>
                <w:rFonts w:ascii="Arial" w:hAnsi="Arial" w:cs="Arial"/>
                <w:sz w:val="16"/>
                <w:szCs w:val="16"/>
              </w:rPr>
            </w:pPr>
            <w:r w:rsidRPr="001C2E70">
              <w:rPr>
                <w:rFonts w:ascii="Arial" w:hAnsi="Arial" w:cs="Arial"/>
                <w:sz w:val="16"/>
                <w:szCs w:val="16"/>
              </w:rPr>
              <w:t>Expenses not requiring appropriation in</w:t>
            </w:r>
            <w:r w:rsidRPr="001C2E70">
              <w:rPr>
                <w:rFonts w:ascii="Arial" w:hAnsi="Arial" w:cs="Arial"/>
                <w:sz w:val="16"/>
                <w:szCs w:val="16"/>
              </w:rPr>
              <w:br/>
              <w:t xml:space="preserve"> </w:t>
            </w:r>
            <w:r>
              <w:rPr>
                <w:rFonts w:ascii="Arial" w:hAnsi="Arial" w:cs="Arial"/>
                <w:sz w:val="16"/>
                <w:szCs w:val="16"/>
              </w:rPr>
              <w:t xml:space="preserve">   </w:t>
            </w:r>
            <w:r w:rsidRPr="001C2E70">
              <w:rPr>
                <w:rFonts w:ascii="Arial" w:hAnsi="Arial" w:cs="Arial"/>
                <w:sz w:val="16"/>
                <w:szCs w:val="16"/>
              </w:rPr>
              <w:t xml:space="preserve"> the Budget year (b)</w:t>
            </w:r>
          </w:p>
        </w:tc>
        <w:tc>
          <w:tcPr>
            <w:tcW w:w="840" w:type="dxa"/>
            <w:tcBorders>
              <w:top w:val="nil"/>
              <w:left w:val="nil"/>
              <w:bottom w:val="nil"/>
              <w:right w:val="nil"/>
            </w:tcBorders>
            <w:shd w:val="clear" w:color="auto" w:fill="auto"/>
            <w:noWrap/>
            <w:vAlign w:val="bottom"/>
            <w:hideMark/>
          </w:tcPr>
          <w:p w14:paraId="40ACEB2B"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245 </w:t>
            </w:r>
          </w:p>
        </w:tc>
        <w:tc>
          <w:tcPr>
            <w:tcW w:w="840" w:type="dxa"/>
            <w:tcBorders>
              <w:top w:val="nil"/>
              <w:left w:val="nil"/>
              <w:bottom w:val="nil"/>
              <w:right w:val="nil"/>
            </w:tcBorders>
            <w:shd w:val="clear" w:color="000000" w:fill="E6E6E6"/>
            <w:noWrap/>
            <w:vAlign w:val="bottom"/>
            <w:hideMark/>
          </w:tcPr>
          <w:p w14:paraId="44C6AECE"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389 </w:t>
            </w:r>
          </w:p>
        </w:tc>
        <w:tc>
          <w:tcPr>
            <w:tcW w:w="840" w:type="dxa"/>
            <w:tcBorders>
              <w:top w:val="nil"/>
              <w:left w:val="nil"/>
              <w:bottom w:val="nil"/>
              <w:right w:val="nil"/>
            </w:tcBorders>
            <w:shd w:val="clear" w:color="auto" w:fill="auto"/>
            <w:noWrap/>
            <w:vAlign w:val="bottom"/>
            <w:hideMark/>
          </w:tcPr>
          <w:p w14:paraId="152CFB0B"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359 </w:t>
            </w:r>
          </w:p>
        </w:tc>
        <w:tc>
          <w:tcPr>
            <w:tcW w:w="840" w:type="dxa"/>
            <w:tcBorders>
              <w:top w:val="nil"/>
              <w:left w:val="nil"/>
              <w:bottom w:val="nil"/>
              <w:right w:val="nil"/>
            </w:tcBorders>
            <w:shd w:val="clear" w:color="auto" w:fill="auto"/>
            <w:noWrap/>
            <w:vAlign w:val="bottom"/>
            <w:hideMark/>
          </w:tcPr>
          <w:p w14:paraId="79A77F2D"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320 </w:t>
            </w:r>
          </w:p>
        </w:tc>
        <w:tc>
          <w:tcPr>
            <w:tcW w:w="840" w:type="dxa"/>
            <w:tcBorders>
              <w:top w:val="nil"/>
              <w:left w:val="nil"/>
              <w:bottom w:val="nil"/>
              <w:right w:val="nil"/>
            </w:tcBorders>
            <w:shd w:val="clear" w:color="auto" w:fill="auto"/>
            <w:noWrap/>
            <w:vAlign w:val="bottom"/>
            <w:hideMark/>
          </w:tcPr>
          <w:p w14:paraId="29C6EBAB"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240 </w:t>
            </w:r>
          </w:p>
        </w:tc>
      </w:tr>
      <w:tr w:rsidR="00A264F5" w:rsidRPr="001C2E70" w14:paraId="5CD8686A" w14:textId="77777777" w:rsidTr="00A264F5">
        <w:trPr>
          <w:trHeight w:val="229"/>
        </w:trPr>
        <w:tc>
          <w:tcPr>
            <w:tcW w:w="3500" w:type="dxa"/>
            <w:tcBorders>
              <w:top w:val="nil"/>
              <w:left w:val="nil"/>
              <w:bottom w:val="nil"/>
              <w:right w:val="nil"/>
            </w:tcBorders>
            <w:shd w:val="clear" w:color="auto" w:fill="auto"/>
            <w:vAlign w:val="bottom"/>
            <w:hideMark/>
          </w:tcPr>
          <w:p w14:paraId="27DB5490"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Departmental total</w:t>
            </w:r>
          </w:p>
        </w:tc>
        <w:tc>
          <w:tcPr>
            <w:tcW w:w="840" w:type="dxa"/>
            <w:tcBorders>
              <w:top w:val="single" w:sz="4" w:space="0" w:color="000000"/>
              <w:left w:val="nil"/>
              <w:bottom w:val="single" w:sz="4" w:space="0" w:color="000000"/>
              <w:right w:val="nil"/>
            </w:tcBorders>
            <w:shd w:val="clear" w:color="auto" w:fill="auto"/>
            <w:noWrap/>
            <w:vAlign w:val="bottom"/>
            <w:hideMark/>
          </w:tcPr>
          <w:p w14:paraId="2447EA83"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6,756 </w:t>
            </w:r>
          </w:p>
        </w:tc>
        <w:tc>
          <w:tcPr>
            <w:tcW w:w="840" w:type="dxa"/>
            <w:tcBorders>
              <w:top w:val="single" w:sz="4" w:space="0" w:color="000000"/>
              <w:left w:val="nil"/>
              <w:bottom w:val="single" w:sz="4" w:space="0" w:color="000000"/>
              <w:right w:val="nil"/>
            </w:tcBorders>
            <w:shd w:val="clear" w:color="000000" w:fill="E6E6E6"/>
            <w:noWrap/>
            <w:vAlign w:val="bottom"/>
            <w:hideMark/>
          </w:tcPr>
          <w:p w14:paraId="75FC6107"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6,898 </w:t>
            </w:r>
          </w:p>
        </w:tc>
        <w:tc>
          <w:tcPr>
            <w:tcW w:w="840" w:type="dxa"/>
            <w:tcBorders>
              <w:top w:val="single" w:sz="4" w:space="0" w:color="000000"/>
              <w:left w:val="nil"/>
              <w:bottom w:val="single" w:sz="4" w:space="0" w:color="000000"/>
              <w:right w:val="nil"/>
            </w:tcBorders>
            <w:shd w:val="clear" w:color="auto" w:fill="auto"/>
            <w:noWrap/>
            <w:vAlign w:val="bottom"/>
            <w:hideMark/>
          </w:tcPr>
          <w:p w14:paraId="6E2347A5"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6,899 </w:t>
            </w:r>
          </w:p>
        </w:tc>
        <w:tc>
          <w:tcPr>
            <w:tcW w:w="840" w:type="dxa"/>
            <w:tcBorders>
              <w:top w:val="single" w:sz="4" w:space="0" w:color="000000"/>
              <w:left w:val="nil"/>
              <w:bottom w:val="single" w:sz="4" w:space="0" w:color="000000"/>
              <w:right w:val="nil"/>
            </w:tcBorders>
            <w:shd w:val="clear" w:color="auto" w:fill="auto"/>
            <w:noWrap/>
            <w:vAlign w:val="bottom"/>
            <w:hideMark/>
          </w:tcPr>
          <w:p w14:paraId="5A8079C1"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6,924 </w:t>
            </w:r>
          </w:p>
        </w:tc>
        <w:tc>
          <w:tcPr>
            <w:tcW w:w="840" w:type="dxa"/>
            <w:tcBorders>
              <w:top w:val="single" w:sz="4" w:space="0" w:color="000000"/>
              <w:left w:val="nil"/>
              <w:bottom w:val="single" w:sz="4" w:space="0" w:color="000000"/>
              <w:right w:val="nil"/>
            </w:tcBorders>
            <w:shd w:val="clear" w:color="auto" w:fill="auto"/>
            <w:noWrap/>
            <w:vAlign w:val="bottom"/>
            <w:hideMark/>
          </w:tcPr>
          <w:p w14:paraId="0DCBC1D9"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6,889 </w:t>
            </w:r>
          </w:p>
        </w:tc>
      </w:tr>
      <w:tr w:rsidR="00A264F5" w:rsidRPr="001C2E70" w14:paraId="3EB2875F" w14:textId="77777777" w:rsidTr="00A264F5">
        <w:trPr>
          <w:trHeight w:val="229"/>
        </w:trPr>
        <w:tc>
          <w:tcPr>
            <w:tcW w:w="3500" w:type="dxa"/>
            <w:tcBorders>
              <w:top w:val="nil"/>
              <w:left w:val="nil"/>
              <w:bottom w:val="nil"/>
              <w:right w:val="nil"/>
            </w:tcBorders>
            <w:shd w:val="clear" w:color="auto" w:fill="auto"/>
            <w:noWrap/>
            <w:vAlign w:val="bottom"/>
            <w:hideMark/>
          </w:tcPr>
          <w:p w14:paraId="752A8864" w14:textId="77777777" w:rsidR="00A264F5" w:rsidRPr="001C2E70" w:rsidRDefault="00A264F5" w:rsidP="00A264F5">
            <w:pPr>
              <w:spacing w:after="0" w:line="240" w:lineRule="auto"/>
              <w:jc w:val="left"/>
              <w:rPr>
                <w:rFonts w:ascii="Arial" w:hAnsi="Arial" w:cs="Arial"/>
                <w:b/>
                <w:bCs/>
                <w:sz w:val="16"/>
                <w:szCs w:val="16"/>
              </w:rPr>
            </w:pPr>
            <w:r w:rsidRPr="001C2E70">
              <w:rPr>
                <w:rFonts w:ascii="Arial" w:hAnsi="Arial" w:cs="Arial"/>
                <w:b/>
                <w:bCs/>
                <w:sz w:val="16"/>
                <w:szCs w:val="16"/>
              </w:rPr>
              <w:t>Total expenses for program 1.1</w:t>
            </w:r>
          </w:p>
        </w:tc>
        <w:tc>
          <w:tcPr>
            <w:tcW w:w="840" w:type="dxa"/>
            <w:tcBorders>
              <w:top w:val="nil"/>
              <w:left w:val="nil"/>
              <w:bottom w:val="single" w:sz="4" w:space="0" w:color="000000"/>
              <w:right w:val="nil"/>
            </w:tcBorders>
            <w:shd w:val="clear" w:color="auto" w:fill="auto"/>
            <w:noWrap/>
            <w:vAlign w:val="bottom"/>
            <w:hideMark/>
          </w:tcPr>
          <w:p w14:paraId="7BBF5504"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6,756 </w:t>
            </w:r>
          </w:p>
        </w:tc>
        <w:tc>
          <w:tcPr>
            <w:tcW w:w="840" w:type="dxa"/>
            <w:tcBorders>
              <w:top w:val="nil"/>
              <w:left w:val="nil"/>
              <w:bottom w:val="single" w:sz="4" w:space="0" w:color="000000"/>
              <w:right w:val="nil"/>
            </w:tcBorders>
            <w:shd w:val="clear" w:color="000000" w:fill="E6E6E6"/>
            <w:noWrap/>
            <w:vAlign w:val="bottom"/>
            <w:hideMark/>
          </w:tcPr>
          <w:p w14:paraId="762D81D8"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xml:space="preserve">6,898 </w:t>
            </w:r>
          </w:p>
        </w:tc>
        <w:tc>
          <w:tcPr>
            <w:tcW w:w="840" w:type="dxa"/>
            <w:tcBorders>
              <w:top w:val="nil"/>
              <w:left w:val="nil"/>
              <w:bottom w:val="single" w:sz="4" w:space="0" w:color="000000"/>
              <w:right w:val="nil"/>
            </w:tcBorders>
            <w:shd w:val="clear" w:color="auto" w:fill="auto"/>
            <w:noWrap/>
            <w:vAlign w:val="bottom"/>
            <w:hideMark/>
          </w:tcPr>
          <w:p w14:paraId="4ADB445D"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6,899 </w:t>
            </w:r>
          </w:p>
        </w:tc>
        <w:tc>
          <w:tcPr>
            <w:tcW w:w="840" w:type="dxa"/>
            <w:tcBorders>
              <w:top w:val="nil"/>
              <w:left w:val="nil"/>
              <w:bottom w:val="single" w:sz="4" w:space="0" w:color="000000"/>
              <w:right w:val="nil"/>
            </w:tcBorders>
            <w:shd w:val="clear" w:color="auto" w:fill="auto"/>
            <w:noWrap/>
            <w:vAlign w:val="bottom"/>
            <w:hideMark/>
          </w:tcPr>
          <w:p w14:paraId="58DA783A"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6,924 </w:t>
            </w:r>
          </w:p>
        </w:tc>
        <w:tc>
          <w:tcPr>
            <w:tcW w:w="840" w:type="dxa"/>
            <w:tcBorders>
              <w:top w:val="nil"/>
              <w:left w:val="nil"/>
              <w:bottom w:val="single" w:sz="4" w:space="0" w:color="000000"/>
              <w:right w:val="nil"/>
            </w:tcBorders>
            <w:shd w:val="clear" w:color="auto" w:fill="auto"/>
            <w:noWrap/>
            <w:vAlign w:val="bottom"/>
            <w:hideMark/>
          </w:tcPr>
          <w:p w14:paraId="50433E1C"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6,889 </w:t>
            </w:r>
          </w:p>
        </w:tc>
      </w:tr>
      <w:tr w:rsidR="00A264F5" w:rsidRPr="001C2E70" w14:paraId="73732992" w14:textId="77777777" w:rsidTr="00A264F5">
        <w:trPr>
          <w:trHeight w:val="229"/>
        </w:trPr>
        <w:tc>
          <w:tcPr>
            <w:tcW w:w="3500" w:type="dxa"/>
            <w:tcBorders>
              <w:top w:val="single" w:sz="4" w:space="0" w:color="000000"/>
              <w:left w:val="nil"/>
              <w:bottom w:val="single" w:sz="4" w:space="0" w:color="000000"/>
              <w:right w:val="nil"/>
            </w:tcBorders>
            <w:shd w:val="clear" w:color="auto" w:fill="auto"/>
            <w:noWrap/>
            <w:vAlign w:val="bottom"/>
            <w:hideMark/>
          </w:tcPr>
          <w:p w14:paraId="62002120" w14:textId="77777777" w:rsidR="00A264F5" w:rsidRPr="001C2E70" w:rsidRDefault="00A264F5" w:rsidP="00A264F5">
            <w:pPr>
              <w:spacing w:after="0" w:line="240" w:lineRule="auto"/>
              <w:jc w:val="left"/>
              <w:rPr>
                <w:rFonts w:ascii="Arial" w:hAnsi="Arial" w:cs="Arial"/>
                <w:b/>
                <w:bCs/>
                <w:color w:val="000000"/>
                <w:sz w:val="16"/>
                <w:szCs w:val="16"/>
              </w:rPr>
            </w:pPr>
            <w:r w:rsidRPr="001C2E70">
              <w:rPr>
                <w:rFonts w:ascii="Arial" w:hAnsi="Arial" w:cs="Arial"/>
                <w:b/>
                <w:bCs/>
                <w:color w:val="000000"/>
                <w:sz w:val="16"/>
                <w:szCs w:val="16"/>
              </w:rPr>
              <w:t>Total expenses for Outcome 1</w:t>
            </w:r>
          </w:p>
        </w:tc>
        <w:tc>
          <w:tcPr>
            <w:tcW w:w="840" w:type="dxa"/>
            <w:tcBorders>
              <w:top w:val="nil"/>
              <w:left w:val="nil"/>
              <w:bottom w:val="single" w:sz="4" w:space="0" w:color="000000"/>
              <w:right w:val="nil"/>
            </w:tcBorders>
            <w:shd w:val="clear" w:color="auto" w:fill="auto"/>
            <w:noWrap/>
            <w:vAlign w:val="bottom"/>
            <w:hideMark/>
          </w:tcPr>
          <w:p w14:paraId="3A03ABC1"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6,756 </w:t>
            </w:r>
          </w:p>
        </w:tc>
        <w:tc>
          <w:tcPr>
            <w:tcW w:w="840" w:type="dxa"/>
            <w:tcBorders>
              <w:top w:val="nil"/>
              <w:left w:val="nil"/>
              <w:bottom w:val="single" w:sz="4" w:space="0" w:color="000000"/>
              <w:right w:val="nil"/>
            </w:tcBorders>
            <w:shd w:val="clear" w:color="000000" w:fill="E6E6E6"/>
            <w:noWrap/>
            <w:vAlign w:val="bottom"/>
            <w:hideMark/>
          </w:tcPr>
          <w:p w14:paraId="39E0F0DE" w14:textId="77777777" w:rsidR="00A264F5" w:rsidRPr="001C2E70" w:rsidRDefault="00A264F5" w:rsidP="00A264F5">
            <w:pPr>
              <w:spacing w:after="0" w:line="240" w:lineRule="auto"/>
              <w:jc w:val="right"/>
              <w:rPr>
                <w:rFonts w:ascii="Arial" w:hAnsi="Arial" w:cs="Arial"/>
                <w:b/>
                <w:bCs/>
                <w:sz w:val="16"/>
                <w:szCs w:val="16"/>
              </w:rPr>
            </w:pPr>
            <w:r w:rsidRPr="001C2E70">
              <w:rPr>
                <w:rFonts w:ascii="Arial" w:hAnsi="Arial" w:cs="Arial"/>
                <w:b/>
                <w:bCs/>
                <w:sz w:val="16"/>
                <w:szCs w:val="16"/>
              </w:rPr>
              <w:t xml:space="preserve">6,898 </w:t>
            </w:r>
          </w:p>
        </w:tc>
        <w:tc>
          <w:tcPr>
            <w:tcW w:w="840" w:type="dxa"/>
            <w:tcBorders>
              <w:top w:val="nil"/>
              <w:left w:val="nil"/>
              <w:bottom w:val="single" w:sz="4" w:space="0" w:color="000000"/>
              <w:right w:val="nil"/>
            </w:tcBorders>
            <w:shd w:val="clear" w:color="auto" w:fill="auto"/>
            <w:noWrap/>
            <w:vAlign w:val="bottom"/>
            <w:hideMark/>
          </w:tcPr>
          <w:p w14:paraId="058541C1"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6,899 </w:t>
            </w:r>
          </w:p>
        </w:tc>
        <w:tc>
          <w:tcPr>
            <w:tcW w:w="840" w:type="dxa"/>
            <w:tcBorders>
              <w:top w:val="nil"/>
              <w:left w:val="nil"/>
              <w:bottom w:val="single" w:sz="4" w:space="0" w:color="000000"/>
              <w:right w:val="nil"/>
            </w:tcBorders>
            <w:shd w:val="clear" w:color="auto" w:fill="auto"/>
            <w:noWrap/>
            <w:vAlign w:val="bottom"/>
            <w:hideMark/>
          </w:tcPr>
          <w:p w14:paraId="64383911"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6,924 </w:t>
            </w:r>
          </w:p>
        </w:tc>
        <w:tc>
          <w:tcPr>
            <w:tcW w:w="840" w:type="dxa"/>
            <w:tcBorders>
              <w:top w:val="nil"/>
              <w:left w:val="nil"/>
              <w:bottom w:val="single" w:sz="4" w:space="0" w:color="000000"/>
              <w:right w:val="nil"/>
            </w:tcBorders>
            <w:shd w:val="clear" w:color="auto" w:fill="auto"/>
            <w:noWrap/>
            <w:vAlign w:val="bottom"/>
            <w:hideMark/>
          </w:tcPr>
          <w:p w14:paraId="5BF2249B" w14:textId="77777777" w:rsidR="00A264F5" w:rsidRPr="001C2E70" w:rsidRDefault="00A264F5" w:rsidP="00A264F5">
            <w:pPr>
              <w:spacing w:after="0" w:line="240" w:lineRule="auto"/>
              <w:jc w:val="right"/>
              <w:rPr>
                <w:rFonts w:ascii="Arial" w:hAnsi="Arial" w:cs="Arial"/>
                <w:b/>
                <w:bCs/>
                <w:color w:val="000000"/>
                <w:sz w:val="16"/>
                <w:szCs w:val="16"/>
              </w:rPr>
            </w:pPr>
            <w:r w:rsidRPr="001C2E70">
              <w:rPr>
                <w:rFonts w:ascii="Arial" w:hAnsi="Arial" w:cs="Arial"/>
                <w:b/>
                <w:bCs/>
                <w:color w:val="000000"/>
                <w:sz w:val="16"/>
                <w:szCs w:val="16"/>
              </w:rPr>
              <w:t xml:space="preserve">6,889 </w:t>
            </w:r>
          </w:p>
        </w:tc>
      </w:tr>
      <w:tr w:rsidR="00A264F5" w:rsidRPr="001C2E70" w14:paraId="0C86E2A4" w14:textId="77777777" w:rsidTr="00A264F5">
        <w:trPr>
          <w:trHeight w:hRule="exact" w:val="170"/>
        </w:trPr>
        <w:tc>
          <w:tcPr>
            <w:tcW w:w="3500" w:type="dxa"/>
            <w:tcBorders>
              <w:top w:val="nil"/>
              <w:left w:val="nil"/>
              <w:bottom w:val="nil"/>
              <w:right w:val="nil"/>
            </w:tcBorders>
            <w:shd w:val="clear" w:color="auto" w:fill="auto"/>
            <w:noWrap/>
            <w:vAlign w:val="bottom"/>
            <w:hideMark/>
          </w:tcPr>
          <w:p w14:paraId="240EA905" w14:textId="77777777" w:rsidR="00A264F5" w:rsidRPr="001C2E70" w:rsidRDefault="00A264F5" w:rsidP="00A264F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bottom"/>
            <w:hideMark/>
          </w:tcPr>
          <w:p w14:paraId="6176FCB5"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2CC98811"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4A75C59F"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4F99EE42"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5F564AF8" w14:textId="77777777" w:rsidR="00A264F5" w:rsidRPr="001C2E70" w:rsidRDefault="00A264F5" w:rsidP="00A264F5">
            <w:pPr>
              <w:spacing w:after="0" w:line="240" w:lineRule="auto"/>
              <w:jc w:val="right"/>
              <w:rPr>
                <w:rFonts w:ascii="Times New Roman" w:hAnsi="Times New Roman"/>
              </w:rPr>
            </w:pPr>
          </w:p>
        </w:tc>
      </w:tr>
      <w:tr w:rsidR="00A264F5" w:rsidRPr="001C2E70" w14:paraId="59C41265" w14:textId="77777777" w:rsidTr="00A264F5">
        <w:trPr>
          <w:trHeight w:val="229"/>
        </w:trPr>
        <w:tc>
          <w:tcPr>
            <w:tcW w:w="3500" w:type="dxa"/>
            <w:tcBorders>
              <w:top w:val="single" w:sz="4" w:space="0" w:color="000000"/>
              <w:left w:val="nil"/>
              <w:bottom w:val="nil"/>
              <w:right w:val="nil"/>
            </w:tcBorders>
            <w:shd w:val="clear" w:color="auto" w:fill="auto"/>
            <w:noWrap/>
            <w:vAlign w:val="bottom"/>
            <w:hideMark/>
          </w:tcPr>
          <w:p w14:paraId="2DB15930" w14:textId="77777777" w:rsidR="00A264F5" w:rsidRPr="001C2E70" w:rsidRDefault="00A264F5" w:rsidP="00A264F5">
            <w:pPr>
              <w:spacing w:after="0" w:line="240" w:lineRule="auto"/>
              <w:jc w:val="left"/>
              <w:rPr>
                <w:rFonts w:ascii="Arial" w:hAnsi="Arial" w:cs="Arial"/>
                <w:color w:val="000000"/>
                <w:sz w:val="16"/>
                <w:szCs w:val="16"/>
              </w:rPr>
            </w:pPr>
            <w:r w:rsidRPr="001C2E70">
              <w:rPr>
                <w:rFonts w:ascii="Arial" w:hAnsi="Arial" w:cs="Arial"/>
                <w:color w:val="000000"/>
                <w:sz w:val="16"/>
                <w:szCs w:val="16"/>
              </w:rPr>
              <w:t> </w:t>
            </w:r>
          </w:p>
        </w:tc>
        <w:tc>
          <w:tcPr>
            <w:tcW w:w="840" w:type="dxa"/>
            <w:tcBorders>
              <w:top w:val="single" w:sz="4" w:space="0" w:color="000000"/>
              <w:left w:val="nil"/>
              <w:bottom w:val="single" w:sz="4" w:space="0" w:color="000000"/>
              <w:right w:val="nil"/>
            </w:tcBorders>
            <w:shd w:val="clear" w:color="auto" w:fill="auto"/>
            <w:noWrap/>
            <w:vAlign w:val="bottom"/>
            <w:hideMark/>
          </w:tcPr>
          <w:p w14:paraId="07B75557"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2018-19</w:t>
            </w:r>
          </w:p>
        </w:tc>
        <w:tc>
          <w:tcPr>
            <w:tcW w:w="840" w:type="dxa"/>
            <w:tcBorders>
              <w:top w:val="single" w:sz="4" w:space="0" w:color="000000"/>
              <w:left w:val="nil"/>
              <w:bottom w:val="single" w:sz="4" w:space="0" w:color="000000"/>
              <w:right w:val="nil"/>
            </w:tcBorders>
            <w:shd w:val="clear" w:color="000000" w:fill="E6E6E6"/>
            <w:noWrap/>
            <w:vAlign w:val="bottom"/>
            <w:hideMark/>
          </w:tcPr>
          <w:p w14:paraId="1F51A859" w14:textId="77777777" w:rsidR="00A264F5" w:rsidRPr="001C2E70" w:rsidRDefault="00A264F5" w:rsidP="00A264F5">
            <w:pPr>
              <w:spacing w:after="0" w:line="240" w:lineRule="auto"/>
              <w:jc w:val="right"/>
              <w:rPr>
                <w:rFonts w:ascii="Arial" w:hAnsi="Arial" w:cs="Arial"/>
                <w:sz w:val="16"/>
                <w:szCs w:val="16"/>
              </w:rPr>
            </w:pPr>
            <w:r w:rsidRPr="001C2E70">
              <w:rPr>
                <w:rFonts w:ascii="Arial" w:hAnsi="Arial" w:cs="Arial"/>
                <w:sz w:val="16"/>
                <w:szCs w:val="16"/>
              </w:rPr>
              <w:t>2019-20</w:t>
            </w:r>
          </w:p>
        </w:tc>
        <w:tc>
          <w:tcPr>
            <w:tcW w:w="840" w:type="dxa"/>
            <w:tcBorders>
              <w:top w:val="nil"/>
              <w:left w:val="nil"/>
              <w:bottom w:val="nil"/>
              <w:right w:val="nil"/>
            </w:tcBorders>
            <w:shd w:val="clear" w:color="auto" w:fill="auto"/>
            <w:noWrap/>
            <w:vAlign w:val="bottom"/>
            <w:hideMark/>
          </w:tcPr>
          <w:p w14:paraId="1AB42B96" w14:textId="77777777" w:rsidR="00A264F5" w:rsidRPr="001C2E70" w:rsidRDefault="00A264F5" w:rsidP="00A264F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0CF8D763"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416BA5CA" w14:textId="77777777" w:rsidR="00A264F5" w:rsidRPr="001C2E70" w:rsidRDefault="00A264F5" w:rsidP="00A264F5">
            <w:pPr>
              <w:spacing w:after="0" w:line="240" w:lineRule="auto"/>
              <w:jc w:val="right"/>
              <w:rPr>
                <w:rFonts w:ascii="Times New Roman" w:hAnsi="Times New Roman"/>
              </w:rPr>
            </w:pPr>
          </w:p>
        </w:tc>
      </w:tr>
      <w:tr w:rsidR="00A264F5" w:rsidRPr="001C2E70" w14:paraId="764DAFD9" w14:textId="77777777" w:rsidTr="00A264F5">
        <w:trPr>
          <w:trHeight w:val="229"/>
        </w:trPr>
        <w:tc>
          <w:tcPr>
            <w:tcW w:w="3500" w:type="dxa"/>
            <w:tcBorders>
              <w:top w:val="nil"/>
              <w:left w:val="nil"/>
              <w:bottom w:val="single" w:sz="4" w:space="0" w:color="000000"/>
              <w:right w:val="nil"/>
            </w:tcBorders>
            <w:shd w:val="clear" w:color="auto" w:fill="auto"/>
            <w:noWrap/>
            <w:vAlign w:val="bottom"/>
            <w:hideMark/>
          </w:tcPr>
          <w:p w14:paraId="520288A1" w14:textId="77777777" w:rsidR="00A264F5" w:rsidRPr="001C2E70" w:rsidRDefault="00A264F5" w:rsidP="00A264F5">
            <w:pPr>
              <w:spacing w:after="0" w:line="240" w:lineRule="auto"/>
              <w:jc w:val="left"/>
              <w:rPr>
                <w:rFonts w:ascii="Arial" w:hAnsi="Arial" w:cs="Arial"/>
                <w:b/>
                <w:bCs/>
                <w:color w:val="000000"/>
                <w:sz w:val="16"/>
                <w:szCs w:val="16"/>
              </w:rPr>
            </w:pPr>
            <w:r w:rsidRPr="001C2E70">
              <w:rPr>
                <w:rFonts w:ascii="Arial" w:hAnsi="Arial" w:cs="Arial"/>
                <w:b/>
                <w:bCs/>
                <w:color w:val="000000"/>
                <w:sz w:val="16"/>
                <w:szCs w:val="16"/>
              </w:rPr>
              <w:t>Average staffing level (number)</w:t>
            </w:r>
          </w:p>
        </w:tc>
        <w:tc>
          <w:tcPr>
            <w:tcW w:w="840" w:type="dxa"/>
            <w:tcBorders>
              <w:top w:val="nil"/>
              <w:left w:val="nil"/>
              <w:bottom w:val="single" w:sz="4" w:space="0" w:color="000000"/>
              <w:right w:val="nil"/>
            </w:tcBorders>
            <w:shd w:val="clear" w:color="auto" w:fill="auto"/>
            <w:noWrap/>
            <w:vAlign w:val="bottom"/>
            <w:hideMark/>
          </w:tcPr>
          <w:p w14:paraId="46405D75"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35 </w:t>
            </w:r>
          </w:p>
        </w:tc>
        <w:tc>
          <w:tcPr>
            <w:tcW w:w="840" w:type="dxa"/>
            <w:tcBorders>
              <w:top w:val="nil"/>
              <w:left w:val="nil"/>
              <w:bottom w:val="single" w:sz="4" w:space="0" w:color="000000"/>
              <w:right w:val="nil"/>
            </w:tcBorders>
            <w:shd w:val="clear" w:color="000000" w:fill="EAEAEA"/>
            <w:noWrap/>
            <w:vAlign w:val="bottom"/>
            <w:hideMark/>
          </w:tcPr>
          <w:p w14:paraId="2E4E2A98" w14:textId="77777777" w:rsidR="00A264F5" w:rsidRPr="001C2E70" w:rsidRDefault="00A264F5" w:rsidP="00A264F5">
            <w:pPr>
              <w:spacing w:after="0" w:line="240" w:lineRule="auto"/>
              <w:jc w:val="right"/>
              <w:rPr>
                <w:rFonts w:ascii="Arial" w:hAnsi="Arial" w:cs="Arial"/>
                <w:color w:val="000000"/>
                <w:sz w:val="16"/>
                <w:szCs w:val="16"/>
              </w:rPr>
            </w:pPr>
            <w:r w:rsidRPr="001C2E70">
              <w:rPr>
                <w:rFonts w:ascii="Arial" w:hAnsi="Arial" w:cs="Arial"/>
                <w:color w:val="000000"/>
                <w:sz w:val="16"/>
                <w:szCs w:val="16"/>
              </w:rPr>
              <w:t xml:space="preserve">35 </w:t>
            </w:r>
          </w:p>
        </w:tc>
        <w:tc>
          <w:tcPr>
            <w:tcW w:w="840" w:type="dxa"/>
            <w:tcBorders>
              <w:top w:val="nil"/>
              <w:left w:val="nil"/>
              <w:bottom w:val="nil"/>
              <w:right w:val="nil"/>
            </w:tcBorders>
            <w:shd w:val="clear" w:color="auto" w:fill="auto"/>
            <w:noWrap/>
            <w:vAlign w:val="bottom"/>
            <w:hideMark/>
          </w:tcPr>
          <w:p w14:paraId="07C4E1F0" w14:textId="77777777" w:rsidR="00A264F5" w:rsidRPr="001C2E70"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271C6A10" w14:textId="77777777" w:rsidR="00A264F5" w:rsidRPr="001C2E70"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081DB24C" w14:textId="77777777" w:rsidR="00A264F5" w:rsidRPr="001C2E70" w:rsidRDefault="00A264F5" w:rsidP="00A264F5">
            <w:pPr>
              <w:spacing w:after="0" w:line="240" w:lineRule="auto"/>
              <w:jc w:val="right"/>
              <w:rPr>
                <w:rFonts w:ascii="Times New Roman" w:hAnsi="Times New Roman"/>
              </w:rPr>
            </w:pPr>
          </w:p>
        </w:tc>
      </w:tr>
    </w:tbl>
    <w:p w14:paraId="1D601869" w14:textId="57BC429E" w:rsidR="00A264F5" w:rsidRPr="00950281" w:rsidRDefault="00A264F5" w:rsidP="009844C7">
      <w:pPr>
        <w:pStyle w:val="ChartandTableFootnoteAlpha"/>
        <w:numPr>
          <w:ilvl w:val="0"/>
          <w:numId w:val="27"/>
        </w:numPr>
      </w:pPr>
      <w:r w:rsidRPr="00950281">
        <w:t>E</w:t>
      </w:r>
      <w:r>
        <w:t>stimated e</w:t>
      </w:r>
      <w:r w:rsidRPr="00950281">
        <w:t xml:space="preserve">xpenses </w:t>
      </w:r>
      <w:r>
        <w:t xml:space="preserve">incurred in relation to receipts retained under section 74 of the </w:t>
      </w:r>
      <w:r w:rsidRPr="00EC0931">
        <w:t>Public Governance, Performance and Accountability Act 2013.</w:t>
      </w:r>
    </w:p>
    <w:p w14:paraId="0A95424C" w14:textId="77777777" w:rsidR="00A264F5" w:rsidRDefault="00A264F5" w:rsidP="00A264F5">
      <w:pPr>
        <w:pStyle w:val="ChartandTableFootnoteAlpha"/>
      </w:pPr>
      <w:r w:rsidRPr="008C18A5">
        <w:t>Expenses not requiring appropriation in the Budget year are made up of</w:t>
      </w:r>
      <w:r>
        <w:t xml:space="preserve"> leasing adjustments,</w:t>
      </w:r>
      <w:r w:rsidRPr="008C18A5">
        <w:t xml:space="preserve"> depreciation </w:t>
      </w:r>
      <w:r>
        <w:t>and</w:t>
      </w:r>
      <w:r w:rsidRPr="008C18A5">
        <w:t xml:space="preserve"> a</w:t>
      </w:r>
      <w:r>
        <w:t>mortisation expenses.</w:t>
      </w:r>
    </w:p>
    <w:p w14:paraId="1B1D2265" w14:textId="77777777" w:rsidR="00A264F5" w:rsidRPr="00446612" w:rsidRDefault="00A264F5" w:rsidP="009C33E9">
      <w:pPr>
        <w:pStyle w:val="ChartandTableFootnote"/>
      </w:pPr>
      <w:r>
        <w:t>Note:</w:t>
      </w:r>
      <w:r>
        <w:tab/>
      </w:r>
      <w:r w:rsidRPr="00446612">
        <w:t>Departmental appropriation splits and totals are indicative estimates and may change in the course of the budget year as government priorities change.</w:t>
      </w:r>
    </w:p>
    <w:p w14:paraId="47BD4CCA" w14:textId="77777777" w:rsidR="00A264F5" w:rsidRDefault="00A264F5" w:rsidP="00223058">
      <w:pPr>
        <w:pStyle w:val="SingleParagraph"/>
      </w:pPr>
    </w:p>
    <w:p w14:paraId="4437C1E4" w14:textId="77777777" w:rsidR="00A264F5" w:rsidRPr="0082620C" w:rsidRDefault="00A264F5" w:rsidP="00A264F5">
      <w:pPr>
        <w:pStyle w:val="TableHeading"/>
        <w:rPr>
          <w:bCs/>
          <w:iCs/>
          <w:szCs w:val="26"/>
        </w:rPr>
      </w:pPr>
      <w:r w:rsidRPr="0082620C">
        <w:t>Table 2.2: Performance criteria for Outcome 1</w:t>
      </w:r>
    </w:p>
    <w:p w14:paraId="2A161FDF" w14:textId="77777777" w:rsidR="00A264F5" w:rsidRPr="00D5737A" w:rsidRDefault="00A264F5" w:rsidP="00D5737A">
      <w:r>
        <w:t xml:space="preserve">There has been no change to the program objective, deliverables or key performance indicators from that included in the </w:t>
      </w:r>
      <w:r w:rsidRPr="0098106A">
        <w:rPr>
          <w:i/>
        </w:rPr>
        <w:t>Portfolio Budget Statements 201</w:t>
      </w:r>
      <w:r>
        <w:rPr>
          <w:i/>
        </w:rPr>
        <w:t>9</w:t>
      </w:r>
      <w:r>
        <w:rPr>
          <w:i/>
        </w:rPr>
        <w:noBreakHyphen/>
        <w:t xml:space="preserve">20 </w:t>
      </w:r>
      <w:r w:rsidRPr="006D4D21">
        <w:t xml:space="preserve">(Page </w:t>
      </w:r>
      <w:r>
        <w:t>247</w:t>
      </w:r>
      <w:r w:rsidRPr="006D4D21">
        <w:t>).</w:t>
      </w:r>
    </w:p>
    <w:p w14:paraId="2DD171E6" w14:textId="77777777" w:rsidR="00A264F5" w:rsidRPr="00E41681" w:rsidRDefault="00A264F5" w:rsidP="00E41681">
      <w:pPr>
        <w:pStyle w:val="Heading2-TOC"/>
      </w:pPr>
      <w:r>
        <w:rPr>
          <w:lang w:val="en-GB"/>
        </w:rPr>
        <w:br w:type="page"/>
      </w:r>
      <w:bookmarkStart w:id="474" w:name="_Toc29802343"/>
      <w:r w:rsidRPr="00E41681">
        <w:t>Section 3: Special account flows and budgeted financial statements</w:t>
      </w:r>
      <w:bookmarkEnd w:id="474"/>
    </w:p>
    <w:p w14:paraId="570B4DC2" w14:textId="77777777" w:rsidR="00A264F5" w:rsidRPr="004D3E2B" w:rsidRDefault="00A264F5" w:rsidP="00A264F5">
      <w:pPr>
        <w:pStyle w:val="Heading3"/>
      </w:pPr>
      <w:bookmarkStart w:id="475" w:name="_Toc29802344"/>
      <w:r w:rsidRPr="004D3E2B">
        <w:t>3.1</w:t>
      </w:r>
      <w:r w:rsidRPr="004D3E2B">
        <w:tab/>
        <w:t>Special account flows</w:t>
      </w:r>
      <w:bookmarkEnd w:id="475"/>
    </w:p>
    <w:p w14:paraId="67B2F712" w14:textId="77777777" w:rsidR="00A264F5" w:rsidRDefault="00A264F5" w:rsidP="00A264F5">
      <w:r>
        <w:t>The IGT does not have any special accounts.</w:t>
      </w:r>
    </w:p>
    <w:p w14:paraId="57BD6772" w14:textId="77777777" w:rsidR="00A264F5" w:rsidRDefault="00A264F5" w:rsidP="00A264F5">
      <w:pPr>
        <w:pStyle w:val="Heading3"/>
      </w:pPr>
      <w:bookmarkStart w:id="476" w:name="_Toc29802345"/>
      <w:r w:rsidRPr="005554F9">
        <w:t>3.2</w:t>
      </w:r>
      <w:r>
        <w:tab/>
        <w:t>Budgeted financial statements</w:t>
      </w:r>
      <w:bookmarkEnd w:id="476"/>
    </w:p>
    <w:p w14:paraId="18366E90" w14:textId="77777777" w:rsidR="00A264F5" w:rsidRDefault="00A264F5"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7B3C3E3C" w14:textId="77777777" w:rsidR="00A264F5" w:rsidRPr="00F7715A" w:rsidRDefault="00A264F5" w:rsidP="00A264F5">
      <w:pPr>
        <w:rPr>
          <w:lang w:val="x-none"/>
        </w:rPr>
      </w:pPr>
      <w:r>
        <w:t>The IGT is budgeting for a break</w:t>
      </w:r>
      <w:r>
        <w:noBreakHyphen/>
        <w:t>even result, after non</w:t>
      </w:r>
      <w:r>
        <w:noBreakHyphen/>
        <w:t>appropriated expenses such as depreciation are removed, in 2019</w:t>
      </w:r>
      <w:r>
        <w:noBreakHyphen/>
        <w:t>20.</w:t>
      </w:r>
    </w:p>
    <w:p w14:paraId="512C7F47" w14:textId="77777777" w:rsidR="00A264F5" w:rsidRPr="004928FF" w:rsidRDefault="00A264F5">
      <w:pPr>
        <w:pStyle w:val="Heading4"/>
      </w:pPr>
      <w:r w:rsidRPr="00EC73D1">
        <w:t>3.2.2</w:t>
      </w:r>
      <w:r>
        <w:tab/>
      </w:r>
      <w:r w:rsidRPr="004928FF">
        <w:t xml:space="preserve">Budgeted </w:t>
      </w:r>
      <w:r>
        <w:t>f</w:t>
      </w:r>
      <w:r w:rsidRPr="004928FF">
        <w:t xml:space="preserve">inancial </w:t>
      </w:r>
      <w:r>
        <w:t>s</w:t>
      </w:r>
      <w:r w:rsidRPr="004928FF">
        <w:t>tatements</w:t>
      </w:r>
    </w:p>
    <w:p w14:paraId="331BADD2" w14:textId="6A263B42" w:rsidR="00A264F5" w:rsidRPr="00753090" w:rsidRDefault="00A264F5" w:rsidP="00A264F5">
      <w:pPr>
        <w:pStyle w:val="TableHeading"/>
        <w:spacing w:before="0"/>
        <w:rPr>
          <w:snapToGrid w:val="0"/>
          <w:lang w:val="en-AU"/>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Look w:val="04A0" w:firstRow="1" w:lastRow="0" w:firstColumn="1" w:lastColumn="0" w:noHBand="0" w:noVBand="1"/>
      </w:tblPr>
      <w:tblGrid>
        <w:gridCol w:w="3268"/>
        <w:gridCol w:w="888"/>
        <w:gridCol w:w="888"/>
        <w:gridCol w:w="889"/>
        <w:gridCol w:w="889"/>
        <w:gridCol w:w="889"/>
      </w:tblGrid>
      <w:tr w:rsidR="00A264F5" w:rsidRPr="00EC0931" w14:paraId="6F8D3B29" w14:textId="77777777" w:rsidTr="00A264F5">
        <w:trPr>
          <w:trHeight w:val="530"/>
        </w:trPr>
        <w:tc>
          <w:tcPr>
            <w:tcW w:w="3020" w:type="dxa"/>
            <w:tcBorders>
              <w:top w:val="single" w:sz="4" w:space="0" w:color="000000"/>
              <w:left w:val="nil"/>
              <w:bottom w:val="nil"/>
              <w:right w:val="nil"/>
            </w:tcBorders>
            <w:shd w:val="clear" w:color="auto" w:fill="auto"/>
            <w:noWrap/>
            <w:vAlign w:val="bottom"/>
            <w:hideMark/>
          </w:tcPr>
          <w:p w14:paraId="47E821C3" w14:textId="77777777" w:rsidR="00A264F5" w:rsidRPr="00EC0931" w:rsidRDefault="00A264F5" w:rsidP="00A264F5">
            <w:pPr>
              <w:jc w:val="left"/>
              <w:rPr>
                <w:rFonts w:ascii="Arial" w:hAnsi="Arial" w:cs="Arial"/>
                <w:b/>
                <w:bCs/>
                <w:sz w:val="16"/>
                <w:szCs w:val="16"/>
              </w:rPr>
            </w:pPr>
            <w:r w:rsidRPr="00EC0931">
              <w:rPr>
                <w:rFonts w:ascii="Arial" w:hAnsi="Arial" w:cs="Arial"/>
                <w:b/>
                <w:bCs/>
                <w:sz w:val="16"/>
                <w:szCs w:val="16"/>
              </w:rPr>
              <w:t> </w:t>
            </w:r>
          </w:p>
        </w:tc>
        <w:tc>
          <w:tcPr>
            <w:tcW w:w="820" w:type="dxa"/>
            <w:tcBorders>
              <w:top w:val="single" w:sz="4" w:space="0" w:color="000000"/>
              <w:left w:val="nil"/>
              <w:bottom w:val="single" w:sz="4" w:space="0" w:color="000000"/>
              <w:right w:val="nil"/>
            </w:tcBorders>
            <w:shd w:val="clear" w:color="auto" w:fill="auto"/>
            <w:vAlign w:val="bottom"/>
            <w:hideMark/>
          </w:tcPr>
          <w:p w14:paraId="2F6412D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2018-19</w:t>
            </w:r>
            <w:r w:rsidRPr="00EC0931">
              <w:rPr>
                <w:rFonts w:ascii="Arial" w:hAnsi="Arial" w:cs="Arial"/>
                <w:sz w:val="16"/>
                <w:szCs w:val="16"/>
              </w:rPr>
              <w:br/>
              <w:t>Actual</w:t>
            </w:r>
            <w:r w:rsidRPr="00EC0931">
              <w:rPr>
                <w:rFonts w:ascii="Arial" w:hAnsi="Arial" w:cs="Arial"/>
                <w:sz w:val="16"/>
                <w:szCs w:val="16"/>
              </w:rPr>
              <w:br/>
              <w:t>$'000</w:t>
            </w:r>
          </w:p>
        </w:tc>
        <w:tc>
          <w:tcPr>
            <w:tcW w:w="820" w:type="dxa"/>
            <w:tcBorders>
              <w:top w:val="single" w:sz="4" w:space="0" w:color="000000"/>
              <w:left w:val="nil"/>
              <w:bottom w:val="single" w:sz="4" w:space="0" w:color="000000"/>
              <w:right w:val="nil"/>
            </w:tcBorders>
            <w:shd w:val="clear" w:color="000000" w:fill="E6E6E6"/>
            <w:vAlign w:val="bottom"/>
            <w:hideMark/>
          </w:tcPr>
          <w:p w14:paraId="2D33127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2019-20</w:t>
            </w:r>
            <w:r w:rsidRPr="00EC0931">
              <w:rPr>
                <w:rFonts w:ascii="Arial" w:hAnsi="Arial" w:cs="Arial"/>
                <w:sz w:val="16"/>
                <w:szCs w:val="16"/>
              </w:rPr>
              <w:br/>
              <w:t>Revised budget</w:t>
            </w:r>
            <w:r w:rsidRPr="00EC0931">
              <w:rPr>
                <w:rFonts w:ascii="Arial" w:hAnsi="Arial" w:cs="Arial"/>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1B57B1E7"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2020-21</w:t>
            </w:r>
            <w:r w:rsidRPr="00EC0931">
              <w:rPr>
                <w:rFonts w:ascii="Arial" w:hAnsi="Arial" w:cs="Arial"/>
                <w:sz w:val="16"/>
                <w:szCs w:val="16"/>
              </w:rPr>
              <w:br/>
              <w:t>Forward estimate</w:t>
            </w:r>
            <w:r w:rsidRPr="00EC0931">
              <w:rPr>
                <w:rFonts w:ascii="Arial" w:hAnsi="Arial" w:cs="Arial"/>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0E50A285"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2021-22</w:t>
            </w:r>
            <w:r w:rsidRPr="00EC0931">
              <w:rPr>
                <w:rFonts w:ascii="Arial" w:hAnsi="Arial" w:cs="Arial"/>
                <w:sz w:val="16"/>
                <w:szCs w:val="16"/>
              </w:rPr>
              <w:br/>
              <w:t>Forward estimate</w:t>
            </w:r>
            <w:r w:rsidRPr="00EC0931">
              <w:rPr>
                <w:rFonts w:ascii="Arial" w:hAnsi="Arial" w:cs="Arial"/>
                <w:sz w:val="16"/>
                <w:szCs w:val="16"/>
              </w:rPr>
              <w:br/>
              <w:t>$'000</w:t>
            </w:r>
          </w:p>
        </w:tc>
        <w:tc>
          <w:tcPr>
            <w:tcW w:w="820" w:type="dxa"/>
            <w:tcBorders>
              <w:top w:val="single" w:sz="4" w:space="0" w:color="000000"/>
              <w:left w:val="nil"/>
              <w:bottom w:val="single" w:sz="4" w:space="0" w:color="000000"/>
              <w:right w:val="nil"/>
            </w:tcBorders>
            <w:shd w:val="clear" w:color="auto" w:fill="auto"/>
            <w:vAlign w:val="bottom"/>
            <w:hideMark/>
          </w:tcPr>
          <w:p w14:paraId="46777340"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2022-23</w:t>
            </w:r>
            <w:r w:rsidRPr="00EC0931">
              <w:rPr>
                <w:rFonts w:ascii="Arial" w:hAnsi="Arial" w:cs="Arial"/>
                <w:sz w:val="16"/>
                <w:szCs w:val="16"/>
              </w:rPr>
              <w:br/>
              <w:t>Forward estimate</w:t>
            </w:r>
            <w:r w:rsidRPr="00EC0931">
              <w:rPr>
                <w:rFonts w:ascii="Arial" w:hAnsi="Arial" w:cs="Arial"/>
                <w:sz w:val="16"/>
                <w:szCs w:val="16"/>
              </w:rPr>
              <w:br/>
              <w:t>$'000</w:t>
            </w:r>
          </w:p>
        </w:tc>
      </w:tr>
      <w:tr w:rsidR="00A264F5" w:rsidRPr="00EC0931" w14:paraId="1D3DD50C" w14:textId="77777777" w:rsidTr="00A264F5">
        <w:trPr>
          <w:trHeight w:val="227"/>
        </w:trPr>
        <w:tc>
          <w:tcPr>
            <w:tcW w:w="3020" w:type="dxa"/>
            <w:tcBorders>
              <w:top w:val="nil"/>
              <w:left w:val="nil"/>
              <w:bottom w:val="nil"/>
              <w:right w:val="nil"/>
            </w:tcBorders>
            <w:shd w:val="clear" w:color="auto" w:fill="auto"/>
            <w:noWrap/>
            <w:vAlign w:val="bottom"/>
            <w:hideMark/>
          </w:tcPr>
          <w:p w14:paraId="182376BA"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EXPENSES</w:t>
            </w:r>
          </w:p>
        </w:tc>
        <w:tc>
          <w:tcPr>
            <w:tcW w:w="820" w:type="dxa"/>
            <w:tcBorders>
              <w:top w:val="nil"/>
              <w:left w:val="nil"/>
              <w:bottom w:val="nil"/>
              <w:right w:val="nil"/>
            </w:tcBorders>
            <w:shd w:val="clear" w:color="auto" w:fill="auto"/>
            <w:noWrap/>
            <w:vAlign w:val="bottom"/>
            <w:hideMark/>
          </w:tcPr>
          <w:p w14:paraId="238E8787"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2DF2043C"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3899427F"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6A98CDAA" w14:textId="77777777" w:rsidR="00A264F5" w:rsidRPr="00EC0931" w:rsidRDefault="00A264F5" w:rsidP="00A264F5">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0316D033" w14:textId="77777777" w:rsidR="00A264F5" w:rsidRPr="00EC0931" w:rsidRDefault="00A264F5" w:rsidP="00A264F5">
            <w:pPr>
              <w:spacing w:after="0" w:line="240" w:lineRule="auto"/>
              <w:jc w:val="right"/>
              <w:rPr>
                <w:rFonts w:ascii="Times New Roman" w:hAnsi="Times New Roman"/>
              </w:rPr>
            </w:pPr>
          </w:p>
        </w:tc>
      </w:tr>
      <w:tr w:rsidR="00A264F5" w:rsidRPr="00EC0931" w14:paraId="2840DB39" w14:textId="77777777" w:rsidTr="00A264F5">
        <w:trPr>
          <w:trHeight w:val="227"/>
        </w:trPr>
        <w:tc>
          <w:tcPr>
            <w:tcW w:w="3020" w:type="dxa"/>
            <w:tcBorders>
              <w:top w:val="nil"/>
              <w:left w:val="nil"/>
              <w:bottom w:val="nil"/>
              <w:right w:val="nil"/>
            </w:tcBorders>
            <w:shd w:val="clear" w:color="auto" w:fill="auto"/>
            <w:noWrap/>
            <w:vAlign w:val="bottom"/>
            <w:hideMark/>
          </w:tcPr>
          <w:p w14:paraId="682300C1" w14:textId="77777777" w:rsidR="00A264F5" w:rsidRPr="00EC0931" w:rsidRDefault="00A264F5" w:rsidP="00A264F5">
            <w:pPr>
              <w:spacing w:after="0" w:line="240" w:lineRule="auto"/>
              <w:ind w:firstLineChars="100" w:firstLine="160"/>
              <w:jc w:val="left"/>
              <w:rPr>
                <w:rFonts w:ascii="Arial" w:hAnsi="Arial" w:cs="Arial"/>
                <w:sz w:val="16"/>
                <w:szCs w:val="16"/>
              </w:rPr>
            </w:pPr>
            <w:r w:rsidRPr="00EC0931">
              <w:rPr>
                <w:rFonts w:ascii="Arial" w:hAnsi="Arial" w:cs="Arial"/>
                <w:sz w:val="16"/>
                <w:szCs w:val="16"/>
              </w:rPr>
              <w:t>Employee benefits</w:t>
            </w:r>
          </w:p>
        </w:tc>
        <w:tc>
          <w:tcPr>
            <w:tcW w:w="820" w:type="dxa"/>
            <w:tcBorders>
              <w:top w:val="nil"/>
              <w:left w:val="nil"/>
              <w:bottom w:val="nil"/>
              <w:right w:val="nil"/>
            </w:tcBorders>
            <w:shd w:val="clear" w:color="auto" w:fill="auto"/>
            <w:noWrap/>
            <w:vAlign w:val="bottom"/>
            <w:hideMark/>
          </w:tcPr>
          <w:p w14:paraId="21E0E35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4,497 </w:t>
            </w:r>
          </w:p>
        </w:tc>
        <w:tc>
          <w:tcPr>
            <w:tcW w:w="820" w:type="dxa"/>
            <w:tcBorders>
              <w:top w:val="nil"/>
              <w:left w:val="nil"/>
              <w:bottom w:val="nil"/>
              <w:right w:val="nil"/>
            </w:tcBorders>
            <w:shd w:val="clear" w:color="000000" w:fill="E6E6E6"/>
            <w:noWrap/>
            <w:vAlign w:val="bottom"/>
            <w:hideMark/>
          </w:tcPr>
          <w:p w14:paraId="4B7DC09E"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4,718 </w:t>
            </w:r>
          </w:p>
        </w:tc>
        <w:tc>
          <w:tcPr>
            <w:tcW w:w="820" w:type="dxa"/>
            <w:tcBorders>
              <w:top w:val="nil"/>
              <w:left w:val="nil"/>
              <w:bottom w:val="nil"/>
              <w:right w:val="nil"/>
            </w:tcBorders>
            <w:shd w:val="clear" w:color="auto" w:fill="auto"/>
            <w:noWrap/>
            <w:vAlign w:val="bottom"/>
            <w:hideMark/>
          </w:tcPr>
          <w:p w14:paraId="32534298"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4,840 </w:t>
            </w:r>
          </w:p>
        </w:tc>
        <w:tc>
          <w:tcPr>
            <w:tcW w:w="820" w:type="dxa"/>
            <w:tcBorders>
              <w:top w:val="nil"/>
              <w:left w:val="nil"/>
              <w:bottom w:val="nil"/>
              <w:right w:val="nil"/>
            </w:tcBorders>
            <w:shd w:val="clear" w:color="auto" w:fill="auto"/>
            <w:noWrap/>
            <w:vAlign w:val="bottom"/>
            <w:hideMark/>
          </w:tcPr>
          <w:p w14:paraId="3F2E88DA"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4,846 </w:t>
            </w:r>
          </w:p>
        </w:tc>
        <w:tc>
          <w:tcPr>
            <w:tcW w:w="820" w:type="dxa"/>
            <w:tcBorders>
              <w:top w:val="nil"/>
              <w:left w:val="nil"/>
              <w:bottom w:val="nil"/>
              <w:right w:val="nil"/>
            </w:tcBorders>
            <w:shd w:val="clear" w:color="auto" w:fill="auto"/>
            <w:noWrap/>
            <w:vAlign w:val="bottom"/>
            <w:hideMark/>
          </w:tcPr>
          <w:p w14:paraId="7744DF8B"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4,877 </w:t>
            </w:r>
          </w:p>
        </w:tc>
      </w:tr>
      <w:tr w:rsidR="00A264F5" w:rsidRPr="00EC0931" w14:paraId="5DEF15E0" w14:textId="77777777" w:rsidTr="00A264F5">
        <w:trPr>
          <w:trHeight w:val="227"/>
        </w:trPr>
        <w:tc>
          <w:tcPr>
            <w:tcW w:w="3020" w:type="dxa"/>
            <w:tcBorders>
              <w:top w:val="nil"/>
              <w:left w:val="nil"/>
              <w:bottom w:val="nil"/>
              <w:right w:val="nil"/>
            </w:tcBorders>
            <w:shd w:val="clear" w:color="auto" w:fill="auto"/>
            <w:noWrap/>
            <w:vAlign w:val="bottom"/>
            <w:hideMark/>
          </w:tcPr>
          <w:p w14:paraId="5B26D9C5" w14:textId="77777777" w:rsidR="00A264F5" w:rsidRPr="00EC0931" w:rsidRDefault="00A264F5" w:rsidP="00A264F5">
            <w:pPr>
              <w:spacing w:after="0" w:line="240" w:lineRule="auto"/>
              <w:ind w:firstLineChars="100" w:firstLine="160"/>
              <w:jc w:val="left"/>
              <w:rPr>
                <w:rFonts w:ascii="Arial" w:hAnsi="Arial" w:cs="Arial"/>
                <w:sz w:val="16"/>
                <w:szCs w:val="16"/>
              </w:rPr>
            </w:pPr>
            <w:r w:rsidRPr="00EC0931">
              <w:rPr>
                <w:rFonts w:ascii="Arial" w:hAnsi="Arial" w:cs="Arial"/>
                <w:sz w:val="16"/>
                <w:szCs w:val="16"/>
              </w:rPr>
              <w:t>Suppliers</w:t>
            </w:r>
          </w:p>
        </w:tc>
        <w:tc>
          <w:tcPr>
            <w:tcW w:w="820" w:type="dxa"/>
            <w:tcBorders>
              <w:top w:val="nil"/>
              <w:left w:val="nil"/>
              <w:bottom w:val="nil"/>
              <w:right w:val="nil"/>
            </w:tcBorders>
            <w:shd w:val="clear" w:color="auto" w:fill="auto"/>
            <w:noWrap/>
            <w:vAlign w:val="bottom"/>
            <w:hideMark/>
          </w:tcPr>
          <w:p w14:paraId="7C7D400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1,802 </w:t>
            </w:r>
          </w:p>
        </w:tc>
        <w:tc>
          <w:tcPr>
            <w:tcW w:w="820" w:type="dxa"/>
            <w:tcBorders>
              <w:top w:val="nil"/>
              <w:left w:val="nil"/>
              <w:bottom w:val="nil"/>
              <w:right w:val="nil"/>
            </w:tcBorders>
            <w:shd w:val="clear" w:color="000000" w:fill="E6E6E6"/>
            <w:noWrap/>
            <w:vAlign w:val="bottom"/>
            <w:hideMark/>
          </w:tcPr>
          <w:p w14:paraId="6C0DD768"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1,359 </w:t>
            </w:r>
          </w:p>
        </w:tc>
        <w:tc>
          <w:tcPr>
            <w:tcW w:w="820" w:type="dxa"/>
            <w:tcBorders>
              <w:top w:val="nil"/>
              <w:left w:val="nil"/>
              <w:bottom w:val="nil"/>
              <w:right w:val="nil"/>
            </w:tcBorders>
            <w:shd w:val="clear" w:color="auto" w:fill="auto"/>
            <w:noWrap/>
            <w:vAlign w:val="bottom"/>
            <w:hideMark/>
          </w:tcPr>
          <w:p w14:paraId="6A0D97A8"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1,247 </w:t>
            </w:r>
          </w:p>
        </w:tc>
        <w:tc>
          <w:tcPr>
            <w:tcW w:w="820" w:type="dxa"/>
            <w:tcBorders>
              <w:top w:val="nil"/>
              <w:left w:val="nil"/>
              <w:bottom w:val="nil"/>
              <w:right w:val="nil"/>
            </w:tcBorders>
            <w:shd w:val="clear" w:color="auto" w:fill="auto"/>
            <w:noWrap/>
            <w:vAlign w:val="bottom"/>
            <w:hideMark/>
          </w:tcPr>
          <w:p w14:paraId="267FF102"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1,284 </w:t>
            </w:r>
          </w:p>
        </w:tc>
        <w:tc>
          <w:tcPr>
            <w:tcW w:w="820" w:type="dxa"/>
            <w:tcBorders>
              <w:top w:val="nil"/>
              <w:left w:val="nil"/>
              <w:bottom w:val="nil"/>
              <w:right w:val="nil"/>
            </w:tcBorders>
            <w:shd w:val="clear" w:color="auto" w:fill="auto"/>
            <w:noWrap/>
            <w:vAlign w:val="bottom"/>
            <w:hideMark/>
          </w:tcPr>
          <w:p w14:paraId="154D9F90"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1,318 </w:t>
            </w:r>
          </w:p>
        </w:tc>
      </w:tr>
      <w:tr w:rsidR="00A264F5" w:rsidRPr="00EC0931" w14:paraId="76F06A0E" w14:textId="77777777" w:rsidTr="00A264F5">
        <w:trPr>
          <w:trHeight w:val="227"/>
        </w:trPr>
        <w:tc>
          <w:tcPr>
            <w:tcW w:w="3020" w:type="dxa"/>
            <w:tcBorders>
              <w:top w:val="nil"/>
              <w:left w:val="nil"/>
              <w:bottom w:val="nil"/>
              <w:right w:val="nil"/>
            </w:tcBorders>
            <w:shd w:val="clear" w:color="auto" w:fill="auto"/>
            <w:noWrap/>
            <w:vAlign w:val="bottom"/>
            <w:hideMark/>
          </w:tcPr>
          <w:p w14:paraId="382725EA" w14:textId="77777777" w:rsidR="00A264F5" w:rsidRPr="00EC0931" w:rsidRDefault="00A264F5" w:rsidP="00A264F5">
            <w:pPr>
              <w:spacing w:after="0" w:line="240" w:lineRule="auto"/>
              <w:ind w:firstLineChars="100" w:firstLine="160"/>
              <w:jc w:val="left"/>
              <w:rPr>
                <w:rFonts w:ascii="Arial" w:hAnsi="Arial" w:cs="Arial"/>
                <w:sz w:val="16"/>
                <w:szCs w:val="16"/>
              </w:rPr>
            </w:pPr>
            <w:r w:rsidRPr="00EC0931">
              <w:rPr>
                <w:rFonts w:ascii="Arial" w:hAnsi="Arial" w:cs="Arial"/>
                <w:sz w:val="16"/>
                <w:szCs w:val="16"/>
              </w:rPr>
              <w:t xml:space="preserve">Grants </w:t>
            </w:r>
          </w:p>
        </w:tc>
        <w:tc>
          <w:tcPr>
            <w:tcW w:w="820" w:type="dxa"/>
            <w:tcBorders>
              <w:top w:val="nil"/>
              <w:left w:val="nil"/>
              <w:bottom w:val="nil"/>
              <w:right w:val="nil"/>
            </w:tcBorders>
            <w:shd w:val="clear" w:color="auto" w:fill="auto"/>
            <w:noWrap/>
            <w:vAlign w:val="bottom"/>
            <w:hideMark/>
          </w:tcPr>
          <w:p w14:paraId="50E65F4B" w14:textId="77777777" w:rsidR="00A264F5" w:rsidRPr="00EC0931" w:rsidRDefault="00A264F5" w:rsidP="00A264F5">
            <w:pPr>
              <w:spacing w:after="0" w:line="240" w:lineRule="auto"/>
              <w:ind w:firstLineChars="100" w:firstLine="160"/>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0E29F8E"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14:paraId="010FE63A" w14:textId="77777777" w:rsidR="00A264F5" w:rsidRPr="00EC0931" w:rsidRDefault="00A264F5" w:rsidP="00A264F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14:paraId="59FFF82A" w14:textId="77777777" w:rsidR="00A264F5" w:rsidRPr="00EC0931" w:rsidRDefault="00A264F5" w:rsidP="00A264F5">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4BE04CD5" w14:textId="77777777" w:rsidR="00A264F5" w:rsidRPr="00EC0931" w:rsidRDefault="00A264F5" w:rsidP="00A264F5">
            <w:pPr>
              <w:spacing w:after="0" w:line="240" w:lineRule="auto"/>
              <w:jc w:val="right"/>
              <w:rPr>
                <w:rFonts w:ascii="Times New Roman" w:hAnsi="Times New Roman"/>
              </w:rPr>
            </w:pPr>
          </w:p>
        </w:tc>
      </w:tr>
      <w:tr w:rsidR="00A264F5" w:rsidRPr="00EC0931" w14:paraId="701E61DB" w14:textId="77777777" w:rsidTr="00A264F5">
        <w:trPr>
          <w:trHeight w:val="227"/>
        </w:trPr>
        <w:tc>
          <w:tcPr>
            <w:tcW w:w="3020" w:type="dxa"/>
            <w:tcBorders>
              <w:top w:val="nil"/>
              <w:left w:val="nil"/>
              <w:bottom w:val="nil"/>
              <w:right w:val="nil"/>
            </w:tcBorders>
            <w:shd w:val="clear" w:color="auto" w:fill="auto"/>
            <w:noWrap/>
            <w:vAlign w:val="bottom"/>
            <w:hideMark/>
          </w:tcPr>
          <w:p w14:paraId="0021A3C2" w14:textId="77777777" w:rsidR="00A264F5" w:rsidRPr="00EC0931" w:rsidRDefault="00A264F5" w:rsidP="00A264F5">
            <w:pPr>
              <w:spacing w:after="0" w:line="240" w:lineRule="auto"/>
              <w:ind w:firstLineChars="100" w:firstLine="160"/>
              <w:jc w:val="left"/>
              <w:rPr>
                <w:rFonts w:ascii="Arial" w:hAnsi="Arial" w:cs="Arial"/>
                <w:sz w:val="16"/>
                <w:szCs w:val="16"/>
              </w:rPr>
            </w:pPr>
            <w:r w:rsidRPr="00EC0931">
              <w:rPr>
                <w:rFonts w:ascii="Arial" w:hAnsi="Arial" w:cs="Arial"/>
                <w:sz w:val="16"/>
                <w:szCs w:val="16"/>
              </w:rPr>
              <w:t>Depreciation and amortisation</w:t>
            </w:r>
          </w:p>
        </w:tc>
        <w:tc>
          <w:tcPr>
            <w:tcW w:w="820" w:type="dxa"/>
            <w:tcBorders>
              <w:top w:val="nil"/>
              <w:left w:val="nil"/>
              <w:bottom w:val="nil"/>
              <w:right w:val="nil"/>
            </w:tcBorders>
            <w:shd w:val="clear" w:color="auto" w:fill="auto"/>
            <w:noWrap/>
            <w:vAlign w:val="bottom"/>
            <w:hideMark/>
          </w:tcPr>
          <w:p w14:paraId="259408F1"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450 </w:t>
            </w:r>
          </w:p>
        </w:tc>
        <w:tc>
          <w:tcPr>
            <w:tcW w:w="820" w:type="dxa"/>
            <w:tcBorders>
              <w:top w:val="nil"/>
              <w:left w:val="nil"/>
              <w:bottom w:val="nil"/>
              <w:right w:val="nil"/>
            </w:tcBorders>
            <w:shd w:val="clear" w:color="000000" w:fill="E6E6E6"/>
            <w:noWrap/>
            <w:vAlign w:val="bottom"/>
            <w:hideMark/>
          </w:tcPr>
          <w:p w14:paraId="3B27D99F"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796 </w:t>
            </w:r>
          </w:p>
        </w:tc>
        <w:tc>
          <w:tcPr>
            <w:tcW w:w="820" w:type="dxa"/>
            <w:tcBorders>
              <w:top w:val="nil"/>
              <w:left w:val="nil"/>
              <w:bottom w:val="nil"/>
              <w:right w:val="nil"/>
            </w:tcBorders>
            <w:shd w:val="clear" w:color="auto" w:fill="auto"/>
            <w:noWrap/>
            <w:vAlign w:val="bottom"/>
            <w:hideMark/>
          </w:tcPr>
          <w:p w14:paraId="02D48959"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795 </w:t>
            </w:r>
          </w:p>
        </w:tc>
        <w:tc>
          <w:tcPr>
            <w:tcW w:w="820" w:type="dxa"/>
            <w:tcBorders>
              <w:top w:val="nil"/>
              <w:left w:val="nil"/>
              <w:bottom w:val="nil"/>
              <w:right w:val="nil"/>
            </w:tcBorders>
            <w:shd w:val="clear" w:color="auto" w:fill="auto"/>
            <w:noWrap/>
            <w:vAlign w:val="bottom"/>
            <w:hideMark/>
          </w:tcPr>
          <w:p w14:paraId="2EA5D3FB"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786 </w:t>
            </w:r>
          </w:p>
        </w:tc>
        <w:tc>
          <w:tcPr>
            <w:tcW w:w="820" w:type="dxa"/>
            <w:tcBorders>
              <w:top w:val="nil"/>
              <w:left w:val="nil"/>
              <w:bottom w:val="nil"/>
              <w:right w:val="nil"/>
            </w:tcBorders>
            <w:shd w:val="clear" w:color="auto" w:fill="auto"/>
            <w:noWrap/>
            <w:vAlign w:val="bottom"/>
            <w:hideMark/>
          </w:tcPr>
          <w:p w14:paraId="2AC203F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694 </w:t>
            </w:r>
          </w:p>
        </w:tc>
      </w:tr>
      <w:tr w:rsidR="00A264F5" w:rsidRPr="00EC0931" w14:paraId="2B0EB406" w14:textId="77777777" w:rsidTr="00A264F5">
        <w:trPr>
          <w:trHeight w:val="227"/>
        </w:trPr>
        <w:tc>
          <w:tcPr>
            <w:tcW w:w="3020" w:type="dxa"/>
            <w:tcBorders>
              <w:top w:val="nil"/>
              <w:left w:val="nil"/>
              <w:bottom w:val="nil"/>
              <w:right w:val="nil"/>
            </w:tcBorders>
            <w:shd w:val="clear" w:color="auto" w:fill="auto"/>
            <w:noWrap/>
            <w:vAlign w:val="bottom"/>
            <w:hideMark/>
          </w:tcPr>
          <w:p w14:paraId="589D13EE" w14:textId="77777777" w:rsidR="00A264F5" w:rsidRPr="00EC0931" w:rsidRDefault="00A264F5" w:rsidP="00A264F5">
            <w:pPr>
              <w:spacing w:after="0" w:line="240" w:lineRule="auto"/>
              <w:ind w:firstLineChars="100" w:firstLine="160"/>
              <w:jc w:val="left"/>
              <w:rPr>
                <w:rFonts w:ascii="Arial" w:hAnsi="Arial" w:cs="Arial"/>
                <w:sz w:val="16"/>
                <w:szCs w:val="16"/>
              </w:rPr>
            </w:pPr>
            <w:r w:rsidRPr="00EC0931">
              <w:rPr>
                <w:rFonts w:ascii="Arial" w:hAnsi="Arial" w:cs="Arial"/>
                <w:sz w:val="16"/>
                <w:szCs w:val="16"/>
              </w:rPr>
              <w:t>Finance costs</w:t>
            </w:r>
          </w:p>
        </w:tc>
        <w:tc>
          <w:tcPr>
            <w:tcW w:w="820" w:type="dxa"/>
            <w:tcBorders>
              <w:top w:val="nil"/>
              <w:left w:val="nil"/>
              <w:bottom w:val="nil"/>
              <w:right w:val="nil"/>
            </w:tcBorders>
            <w:shd w:val="clear" w:color="auto" w:fill="auto"/>
            <w:noWrap/>
            <w:vAlign w:val="bottom"/>
            <w:hideMark/>
          </w:tcPr>
          <w:p w14:paraId="1D127797"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7 </w:t>
            </w:r>
          </w:p>
        </w:tc>
        <w:tc>
          <w:tcPr>
            <w:tcW w:w="820" w:type="dxa"/>
            <w:tcBorders>
              <w:top w:val="nil"/>
              <w:left w:val="nil"/>
              <w:bottom w:val="nil"/>
              <w:right w:val="nil"/>
            </w:tcBorders>
            <w:shd w:val="clear" w:color="000000" w:fill="E6E6E6"/>
            <w:noWrap/>
            <w:vAlign w:val="bottom"/>
            <w:hideMark/>
          </w:tcPr>
          <w:p w14:paraId="6882A56F"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25 </w:t>
            </w:r>
          </w:p>
        </w:tc>
        <w:tc>
          <w:tcPr>
            <w:tcW w:w="820" w:type="dxa"/>
            <w:tcBorders>
              <w:top w:val="nil"/>
              <w:left w:val="nil"/>
              <w:bottom w:val="nil"/>
              <w:right w:val="nil"/>
            </w:tcBorders>
            <w:shd w:val="clear" w:color="auto" w:fill="auto"/>
            <w:noWrap/>
            <w:vAlign w:val="bottom"/>
            <w:hideMark/>
          </w:tcPr>
          <w:p w14:paraId="77117B66"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17 </w:t>
            </w:r>
          </w:p>
        </w:tc>
        <w:tc>
          <w:tcPr>
            <w:tcW w:w="820" w:type="dxa"/>
            <w:tcBorders>
              <w:top w:val="nil"/>
              <w:left w:val="nil"/>
              <w:bottom w:val="nil"/>
              <w:right w:val="nil"/>
            </w:tcBorders>
            <w:shd w:val="clear" w:color="auto" w:fill="auto"/>
            <w:noWrap/>
            <w:vAlign w:val="bottom"/>
            <w:hideMark/>
          </w:tcPr>
          <w:p w14:paraId="74B7DD5B"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8 </w:t>
            </w:r>
          </w:p>
        </w:tc>
        <w:tc>
          <w:tcPr>
            <w:tcW w:w="820" w:type="dxa"/>
            <w:tcBorders>
              <w:top w:val="nil"/>
              <w:left w:val="nil"/>
              <w:bottom w:val="nil"/>
              <w:right w:val="nil"/>
            </w:tcBorders>
            <w:shd w:val="clear" w:color="auto" w:fill="auto"/>
            <w:noWrap/>
            <w:vAlign w:val="bottom"/>
            <w:hideMark/>
          </w:tcPr>
          <w:p w14:paraId="4CB3DC13"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 </w:t>
            </w:r>
          </w:p>
        </w:tc>
      </w:tr>
      <w:tr w:rsidR="00A264F5" w:rsidRPr="00EC0931" w14:paraId="032A0EEA" w14:textId="77777777" w:rsidTr="00A264F5">
        <w:trPr>
          <w:trHeight w:val="227"/>
        </w:trPr>
        <w:tc>
          <w:tcPr>
            <w:tcW w:w="3020" w:type="dxa"/>
            <w:tcBorders>
              <w:top w:val="nil"/>
              <w:left w:val="nil"/>
              <w:bottom w:val="nil"/>
              <w:right w:val="nil"/>
            </w:tcBorders>
            <w:shd w:val="clear" w:color="auto" w:fill="auto"/>
            <w:noWrap/>
            <w:vAlign w:val="bottom"/>
            <w:hideMark/>
          </w:tcPr>
          <w:p w14:paraId="6E1D0BF7"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Total expenses</w:t>
            </w:r>
          </w:p>
        </w:tc>
        <w:tc>
          <w:tcPr>
            <w:tcW w:w="820" w:type="dxa"/>
            <w:tcBorders>
              <w:top w:val="single" w:sz="4" w:space="0" w:color="000000"/>
              <w:left w:val="nil"/>
              <w:bottom w:val="single" w:sz="4" w:space="0" w:color="000000"/>
              <w:right w:val="nil"/>
            </w:tcBorders>
            <w:shd w:val="clear" w:color="auto" w:fill="auto"/>
            <w:noWrap/>
            <w:vAlign w:val="bottom"/>
            <w:hideMark/>
          </w:tcPr>
          <w:p w14:paraId="6B60EF00"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6,756 </w:t>
            </w:r>
          </w:p>
        </w:tc>
        <w:tc>
          <w:tcPr>
            <w:tcW w:w="820" w:type="dxa"/>
            <w:tcBorders>
              <w:top w:val="single" w:sz="4" w:space="0" w:color="000000"/>
              <w:left w:val="nil"/>
              <w:bottom w:val="single" w:sz="4" w:space="0" w:color="000000"/>
              <w:right w:val="nil"/>
            </w:tcBorders>
            <w:shd w:val="clear" w:color="000000" w:fill="E6E6E6"/>
            <w:noWrap/>
            <w:vAlign w:val="bottom"/>
            <w:hideMark/>
          </w:tcPr>
          <w:p w14:paraId="00BDBEFA"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6,898 </w:t>
            </w:r>
          </w:p>
        </w:tc>
        <w:tc>
          <w:tcPr>
            <w:tcW w:w="820" w:type="dxa"/>
            <w:tcBorders>
              <w:top w:val="single" w:sz="4" w:space="0" w:color="000000"/>
              <w:left w:val="nil"/>
              <w:bottom w:val="single" w:sz="4" w:space="0" w:color="000000"/>
              <w:right w:val="nil"/>
            </w:tcBorders>
            <w:shd w:val="clear" w:color="auto" w:fill="auto"/>
            <w:noWrap/>
            <w:vAlign w:val="bottom"/>
            <w:hideMark/>
          </w:tcPr>
          <w:p w14:paraId="0A54268F"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6,899 </w:t>
            </w:r>
          </w:p>
        </w:tc>
        <w:tc>
          <w:tcPr>
            <w:tcW w:w="820" w:type="dxa"/>
            <w:tcBorders>
              <w:top w:val="single" w:sz="4" w:space="0" w:color="000000"/>
              <w:left w:val="nil"/>
              <w:bottom w:val="single" w:sz="4" w:space="0" w:color="000000"/>
              <w:right w:val="nil"/>
            </w:tcBorders>
            <w:shd w:val="clear" w:color="auto" w:fill="auto"/>
            <w:noWrap/>
            <w:vAlign w:val="bottom"/>
            <w:hideMark/>
          </w:tcPr>
          <w:p w14:paraId="5957F618"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6,924 </w:t>
            </w:r>
          </w:p>
        </w:tc>
        <w:tc>
          <w:tcPr>
            <w:tcW w:w="820" w:type="dxa"/>
            <w:tcBorders>
              <w:top w:val="single" w:sz="4" w:space="0" w:color="000000"/>
              <w:left w:val="nil"/>
              <w:bottom w:val="single" w:sz="4" w:space="0" w:color="000000"/>
              <w:right w:val="nil"/>
            </w:tcBorders>
            <w:shd w:val="clear" w:color="auto" w:fill="auto"/>
            <w:noWrap/>
            <w:vAlign w:val="bottom"/>
            <w:hideMark/>
          </w:tcPr>
          <w:p w14:paraId="1E88DA43"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6,889 </w:t>
            </w:r>
          </w:p>
        </w:tc>
      </w:tr>
      <w:tr w:rsidR="00A264F5" w:rsidRPr="00EC0931" w14:paraId="735B9D11" w14:textId="77777777" w:rsidTr="00A264F5">
        <w:trPr>
          <w:trHeight w:val="227"/>
        </w:trPr>
        <w:tc>
          <w:tcPr>
            <w:tcW w:w="3020" w:type="dxa"/>
            <w:tcBorders>
              <w:top w:val="nil"/>
              <w:left w:val="nil"/>
              <w:bottom w:val="nil"/>
              <w:right w:val="nil"/>
            </w:tcBorders>
            <w:shd w:val="clear" w:color="auto" w:fill="auto"/>
            <w:noWrap/>
            <w:vAlign w:val="bottom"/>
            <w:hideMark/>
          </w:tcPr>
          <w:p w14:paraId="7F8AE0ED"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 xml:space="preserve">LESS: </w:t>
            </w:r>
          </w:p>
        </w:tc>
        <w:tc>
          <w:tcPr>
            <w:tcW w:w="820" w:type="dxa"/>
            <w:tcBorders>
              <w:top w:val="nil"/>
              <w:left w:val="nil"/>
              <w:bottom w:val="nil"/>
              <w:right w:val="nil"/>
            </w:tcBorders>
            <w:shd w:val="clear" w:color="auto" w:fill="auto"/>
            <w:noWrap/>
            <w:vAlign w:val="bottom"/>
            <w:hideMark/>
          </w:tcPr>
          <w:p w14:paraId="0DE3CD9A"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7534DE8"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51E0A9A0"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32D85224" w14:textId="77777777" w:rsidR="00A264F5" w:rsidRPr="00EC0931" w:rsidRDefault="00A264F5" w:rsidP="00A264F5">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2FD401F3" w14:textId="77777777" w:rsidR="00A264F5" w:rsidRPr="00EC0931" w:rsidRDefault="00A264F5" w:rsidP="00A264F5">
            <w:pPr>
              <w:spacing w:after="0" w:line="240" w:lineRule="auto"/>
              <w:jc w:val="right"/>
              <w:rPr>
                <w:rFonts w:ascii="Times New Roman" w:hAnsi="Times New Roman"/>
              </w:rPr>
            </w:pPr>
          </w:p>
        </w:tc>
      </w:tr>
      <w:tr w:rsidR="00A264F5" w:rsidRPr="00EC0931" w14:paraId="1EDE2D06" w14:textId="77777777" w:rsidTr="00A264F5">
        <w:trPr>
          <w:trHeight w:val="227"/>
        </w:trPr>
        <w:tc>
          <w:tcPr>
            <w:tcW w:w="3020" w:type="dxa"/>
            <w:tcBorders>
              <w:top w:val="nil"/>
              <w:left w:val="nil"/>
              <w:bottom w:val="nil"/>
              <w:right w:val="nil"/>
            </w:tcBorders>
            <w:shd w:val="clear" w:color="auto" w:fill="auto"/>
            <w:noWrap/>
            <w:vAlign w:val="bottom"/>
            <w:hideMark/>
          </w:tcPr>
          <w:p w14:paraId="1CA5948E"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OWN-SOURCE INCOME</w:t>
            </w:r>
          </w:p>
        </w:tc>
        <w:tc>
          <w:tcPr>
            <w:tcW w:w="820" w:type="dxa"/>
            <w:tcBorders>
              <w:top w:val="nil"/>
              <w:left w:val="nil"/>
              <w:bottom w:val="nil"/>
              <w:right w:val="nil"/>
            </w:tcBorders>
            <w:shd w:val="clear" w:color="auto" w:fill="auto"/>
            <w:noWrap/>
            <w:vAlign w:val="bottom"/>
            <w:hideMark/>
          </w:tcPr>
          <w:p w14:paraId="1740DD56"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2E77E63D"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48C87C44"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4E5408D4" w14:textId="77777777" w:rsidR="00A264F5" w:rsidRPr="00EC0931" w:rsidRDefault="00A264F5" w:rsidP="00A264F5">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08E39BD7" w14:textId="77777777" w:rsidR="00A264F5" w:rsidRPr="00EC0931" w:rsidRDefault="00A264F5" w:rsidP="00A264F5">
            <w:pPr>
              <w:spacing w:after="0" w:line="240" w:lineRule="auto"/>
              <w:jc w:val="right"/>
              <w:rPr>
                <w:rFonts w:ascii="Times New Roman" w:hAnsi="Times New Roman"/>
              </w:rPr>
            </w:pPr>
          </w:p>
        </w:tc>
      </w:tr>
      <w:tr w:rsidR="00A264F5" w:rsidRPr="00EC0931" w14:paraId="68368753" w14:textId="77777777" w:rsidTr="00A264F5">
        <w:trPr>
          <w:trHeight w:val="227"/>
        </w:trPr>
        <w:tc>
          <w:tcPr>
            <w:tcW w:w="3020" w:type="dxa"/>
            <w:tcBorders>
              <w:top w:val="nil"/>
              <w:left w:val="nil"/>
              <w:bottom w:val="nil"/>
              <w:right w:val="nil"/>
            </w:tcBorders>
            <w:shd w:val="clear" w:color="auto" w:fill="auto"/>
            <w:noWrap/>
            <w:vAlign w:val="bottom"/>
            <w:hideMark/>
          </w:tcPr>
          <w:p w14:paraId="4C71EF35" w14:textId="77777777" w:rsidR="00A264F5" w:rsidRPr="00EC0931" w:rsidRDefault="00A264F5" w:rsidP="00A264F5">
            <w:pPr>
              <w:spacing w:after="0" w:line="240" w:lineRule="auto"/>
              <w:ind w:firstLineChars="100" w:firstLine="160"/>
              <w:jc w:val="left"/>
              <w:rPr>
                <w:rFonts w:ascii="Arial" w:hAnsi="Arial" w:cs="Arial"/>
                <w:b/>
                <w:bCs/>
                <w:sz w:val="16"/>
                <w:szCs w:val="16"/>
              </w:rPr>
            </w:pPr>
            <w:r w:rsidRPr="00EC0931">
              <w:rPr>
                <w:rFonts w:ascii="Arial" w:hAnsi="Arial" w:cs="Arial"/>
                <w:b/>
                <w:bCs/>
                <w:sz w:val="16"/>
                <w:szCs w:val="16"/>
              </w:rPr>
              <w:t>Own-source revenue</w:t>
            </w:r>
          </w:p>
        </w:tc>
        <w:tc>
          <w:tcPr>
            <w:tcW w:w="820" w:type="dxa"/>
            <w:tcBorders>
              <w:top w:val="nil"/>
              <w:left w:val="nil"/>
              <w:bottom w:val="nil"/>
              <w:right w:val="nil"/>
            </w:tcBorders>
            <w:shd w:val="clear" w:color="auto" w:fill="auto"/>
            <w:noWrap/>
            <w:vAlign w:val="bottom"/>
            <w:hideMark/>
          </w:tcPr>
          <w:p w14:paraId="49F2AEA7" w14:textId="77777777" w:rsidR="00A264F5" w:rsidRPr="00EC0931" w:rsidRDefault="00A264F5" w:rsidP="00A264F5">
            <w:pPr>
              <w:spacing w:after="0" w:line="240" w:lineRule="auto"/>
              <w:ind w:firstLineChars="100" w:firstLine="160"/>
              <w:jc w:val="righ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E2313CE"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14:paraId="22BBCF8E" w14:textId="77777777" w:rsidR="00A264F5" w:rsidRPr="00EC0931" w:rsidRDefault="00A264F5" w:rsidP="00A264F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14:paraId="1A164F08" w14:textId="77777777" w:rsidR="00A264F5" w:rsidRPr="00EC0931" w:rsidRDefault="00A264F5" w:rsidP="00A264F5">
            <w:pPr>
              <w:spacing w:after="0" w:line="240" w:lineRule="auto"/>
              <w:jc w:val="right"/>
              <w:rPr>
                <w:rFonts w:ascii="Times New Roman" w:hAnsi="Times New Roman"/>
              </w:rPr>
            </w:pPr>
          </w:p>
        </w:tc>
        <w:tc>
          <w:tcPr>
            <w:tcW w:w="820" w:type="dxa"/>
            <w:tcBorders>
              <w:top w:val="nil"/>
              <w:left w:val="nil"/>
              <w:bottom w:val="nil"/>
              <w:right w:val="nil"/>
            </w:tcBorders>
            <w:shd w:val="clear" w:color="auto" w:fill="auto"/>
            <w:noWrap/>
            <w:vAlign w:val="bottom"/>
            <w:hideMark/>
          </w:tcPr>
          <w:p w14:paraId="64E2B494" w14:textId="77777777" w:rsidR="00A264F5" w:rsidRPr="00EC0931" w:rsidRDefault="00A264F5" w:rsidP="00A264F5">
            <w:pPr>
              <w:spacing w:after="0" w:line="240" w:lineRule="auto"/>
              <w:jc w:val="right"/>
              <w:rPr>
                <w:rFonts w:ascii="Times New Roman" w:hAnsi="Times New Roman"/>
              </w:rPr>
            </w:pPr>
          </w:p>
        </w:tc>
      </w:tr>
      <w:tr w:rsidR="00A264F5" w:rsidRPr="00EC0931" w14:paraId="4EC3C3BE" w14:textId="77777777" w:rsidTr="00A264F5">
        <w:trPr>
          <w:trHeight w:val="227"/>
        </w:trPr>
        <w:tc>
          <w:tcPr>
            <w:tcW w:w="3020" w:type="dxa"/>
            <w:tcBorders>
              <w:top w:val="nil"/>
              <w:left w:val="nil"/>
              <w:bottom w:val="nil"/>
              <w:right w:val="nil"/>
            </w:tcBorders>
            <w:shd w:val="clear" w:color="auto" w:fill="auto"/>
            <w:noWrap/>
            <w:vAlign w:val="bottom"/>
            <w:hideMark/>
          </w:tcPr>
          <w:p w14:paraId="0EF27B22" w14:textId="77777777" w:rsidR="00A264F5" w:rsidRPr="00EC0931" w:rsidRDefault="00A264F5" w:rsidP="00A264F5">
            <w:pPr>
              <w:spacing w:after="0" w:line="240" w:lineRule="auto"/>
              <w:ind w:firstLineChars="200" w:firstLine="320"/>
              <w:jc w:val="left"/>
              <w:rPr>
                <w:rFonts w:ascii="Arial" w:hAnsi="Arial" w:cs="Arial"/>
                <w:sz w:val="16"/>
                <w:szCs w:val="16"/>
              </w:rPr>
            </w:pPr>
            <w:r w:rsidRPr="00EC0931">
              <w:rPr>
                <w:rFonts w:ascii="Arial" w:hAnsi="Arial" w:cs="Arial"/>
                <w:sz w:val="16"/>
                <w:szCs w:val="16"/>
              </w:rPr>
              <w:t>Other revenue</w:t>
            </w:r>
          </w:p>
        </w:tc>
        <w:tc>
          <w:tcPr>
            <w:tcW w:w="820" w:type="dxa"/>
            <w:tcBorders>
              <w:top w:val="nil"/>
              <w:left w:val="nil"/>
              <w:bottom w:val="nil"/>
              <w:right w:val="nil"/>
            </w:tcBorders>
            <w:shd w:val="clear" w:color="auto" w:fill="auto"/>
            <w:noWrap/>
            <w:vAlign w:val="bottom"/>
            <w:hideMark/>
          </w:tcPr>
          <w:p w14:paraId="076A841F"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60 </w:t>
            </w:r>
          </w:p>
        </w:tc>
        <w:tc>
          <w:tcPr>
            <w:tcW w:w="820" w:type="dxa"/>
            <w:tcBorders>
              <w:top w:val="nil"/>
              <w:left w:val="nil"/>
              <w:bottom w:val="nil"/>
              <w:right w:val="nil"/>
            </w:tcBorders>
            <w:shd w:val="clear" w:color="000000" w:fill="E6E6E6"/>
            <w:noWrap/>
            <w:vAlign w:val="bottom"/>
            <w:hideMark/>
          </w:tcPr>
          <w:p w14:paraId="1C5B58A7"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60 </w:t>
            </w:r>
          </w:p>
        </w:tc>
        <w:tc>
          <w:tcPr>
            <w:tcW w:w="820" w:type="dxa"/>
            <w:tcBorders>
              <w:top w:val="nil"/>
              <w:left w:val="nil"/>
              <w:bottom w:val="nil"/>
              <w:right w:val="nil"/>
            </w:tcBorders>
            <w:shd w:val="clear" w:color="auto" w:fill="auto"/>
            <w:noWrap/>
            <w:vAlign w:val="bottom"/>
            <w:hideMark/>
          </w:tcPr>
          <w:p w14:paraId="7764CBC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60 </w:t>
            </w:r>
          </w:p>
        </w:tc>
        <w:tc>
          <w:tcPr>
            <w:tcW w:w="820" w:type="dxa"/>
            <w:tcBorders>
              <w:top w:val="nil"/>
              <w:left w:val="nil"/>
              <w:bottom w:val="nil"/>
              <w:right w:val="nil"/>
            </w:tcBorders>
            <w:shd w:val="clear" w:color="auto" w:fill="auto"/>
            <w:noWrap/>
            <w:vAlign w:val="bottom"/>
            <w:hideMark/>
          </w:tcPr>
          <w:p w14:paraId="70EA1AE2"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60 </w:t>
            </w:r>
          </w:p>
        </w:tc>
        <w:tc>
          <w:tcPr>
            <w:tcW w:w="820" w:type="dxa"/>
            <w:tcBorders>
              <w:top w:val="nil"/>
              <w:left w:val="nil"/>
              <w:bottom w:val="nil"/>
              <w:right w:val="nil"/>
            </w:tcBorders>
            <w:shd w:val="clear" w:color="auto" w:fill="auto"/>
            <w:noWrap/>
            <w:vAlign w:val="bottom"/>
            <w:hideMark/>
          </w:tcPr>
          <w:p w14:paraId="60163388"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60 </w:t>
            </w:r>
          </w:p>
        </w:tc>
      </w:tr>
      <w:tr w:rsidR="00A264F5" w:rsidRPr="00EC0931" w14:paraId="4CAA1009" w14:textId="77777777" w:rsidTr="00A264F5">
        <w:trPr>
          <w:trHeight w:val="227"/>
        </w:trPr>
        <w:tc>
          <w:tcPr>
            <w:tcW w:w="3020" w:type="dxa"/>
            <w:tcBorders>
              <w:top w:val="nil"/>
              <w:left w:val="nil"/>
              <w:bottom w:val="nil"/>
              <w:right w:val="nil"/>
            </w:tcBorders>
            <w:shd w:val="clear" w:color="auto" w:fill="auto"/>
            <w:noWrap/>
            <w:vAlign w:val="bottom"/>
            <w:hideMark/>
          </w:tcPr>
          <w:p w14:paraId="473939F9" w14:textId="77777777" w:rsidR="00A264F5" w:rsidRPr="00EC0931" w:rsidRDefault="00A264F5" w:rsidP="00A264F5">
            <w:pPr>
              <w:spacing w:after="0" w:line="240" w:lineRule="auto"/>
              <w:ind w:firstLineChars="100" w:firstLine="160"/>
              <w:jc w:val="left"/>
              <w:rPr>
                <w:rFonts w:ascii="Arial" w:hAnsi="Arial" w:cs="Arial"/>
                <w:b/>
                <w:bCs/>
                <w:sz w:val="16"/>
                <w:szCs w:val="16"/>
              </w:rPr>
            </w:pPr>
            <w:r w:rsidRPr="00EC0931">
              <w:rPr>
                <w:rFonts w:ascii="Arial" w:hAnsi="Arial" w:cs="Arial"/>
                <w:b/>
                <w:bCs/>
                <w:sz w:val="16"/>
                <w:szCs w:val="16"/>
              </w:rPr>
              <w:t>Total own-source revenue</w:t>
            </w:r>
          </w:p>
        </w:tc>
        <w:tc>
          <w:tcPr>
            <w:tcW w:w="820" w:type="dxa"/>
            <w:tcBorders>
              <w:top w:val="single" w:sz="4" w:space="0" w:color="000000"/>
              <w:left w:val="nil"/>
              <w:bottom w:val="single" w:sz="4" w:space="0" w:color="000000"/>
              <w:right w:val="nil"/>
            </w:tcBorders>
            <w:shd w:val="clear" w:color="auto" w:fill="auto"/>
            <w:noWrap/>
            <w:vAlign w:val="bottom"/>
            <w:hideMark/>
          </w:tcPr>
          <w:p w14:paraId="7971D926"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60 </w:t>
            </w:r>
          </w:p>
        </w:tc>
        <w:tc>
          <w:tcPr>
            <w:tcW w:w="820" w:type="dxa"/>
            <w:tcBorders>
              <w:top w:val="single" w:sz="4" w:space="0" w:color="000000"/>
              <w:left w:val="nil"/>
              <w:bottom w:val="single" w:sz="4" w:space="0" w:color="000000"/>
              <w:right w:val="nil"/>
            </w:tcBorders>
            <w:shd w:val="clear" w:color="000000" w:fill="E6E6E6"/>
            <w:noWrap/>
            <w:vAlign w:val="bottom"/>
            <w:hideMark/>
          </w:tcPr>
          <w:p w14:paraId="1FA482E3"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60 </w:t>
            </w:r>
          </w:p>
        </w:tc>
        <w:tc>
          <w:tcPr>
            <w:tcW w:w="820" w:type="dxa"/>
            <w:tcBorders>
              <w:top w:val="single" w:sz="4" w:space="0" w:color="000000"/>
              <w:left w:val="nil"/>
              <w:bottom w:val="single" w:sz="4" w:space="0" w:color="000000"/>
              <w:right w:val="nil"/>
            </w:tcBorders>
            <w:shd w:val="clear" w:color="auto" w:fill="auto"/>
            <w:noWrap/>
            <w:vAlign w:val="bottom"/>
            <w:hideMark/>
          </w:tcPr>
          <w:p w14:paraId="053E1084"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60 </w:t>
            </w:r>
          </w:p>
        </w:tc>
        <w:tc>
          <w:tcPr>
            <w:tcW w:w="820" w:type="dxa"/>
            <w:tcBorders>
              <w:top w:val="single" w:sz="4" w:space="0" w:color="000000"/>
              <w:left w:val="nil"/>
              <w:bottom w:val="single" w:sz="4" w:space="0" w:color="000000"/>
              <w:right w:val="nil"/>
            </w:tcBorders>
            <w:shd w:val="clear" w:color="auto" w:fill="auto"/>
            <w:noWrap/>
            <w:vAlign w:val="bottom"/>
            <w:hideMark/>
          </w:tcPr>
          <w:p w14:paraId="390C4775"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60 </w:t>
            </w:r>
          </w:p>
        </w:tc>
        <w:tc>
          <w:tcPr>
            <w:tcW w:w="820" w:type="dxa"/>
            <w:tcBorders>
              <w:top w:val="single" w:sz="4" w:space="0" w:color="000000"/>
              <w:left w:val="nil"/>
              <w:bottom w:val="single" w:sz="4" w:space="0" w:color="000000"/>
              <w:right w:val="nil"/>
            </w:tcBorders>
            <w:shd w:val="clear" w:color="auto" w:fill="auto"/>
            <w:noWrap/>
            <w:vAlign w:val="bottom"/>
            <w:hideMark/>
          </w:tcPr>
          <w:p w14:paraId="271E337D"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 xml:space="preserve">60 </w:t>
            </w:r>
          </w:p>
        </w:tc>
      </w:tr>
      <w:tr w:rsidR="00A264F5" w:rsidRPr="00EC0931" w14:paraId="37A12431" w14:textId="77777777" w:rsidTr="00A264F5">
        <w:trPr>
          <w:trHeight w:val="397"/>
        </w:trPr>
        <w:tc>
          <w:tcPr>
            <w:tcW w:w="3020" w:type="dxa"/>
            <w:tcBorders>
              <w:top w:val="nil"/>
              <w:left w:val="nil"/>
              <w:bottom w:val="nil"/>
              <w:right w:val="nil"/>
            </w:tcBorders>
            <w:shd w:val="clear" w:color="auto" w:fill="auto"/>
            <w:vAlign w:val="bottom"/>
            <w:hideMark/>
          </w:tcPr>
          <w:p w14:paraId="33360A01" w14:textId="77777777" w:rsidR="00A264F5" w:rsidRPr="00EC0931" w:rsidRDefault="00A264F5" w:rsidP="00A264F5">
            <w:pPr>
              <w:spacing w:after="0" w:line="240" w:lineRule="auto"/>
              <w:jc w:val="left"/>
              <w:rPr>
                <w:rFonts w:ascii="Arial" w:hAnsi="Arial" w:cs="Arial"/>
                <w:b/>
                <w:bCs/>
                <w:color w:val="000000"/>
                <w:sz w:val="16"/>
                <w:szCs w:val="16"/>
              </w:rPr>
            </w:pPr>
            <w:r w:rsidRPr="00EC0931">
              <w:rPr>
                <w:rFonts w:ascii="Arial" w:hAnsi="Arial" w:cs="Arial"/>
                <w:b/>
                <w:bCs/>
                <w:color w:val="000000"/>
                <w:sz w:val="16"/>
                <w:szCs w:val="16"/>
              </w:rPr>
              <w:t>Net cost of / (contribution by)</w:t>
            </w:r>
            <w:r w:rsidRPr="00EC0931">
              <w:rPr>
                <w:rFonts w:ascii="Arial" w:hAnsi="Arial" w:cs="Arial"/>
                <w:b/>
                <w:bCs/>
                <w:color w:val="000000"/>
                <w:sz w:val="16"/>
                <w:szCs w:val="16"/>
              </w:rPr>
              <w:br/>
              <w:t xml:space="preserve">  services</w:t>
            </w:r>
          </w:p>
        </w:tc>
        <w:tc>
          <w:tcPr>
            <w:tcW w:w="820" w:type="dxa"/>
            <w:tcBorders>
              <w:top w:val="nil"/>
              <w:left w:val="nil"/>
              <w:bottom w:val="nil"/>
              <w:right w:val="nil"/>
            </w:tcBorders>
            <w:shd w:val="clear" w:color="auto" w:fill="auto"/>
            <w:noWrap/>
            <w:vAlign w:val="bottom"/>
            <w:hideMark/>
          </w:tcPr>
          <w:p w14:paraId="3B2A8EF2"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(6,696)</w:t>
            </w:r>
          </w:p>
        </w:tc>
        <w:tc>
          <w:tcPr>
            <w:tcW w:w="820" w:type="dxa"/>
            <w:tcBorders>
              <w:top w:val="nil"/>
              <w:left w:val="nil"/>
              <w:bottom w:val="nil"/>
              <w:right w:val="nil"/>
            </w:tcBorders>
            <w:shd w:val="clear" w:color="000000" w:fill="E6E6E6"/>
            <w:noWrap/>
            <w:vAlign w:val="bottom"/>
            <w:hideMark/>
          </w:tcPr>
          <w:p w14:paraId="6ABAB7CC"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(6,838)</w:t>
            </w:r>
          </w:p>
        </w:tc>
        <w:tc>
          <w:tcPr>
            <w:tcW w:w="820" w:type="dxa"/>
            <w:tcBorders>
              <w:top w:val="nil"/>
              <w:left w:val="nil"/>
              <w:bottom w:val="nil"/>
              <w:right w:val="nil"/>
            </w:tcBorders>
            <w:shd w:val="clear" w:color="auto" w:fill="auto"/>
            <w:noWrap/>
            <w:vAlign w:val="bottom"/>
            <w:hideMark/>
          </w:tcPr>
          <w:p w14:paraId="1829FDCE"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(6,839)</w:t>
            </w:r>
          </w:p>
        </w:tc>
        <w:tc>
          <w:tcPr>
            <w:tcW w:w="820" w:type="dxa"/>
            <w:tcBorders>
              <w:top w:val="nil"/>
              <w:left w:val="nil"/>
              <w:bottom w:val="nil"/>
              <w:right w:val="nil"/>
            </w:tcBorders>
            <w:shd w:val="clear" w:color="auto" w:fill="auto"/>
            <w:noWrap/>
            <w:vAlign w:val="bottom"/>
            <w:hideMark/>
          </w:tcPr>
          <w:p w14:paraId="1DFA8282"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(6,864)</w:t>
            </w:r>
          </w:p>
        </w:tc>
        <w:tc>
          <w:tcPr>
            <w:tcW w:w="820" w:type="dxa"/>
            <w:tcBorders>
              <w:top w:val="nil"/>
              <w:left w:val="nil"/>
              <w:bottom w:val="nil"/>
              <w:right w:val="nil"/>
            </w:tcBorders>
            <w:shd w:val="clear" w:color="auto" w:fill="auto"/>
            <w:noWrap/>
            <w:vAlign w:val="bottom"/>
            <w:hideMark/>
          </w:tcPr>
          <w:p w14:paraId="2E6D7152"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(6,829)</w:t>
            </w:r>
          </w:p>
        </w:tc>
      </w:tr>
      <w:tr w:rsidR="00A264F5" w:rsidRPr="00EC0931" w14:paraId="1C1958C9" w14:textId="77777777" w:rsidTr="00A264F5">
        <w:trPr>
          <w:trHeight w:val="227"/>
        </w:trPr>
        <w:tc>
          <w:tcPr>
            <w:tcW w:w="3020" w:type="dxa"/>
            <w:tcBorders>
              <w:top w:val="nil"/>
              <w:left w:val="nil"/>
              <w:bottom w:val="nil"/>
              <w:right w:val="nil"/>
            </w:tcBorders>
            <w:shd w:val="clear" w:color="auto" w:fill="auto"/>
            <w:noWrap/>
            <w:vAlign w:val="bottom"/>
            <w:hideMark/>
          </w:tcPr>
          <w:p w14:paraId="3BF637A1" w14:textId="77777777" w:rsidR="00A264F5" w:rsidRPr="00EC0931" w:rsidRDefault="00A264F5" w:rsidP="00A264F5">
            <w:pPr>
              <w:spacing w:after="0" w:line="240" w:lineRule="auto"/>
              <w:jc w:val="left"/>
              <w:rPr>
                <w:rFonts w:ascii="Arial" w:hAnsi="Arial" w:cs="Arial"/>
                <w:sz w:val="16"/>
                <w:szCs w:val="16"/>
              </w:rPr>
            </w:pPr>
            <w:r w:rsidRPr="00EC0931">
              <w:rPr>
                <w:rFonts w:ascii="Arial" w:hAnsi="Arial" w:cs="Arial"/>
                <w:sz w:val="16"/>
                <w:szCs w:val="16"/>
              </w:rPr>
              <w:t>Revenue from Government</w:t>
            </w:r>
          </w:p>
        </w:tc>
        <w:tc>
          <w:tcPr>
            <w:tcW w:w="820" w:type="dxa"/>
            <w:tcBorders>
              <w:top w:val="single" w:sz="4" w:space="0" w:color="000000"/>
              <w:left w:val="nil"/>
              <w:bottom w:val="single" w:sz="4" w:space="0" w:color="000000"/>
              <w:right w:val="nil"/>
            </w:tcBorders>
            <w:shd w:val="clear" w:color="auto" w:fill="auto"/>
            <w:noWrap/>
            <w:vAlign w:val="bottom"/>
            <w:hideMark/>
          </w:tcPr>
          <w:p w14:paraId="6FC0EE6E"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6,451 </w:t>
            </w:r>
          </w:p>
        </w:tc>
        <w:tc>
          <w:tcPr>
            <w:tcW w:w="820" w:type="dxa"/>
            <w:tcBorders>
              <w:top w:val="single" w:sz="4" w:space="0" w:color="000000"/>
              <w:left w:val="nil"/>
              <w:bottom w:val="single" w:sz="4" w:space="0" w:color="000000"/>
              <w:right w:val="nil"/>
            </w:tcBorders>
            <w:shd w:val="clear" w:color="000000" w:fill="E6E6E6"/>
            <w:noWrap/>
            <w:vAlign w:val="bottom"/>
            <w:hideMark/>
          </w:tcPr>
          <w:p w14:paraId="5787F516"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6,449 </w:t>
            </w:r>
          </w:p>
        </w:tc>
        <w:tc>
          <w:tcPr>
            <w:tcW w:w="820" w:type="dxa"/>
            <w:tcBorders>
              <w:top w:val="single" w:sz="4" w:space="0" w:color="000000"/>
              <w:left w:val="nil"/>
              <w:bottom w:val="single" w:sz="4" w:space="0" w:color="000000"/>
              <w:right w:val="nil"/>
            </w:tcBorders>
            <w:shd w:val="clear" w:color="auto" w:fill="auto"/>
            <w:noWrap/>
            <w:vAlign w:val="bottom"/>
            <w:hideMark/>
          </w:tcPr>
          <w:p w14:paraId="15D2220A"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6,480 </w:t>
            </w:r>
          </w:p>
        </w:tc>
        <w:tc>
          <w:tcPr>
            <w:tcW w:w="820" w:type="dxa"/>
            <w:tcBorders>
              <w:top w:val="single" w:sz="4" w:space="0" w:color="000000"/>
              <w:left w:val="nil"/>
              <w:bottom w:val="single" w:sz="4" w:space="0" w:color="000000"/>
              <w:right w:val="nil"/>
            </w:tcBorders>
            <w:shd w:val="clear" w:color="auto" w:fill="auto"/>
            <w:noWrap/>
            <w:vAlign w:val="bottom"/>
            <w:hideMark/>
          </w:tcPr>
          <w:p w14:paraId="39709354"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6,544 </w:t>
            </w:r>
          </w:p>
        </w:tc>
        <w:tc>
          <w:tcPr>
            <w:tcW w:w="820" w:type="dxa"/>
            <w:tcBorders>
              <w:top w:val="single" w:sz="4" w:space="0" w:color="000000"/>
              <w:left w:val="nil"/>
              <w:bottom w:val="single" w:sz="4" w:space="0" w:color="000000"/>
              <w:right w:val="nil"/>
            </w:tcBorders>
            <w:shd w:val="clear" w:color="auto" w:fill="auto"/>
            <w:noWrap/>
            <w:vAlign w:val="bottom"/>
            <w:hideMark/>
          </w:tcPr>
          <w:p w14:paraId="2ED0D21C" w14:textId="77777777" w:rsidR="00A264F5" w:rsidRPr="00EC0931" w:rsidRDefault="00A264F5" w:rsidP="00A264F5">
            <w:pPr>
              <w:spacing w:after="0" w:line="240" w:lineRule="auto"/>
              <w:jc w:val="right"/>
              <w:rPr>
                <w:rFonts w:ascii="Arial" w:hAnsi="Arial" w:cs="Arial"/>
                <w:sz w:val="16"/>
                <w:szCs w:val="16"/>
              </w:rPr>
            </w:pPr>
            <w:r w:rsidRPr="00EC0931">
              <w:rPr>
                <w:rFonts w:ascii="Arial" w:hAnsi="Arial" w:cs="Arial"/>
                <w:sz w:val="16"/>
                <w:szCs w:val="16"/>
              </w:rPr>
              <w:t xml:space="preserve">6,589 </w:t>
            </w:r>
          </w:p>
        </w:tc>
      </w:tr>
      <w:tr w:rsidR="00A264F5" w:rsidRPr="00EC0931" w14:paraId="4F5326CE" w14:textId="77777777" w:rsidTr="00A264F5">
        <w:trPr>
          <w:trHeight w:val="397"/>
        </w:trPr>
        <w:tc>
          <w:tcPr>
            <w:tcW w:w="3020" w:type="dxa"/>
            <w:tcBorders>
              <w:top w:val="nil"/>
              <w:left w:val="nil"/>
              <w:bottom w:val="nil"/>
              <w:right w:val="nil"/>
            </w:tcBorders>
            <w:shd w:val="clear" w:color="auto" w:fill="auto"/>
            <w:vAlign w:val="bottom"/>
            <w:hideMark/>
          </w:tcPr>
          <w:p w14:paraId="136FDDFB"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Surplus/(deficit) attributable to the</w:t>
            </w:r>
            <w:r w:rsidRPr="00EC0931">
              <w:rPr>
                <w:rFonts w:ascii="Arial" w:hAnsi="Arial" w:cs="Arial"/>
                <w:b/>
                <w:bCs/>
                <w:sz w:val="16"/>
                <w:szCs w:val="16"/>
              </w:rPr>
              <w:br/>
              <w:t xml:space="preserve">  Australian Government</w:t>
            </w:r>
          </w:p>
        </w:tc>
        <w:tc>
          <w:tcPr>
            <w:tcW w:w="820" w:type="dxa"/>
            <w:tcBorders>
              <w:top w:val="nil"/>
              <w:left w:val="nil"/>
              <w:bottom w:val="nil"/>
              <w:right w:val="nil"/>
            </w:tcBorders>
            <w:shd w:val="clear" w:color="auto" w:fill="auto"/>
            <w:noWrap/>
            <w:vAlign w:val="bottom"/>
            <w:hideMark/>
          </w:tcPr>
          <w:p w14:paraId="45A39A2F"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(245)</w:t>
            </w:r>
          </w:p>
        </w:tc>
        <w:tc>
          <w:tcPr>
            <w:tcW w:w="820" w:type="dxa"/>
            <w:tcBorders>
              <w:top w:val="nil"/>
              <w:left w:val="nil"/>
              <w:bottom w:val="nil"/>
              <w:right w:val="nil"/>
            </w:tcBorders>
            <w:shd w:val="clear" w:color="000000" w:fill="E6E6E6"/>
            <w:noWrap/>
            <w:vAlign w:val="bottom"/>
            <w:hideMark/>
          </w:tcPr>
          <w:p w14:paraId="305ED92A"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(389)</w:t>
            </w:r>
          </w:p>
        </w:tc>
        <w:tc>
          <w:tcPr>
            <w:tcW w:w="820" w:type="dxa"/>
            <w:tcBorders>
              <w:top w:val="nil"/>
              <w:left w:val="nil"/>
              <w:bottom w:val="nil"/>
              <w:right w:val="nil"/>
            </w:tcBorders>
            <w:shd w:val="clear" w:color="auto" w:fill="auto"/>
            <w:noWrap/>
            <w:vAlign w:val="bottom"/>
            <w:hideMark/>
          </w:tcPr>
          <w:p w14:paraId="41BDDCCD"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(359)</w:t>
            </w:r>
          </w:p>
        </w:tc>
        <w:tc>
          <w:tcPr>
            <w:tcW w:w="820" w:type="dxa"/>
            <w:tcBorders>
              <w:top w:val="nil"/>
              <w:left w:val="nil"/>
              <w:bottom w:val="nil"/>
              <w:right w:val="nil"/>
            </w:tcBorders>
            <w:shd w:val="clear" w:color="auto" w:fill="auto"/>
            <w:noWrap/>
            <w:vAlign w:val="bottom"/>
            <w:hideMark/>
          </w:tcPr>
          <w:p w14:paraId="2BCC7552"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(320)</w:t>
            </w:r>
          </w:p>
        </w:tc>
        <w:tc>
          <w:tcPr>
            <w:tcW w:w="820" w:type="dxa"/>
            <w:tcBorders>
              <w:top w:val="nil"/>
              <w:left w:val="nil"/>
              <w:bottom w:val="nil"/>
              <w:right w:val="nil"/>
            </w:tcBorders>
            <w:shd w:val="clear" w:color="auto" w:fill="auto"/>
            <w:noWrap/>
            <w:vAlign w:val="bottom"/>
            <w:hideMark/>
          </w:tcPr>
          <w:p w14:paraId="5DBDA441"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(240)</w:t>
            </w:r>
          </w:p>
        </w:tc>
      </w:tr>
      <w:tr w:rsidR="00A264F5" w:rsidRPr="00EC0931" w14:paraId="2CF84919" w14:textId="77777777" w:rsidTr="00A264F5">
        <w:trPr>
          <w:trHeight w:val="624"/>
        </w:trPr>
        <w:tc>
          <w:tcPr>
            <w:tcW w:w="3020" w:type="dxa"/>
            <w:tcBorders>
              <w:top w:val="nil"/>
              <w:left w:val="nil"/>
              <w:bottom w:val="single" w:sz="4" w:space="0" w:color="000000"/>
              <w:right w:val="nil"/>
            </w:tcBorders>
            <w:shd w:val="clear" w:color="auto" w:fill="auto"/>
            <w:vAlign w:val="bottom"/>
            <w:hideMark/>
          </w:tcPr>
          <w:p w14:paraId="44049AD5" w14:textId="77777777" w:rsidR="00A264F5" w:rsidRPr="00EC0931" w:rsidRDefault="00A264F5" w:rsidP="00A264F5">
            <w:pPr>
              <w:spacing w:after="0" w:line="240" w:lineRule="auto"/>
              <w:jc w:val="left"/>
              <w:rPr>
                <w:rFonts w:ascii="Arial" w:hAnsi="Arial" w:cs="Arial"/>
                <w:b/>
                <w:bCs/>
                <w:sz w:val="16"/>
                <w:szCs w:val="16"/>
              </w:rPr>
            </w:pPr>
            <w:r w:rsidRPr="00EC0931">
              <w:rPr>
                <w:rFonts w:ascii="Arial" w:hAnsi="Arial" w:cs="Arial"/>
                <w:b/>
                <w:bCs/>
                <w:sz w:val="16"/>
                <w:szCs w:val="16"/>
              </w:rPr>
              <w:t>Total comprehensive income/(loss)</w:t>
            </w:r>
            <w:r w:rsidRPr="00EC0931">
              <w:rPr>
                <w:rFonts w:ascii="Arial" w:hAnsi="Arial" w:cs="Arial"/>
                <w:b/>
                <w:bCs/>
                <w:sz w:val="16"/>
                <w:szCs w:val="16"/>
              </w:rPr>
              <w:br/>
              <w:t xml:space="preserve">  attributable to the Australian</w:t>
            </w:r>
            <w:r w:rsidRPr="00EC0931">
              <w:rPr>
                <w:rFonts w:ascii="Arial" w:hAnsi="Arial" w:cs="Arial"/>
                <w:b/>
                <w:bCs/>
                <w:sz w:val="16"/>
                <w:szCs w:val="16"/>
              </w:rPr>
              <w:br/>
              <w:t xml:space="preserve">  Government</w:t>
            </w:r>
          </w:p>
        </w:tc>
        <w:tc>
          <w:tcPr>
            <w:tcW w:w="820" w:type="dxa"/>
            <w:tcBorders>
              <w:top w:val="single" w:sz="4" w:space="0" w:color="000000"/>
              <w:left w:val="nil"/>
              <w:bottom w:val="single" w:sz="4" w:space="0" w:color="000000"/>
              <w:right w:val="nil"/>
            </w:tcBorders>
            <w:shd w:val="clear" w:color="auto" w:fill="auto"/>
            <w:noWrap/>
            <w:vAlign w:val="bottom"/>
            <w:hideMark/>
          </w:tcPr>
          <w:p w14:paraId="7FB4A9BA"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(245)</w:t>
            </w:r>
          </w:p>
        </w:tc>
        <w:tc>
          <w:tcPr>
            <w:tcW w:w="820" w:type="dxa"/>
            <w:tcBorders>
              <w:top w:val="single" w:sz="4" w:space="0" w:color="000000"/>
              <w:left w:val="nil"/>
              <w:bottom w:val="single" w:sz="4" w:space="0" w:color="000000"/>
              <w:right w:val="nil"/>
            </w:tcBorders>
            <w:shd w:val="clear" w:color="000000" w:fill="E6E6E6"/>
            <w:noWrap/>
            <w:vAlign w:val="bottom"/>
            <w:hideMark/>
          </w:tcPr>
          <w:p w14:paraId="50E0484B"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(389)</w:t>
            </w:r>
          </w:p>
        </w:tc>
        <w:tc>
          <w:tcPr>
            <w:tcW w:w="820" w:type="dxa"/>
            <w:tcBorders>
              <w:top w:val="single" w:sz="4" w:space="0" w:color="000000"/>
              <w:left w:val="nil"/>
              <w:bottom w:val="single" w:sz="4" w:space="0" w:color="000000"/>
              <w:right w:val="nil"/>
            </w:tcBorders>
            <w:shd w:val="clear" w:color="auto" w:fill="auto"/>
            <w:noWrap/>
            <w:vAlign w:val="bottom"/>
            <w:hideMark/>
          </w:tcPr>
          <w:p w14:paraId="47424BAC"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(359)</w:t>
            </w:r>
          </w:p>
        </w:tc>
        <w:tc>
          <w:tcPr>
            <w:tcW w:w="820" w:type="dxa"/>
            <w:tcBorders>
              <w:top w:val="single" w:sz="4" w:space="0" w:color="000000"/>
              <w:left w:val="nil"/>
              <w:bottom w:val="single" w:sz="4" w:space="0" w:color="000000"/>
              <w:right w:val="nil"/>
            </w:tcBorders>
            <w:shd w:val="clear" w:color="auto" w:fill="auto"/>
            <w:noWrap/>
            <w:vAlign w:val="bottom"/>
            <w:hideMark/>
          </w:tcPr>
          <w:p w14:paraId="555DEAF0"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(320)</w:t>
            </w:r>
          </w:p>
        </w:tc>
        <w:tc>
          <w:tcPr>
            <w:tcW w:w="820" w:type="dxa"/>
            <w:tcBorders>
              <w:top w:val="single" w:sz="4" w:space="0" w:color="000000"/>
              <w:left w:val="nil"/>
              <w:bottom w:val="single" w:sz="4" w:space="0" w:color="000000"/>
              <w:right w:val="nil"/>
            </w:tcBorders>
            <w:shd w:val="clear" w:color="auto" w:fill="auto"/>
            <w:noWrap/>
            <w:vAlign w:val="bottom"/>
            <w:hideMark/>
          </w:tcPr>
          <w:p w14:paraId="0F0AD0C8" w14:textId="77777777" w:rsidR="00A264F5" w:rsidRPr="00EC0931" w:rsidRDefault="00A264F5" w:rsidP="00A264F5">
            <w:pPr>
              <w:spacing w:after="0" w:line="240" w:lineRule="auto"/>
              <w:jc w:val="right"/>
              <w:rPr>
                <w:rFonts w:ascii="Arial" w:hAnsi="Arial" w:cs="Arial"/>
                <w:b/>
                <w:bCs/>
                <w:sz w:val="16"/>
                <w:szCs w:val="16"/>
              </w:rPr>
            </w:pPr>
            <w:r w:rsidRPr="00EC0931">
              <w:rPr>
                <w:rFonts w:ascii="Arial" w:hAnsi="Arial" w:cs="Arial"/>
                <w:b/>
                <w:bCs/>
                <w:sz w:val="16"/>
                <w:szCs w:val="16"/>
              </w:rPr>
              <w:t>(240)</w:t>
            </w:r>
          </w:p>
        </w:tc>
      </w:tr>
    </w:tbl>
    <w:p w14:paraId="4C18FFA6" w14:textId="5DF70FCE" w:rsidR="00A264F5" w:rsidRPr="009B2D56" w:rsidRDefault="00A264F5" w:rsidP="00A264F5">
      <w:pPr>
        <w:pStyle w:val="TableGraphic"/>
      </w:pPr>
    </w:p>
    <w:p w14:paraId="76146CA7" w14:textId="77777777" w:rsidR="00A264F5" w:rsidRPr="00D948BC" w:rsidRDefault="00A264F5" w:rsidP="00A264F5">
      <w:pPr>
        <w:pStyle w:val="TableHeading"/>
        <w:rPr>
          <w:snapToGrid w:val="0"/>
        </w:rPr>
      </w:pPr>
      <w:r>
        <w:br w:type="page"/>
      </w: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08992B59" w14:textId="48C2384F" w:rsidR="00A264F5" w:rsidRPr="007F0D5E" w:rsidRDefault="00A264F5" w:rsidP="00A264F5">
      <w:pPr>
        <w:pStyle w:val="TableHeadingcontinued"/>
      </w:pPr>
      <w:r w:rsidRPr="006A2FB6">
        <w:t>Note: Impact of net cash appropriation arrangements</w:t>
      </w:r>
    </w:p>
    <w:tbl>
      <w:tblPr>
        <w:tblW w:w="5000" w:type="pct"/>
        <w:tblLook w:val="04A0" w:firstRow="1" w:lastRow="0" w:firstColumn="1" w:lastColumn="0" w:noHBand="0" w:noVBand="1"/>
      </w:tblPr>
      <w:tblGrid>
        <w:gridCol w:w="3461"/>
        <w:gridCol w:w="850"/>
        <w:gridCol w:w="850"/>
        <w:gridCol w:w="850"/>
        <w:gridCol w:w="850"/>
        <w:gridCol w:w="850"/>
      </w:tblGrid>
      <w:tr w:rsidR="00A264F5" w:rsidRPr="007F0D5E" w14:paraId="6A8020FF" w14:textId="77777777" w:rsidTr="00A264F5">
        <w:trPr>
          <w:trHeight w:hRule="exact" w:val="431"/>
        </w:trPr>
        <w:tc>
          <w:tcPr>
            <w:tcW w:w="3340" w:type="dxa"/>
            <w:tcBorders>
              <w:top w:val="single" w:sz="4" w:space="0" w:color="000000"/>
              <w:left w:val="nil"/>
              <w:bottom w:val="nil"/>
              <w:right w:val="nil"/>
            </w:tcBorders>
            <w:shd w:val="clear" w:color="auto" w:fill="auto"/>
            <w:vAlign w:val="bottom"/>
            <w:hideMark/>
          </w:tcPr>
          <w:p w14:paraId="77209F5D" w14:textId="77777777" w:rsidR="00A264F5" w:rsidRPr="007F0D5E" w:rsidRDefault="00A264F5" w:rsidP="00A264F5">
            <w:pPr>
              <w:jc w:val="left"/>
              <w:rPr>
                <w:rFonts w:ascii="Arial" w:hAnsi="Arial" w:cs="Arial"/>
                <w:sz w:val="16"/>
                <w:szCs w:val="16"/>
              </w:rPr>
            </w:pPr>
            <w:r w:rsidRPr="007F0D5E">
              <w:rPr>
                <w:rFonts w:ascii="Arial" w:hAnsi="Arial" w:cs="Arial"/>
                <w:sz w:val="16"/>
                <w:szCs w:val="16"/>
              </w:rPr>
              <w:t> </w:t>
            </w:r>
          </w:p>
        </w:tc>
        <w:tc>
          <w:tcPr>
            <w:tcW w:w="820" w:type="dxa"/>
            <w:tcBorders>
              <w:top w:val="single" w:sz="4" w:space="0" w:color="000000"/>
              <w:left w:val="nil"/>
              <w:bottom w:val="nil"/>
              <w:right w:val="nil"/>
            </w:tcBorders>
            <w:shd w:val="clear" w:color="auto" w:fill="auto"/>
            <w:vAlign w:val="bottom"/>
            <w:hideMark/>
          </w:tcPr>
          <w:p w14:paraId="398EAF2B" w14:textId="77777777" w:rsidR="00A264F5" w:rsidRPr="007F0D5E" w:rsidRDefault="00A264F5" w:rsidP="00A264F5">
            <w:pPr>
              <w:spacing w:after="0" w:line="240" w:lineRule="auto"/>
              <w:jc w:val="right"/>
              <w:rPr>
                <w:rFonts w:ascii="Arial" w:hAnsi="Arial" w:cs="Arial"/>
                <w:color w:val="000000"/>
                <w:sz w:val="16"/>
                <w:szCs w:val="16"/>
              </w:rPr>
            </w:pPr>
            <w:r w:rsidRPr="007F0D5E">
              <w:rPr>
                <w:rFonts w:ascii="Arial" w:hAnsi="Arial" w:cs="Arial"/>
                <w:color w:val="000000"/>
                <w:sz w:val="16"/>
                <w:szCs w:val="16"/>
              </w:rPr>
              <w:t>2018-19</w:t>
            </w:r>
            <w:r w:rsidRPr="007F0D5E">
              <w:rPr>
                <w:rFonts w:ascii="Arial" w:hAnsi="Arial" w:cs="Arial"/>
                <w:color w:val="000000"/>
                <w:sz w:val="16"/>
                <w:szCs w:val="16"/>
              </w:rPr>
              <w:br/>
              <w:t>$'000</w:t>
            </w:r>
          </w:p>
        </w:tc>
        <w:tc>
          <w:tcPr>
            <w:tcW w:w="820" w:type="dxa"/>
            <w:tcBorders>
              <w:top w:val="single" w:sz="4" w:space="0" w:color="000000"/>
              <w:left w:val="nil"/>
              <w:bottom w:val="nil"/>
              <w:right w:val="nil"/>
            </w:tcBorders>
            <w:shd w:val="clear" w:color="000000" w:fill="E6E6E6"/>
            <w:vAlign w:val="bottom"/>
            <w:hideMark/>
          </w:tcPr>
          <w:p w14:paraId="31E2CC2E" w14:textId="77777777" w:rsidR="00A264F5" w:rsidRPr="007F0D5E" w:rsidRDefault="00A264F5" w:rsidP="00A264F5">
            <w:pPr>
              <w:spacing w:after="0" w:line="240" w:lineRule="auto"/>
              <w:jc w:val="right"/>
              <w:rPr>
                <w:rFonts w:ascii="Arial" w:hAnsi="Arial" w:cs="Arial"/>
                <w:color w:val="000000"/>
                <w:sz w:val="16"/>
                <w:szCs w:val="16"/>
              </w:rPr>
            </w:pPr>
            <w:r w:rsidRPr="007F0D5E">
              <w:rPr>
                <w:rFonts w:ascii="Arial" w:hAnsi="Arial" w:cs="Arial"/>
                <w:color w:val="000000"/>
                <w:sz w:val="16"/>
                <w:szCs w:val="16"/>
              </w:rPr>
              <w:t>2019-20</w:t>
            </w:r>
            <w:r w:rsidRPr="007F0D5E">
              <w:rPr>
                <w:rFonts w:ascii="Arial" w:hAnsi="Arial" w:cs="Arial"/>
                <w:color w:val="000000"/>
                <w:sz w:val="16"/>
                <w:szCs w:val="16"/>
              </w:rPr>
              <w:br/>
              <w:t>$'000</w:t>
            </w:r>
          </w:p>
        </w:tc>
        <w:tc>
          <w:tcPr>
            <w:tcW w:w="820" w:type="dxa"/>
            <w:tcBorders>
              <w:top w:val="single" w:sz="4" w:space="0" w:color="000000"/>
              <w:left w:val="nil"/>
              <w:bottom w:val="nil"/>
              <w:right w:val="nil"/>
            </w:tcBorders>
            <w:shd w:val="clear" w:color="auto" w:fill="auto"/>
            <w:vAlign w:val="bottom"/>
            <w:hideMark/>
          </w:tcPr>
          <w:p w14:paraId="64BFC618" w14:textId="77777777" w:rsidR="00A264F5" w:rsidRPr="007F0D5E" w:rsidRDefault="00A264F5" w:rsidP="00A264F5">
            <w:pPr>
              <w:spacing w:after="0" w:line="240" w:lineRule="auto"/>
              <w:jc w:val="right"/>
              <w:rPr>
                <w:rFonts w:ascii="Arial" w:hAnsi="Arial" w:cs="Arial"/>
                <w:color w:val="000000"/>
                <w:sz w:val="16"/>
                <w:szCs w:val="16"/>
              </w:rPr>
            </w:pPr>
            <w:r w:rsidRPr="007F0D5E">
              <w:rPr>
                <w:rFonts w:ascii="Arial" w:hAnsi="Arial" w:cs="Arial"/>
                <w:color w:val="000000"/>
                <w:sz w:val="16"/>
                <w:szCs w:val="16"/>
              </w:rPr>
              <w:t>2020-21</w:t>
            </w:r>
            <w:r w:rsidRPr="007F0D5E">
              <w:rPr>
                <w:rFonts w:ascii="Arial" w:hAnsi="Arial" w:cs="Arial"/>
                <w:color w:val="000000"/>
                <w:sz w:val="16"/>
                <w:szCs w:val="16"/>
              </w:rPr>
              <w:br/>
              <w:t>$'000</w:t>
            </w:r>
          </w:p>
        </w:tc>
        <w:tc>
          <w:tcPr>
            <w:tcW w:w="820" w:type="dxa"/>
            <w:tcBorders>
              <w:top w:val="single" w:sz="4" w:space="0" w:color="000000"/>
              <w:left w:val="nil"/>
              <w:bottom w:val="nil"/>
              <w:right w:val="nil"/>
            </w:tcBorders>
            <w:shd w:val="clear" w:color="auto" w:fill="auto"/>
            <w:vAlign w:val="bottom"/>
            <w:hideMark/>
          </w:tcPr>
          <w:p w14:paraId="2C1F6834" w14:textId="77777777" w:rsidR="00A264F5" w:rsidRPr="007F0D5E" w:rsidRDefault="00A264F5" w:rsidP="00A264F5">
            <w:pPr>
              <w:spacing w:after="0" w:line="240" w:lineRule="auto"/>
              <w:jc w:val="right"/>
              <w:rPr>
                <w:rFonts w:ascii="Arial" w:hAnsi="Arial" w:cs="Arial"/>
                <w:color w:val="000000"/>
                <w:sz w:val="16"/>
                <w:szCs w:val="16"/>
              </w:rPr>
            </w:pPr>
            <w:r w:rsidRPr="007F0D5E">
              <w:rPr>
                <w:rFonts w:ascii="Arial" w:hAnsi="Arial" w:cs="Arial"/>
                <w:color w:val="000000"/>
                <w:sz w:val="16"/>
                <w:szCs w:val="16"/>
              </w:rPr>
              <w:t>2021-22</w:t>
            </w:r>
            <w:r w:rsidRPr="007F0D5E">
              <w:rPr>
                <w:rFonts w:ascii="Arial" w:hAnsi="Arial" w:cs="Arial"/>
                <w:color w:val="000000"/>
                <w:sz w:val="16"/>
                <w:szCs w:val="16"/>
              </w:rPr>
              <w:br/>
              <w:t>$'000</w:t>
            </w:r>
          </w:p>
        </w:tc>
        <w:tc>
          <w:tcPr>
            <w:tcW w:w="820" w:type="dxa"/>
            <w:tcBorders>
              <w:top w:val="single" w:sz="4" w:space="0" w:color="000000"/>
              <w:left w:val="nil"/>
              <w:bottom w:val="nil"/>
              <w:right w:val="nil"/>
            </w:tcBorders>
            <w:shd w:val="clear" w:color="auto" w:fill="auto"/>
            <w:vAlign w:val="bottom"/>
            <w:hideMark/>
          </w:tcPr>
          <w:p w14:paraId="4BED526E" w14:textId="77777777" w:rsidR="00A264F5" w:rsidRPr="007F0D5E" w:rsidRDefault="00A264F5" w:rsidP="00A264F5">
            <w:pPr>
              <w:spacing w:after="0" w:line="240" w:lineRule="auto"/>
              <w:jc w:val="right"/>
              <w:rPr>
                <w:rFonts w:ascii="Arial" w:hAnsi="Arial" w:cs="Arial"/>
                <w:color w:val="000000"/>
                <w:sz w:val="16"/>
                <w:szCs w:val="16"/>
              </w:rPr>
            </w:pPr>
            <w:r w:rsidRPr="007F0D5E">
              <w:rPr>
                <w:rFonts w:ascii="Arial" w:hAnsi="Arial" w:cs="Arial"/>
                <w:color w:val="000000"/>
                <w:sz w:val="16"/>
                <w:szCs w:val="16"/>
              </w:rPr>
              <w:t>2022-23</w:t>
            </w:r>
            <w:r w:rsidRPr="007F0D5E">
              <w:rPr>
                <w:rFonts w:ascii="Arial" w:hAnsi="Arial" w:cs="Arial"/>
                <w:color w:val="000000"/>
                <w:sz w:val="16"/>
                <w:szCs w:val="16"/>
              </w:rPr>
              <w:br/>
              <w:t>$'000</w:t>
            </w:r>
          </w:p>
        </w:tc>
      </w:tr>
      <w:tr w:rsidR="00A264F5" w:rsidRPr="007F0D5E" w14:paraId="0CBDDAFF" w14:textId="77777777" w:rsidTr="00A264F5">
        <w:trPr>
          <w:trHeight w:val="1304"/>
        </w:trPr>
        <w:tc>
          <w:tcPr>
            <w:tcW w:w="3340" w:type="dxa"/>
            <w:tcBorders>
              <w:top w:val="nil"/>
              <w:left w:val="nil"/>
              <w:bottom w:val="nil"/>
              <w:right w:val="nil"/>
            </w:tcBorders>
            <w:shd w:val="clear" w:color="auto" w:fill="auto"/>
            <w:vAlign w:val="bottom"/>
            <w:hideMark/>
          </w:tcPr>
          <w:p w14:paraId="507ECB13" w14:textId="77777777" w:rsidR="00A264F5" w:rsidRPr="007F0D5E" w:rsidRDefault="00A264F5" w:rsidP="00A264F5">
            <w:pPr>
              <w:spacing w:after="0" w:line="240" w:lineRule="auto"/>
              <w:jc w:val="left"/>
              <w:rPr>
                <w:rFonts w:ascii="Arial" w:hAnsi="Arial" w:cs="Arial"/>
                <w:b/>
                <w:bCs/>
                <w:color w:val="000000"/>
                <w:sz w:val="16"/>
                <w:szCs w:val="16"/>
              </w:rPr>
            </w:pPr>
            <w:r w:rsidRPr="007F0D5E">
              <w:rPr>
                <w:rFonts w:ascii="Arial" w:hAnsi="Arial" w:cs="Arial"/>
                <w:b/>
                <w:bCs/>
                <w:color w:val="000000"/>
                <w:sz w:val="16"/>
                <w:szCs w:val="16"/>
              </w:rPr>
              <w:t>Total comprehensive income/(loss)</w:t>
            </w:r>
            <w:r w:rsidRPr="007F0D5E">
              <w:rPr>
                <w:rFonts w:ascii="Arial" w:hAnsi="Arial" w:cs="Arial"/>
                <w:b/>
                <w:bCs/>
                <w:color w:val="000000"/>
                <w:sz w:val="16"/>
                <w:szCs w:val="16"/>
              </w:rPr>
              <w:br/>
              <w:t xml:space="preserve">  excluding depreciation/</w:t>
            </w:r>
            <w:r w:rsidRPr="007F0D5E">
              <w:rPr>
                <w:rFonts w:ascii="Arial" w:hAnsi="Arial" w:cs="Arial"/>
                <w:b/>
                <w:bCs/>
                <w:color w:val="000000"/>
                <w:sz w:val="16"/>
                <w:szCs w:val="16"/>
              </w:rPr>
              <w:br/>
              <w:t xml:space="preserve">  amortisation expenses previously</w:t>
            </w:r>
            <w:r w:rsidRPr="007F0D5E">
              <w:rPr>
                <w:rFonts w:ascii="Arial" w:hAnsi="Arial" w:cs="Arial"/>
                <w:b/>
                <w:bCs/>
                <w:color w:val="000000"/>
                <w:sz w:val="16"/>
                <w:szCs w:val="16"/>
              </w:rPr>
              <w:br/>
              <w:t xml:space="preserve">  funded through revenue</w:t>
            </w:r>
            <w:r w:rsidRPr="007F0D5E">
              <w:rPr>
                <w:rFonts w:ascii="Arial" w:hAnsi="Arial" w:cs="Arial"/>
                <w:b/>
                <w:bCs/>
                <w:color w:val="000000"/>
                <w:sz w:val="16"/>
                <w:szCs w:val="16"/>
              </w:rPr>
              <w:br/>
              <w:t xml:space="preserve">  appropriations, depreciation on </w:t>
            </w:r>
            <w:r w:rsidRPr="007F0D5E">
              <w:rPr>
                <w:rFonts w:ascii="Arial" w:hAnsi="Arial" w:cs="Arial"/>
                <w:b/>
                <w:bCs/>
                <w:color w:val="000000"/>
                <w:sz w:val="16"/>
                <w:szCs w:val="16"/>
              </w:rPr>
              <w:br/>
              <w:t xml:space="preserve">  ROU, principal repayments on </w:t>
            </w:r>
            <w:r w:rsidRPr="007F0D5E">
              <w:rPr>
                <w:rFonts w:ascii="Arial" w:hAnsi="Arial" w:cs="Arial"/>
                <w:b/>
                <w:bCs/>
                <w:color w:val="000000"/>
                <w:sz w:val="16"/>
                <w:szCs w:val="16"/>
              </w:rPr>
              <w:br/>
              <w:t xml:space="preserve">  leased assets</w:t>
            </w:r>
          </w:p>
        </w:tc>
        <w:tc>
          <w:tcPr>
            <w:tcW w:w="820" w:type="dxa"/>
            <w:tcBorders>
              <w:top w:val="single" w:sz="4" w:space="0" w:color="000000"/>
              <w:left w:val="nil"/>
              <w:bottom w:val="nil"/>
              <w:right w:val="nil"/>
            </w:tcBorders>
            <w:shd w:val="clear" w:color="auto" w:fill="auto"/>
            <w:noWrap/>
            <w:vAlign w:val="bottom"/>
            <w:hideMark/>
          </w:tcPr>
          <w:p w14:paraId="2B417C15" w14:textId="77777777" w:rsidR="00A264F5" w:rsidRPr="007F0D5E" w:rsidRDefault="00A264F5" w:rsidP="00A264F5">
            <w:pPr>
              <w:spacing w:after="0" w:line="240" w:lineRule="auto"/>
              <w:jc w:val="right"/>
              <w:rPr>
                <w:rFonts w:ascii="Arial" w:hAnsi="Arial" w:cs="Arial"/>
                <w:b/>
                <w:bCs/>
                <w:color w:val="000000"/>
                <w:sz w:val="16"/>
                <w:szCs w:val="16"/>
              </w:rPr>
            </w:pPr>
            <w:r w:rsidRPr="007F0D5E">
              <w:rPr>
                <w:rFonts w:ascii="Arial" w:hAnsi="Arial" w:cs="Arial"/>
                <w:b/>
                <w:bCs/>
                <w:color w:val="000000"/>
                <w:sz w:val="16"/>
                <w:szCs w:val="16"/>
              </w:rPr>
              <w:t xml:space="preserve">205 </w:t>
            </w:r>
          </w:p>
        </w:tc>
        <w:tc>
          <w:tcPr>
            <w:tcW w:w="820" w:type="dxa"/>
            <w:tcBorders>
              <w:top w:val="single" w:sz="4" w:space="0" w:color="000000"/>
              <w:left w:val="nil"/>
              <w:bottom w:val="nil"/>
              <w:right w:val="nil"/>
            </w:tcBorders>
            <w:shd w:val="clear" w:color="000000" w:fill="E6E6E6"/>
            <w:noWrap/>
            <w:vAlign w:val="bottom"/>
            <w:hideMark/>
          </w:tcPr>
          <w:p w14:paraId="0A4205DA" w14:textId="77777777" w:rsidR="00A264F5" w:rsidRPr="00753090" w:rsidRDefault="00A264F5" w:rsidP="00A264F5">
            <w:pPr>
              <w:spacing w:after="0" w:line="240" w:lineRule="auto"/>
              <w:jc w:val="right"/>
              <w:rPr>
                <w:rFonts w:ascii="Arial" w:hAnsi="Arial" w:cs="Arial"/>
                <w:b/>
                <w:bCs/>
                <w:sz w:val="16"/>
                <w:szCs w:val="16"/>
              </w:rPr>
            </w:pPr>
            <w:r w:rsidRPr="00753090">
              <w:rPr>
                <w:rFonts w:ascii="Arial" w:hAnsi="Arial" w:cs="Arial"/>
                <w:b/>
                <w:bCs/>
                <w:sz w:val="16"/>
                <w:szCs w:val="16"/>
              </w:rPr>
              <w:t xml:space="preserve">- </w:t>
            </w:r>
          </w:p>
        </w:tc>
        <w:tc>
          <w:tcPr>
            <w:tcW w:w="820" w:type="dxa"/>
            <w:tcBorders>
              <w:top w:val="single" w:sz="4" w:space="0" w:color="000000"/>
              <w:left w:val="nil"/>
              <w:bottom w:val="nil"/>
              <w:right w:val="nil"/>
            </w:tcBorders>
            <w:shd w:val="clear" w:color="auto" w:fill="auto"/>
            <w:noWrap/>
            <w:vAlign w:val="bottom"/>
            <w:hideMark/>
          </w:tcPr>
          <w:p w14:paraId="21E735F8" w14:textId="77777777" w:rsidR="00A264F5" w:rsidRPr="00753090" w:rsidRDefault="00A264F5" w:rsidP="00A264F5">
            <w:pPr>
              <w:spacing w:after="0" w:line="240" w:lineRule="auto"/>
              <w:jc w:val="right"/>
              <w:rPr>
                <w:rFonts w:ascii="Arial" w:hAnsi="Arial" w:cs="Arial"/>
                <w:b/>
                <w:bCs/>
                <w:color w:val="000000"/>
                <w:sz w:val="16"/>
                <w:szCs w:val="16"/>
              </w:rPr>
            </w:pPr>
            <w:r w:rsidRPr="00753090">
              <w:rPr>
                <w:rFonts w:ascii="Arial" w:hAnsi="Arial" w:cs="Arial"/>
                <w:b/>
                <w:bCs/>
                <w:color w:val="000000"/>
                <w:sz w:val="16"/>
                <w:szCs w:val="16"/>
              </w:rPr>
              <w:t xml:space="preserve">- </w:t>
            </w:r>
          </w:p>
        </w:tc>
        <w:tc>
          <w:tcPr>
            <w:tcW w:w="820" w:type="dxa"/>
            <w:tcBorders>
              <w:top w:val="single" w:sz="4" w:space="0" w:color="000000"/>
              <w:left w:val="nil"/>
              <w:bottom w:val="nil"/>
              <w:right w:val="nil"/>
            </w:tcBorders>
            <w:shd w:val="clear" w:color="auto" w:fill="auto"/>
            <w:noWrap/>
            <w:vAlign w:val="bottom"/>
            <w:hideMark/>
          </w:tcPr>
          <w:p w14:paraId="3E0E204B" w14:textId="77777777" w:rsidR="00A264F5" w:rsidRPr="00753090" w:rsidRDefault="00A264F5" w:rsidP="00A264F5">
            <w:pPr>
              <w:spacing w:after="0" w:line="240" w:lineRule="auto"/>
              <w:jc w:val="right"/>
              <w:rPr>
                <w:rFonts w:ascii="Arial" w:hAnsi="Arial" w:cs="Arial"/>
                <w:b/>
                <w:bCs/>
                <w:color w:val="000000"/>
                <w:sz w:val="16"/>
                <w:szCs w:val="16"/>
              </w:rPr>
            </w:pPr>
            <w:r w:rsidRPr="00753090">
              <w:rPr>
                <w:rFonts w:ascii="Arial" w:hAnsi="Arial" w:cs="Arial"/>
                <w:b/>
                <w:bCs/>
                <w:color w:val="000000"/>
                <w:sz w:val="16"/>
                <w:szCs w:val="16"/>
              </w:rPr>
              <w:t xml:space="preserve">- </w:t>
            </w:r>
          </w:p>
        </w:tc>
        <w:tc>
          <w:tcPr>
            <w:tcW w:w="820" w:type="dxa"/>
            <w:tcBorders>
              <w:top w:val="single" w:sz="4" w:space="0" w:color="000000"/>
              <w:left w:val="nil"/>
              <w:bottom w:val="nil"/>
              <w:right w:val="nil"/>
            </w:tcBorders>
            <w:shd w:val="clear" w:color="auto" w:fill="auto"/>
            <w:noWrap/>
            <w:vAlign w:val="bottom"/>
            <w:hideMark/>
          </w:tcPr>
          <w:p w14:paraId="3EF9B5BD" w14:textId="77777777" w:rsidR="00A264F5" w:rsidRPr="00753090" w:rsidRDefault="00A264F5" w:rsidP="00A264F5">
            <w:pPr>
              <w:spacing w:after="0" w:line="240" w:lineRule="auto"/>
              <w:jc w:val="right"/>
              <w:rPr>
                <w:rFonts w:ascii="Arial" w:hAnsi="Arial" w:cs="Arial"/>
                <w:b/>
                <w:bCs/>
                <w:color w:val="000000"/>
                <w:sz w:val="16"/>
                <w:szCs w:val="16"/>
              </w:rPr>
            </w:pPr>
            <w:r w:rsidRPr="00753090">
              <w:rPr>
                <w:rFonts w:ascii="Arial" w:hAnsi="Arial" w:cs="Arial"/>
                <w:b/>
                <w:bCs/>
                <w:color w:val="000000"/>
                <w:sz w:val="16"/>
                <w:szCs w:val="16"/>
              </w:rPr>
              <w:t xml:space="preserve">- </w:t>
            </w:r>
          </w:p>
        </w:tc>
      </w:tr>
      <w:tr w:rsidR="00A264F5" w:rsidRPr="007F0D5E" w14:paraId="55B230C5" w14:textId="77777777" w:rsidTr="00A264F5">
        <w:trPr>
          <w:trHeight w:val="567"/>
        </w:trPr>
        <w:tc>
          <w:tcPr>
            <w:tcW w:w="3340" w:type="dxa"/>
            <w:tcBorders>
              <w:top w:val="nil"/>
              <w:left w:val="nil"/>
              <w:bottom w:val="nil"/>
              <w:right w:val="nil"/>
            </w:tcBorders>
            <w:shd w:val="clear" w:color="auto" w:fill="auto"/>
            <w:vAlign w:val="bottom"/>
            <w:hideMark/>
          </w:tcPr>
          <w:p w14:paraId="6A87191D" w14:textId="77777777" w:rsidR="00A264F5" w:rsidRPr="007F0D5E" w:rsidRDefault="00A264F5" w:rsidP="00A264F5">
            <w:pPr>
              <w:spacing w:after="0" w:line="240" w:lineRule="auto"/>
              <w:ind w:firstLineChars="100" w:firstLine="160"/>
              <w:jc w:val="left"/>
              <w:rPr>
                <w:rFonts w:ascii="Arial" w:hAnsi="Arial" w:cs="Arial"/>
                <w:color w:val="000000"/>
                <w:sz w:val="16"/>
                <w:szCs w:val="16"/>
              </w:rPr>
            </w:pPr>
            <w:r w:rsidRPr="007F0D5E">
              <w:rPr>
                <w:rFonts w:ascii="Arial" w:hAnsi="Arial" w:cs="Arial"/>
                <w:color w:val="000000"/>
                <w:sz w:val="16"/>
                <w:szCs w:val="16"/>
              </w:rPr>
              <w:t>less depreciation/amortisation</w:t>
            </w:r>
            <w:r w:rsidRPr="007F0D5E">
              <w:rPr>
                <w:rFonts w:ascii="Arial" w:hAnsi="Arial" w:cs="Arial"/>
                <w:color w:val="000000"/>
                <w:sz w:val="16"/>
                <w:szCs w:val="16"/>
              </w:rPr>
              <w:br/>
              <w:t xml:space="preserve">  </w:t>
            </w:r>
            <w:r>
              <w:rPr>
                <w:rFonts w:ascii="Arial" w:hAnsi="Arial" w:cs="Arial"/>
                <w:color w:val="000000"/>
                <w:sz w:val="16"/>
                <w:szCs w:val="16"/>
              </w:rPr>
              <w:t xml:space="preserve">   </w:t>
            </w:r>
            <w:r w:rsidRPr="007F0D5E">
              <w:rPr>
                <w:rFonts w:ascii="Arial" w:hAnsi="Arial" w:cs="Arial"/>
                <w:color w:val="000000"/>
                <w:sz w:val="16"/>
                <w:szCs w:val="16"/>
              </w:rPr>
              <w:t>expenses previously funded through</w:t>
            </w:r>
            <w:r w:rsidRPr="007F0D5E">
              <w:rPr>
                <w:rFonts w:ascii="Arial" w:hAnsi="Arial" w:cs="Arial"/>
                <w:color w:val="000000"/>
                <w:sz w:val="16"/>
                <w:szCs w:val="16"/>
              </w:rPr>
              <w:br/>
              <w:t xml:space="preserve"> </w:t>
            </w:r>
            <w:r>
              <w:rPr>
                <w:rFonts w:ascii="Arial" w:hAnsi="Arial" w:cs="Arial"/>
                <w:color w:val="000000"/>
                <w:sz w:val="16"/>
                <w:szCs w:val="16"/>
              </w:rPr>
              <w:t xml:space="preserve">   </w:t>
            </w:r>
            <w:r w:rsidRPr="007F0D5E">
              <w:rPr>
                <w:rFonts w:ascii="Arial" w:hAnsi="Arial" w:cs="Arial"/>
                <w:color w:val="000000"/>
                <w:sz w:val="16"/>
                <w:szCs w:val="16"/>
              </w:rPr>
              <w:t xml:space="preserve"> revenue appropriations (a)</w:t>
            </w:r>
          </w:p>
        </w:tc>
        <w:tc>
          <w:tcPr>
            <w:tcW w:w="820" w:type="dxa"/>
            <w:tcBorders>
              <w:top w:val="nil"/>
              <w:left w:val="nil"/>
              <w:bottom w:val="nil"/>
              <w:right w:val="nil"/>
            </w:tcBorders>
            <w:shd w:val="clear" w:color="auto" w:fill="auto"/>
            <w:noWrap/>
            <w:vAlign w:val="bottom"/>
            <w:hideMark/>
          </w:tcPr>
          <w:p w14:paraId="5BDB5B61"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450 </w:t>
            </w:r>
          </w:p>
        </w:tc>
        <w:tc>
          <w:tcPr>
            <w:tcW w:w="820" w:type="dxa"/>
            <w:tcBorders>
              <w:top w:val="nil"/>
              <w:left w:val="nil"/>
              <w:bottom w:val="nil"/>
              <w:right w:val="nil"/>
            </w:tcBorders>
            <w:shd w:val="clear" w:color="000000" w:fill="E6E6E6"/>
            <w:noWrap/>
            <w:vAlign w:val="bottom"/>
            <w:hideMark/>
          </w:tcPr>
          <w:p w14:paraId="094D7D05"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346 </w:t>
            </w:r>
          </w:p>
        </w:tc>
        <w:tc>
          <w:tcPr>
            <w:tcW w:w="820" w:type="dxa"/>
            <w:tcBorders>
              <w:top w:val="nil"/>
              <w:left w:val="nil"/>
              <w:bottom w:val="nil"/>
              <w:right w:val="nil"/>
            </w:tcBorders>
            <w:shd w:val="clear" w:color="auto" w:fill="auto"/>
            <w:noWrap/>
            <w:vAlign w:val="bottom"/>
            <w:hideMark/>
          </w:tcPr>
          <w:p w14:paraId="7CC1E80D"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345 </w:t>
            </w:r>
          </w:p>
        </w:tc>
        <w:tc>
          <w:tcPr>
            <w:tcW w:w="820" w:type="dxa"/>
            <w:tcBorders>
              <w:top w:val="nil"/>
              <w:left w:val="nil"/>
              <w:bottom w:val="nil"/>
              <w:right w:val="nil"/>
            </w:tcBorders>
            <w:shd w:val="clear" w:color="auto" w:fill="auto"/>
            <w:noWrap/>
            <w:vAlign w:val="bottom"/>
            <w:hideMark/>
          </w:tcPr>
          <w:p w14:paraId="35F0469D"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336 </w:t>
            </w:r>
          </w:p>
        </w:tc>
        <w:tc>
          <w:tcPr>
            <w:tcW w:w="820" w:type="dxa"/>
            <w:tcBorders>
              <w:top w:val="nil"/>
              <w:left w:val="nil"/>
              <w:bottom w:val="nil"/>
              <w:right w:val="nil"/>
            </w:tcBorders>
            <w:shd w:val="clear" w:color="auto" w:fill="auto"/>
            <w:noWrap/>
            <w:vAlign w:val="bottom"/>
            <w:hideMark/>
          </w:tcPr>
          <w:p w14:paraId="5DD1D3AB"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281 </w:t>
            </w:r>
          </w:p>
        </w:tc>
      </w:tr>
      <w:tr w:rsidR="00A264F5" w:rsidRPr="007F0D5E" w14:paraId="18A4525D" w14:textId="77777777" w:rsidTr="00A264F5">
        <w:trPr>
          <w:trHeight w:val="397"/>
        </w:trPr>
        <w:tc>
          <w:tcPr>
            <w:tcW w:w="3340" w:type="dxa"/>
            <w:tcBorders>
              <w:top w:val="nil"/>
              <w:left w:val="nil"/>
              <w:bottom w:val="nil"/>
              <w:right w:val="nil"/>
            </w:tcBorders>
            <w:shd w:val="clear" w:color="auto" w:fill="auto"/>
            <w:vAlign w:val="bottom"/>
            <w:hideMark/>
          </w:tcPr>
          <w:p w14:paraId="3005D3C1" w14:textId="77777777" w:rsidR="00A264F5" w:rsidRPr="007F0D5E" w:rsidRDefault="00A264F5" w:rsidP="00A264F5">
            <w:pPr>
              <w:spacing w:after="0" w:line="240" w:lineRule="auto"/>
              <w:ind w:firstLineChars="100" w:firstLine="160"/>
              <w:jc w:val="left"/>
              <w:rPr>
                <w:rFonts w:ascii="Arial" w:hAnsi="Arial" w:cs="Arial"/>
                <w:color w:val="000000"/>
                <w:sz w:val="16"/>
                <w:szCs w:val="16"/>
              </w:rPr>
            </w:pPr>
            <w:r w:rsidRPr="00753090">
              <w:rPr>
                <w:rFonts w:ascii="Arial" w:hAnsi="Arial" w:cs="Arial"/>
                <w:color w:val="000000"/>
                <w:sz w:val="16"/>
                <w:szCs w:val="16"/>
              </w:rPr>
              <w:t xml:space="preserve">less depreciation/amortisation expenses </w:t>
            </w:r>
            <w:r w:rsidRPr="00753090">
              <w:rPr>
                <w:rFonts w:ascii="Arial" w:hAnsi="Arial" w:cs="Arial"/>
                <w:color w:val="000000"/>
                <w:sz w:val="16"/>
                <w:szCs w:val="16"/>
              </w:rPr>
              <w:br/>
              <w:t xml:space="preserve">     for ROU (b</w:t>
            </w:r>
            <w:r w:rsidRPr="007F0D5E">
              <w:rPr>
                <w:rFonts w:ascii="Arial" w:hAnsi="Arial" w:cs="Arial"/>
                <w:color w:val="000000"/>
                <w:sz w:val="16"/>
                <w:szCs w:val="16"/>
              </w:rPr>
              <w:t>)</w:t>
            </w:r>
          </w:p>
        </w:tc>
        <w:tc>
          <w:tcPr>
            <w:tcW w:w="820" w:type="dxa"/>
            <w:tcBorders>
              <w:top w:val="nil"/>
              <w:left w:val="nil"/>
              <w:bottom w:val="nil"/>
              <w:right w:val="nil"/>
            </w:tcBorders>
            <w:shd w:val="clear" w:color="auto" w:fill="auto"/>
            <w:noWrap/>
            <w:vAlign w:val="bottom"/>
            <w:hideMark/>
          </w:tcPr>
          <w:p w14:paraId="6A9952F3"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 </w:t>
            </w:r>
          </w:p>
        </w:tc>
        <w:tc>
          <w:tcPr>
            <w:tcW w:w="820" w:type="dxa"/>
            <w:tcBorders>
              <w:top w:val="nil"/>
              <w:left w:val="nil"/>
              <w:bottom w:val="nil"/>
              <w:right w:val="nil"/>
            </w:tcBorders>
            <w:shd w:val="clear" w:color="000000" w:fill="E6E6E6"/>
            <w:noWrap/>
            <w:vAlign w:val="bottom"/>
            <w:hideMark/>
          </w:tcPr>
          <w:p w14:paraId="17102B31"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450 </w:t>
            </w:r>
          </w:p>
        </w:tc>
        <w:tc>
          <w:tcPr>
            <w:tcW w:w="820" w:type="dxa"/>
            <w:tcBorders>
              <w:top w:val="nil"/>
              <w:left w:val="nil"/>
              <w:bottom w:val="nil"/>
              <w:right w:val="nil"/>
            </w:tcBorders>
            <w:shd w:val="clear" w:color="auto" w:fill="auto"/>
            <w:noWrap/>
            <w:vAlign w:val="bottom"/>
            <w:hideMark/>
          </w:tcPr>
          <w:p w14:paraId="6255B464"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450 </w:t>
            </w:r>
          </w:p>
        </w:tc>
        <w:tc>
          <w:tcPr>
            <w:tcW w:w="820" w:type="dxa"/>
            <w:tcBorders>
              <w:top w:val="nil"/>
              <w:left w:val="nil"/>
              <w:bottom w:val="nil"/>
              <w:right w:val="nil"/>
            </w:tcBorders>
            <w:shd w:val="clear" w:color="auto" w:fill="auto"/>
            <w:noWrap/>
            <w:vAlign w:val="bottom"/>
            <w:hideMark/>
          </w:tcPr>
          <w:p w14:paraId="0CF64602"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450 </w:t>
            </w:r>
          </w:p>
        </w:tc>
        <w:tc>
          <w:tcPr>
            <w:tcW w:w="820" w:type="dxa"/>
            <w:tcBorders>
              <w:top w:val="nil"/>
              <w:left w:val="nil"/>
              <w:bottom w:val="nil"/>
              <w:right w:val="nil"/>
            </w:tcBorders>
            <w:shd w:val="clear" w:color="auto" w:fill="auto"/>
            <w:noWrap/>
            <w:vAlign w:val="bottom"/>
            <w:hideMark/>
          </w:tcPr>
          <w:p w14:paraId="5EE880DC"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413 </w:t>
            </w:r>
          </w:p>
        </w:tc>
      </w:tr>
      <w:tr w:rsidR="00A264F5" w:rsidRPr="007F0D5E" w14:paraId="10472E08" w14:textId="77777777" w:rsidTr="00A264F5">
        <w:trPr>
          <w:trHeight w:val="397"/>
        </w:trPr>
        <w:tc>
          <w:tcPr>
            <w:tcW w:w="3340" w:type="dxa"/>
            <w:tcBorders>
              <w:top w:val="nil"/>
              <w:left w:val="nil"/>
              <w:bottom w:val="nil"/>
              <w:right w:val="nil"/>
            </w:tcBorders>
            <w:shd w:val="clear" w:color="auto" w:fill="auto"/>
            <w:vAlign w:val="bottom"/>
            <w:hideMark/>
          </w:tcPr>
          <w:p w14:paraId="72F87679" w14:textId="77777777" w:rsidR="00A264F5" w:rsidRPr="007F0D5E" w:rsidRDefault="00A264F5" w:rsidP="00A264F5">
            <w:pPr>
              <w:spacing w:after="0" w:line="240" w:lineRule="auto"/>
              <w:ind w:firstLineChars="100" w:firstLine="160"/>
              <w:jc w:val="left"/>
              <w:rPr>
                <w:rFonts w:ascii="Arial" w:hAnsi="Arial" w:cs="Arial"/>
                <w:color w:val="000000"/>
                <w:sz w:val="16"/>
                <w:szCs w:val="16"/>
              </w:rPr>
            </w:pPr>
            <w:r w:rsidRPr="007F0D5E">
              <w:rPr>
                <w:rFonts w:ascii="Arial" w:hAnsi="Arial" w:cs="Arial"/>
                <w:color w:val="000000"/>
                <w:sz w:val="16"/>
                <w:szCs w:val="16"/>
              </w:rPr>
              <w:t>add principal repayments on leased</w:t>
            </w:r>
            <w:r w:rsidRPr="007F0D5E">
              <w:rPr>
                <w:rFonts w:ascii="Arial" w:hAnsi="Arial" w:cs="Arial"/>
                <w:color w:val="000000"/>
                <w:sz w:val="16"/>
                <w:szCs w:val="16"/>
              </w:rPr>
              <w:br/>
              <w:t xml:space="preserve"> </w:t>
            </w:r>
            <w:r>
              <w:rPr>
                <w:rFonts w:ascii="Arial" w:hAnsi="Arial" w:cs="Arial"/>
                <w:color w:val="000000"/>
                <w:sz w:val="16"/>
                <w:szCs w:val="16"/>
              </w:rPr>
              <w:t xml:space="preserve">   </w:t>
            </w:r>
            <w:r w:rsidRPr="007F0D5E">
              <w:rPr>
                <w:rFonts w:ascii="Arial" w:hAnsi="Arial" w:cs="Arial"/>
                <w:color w:val="000000"/>
                <w:sz w:val="16"/>
                <w:szCs w:val="16"/>
              </w:rPr>
              <w:t xml:space="preserve"> assets (b)</w:t>
            </w:r>
          </w:p>
        </w:tc>
        <w:tc>
          <w:tcPr>
            <w:tcW w:w="820" w:type="dxa"/>
            <w:tcBorders>
              <w:top w:val="nil"/>
              <w:left w:val="nil"/>
              <w:bottom w:val="nil"/>
              <w:right w:val="nil"/>
            </w:tcBorders>
            <w:shd w:val="clear" w:color="auto" w:fill="auto"/>
            <w:noWrap/>
            <w:vAlign w:val="bottom"/>
            <w:hideMark/>
          </w:tcPr>
          <w:p w14:paraId="40E6051B"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 </w:t>
            </w:r>
          </w:p>
        </w:tc>
        <w:tc>
          <w:tcPr>
            <w:tcW w:w="820" w:type="dxa"/>
            <w:tcBorders>
              <w:top w:val="nil"/>
              <w:left w:val="nil"/>
              <w:bottom w:val="nil"/>
              <w:right w:val="nil"/>
            </w:tcBorders>
            <w:shd w:val="clear" w:color="000000" w:fill="E6E6E6"/>
            <w:noWrap/>
            <w:vAlign w:val="bottom"/>
            <w:hideMark/>
          </w:tcPr>
          <w:p w14:paraId="535EAE1B"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407 </w:t>
            </w:r>
          </w:p>
        </w:tc>
        <w:tc>
          <w:tcPr>
            <w:tcW w:w="820" w:type="dxa"/>
            <w:tcBorders>
              <w:top w:val="nil"/>
              <w:left w:val="nil"/>
              <w:bottom w:val="nil"/>
              <w:right w:val="nil"/>
            </w:tcBorders>
            <w:shd w:val="clear" w:color="auto" w:fill="auto"/>
            <w:noWrap/>
            <w:vAlign w:val="bottom"/>
            <w:hideMark/>
          </w:tcPr>
          <w:p w14:paraId="724A1EB8"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436 </w:t>
            </w:r>
          </w:p>
        </w:tc>
        <w:tc>
          <w:tcPr>
            <w:tcW w:w="820" w:type="dxa"/>
            <w:tcBorders>
              <w:top w:val="nil"/>
              <w:left w:val="nil"/>
              <w:bottom w:val="nil"/>
              <w:right w:val="nil"/>
            </w:tcBorders>
            <w:shd w:val="clear" w:color="auto" w:fill="auto"/>
            <w:noWrap/>
            <w:vAlign w:val="bottom"/>
            <w:hideMark/>
          </w:tcPr>
          <w:p w14:paraId="20895BAD"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466 </w:t>
            </w:r>
          </w:p>
        </w:tc>
        <w:tc>
          <w:tcPr>
            <w:tcW w:w="820" w:type="dxa"/>
            <w:tcBorders>
              <w:top w:val="nil"/>
              <w:left w:val="nil"/>
              <w:bottom w:val="nil"/>
              <w:right w:val="nil"/>
            </w:tcBorders>
            <w:shd w:val="clear" w:color="auto" w:fill="auto"/>
            <w:noWrap/>
            <w:vAlign w:val="bottom"/>
            <w:hideMark/>
          </w:tcPr>
          <w:p w14:paraId="508EC5CD" w14:textId="77777777" w:rsidR="00A264F5" w:rsidRPr="007F0D5E" w:rsidRDefault="00A264F5" w:rsidP="00A264F5">
            <w:pPr>
              <w:spacing w:after="0" w:line="240" w:lineRule="auto"/>
              <w:jc w:val="right"/>
              <w:rPr>
                <w:rFonts w:ascii="Arial" w:hAnsi="Arial" w:cs="Arial"/>
                <w:sz w:val="16"/>
                <w:szCs w:val="16"/>
              </w:rPr>
            </w:pPr>
            <w:r w:rsidRPr="007F0D5E">
              <w:rPr>
                <w:rFonts w:ascii="Arial" w:hAnsi="Arial" w:cs="Arial"/>
                <w:sz w:val="16"/>
                <w:szCs w:val="16"/>
              </w:rPr>
              <w:t xml:space="preserve">454 </w:t>
            </w:r>
          </w:p>
        </w:tc>
      </w:tr>
      <w:tr w:rsidR="00A264F5" w:rsidRPr="007F0D5E" w14:paraId="65FA2EE7" w14:textId="77777777" w:rsidTr="00A264F5">
        <w:trPr>
          <w:trHeight w:val="567"/>
        </w:trPr>
        <w:tc>
          <w:tcPr>
            <w:tcW w:w="3340" w:type="dxa"/>
            <w:tcBorders>
              <w:top w:val="nil"/>
              <w:left w:val="nil"/>
              <w:bottom w:val="single" w:sz="4" w:space="0" w:color="000000"/>
              <w:right w:val="nil"/>
            </w:tcBorders>
            <w:shd w:val="clear" w:color="auto" w:fill="auto"/>
            <w:vAlign w:val="bottom"/>
            <w:hideMark/>
          </w:tcPr>
          <w:p w14:paraId="15BD933E" w14:textId="77777777" w:rsidR="00A264F5" w:rsidRPr="007F0D5E" w:rsidRDefault="00A264F5" w:rsidP="00A264F5">
            <w:pPr>
              <w:spacing w:after="0" w:line="240" w:lineRule="auto"/>
              <w:jc w:val="left"/>
              <w:rPr>
                <w:rFonts w:ascii="Arial" w:hAnsi="Arial" w:cs="Arial"/>
                <w:b/>
                <w:bCs/>
                <w:color w:val="000000"/>
                <w:sz w:val="16"/>
                <w:szCs w:val="16"/>
              </w:rPr>
            </w:pPr>
            <w:r w:rsidRPr="007F0D5E">
              <w:rPr>
                <w:rFonts w:ascii="Arial" w:hAnsi="Arial" w:cs="Arial"/>
                <w:b/>
                <w:bCs/>
                <w:color w:val="000000"/>
                <w:sz w:val="16"/>
                <w:szCs w:val="16"/>
              </w:rPr>
              <w:t>Total comprehensive income/(loss)</w:t>
            </w:r>
            <w:r w:rsidRPr="007F0D5E">
              <w:rPr>
                <w:rFonts w:ascii="Arial" w:hAnsi="Arial" w:cs="Arial"/>
                <w:b/>
                <w:bCs/>
                <w:color w:val="000000"/>
                <w:sz w:val="16"/>
                <w:szCs w:val="16"/>
              </w:rPr>
              <w:br/>
              <w:t xml:space="preserve">  - as per the statement of</w:t>
            </w:r>
            <w:r w:rsidRPr="007F0D5E">
              <w:rPr>
                <w:rFonts w:ascii="Arial" w:hAnsi="Arial" w:cs="Arial"/>
                <w:b/>
                <w:bCs/>
                <w:color w:val="000000"/>
                <w:sz w:val="16"/>
                <w:szCs w:val="16"/>
              </w:rPr>
              <w:br/>
              <w:t xml:space="preserve">  comprehensive income</w:t>
            </w:r>
          </w:p>
        </w:tc>
        <w:tc>
          <w:tcPr>
            <w:tcW w:w="820" w:type="dxa"/>
            <w:tcBorders>
              <w:top w:val="nil"/>
              <w:left w:val="nil"/>
              <w:bottom w:val="single" w:sz="4" w:space="0" w:color="000000"/>
              <w:right w:val="nil"/>
            </w:tcBorders>
            <w:shd w:val="clear" w:color="auto" w:fill="auto"/>
            <w:noWrap/>
            <w:tcMar>
              <w:bottom w:w="28" w:type="dxa"/>
            </w:tcMar>
            <w:vAlign w:val="bottom"/>
            <w:hideMark/>
          </w:tcPr>
          <w:p w14:paraId="24C67D0E" w14:textId="77777777" w:rsidR="00A264F5" w:rsidRPr="00CB256B" w:rsidRDefault="00A264F5" w:rsidP="00A264F5">
            <w:pPr>
              <w:spacing w:after="0" w:line="240" w:lineRule="auto"/>
              <w:jc w:val="right"/>
              <w:rPr>
                <w:rFonts w:ascii="Arial" w:hAnsi="Arial" w:cs="Arial"/>
                <w:b/>
                <w:sz w:val="16"/>
                <w:szCs w:val="16"/>
              </w:rPr>
            </w:pPr>
            <w:r w:rsidRPr="00CB256B">
              <w:rPr>
                <w:rFonts w:ascii="Arial" w:hAnsi="Arial" w:cs="Arial"/>
                <w:b/>
                <w:sz w:val="16"/>
                <w:szCs w:val="16"/>
              </w:rPr>
              <w:t>(245)</w:t>
            </w:r>
          </w:p>
        </w:tc>
        <w:tc>
          <w:tcPr>
            <w:tcW w:w="820" w:type="dxa"/>
            <w:tcBorders>
              <w:top w:val="nil"/>
              <w:left w:val="nil"/>
              <w:bottom w:val="single" w:sz="4" w:space="0" w:color="000000"/>
              <w:right w:val="nil"/>
            </w:tcBorders>
            <w:shd w:val="clear" w:color="000000" w:fill="E6E6E6"/>
            <w:noWrap/>
            <w:tcMar>
              <w:bottom w:w="28" w:type="dxa"/>
            </w:tcMar>
            <w:vAlign w:val="bottom"/>
            <w:hideMark/>
          </w:tcPr>
          <w:p w14:paraId="6DB83928" w14:textId="77777777" w:rsidR="00A264F5" w:rsidRPr="00CB256B" w:rsidRDefault="00A264F5" w:rsidP="00A264F5">
            <w:pPr>
              <w:spacing w:after="0" w:line="240" w:lineRule="auto"/>
              <w:jc w:val="right"/>
              <w:rPr>
                <w:rFonts w:ascii="Arial" w:hAnsi="Arial" w:cs="Arial"/>
                <w:b/>
                <w:sz w:val="16"/>
                <w:szCs w:val="16"/>
              </w:rPr>
            </w:pPr>
            <w:r w:rsidRPr="00CB256B">
              <w:rPr>
                <w:rFonts w:ascii="Arial" w:hAnsi="Arial" w:cs="Arial"/>
                <w:b/>
                <w:sz w:val="16"/>
                <w:szCs w:val="16"/>
              </w:rPr>
              <w:t>(389)</w:t>
            </w:r>
          </w:p>
        </w:tc>
        <w:tc>
          <w:tcPr>
            <w:tcW w:w="820" w:type="dxa"/>
            <w:tcBorders>
              <w:top w:val="nil"/>
              <w:left w:val="nil"/>
              <w:bottom w:val="single" w:sz="4" w:space="0" w:color="000000"/>
              <w:right w:val="nil"/>
            </w:tcBorders>
            <w:shd w:val="clear" w:color="auto" w:fill="auto"/>
            <w:noWrap/>
            <w:tcMar>
              <w:bottom w:w="28" w:type="dxa"/>
            </w:tcMar>
            <w:vAlign w:val="bottom"/>
            <w:hideMark/>
          </w:tcPr>
          <w:p w14:paraId="4F75A0C7" w14:textId="77777777" w:rsidR="00A264F5" w:rsidRPr="00CB256B" w:rsidRDefault="00A264F5" w:rsidP="00A264F5">
            <w:pPr>
              <w:spacing w:after="0" w:line="240" w:lineRule="auto"/>
              <w:jc w:val="right"/>
              <w:rPr>
                <w:rFonts w:ascii="Arial" w:hAnsi="Arial" w:cs="Arial"/>
                <w:b/>
                <w:sz w:val="16"/>
                <w:szCs w:val="16"/>
              </w:rPr>
            </w:pPr>
            <w:r w:rsidRPr="00CB256B">
              <w:rPr>
                <w:rFonts w:ascii="Arial" w:hAnsi="Arial" w:cs="Arial"/>
                <w:b/>
                <w:sz w:val="16"/>
                <w:szCs w:val="16"/>
              </w:rPr>
              <w:t>(359)</w:t>
            </w:r>
          </w:p>
        </w:tc>
        <w:tc>
          <w:tcPr>
            <w:tcW w:w="820" w:type="dxa"/>
            <w:tcBorders>
              <w:top w:val="nil"/>
              <w:left w:val="nil"/>
              <w:bottom w:val="single" w:sz="4" w:space="0" w:color="000000"/>
              <w:right w:val="nil"/>
            </w:tcBorders>
            <w:shd w:val="clear" w:color="auto" w:fill="auto"/>
            <w:noWrap/>
            <w:tcMar>
              <w:bottom w:w="28" w:type="dxa"/>
            </w:tcMar>
            <w:vAlign w:val="bottom"/>
            <w:hideMark/>
          </w:tcPr>
          <w:p w14:paraId="6EA5C5D6" w14:textId="77777777" w:rsidR="00A264F5" w:rsidRPr="00CB256B" w:rsidRDefault="00A264F5" w:rsidP="00A264F5">
            <w:pPr>
              <w:spacing w:after="0" w:line="240" w:lineRule="auto"/>
              <w:jc w:val="right"/>
              <w:rPr>
                <w:rFonts w:ascii="Arial" w:hAnsi="Arial" w:cs="Arial"/>
                <w:b/>
                <w:sz w:val="16"/>
                <w:szCs w:val="16"/>
              </w:rPr>
            </w:pPr>
            <w:r w:rsidRPr="00CB256B">
              <w:rPr>
                <w:rFonts w:ascii="Arial" w:hAnsi="Arial" w:cs="Arial"/>
                <w:b/>
                <w:sz w:val="16"/>
                <w:szCs w:val="16"/>
              </w:rPr>
              <w:t>(320)</w:t>
            </w:r>
          </w:p>
        </w:tc>
        <w:tc>
          <w:tcPr>
            <w:tcW w:w="820" w:type="dxa"/>
            <w:tcBorders>
              <w:top w:val="nil"/>
              <w:left w:val="nil"/>
              <w:bottom w:val="single" w:sz="4" w:space="0" w:color="000000"/>
              <w:right w:val="nil"/>
            </w:tcBorders>
            <w:shd w:val="clear" w:color="auto" w:fill="auto"/>
            <w:noWrap/>
            <w:tcMar>
              <w:bottom w:w="28" w:type="dxa"/>
            </w:tcMar>
            <w:vAlign w:val="bottom"/>
            <w:hideMark/>
          </w:tcPr>
          <w:p w14:paraId="68A390E2" w14:textId="77777777" w:rsidR="00A264F5" w:rsidRPr="00CB256B" w:rsidRDefault="00A264F5" w:rsidP="00A264F5">
            <w:pPr>
              <w:spacing w:after="0" w:line="240" w:lineRule="auto"/>
              <w:jc w:val="right"/>
              <w:rPr>
                <w:rFonts w:ascii="Arial" w:hAnsi="Arial" w:cs="Arial"/>
                <w:b/>
                <w:sz w:val="16"/>
                <w:szCs w:val="16"/>
              </w:rPr>
            </w:pPr>
            <w:r w:rsidRPr="00CB256B">
              <w:rPr>
                <w:rFonts w:ascii="Arial" w:hAnsi="Arial" w:cs="Arial"/>
                <w:b/>
                <w:sz w:val="16"/>
                <w:szCs w:val="16"/>
              </w:rPr>
              <w:t>(240)</w:t>
            </w:r>
          </w:p>
        </w:tc>
      </w:tr>
    </w:tbl>
    <w:p w14:paraId="49E636F9" w14:textId="0C58E126" w:rsidR="00A264F5" w:rsidRPr="009C33E9" w:rsidRDefault="00A264F5" w:rsidP="00A264F5">
      <w:pPr>
        <w:pStyle w:val="ChartandTableFootnote"/>
      </w:pPr>
      <w:r w:rsidRPr="009C33E9">
        <w:t>Prepared on Australian Accounting Standards basis.</w:t>
      </w:r>
    </w:p>
    <w:p w14:paraId="1FD7CD3E" w14:textId="77777777" w:rsidR="00A264F5" w:rsidRDefault="00A264F5" w:rsidP="009844C7">
      <w:pPr>
        <w:pStyle w:val="ChartandTableFootnoteAlpha"/>
        <w:numPr>
          <w:ilvl w:val="0"/>
          <w:numId w:val="28"/>
        </w:numPr>
      </w:pPr>
      <w:r w:rsidRPr="0010438C">
        <w:t>From 2010</w:t>
      </w:r>
      <w:r>
        <w:noBreakHyphen/>
      </w:r>
      <w:r w:rsidRPr="0010438C">
        <w:t xml:space="preserve">11, the Government introduced net cash appropriation arrangements where Appropriation Act (No. 1) or Appropriation Bill (No. 3) revenue </w:t>
      </w:r>
      <w:r w:rsidRPr="00CB256B">
        <w:t>appropriations for the depreciation/amortisation expenses of non</w:t>
      </w:r>
      <w:r w:rsidRPr="00CB256B">
        <w:noBreakHyphen/>
        <w:t>corporate Commonwealth entities were replaced with a separate capital budget (the Departmental Capital Budget, or DCB) provided through Appropriation Act (No. 1) or Bill (No. 3) equity appropriations. For information regarding DCB, please refer to</w:t>
      </w:r>
      <w:r w:rsidRPr="0010438C">
        <w:t xml:space="preserve"> Table 3.6 Departmental Capital Budget Statement.</w:t>
      </w:r>
    </w:p>
    <w:p w14:paraId="34E994BF" w14:textId="77777777" w:rsidR="00A264F5" w:rsidRDefault="00A264F5" w:rsidP="009844C7">
      <w:pPr>
        <w:pStyle w:val="ChartandTableFootnoteAlpha"/>
        <w:numPr>
          <w:ilvl w:val="0"/>
          <w:numId w:val="3"/>
        </w:numPr>
      </w:pPr>
      <w:r w:rsidRPr="0010438C">
        <w:t>Applies leases under AASB 16 Leases.</w:t>
      </w:r>
    </w:p>
    <w:p w14:paraId="7FFC3953" w14:textId="77777777" w:rsidR="00A264F5" w:rsidRPr="00AB324C" w:rsidRDefault="00A264F5" w:rsidP="00A264F5">
      <w:pPr>
        <w:spacing w:after="0" w:line="240" w:lineRule="auto"/>
        <w:jc w:val="left"/>
      </w:pPr>
      <w:r>
        <w:br w:type="page"/>
      </w:r>
    </w:p>
    <w:p w14:paraId="0A303279" w14:textId="7D7BAAEA" w:rsidR="00A264F5" w:rsidRPr="0022648E" w:rsidRDefault="00A264F5" w:rsidP="00A264F5">
      <w:pPr>
        <w:pStyle w:val="TableHeading"/>
        <w:rPr>
          <w:b w:val="0"/>
          <w:snapToGrid w:val="0"/>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5000" w:type="pct"/>
        <w:tblLook w:val="04A0" w:firstRow="1" w:lastRow="0" w:firstColumn="1" w:lastColumn="0" w:noHBand="0" w:noVBand="1"/>
      </w:tblPr>
      <w:tblGrid>
        <w:gridCol w:w="3233"/>
        <w:gridCol w:w="878"/>
        <w:gridCol w:w="900"/>
        <w:gridCol w:w="900"/>
        <w:gridCol w:w="900"/>
        <w:gridCol w:w="900"/>
      </w:tblGrid>
      <w:tr w:rsidR="00A264F5" w:rsidRPr="0022648E" w14:paraId="1F0CB777" w14:textId="77777777" w:rsidTr="00A264F5">
        <w:trPr>
          <w:trHeight w:val="740"/>
        </w:trPr>
        <w:tc>
          <w:tcPr>
            <w:tcW w:w="3020" w:type="dxa"/>
            <w:tcBorders>
              <w:top w:val="single" w:sz="4" w:space="0" w:color="000000"/>
              <w:left w:val="nil"/>
              <w:bottom w:val="nil"/>
              <w:right w:val="nil"/>
            </w:tcBorders>
            <w:shd w:val="clear" w:color="auto" w:fill="auto"/>
            <w:noWrap/>
            <w:vAlign w:val="bottom"/>
            <w:hideMark/>
          </w:tcPr>
          <w:p w14:paraId="760CEF3F" w14:textId="77777777" w:rsidR="00A264F5" w:rsidRPr="0022648E" w:rsidRDefault="00A264F5" w:rsidP="00A264F5">
            <w:pPr>
              <w:jc w:val="left"/>
              <w:rPr>
                <w:rFonts w:ascii="Arial" w:hAnsi="Arial" w:cs="Arial"/>
                <w:color w:val="000000"/>
                <w:sz w:val="16"/>
                <w:szCs w:val="16"/>
              </w:rPr>
            </w:pPr>
            <w:r w:rsidRPr="0022648E">
              <w:rPr>
                <w:rFonts w:ascii="Arial" w:hAnsi="Arial" w:cs="Arial"/>
                <w:color w:val="000000"/>
                <w:sz w:val="16"/>
                <w:szCs w:val="16"/>
              </w:rPr>
              <w:t> </w:t>
            </w:r>
          </w:p>
        </w:tc>
        <w:tc>
          <w:tcPr>
            <w:tcW w:w="820" w:type="dxa"/>
            <w:tcBorders>
              <w:top w:val="single" w:sz="4" w:space="0" w:color="000000"/>
              <w:left w:val="nil"/>
              <w:bottom w:val="single" w:sz="4" w:space="0" w:color="000000"/>
              <w:right w:val="nil"/>
            </w:tcBorders>
            <w:shd w:val="clear" w:color="auto" w:fill="auto"/>
            <w:vAlign w:val="bottom"/>
            <w:hideMark/>
          </w:tcPr>
          <w:p w14:paraId="694332EE" w14:textId="77777777" w:rsidR="00A264F5" w:rsidRPr="0022648E" w:rsidRDefault="00A264F5" w:rsidP="00A264F5">
            <w:pPr>
              <w:spacing w:after="0" w:line="240" w:lineRule="auto"/>
              <w:jc w:val="right"/>
              <w:rPr>
                <w:rFonts w:ascii="Arial" w:hAnsi="Arial" w:cs="Arial"/>
                <w:sz w:val="16"/>
                <w:szCs w:val="16"/>
              </w:rPr>
            </w:pPr>
            <w:r w:rsidRPr="0022648E">
              <w:rPr>
                <w:rFonts w:ascii="Arial" w:hAnsi="Arial" w:cs="Arial"/>
                <w:sz w:val="16"/>
                <w:szCs w:val="16"/>
              </w:rPr>
              <w:t>2018-19</w:t>
            </w:r>
            <w:r w:rsidRPr="0022648E">
              <w:rPr>
                <w:rFonts w:ascii="Arial" w:hAnsi="Arial" w:cs="Arial"/>
                <w:sz w:val="16"/>
                <w:szCs w:val="16"/>
              </w:rPr>
              <w:br/>
              <w:t>Actual</w:t>
            </w:r>
            <w:r w:rsidRPr="0022648E">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000000" w:fill="E6E6E6"/>
            <w:vAlign w:val="bottom"/>
            <w:hideMark/>
          </w:tcPr>
          <w:p w14:paraId="5205B5CB" w14:textId="77777777" w:rsidR="00A264F5" w:rsidRPr="0022648E" w:rsidRDefault="00A264F5" w:rsidP="00A264F5">
            <w:pPr>
              <w:spacing w:after="0" w:line="240" w:lineRule="auto"/>
              <w:jc w:val="right"/>
              <w:rPr>
                <w:rFonts w:ascii="Arial" w:hAnsi="Arial" w:cs="Arial"/>
                <w:sz w:val="16"/>
                <w:szCs w:val="16"/>
              </w:rPr>
            </w:pPr>
            <w:r w:rsidRPr="0022648E">
              <w:rPr>
                <w:rFonts w:ascii="Arial" w:hAnsi="Arial" w:cs="Arial"/>
                <w:sz w:val="16"/>
                <w:szCs w:val="16"/>
              </w:rPr>
              <w:t>2019-20</w:t>
            </w:r>
            <w:r w:rsidRPr="0022648E">
              <w:rPr>
                <w:rFonts w:ascii="Arial" w:hAnsi="Arial" w:cs="Arial"/>
                <w:sz w:val="16"/>
                <w:szCs w:val="16"/>
              </w:rPr>
              <w:br/>
              <w:t>Revised budget</w:t>
            </w:r>
            <w:r w:rsidRPr="0022648E">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401C04B6" w14:textId="77777777" w:rsidR="00A264F5" w:rsidRPr="0022648E" w:rsidRDefault="00A264F5" w:rsidP="00A264F5">
            <w:pPr>
              <w:spacing w:after="0" w:line="240" w:lineRule="auto"/>
              <w:jc w:val="right"/>
              <w:rPr>
                <w:rFonts w:ascii="Arial" w:hAnsi="Arial" w:cs="Arial"/>
                <w:sz w:val="16"/>
                <w:szCs w:val="16"/>
              </w:rPr>
            </w:pPr>
            <w:r w:rsidRPr="0022648E">
              <w:rPr>
                <w:rFonts w:ascii="Arial" w:hAnsi="Arial" w:cs="Arial"/>
                <w:sz w:val="16"/>
                <w:szCs w:val="16"/>
              </w:rPr>
              <w:t>2020-21</w:t>
            </w:r>
            <w:r w:rsidRPr="0022648E">
              <w:rPr>
                <w:rFonts w:ascii="Arial" w:hAnsi="Arial" w:cs="Arial"/>
                <w:sz w:val="16"/>
                <w:szCs w:val="16"/>
              </w:rPr>
              <w:br/>
              <w:t>Forward estimate</w:t>
            </w:r>
            <w:r w:rsidRPr="0022648E">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0DED9D67" w14:textId="77777777" w:rsidR="00A264F5" w:rsidRPr="0022648E" w:rsidRDefault="00A264F5" w:rsidP="00A264F5">
            <w:pPr>
              <w:spacing w:after="0" w:line="240" w:lineRule="auto"/>
              <w:jc w:val="right"/>
              <w:rPr>
                <w:rFonts w:ascii="Arial" w:hAnsi="Arial" w:cs="Arial"/>
                <w:sz w:val="16"/>
                <w:szCs w:val="16"/>
              </w:rPr>
            </w:pPr>
            <w:r w:rsidRPr="0022648E">
              <w:rPr>
                <w:rFonts w:ascii="Arial" w:hAnsi="Arial" w:cs="Arial"/>
                <w:sz w:val="16"/>
                <w:szCs w:val="16"/>
              </w:rPr>
              <w:t>2021-22</w:t>
            </w:r>
            <w:r w:rsidRPr="0022648E">
              <w:rPr>
                <w:rFonts w:ascii="Arial" w:hAnsi="Arial" w:cs="Arial"/>
                <w:sz w:val="16"/>
                <w:szCs w:val="16"/>
              </w:rPr>
              <w:br/>
              <w:t>Forward estimate</w:t>
            </w:r>
            <w:r w:rsidRPr="0022648E">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6FBC1F61" w14:textId="77777777" w:rsidR="00A264F5" w:rsidRPr="0022648E" w:rsidRDefault="00A264F5" w:rsidP="00A264F5">
            <w:pPr>
              <w:spacing w:after="0" w:line="240" w:lineRule="auto"/>
              <w:jc w:val="right"/>
              <w:rPr>
                <w:rFonts w:ascii="Arial" w:hAnsi="Arial" w:cs="Arial"/>
                <w:sz w:val="16"/>
                <w:szCs w:val="16"/>
              </w:rPr>
            </w:pPr>
            <w:r w:rsidRPr="0022648E">
              <w:rPr>
                <w:rFonts w:ascii="Arial" w:hAnsi="Arial" w:cs="Arial"/>
                <w:sz w:val="16"/>
                <w:szCs w:val="16"/>
              </w:rPr>
              <w:t>2022-23</w:t>
            </w:r>
            <w:r w:rsidRPr="0022648E">
              <w:rPr>
                <w:rFonts w:ascii="Arial" w:hAnsi="Arial" w:cs="Arial"/>
                <w:sz w:val="16"/>
                <w:szCs w:val="16"/>
              </w:rPr>
              <w:br/>
              <w:t>Forward estimate</w:t>
            </w:r>
            <w:r w:rsidRPr="0022648E">
              <w:rPr>
                <w:rFonts w:ascii="Arial" w:hAnsi="Arial" w:cs="Arial"/>
                <w:sz w:val="16"/>
                <w:szCs w:val="16"/>
              </w:rPr>
              <w:br/>
              <w:t>$'000</w:t>
            </w:r>
          </w:p>
        </w:tc>
      </w:tr>
      <w:tr w:rsidR="00A264F5" w:rsidRPr="0022648E" w14:paraId="0C836F84" w14:textId="77777777" w:rsidTr="00A264F5">
        <w:trPr>
          <w:trHeight w:val="229"/>
        </w:trPr>
        <w:tc>
          <w:tcPr>
            <w:tcW w:w="3020" w:type="dxa"/>
            <w:tcBorders>
              <w:top w:val="nil"/>
              <w:left w:val="nil"/>
              <w:bottom w:val="nil"/>
              <w:right w:val="nil"/>
            </w:tcBorders>
            <w:shd w:val="clear" w:color="auto" w:fill="auto"/>
            <w:noWrap/>
            <w:vAlign w:val="bottom"/>
            <w:hideMark/>
          </w:tcPr>
          <w:p w14:paraId="45E70102"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ASSETS</w:t>
            </w:r>
          </w:p>
        </w:tc>
        <w:tc>
          <w:tcPr>
            <w:tcW w:w="820" w:type="dxa"/>
            <w:tcBorders>
              <w:top w:val="nil"/>
              <w:left w:val="nil"/>
              <w:bottom w:val="nil"/>
              <w:right w:val="nil"/>
            </w:tcBorders>
            <w:shd w:val="clear" w:color="auto" w:fill="auto"/>
            <w:noWrap/>
            <w:vAlign w:val="bottom"/>
            <w:hideMark/>
          </w:tcPr>
          <w:p w14:paraId="4A1E8D15" w14:textId="77777777" w:rsidR="00A264F5" w:rsidRPr="0022648E" w:rsidRDefault="00A264F5" w:rsidP="00A264F5">
            <w:pPr>
              <w:spacing w:after="0" w:line="240" w:lineRule="auto"/>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111732E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42096ED6"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7EEDDF2E"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0697E6F1" w14:textId="77777777" w:rsidR="00A264F5" w:rsidRPr="0022648E" w:rsidRDefault="00A264F5" w:rsidP="00A264F5">
            <w:pPr>
              <w:spacing w:after="0" w:line="240" w:lineRule="auto"/>
              <w:jc w:val="right"/>
              <w:rPr>
                <w:rFonts w:ascii="Times New Roman" w:hAnsi="Times New Roman"/>
              </w:rPr>
            </w:pPr>
          </w:p>
        </w:tc>
      </w:tr>
      <w:tr w:rsidR="00A264F5" w:rsidRPr="0022648E" w14:paraId="0F087CCF" w14:textId="77777777" w:rsidTr="00A264F5">
        <w:trPr>
          <w:trHeight w:val="229"/>
        </w:trPr>
        <w:tc>
          <w:tcPr>
            <w:tcW w:w="3020" w:type="dxa"/>
            <w:tcBorders>
              <w:top w:val="nil"/>
              <w:left w:val="nil"/>
              <w:bottom w:val="nil"/>
              <w:right w:val="nil"/>
            </w:tcBorders>
            <w:shd w:val="clear" w:color="auto" w:fill="auto"/>
            <w:noWrap/>
            <w:vAlign w:val="bottom"/>
            <w:hideMark/>
          </w:tcPr>
          <w:p w14:paraId="2959C4C4"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Financial assets</w:t>
            </w:r>
          </w:p>
        </w:tc>
        <w:tc>
          <w:tcPr>
            <w:tcW w:w="820" w:type="dxa"/>
            <w:tcBorders>
              <w:top w:val="nil"/>
              <w:left w:val="nil"/>
              <w:bottom w:val="nil"/>
              <w:right w:val="nil"/>
            </w:tcBorders>
            <w:shd w:val="clear" w:color="auto" w:fill="auto"/>
            <w:noWrap/>
            <w:vAlign w:val="bottom"/>
            <w:hideMark/>
          </w:tcPr>
          <w:p w14:paraId="73DE5450"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33557B59"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7169C997"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026791E8"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5A55220F" w14:textId="77777777" w:rsidR="00A264F5" w:rsidRPr="0022648E" w:rsidRDefault="00A264F5" w:rsidP="00A264F5">
            <w:pPr>
              <w:spacing w:after="0" w:line="240" w:lineRule="auto"/>
              <w:jc w:val="right"/>
              <w:rPr>
                <w:rFonts w:ascii="Times New Roman" w:hAnsi="Times New Roman"/>
              </w:rPr>
            </w:pPr>
          </w:p>
        </w:tc>
      </w:tr>
      <w:tr w:rsidR="00A264F5" w:rsidRPr="0022648E" w14:paraId="06DEB122" w14:textId="77777777" w:rsidTr="00A264F5">
        <w:trPr>
          <w:trHeight w:val="229"/>
        </w:trPr>
        <w:tc>
          <w:tcPr>
            <w:tcW w:w="3020" w:type="dxa"/>
            <w:tcBorders>
              <w:top w:val="nil"/>
              <w:left w:val="nil"/>
              <w:bottom w:val="nil"/>
              <w:right w:val="nil"/>
            </w:tcBorders>
            <w:shd w:val="clear" w:color="auto" w:fill="auto"/>
            <w:noWrap/>
            <w:vAlign w:val="bottom"/>
            <w:hideMark/>
          </w:tcPr>
          <w:p w14:paraId="53A8D622"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 xml:space="preserve">Cash </w:t>
            </w:r>
            <w:r w:rsidRPr="0022648E">
              <w:rPr>
                <w:rFonts w:ascii="Arial" w:hAnsi="Arial" w:cs="Arial"/>
                <w:sz w:val="16"/>
                <w:szCs w:val="16"/>
              </w:rPr>
              <w:t>and cash equivalents</w:t>
            </w:r>
          </w:p>
        </w:tc>
        <w:tc>
          <w:tcPr>
            <w:tcW w:w="820" w:type="dxa"/>
            <w:tcBorders>
              <w:top w:val="nil"/>
              <w:left w:val="nil"/>
              <w:bottom w:val="nil"/>
              <w:right w:val="nil"/>
            </w:tcBorders>
            <w:shd w:val="clear" w:color="auto" w:fill="auto"/>
            <w:noWrap/>
            <w:vAlign w:val="bottom"/>
            <w:hideMark/>
          </w:tcPr>
          <w:p w14:paraId="0F2BB464"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62 </w:t>
            </w:r>
          </w:p>
        </w:tc>
        <w:tc>
          <w:tcPr>
            <w:tcW w:w="840" w:type="dxa"/>
            <w:tcBorders>
              <w:top w:val="nil"/>
              <w:left w:val="nil"/>
              <w:bottom w:val="nil"/>
              <w:right w:val="nil"/>
            </w:tcBorders>
            <w:shd w:val="clear" w:color="000000" w:fill="E6E6E6"/>
            <w:noWrap/>
            <w:vAlign w:val="bottom"/>
            <w:hideMark/>
          </w:tcPr>
          <w:p w14:paraId="1AB4123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62 </w:t>
            </w:r>
          </w:p>
        </w:tc>
        <w:tc>
          <w:tcPr>
            <w:tcW w:w="840" w:type="dxa"/>
            <w:tcBorders>
              <w:top w:val="nil"/>
              <w:left w:val="nil"/>
              <w:bottom w:val="nil"/>
              <w:right w:val="nil"/>
            </w:tcBorders>
            <w:shd w:val="clear" w:color="auto" w:fill="auto"/>
            <w:noWrap/>
            <w:vAlign w:val="bottom"/>
            <w:hideMark/>
          </w:tcPr>
          <w:p w14:paraId="092C3A3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62 </w:t>
            </w:r>
          </w:p>
        </w:tc>
        <w:tc>
          <w:tcPr>
            <w:tcW w:w="840" w:type="dxa"/>
            <w:tcBorders>
              <w:top w:val="nil"/>
              <w:left w:val="nil"/>
              <w:bottom w:val="nil"/>
              <w:right w:val="nil"/>
            </w:tcBorders>
            <w:shd w:val="clear" w:color="auto" w:fill="auto"/>
            <w:noWrap/>
            <w:vAlign w:val="bottom"/>
            <w:hideMark/>
          </w:tcPr>
          <w:p w14:paraId="00C27FE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62 </w:t>
            </w:r>
          </w:p>
        </w:tc>
        <w:tc>
          <w:tcPr>
            <w:tcW w:w="840" w:type="dxa"/>
            <w:tcBorders>
              <w:top w:val="nil"/>
              <w:left w:val="nil"/>
              <w:bottom w:val="nil"/>
              <w:right w:val="nil"/>
            </w:tcBorders>
            <w:shd w:val="clear" w:color="auto" w:fill="auto"/>
            <w:noWrap/>
            <w:vAlign w:val="bottom"/>
            <w:hideMark/>
          </w:tcPr>
          <w:p w14:paraId="40B1FA5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62 </w:t>
            </w:r>
          </w:p>
        </w:tc>
      </w:tr>
      <w:tr w:rsidR="00A264F5" w:rsidRPr="0022648E" w14:paraId="4238C5D6" w14:textId="77777777" w:rsidTr="00A264F5">
        <w:trPr>
          <w:trHeight w:val="229"/>
        </w:trPr>
        <w:tc>
          <w:tcPr>
            <w:tcW w:w="3020" w:type="dxa"/>
            <w:tcBorders>
              <w:top w:val="nil"/>
              <w:left w:val="nil"/>
              <w:bottom w:val="nil"/>
              <w:right w:val="nil"/>
            </w:tcBorders>
            <w:shd w:val="clear" w:color="auto" w:fill="auto"/>
            <w:noWrap/>
            <w:vAlign w:val="bottom"/>
            <w:hideMark/>
          </w:tcPr>
          <w:p w14:paraId="283E2125" w14:textId="77777777" w:rsidR="00A264F5" w:rsidRPr="0022648E" w:rsidRDefault="00A264F5" w:rsidP="00A264F5">
            <w:pPr>
              <w:spacing w:after="0" w:line="240" w:lineRule="auto"/>
              <w:ind w:firstLineChars="200" w:firstLine="320"/>
              <w:jc w:val="left"/>
              <w:rPr>
                <w:rFonts w:ascii="Arial" w:hAnsi="Arial" w:cs="Arial"/>
                <w:sz w:val="16"/>
                <w:szCs w:val="16"/>
              </w:rPr>
            </w:pPr>
            <w:r w:rsidRPr="0022648E">
              <w:rPr>
                <w:rFonts w:ascii="Arial" w:hAnsi="Arial" w:cs="Arial"/>
                <w:sz w:val="16"/>
                <w:szCs w:val="16"/>
              </w:rPr>
              <w:t>Trade and other receivables</w:t>
            </w:r>
          </w:p>
        </w:tc>
        <w:tc>
          <w:tcPr>
            <w:tcW w:w="820" w:type="dxa"/>
            <w:tcBorders>
              <w:top w:val="nil"/>
              <w:left w:val="nil"/>
              <w:bottom w:val="nil"/>
              <w:right w:val="nil"/>
            </w:tcBorders>
            <w:shd w:val="clear" w:color="auto" w:fill="auto"/>
            <w:noWrap/>
            <w:vAlign w:val="bottom"/>
            <w:hideMark/>
          </w:tcPr>
          <w:p w14:paraId="728A6054"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5,404 </w:t>
            </w:r>
          </w:p>
        </w:tc>
        <w:tc>
          <w:tcPr>
            <w:tcW w:w="840" w:type="dxa"/>
            <w:tcBorders>
              <w:top w:val="nil"/>
              <w:left w:val="nil"/>
              <w:bottom w:val="nil"/>
              <w:right w:val="nil"/>
            </w:tcBorders>
            <w:shd w:val="clear" w:color="000000" w:fill="E6E6E6"/>
            <w:noWrap/>
            <w:vAlign w:val="bottom"/>
            <w:hideMark/>
          </w:tcPr>
          <w:p w14:paraId="419E793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5,404 </w:t>
            </w:r>
          </w:p>
        </w:tc>
        <w:tc>
          <w:tcPr>
            <w:tcW w:w="840" w:type="dxa"/>
            <w:tcBorders>
              <w:top w:val="nil"/>
              <w:left w:val="nil"/>
              <w:bottom w:val="nil"/>
              <w:right w:val="nil"/>
            </w:tcBorders>
            <w:shd w:val="clear" w:color="auto" w:fill="auto"/>
            <w:noWrap/>
            <w:vAlign w:val="bottom"/>
            <w:hideMark/>
          </w:tcPr>
          <w:p w14:paraId="779C1E3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5,404 </w:t>
            </w:r>
          </w:p>
        </w:tc>
        <w:tc>
          <w:tcPr>
            <w:tcW w:w="840" w:type="dxa"/>
            <w:tcBorders>
              <w:top w:val="nil"/>
              <w:left w:val="nil"/>
              <w:bottom w:val="nil"/>
              <w:right w:val="nil"/>
            </w:tcBorders>
            <w:shd w:val="clear" w:color="auto" w:fill="auto"/>
            <w:noWrap/>
            <w:vAlign w:val="bottom"/>
            <w:hideMark/>
          </w:tcPr>
          <w:p w14:paraId="3B4141B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5,404 </w:t>
            </w:r>
          </w:p>
        </w:tc>
        <w:tc>
          <w:tcPr>
            <w:tcW w:w="840" w:type="dxa"/>
            <w:tcBorders>
              <w:top w:val="nil"/>
              <w:left w:val="nil"/>
              <w:bottom w:val="nil"/>
              <w:right w:val="nil"/>
            </w:tcBorders>
            <w:shd w:val="clear" w:color="auto" w:fill="auto"/>
            <w:noWrap/>
            <w:vAlign w:val="bottom"/>
            <w:hideMark/>
          </w:tcPr>
          <w:p w14:paraId="5183A409"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5,404 </w:t>
            </w:r>
          </w:p>
        </w:tc>
      </w:tr>
      <w:tr w:rsidR="00A264F5" w:rsidRPr="0022648E" w14:paraId="5BFFAB03" w14:textId="77777777" w:rsidTr="00A264F5">
        <w:trPr>
          <w:trHeight w:val="229"/>
        </w:trPr>
        <w:tc>
          <w:tcPr>
            <w:tcW w:w="3020" w:type="dxa"/>
            <w:tcBorders>
              <w:top w:val="nil"/>
              <w:left w:val="nil"/>
              <w:bottom w:val="nil"/>
              <w:right w:val="nil"/>
            </w:tcBorders>
            <w:shd w:val="clear" w:color="auto" w:fill="auto"/>
            <w:noWrap/>
            <w:vAlign w:val="bottom"/>
            <w:hideMark/>
          </w:tcPr>
          <w:p w14:paraId="170A710C" w14:textId="77777777" w:rsidR="00A264F5" w:rsidRPr="0022648E" w:rsidRDefault="00A264F5" w:rsidP="00A264F5">
            <w:pPr>
              <w:spacing w:after="0" w:line="240" w:lineRule="auto"/>
              <w:ind w:firstLineChars="100" w:firstLine="160"/>
              <w:jc w:val="left"/>
              <w:rPr>
                <w:rFonts w:ascii="Arial" w:hAnsi="Arial" w:cs="Arial"/>
                <w:b/>
                <w:bCs/>
                <w:i/>
                <w:iCs/>
                <w:color w:val="000000"/>
                <w:sz w:val="16"/>
                <w:szCs w:val="16"/>
              </w:rPr>
            </w:pPr>
            <w:r w:rsidRPr="0022648E">
              <w:rPr>
                <w:rFonts w:ascii="Arial" w:hAnsi="Arial" w:cs="Arial"/>
                <w:b/>
                <w:bCs/>
                <w:i/>
                <w:iCs/>
                <w:color w:val="000000"/>
                <w:sz w:val="16"/>
                <w:szCs w:val="16"/>
              </w:rPr>
              <w:t>Total financial assets</w:t>
            </w:r>
          </w:p>
        </w:tc>
        <w:tc>
          <w:tcPr>
            <w:tcW w:w="820" w:type="dxa"/>
            <w:tcBorders>
              <w:top w:val="single" w:sz="4" w:space="0" w:color="000000"/>
              <w:left w:val="nil"/>
              <w:bottom w:val="single" w:sz="4" w:space="0" w:color="000000"/>
              <w:right w:val="nil"/>
            </w:tcBorders>
            <w:shd w:val="clear" w:color="auto" w:fill="auto"/>
            <w:noWrap/>
            <w:vAlign w:val="bottom"/>
            <w:hideMark/>
          </w:tcPr>
          <w:p w14:paraId="069F85B9"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5,466 </w:t>
            </w:r>
          </w:p>
        </w:tc>
        <w:tc>
          <w:tcPr>
            <w:tcW w:w="840" w:type="dxa"/>
            <w:tcBorders>
              <w:top w:val="single" w:sz="4" w:space="0" w:color="000000"/>
              <w:left w:val="nil"/>
              <w:bottom w:val="single" w:sz="4" w:space="0" w:color="000000"/>
              <w:right w:val="nil"/>
            </w:tcBorders>
            <w:shd w:val="clear" w:color="000000" w:fill="E6E6E6"/>
            <w:noWrap/>
            <w:vAlign w:val="bottom"/>
            <w:hideMark/>
          </w:tcPr>
          <w:p w14:paraId="30D9ABB4"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5,466 </w:t>
            </w:r>
          </w:p>
        </w:tc>
        <w:tc>
          <w:tcPr>
            <w:tcW w:w="840" w:type="dxa"/>
            <w:tcBorders>
              <w:top w:val="single" w:sz="4" w:space="0" w:color="000000"/>
              <w:left w:val="nil"/>
              <w:bottom w:val="single" w:sz="4" w:space="0" w:color="000000"/>
              <w:right w:val="nil"/>
            </w:tcBorders>
            <w:shd w:val="clear" w:color="auto" w:fill="auto"/>
            <w:noWrap/>
            <w:vAlign w:val="bottom"/>
            <w:hideMark/>
          </w:tcPr>
          <w:p w14:paraId="299CD349"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5,466 </w:t>
            </w:r>
          </w:p>
        </w:tc>
        <w:tc>
          <w:tcPr>
            <w:tcW w:w="840" w:type="dxa"/>
            <w:tcBorders>
              <w:top w:val="single" w:sz="4" w:space="0" w:color="000000"/>
              <w:left w:val="nil"/>
              <w:bottom w:val="single" w:sz="4" w:space="0" w:color="000000"/>
              <w:right w:val="nil"/>
            </w:tcBorders>
            <w:shd w:val="clear" w:color="auto" w:fill="auto"/>
            <w:noWrap/>
            <w:vAlign w:val="bottom"/>
            <w:hideMark/>
          </w:tcPr>
          <w:p w14:paraId="00626885"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5,466 </w:t>
            </w:r>
          </w:p>
        </w:tc>
        <w:tc>
          <w:tcPr>
            <w:tcW w:w="840" w:type="dxa"/>
            <w:tcBorders>
              <w:top w:val="single" w:sz="4" w:space="0" w:color="000000"/>
              <w:left w:val="nil"/>
              <w:bottom w:val="single" w:sz="4" w:space="0" w:color="000000"/>
              <w:right w:val="nil"/>
            </w:tcBorders>
            <w:shd w:val="clear" w:color="auto" w:fill="auto"/>
            <w:noWrap/>
            <w:vAlign w:val="bottom"/>
            <w:hideMark/>
          </w:tcPr>
          <w:p w14:paraId="5A50775A"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5,466 </w:t>
            </w:r>
          </w:p>
        </w:tc>
      </w:tr>
      <w:tr w:rsidR="00A264F5" w:rsidRPr="0022648E" w14:paraId="039F53CE" w14:textId="77777777" w:rsidTr="00A264F5">
        <w:trPr>
          <w:trHeight w:val="229"/>
        </w:trPr>
        <w:tc>
          <w:tcPr>
            <w:tcW w:w="3020" w:type="dxa"/>
            <w:tcBorders>
              <w:top w:val="nil"/>
              <w:left w:val="nil"/>
              <w:bottom w:val="nil"/>
              <w:right w:val="nil"/>
            </w:tcBorders>
            <w:shd w:val="clear" w:color="auto" w:fill="auto"/>
            <w:noWrap/>
            <w:vAlign w:val="bottom"/>
            <w:hideMark/>
          </w:tcPr>
          <w:p w14:paraId="7A5068DB"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Non-financial assets</w:t>
            </w:r>
          </w:p>
        </w:tc>
        <w:tc>
          <w:tcPr>
            <w:tcW w:w="820" w:type="dxa"/>
            <w:tcBorders>
              <w:top w:val="nil"/>
              <w:left w:val="nil"/>
              <w:bottom w:val="nil"/>
              <w:right w:val="nil"/>
            </w:tcBorders>
            <w:shd w:val="clear" w:color="auto" w:fill="auto"/>
            <w:noWrap/>
            <w:vAlign w:val="bottom"/>
            <w:hideMark/>
          </w:tcPr>
          <w:p w14:paraId="79D3806F"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41F30B4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24054EE2"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7AAFF9A2"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4C08AB45" w14:textId="77777777" w:rsidR="00A264F5" w:rsidRPr="0022648E" w:rsidRDefault="00A264F5" w:rsidP="00A264F5">
            <w:pPr>
              <w:spacing w:after="0" w:line="240" w:lineRule="auto"/>
              <w:jc w:val="right"/>
              <w:rPr>
                <w:rFonts w:ascii="Times New Roman" w:hAnsi="Times New Roman"/>
              </w:rPr>
            </w:pPr>
          </w:p>
        </w:tc>
      </w:tr>
      <w:tr w:rsidR="00A264F5" w:rsidRPr="0022648E" w14:paraId="2AD97371" w14:textId="77777777" w:rsidTr="00A264F5">
        <w:trPr>
          <w:trHeight w:val="229"/>
        </w:trPr>
        <w:tc>
          <w:tcPr>
            <w:tcW w:w="3020" w:type="dxa"/>
            <w:tcBorders>
              <w:top w:val="nil"/>
              <w:left w:val="nil"/>
              <w:bottom w:val="nil"/>
              <w:right w:val="nil"/>
            </w:tcBorders>
            <w:shd w:val="clear" w:color="auto" w:fill="auto"/>
            <w:noWrap/>
            <w:vAlign w:val="bottom"/>
            <w:hideMark/>
          </w:tcPr>
          <w:p w14:paraId="125EC23B"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Land and buildings</w:t>
            </w:r>
          </w:p>
        </w:tc>
        <w:tc>
          <w:tcPr>
            <w:tcW w:w="820" w:type="dxa"/>
            <w:tcBorders>
              <w:top w:val="nil"/>
              <w:left w:val="nil"/>
              <w:bottom w:val="nil"/>
              <w:right w:val="nil"/>
            </w:tcBorders>
            <w:shd w:val="clear" w:color="auto" w:fill="auto"/>
            <w:noWrap/>
            <w:vAlign w:val="bottom"/>
            <w:hideMark/>
          </w:tcPr>
          <w:p w14:paraId="584E1458"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996 </w:t>
            </w:r>
          </w:p>
        </w:tc>
        <w:tc>
          <w:tcPr>
            <w:tcW w:w="840" w:type="dxa"/>
            <w:tcBorders>
              <w:top w:val="nil"/>
              <w:left w:val="nil"/>
              <w:bottom w:val="nil"/>
              <w:right w:val="nil"/>
            </w:tcBorders>
            <w:shd w:val="clear" w:color="000000" w:fill="E6E6E6"/>
            <w:noWrap/>
            <w:vAlign w:val="bottom"/>
            <w:hideMark/>
          </w:tcPr>
          <w:p w14:paraId="466F55A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2,063 </w:t>
            </w:r>
          </w:p>
        </w:tc>
        <w:tc>
          <w:tcPr>
            <w:tcW w:w="840" w:type="dxa"/>
            <w:tcBorders>
              <w:top w:val="nil"/>
              <w:left w:val="nil"/>
              <w:bottom w:val="nil"/>
              <w:right w:val="nil"/>
            </w:tcBorders>
            <w:shd w:val="clear" w:color="auto" w:fill="auto"/>
            <w:noWrap/>
            <w:vAlign w:val="bottom"/>
            <w:hideMark/>
          </w:tcPr>
          <w:p w14:paraId="3836A24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1,367 </w:t>
            </w:r>
          </w:p>
        </w:tc>
        <w:tc>
          <w:tcPr>
            <w:tcW w:w="840" w:type="dxa"/>
            <w:tcBorders>
              <w:top w:val="nil"/>
              <w:left w:val="nil"/>
              <w:bottom w:val="nil"/>
              <w:right w:val="nil"/>
            </w:tcBorders>
            <w:shd w:val="clear" w:color="auto" w:fill="auto"/>
            <w:noWrap/>
            <w:vAlign w:val="bottom"/>
            <w:hideMark/>
          </w:tcPr>
          <w:p w14:paraId="22FCE5E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665 </w:t>
            </w:r>
          </w:p>
        </w:tc>
        <w:tc>
          <w:tcPr>
            <w:tcW w:w="840" w:type="dxa"/>
            <w:tcBorders>
              <w:top w:val="nil"/>
              <w:left w:val="nil"/>
              <w:bottom w:val="nil"/>
              <w:right w:val="nil"/>
            </w:tcBorders>
            <w:shd w:val="clear" w:color="auto" w:fill="auto"/>
            <w:noWrap/>
            <w:vAlign w:val="bottom"/>
            <w:hideMark/>
          </w:tcPr>
          <w:p w14:paraId="5B0D5DE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 </w:t>
            </w:r>
          </w:p>
        </w:tc>
      </w:tr>
      <w:tr w:rsidR="00A264F5" w:rsidRPr="0022648E" w14:paraId="338AC852" w14:textId="77777777" w:rsidTr="00A264F5">
        <w:trPr>
          <w:trHeight w:val="229"/>
        </w:trPr>
        <w:tc>
          <w:tcPr>
            <w:tcW w:w="3020" w:type="dxa"/>
            <w:tcBorders>
              <w:top w:val="nil"/>
              <w:left w:val="nil"/>
              <w:bottom w:val="nil"/>
              <w:right w:val="nil"/>
            </w:tcBorders>
            <w:shd w:val="clear" w:color="auto" w:fill="auto"/>
            <w:noWrap/>
            <w:vAlign w:val="bottom"/>
            <w:hideMark/>
          </w:tcPr>
          <w:p w14:paraId="732E72D1"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Property, plant and equipment</w:t>
            </w:r>
          </w:p>
        </w:tc>
        <w:tc>
          <w:tcPr>
            <w:tcW w:w="820" w:type="dxa"/>
            <w:tcBorders>
              <w:top w:val="nil"/>
              <w:left w:val="nil"/>
              <w:bottom w:val="nil"/>
              <w:right w:val="nil"/>
            </w:tcBorders>
            <w:shd w:val="clear" w:color="auto" w:fill="auto"/>
            <w:noWrap/>
            <w:vAlign w:val="bottom"/>
            <w:hideMark/>
          </w:tcPr>
          <w:p w14:paraId="57F7A1A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191 </w:t>
            </w:r>
          </w:p>
        </w:tc>
        <w:tc>
          <w:tcPr>
            <w:tcW w:w="840" w:type="dxa"/>
            <w:tcBorders>
              <w:top w:val="nil"/>
              <w:left w:val="nil"/>
              <w:bottom w:val="nil"/>
              <w:right w:val="nil"/>
            </w:tcBorders>
            <w:shd w:val="clear" w:color="000000" w:fill="E6E6E6"/>
            <w:noWrap/>
            <w:vAlign w:val="bottom"/>
            <w:hideMark/>
          </w:tcPr>
          <w:p w14:paraId="52025D76"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186 </w:t>
            </w:r>
          </w:p>
        </w:tc>
        <w:tc>
          <w:tcPr>
            <w:tcW w:w="840" w:type="dxa"/>
            <w:tcBorders>
              <w:top w:val="nil"/>
              <w:left w:val="nil"/>
              <w:bottom w:val="nil"/>
              <w:right w:val="nil"/>
            </w:tcBorders>
            <w:shd w:val="clear" w:color="auto" w:fill="auto"/>
            <w:noWrap/>
            <w:vAlign w:val="bottom"/>
            <w:hideMark/>
          </w:tcPr>
          <w:p w14:paraId="3FC85C1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182 </w:t>
            </w:r>
          </w:p>
        </w:tc>
        <w:tc>
          <w:tcPr>
            <w:tcW w:w="840" w:type="dxa"/>
            <w:tcBorders>
              <w:top w:val="nil"/>
              <w:left w:val="nil"/>
              <w:bottom w:val="nil"/>
              <w:right w:val="nil"/>
            </w:tcBorders>
            <w:shd w:val="clear" w:color="auto" w:fill="auto"/>
            <w:noWrap/>
            <w:vAlign w:val="bottom"/>
            <w:hideMark/>
          </w:tcPr>
          <w:p w14:paraId="0482EC74"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141 </w:t>
            </w:r>
          </w:p>
        </w:tc>
        <w:tc>
          <w:tcPr>
            <w:tcW w:w="840" w:type="dxa"/>
            <w:tcBorders>
              <w:top w:val="nil"/>
              <w:left w:val="nil"/>
              <w:bottom w:val="nil"/>
              <w:right w:val="nil"/>
            </w:tcBorders>
            <w:shd w:val="clear" w:color="auto" w:fill="auto"/>
            <w:noWrap/>
            <w:vAlign w:val="bottom"/>
            <w:hideMark/>
          </w:tcPr>
          <w:p w14:paraId="2DB5D3C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139 </w:t>
            </w:r>
          </w:p>
        </w:tc>
      </w:tr>
      <w:tr w:rsidR="00A264F5" w:rsidRPr="0022648E" w14:paraId="6158A82B" w14:textId="77777777" w:rsidTr="00A264F5">
        <w:trPr>
          <w:trHeight w:val="229"/>
        </w:trPr>
        <w:tc>
          <w:tcPr>
            <w:tcW w:w="3020" w:type="dxa"/>
            <w:tcBorders>
              <w:top w:val="nil"/>
              <w:left w:val="nil"/>
              <w:bottom w:val="nil"/>
              <w:right w:val="nil"/>
            </w:tcBorders>
            <w:shd w:val="clear" w:color="auto" w:fill="auto"/>
            <w:noWrap/>
            <w:vAlign w:val="bottom"/>
            <w:hideMark/>
          </w:tcPr>
          <w:p w14:paraId="6E33C6C1"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Intangibles</w:t>
            </w:r>
          </w:p>
        </w:tc>
        <w:tc>
          <w:tcPr>
            <w:tcW w:w="820" w:type="dxa"/>
            <w:tcBorders>
              <w:top w:val="nil"/>
              <w:left w:val="nil"/>
              <w:bottom w:val="nil"/>
              <w:right w:val="nil"/>
            </w:tcBorders>
            <w:shd w:val="clear" w:color="auto" w:fill="auto"/>
            <w:noWrap/>
            <w:vAlign w:val="bottom"/>
            <w:hideMark/>
          </w:tcPr>
          <w:p w14:paraId="535CD99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139 </w:t>
            </w:r>
          </w:p>
        </w:tc>
        <w:tc>
          <w:tcPr>
            <w:tcW w:w="840" w:type="dxa"/>
            <w:tcBorders>
              <w:top w:val="nil"/>
              <w:left w:val="nil"/>
              <w:bottom w:val="nil"/>
              <w:right w:val="nil"/>
            </w:tcBorders>
            <w:shd w:val="clear" w:color="000000" w:fill="E6E6E6"/>
            <w:noWrap/>
            <w:vAlign w:val="bottom"/>
            <w:hideMark/>
          </w:tcPr>
          <w:p w14:paraId="2C136878"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75 </w:t>
            </w:r>
          </w:p>
        </w:tc>
        <w:tc>
          <w:tcPr>
            <w:tcW w:w="840" w:type="dxa"/>
            <w:tcBorders>
              <w:top w:val="nil"/>
              <w:left w:val="nil"/>
              <w:bottom w:val="nil"/>
              <w:right w:val="nil"/>
            </w:tcBorders>
            <w:shd w:val="clear" w:color="auto" w:fill="auto"/>
            <w:noWrap/>
            <w:vAlign w:val="bottom"/>
            <w:hideMark/>
          </w:tcPr>
          <w:p w14:paraId="7F9B806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11 </w:t>
            </w:r>
          </w:p>
        </w:tc>
        <w:tc>
          <w:tcPr>
            <w:tcW w:w="840" w:type="dxa"/>
            <w:tcBorders>
              <w:top w:val="nil"/>
              <w:left w:val="nil"/>
              <w:bottom w:val="nil"/>
              <w:right w:val="nil"/>
            </w:tcBorders>
            <w:shd w:val="clear" w:color="auto" w:fill="auto"/>
            <w:noWrap/>
            <w:vAlign w:val="bottom"/>
            <w:hideMark/>
          </w:tcPr>
          <w:p w14:paraId="0B9B0F0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 </w:t>
            </w:r>
          </w:p>
        </w:tc>
        <w:tc>
          <w:tcPr>
            <w:tcW w:w="840" w:type="dxa"/>
            <w:tcBorders>
              <w:top w:val="nil"/>
              <w:left w:val="nil"/>
              <w:bottom w:val="nil"/>
              <w:right w:val="nil"/>
            </w:tcBorders>
            <w:shd w:val="clear" w:color="auto" w:fill="auto"/>
            <w:noWrap/>
            <w:vAlign w:val="bottom"/>
            <w:hideMark/>
          </w:tcPr>
          <w:p w14:paraId="569D086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 </w:t>
            </w:r>
          </w:p>
        </w:tc>
      </w:tr>
      <w:tr w:rsidR="00A264F5" w:rsidRPr="0022648E" w14:paraId="128C92CA" w14:textId="77777777" w:rsidTr="00A264F5">
        <w:trPr>
          <w:trHeight w:val="229"/>
        </w:trPr>
        <w:tc>
          <w:tcPr>
            <w:tcW w:w="3020" w:type="dxa"/>
            <w:tcBorders>
              <w:top w:val="nil"/>
              <w:left w:val="nil"/>
              <w:bottom w:val="nil"/>
              <w:right w:val="nil"/>
            </w:tcBorders>
            <w:shd w:val="clear" w:color="auto" w:fill="auto"/>
            <w:noWrap/>
            <w:vAlign w:val="bottom"/>
            <w:hideMark/>
          </w:tcPr>
          <w:p w14:paraId="21385569"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Other non-financial assets</w:t>
            </w:r>
          </w:p>
        </w:tc>
        <w:tc>
          <w:tcPr>
            <w:tcW w:w="820" w:type="dxa"/>
            <w:tcBorders>
              <w:top w:val="nil"/>
              <w:left w:val="nil"/>
              <w:bottom w:val="nil"/>
              <w:right w:val="nil"/>
            </w:tcBorders>
            <w:shd w:val="clear" w:color="auto" w:fill="auto"/>
            <w:noWrap/>
            <w:vAlign w:val="bottom"/>
            <w:hideMark/>
          </w:tcPr>
          <w:p w14:paraId="0931642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84 </w:t>
            </w:r>
          </w:p>
        </w:tc>
        <w:tc>
          <w:tcPr>
            <w:tcW w:w="840" w:type="dxa"/>
            <w:tcBorders>
              <w:top w:val="nil"/>
              <w:left w:val="nil"/>
              <w:bottom w:val="nil"/>
              <w:right w:val="nil"/>
            </w:tcBorders>
            <w:shd w:val="clear" w:color="000000" w:fill="E6E6E6"/>
            <w:noWrap/>
            <w:vAlign w:val="bottom"/>
            <w:hideMark/>
          </w:tcPr>
          <w:p w14:paraId="46DCF3A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84 </w:t>
            </w:r>
          </w:p>
        </w:tc>
        <w:tc>
          <w:tcPr>
            <w:tcW w:w="840" w:type="dxa"/>
            <w:tcBorders>
              <w:top w:val="nil"/>
              <w:left w:val="nil"/>
              <w:bottom w:val="nil"/>
              <w:right w:val="nil"/>
            </w:tcBorders>
            <w:shd w:val="clear" w:color="auto" w:fill="auto"/>
            <w:noWrap/>
            <w:vAlign w:val="bottom"/>
            <w:hideMark/>
          </w:tcPr>
          <w:p w14:paraId="257D322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84 </w:t>
            </w:r>
          </w:p>
        </w:tc>
        <w:tc>
          <w:tcPr>
            <w:tcW w:w="840" w:type="dxa"/>
            <w:tcBorders>
              <w:top w:val="nil"/>
              <w:left w:val="nil"/>
              <w:bottom w:val="nil"/>
              <w:right w:val="nil"/>
            </w:tcBorders>
            <w:shd w:val="clear" w:color="auto" w:fill="auto"/>
            <w:noWrap/>
            <w:vAlign w:val="bottom"/>
            <w:hideMark/>
          </w:tcPr>
          <w:p w14:paraId="4EFACBA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84 </w:t>
            </w:r>
          </w:p>
        </w:tc>
        <w:tc>
          <w:tcPr>
            <w:tcW w:w="840" w:type="dxa"/>
            <w:tcBorders>
              <w:top w:val="nil"/>
              <w:left w:val="nil"/>
              <w:bottom w:val="nil"/>
              <w:right w:val="nil"/>
            </w:tcBorders>
            <w:shd w:val="clear" w:color="auto" w:fill="auto"/>
            <w:noWrap/>
            <w:vAlign w:val="bottom"/>
            <w:hideMark/>
          </w:tcPr>
          <w:p w14:paraId="0662ACD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84 </w:t>
            </w:r>
          </w:p>
        </w:tc>
      </w:tr>
      <w:tr w:rsidR="00A264F5" w:rsidRPr="0022648E" w14:paraId="6260B40E" w14:textId="77777777" w:rsidTr="00A264F5">
        <w:trPr>
          <w:trHeight w:val="229"/>
        </w:trPr>
        <w:tc>
          <w:tcPr>
            <w:tcW w:w="3020" w:type="dxa"/>
            <w:tcBorders>
              <w:top w:val="nil"/>
              <w:left w:val="nil"/>
              <w:bottom w:val="nil"/>
              <w:right w:val="nil"/>
            </w:tcBorders>
            <w:shd w:val="clear" w:color="auto" w:fill="auto"/>
            <w:noWrap/>
            <w:vAlign w:val="bottom"/>
            <w:hideMark/>
          </w:tcPr>
          <w:p w14:paraId="35E80016" w14:textId="77777777" w:rsidR="00A264F5" w:rsidRPr="0022648E" w:rsidRDefault="00A264F5" w:rsidP="00A264F5">
            <w:pPr>
              <w:spacing w:after="0" w:line="240" w:lineRule="auto"/>
              <w:ind w:firstLineChars="100" w:firstLine="160"/>
              <w:jc w:val="left"/>
              <w:rPr>
                <w:rFonts w:ascii="Arial" w:hAnsi="Arial" w:cs="Arial"/>
                <w:b/>
                <w:bCs/>
                <w:i/>
                <w:iCs/>
                <w:color w:val="000000"/>
                <w:sz w:val="16"/>
                <w:szCs w:val="16"/>
              </w:rPr>
            </w:pPr>
            <w:r w:rsidRPr="0022648E">
              <w:rPr>
                <w:rFonts w:ascii="Arial" w:hAnsi="Arial" w:cs="Arial"/>
                <w:b/>
                <w:bCs/>
                <w:i/>
                <w:iCs/>
                <w:color w:val="000000"/>
                <w:sz w:val="16"/>
                <w:szCs w:val="16"/>
              </w:rPr>
              <w:t>Total non-financial assets</w:t>
            </w:r>
          </w:p>
        </w:tc>
        <w:tc>
          <w:tcPr>
            <w:tcW w:w="820" w:type="dxa"/>
            <w:tcBorders>
              <w:top w:val="single" w:sz="4" w:space="0" w:color="000000"/>
              <w:left w:val="nil"/>
              <w:bottom w:val="single" w:sz="4" w:space="0" w:color="000000"/>
              <w:right w:val="nil"/>
            </w:tcBorders>
            <w:shd w:val="clear" w:color="auto" w:fill="auto"/>
            <w:noWrap/>
            <w:vAlign w:val="bottom"/>
            <w:hideMark/>
          </w:tcPr>
          <w:p w14:paraId="20582862"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1,410 </w:t>
            </w:r>
          </w:p>
        </w:tc>
        <w:tc>
          <w:tcPr>
            <w:tcW w:w="840" w:type="dxa"/>
            <w:tcBorders>
              <w:top w:val="single" w:sz="4" w:space="0" w:color="000000"/>
              <w:left w:val="nil"/>
              <w:bottom w:val="single" w:sz="4" w:space="0" w:color="000000"/>
              <w:right w:val="nil"/>
            </w:tcBorders>
            <w:shd w:val="clear" w:color="000000" w:fill="E6E6E6"/>
            <w:noWrap/>
            <w:vAlign w:val="bottom"/>
            <w:hideMark/>
          </w:tcPr>
          <w:p w14:paraId="7111E9A7"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2,408 </w:t>
            </w:r>
          </w:p>
        </w:tc>
        <w:tc>
          <w:tcPr>
            <w:tcW w:w="840" w:type="dxa"/>
            <w:tcBorders>
              <w:top w:val="single" w:sz="4" w:space="0" w:color="000000"/>
              <w:left w:val="nil"/>
              <w:bottom w:val="single" w:sz="4" w:space="0" w:color="000000"/>
              <w:right w:val="nil"/>
            </w:tcBorders>
            <w:shd w:val="clear" w:color="auto" w:fill="auto"/>
            <w:noWrap/>
            <w:vAlign w:val="bottom"/>
            <w:hideMark/>
          </w:tcPr>
          <w:p w14:paraId="573D9265"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1,644 </w:t>
            </w:r>
          </w:p>
        </w:tc>
        <w:tc>
          <w:tcPr>
            <w:tcW w:w="840" w:type="dxa"/>
            <w:tcBorders>
              <w:top w:val="single" w:sz="4" w:space="0" w:color="000000"/>
              <w:left w:val="nil"/>
              <w:bottom w:val="single" w:sz="4" w:space="0" w:color="000000"/>
              <w:right w:val="nil"/>
            </w:tcBorders>
            <w:shd w:val="clear" w:color="auto" w:fill="auto"/>
            <w:noWrap/>
            <w:vAlign w:val="bottom"/>
            <w:hideMark/>
          </w:tcPr>
          <w:p w14:paraId="702607BA"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890 </w:t>
            </w:r>
          </w:p>
        </w:tc>
        <w:tc>
          <w:tcPr>
            <w:tcW w:w="840" w:type="dxa"/>
            <w:tcBorders>
              <w:top w:val="single" w:sz="4" w:space="0" w:color="000000"/>
              <w:left w:val="nil"/>
              <w:bottom w:val="single" w:sz="4" w:space="0" w:color="000000"/>
              <w:right w:val="nil"/>
            </w:tcBorders>
            <w:shd w:val="clear" w:color="auto" w:fill="auto"/>
            <w:noWrap/>
            <w:vAlign w:val="bottom"/>
            <w:hideMark/>
          </w:tcPr>
          <w:p w14:paraId="7E035F01"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229 </w:t>
            </w:r>
          </w:p>
        </w:tc>
      </w:tr>
      <w:tr w:rsidR="00A264F5" w:rsidRPr="0022648E" w14:paraId="495926B0" w14:textId="77777777" w:rsidTr="00A264F5">
        <w:trPr>
          <w:trHeight w:val="229"/>
        </w:trPr>
        <w:tc>
          <w:tcPr>
            <w:tcW w:w="3020" w:type="dxa"/>
            <w:tcBorders>
              <w:top w:val="nil"/>
              <w:left w:val="nil"/>
              <w:bottom w:val="nil"/>
              <w:right w:val="nil"/>
            </w:tcBorders>
            <w:shd w:val="clear" w:color="auto" w:fill="auto"/>
            <w:noWrap/>
            <w:vAlign w:val="bottom"/>
            <w:hideMark/>
          </w:tcPr>
          <w:p w14:paraId="32E85F51"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Total assets</w:t>
            </w:r>
          </w:p>
        </w:tc>
        <w:tc>
          <w:tcPr>
            <w:tcW w:w="820" w:type="dxa"/>
            <w:tcBorders>
              <w:top w:val="nil"/>
              <w:left w:val="nil"/>
              <w:bottom w:val="single" w:sz="4" w:space="0" w:color="000000"/>
              <w:right w:val="nil"/>
            </w:tcBorders>
            <w:shd w:val="clear" w:color="auto" w:fill="auto"/>
            <w:noWrap/>
            <w:vAlign w:val="bottom"/>
            <w:hideMark/>
          </w:tcPr>
          <w:p w14:paraId="179D854A"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6,876 </w:t>
            </w:r>
          </w:p>
        </w:tc>
        <w:tc>
          <w:tcPr>
            <w:tcW w:w="840" w:type="dxa"/>
            <w:tcBorders>
              <w:top w:val="nil"/>
              <w:left w:val="nil"/>
              <w:bottom w:val="single" w:sz="4" w:space="0" w:color="000000"/>
              <w:right w:val="nil"/>
            </w:tcBorders>
            <w:shd w:val="clear" w:color="000000" w:fill="E6E6E6"/>
            <w:noWrap/>
            <w:vAlign w:val="bottom"/>
            <w:hideMark/>
          </w:tcPr>
          <w:p w14:paraId="110F19B7"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7,874 </w:t>
            </w:r>
          </w:p>
        </w:tc>
        <w:tc>
          <w:tcPr>
            <w:tcW w:w="840" w:type="dxa"/>
            <w:tcBorders>
              <w:top w:val="nil"/>
              <w:left w:val="nil"/>
              <w:bottom w:val="single" w:sz="4" w:space="0" w:color="000000"/>
              <w:right w:val="nil"/>
            </w:tcBorders>
            <w:shd w:val="clear" w:color="auto" w:fill="auto"/>
            <w:noWrap/>
            <w:vAlign w:val="bottom"/>
            <w:hideMark/>
          </w:tcPr>
          <w:p w14:paraId="0B5A2CF1"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7,110 </w:t>
            </w:r>
          </w:p>
        </w:tc>
        <w:tc>
          <w:tcPr>
            <w:tcW w:w="840" w:type="dxa"/>
            <w:tcBorders>
              <w:top w:val="nil"/>
              <w:left w:val="nil"/>
              <w:bottom w:val="single" w:sz="4" w:space="0" w:color="000000"/>
              <w:right w:val="nil"/>
            </w:tcBorders>
            <w:shd w:val="clear" w:color="auto" w:fill="auto"/>
            <w:noWrap/>
            <w:vAlign w:val="bottom"/>
            <w:hideMark/>
          </w:tcPr>
          <w:p w14:paraId="1D7ADA84"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6,356 </w:t>
            </w:r>
          </w:p>
        </w:tc>
        <w:tc>
          <w:tcPr>
            <w:tcW w:w="840" w:type="dxa"/>
            <w:tcBorders>
              <w:top w:val="nil"/>
              <w:left w:val="nil"/>
              <w:bottom w:val="single" w:sz="4" w:space="0" w:color="000000"/>
              <w:right w:val="nil"/>
            </w:tcBorders>
            <w:shd w:val="clear" w:color="auto" w:fill="auto"/>
            <w:noWrap/>
            <w:vAlign w:val="bottom"/>
            <w:hideMark/>
          </w:tcPr>
          <w:p w14:paraId="0D1DBFF1"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5,695 </w:t>
            </w:r>
          </w:p>
        </w:tc>
      </w:tr>
      <w:tr w:rsidR="00A264F5" w:rsidRPr="0022648E" w14:paraId="5D8D15E8" w14:textId="77777777" w:rsidTr="00A264F5">
        <w:trPr>
          <w:trHeight w:val="229"/>
        </w:trPr>
        <w:tc>
          <w:tcPr>
            <w:tcW w:w="3020" w:type="dxa"/>
            <w:tcBorders>
              <w:top w:val="nil"/>
              <w:left w:val="nil"/>
              <w:bottom w:val="nil"/>
              <w:right w:val="nil"/>
            </w:tcBorders>
            <w:shd w:val="clear" w:color="auto" w:fill="auto"/>
            <w:noWrap/>
            <w:vAlign w:val="bottom"/>
            <w:hideMark/>
          </w:tcPr>
          <w:p w14:paraId="7C2E193B"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LIABILITIES</w:t>
            </w:r>
          </w:p>
        </w:tc>
        <w:tc>
          <w:tcPr>
            <w:tcW w:w="820" w:type="dxa"/>
            <w:tcBorders>
              <w:top w:val="nil"/>
              <w:left w:val="nil"/>
              <w:bottom w:val="nil"/>
              <w:right w:val="nil"/>
            </w:tcBorders>
            <w:shd w:val="clear" w:color="auto" w:fill="auto"/>
            <w:noWrap/>
            <w:vAlign w:val="bottom"/>
            <w:hideMark/>
          </w:tcPr>
          <w:p w14:paraId="0F8AF0D6" w14:textId="77777777" w:rsidR="00A264F5" w:rsidRPr="0022648E" w:rsidRDefault="00A264F5" w:rsidP="00A264F5">
            <w:pPr>
              <w:spacing w:after="0" w:line="240" w:lineRule="auto"/>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6045F3B8"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76A3B999"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02142809"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5A5081B6" w14:textId="77777777" w:rsidR="00A264F5" w:rsidRPr="0022648E" w:rsidRDefault="00A264F5" w:rsidP="00A264F5">
            <w:pPr>
              <w:spacing w:after="0" w:line="240" w:lineRule="auto"/>
              <w:jc w:val="right"/>
              <w:rPr>
                <w:rFonts w:ascii="Times New Roman" w:hAnsi="Times New Roman"/>
              </w:rPr>
            </w:pPr>
          </w:p>
        </w:tc>
      </w:tr>
      <w:tr w:rsidR="00A264F5" w:rsidRPr="0022648E" w14:paraId="7D56E750" w14:textId="77777777" w:rsidTr="00A264F5">
        <w:trPr>
          <w:trHeight w:val="229"/>
        </w:trPr>
        <w:tc>
          <w:tcPr>
            <w:tcW w:w="3020" w:type="dxa"/>
            <w:tcBorders>
              <w:top w:val="nil"/>
              <w:left w:val="nil"/>
              <w:bottom w:val="nil"/>
              <w:right w:val="nil"/>
            </w:tcBorders>
            <w:shd w:val="clear" w:color="auto" w:fill="auto"/>
            <w:noWrap/>
            <w:vAlign w:val="bottom"/>
            <w:hideMark/>
          </w:tcPr>
          <w:p w14:paraId="088E609E"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Payables</w:t>
            </w:r>
          </w:p>
        </w:tc>
        <w:tc>
          <w:tcPr>
            <w:tcW w:w="820" w:type="dxa"/>
            <w:tcBorders>
              <w:top w:val="nil"/>
              <w:left w:val="nil"/>
              <w:bottom w:val="nil"/>
              <w:right w:val="nil"/>
            </w:tcBorders>
            <w:shd w:val="clear" w:color="auto" w:fill="auto"/>
            <w:noWrap/>
            <w:vAlign w:val="bottom"/>
            <w:hideMark/>
          </w:tcPr>
          <w:p w14:paraId="591D4020"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5231E457"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5F11B9D7"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46135DF3"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7007FBE1" w14:textId="77777777" w:rsidR="00A264F5" w:rsidRPr="0022648E" w:rsidRDefault="00A264F5" w:rsidP="00A264F5">
            <w:pPr>
              <w:spacing w:after="0" w:line="240" w:lineRule="auto"/>
              <w:jc w:val="right"/>
              <w:rPr>
                <w:rFonts w:ascii="Times New Roman" w:hAnsi="Times New Roman"/>
              </w:rPr>
            </w:pPr>
          </w:p>
        </w:tc>
      </w:tr>
      <w:tr w:rsidR="00A264F5" w:rsidRPr="0022648E" w14:paraId="448A21B3" w14:textId="77777777" w:rsidTr="00A264F5">
        <w:trPr>
          <w:trHeight w:val="229"/>
        </w:trPr>
        <w:tc>
          <w:tcPr>
            <w:tcW w:w="3020" w:type="dxa"/>
            <w:tcBorders>
              <w:top w:val="nil"/>
              <w:left w:val="nil"/>
              <w:bottom w:val="nil"/>
              <w:right w:val="nil"/>
            </w:tcBorders>
            <w:shd w:val="clear" w:color="auto" w:fill="auto"/>
            <w:noWrap/>
            <w:vAlign w:val="bottom"/>
            <w:hideMark/>
          </w:tcPr>
          <w:p w14:paraId="09F4DC94"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Suppliers</w:t>
            </w:r>
          </w:p>
        </w:tc>
        <w:tc>
          <w:tcPr>
            <w:tcW w:w="820" w:type="dxa"/>
            <w:tcBorders>
              <w:top w:val="nil"/>
              <w:left w:val="nil"/>
              <w:bottom w:val="nil"/>
              <w:right w:val="nil"/>
            </w:tcBorders>
            <w:shd w:val="clear" w:color="auto" w:fill="auto"/>
            <w:noWrap/>
            <w:vAlign w:val="bottom"/>
            <w:hideMark/>
          </w:tcPr>
          <w:p w14:paraId="11BEDEA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137 </w:t>
            </w:r>
          </w:p>
        </w:tc>
        <w:tc>
          <w:tcPr>
            <w:tcW w:w="840" w:type="dxa"/>
            <w:tcBorders>
              <w:top w:val="nil"/>
              <w:left w:val="nil"/>
              <w:bottom w:val="nil"/>
              <w:right w:val="nil"/>
            </w:tcBorders>
            <w:shd w:val="clear" w:color="000000" w:fill="E6E6E6"/>
            <w:noWrap/>
            <w:vAlign w:val="bottom"/>
            <w:hideMark/>
          </w:tcPr>
          <w:p w14:paraId="626F773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137 </w:t>
            </w:r>
          </w:p>
        </w:tc>
        <w:tc>
          <w:tcPr>
            <w:tcW w:w="840" w:type="dxa"/>
            <w:tcBorders>
              <w:top w:val="nil"/>
              <w:left w:val="nil"/>
              <w:bottom w:val="nil"/>
              <w:right w:val="nil"/>
            </w:tcBorders>
            <w:shd w:val="clear" w:color="auto" w:fill="auto"/>
            <w:noWrap/>
            <w:vAlign w:val="bottom"/>
            <w:hideMark/>
          </w:tcPr>
          <w:p w14:paraId="693C6F2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137 </w:t>
            </w:r>
          </w:p>
        </w:tc>
        <w:tc>
          <w:tcPr>
            <w:tcW w:w="840" w:type="dxa"/>
            <w:tcBorders>
              <w:top w:val="nil"/>
              <w:left w:val="nil"/>
              <w:bottom w:val="nil"/>
              <w:right w:val="nil"/>
            </w:tcBorders>
            <w:shd w:val="clear" w:color="auto" w:fill="auto"/>
            <w:noWrap/>
            <w:vAlign w:val="bottom"/>
            <w:hideMark/>
          </w:tcPr>
          <w:p w14:paraId="4E825CD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137 </w:t>
            </w:r>
          </w:p>
        </w:tc>
        <w:tc>
          <w:tcPr>
            <w:tcW w:w="840" w:type="dxa"/>
            <w:tcBorders>
              <w:top w:val="nil"/>
              <w:left w:val="nil"/>
              <w:bottom w:val="nil"/>
              <w:right w:val="nil"/>
            </w:tcBorders>
            <w:shd w:val="clear" w:color="auto" w:fill="auto"/>
            <w:noWrap/>
            <w:vAlign w:val="bottom"/>
            <w:hideMark/>
          </w:tcPr>
          <w:p w14:paraId="7A30FDE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137 </w:t>
            </w:r>
          </w:p>
        </w:tc>
      </w:tr>
      <w:tr w:rsidR="00A264F5" w:rsidRPr="0022648E" w14:paraId="3E6B06DF" w14:textId="77777777" w:rsidTr="00A264F5">
        <w:trPr>
          <w:trHeight w:val="229"/>
        </w:trPr>
        <w:tc>
          <w:tcPr>
            <w:tcW w:w="3020" w:type="dxa"/>
            <w:tcBorders>
              <w:top w:val="nil"/>
              <w:left w:val="nil"/>
              <w:bottom w:val="nil"/>
              <w:right w:val="nil"/>
            </w:tcBorders>
            <w:shd w:val="clear" w:color="auto" w:fill="auto"/>
            <w:noWrap/>
            <w:vAlign w:val="bottom"/>
            <w:hideMark/>
          </w:tcPr>
          <w:p w14:paraId="023B974A"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Other payables</w:t>
            </w:r>
          </w:p>
        </w:tc>
        <w:tc>
          <w:tcPr>
            <w:tcW w:w="820" w:type="dxa"/>
            <w:tcBorders>
              <w:top w:val="nil"/>
              <w:left w:val="nil"/>
              <w:bottom w:val="nil"/>
              <w:right w:val="nil"/>
            </w:tcBorders>
            <w:shd w:val="clear" w:color="auto" w:fill="auto"/>
            <w:noWrap/>
            <w:vAlign w:val="bottom"/>
            <w:hideMark/>
          </w:tcPr>
          <w:p w14:paraId="43279B65"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69 </w:t>
            </w:r>
          </w:p>
        </w:tc>
        <w:tc>
          <w:tcPr>
            <w:tcW w:w="840" w:type="dxa"/>
            <w:tcBorders>
              <w:top w:val="nil"/>
              <w:left w:val="nil"/>
              <w:bottom w:val="nil"/>
              <w:right w:val="nil"/>
            </w:tcBorders>
            <w:shd w:val="clear" w:color="000000" w:fill="E6E6E6"/>
            <w:noWrap/>
            <w:vAlign w:val="bottom"/>
            <w:hideMark/>
          </w:tcPr>
          <w:p w14:paraId="61813D4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69 </w:t>
            </w:r>
          </w:p>
        </w:tc>
        <w:tc>
          <w:tcPr>
            <w:tcW w:w="840" w:type="dxa"/>
            <w:tcBorders>
              <w:top w:val="nil"/>
              <w:left w:val="nil"/>
              <w:bottom w:val="nil"/>
              <w:right w:val="nil"/>
            </w:tcBorders>
            <w:shd w:val="clear" w:color="auto" w:fill="auto"/>
            <w:noWrap/>
            <w:vAlign w:val="bottom"/>
            <w:hideMark/>
          </w:tcPr>
          <w:p w14:paraId="361961A7"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69 </w:t>
            </w:r>
          </w:p>
        </w:tc>
        <w:tc>
          <w:tcPr>
            <w:tcW w:w="840" w:type="dxa"/>
            <w:tcBorders>
              <w:top w:val="nil"/>
              <w:left w:val="nil"/>
              <w:bottom w:val="nil"/>
              <w:right w:val="nil"/>
            </w:tcBorders>
            <w:shd w:val="clear" w:color="auto" w:fill="auto"/>
            <w:noWrap/>
            <w:vAlign w:val="bottom"/>
            <w:hideMark/>
          </w:tcPr>
          <w:p w14:paraId="06C423B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69 </w:t>
            </w:r>
          </w:p>
        </w:tc>
        <w:tc>
          <w:tcPr>
            <w:tcW w:w="840" w:type="dxa"/>
            <w:tcBorders>
              <w:top w:val="nil"/>
              <w:left w:val="nil"/>
              <w:bottom w:val="nil"/>
              <w:right w:val="nil"/>
            </w:tcBorders>
            <w:shd w:val="clear" w:color="auto" w:fill="auto"/>
            <w:noWrap/>
            <w:vAlign w:val="bottom"/>
            <w:hideMark/>
          </w:tcPr>
          <w:p w14:paraId="2D9B6B2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69 </w:t>
            </w:r>
          </w:p>
        </w:tc>
      </w:tr>
      <w:tr w:rsidR="00A264F5" w:rsidRPr="0022648E" w14:paraId="65BF4413" w14:textId="77777777" w:rsidTr="00A264F5">
        <w:trPr>
          <w:trHeight w:val="229"/>
        </w:trPr>
        <w:tc>
          <w:tcPr>
            <w:tcW w:w="3020" w:type="dxa"/>
            <w:tcBorders>
              <w:top w:val="nil"/>
              <w:left w:val="nil"/>
              <w:bottom w:val="nil"/>
              <w:right w:val="nil"/>
            </w:tcBorders>
            <w:shd w:val="clear" w:color="auto" w:fill="auto"/>
            <w:noWrap/>
            <w:vAlign w:val="bottom"/>
            <w:hideMark/>
          </w:tcPr>
          <w:p w14:paraId="2AF35FF8" w14:textId="77777777" w:rsidR="00A264F5" w:rsidRPr="0022648E" w:rsidRDefault="00A264F5" w:rsidP="00A264F5">
            <w:pPr>
              <w:spacing w:after="0" w:line="240" w:lineRule="auto"/>
              <w:ind w:firstLineChars="100" w:firstLine="160"/>
              <w:jc w:val="left"/>
              <w:rPr>
                <w:rFonts w:ascii="Arial" w:hAnsi="Arial" w:cs="Arial"/>
                <w:b/>
                <w:bCs/>
                <w:i/>
                <w:iCs/>
                <w:color w:val="000000"/>
                <w:sz w:val="16"/>
                <w:szCs w:val="16"/>
              </w:rPr>
            </w:pPr>
            <w:r w:rsidRPr="0022648E">
              <w:rPr>
                <w:rFonts w:ascii="Arial" w:hAnsi="Arial" w:cs="Arial"/>
                <w:b/>
                <w:bCs/>
                <w:i/>
                <w:iCs/>
                <w:color w:val="000000"/>
                <w:sz w:val="16"/>
                <w:szCs w:val="16"/>
              </w:rPr>
              <w:t>Total payables</w:t>
            </w:r>
          </w:p>
        </w:tc>
        <w:tc>
          <w:tcPr>
            <w:tcW w:w="820" w:type="dxa"/>
            <w:tcBorders>
              <w:top w:val="single" w:sz="4" w:space="0" w:color="000000"/>
              <w:left w:val="nil"/>
              <w:bottom w:val="single" w:sz="4" w:space="0" w:color="000000"/>
              <w:right w:val="nil"/>
            </w:tcBorders>
            <w:shd w:val="clear" w:color="auto" w:fill="auto"/>
            <w:noWrap/>
            <w:vAlign w:val="bottom"/>
            <w:hideMark/>
          </w:tcPr>
          <w:p w14:paraId="55B58775"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206 </w:t>
            </w:r>
          </w:p>
        </w:tc>
        <w:tc>
          <w:tcPr>
            <w:tcW w:w="840" w:type="dxa"/>
            <w:tcBorders>
              <w:top w:val="single" w:sz="4" w:space="0" w:color="000000"/>
              <w:left w:val="nil"/>
              <w:bottom w:val="single" w:sz="4" w:space="0" w:color="000000"/>
              <w:right w:val="nil"/>
            </w:tcBorders>
            <w:shd w:val="clear" w:color="000000" w:fill="E6E6E6"/>
            <w:noWrap/>
            <w:vAlign w:val="bottom"/>
            <w:hideMark/>
          </w:tcPr>
          <w:p w14:paraId="301A6F98"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206 </w:t>
            </w:r>
          </w:p>
        </w:tc>
        <w:tc>
          <w:tcPr>
            <w:tcW w:w="840" w:type="dxa"/>
            <w:tcBorders>
              <w:top w:val="single" w:sz="4" w:space="0" w:color="000000"/>
              <w:left w:val="nil"/>
              <w:bottom w:val="single" w:sz="4" w:space="0" w:color="000000"/>
              <w:right w:val="nil"/>
            </w:tcBorders>
            <w:shd w:val="clear" w:color="auto" w:fill="auto"/>
            <w:noWrap/>
            <w:vAlign w:val="bottom"/>
            <w:hideMark/>
          </w:tcPr>
          <w:p w14:paraId="0137D6C4"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206 </w:t>
            </w:r>
          </w:p>
        </w:tc>
        <w:tc>
          <w:tcPr>
            <w:tcW w:w="840" w:type="dxa"/>
            <w:tcBorders>
              <w:top w:val="single" w:sz="4" w:space="0" w:color="000000"/>
              <w:left w:val="nil"/>
              <w:bottom w:val="single" w:sz="4" w:space="0" w:color="000000"/>
              <w:right w:val="nil"/>
            </w:tcBorders>
            <w:shd w:val="clear" w:color="auto" w:fill="auto"/>
            <w:noWrap/>
            <w:vAlign w:val="bottom"/>
            <w:hideMark/>
          </w:tcPr>
          <w:p w14:paraId="5636C7B0"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206 </w:t>
            </w:r>
          </w:p>
        </w:tc>
        <w:tc>
          <w:tcPr>
            <w:tcW w:w="840" w:type="dxa"/>
            <w:tcBorders>
              <w:top w:val="single" w:sz="4" w:space="0" w:color="000000"/>
              <w:left w:val="nil"/>
              <w:bottom w:val="single" w:sz="4" w:space="0" w:color="000000"/>
              <w:right w:val="nil"/>
            </w:tcBorders>
            <w:shd w:val="clear" w:color="auto" w:fill="auto"/>
            <w:noWrap/>
            <w:vAlign w:val="bottom"/>
            <w:hideMark/>
          </w:tcPr>
          <w:p w14:paraId="0E978468"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206 </w:t>
            </w:r>
          </w:p>
        </w:tc>
      </w:tr>
      <w:tr w:rsidR="00A264F5" w:rsidRPr="0022648E" w14:paraId="74A9BD79" w14:textId="77777777" w:rsidTr="00A264F5">
        <w:trPr>
          <w:trHeight w:val="229"/>
        </w:trPr>
        <w:tc>
          <w:tcPr>
            <w:tcW w:w="3020" w:type="dxa"/>
            <w:tcBorders>
              <w:top w:val="nil"/>
              <w:left w:val="nil"/>
              <w:bottom w:val="nil"/>
              <w:right w:val="nil"/>
            </w:tcBorders>
            <w:shd w:val="clear" w:color="auto" w:fill="auto"/>
            <w:noWrap/>
            <w:vAlign w:val="bottom"/>
            <w:hideMark/>
          </w:tcPr>
          <w:p w14:paraId="75A372E0"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Interest bearing liabilities</w:t>
            </w:r>
          </w:p>
        </w:tc>
        <w:tc>
          <w:tcPr>
            <w:tcW w:w="820" w:type="dxa"/>
            <w:tcBorders>
              <w:top w:val="nil"/>
              <w:left w:val="nil"/>
              <w:bottom w:val="nil"/>
              <w:right w:val="nil"/>
            </w:tcBorders>
            <w:shd w:val="clear" w:color="auto" w:fill="auto"/>
            <w:noWrap/>
            <w:vAlign w:val="bottom"/>
            <w:hideMark/>
          </w:tcPr>
          <w:p w14:paraId="1A7B03BF"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7C4B8056"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77876E28"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2199EBBF"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28F5B191" w14:textId="77777777" w:rsidR="00A264F5" w:rsidRPr="0022648E" w:rsidRDefault="00A264F5" w:rsidP="00A264F5">
            <w:pPr>
              <w:spacing w:after="0" w:line="240" w:lineRule="auto"/>
              <w:jc w:val="right"/>
              <w:rPr>
                <w:rFonts w:ascii="Times New Roman" w:hAnsi="Times New Roman"/>
              </w:rPr>
            </w:pPr>
          </w:p>
        </w:tc>
      </w:tr>
      <w:tr w:rsidR="00A264F5" w:rsidRPr="0022648E" w14:paraId="7E69C420" w14:textId="77777777" w:rsidTr="00A264F5">
        <w:trPr>
          <w:trHeight w:val="229"/>
        </w:trPr>
        <w:tc>
          <w:tcPr>
            <w:tcW w:w="3020" w:type="dxa"/>
            <w:tcBorders>
              <w:top w:val="nil"/>
              <w:left w:val="nil"/>
              <w:bottom w:val="nil"/>
              <w:right w:val="nil"/>
            </w:tcBorders>
            <w:shd w:val="clear" w:color="auto" w:fill="auto"/>
            <w:noWrap/>
            <w:vAlign w:val="bottom"/>
            <w:hideMark/>
          </w:tcPr>
          <w:p w14:paraId="2ED6B4D5"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Leases</w:t>
            </w:r>
          </w:p>
        </w:tc>
        <w:tc>
          <w:tcPr>
            <w:tcW w:w="820" w:type="dxa"/>
            <w:tcBorders>
              <w:top w:val="nil"/>
              <w:left w:val="nil"/>
              <w:bottom w:val="nil"/>
              <w:right w:val="nil"/>
            </w:tcBorders>
            <w:shd w:val="clear" w:color="auto" w:fill="auto"/>
            <w:noWrap/>
            <w:vAlign w:val="bottom"/>
            <w:hideMark/>
          </w:tcPr>
          <w:p w14:paraId="7DE41C2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bottom"/>
            <w:hideMark/>
          </w:tcPr>
          <w:p w14:paraId="3319F185"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1,356 </w:t>
            </w:r>
          </w:p>
        </w:tc>
        <w:tc>
          <w:tcPr>
            <w:tcW w:w="840" w:type="dxa"/>
            <w:tcBorders>
              <w:top w:val="nil"/>
              <w:left w:val="nil"/>
              <w:bottom w:val="nil"/>
              <w:right w:val="nil"/>
            </w:tcBorders>
            <w:shd w:val="clear" w:color="auto" w:fill="auto"/>
            <w:noWrap/>
            <w:vAlign w:val="bottom"/>
            <w:hideMark/>
          </w:tcPr>
          <w:p w14:paraId="055348D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920 </w:t>
            </w:r>
          </w:p>
        </w:tc>
        <w:tc>
          <w:tcPr>
            <w:tcW w:w="840" w:type="dxa"/>
            <w:tcBorders>
              <w:top w:val="nil"/>
              <w:left w:val="nil"/>
              <w:bottom w:val="nil"/>
              <w:right w:val="nil"/>
            </w:tcBorders>
            <w:shd w:val="clear" w:color="auto" w:fill="auto"/>
            <w:noWrap/>
            <w:vAlign w:val="bottom"/>
            <w:hideMark/>
          </w:tcPr>
          <w:p w14:paraId="671F4669"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454 </w:t>
            </w:r>
          </w:p>
        </w:tc>
        <w:tc>
          <w:tcPr>
            <w:tcW w:w="840" w:type="dxa"/>
            <w:tcBorders>
              <w:top w:val="nil"/>
              <w:left w:val="nil"/>
              <w:bottom w:val="nil"/>
              <w:right w:val="nil"/>
            </w:tcBorders>
            <w:shd w:val="clear" w:color="auto" w:fill="auto"/>
            <w:noWrap/>
            <w:vAlign w:val="bottom"/>
            <w:hideMark/>
          </w:tcPr>
          <w:p w14:paraId="35DD1B36"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 </w:t>
            </w:r>
          </w:p>
        </w:tc>
      </w:tr>
      <w:tr w:rsidR="00A264F5" w:rsidRPr="0022648E" w14:paraId="78E76E37" w14:textId="77777777" w:rsidTr="00A264F5">
        <w:trPr>
          <w:trHeight w:val="229"/>
        </w:trPr>
        <w:tc>
          <w:tcPr>
            <w:tcW w:w="3020" w:type="dxa"/>
            <w:tcBorders>
              <w:top w:val="nil"/>
              <w:left w:val="nil"/>
              <w:bottom w:val="nil"/>
              <w:right w:val="nil"/>
            </w:tcBorders>
            <w:shd w:val="clear" w:color="auto" w:fill="auto"/>
            <w:noWrap/>
            <w:vAlign w:val="bottom"/>
            <w:hideMark/>
          </w:tcPr>
          <w:p w14:paraId="3A95F3D7" w14:textId="77777777" w:rsidR="00A264F5" w:rsidRPr="0022648E" w:rsidRDefault="00A264F5" w:rsidP="00A264F5">
            <w:pPr>
              <w:spacing w:after="0" w:line="240" w:lineRule="auto"/>
              <w:ind w:firstLineChars="100" w:firstLine="160"/>
              <w:jc w:val="left"/>
              <w:rPr>
                <w:rFonts w:ascii="Arial" w:hAnsi="Arial" w:cs="Arial"/>
                <w:b/>
                <w:bCs/>
                <w:i/>
                <w:iCs/>
                <w:color w:val="000000"/>
                <w:sz w:val="16"/>
                <w:szCs w:val="16"/>
              </w:rPr>
            </w:pPr>
            <w:r w:rsidRPr="0022648E">
              <w:rPr>
                <w:rFonts w:ascii="Arial" w:hAnsi="Arial" w:cs="Arial"/>
                <w:b/>
                <w:bCs/>
                <w:i/>
                <w:iCs/>
                <w:color w:val="000000"/>
                <w:sz w:val="16"/>
                <w:szCs w:val="16"/>
              </w:rPr>
              <w:t>Total interest bearing liabilities</w:t>
            </w:r>
          </w:p>
        </w:tc>
        <w:tc>
          <w:tcPr>
            <w:tcW w:w="820" w:type="dxa"/>
            <w:tcBorders>
              <w:top w:val="single" w:sz="4" w:space="0" w:color="000000"/>
              <w:left w:val="nil"/>
              <w:bottom w:val="single" w:sz="4" w:space="0" w:color="000000"/>
              <w:right w:val="nil"/>
            </w:tcBorders>
            <w:shd w:val="clear" w:color="auto" w:fill="auto"/>
            <w:noWrap/>
            <w:vAlign w:val="bottom"/>
            <w:hideMark/>
          </w:tcPr>
          <w:p w14:paraId="25B84E75"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 </w:t>
            </w:r>
          </w:p>
        </w:tc>
        <w:tc>
          <w:tcPr>
            <w:tcW w:w="840" w:type="dxa"/>
            <w:tcBorders>
              <w:top w:val="single" w:sz="4" w:space="0" w:color="000000"/>
              <w:left w:val="nil"/>
              <w:bottom w:val="single" w:sz="4" w:space="0" w:color="000000"/>
              <w:right w:val="nil"/>
            </w:tcBorders>
            <w:shd w:val="clear" w:color="000000" w:fill="E6E6E6"/>
            <w:noWrap/>
            <w:vAlign w:val="bottom"/>
            <w:hideMark/>
          </w:tcPr>
          <w:p w14:paraId="2AA69FB1"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1,356 </w:t>
            </w:r>
          </w:p>
        </w:tc>
        <w:tc>
          <w:tcPr>
            <w:tcW w:w="840" w:type="dxa"/>
            <w:tcBorders>
              <w:top w:val="single" w:sz="4" w:space="0" w:color="000000"/>
              <w:left w:val="nil"/>
              <w:bottom w:val="single" w:sz="4" w:space="0" w:color="000000"/>
              <w:right w:val="nil"/>
            </w:tcBorders>
            <w:shd w:val="clear" w:color="auto" w:fill="auto"/>
            <w:noWrap/>
            <w:vAlign w:val="bottom"/>
            <w:hideMark/>
          </w:tcPr>
          <w:p w14:paraId="55492430"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920 </w:t>
            </w:r>
          </w:p>
        </w:tc>
        <w:tc>
          <w:tcPr>
            <w:tcW w:w="840" w:type="dxa"/>
            <w:tcBorders>
              <w:top w:val="single" w:sz="4" w:space="0" w:color="000000"/>
              <w:left w:val="nil"/>
              <w:bottom w:val="single" w:sz="4" w:space="0" w:color="000000"/>
              <w:right w:val="nil"/>
            </w:tcBorders>
            <w:shd w:val="clear" w:color="auto" w:fill="auto"/>
            <w:noWrap/>
            <w:vAlign w:val="bottom"/>
            <w:hideMark/>
          </w:tcPr>
          <w:p w14:paraId="71FE2BF0"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454 </w:t>
            </w:r>
          </w:p>
        </w:tc>
        <w:tc>
          <w:tcPr>
            <w:tcW w:w="840" w:type="dxa"/>
            <w:tcBorders>
              <w:top w:val="single" w:sz="4" w:space="0" w:color="000000"/>
              <w:left w:val="nil"/>
              <w:bottom w:val="single" w:sz="4" w:space="0" w:color="000000"/>
              <w:right w:val="nil"/>
            </w:tcBorders>
            <w:shd w:val="clear" w:color="auto" w:fill="auto"/>
            <w:noWrap/>
            <w:vAlign w:val="bottom"/>
            <w:hideMark/>
          </w:tcPr>
          <w:p w14:paraId="3EE8829C"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 </w:t>
            </w:r>
          </w:p>
        </w:tc>
      </w:tr>
      <w:tr w:rsidR="00A264F5" w:rsidRPr="0022648E" w14:paraId="64A191E7" w14:textId="77777777" w:rsidTr="00A264F5">
        <w:trPr>
          <w:trHeight w:val="229"/>
        </w:trPr>
        <w:tc>
          <w:tcPr>
            <w:tcW w:w="3020" w:type="dxa"/>
            <w:tcBorders>
              <w:top w:val="nil"/>
              <w:left w:val="nil"/>
              <w:bottom w:val="nil"/>
              <w:right w:val="nil"/>
            </w:tcBorders>
            <w:shd w:val="clear" w:color="auto" w:fill="auto"/>
            <w:noWrap/>
            <w:vAlign w:val="bottom"/>
            <w:hideMark/>
          </w:tcPr>
          <w:p w14:paraId="617C2220"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Provisions</w:t>
            </w:r>
          </w:p>
        </w:tc>
        <w:tc>
          <w:tcPr>
            <w:tcW w:w="820" w:type="dxa"/>
            <w:tcBorders>
              <w:top w:val="nil"/>
              <w:left w:val="nil"/>
              <w:bottom w:val="nil"/>
              <w:right w:val="nil"/>
            </w:tcBorders>
            <w:shd w:val="clear" w:color="auto" w:fill="auto"/>
            <w:noWrap/>
            <w:vAlign w:val="bottom"/>
            <w:hideMark/>
          </w:tcPr>
          <w:p w14:paraId="72360010"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1CAD48D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3ED14B95"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7E4D7249"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7C264E95" w14:textId="77777777" w:rsidR="00A264F5" w:rsidRPr="0022648E" w:rsidRDefault="00A264F5" w:rsidP="00A264F5">
            <w:pPr>
              <w:spacing w:after="0" w:line="240" w:lineRule="auto"/>
              <w:jc w:val="right"/>
              <w:rPr>
                <w:rFonts w:ascii="Times New Roman" w:hAnsi="Times New Roman"/>
              </w:rPr>
            </w:pPr>
          </w:p>
        </w:tc>
      </w:tr>
      <w:tr w:rsidR="00A264F5" w:rsidRPr="0022648E" w14:paraId="2B61EC9A" w14:textId="77777777" w:rsidTr="00A264F5">
        <w:trPr>
          <w:trHeight w:val="229"/>
        </w:trPr>
        <w:tc>
          <w:tcPr>
            <w:tcW w:w="3020" w:type="dxa"/>
            <w:tcBorders>
              <w:top w:val="nil"/>
              <w:left w:val="nil"/>
              <w:bottom w:val="nil"/>
              <w:right w:val="nil"/>
            </w:tcBorders>
            <w:shd w:val="clear" w:color="auto" w:fill="auto"/>
            <w:noWrap/>
            <w:vAlign w:val="bottom"/>
            <w:hideMark/>
          </w:tcPr>
          <w:p w14:paraId="25673ACA"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Employee provisions</w:t>
            </w:r>
          </w:p>
        </w:tc>
        <w:tc>
          <w:tcPr>
            <w:tcW w:w="820" w:type="dxa"/>
            <w:tcBorders>
              <w:top w:val="nil"/>
              <w:left w:val="nil"/>
              <w:bottom w:val="nil"/>
              <w:right w:val="nil"/>
            </w:tcBorders>
            <w:shd w:val="clear" w:color="auto" w:fill="auto"/>
            <w:noWrap/>
            <w:vAlign w:val="bottom"/>
            <w:hideMark/>
          </w:tcPr>
          <w:p w14:paraId="0447122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1,567 </w:t>
            </w:r>
          </w:p>
        </w:tc>
        <w:tc>
          <w:tcPr>
            <w:tcW w:w="840" w:type="dxa"/>
            <w:tcBorders>
              <w:top w:val="nil"/>
              <w:left w:val="nil"/>
              <w:bottom w:val="nil"/>
              <w:right w:val="nil"/>
            </w:tcBorders>
            <w:shd w:val="clear" w:color="000000" w:fill="E6E6E6"/>
            <w:noWrap/>
            <w:vAlign w:val="bottom"/>
            <w:hideMark/>
          </w:tcPr>
          <w:p w14:paraId="358F3F0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1,567 </w:t>
            </w:r>
          </w:p>
        </w:tc>
        <w:tc>
          <w:tcPr>
            <w:tcW w:w="840" w:type="dxa"/>
            <w:tcBorders>
              <w:top w:val="nil"/>
              <w:left w:val="nil"/>
              <w:bottom w:val="nil"/>
              <w:right w:val="nil"/>
            </w:tcBorders>
            <w:shd w:val="clear" w:color="auto" w:fill="auto"/>
            <w:noWrap/>
            <w:vAlign w:val="bottom"/>
            <w:hideMark/>
          </w:tcPr>
          <w:p w14:paraId="53729F00"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1,567 </w:t>
            </w:r>
          </w:p>
        </w:tc>
        <w:tc>
          <w:tcPr>
            <w:tcW w:w="840" w:type="dxa"/>
            <w:tcBorders>
              <w:top w:val="nil"/>
              <w:left w:val="nil"/>
              <w:bottom w:val="nil"/>
              <w:right w:val="nil"/>
            </w:tcBorders>
            <w:shd w:val="clear" w:color="auto" w:fill="auto"/>
            <w:noWrap/>
            <w:vAlign w:val="bottom"/>
            <w:hideMark/>
          </w:tcPr>
          <w:p w14:paraId="6F4AB590"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1,567 </w:t>
            </w:r>
          </w:p>
        </w:tc>
        <w:tc>
          <w:tcPr>
            <w:tcW w:w="840" w:type="dxa"/>
            <w:tcBorders>
              <w:top w:val="nil"/>
              <w:left w:val="nil"/>
              <w:bottom w:val="nil"/>
              <w:right w:val="nil"/>
            </w:tcBorders>
            <w:shd w:val="clear" w:color="auto" w:fill="auto"/>
            <w:noWrap/>
            <w:vAlign w:val="bottom"/>
            <w:hideMark/>
          </w:tcPr>
          <w:p w14:paraId="20244B1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1,567 </w:t>
            </w:r>
          </w:p>
        </w:tc>
      </w:tr>
      <w:tr w:rsidR="00A264F5" w:rsidRPr="0022648E" w14:paraId="497F268B" w14:textId="77777777" w:rsidTr="00A264F5">
        <w:trPr>
          <w:trHeight w:val="229"/>
        </w:trPr>
        <w:tc>
          <w:tcPr>
            <w:tcW w:w="3020" w:type="dxa"/>
            <w:tcBorders>
              <w:top w:val="nil"/>
              <w:left w:val="nil"/>
              <w:bottom w:val="nil"/>
              <w:right w:val="nil"/>
            </w:tcBorders>
            <w:shd w:val="clear" w:color="auto" w:fill="auto"/>
            <w:noWrap/>
            <w:vAlign w:val="bottom"/>
            <w:hideMark/>
          </w:tcPr>
          <w:p w14:paraId="66BEA6B6"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Other provisions</w:t>
            </w:r>
          </w:p>
        </w:tc>
        <w:tc>
          <w:tcPr>
            <w:tcW w:w="820" w:type="dxa"/>
            <w:tcBorders>
              <w:top w:val="nil"/>
              <w:left w:val="nil"/>
              <w:bottom w:val="nil"/>
              <w:right w:val="nil"/>
            </w:tcBorders>
            <w:shd w:val="clear" w:color="auto" w:fill="auto"/>
            <w:noWrap/>
            <w:vAlign w:val="bottom"/>
            <w:hideMark/>
          </w:tcPr>
          <w:p w14:paraId="3B0E7AFF"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169 </w:t>
            </w:r>
          </w:p>
        </w:tc>
        <w:tc>
          <w:tcPr>
            <w:tcW w:w="840" w:type="dxa"/>
            <w:tcBorders>
              <w:top w:val="nil"/>
              <w:left w:val="nil"/>
              <w:bottom w:val="nil"/>
              <w:right w:val="nil"/>
            </w:tcBorders>
            <w:shd w:val="clear" w:color="000000" w:fill="E6E6E6"/>
            <w:noWrap/>
            <w:vAlign w:val="bottom"/>
            <w:hideMark/>
          </w:tcPr>
          <w:p w14:paraId="35914B2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169 </w:t>
            </w:r>
          </w:p>
        </w:tc>
        <w:tc>
          <w:tcPr>
            <w:tcW w:w="840" w:type="dxa"/>
            <w:tcBorders>
              <w:top w:val="nil"/>
              <w:left w:val="nil"/>
              <w:bottom w:val="nil"/>
              <w:right w:val="nil"/>
            </w:tcBorders>
            <w:shd w:val="clear" w:color="auto" w:fill="auto"/>
            <w:noWrap/>
            <w:vAlign w:val="bottom"/>
            <w:hideMark/>
          </w:tcPr>
          <w:p w14:paraId="21FDBC37"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169 </w:t>
            </w:r>
          </w:p>
        </w:tc>
        <w:tc>
          <w:tcPr>
            <w:tcW w:w="840" w:type="dxa"/>
            <w:tcBorders>
              <w:top w:val="nil"/>
              <w:left w:val="nil"/>
              <w:bottom w:val="nil"/>
              <w:right w:val="nil"/>
            </w:tcBorders>
            <w:shd w:val="clear" w:color="auto" w:fill="auto"/>
            <w:noWrap/>
            <w:vAlign w:val="bottom"/>
            <w:hideMark/>
          </w:tcPr>
          <w:p w14:paraId="1E2A4CA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169 </w:t>
            </w:r>
          </w:p>
        </w:tc>
        <w:tc>
          <w:tcPr>
            <w:tcW w:w="840" w:type="dxa"/>
            <w:tcBorders>
              <w:top w:val="nil"/>
              <w:left w:val="nil"/>
              <w:bottom w:val="nil"/>
              <w:right w:val="nil"/>
            </w:tcBorders>
            <w:shd w:val="clear" w:color="auto" w:fill="auto"/>
            <w:noWrap/>
            <w:vAlign w:val="bottom"/>
            <w:hideMark/>
          </w:tcPr>
          <w:p w14:paraId="57CC08E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169 </w:t>
            </w:r>
          </w:p>
        </w:tc>
      </w:tr>
      <w:tr w:rsidR="00A264F5" w:rsidRPr="0022648E" w14:paraId="354DF350" w14:textId="77777777" w:rsidTr="00A264F5">
        <w:trPr>
          <w:trHeight w:val="229"/>
        </w:trPr>
        <w:tc>
          <w:tcPr>
            <w:tcW w:w="3020" w:type="dxa"/>
            <w:tcBorders>
              <w:top w:val="nil"/>
              <w:left w:val="nil"/>
              <w:bottom w:val="nil"/>
              <w:right w:val="nil"/>
            </w:tcBorders>
            <w:shd w:val="clear" w:color="auto" w:fill="auto"/>
            <w:noWrap/>
            <w:vAlign w:val="bottom"/>
            <w:hideMark/>
          </w:tcPr>
          <w:p w14:paraId="2DF6700C" w14:textId="77777777" w:rsidR="00A264F5" w:rsidRPr="0022648E" w:rsidRDefault="00A264F5" w:rsidP="00A264F5">
            <w:pPr>
              <w:spacing w:after="0" w:line="240" w:lineRule="auto"/>
              <w:ind w:firstLineChars="100" w:firstLine="160"/>
              <w:jc w:val="left"/>
              <w:rPr>
                <w:rFonts w:ascii="Arial" w:hAnsi="Arial" w:cs="Arial"/>
                <w:b/>
                <w:bCs/>
                <w:i/>
                <w:iCs/>
                <w:color w:val="000000"/>
                <w:sz w:val="16"/>
                <w:szCs w:val="16"/>
              </w:rPr>
            </w:pPr>
            <w:r w:rsidRPr="0022648E">
              <w:rPr>
                <w:rFonts w:ascii="Arial" w:hAnsi="Arial" w:cs="Arial"/>
                <w:b/>
                <w:bCs/>
                <w:i/>
                <w:iCs/>
                <w:color w:val="000000"/>
                <w:sz w:val="16"/>
                <w:szCs w:val="16"/>
              </w:rPr>
              <w:t>Total provisions</w:t>
            </w:r>
          </w:p>
        </w:tc>
        <w:tc>
          <w:tcPr>
            <w:tcW w:w="820" w:type="dxa"/>
            <w:tcBorders>
              <w:top w:val="single" w:sz="4" w:space="0" w:color="000000"/>
              <w:left w:val="nil"/>
              <w:bottom w:val="nil"/>
              <w:right w:val="nil"/>
            </w:tcBorders>
            <w:shd w:val="clear" w:color="auto" w:fill="auto"/>
            <w:noWrap/>
            <w:vAlign w:val="bottom"/>
            <w:hideMark/>
          </w:tcPr>
          <w:p w14:paraId="6235561F"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1,736 </w:t>
            </w:r>
          </w:p>
        </w:tc>
        <w:tc>
          <w:tcPr>
            <w:tcW w:w="840" w:type="dxa"/>
            <w:tcBorders>
              <w:top w:val="single" w:sz="4" w:space="0" w:color="000000"/>
              <w:left w:val="nil"/>
              <w:bottom w:val="nil"/>
              <w:right w:val="nil"/>
            </w:tcBorders>
            <w:shd w:val="clear" w:color="000000" w:fill="E6E6E6"/>
            <w:noWrap/>
            <w:vAlign w:val="bottom"/>
            <w:hideMark/>
          </w:tcPr>
          <w:p w14:paraId="3335D454"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1,736 </w:t>
            </w:r>
          </w:p>
        </w:tc>
        <w:tc>
          <w:tcPr>
            <w:tcW w:w="840" w:type="dxa"/>
            <w:tcBorders>
              <w:top w:val="single" w:sz="4" w:space="0" w:color="000000"/>
              <w:left w:val="nil"/>
              <w:bottom w:val="nil"/>
              <w:right w:val="nil"/>
            </w:tcBorders>
            <w:shd w:val="clear" w:color="auto" w:fill="auto"/>
            <w:noWrap/>
            <w:vAlign w:val="bottom"/>
            <w:hideMark/>
          </w:tcPr>
          <w:p w14:paraId="331F7807"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1,736 </w:t>
            </w:r>
          </w:p>
        </w:tc>
        <w:tc>
          <w:tcPr>
            <w:tcW w:w="840" w:type="dxa"/>
            <w:tcBorders>
              <w:top w:val="single" w:sz="4" w:space="0" w:color="000000"/>
              <w:left w:val="nil"/>
              <w:bottom w:val="nil"/>
              <w:right w:val="nil"/>
            </w:tcBorders>
            <w:shd w:val="clear" w:color="auto" w:fill="auto"/>
            <w:noWrap/>
            <w:vAlign w:val="bottom"/>
            <w:hideMark/>
          </w:tcPr>
          <w:p w14:paraId="594C7264"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1,736 </w:t>
            </w:r>
          </w:p>
        </w:tc>
        <w:tc>
          <w:tcPr>
            <w:tcW w:w="840" w:type="dxa"/>
            <w:tcBorders>
              <w:top w:val="single" w:sz="4" w:space="0" w:color="000000"/>
              <w:left w:val="nil"/>
              <w:bottom w:val="nil"/>
              <w:right w:val="nil"/>
            </w:tcBorders>
            <w:shd w:val="clear" w:color="auto" w:fill="auto"/>
            <w:noWrap/>
            <w:vAlign w:val="bottom"/>
            <w:hideMark/>
          </w:tcPr>
          <w:p w14:paraId="64CD5BF7" w14:textId="77777777" w:rsidR="00A264F5" w:rsidRPr="0022648E" w:rsidRDefault="00A264F5" w:rsidP="00A264F5">
            <w:pPr>
              <w:spacing w:after="0" w:line="240" w:lineRule="auto"/>
              <w:jc w:val="right"/>
              <w:rPr>
                <w:rFonts w:ascii="Arial" w:hAnsi="Arial" w:cs="Arial"/>
                <w:b/>
                <w:bCs/>
                <w:i/>
                <w:iCs/>
                <w:color w:val="000000"/>
                <w:sz w:val="16"/>
                <w:szCs w:val="16"/>
              </w:rPr>
            </w:pPr>
            <w:r w:rsidRPr="0022648E">
              <w:rPr>
                <w:rFonts w:ascii="Arial" w:hAnsi="Arial" w:cs="Arial"/>
                <w:b/>
                <w:bCs/>
                <w:i/>
                <w:iCs/>
                <w:color w:val="000000"/>
                <w:sz w:val="16"/>
                <w:szCs w:val="16"/>
              </w:rPr>
              <w:t xml:space="preserve">1,736 </w:t>
            </w:r>
          </w:p>
        </w:tc>
      </w:tr>
      <w:tr w:rsidR="00A264F5" w:rsidRPr="0022648E" w14:paraId="53D86E76" w14:textId="77777777" w:rsidTr="00A264F5">
        <w:trPr>
          <w:trHeight w:val="225"/>
        </w:trPr>
        <w:tc>
          <w:tcPr>
            <w:tcW w:w="3020" w:type="dxa"/>
            <w:tcBorders>
              <w:top w:val="nil"/>
              <w:left w:val="nil"/>
              <w:right w:val="nil"/>
            </w:tcBorders>
            <w:shd w:val="clear" w:color="auto" w:fill="auto"/>
            <w:noWrap/>
            <w:vAlign w:val="bottom"/>
            <w:hideMark/>
          </w:tcPr>
          <w:p w14:paraId="0A7C2313"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Total liabilities</w:t>
            </w:r>
          </w:p>
        </w:tc>
        <w:tc>
          <w:tcPr>
            <w:tcW w:w="820" w:type="dxa"/>
            <w:tcBorders>
              <w:top w:val="single" w:sz="4" w:space="0" w:color="000000"/>
              <w:left w:val="nil"/>
              <w:bottom w:val="nil"/>
              <w:right w:val="nil"/>
            </w:tcBorders>
            <w:shd w:val="clear" w:color="auto" w:fill="auto"/>
            <w:noWrap/>
            <w:vAlign w:val="bottom"/>
            <w:hideMark/>
          </w:tcPr>
          <w:p w14:paraId="575A4FAA"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1,942 </w:t>
            </w:r>
          </w:p>
        </w:tc>
        <w:tc>
          <w:tcPr>
            <w:tcW w:w="840" w:type="dxa"/>
            <w:tcBorders>
              <w:top w:val="single" w:sz="4" w:space="0" w:color="000000"/>
              <w:left w:val="nil"/>
              <w:bottom w:val="nil"/>
              <w:right w:val="nil"/>
            </w:tcBorders>
            <w:shd w:val="clear" w:color="000000" w:fill="E6E6E6"/>
            <w:noWrap/>
            <w:vAlign w:val="bottom"/>
            <w:hideMark/>
          </w:tcPr>
          <w:p w14:paraId="3EAF1CB3"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3,298 </w:t>
            </w:r>
          </w:p>
        </w:tc>
        <w:tc>
          <w:tcPr>
            <w:tcW w:w="840" w:type="dxa"/>
            <w:tcBorders>
              <w:top w:val="single" w:sz="4" w:space="0" w:color="000000"/>
              <w:left w:val="nil"/>
              <w:bottom w:val="nil"/>
              <w:right w:val="nil"/>
            </w:tcBorders>
            <w:shd w:val="clear" w:color="auto" w:fill="auto"/>
            <w:noWrap/>
            <w:vAlign w:val="bottom"/>
            <w:hideMark/>
          </w:tcPr>
          <w:p w14:paraId="5EECE71A"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2,862 </w:t>
            </w:r>
          </w:p>
        </w:tc>
        <w:tc>
          <w:tcPr>
            <w:tcW w:w="840" w:type="dxa"/>
            <w:tcBorders>
              <w:top w:val="single" w:sz="4" w:space="0" w:color="000000"/>
              <w:left w:val="nil"/>
              <w:bottom w:val="nil"/>
              <w:right w:val="nil"/>
            </w:tcBorders>
            <w:shd w:val="clear" w:color="auto" w:fill="auto"/>
            <w:noWrap/>
            <w:vAlign w:val="bottom"/>
            <w:hideMark/>
          </w:tcPr>
          <w:p w14:paraId="416AB5C0"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2,396 </w:t>
            </w:r>
          </w:p>
        </w:tc>
        <w:tc>
          <w:tcPr>
            <w:tcW w:w="840" w:type="dxa"/>
            <w:tcBorders>
              <w:top w:val="single" w:sz="4" w:space="0" w:color="000000"/>
              <w:left w:val="nil"/>
              <w:bottom w:val="nil"/>
              <w:right w:val="nil"/>
            </w:tcBorders>
            <w:shd w:val="clear" w:color="auto" w:fill="auto"/>
            <w:noWrap/>
            <w:vAlign w:val="bottom"/>
            <w:hideMark/>
          </w:tcPr>
          <w:p w14:paraId="35CB5068"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1,942 </w:t>
            </w:r>
          </w:p>
        </w:tc>
      </w:tr>
      <w:tr w:rsidR="00A264F5" w:rsidRPr="0022648E" w14:paraId="2B91E6EE" w14:textId="77777777" w:rsidTr="00A264F5">
        <w:trPr>
          <w:trHeight w:val="225"/>
        </w:trPr>
        <w:tc>
          <w:tcPr>
            <w:tcW w:w="3020" w:type="dxa"/>
            <w:tcBorders>
              <w:top w:val="nil"/>
              <w:left w:val="nil"/>
              <w:right w:val="nil"/>
            </w:tcBorders>
            <w:shd w:val="clear" w:color="auto" w:fill="auto"/>
            <w:noWrap/>
            <w:vAlign w:val="bottom"/>
            <w:hideMark/>
          </w:tcPr>
          <w:p w14:paraId="3112860D" w14:textId="77777777" w:rsidR="00A264F5" w:rsidRPr="0022648E" w:rsidRDefault="00A264F5" w:rsidP="00A264F5">
            <w:pPr>
              <w:spacing w:after="0" w:line="240" w:lineRule="auto"/>
              <w:jc w:val="left"/>
              <w:rPr>
                <w:rFonts w:ascii="Arial" w:hAnsi="Arial" w:cs="Arial"/>
                <w:b/>
                <w:bCs/>
                <w:sz w:val="16"/>
                <w:szCs w:val="16"/>
              </w:rPr>
            </w:pPr>
            <w:r w:rsidRPr="0022648E">
              <w:rPr>
                <w:rFonts w:ascii="Arial" w:hAnsi="Arial" w:cs="Arial"/>
                <w:b/>
                <w:bCs/>
                <w:sz w:val="16"/>
                <w:szCs w:val="16"/>
              </w:rPr>
              <w:t>Net assets</w:t>
            </w:r>
          </w:p>
        </w:tc>
        <w:tc>
          <w:tcPr>
            <w:tcW w:w="820" w:type="dxa"/>
            <w:tcBorders>
              <w:top w:val="single" w:sz="4" w:space="0" w:color="000000"/>
              <w:left w:val="nil"/>
              <w:bottom w:val="nil"/>
              <w:right w:val="nil"/>
            </w:tcBorders>
            <w:shd w:val="clear" w:color="auto" w:fill="auto"/>
            <w:noWrap/>
            <w:vAlign w:val="bottom"/>
            <w:hideMark/>
          </w:tcPr>
          <w:p w14:paraId="2EAD6AC1"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4,934 </w:t>
            </w:r>
          </w:p>
        </w:tc>
        <w:tc>
          <w:tcPr>
            <w:tcW w:w="840" w:type="dxa"/>
            <w:tcBorders>
              <w:top w:val="single" w:sz="4" w:space="0" w:color="000000"/>
              <w:left w:val="nil"/>
              <w:bottom w:val="nil"/>
              <w:right w:val="nil"/>
            </w:tcBorders>
            <w:shd w:val="clear" w:color="000000" w:fill="E6E6E6"/>
            <w:noWrap/>
            <w:vAlign w:val="bottom"/>
            <w:hideMark/>
          </w:tcPr>
          <w:p w14:paraId="4DE53346"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4,576 </w:t>
            </w:r>
          </w:p>
        </w:tc>
        <w:tc>
          <w:tcPr>
            <w:tcW w:w="840" w:type="dxa"/>
            <w:tcBorders>
              <w:top w:val="single" w:sz="4" w:space="0" w:color="000000"/>
              <w:left w:val="nil"/>
              <w:bottom w:val="nil"/>
              <w:right w:val="nil"/>
            </w:tcBorders>
            <w:shd w:val="clear" w:color="auto" w:fill="auto"/>
            <w:noWrap/>
            <w:vAlign w:val="bottom"/>
            <w:hideMark/>
          </w:tcPr>
          <w:p w14:paraId="6CECD101"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4,248 </w:t>
            </w:r>
          </w:p>
        </w:tc>
        <w:tc>
          <w:tcPr>
            <w:tcW w:w="840" w:type="dxa"/>
            <w:tcBorders>
              <w:top w:val="single" w:sz="4" w:space="0" w:color="000000"/>
              <w:left w:val="nil"/>
              <w:bottom w:val="nil"/>
              <w:right w:val="nil"/>
            </w:tcBorders>
            <w:shd w:val="clear" w:color="auto" w:fill="auto"/>
            <w:noWrap/>
            <w:vAlign w:val="bottom"/>
            <w:hideMark/>
          </w:tcPr>
          <w:p w14:paraId="541B05A1"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3,960 </w:t>
            </w:r>
          </w:p>
        </w:tc>
        <w:tc>
          <w:tcPr>
            <w:tcW w:w="840" w:type="dxa"/>
            <w:tcBorders>
              <w:top w:val="single" w:sz="4" w:space="0" w:color="000000"/>
              <w:left w:val="nil"/>
              <w:bottom w:val="nil"/>
              <w:right w:val="nil"/>
            </w:tcBorders>
            <w:shd w:val="clear" w:color="auto" w:fill="auto"/>
            <w:noWrap/>
            <w:vAlign w:val="bottom"/>
            <w:hideMark/>
          </w:tcPr>
          <w:p w14:paraId="2BB3CB7B"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3,753 </w:t>
            </w:r>
          </w:p>
        </w:tc>
      </w:tr>
      <w:tr w:rsidR="00A264F5" w:rsidRPr="0022648E" w14:paraId="2A9D2FB8" w14:textId="77777777" w:rsidTr="00A264F5">
        <w:trPr>
          <w:trHeight w:val="225"/>
        </w:trPr>
        <w:tc>
          <w:tcPr>
            <w:tcW w:w="3020" w:type="dxa"/>
            <w:tcBorders>
              <w:left w:val="nil"/>
              <w:bottom w:val="nil"/>
              <w:right w:val="nil"/>
            </w:tcBorders>
            <w:shd w:val="clear" w:color="auto" w:fill="auto"/>
            <w:noWrap/>
            <w:vAlign w:val="bottom"/>
            <w:hideMark/>
          </w:tcPr>
          <w:p w14:paraId="1755099C"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EQUITY*</w:t>
            </w:r>
          </w:p>
        </w:tc>
        <w:tc>
          <w:tcPr>
            <w:tcW w:w="820" w:type="dxa"/>
            <w:tcBorders>
              <w:top w:val="single" w:sz="4" w:space="0" w:color="000000"/>
              <w:left w:val="nil"/>
              <w:bottom w:val="nil"/>
              <w:right w:val="nil"/>
            </w:tcBorders>
            <w:shd w:val="clear" w:color="auto" w:fill="auto"/>
            <w:noWrap/>
            <w:vAlign w:val="bottom"/>
            <w:hideMark/>
          </w:tcPr>
          <w:p w14:paraId="345E74A6"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single" w:sz="4" w:space="0" w:color="000000"/>
              <w:left w:val="nil"/>
              <w:bottom w:val="nil"/>
              <w:right w:val="nil"/>
            </w:tcBorders>
            <w:shd w:val="clear" w:color="000000" w:fill="E6E6E6"/>
            <w:noWrap/>
            <w:vAlign w:val="bottom"/>
            <w:hideMark/>
          </w:tcPr>
          <w:p w14:paraId="26ADC904"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single" w:sz="4" w:space="0" w:color="000000"/>
              <w:left w:val="nil"/>
              <w:bottom w:val="nil"/>
              <w:right w:val="nil"/>
            </w:tcBorders>
            <w:shd w:val="clear" w:color="auto" w:fill="auto"/>
            <w:noWrap/>
            <w:vAlign w:val="bottom"/>
            <w:hideMark/>
          </w:tcPr>
          <w:p w14:paraId="74056795"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single" w:sz="4" w:space="0" w:color="000000"/>
              <w:left w:val="nil"/>
              <w:bottom w:val="nil"/>
              <w:right w:val="nil"/>
            </w:tcBorders>
            <w:shd w:val="clear" w:color="auto" w:fill="auto"/>
            <w:noWrap/>
            <w:vAlign w:val="bottom"/>
            <w:hideMark/>
          </w:tcPr>
          <w:p w14:paraId="0E63A3C3"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single" w:sz="4" w:space="0" w:color="000000"/>
              <w:left w:val="nil"/>
              <w:bottom w:val="nil"/>
              <w:right w:val="nil"/>
            </w:tcBorders>
            <w:shd w:val="clear" w:color="auto" w:fill="auto"/>
            <w:noWrap/>
            <w:vAlign w:val="bottom"/>
            <w:hideMark/>
          </w:tcPr>
          <w:p w14:paraId="1F8E2138"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r>
      <w:tr w:rsidR="00A264F5" w:rsidRPr="0022648E" w14:paraId="203B3007" w14:textId="77777777" w:rsidTr="00A264F5">
        <w:trPr>
          <w:trHeight w:val="225"/>
        </w:trPr>
        <w:tc>
          <w:tcPr>
            <w:tcW w:w="3020" w:type="dxa"/>
            <w:tcBorders>
              <w:top w:val="nil"/>
              <w:left w:val="nil"/>
              <w:bottom w:val="nil"/>
              <w:right w:val="nil"/>
            </w:tcBorders>
            <w:shd w:val="clear" w:color="auto" w:fill="auto"/>
            <w:noWrap/>
            <w:vAlign w:val="bottom"/>
            <w:hideMark/>
          </w:tcPr>
          <w:p w14:paraId="6B3C7F88" w14:textId="77777777" w:rsidR="00A264F5" w:rsidRPr="0022648E" w:rsidRDefault="00A264F5" w:rsidP="00A264F5">
            <w:pPr>
              <w:spacing w:after="0" w:line="240" w:lineRule="auto"/>
              <w:ind w:firstLineChars="100" w:firstLine="160"/>
              <w:jc w:val="left"/>
              <w:rPr>
                <w:rFonts w:ascii="Arial" w:hAnsi="Arial" w:cs="Arial"/>
                <w:b/>
                <w:bCs/>
                <w:color w:val="000000"/>
                <w:sz w:val="16"/>
                <w:szCs w:val="16"/>
              </w:rPr>
            </w:pPr>
            <w:r w:rsidRPr="0022648E">
              <w:rPr>
                <w:rFonts w:ascii="Arial" w:hAnsi="Arial" w:cs="Arial"/>
                <w:b/>
                <w:bCs/>
                <w:color w:val="000000"/>
                <w:sz w:val="16"/>
                <w:szCs w:val="16"/>
              </w:rPr>
              <w:t>Parent entity interest</w:t>
            </w:r>
          </w:p>
        </w:tc>
        <w:tc>
          <w:tcPr>
            <w:tcW w:w="820" w:type="dxa"/>
            <w:tcBorders>
              <w:top w:val="nil"/>
              <w:left w:val="nil"/>
              <w:bottom w:val="nil"/>
              <w:right w:val="nil"/>
            </w:tcBorders>
            <w:shd w:val="clear" w:color="auto" w:fill="auto"/>
            <w:noWrap/>
            <w:vAlign w:val="bottom"/>
            <w:hideMark/>
          </w:tcPr>
          <w:p w14:paraId="0AF56E82" w14:textId="77777777" w:rsidR="00A264F5" w:rsidRPr="0022648E" w:rsidRDefault="00A264F5" w:rsidP="00A264F5">
            <w:pPr>
              <w:spacing w:after="0" w:line="240" w:lineRule="auto"/>
              <w:ind w:firstLineChars="100" w:firstLine="160"/>
              <w:jc w:val="right"/>
              <w:rPr>
                <w:rFonts w:ascii="Arial" w:hAnsi="Arial" w:cs="Arial"/>
                <w:b/>
                <w:bCs/>
                <w:color w:val="000000"/>
                <w:sz w:val="16"/>
                <w:szCs w:val="16"/>
              </w:rPr>
            </w:pPr>
          </w:p>
        </w:tc>
        <w:tc>
          <w:tcPr>
            <w:tcW w:w="840" w:type="dxa"/>
            <w:tcBorders>
              <w:top w:val="nil"/>
              <w:left w:val="nil"/>
              <w:bottom w:val="nil"/>
              <w:right w:val="nil"/>
            </w:tcBorders>
            <w:shd w:val="clear" w:color="000000" w:fill="E6E6E6"/>
            <w:noWrap/>
            <w:vAlign w:val="bottom"/>
            <w:hideMark/>
          </w:tcPr>
          <w:p w14:paraId="049D2C80"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w:t>
            </w:r>
          </w:p>
        </w:tc>
        <w:tc>
          <w:tcPr>
            <w:tcW w:w="840" w:type="dxa"/>
            <w:tcBorders>
              <w:top w:val="nil"/>
              <w:left w:val="nil"/>
              <w:bottom w:val="nil"/>
              <w:right w:val="nil"/>
            </w:tcBorders>
            <w:shd w:val="clear" w:color="auto" w:fill="auto"/>
            <w:noWrap/>
            <w:vAlign w:val="bottom"/>
            <w:hideMark/>
          </w:tcPr>
          <w:p w14:paraId="1CC0D19D" w14:textId="77777777" w:rsidR="00A264F5" w:rsidRPr="0022648E" w:rsidRDefault="00A264F5" w:rsidP="00A264F5">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vAlign w:val="bottom"/>
            <w:hideMark/>
          </w:tcPr>
          <w:p w14:paraId="2C3646D5" w14:textId="77777777" w:rsidR="00A264F5" w:rsidRPr="0022648E" w:rsidRDefault="00A264F5" w:rsidP="00A264F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39482834" w14:textId="77777777" w:rsidR="00A264F5" w:rsidRPr="0022648E" w:rsidRDefault="00A264F5" w:rsidP="00A264F5">
            <w:pPr>
              <w:spacing w:after="0" w:line="240" w:lineRule="auto"/>
              <w:jc w:val="right"/>
              <w:rPr>
                <w:rFonts w:ascii="Times New Roman" w:hAnsi="Times New Roman"/>
              </w:rPr>
            </w:pPr>
          </w:p>
        </w:tc>
      </w:tr>
      <w:tr w:rsidR="00A264F5" w:rsidRPr="0022648E" w14:paraId="78CA466F" w14:textId="77777777" w:rsidTr="00A264F5">
        <w:trPr>
          <w:trHeight w:val="225"/>
        </w:trPr>
        <w:tc>
          <w:tcPr>
            <w:tcW w:w="3020" w:type="dxa"/>
            <w:tcBorders>
              <w:top w:val="nil"/>
              <w:left w:val="nil"/>
              <w:bottom w:val="nil"/>
              <w:right w:val="nil"/>
            </w:tcBorders>
            <w:shd w:val="clear" w:color="auto" w:fill="auto"/>
            <w:noWrap/>
            <w:vAlign w:val="bottom"/>
            <w:hideMark/>
          </w:tcPr>
          <w:p w14:paraId="19AE4DEB"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Contributed equity</w:t>
            </w:r>
          </w:p>
        </w:tc>
        <w:tc>
          <w:tcPr>
            <w:tcW w:w="820" w:type="dxa"/>
            <w:tcBorders>
              <w:top w:val="nil"/>
              <w:left w:val="nil"/>
              <w:bottom w:val="nil"/>
              <w:right w:val="nil"/>
            </w:tcBorders>
            <w:shd w:val="clear" w:color="auto" w:fill="auto"/>
            <w:noWrap/>
            <w:vAlign w:val="bottom"/>
            <w:hideMark/>
          </w:tcPr>
          <w:p w14:paraId="4EEFEDE3"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1,291 </w:t>
            </w:r>
          </w:p>
        </w:tc>
        <w:tc>
          <w:tcPr>
            <w:tcW w:w="840" w:type="dxa"/>
            <w:tcBorders>
              <w:top w:val="nil"/>
              <w:left w:val="nil"/>
              <w:bottom w:val="nil"/>
              <w:right w:val="nil"/>
            </w:tcBorders>
            <w:shd w:val="clear" w:color="000000" w:fill="E6E6E6"/>
            <w:noWrap/>
            <w:vAlign w:val="bottom"/>
            <w:hideMark/>
          </w:tcPr>
          <w:p w14:paraId="6585FC2C"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1,322 </w:t>
            </w:r>
          </w:p>
        </w:tc>
        <w:tc>
          <w:tcPr>
            <w:tcW w:w="840" w:type="dxa"/>
            <w:tcBorders>
              <w:top w:val="nil"/>
              <w:left w:val="nil"/>
              <w:bottom w:val="nil"/>
              <w:right w:val="nil"/>
            </w:tcBorders>
            <w:shd w:val="clear" w:color="auto" w:fill="auto"/>
            <w:noWrap/>
            <w:vAlign w:val="bottom"/>
            <w:hideMark/>
          </w:tcPr>
          <w:p w14:paraId="6028149A"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1,353 </w:t>
            </w:r>
          </w:p>
        </w:tc>
        <w:tc>
          <w:tcPr>
            <w:tcW w:w="840" w:type="dxa"/>
            <w:tcBorders>
              <w:top w:val="nil"/>
              <w:left w:val="nil"/>
              <w:bottom w:val="nil"/>
              <w:right w:val="nil"/>
            </w:tcBorders>
            <w:shd w:val="clear" w:color="auto" w:fill="auto"/>
            <w:noWrap/>
            <w:vAlign w:val="bottom"/>
            <w:hideMark/>
          </w:tcPr>
          <w:p w14:paraId="7CAB320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1,385 </w:t>
            </w:r>
          </w:p>
        </w:tc>
        <w:tc>
          <w:tcPr>
            <w:tcW w:w="840" w:type="dxa"/>
            <w:tcBorders>
              <w:top w:val="nil"/>
              <w:left w:val="nil"/>
              <w:bottom w:val="nil"/>
              <w:right w:val="nil"/>
            </w:tcBorders>
            <w:shd w:val="clear" w:color="auto" w:fill="auto"/>
            <w:noWrap/>
            <w:vAlign w:val="bottom"/>
            <w:hideMark/>
          </w:tcPr>
          <w:p w14:paraId="4EAA5D4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1,418 </w:t>
            </w:r>
          </w:p>
        </w:tc>
      </w:tr>
      <w:tr w:rsidR="00A264F5" w:rsidRPr="0022648E" w14:paraId="19D21C4B" w14:textId="77777777" w:rsidTr="00A264F5">
        <w:trPr>
          <w:trHeight w:val="225"/>
        </w:trPr>
        <w:tc>
          <w:tcPr>
            <w:tcW w:w="3020" w:type="dxa"/>
            <w:tcBorders>
              <w:top w:val="nil"/>
              <w:left w:val="nil"/>
              <w:bottom w:val="nil"/>
              <w:right w:val="nil"/>
            </w:tcBorders>
            <w:shd w:val="clear" w:color="auto" w:fill="auto"/>
            <w:noWrap/>
            <w:vAlign w:val="bottom"/>
            <w:hideMark/>
          </w:tcPr>
          <w:p w14:paraId="02FD0D02"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Reserves</w:t>
            </w:r>
          </w:p>
        </w:tc>
        <w:tc>
          <w:tcPr>
            <w:tcW w:w="820" w:type="dxa"/>
            <w:tcBorders>
              <w:top w:val="nil"/>
              <w:left w:val="nil"/>
              <w:bottom w:val="nil"/>
              <w:right w:val="nil"/>
            </w:tcBorders>
            <w:shd w:val="clear" w:color="auto" w:fill="auto"/>
            <w:noWrap/>
            <w:vAlign w:val="bottom"/>
            <w:hideMark/>
          </w:tcPr>
          <w:p w14:paraId="40E8C2CB"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453 </w:t>
            </w:r>
          </w:p>
        </w:tc>
        <w:tc>
          <w:tcPr>
            <w:tcW w:w="840" w:type="dxa"/>
            <w:tcBorders>
              <w:top w:val="nil"/>
              <w:left w:val="nil"/>
              <w:bottom w:val="nil"/>
              <w:right w:val="nil"/>
            </w:tcBorders>
            <w:shd w:val="clear" w:color="000000" w:fill="E6E6E6"/>
            <w:noWrap/>
            <w:vAlign w:val="bottom"/>
            <w:hideMark/>
          </w:tcPr>
          <w:p w14:paraId="3C85C103"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453 </w:t>
            </w:r>
          </w:p>
        </w:tc>
        <w:tc>
          <w:tcPr>
            <w:tcW w:w="840" w:type="dxa"/>
            <w:tcBorders>
              <w:top w:val="nil"/>
              <w:left w:val="nil"/>
              <w:bottom w:val="nil"/>
              <w:right w:val="nil"/>
            </w:tcBorders>
            <w:shd w:val="clear" w:color="auto" w:fill="auto"/>
            <w:noWrap/>
            <w:vAlign w:val="bottom"/>
            <w:hideMark/>
          </w:tcPr>
          <w:p w14:paraId="724A63B5"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453 </w:t>
            </w:r>
          </w:p>
        </w:tc>
        <w:tc>
          <w:tcPr>
            <w:tcW w:w="840" w:type="dxa"/>
            <w:tcBorders>
              <w:top w:val="nil"/>
              <w:left w:val="nil"/>
              <w:bottom w:val="nil"/>
              <w:right w:val="nil"/>
            </w:tcBorders>
            <w:shd w:val="clear" w:color="auto" w:fill="auto"/>
            <w:noWrap/>
            <w:vAlign w:val="bottom"/>
            <w:hideMark/>
          </w:tcPr>
          <w:p w14:paraId="2AE00BDE"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453 </w:t>
            </w:r>
          </w:p>
        </w:tc>
        <w:tc>
          <w:tcPr>
            <w:tcW w:w="840" w:type="dxa"/>
            <w:tcBorders>
              <w:top w:val="nil"/>
              <w:left w:val="nil"/>
              <w:bottom w:val="nil"/>
              <w:right w:val="nil"/>
            </w:tcBorders>
            <w:shd w:val="clear" w:color="auto" w:fill="auto"/>
            <w:noWrap/>
            <w:vAlign w:val="bottom"/>
            <w:hideMark/>
          </w:tcPr>
          <w:p w14:paraId="703419E3"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453 </w:t>
            </w:r>
          </w:p>
        </w:tc>
      </w:tr>
      <w:tr w:rsidR="00A264F5" w:rsidRPr="0022648E" w14:paraId="3FE6320D" w14:textId="77777777" w:rsidTr="00A264F5">
        <w:trPr>
          <w:trHeight w:val="397"/>
        </w:trPr>
        <w:tc>
          <w:tcPr>
            <w:tcW w:w="3020" w:type="dxa"/>
            <w:tcBorders>
              <w:top w:val="nil"/>
              <w:left w:val="nil"/>
              <w:bottom w:val="nil"/>
              <w:right w:val="nil"/>
            </w:tcBorders>
            <w:shd w:val="clear" w:color="auto" w:fill="auto"/>
            <w:vAlign w:val="bottom"/>
            <w:hideMark/>
          </w:tcPr>
          <w:p w14:paraId="2C94226B" w14:textId="77777777" w:rsidR="00A264F5" w:rsidRPr="0022648E" w:rsidRDefault="00A264F5" w:rsidP="00A264F5">
            <w:pPr>
              <w:spacing w:after="0" w:line="240" w:lineRule="auto"/>
              <w:ind w:firstLineChars="200" w:firstLine="320"/>
              <w:jc w:val="left"/>
              <w:rPr>
                <w:rFonts w:ascii="Arial" w:hAnsi="Arial" w:cs="Arial"/>
                <w:color w:val="000000"/>
                <w:sz w:val="16"/>
                <w:szCs w:val="16"/>
              </w:rPr>
            </w:pPr>
            <w:r w:rsidRPr="0022648E">
              <w:rPr>
                <w:rFonts w:ascii="Arial" w:hAnsi="Arial" w:cs="Arial"/>
                <w:color w:val="000000"/>
                <w:sz w:val="16"/>
                <w:szCs w:val="16"/>
              </w:rPr>
              <w:t xml:space="preserve">Retained surplus / (accumulated </w:t>
            </w:r>
            <w:r w:rsidRPr="0022648E">
              <w:rPr>
                <w:rFonts w:ascii="Arial" w:hAnsi="Arial" w:cs="Arial"/>
                <w:color w:val="000000"/>
                <w:sz w:val="16"/>
                <w:szCs w:val="16"/>
              </w:rPr>
              <w:br/>
              <w:t xml:space="preserve">  </w:t>
            </w:r>
            <w:r>
              <w:rPr>
                <w:rFonts w:ascii="Arial" w:hAnsi="Arial" w:cs="Arial"/>
                <w:color w:val="000000"/>
                <w:sz w:val="16"/>
                <w:szCs w:val="16"/>
              </w:rPr>
              <w:t xml:space="preserve">       </w:t>
            </w:r>
            <w:r w:rsidRPr="0022648E">
              <w:rPr>
                <w:rFonts w:ascii="Arial" w:hAnsi="Arial" w:cs="Arial"/>
                <w:color w:val="000000"/>
                <w:sz w:val="16"/>
                <w:szCs w:val="16"/>
              </w:rPr>
              <w:t>deficit)</w:t>
            </w:r>
          </w:p>
        </w:tc>
        <w:tc>
          <w:tcPr>
            <w:tcW w:w="820" w:type="dxa"/>
            <w:tcBorders>
              <w:top w:val="nil"/>
              <w:left w:val="nil"/>
              <w:bottom w:val="nil"/>
              <w:right w:val="nil"/>
            </w:tcBorders>
            <w:shd w:val="clear" w:color="auto" w:fill="auto"/>
            <w:noWrap/>
            <w:vAlign w:val="bottom"/>
            <w:hideMark/>
          </w:tcPr>
          <w:p w14:paraId="49F92D0D"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3,190 </w:t>
            </w:r>
          </w:p>
        </w:tc>
        <w:tc>
          <w:tcPr>
            <w:tcW w:w="840" w:type="dxa"/>
            <w:tcBorders>
              <w:top w:val="nil"/>
              <w:left w:val="nil"/>
              <w:bottom w:val="nil"/>
              <w:right w:val="nil"/>
            </w:tcBorders>
            <w:shd w:val="clear" w:color="000000" w:fill="E6E6E6"/>
            <w:noWrap/>
            <w:vAlign w:val="bottom"/>
            <w:hideMark/>
          </w:tcPr>
          <w:p w14:paraId="77421ED1"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2,801 </w:t>
            </w:r>
          </w:p>
        </w:tc>
        <w:tc>
          <w:tcPr>
            <w:tcW w:w="840" w:type="dxa"/>
            <w:tcBorders>
              <w:top w:val="nil"/>
              <w:left w:val="nil"/>
              <w:bottom w:val="nil"/>
              <w:right w:val="nil"/>
            </w:tcBorders>
            <w:shd w:val="clear" w:color="auto" w:fill="auto"/>
            <w:noWrap/>
            <w:vAlign w:val="bottom"/>
            <w:hideMark/>
          </w:tcPr>
          <w:p w14:paraId="3EA522A0"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2,442 </w:t>
            </w:r>
          </w:p>
        </w:tc>
        <w:tc>
          <w:tcPr>
            <w:tcW w:w="840" w:type="dxa"/>
            <w:tcBorders>
              <w:top w:val="nil"/>
              <w:left w:val="nil"/>
              <w:bottom w:val="nil"/>
              <w:right w:val="nil"/>
            </w:tcBorders>
            <w:shd w:val="clear" w:color="auto" w:fill="auto"/>
            <w:noWrap/>
            <w:vAlign w:val="bottom"/>
            <w:hideMark/>
          </w:tcPr>
          <w:p w14:paraId="602E20C6"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2,122 </w:t>
            </w:r>
          </w:p>
        </w:tc>
        <w:tc>
          <w:tcPr>
            <w:tcW w:w="840" w:type="dxa"/>
            <w:tcBorders>
              <w:top w:val="nil"/>
              <w:left w:val="nil"/>
              <w:bottom w:val="nil"/>
              <w:right w:val="nil"/>
            </w:tcBorders>
            <w:shd w:val="clear" w:color="auto" w:fill="auto"/>
            <w:noWrap/>
            <w:vAlign w:val="bottom"/>
            <w:hideMark/>
          </w:tcPr>
          <w:p w14:paraId="64AC4529" w14:textId="77777777" w:rsidR="00A264F5" w:rsidRPr="0022648E" w:rsidRDefault="00A264F5" w:rsidP="00A264F5">
            <w:pPr>
              <w:spacing w:after="0" w:line="240" w:lineRule="auto"/>
              <w:jc w:val="right"/>
              <w:rPr>
                <w:rFonts w:ascii="Arial" w:hAnsi="Arial" w:cs="Arial"/>
                <w:color w:val="000000"/>
                <w:sz w:val="16"/>
                <w:szCs w:val="16"/>
              </w:rPr>
            </w:pPr>
            <w:r w:rsidRPr="0022648E">
              <w:rPr>
                <w:rFonts w:ascii="Arial" w:hAnsi="Arial" w:cs="Arial"/>
                <w:color w:val="000000"/>
                <w:sz w:val="16"/>
                <w:szCs w:val="16"/>
              </w:rPr>
              <w:t xml:space="preserve">1,882 </w:t>
            </w:r>
          </w:p>
        </w:tc>
      </w:tr>
      <w:tr w:rsidR="00A264F5" w:rsidRPr="0022648E" w14:paraId="630FEE16" w14:textId="77777777" w:rsidTr="00A264F5">
        <w:trPr>
          <w:trHeight w:val="229"/>
        </w:trPr>
        <w:tc>
          <w:tcPr>
            <w:tcW w:w="3020" w:type="dxa"/>
            <w:tcBorders>
              <w:top w:val="nil"/>
              <w:left w:val="nil"/>
              <w:bottom w:val="single" w:sz="4" w:space="0" w:color="000000"/>
              <w:right w:val="nil"/>
            </w:tcBorders>
            <w:shd w:val="clear" w:color="auto" w:fill="auto"/>
            <w:noWrap/>
            <w:vAlign w:val="bottom"/>
            <w:hideMark/>
          </w:tcPr>
          <w:p w14:paraId="7D1AF5BC" w14:textId="77777777" w:rsidR="00A264F5" w:rsidRPr="0022648E" w:rsidRDefault="00A264F5" w:rsidP="00A264F5">
            <w:pPr>
              <w:spacing w:after="0" w:line="240" w:lineRule="auto"/>
              <w:jc w:val="left"/>
              <w:rPr>
                <w:rFonts w:ascii="Arial" w:hAnsi="Arial" w:cs="Arial"/>
                <w:b/>
                <w:bCs/>
                <w:color w:val="000000"/>
                <w:sz w:val="16"/>
                <w:szCs w:val="16"/>
              </w:rPr>
            </w:pPr>
            <w:r w:rsidRPr="0022648E">
              <w:rPr>
                <w:rFonts w:ascii="Arial" w:hAnsi="Arial" w:cs="Arial"/>
                <w:b/>
                <w:bCs/>
                <w:color w:val="000000"/>
                <w:sz w:val="16"/>
                <w:szCs w:val="16"/>
              </w:rPr>
              <w:t>Total Equity</w:t>
            </w:r>
          </w:p>
        </w:tc>
        <w:tc>
          <w:tcPr>
            <w:tcW w:w="820" w:type="dxa"/>
            <w:tcBorders>
              <w:top w:val="nil"/>
              <w:left w:val="nil"/>
              <w:bottom w:val="single" w:sz="4" w:space="0" w:color="000000"/>
              <w:right w:val="nil"/>
            </w:tcBorders>
            <w:shd w:val="clear" w:color="auto" w:fill="auto"/>
            <w:noWrap/>
            <w:vAlign w:val="bottom"/>
            <w:hideMark/>
          </w:tcPr>
          <w:p w14:paraId="0E522569"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4,934 </w:t>
            </w:r>
          </w:p>
        </w:tc>
        <w:tc>
          <w:tcPr>
            <w:tcW w:w="840" w:type="dxa"/>
            <w:tcBorders>
              <w:top w:val="nil"/>
              <w:left w:val="nil"/>
              <w:bottom w:val="single" w:sz="4" w:space="0" w:color="000000"/>
              <w:right w:val="nil"/>
            </w:tcBorders>
            <w:shd w:val="clear" w:color="000000" w:fill="E6E6E6"/>
            <w:noWrap/>
            <w:vAlign w:val="bottom"/>
            <w:hideMark/>
          </w:tcPr>
          <w:p w14:paraId="0071E738"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4,576 </w:t>
            </w:r>
          </w:p>
        </w:tc>
        <w:tc>
          <w:tcPr>
            <w:tcW w:w="840" w:type="dxa"/>
            <w:tcBorders>
              <w:top w:val="nil"/>
              <w:left w:val="nil"/>
              <w:bottom w:val="single" w:sz="4" w:space="0" w:color="000000"/>
              <w:right w:val="nil"/>
            </w:tcBorders>
            <w:shd w:val="clear" w:color="auto" w:fill="auto"/>
            <w:noWrap/>
            <w:vAlign w:val="bottom"/>
            <w:hideMark/>
          </w:tcPr>
          <w:p w14:paraId="2CBFFA0E"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4,248 </w:t>
            </w:r>
          </w:p>
        </w:tc>
        <w:tc>
          <w:tcPr>
            <w:tcW w:w="840" w:type="dxa"/>
            <w:tcBorders>
              <w:top w:val="nil"/>
              <w:left w:val="nil"/>
              <w:bottom w:val="single" w:sz="4" w:space="0" w:color="000000"/>
              <w:right w:val="nil"/>
            </w:tcBorders>
            <w:shd w:val="clear" w:color="auto" w:fill="auto"/>
            <w:noWrap/>
            <w:vAlign w:val="bottom"/>
            <w:hideMark/>
          </w:tcPr>
          <w:p w14:paraId="5BE8B318"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3,960 </w:t>
            </w:r>
          </w:p>
        </w:tc>
        <w:tc>
          <w:tcPr>
            <w:tcW w:w="840" w:type="dxa"/>
            <w:tcBorders>
              <w:top w:val="nil"/>
              <w:left w:val="nil"/>
              <w:bottom w:val="single" w:sz="4" w:space="0" w:color="000000"/>
              <w:right w:val="nil"/>
            </w:tcBorders>
            <w:shd w:val="clear" w:color="auto" w:fill="auto"/>
            <w:noWrap/>
            <w:vAlign w:val="bottom"/>
            <w:hideMark/>
          </w:tcPr>
          <w:p w14:paraId="092B740E" w14:textId="77777777" w:rsidR="00A264F5" w:rsidRPr="0022648E" w:rsidRDefault="00A264F5" w:rsidP="00A264F5">
            <w:pPr>
              <w:spacing w:after="0" w:line="240" w:lineRule="auto"/>
              <w:jc w:val="right"/>
              <w:rPr>
                <w:rFonts w:ascii="Arial" w:hAnsi="Arial" w:cs="Arial"/>
                <w:b/>
                <w:bCs/>
                <w:color w:val="000000"/>
                <w:sz w:val="16"/>
                <w:szCs w:val="16"/>
              </w:rPr>
            </w:pPr>
            <w:r w:rsidRPr="0022648E">
              <w:rPr>
                <w:rFonts w:ascii="Arial" w:hAnsi="Arial" w:cs="Arial"/>
                <w:b/>
                <w:bCs/>
                <w:color w:val="000000"/>
                <w:sz w:val="16"/>
                <w:szCs w:val="16"/>
              </w:rPr>
              <w:t xml:space="preserve">3,753 </w:t>
            </w:r>
          </w:p>
        </w:tc>
      </w:tr>
    </w:tbl>
    <w:p w14:paraId="752DBA40" w14:textId="7F4B0E97" w:rsidR="00A264F5" w:rsidRDefault="00A264F5" w:rsidP="00A264F5">
      <w:pPr>
        <w:pStyle w:val="ChartandTableFootnote"/>
      </w:pPr>
      <w:r w:rsidRPr="009C33E9">
        <w:t>Prepared on Australian Accounting Standards basis.</w:t>
      </w:r>
    </w:p>
    <w:p w14:paraId="764F178B" w14:textId="77777777" w:rsidR="00A264F5" w:rsidRDefault="00A264F5" w:rsidP="009C33E9">
      <w:pPr>
        <w:pStyle w:val="Source"/>
      </w:pPr>
      <w:r w:rsidRPr="00710147">
        <w:t>* Equity is the residual interest in assets after the deduction of liabilities</w:t>
      </w:r>
      <w:r>
        <w:t>.</w:t>
      </w:r>
    </w:p>
    <w:p w14:paraId="534717B8" w14:textId="77777777" w:rsidR="00A264F5" w:rsidRPr="009C33E9" w:rsidRDefault="00A264F5" w:rsidP="00A264F5">
      <w:pPr>
        <w:spacing w:after="0" w:line="240" w:lineRule="auto"/>
        <w:jc w:val="left"/>
      </w:pPr>
      <w:r>
        <w:br w:type="page"/>
      </w:r>
    </w:p>
    <w:p w14:paraId="6965E128" w14:textId="4C05383B" w:rsidR="00A264F5" w:rsidRPr="00844496" w:rsidRDefault="00A264F5" w:rsidP="00A264F5">
      <w:pPr>
        <w:pStyle w:val="TableHeading"/>
        <w:rPr>
          <w:b w:val="0"/>
          <w:snapToGrid w:val="0"/>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lang w:val="en-AU"/>
        </w:rPr>
        <w:t>2019</w:t>
      </w:r>
      <w:r>
        <w:rPr>
          <w:snapToGrid w:val="0"/>
          <w:lang w:val="en-AU"/>
        </w:rPr>
        <w:noBreakHyphen/>
        <w:t>20</w:t>
      </w:r>
      <w:r w:rsidRPr="00014438">
        <w:rPr>
          <w:snapToGrid w:val="0"/>
        </w:rPr>
        <w:t>)</w:t>
      </w:r>
      <w:r w:rsidRPr="00EC73D1">
        <w:rPr>
          <w:b w:val="0"/>
          <w:snapToGrid w:val="0"/>
        </w:rPr>
        <w:t xml:space="preserve"> </w:t>
      </w:r>
    </w:p>
    <w:tbl>
      <w:tblPr>
        <w:tblW w:w="5000" w:type="pct"/>
        <w:tblLook w:val="04A0" w:firstRow="1" w:lastRow="0" w:firstColumn="1" w:lastColumn="0" w:noHBand="0" w:noVBand="1"/>
      </w:tblPr>
      <w:tblGrid>
        <w:gridCol w:w="3202"/>
        <w:gridCol w:w="872"/>
        <w:gridCol w:w="1016"/>
        <w:gridCol w:w="844"/>
        <w:gridCol w:w="1062"/>
        <w:gridCol w:w="715"/>
      </w:tblGrid>
      <w:tr w:rsidR="00A264F5" w:rsidRPr="00844496" w14:paraId="773A39B0" w14:textId="77777777" w:rsidTr="00A264F5">
        <w:trPr>
          <w:trHeight w:val="657"/>
        </w:trPr>
        <w:tc>
          <w:tcPr>
            <w:tcW w:w="3149" w:type="dxa"/>
            <w:tcBorders>
              <w:top w:val="single" w:sz="4" w:space="0" w:color="000000"/>
              <w:left w:val="nil"/>
              <w:bottom w:val="nil"/>
              <w:right w:val="nil"/>
            </w:tcBorders>
            <w:shd w:val="clear" w:color="auto" w:fill="auto"/>
            <w:noWrap/>
            <w:vAlign w:val="bottom"/>
            <w:hideMark/>
          </w:tcPr>
          <w:p w14:paraId="047BAA47" w14:textId="77777777" w:rsidR="00A264F5" w:rsidRPr="00844496" w:rsidRDefault="00A264F5" w:rsidP="00A264F5">
            <w:pPr>
              <w:jc w:val="left"/>
              <w:rPr>
                <w:rFonts w:ascii="Arial" w:hAnsi="Arial" w:cs="Arial"/>
                <w:color w:val="000000"/>
                <w:sz w:val="16"/>
                <w:szCs w:val="16"/>
              </w:rPr>
            </w:pPr>
            <w:r w:rsidRPr="00844496">
              <w:rPr>
                <w:rFonts w:ascii="Arial" w:hAnsi="Arial" w:cs="Arial"/>
                <w:color w:val="000000"/>
                <w:sz w:val="16"/>
                <w:szCs w:val="16"/>
              </w:rPr>
              <w:t> </w:t>
            </w:r>
          </w:p>
        </w:tc>
        <w:tc>
          <w:tcPr>
            <w:tcW w:w="772" w:type="dxa"/>
            <w:tcBorders>
              <w:top w:val="single" w:sz="4" w:space="0" w:color="000000"/>
              <w:left w:val="nil"/>
              <w:bottom w:val="single" w:sz="4" w:space="0" w:color="000000"/>
              <w:right w:val="nil"/>
            </w:tcBorders>
            <w:shd w:val="clear" w:color="auto" w:fill="auto"/>
            <w:vAlign w:val="bottom"/>
            <w:hideMark/>
          </w:tcPr>
          <w:p w14:paraId="17402B1B"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Retained</w:t>
            </w:r>
            <w:r w:rsidRPr="00844496">
              <w:rPr>
                <w:rFonts w:ascii="Arial" w:hAnsi="Arial" w:cs="Arial"/>
                <w:color w:val="000000"/>
                <w:sz w:val="16"/>
                <w:szCs w:val="16"/>
              </w:rPr>
              <w:br/>
              <w:t xml:space="preserve">earnings </w:t>
            </w:r>
            <w:r w:rsidRPr="00844496">
              <w:rPr>
                <w:rFonts w:ascii="Arial" w:hAnsi="Arial" w:cs="Arial"/>
                <w:color w:val="000000"/>
                <w:sz w:val="16"/>
                <w:szCs w:val="16"/>
              </w:rPr>
              <w:br/>
              <w:t>$'000</w:t>
            </w:r>
          </w:p>
        </w:tc>
        <w:tc>
          <w:tcPr>
            <w:tcW w:w="886" w:type="dxa"/>
            <w:tcBorders>
              <w:top w:val="single" w:sz="4" w:space="0" w:color="000000"/>
              <w:left w:val="nil"/>
              <w:bottom w:val="single" w:sz="4" w:space="0" w:color="000000"/>
              <w:right w:val="nil"/>
            </w:tcBorders>
            <w:shd w:val="clear" w:color="auto" w:fill="auto"/>
            <w:vAlign w:val="bottom"/>
            <w:hideMark/>
          </w:tcPr>
          <w:p w14:paraId="13C25EF6"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Asset</w:t>
            </w:r>
            <w:r w:rsidRPr="00844496">
              <w:rPr>
                <w:rFonts w:ascii="Arial" w:hAnsi="Arial" w:cs="Arial"/>
                <w:color w:val="000000"/>
                <w:sz w:val="16"/>
                <w:szCs w:val="16"/>
              </w:rPr>
              <w:br/>
              <w:t>revaluation</w:t>
            </w:r>
            <w:r w:rsidRPr="00844496">
              <w:rPr>
                <w:rFonts w:ascii="Arial" w:hAnsi="Arial" w:cs="Arial"/>
                <w:color w:val="000000"/>
                <w:sz w:val="16"/>
                <w:szCs w:val="16"/>
              </w:rPr>
              <w:br/>
              <w:t>reserve</w:t>
            </w:r>
            <w:r w:rsidRPr="00844496">
              <w:rPr>
                <w:rFonts w:ascii="Arial" w:hAnsi="Arial" w:cs="Arial"/>
                <w:color w:val="000000"/>
                <w:sz w:val="16"/>
                <w:szCs w:val="16"/>
              </w:rPr>
              <w:br/>
              <w:t>$'000</w:t>
            </w:r>
          </w:p>
        </w:tc>
        <w:tc>
          <w:tcPr>
            <w:tcW w:w="763" w:type="dxa"/>
            <w:tcBorders>
              <w:top w:val="single" w:sz="4" w:space="0" w:color="000000"/>
              <w:left w:val="nil"/>
              <w:bottom w:val="single" w:sz="4" w:space="0" w:color="000000"/>
              <w:right w:val="nil"/>
            </w:tcBorders>
            <w:shd w:val="clear" w:color="auto" w:fill="auto"/>
            <w:vAlign w:val="bottom"/>
            <w:hideMark/>
          </w:tcPr>
          <w:p w14:paraId="22C1C708"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Other</w:t>
            </w:r>
            <w:r w:rsidRPr="00844496">
              <w:rPr>
                <w:rFonts w:ascii="Arial" w:hAnsi="Arial" w:cs="Arial"/>
                <w:color w:val="000000"/>
                <w:sz w:val="16"/>
                <w:szCs w:val="16"/>
              </w:rPr>
              <w:br/>
              <w:t>reserves</w:t>
            </w:r>
            <w:r w:rsidRPr="00844496">
              <w:rPr>
                <w:rFonts w:ascii="Arial" w:hAnsi="Arial" w:cs="Arial"/>
                <w:color w:val="000000"/>
                <w:sz w:val="16"/>
                <w:szCs w:val="16"/>
              </w:rPr>
              <w:br/>
              <w:t>$'000</w:t>
            </w:r>
          </w:p>
        </w:tc>
        <w:tc>
          <w:tcPr>
            <w:tcW w:w="927" w:type="dxa"/>
            <w:tcBorders>
              <w:top w:val="single" w:sz="4" w:space="0" w:color="000000"/>
              <w:left w:val="nil"/>
              <w:bottom w:val="single" w:sz="4" w:space="0" w:color="000000"/>
              <w:right w:val="nil"/>
            </w:tcBorders>
            <w:shd w:val="clear" w:color="auto" w:fill="auto"/>
            <w:vAlign w:val="bottom"/>
            <w:hideMark/>
          </w:tcPr>
          <w:p w14:paraId="7EFD3234"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Contributed</w:t>
            </w:r>
            <w:r w:rsidRPr="00844496">
              <w:rPr>
                <w:rFonts w:ascii="Arial" w:hAnsi="Arial" w:cs="Arial"/>
                <w:color w:val="000000"/>
                <w:sz w:val="16"/>
                <w:szCs w:val="16"/>
              </w:rPr>
              <w:br/>
              <w:t>equity /</w:t>
            </w:r>
            <w:r w:rsidRPr="00844496">
              <w:rPr>
                <w:rFonts w:ascii="Arial" w:hAnsi="Arial" w:cs="Arial"/>
                <w:color w:val="000000"/>
                <w:sz w:val="16"/>
                <w:szCs w:val="16"/>
              </w:rPr>
              <w:br/>
              <w:t>capital</w:t>
            </w:r>
            <w:r w:rsidRPr="00844496">
              <w:rPr>
                <w:rFonts w:ascii="Arial" w:hAnsi="Arial" w:cs="Arial"/>
                <w:color w:val="000000"/>
                <w:sz w:val="16"/>
                <w:szCs w:val="16"/>
              </w:rPr>
              <w:br/>
              <w:t>$'000</w:t>
            </w:r>
          </w:p>
        </w:tc>
        <w:tc>
          <w:tcPr>
            <w:tcW w:w="703" w:type="dxa"/>
            <w:tcBorders>
              <w:top w:val="single" w:sz="4" w:space="0" w:color="000000"/>
              <w:left w:val="nil"/>
              <w:bottom w:val="single" w:sz="4" w:space="0" w:color="000000"/>
              <w:right w:val="nil"/>
            </w:tcBorders>
            <w:shd w:val="clear" w:color="auto" w:fill="auto"/>
            <w:vAlign w:val="bottom"/>
            <w:hideMark/>
          </w:tcPr>
          <w:p w14:paraId="527BECDA"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Total</w:t>
            </w:r>
            <w:r w:rsidRPr="00844496">
              <w:rPr>
                <w:rFonts w:ascii="Arial" w:hAnsi="Arial" w:cs="Arial"/>
                <w:color w:val="000000"/>
                <w:sz w:val="16"/>
                <w:szCs w:val="16"/>
              </w:rPr>
              <w:br/>
              <w:t>equity</w:t>
            </w:r>
            <w:r w:rsidRPr="00844496">
              <w:rPr>
                <w:rFonts w:ascii="Arial" w:hAnsi="Arial" w:cs="Arial"/>
                <w:color w:val="000000"/>
                <w:sz w:val="16"/>
                <w:szCs w:val="16"/>
              </w:rPr>
              <w:br/>
              <w:t>$'000</w:t>
            </w:r>
          </w:p>
        </w:tc>
      </w:tr>
      <w:tr w:rsidR="00A264F5" w:rsidRPr="00844496" w14:paraId="4A2821FA" w14:textId="77777777" w:rsidTr="00A264F5">
        <w:trPr>
          <w:trHeight w:val="229"/>
        </w:trPr>
        <w:tc>
          <w:tcPr>
            <w:tcW w:w="3149" w:type="dxa"/>
            <w:tcBorders>
              <w:top w:val="nil"/>
              <w:left w:val="nil"/>
              <w:bottom w:val="nil"/>
              <w:right w:val="nil"/>
            </w:tcBorders>
            <w:shd w:val="clear" w:color="auto" w:fill="auto"/>
            <w:noWrap/>
            <w:vAlign w:val="bottom"/>
            <w:hideMark/>
          </w:tcPr>
          <w:p w14:paraId="0FC4149E" w14:textId="77777777" w:rsidR="00A264F5" w:rsidRPr="00844496" w:rsidRDefault="00A264F5" w:rsidP="00A264F5">
            <w:pPr>
              <w:spacing w:after="0" w:line="240" w:lineRule="auto"/>
              <w:jc w:val="left"/>
              <w:rPr>
                <w:rFonts w:ascii="Arial" w:hAnsi="Arial" w:cs="Arial"/>
                <w:b/>
                <w:bCs/>
                <w:color w:val="000000"/>
                <w:sz w:val="16"/>
                <w:szCs w:val="16"/>
              </w:rPr>
            </w:pPr>
            <w:r w:rsidRPr="00844496">
              <w:rPr>
                <w:rFonts w:ascii="Arial" w:hAnsi="Arial" w:cs="Arial"/>
                <w:b/>
                <w:bCs/>
                <w:color w:val="000000"/>
                <w:sz w:val="16"/>
                <w:szCs w:val="16"/>
              </w:rPr>
              <w:t>Opening balance as at 1 July 2019</w:t>
            </w:r>
          </w:p>
        </w:tc>
        <w:tc>
          <w:tcPr>
            <w:tcW w:w="772" w:type="dxa"/>
            <w:tcBorders>
              <w:top w:val="nil"/>
              <w:left w:val="nil"/>
              <w:bottom w:val="nil"/>
              <w:right w:val="nil"/>
            </w:tcBorders>
            <w:shd w:val="clear" w:color="auto" w:fill="auto"/>
            <w:noWrap/>
            <w:vAlign w:val="bottom"/>
            <w:hideMark/>
          </w:tcPr>
          <w:p w14:paraId="7057B8A7" w14:textId="77777777" w:rsidR="00A264F5" w:rsidRPr="00844496" w:rsidRDefault="00A264F5" w:rsidP="00A264F5">
            <w:pPr>
              <w:spacing w:after="0" w:line="240" w:lineRule="auto"/>
              <w:jc w:val="right"/>
              <w:rPr>
                <w:rFonts w:ascii="Arial" w:hAnsi="Arial" w:cs="Arial"/>
                <w:b/>
                <w:bCs/>
                <w:color w:val="000000"/>
                <w:sz w:val="16"/>
                <w:szCs w:val="16"/>
              </w:rPr>
            </w:pPr>
          </w:p>
        </w:tc>
        <w:tc>
          <w:tcPr>
            <w:tcW w:w="886" w:type="dxa"/>
            <w:tcBorders>
              <w:top w:val="nil"/>
              <w:left w:val="nil"/>
              <w:bottom w:val="nil"/>
              <w:right w:val="nil"/>
            </w:tcBorders>
            <w:shd w:val="clear" w:color="auto" w:fill="auto"/>
            <w:noWrap/>
            <w:vAlign w:val="bottom"/>
            <w:hideMark/>
          </w:tcPr>
          <w:p w14:paraId="7053D4E7" w14:textId="77777777" w:rsidR="00A264F5" w:rsidRPr="00844496" w:rsidRDefault="00A264F5" w:rsidP="00A264F5">
            <w:pPr>
              <w:spacing w:after="0" w:line="240" w:lineRule="auto"/>
              <w:jc w:val="right"/>
              <w:rPr>
                <w:rFonts w:ascii="Times New Roman" w:hAnsi="Times New Roman"/>
              </w:rPr>
            </w:pPr>
          </w:p>
        </w:tc>
        <w:tc>
          <w:tcPr>
            <w:tcW w:w="763" w:type="dxa"/>
            <w:tcBorders>
              <w:top w:val="nil"/>
              <w:left w:val="nil"/>
              <w:bottom w:val="nil"/>
              <w:right w:val="nil"/>
            </w:tcBorders>
            <w:shd w:val="clear" w:color="auto" w:fill="auto"/>
            <w:noWrap/>
            <w:vAlign w:val="bottom"/>
            <w:hideMark/>
          </w:tcPr>
          <w:p w14:paraId="5B1B9408" w14:textId="77777777" w:rsidR="00A264F5" w:rsidRPr="00844496"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4C0AE952" w14:textId="77777777" w:rsidR="00A264F5" w:rsidRPr="00844496" w:rsidRDefault="00A264F5" w:rsidP="00A264F5">
            <w:pPr>
              <w:spacing w:after="0" w:line="240" w:lineRule="auto"/>
              <w:jc w:val="right"/>
              <w:rPr>
                <w:rFonts w:ascii="Times New Roman" w:hAnsi="Times New Roman"/>
              </w:rPr>
            </w:pPr>
          </w:p>
        </w:tc>
        <w:tc>
          <w:tcPr>
            <w:tcW w:w="703" w:type="dxa"/>
            <w:tcBorders>
              <w:top w:val="nil"/>
              <w:left w:val="nil"/>
              <w:bottom w:val="nil"/>
              <w:right w:val="nil"/>
            </w:tcBorders>
            <w:shd w:val="clear" w:color="auto" w:fill="auto"/>
            <w:noWrap/>
            <w:vAlign w:val="bottom"/>
            <w:hideMark/>
          </w:tcPr>
          <w:p w14:paraId="59A5D6A3" w14:textId="77777777" w:rsidR="00A264F5" w:rsidRPr="00844496" w:rsidRDefault="00A264F5" w:rsidP="00A264F5">
            <w:pPr>
              <w:spacing w:after="0" w:line="240" w:lineRule="auto"/>
              <w:jc w:val="right"/>
              <w:rPr>
                <w:rFonts w:ascii="Times New Roman" w:hAnsi="Times New Roman"/>
              </w:rPr>
            </w:pPr>
          </w:p>
        </w:tc>
      </w:tr>
      <w:tr w:rsidR="00A264F5" w:rsidRPr="00844496" w14:paraId="3752E519" w14:textId="77777777" w:rsidTr="00A264F5">
        <w:trPr>
          <w:trHeight w:val="397"/>
        </w:trPr>
        <w:tc>
          <w:tcPr>
            <w:tcW w:w="3149" w:type="dxa"/>
            <w:tcBorders>
              <w:top w:val="nil"/>
              <w:left w:val="nil"/>
              <w:bottom w:val="nil"/>
              <w:right w:val="nil"/>
            </w:tcBorders>
            <w:shd w:val="clear" w:color="auto" w:fill="auto"/>
            <w:vAlign w:val="bottom"/>
            <w:hideMark/>
          </w:tcPr>
          <w:p w14:paraId="00AC49D8" w14:textId="77777777" w:rsidR="00A264F5" w:rsidRPr="00844496" w:rsidRDefault="00A264F5" w:rsidP="00A264F5">
            <w:pPr>
              <w:spacing w:after="0" w:line="240" w:lineRule="auto"/>
              <w:ind w:firstLineChars="100" w:firstLine="160"/>
              <w:jc w:val="left"/>
              <w:rPr>
                <w:rFonts w:ascii="Arial" w:hAnsi="Arial" w:cs="Arial"/>
                <w:color w:val="000000"/>
                <w:sz w:val="16"/>
                <w:szCs w:val="16"/>
              </w:rPr>
            </w:pPr>
            <w:r w:rsidRPr="00844496">
              <w:rPr>
                <w:rFonts w:ascii="Arial" w:hAnsi="Arial" w:cs="Arial"/>
                <w:color w:val="000000"/>
                <w:sz w:val="16"/>
                <w:szCs w:val="16"/>
              </w:rPr>
              <w:t xml:space="preserve">Balance carried forward from </w:t>
            </w:r>
            <w:r w:rsidRPr="00844496">
              <w:rPr>
                <w:rFonts w:ascii="Arial" w:hAnsi="Arial" w:cs="Arial"/>
                <w:color w:val="000000"/>
                <w:sz w:val="16"/>
                <w:szCs w:val="16"/>
              </w:rPr>
              <w:br/>
              <w:t xml:space="preserve"> </w:t>
            </w:r>
            <w:r>
              <w:rPr>
                <w:rFonts w:ascii="Arial" w:hAnsi="Arial" w:cs="Arial"/>
                <w:color w:val="000000"/>
                <w:sz w:val="16"/>
                <w:szCs w:val="16"/>
              </w:rPr>
              <w:t xml:space="preserve">   </w:t>
            </w:r>
            <w:r w:rsidRPr="00844496">
              <w:rPr>
                <w:rFonts w:ascii="Arial" w:hAnsi="Arial" w:cs="Arial"/>
                <w:color w:val="000000"/>
                <w:sz w:val="16"/>
                <w:szCs w:val="16"/>
              </w:rPr>
              <w:t xml:space="preserve"> previous period</w:t>
            </w:r>
          </w:p>
        </w:tc>
        <w:tc>
          <w:tcPr>
            <w:tcW w:w="772" w:type="dxa"/>
            <w:tcBorders>
              <w:top w:val="nil"/>
              <w:left w:val="nil"/>
              <w:bottom w:val="nil"/>
              <w:right w:val="nil"/>
            </w:tcBorders>
            <w:shd w:val="clear" w:color="auto" w:fill="auto"/>
            <w:noWrap/>
            <w:vAlign w:val="bottom"/>
            <w:hideMark/>
          </w:tcPr>
          <w:p w14:paraId="6C9984A9"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3,190 </w:t>
            </w:r>
          </w:p>
        </w:tc>
        <w:tc>
          <w:tcPr>
            <w:tcW w:w="886" w:type="dxa"/>
            <w:tcBorders>
              <w:top w:val="nil"/>
              <w:left w:val="nil"/>
              <w:bottom w:val="nil"/>
              <w:right w:val="nil"/>
            </w:tcBorders>
            <w:shd w:val="clear" w:color="auto" w:fill="auto"/>
            <w:noWrap/>
            <w:vAlign w:val="bottom"/>
            <w:hideMark/>
          </w:tcPr>
          <w:p w14:paraId="58833324"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453 </w:t>
            </w:r>
          </w:p>
        </w:tc>
        <w:tc>
          <w:tcPr>
            <w:tcW w:w="763" w:type="dxa"/>
            <w:tcBorders>
              <w:top w:val="nil"/>
              <w:left w:val="nil"/>
              <w:bottom w:val="nil"/>
              <w:right w:val="nil"/>
            </w:tcBorders>
            <w:shd w:val="clear" w:color="auto" w:fill="auto"/>
            <w:noWrap/>
            <w:vAlign w:val="bottom"/>
            <w:hideMark/>
          </w:tcPr>
          <w:p w14:paraId="3C4DD919"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bottom"/>
            <w:hideMark/>
          </w:tcPr>
          <w:p w14:paraId="118E78F0"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1,291 </w:t>
            </w:r>
          </w:p>
        </w:tc>
        <w:tc>
          <w:tcPr>
            <w:tcW w:w="703" w:type="dxa"/>
            <w:tcBorders>
              <w:top w:val="nil"/>
              <w:left w:val="nil"/>
              <w:bottom w:val="nil"/>
              <w:right w:val="nil"/>
            </w:tcBorders>
            <w:shd w:val="clear" w:color="auto" w:fill="auto"/>
            <w:noWrap/>
            <w:vAlign w:val="bottom"/>
            <w:hideMark/>
          </w:tcPr>
          <w:p w14:paraId="21C25566"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4,934 </w:t>
            </w:r>
          </w:p>
        </w:tc>
      </w:tr>
      <w:tr w:rsidR="00A264F5" w:rsidRPr="00844496" w14:paraId="021602CF" w14:textId="77777777" w:rsidTr="00A264F5">
        <w:trPr>
          <w:trHeight w:val="225"/>
        </w:trPr>
        <w:tc>
          <w:tcPr>
            <w:tcW w:w="3149" w:type="dxa"/>
            <w:tcBorders>
              <w:top w:val="nil"/>
              <w:left w:val="nil"/>
              <w:bottom w:val="nil"/>
              <w:right w:val="nil"/>
            </w:tcBorders>
            <w:shd w:val="clear" w:color="auto" w:fill="auto"/>
            <w:vAlign w:val="bottom"/>
            <w:hideMark/>
          </w:tcPr>
          <w:p w14:paraId="022BCF05" w14:textId="77777777" w:rsidR="00A264F5" w:rsidRPr="00844496" w:rsidRDefault="00A264F5" w:rsidP="00A264F5">
            <w:pPr>
              <w:spacing w:after="0" w:line="240" w:lineRule="auto"/>
              <w:jc w:val="left"/>
              <w:rPr>
                <w:rFonts w:ascii="Arial" w:hAnsi="Arial" w:cs="Arial"/>
                <w:b/>
                <w:bCs/>
                <w:i/>
                <w:iCs/>
                <w:color w:val="000000"/>
                <w:sz w:val="16"/>
                <w:szCs w:val="16"/>
              </w:rPr>
            </w:pPr>
            <w:r w:rsidRPr="00844496">
              <w:rPr>
                <w:rFonts w:ascii="Arial" w:hAnsi="Arial" w:cs="Arial"/>
                <w:b/>
                <w:bCs/>
                <w:i/>
                <w:iCs/>
                <w:color w:val="000000"/>
                <w:sz w:val="16"/>
                <w:szCs w:val="16"/>
              </w:rPr>
              <w:t>Adjusted opening balance</w:t>
            </w:r>
          </w:p>
        </w:tc>
        <w:tc>
          <w:tcPr>
            <w:tcW w:w="772" w:type="dxa"/>
            <w:tcBorders>
              <w:top w:val="single" w:sz="4" w:space="0" w:color="000000"/>
              <w:left w:val="nil"/>
              <w:bottom w:val="single" w:sz="4" w:space="0" w:color="000000"/>
              <w:right w:val="nil"/>
            </w:tcBorders>
            <w:shd w:val="clear" w:color="auto" w:fill="auto"/>
            <w:noWrap/>
            <w:vAlign w:val="bottom"/>
            <w:hideMark/>
          </w:tcPr>
          <w:p w14:paraId="65B1AB9C"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3,190 </w:t>
            </w:r>
          </w:p>
        </w:tc>
        <w:tc>
          <w:tcPr>
            <w:tcW w:w="886" w:type="dxa"/>
            <w:tcBorders>
              <w:top w:val="single" w:sz="4" w:space="0" w:color="000000"/>
              <w:left w:val="nil"/>
              <w:bottom w:val="single" w:sz="4" w:space="0" w:color="000000"/>
              <w:right w:val="nil"/>
            </w:tcBorders>
            <w:shd w:val="clear" w:color="auto" w:fill="auto"/>
            <w:noWrap/>
            <w:vAlign w:val="bottom"/>
            <w:hideMark/>
          </w:tcPr>
          <w:p w14:paraId="6C1173BC"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453 </w:t>
            </w:r>
          </w:p>
        </w:tc>
        <w:tc>
          <w:tcPr>
            <w:tcW w:w="763" w:type="dxa"/>
            <w:tcBorders>
              <w:top w:val="single" w:sz="4" w:space="0" w:color="000000"/>
              <w:left w:val="nil"/>
              <w:bottom w:val="single" w:sz="4" w:space="0" w:color="000000"/>
              <w:right w:val="nil"/>
            </w:tcBorders>
            <w:shd w:val="clear" w:color="auto" w:fill="auto"/>
            <w:noWrap/>
            <w:vAlign w:val="bottom"/>
            <w:hideMark/>
          </w:tcPr>
          <w:p w14:paraId="7491F1FF"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bottom"/>
            <w:hideMark/>
          </w:tcPr>
          <w:p w14:paraId="1DFDC9D6"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1,291 </w:t>
            </w:r>
          </w:p>
        </w:tc>
        <w:tc>
          <w:tcPr>
            <w:tcW w:w="703" w:type="dxa"/>
            <w:tcBorders>
              <w:top w:val="single" w:sz="4" w:space="0" w:color="000000"/>
              <w:left w:val="nil"/>
              <w:bottom w:val="single" w:sz="4" w:space="0" w:color="000000"/>
              <w:right w:val="nil"/>
            </w:tcBorders>
            <w:shd w:val="clear" w:color="auto" w:fill="auto"/>
            <w:noWrap/>
            <w:vAlign w:val="bottom"/>
            <w:hideMark/>
          </w:tcPr>
          <w:p w14:paraId="2C34D682"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4,934 </w:t>
            </w:r>
          </w:p>
        </w:tc>
      </w:tr>
      <w:tr w:rsidR="00A264F5" w:rsidRPr="00844496" w14:paraId="69BAAEC4" w14:textId="77777777" w:rsidTr="00A264F5">
        <w:trPr>
          <w:trHeight w:val="225"/>
        </w:trPr>
        <w:tc>
          <w:tcPr>
            <w:tcW w:w="3149" w:type="dxa"/>
            <w:tcBorders>
              <w:top w:val="nil"/>
              <w:left w:val="nil"/>
              <w:bottom w:val="nil"/>
              <w:right w:val="nil"/>
            </w:tcBorders>
            <w:shd w:val="clear" w:color="auto" w:fill="auto"/>
            <w:noWrap/>
            <w:vAlign w:val="bottom"/>
            <w:hideMark/>
          </w:tcPr>
          <w:p w14:paraId="217680EA" w14:textId="77777777" w:rsidR="00A264F5" w:rsidRPr="00844496" w:rsidRDefault="00A264F5" w:rsidP="00A264F5">
            <w:pPr>
              <w:spacing w:after="0" w:line="240" w:lineRule="auto"/>
              <w:jc w:val="left"/>
              <w:rPr>
                <w:rFonts w:ascii="Arial" w:hAnsi="Arial" w:cs="Arial"/>
                <w:b/>
                <w:bCs/>
                <w:color w:val="000000"/>
                <w:sz w:val="16"/>
                <w:szCs w:val="16"/>
              </w:rPr>
            </w:pPr>
            <w:r w:rsidRPr="00844496">
              <w:rPr>
                <w:rFonts w:ascii="Arial" w:hAnsi="Arial" w:cs="Arial"/>
                <w:b/>
                <w:bCs/>
                <w:color w:val="000000"/>
                <w:sz w:val="16"/>
                <w:szCs w:val="16"/>
              </w:rPr>
              <w:t>Comprehensive income</w:t>
            </w:r>
          </w:p>
        </w:tc>
        <w:tc>
          <w:tcPr>
            <w:tcW w:w="772" w:type="dxa"/>
            <w:tcBorders>
              <w:top w:val="nil"/>
              <w:left w:val="nil"/>
              <w:bottom w:val="nil"/>
              <w:right w:val="nil"/>
            </w:tcBorders>
            <w:shd w:val="clear" w:color="auto" w:fill="auto"/>
            <w:noWrap/>
            <w:vAlign w:val="bottom"/>
            <w:hideMark/>
          </w:tcPr>
          <w:p w14:paraId="5A3C4FF3" w14:textId="77777777" w:rsidR="00A264F5" w:rsidRPr="00844496" w:rsidRDefault="00A264F5" w:rsidP="00A264F5">
            <w:pPr>
              <w:spacing w:after="0" w:line="240" w:lineRule="auto"/>
              <w:jc w:val="right"/>
              <w:rPr>
                <w:rFonts w:ascii="Arial" w:hAnsi="Arial" w:cs="Arial"/>
                <w:b/>
                <w:bCs/>
                <w:color w:val="000000"/>
                <w:sz w:val="16"/>
                <w:szCs w:val="16"/>
              </w:rPr>
            </w:pPr>
          </w:p>
        </w:tc>
        <w:tc>
          <w:tcPr>
            <w:tcW w:w="886" w:type="dxa"/>
            <w:tcBorders>
              <w:top w:val="nil"/>
              <w:left w:val="nil"/>
              <w:bottom w:val="nil"/>
              <w:right w:val="nil"/>
            </w:tcBorders>
            <w:shd w:val="clear" w:color="auto" w:fill="auto"/>
            <w:noWrap/>
            <w:vAlign w:val="bottom"/>
            <w:hideMark/>
          </w:tcPr>
          <w:p w14:paraId="56D3FDEF" w14:textId="77777777" w:rsidR="00A264F5" w:rsidRPr="00844496" w:rsidRDefault="00A264F5" w:rsidP="00A264F5">
            <w:pPr>
              <w:spacing w:after="0" w:line="240" w:lineRule="auto"/>
              <w:jc w:val="right"/>
              <w:rPr>
                <w:rFonts w:ascii="Times New Roman" w:hAnsi="Times New Roman"/>
              </w:rPr>
            </w:pPr>
          </w:p>
        </w:tc>
        <w:tc>
          <w:tcPr>
            <w:tcW w:w="763" w:type="dxa"/>
            <w:tcBorders>
              <w:top w:val="nil"/>
              <w:left w:val="nil"/>
              <w:bottom w:val="nil"/>
              <w:right w:val="nil"/>
            </w:tcBorders>
            <w:shd w:val="clear" w:color="auto" w:fill="auto"/>
            <w:noWrap/>
            <w:vAlign w:val="bottom"/>
            <w:hideMark/>
          </w:tcPr>
          <w:p w14:paraId="1DC19FCE" w14:textId="77777777" w:rsidR="00A264F5" w:rsidRPr="00844496"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281C5D7B" w14:textId="77777777" w:rsidR="00A264F5" w:rsidRPr="00844496" w:rsidRDefault="00A264F5" w:rsidP="00A264F5">
            <w:pPr>
              <w:spacing w:after="0" w:line="240" w:lineRule="auto"/>
              <w:jc w:val="right"/>
              <w:rPr>
                <w:rFonts w:ascii="Times New Roman" w:hAnsi="Times New Roman"/>
              </w:rPr>
            </w:pPr>
          </w:p>
        </w:tc>
        <w:tc>
          <w:tcPr>
            <w:tcW w:w="703" w:type="dxa"/>
            <w:tcBorders>
              <w:top w:val="nil"/>
              <w:left w:val="nil"/>
              <w:bottom w:val="nil"/>
              <w:right w:val="nil"/>
            </w:tcBorders>
            <w:shd w:val="clear" w:color="auto" w:fill="auto"/>
            <w:noWrap/>
            <w:vAlign w:val="bottom"/>
            <w:hideMark/>
          </w:tcPr>
          <w:p w14:paraId="633B01A3" w14:textId="77777777" w:rsidR="00A264F5" w:rsidRPr="00844496" w:rsidRDefault="00A264F5" w:rsidP="00A264F5">
            <w:pPr>
              <w:spacing w:after="0" w:line="240" w:lineRule="auto"/>
              <w:jc w:val="right"/>
              <w:rPr>
                <w:rFonts w:ascii="Times New Roman" w:hAnsi="Times New Roman"/>
              </w:rPr>
            </w:pPr>
          </w:p>
        </w:tc>
      </w:tr>
      <w:tr w:rsidR="00A264F5" w:rsidRPr="00844496" w14:paraId="2E2E6057" w14:textId="77777777" w:rsidTr="00A264F5">
        <w:trPr>
          <w:trHeight w:val="225"/>
        </w:trPr>
        <w:tc>
          <w:tcPr>
            <w:tcW w:w="3149" w:type="dxa"/>
            <w:tcBorders>
              <w:top w:val="nil"/>
              <w:left w:val="nil"/>
              <w:bottom w:val="nil"/>
              <w:right w:val="nil"/>
            </w:tcBorders>
            <w:shd w:val="clear" w:color="auto" w:fill="auto"/>
            <w:noWrap/>
            <w:vAlign w:val="bottom"/>
            <w:hideMark/>
          </w:tcPr>
          <w:p w14:paraId="39CF8C44" w14:textId="77777777" w:rsidR="00A264F5" w:rsidRPr="00844496" w:rsidRDefault="00A264F5" w:rsidP="00A264F5">
            <w:pPr>
              <w:spacing w:after="0" w:line="240" w:lineRule="auto"/>
              <w:ind w:firstLineChars="100" w:firstLine="160"/>
              <w:jc w:val="left"/>
              <w:rPr>
                <w:rFonts w:ascii="Arial" w:hAnsi="Arial" w:cs="Arial"/>
                <w:color w:val="000000"/>
                <w:sz w:val="16"/>
                <w:szCs w:val="16"/>
              </w:rPr>
            </w:pPr>
            <w:r w:rsidRPr="00844496">
              <w:rPr>
                <w:rFonts w:ascii="Arial" w:hAnsi="Arial" w:cs="Arial"/>
                <w:color w:val="000000"/>
                <w:sz w:val="16"/>
                <w:szCs w:val="16"/>
              </w:rPr>
              <w:t>Other comprehensive income</w:t>
            </w:r>
          </w:p>
        </w:tc>
        <w:tc>
          <w:tcPr>
            <w:tcW w:w="772" w:type="dxa"/>
            <w:tcBorders>
              <w:top w:val="nil"/>
              <w:left w:val="nil"/>
              <w:bottom w:val="nil"/>
              <w:right w:val="nil"/>
            </w:tcBorders>
            <w:shd w:val="clear" w:color="auto" w:fill="auto"/>
            <w:noWrap/>
            <w:vAlign w:val="bottom"/>
            <w:hideMark/>
          </w:tcPr>
          <w:p w14:paraId="6A44D83B" w14:textId="77777777" w:rsidR="00A264F5" w:rsidRPr="00844496" w:rsidRDefault="00A264F5" w:rsidP="00A264F5">
            <w:pPr>
              <w:spacing w:after="0" w:line="240" w:lineRule="auto"/>
              <w:ind w:firstLineChars="100" w:firstLine="160"/>
              <w:jc w:val="right"/>
              <w:rPr>
                <w:rFonts w:ascii="Arial" w:hAnsi="Arial" w:cs="Arial"/>
                <w:color w:val="000000"/>
                <w:sz w:val="16"/>
                <w:szCs w:val="16"/>
              </w:rPr>
            </w:pPr>
          </w:p>
        </w:tc>
        <w:tc>
          <w:tcPr>
            <w:tcW w:w="886" w:type="dxa"/>
            <w:tcBorders>
              <w:top w:val="nil"/>
              <w:left w:val="nil"/>
              <w:bottom w:val="nil"/>
              <w:right w:val="nil"/>
            </w:tcBorders>
            <w:shd w:val="clear" w:color="auto" w:fill="auto"/>
            <w:noWrap/>
            <w:vAlign w:val="bottom"/>
            <w:hideMark/>
          </w:tcPr>
          <w:p w14:paraId="6E282CDE" w14:textId="77777777" w:rsidR="00A264F5" w:rsidRPr="00844496" w:rsidRDefault="00A264F5" w:rsidP="00A264F5">
            <w:pPr>
              <w:spacing w:after="0" w:line="240" w:lineRule="auto"/>
              <w:jc w:val="right"/>
              <w:rPr>
                <w:rFonts w:ascii="Times New Roman" w:hAnsi="Times New Roman"/>
              </w:rPr>
            </w:pPr>
          </w:p>
        </w:tc>
        <w:tc>
          <w:tcPr>
            <w:tcW w:w="763" w:type="dxa"/>
            <w:tcBorders>
              <w:top w:val="nil"/>
              <w:left w:val="nil"/>
              <w:bottom w:val="nil"/>
              <w:right w:val="nil"/>
            </w:tcBorders>
            <w:shd w:val="clear" w:color="auto" w:fill="auto"/>
            <w:noWrap/>
            <w:vAlign w:val="bottom"/>
            <w:hideMark/>
          </w:tcPr>
          <w:p w14:paraId="164E2DE6" w14:textId="77777777" w:rsidR="00A264F5" w:rsidRPr="00844496"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50437DBC" w14:textId="77777777" w:rsidR="00A264F5" w:rsidRPr="00844496" w:rsidRDefault="00A264F5" w:rsidP="00A264F5">
            <w:pPr>
              <w:spacing w:after="0" w:line="240" w:lineRule="auto"/>
              <w:jc w:val="right"/>
              <w:rPr>
                <w:rFonts w:ascii="Times New Roman" w:hAnsi="Times New Roman"/>
              </w:rPr>
            </w:pPr>
          </w:p>
        </w:tc>
        <w:tc>
          <w:tcPr>
            <w:tcW w:w="703" w:type="dxa"/>
            <w:tcBorders>
              <w:top w:val="nil"/>
              <w:left w:val="nil"/>
              <w:bottom w:val="nil"/>
              <w:right w:val="nil"/>
            </w:tcBorders>
            <w:shd w:val="clear" w:color="auto" w:fill="auto"/>
            <w:noWrap/>
            <w:vAlign w:val="bottom"/>
            <w:hideMark/>
          </w:tcPr>
          <w:p w14:paraId="483B8371" w14:textId="77777777" w:rsidR="00A264F5" w:rsidRPr="00844496" w:rsidRDefault="00A264F5" w:rsidP="00A264F5">
            <w:pPr>
              <w:spacing w:after="0" w:line="240" w:lineRule="auto"/>
              <w:jc w:val="right"/>
              <w:rPr>
                <w:rFonts w:ascii="Times New Roman" w:hAnsi="Times New Roman"/>
              </w:rPr>
            </w:pPr>
          </w:p>
        </w:tc>
      </w:tr>
      <w:tr w:rsidR="00A264F5" w:rsidRPr="00844496" w14:paraId="2BB374B9" w14:textId="77777777" w:rsidTr="00A264F5">
        <w:trPr>
          <w:trHeight w:val="225"/>
        </w:trPr>
        <w:tc>
          <w:tcPr>
            <w:tcW w:w="3149" w:type="dxa"/>
            <w:tcBorders>
              <w:top w:val="nil"/>
              <w:left w:val="nil"/>
              <w:bottom w:val="nil"/>
              <w:right w:val="nil"/>
            </w:tcBorders>
            <w:shd w:val="clear" w:color="auto" w:fill="auto"/>
            <w:noWrap/>
            <w:vAlign w:val="bottom"/>
            <w:hideMark/>
          </w:tcPr>
          <w:p w14:paraId="4432BEB9" w14:textId="77777777" w:rsidR="00A264F5" w:rsidRPr="00844496" w:rsidRDefault="00A264F5" w:rsidP="00A264F5">
            <w:pPr>
              <w:spacing w:after="0" w:line="240" w:lineRule="auto"/>
              <w:ind w:firstLineChars="100" w:firstLine="160"/>
              <w:jc w:val="left"/>
              <w:rPr>
                <w:rFonts w:ascii="Arial" w:hAnsi="Arial" w:cs="Arial"/>
                <w:sz w:val="16"/>
                <w:szCs w:val="16"/>
              </w:rPr>
            </w:pPr>
            <w:r w:rsidRPr="00844496">
              <w:rPr>
                <w:rFonts w:ascii="Arial" w:hAnsi="Arial" w:cs="Arial"/>
                <w:sz w:val="16"/>
                <w:szCs w:val="16"/>
              </w:rPr>
              <w:t>Surplus/(deficit) for the period</w:t>
            </w:r>
          </w:p>
        </w:tc>
        <w:tc>
          <w:tcPr>
            <w:tcW w:w="772" w:type="dxa"/>
            <w:tcBorders>
              <w:top w:val="nil"/>
              <w:left w:val="nil"/>
              <w:bottom w:val="nil"/>
              <w:right w:val="nil"/>
            </w:tcBorders>
            <w:shd w:val="clear" w:color="auto" w:fill="auto"/>
            <w:noWrap/>
            <w:vAlign w:val="bottom"/>
            <w:hideMark/>
          </w:tcPr>
          <w:p w14:paraId="69CBA63B"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(389)</w:t>
            </w:r>
          </w:p>
        </w:tc>
        <w:tc>
          <w:tcPr>
            <w:tcW w:w="886" w:type="dxa"/>
            <w:tcBorders>
              <w:top w:val="nil"/>
              <w:left w:val="nil"/>
              <w:bottom w:val="nil"/>
              <w:right w:val="nil"/>
            </w:tcBorders>
            <w:shd w:val="clear" w:color="auto" w:fill="auto"/>
            <w:noWrap/>
            <w:vAlign w:val="bottom"/>
            <w:hideMark/>
          </w:tcPr>
          <w:p w14:paraId="44B51C45"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763" w:type="dxa"/>
            <w:tcBorders>
              <w:top w:val="nil"/>
              <w:left w:val="nil"/>
              <w:bottom w:val="nil"/>
              <w:right w:val="nil"/>
            </w:tcBorders>
            <w:shd w:val="clear" w:color="auto" w:fill="auto"/>
            <w:noWrap/>
            <w:vAlign w:val="bottom"/>
            <w:hideMark/>
          </w:tcPr>
          <w:p w14:paraId="730A600D"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bottom"/>
            <w:hideMark/>
          </w:tcPr>
          <w:p w14:paraId="7013BC85"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703" w:type="dxa"/>
            <w:tcBorders>
              <w:top w:val="nil"/>
              <w:left w:val="nil"/>
              <w:bottom w:val="nil"/>
              <w:right w:val="nil"/>
            </w:tcBorders>
            <w:shd w:val="clear" w:color="auto" w:fill="auto"/>
            <w:noWrap/>
            <w:vAlign w:val="bottom"/>
            <w:hideMark/>
          </w:tcPr>
          <w:p w14:paraId="40342670"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(389)</w:t>
            </w:r>
          </w:p>
        </w:tc>
      </w:tr>
      <w:tr w:rsidR="00A264F5" w:rsidRPr="00844496" w14:paraId="1D55A4EB" w14:textId="77777777" w:rsidTr="00A264F5">
        <w:trPr>
          <w:trHeight w:val="225"/>
        </w:trPr>
        <w:tc>
          <w:tcPr>
            <w:tcW w:w="3149" w:type="dxa"/>
            <w:tcBorders>
              <w:top w:val="nil"/>
              <w:left w:val="nil"/>
              <w:bottom w:val="nil"/>
              <w:right w:val="nil"/>
            </w:tcBorders>
            <w:shd w:val="clear" w:color="auto" w:fill="auto"/>
            <w:noWrap/>
            <w:vAlign w:val="bottom"/>
            <w:hideMark/>
          </w:tcPr>
          <w:p w14:paraId="1E91B57A" w14:textId="77777777" w:rsidR="00A264F5" w:rsidRPr="00844496" w:rsidRDefault="00A264F5" w:rsidP="00A264F5">
            <w:pPr>
              <w:spacing w:after="0" w:line="240" w:lineRule="auto"/>
              <w:jc w:val="left"/>
              <w:rPr>
                <w:rFonts w:ascii="Arial" w:hAnsi="Arial" w:cs="Arial"/>
                <w:b/>
                <w:bCs/>
                <w:i/>
                <w:iCs/>
                <w:color w:val="000000"/>
                <w:sz w:val="16"/>
                <w:szCs w:val="16"/>
              </w:rPr>
            </w:pPr>
            <w:r w:rsidRPr="00844496">
              <w:rPr>
                <w:rFonts w:ascii="Arial" w:hAnsi="Arial" w:cs="Arial"/>
                <w:b/>
                <w:bCs/>
                <w:i/>
                <w:iCs/>
                <w:color w:val="000000"/>
                <w:sz w:val="16"/>
                <w:szCs w:val="16"/>
              </w:rPr>
              <w:t>Total comprehensive income</w:t>
            </w:r>
          </w:p>
        </w:tc>
        <w:tc>
          <w:tcPr>
            <w:tcW w:w="772" w:type="dxa"/>
            <w:tcBorders>
              <w:top w:val="single" w:sz="4" w:space="0" w:color="000000"/>
              <w:left w:val="nil"/>
              <w:bottom w:val="single" w:sz="4" w:space="0" w:color="000000"/>
              <w:right w:val="nil"/>
            </w:tcBorders>
            <w:shd w:val="clear" w:color="auto" w:fill="auto"/>
            <w:noWrap/>
            <w:vAlign w:val="bottom"/>
            <w:hideMark/>
          </w:tcPr>
          <w:p w14:paraId="56EBBBBF"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(389)</w:t>
            </w:r>
          </w:p>
        </w:tc>
        <w:tc>
          <w:tcPr>
            <w:tcW w:w="886" w:type="dxa"/>
            <w:tcBorders>
              <w:top w:val="single" w:sz="4" w:space="0" w:color="000000"/>
              <w:left w:val="nil"/>
              <w:bottom w:val="single" w:sz="4" w:space="0" w:color="000000"/>
              <w:right w:val="nil"/>
            </w:tcBorders>
            <w:shd w:val="clear" w:color="auto" w:fill="auto"/>
            <w:noWrap/>
            <w:vAlign w:val="bottom"/>
            <w:hideMark/>
          </w:tcPr>
          <w:p w14:paraId="2C8E7198"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 </w:t>
            </w:r>
          </w:p>
        </w:tc>
        <w:tc>
          <w:tcPr>
            <w:tcW w:w="763" w:type="dxa"/>
            <w:tcBorders>
              <w:top w:val="single" w:sz="4" w:space="0" w:color="000000"/>
              <w:left w:val="nil"/>
              <w:bottom w:val="single" w:sz="4" w:space="0" w:color="000000"/>
              <w:right w:val="nil"/>
            </w:tcBorders>
            <w:shd w:val="clear" w:color="auto" w:fill="auto"/>
            <w:noWrap/>
            <w:vAlign w:val="bottom"/>
            <w:hideMark/>
          </w:tcPr>
          <w:p w14:paraId="6FA89A93"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bottom"/>
            <w:hideMark/>
          </w:tcPr>
          <w:p w14:paraId="323EE8BF"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 xml:space="preserve">- </w:t>
            </w:r>
          </w:p>
        </w:tc>
        <w:tc>
          <w:tcPr>
            <w:tcW w:w="703" w:type="dxa"/>
            <w:tcBorders>
              <w:top w:val="single" w:sz="4" w:space="0" w:color="000000"/>
              <w:left w:val="nil"/>
              <w:bottom w:val="single" w:sz="4" w:space="0" w:color="000000"/>
              <w:right w:val="nil"/>
            </w:tcBorders>
            <w:shd w:val="clear" w:color="auto" w:fill="auto"/>
            <w:noWrap/>
            <w:vAlign w:val="bottom"/>
            <w:hideMark/>
          </w:tcPr>
          <w:p w14:paraId="3273BE3B" w14:textId="77777777" w:rsidR="00A264F5" w:rsidRPr="00844496" w:rsidRDefault="00A264F5" w:rsidP="00A264F5">
            <w:pPr>
              <w:spacing w:after="0" w:line="240" w:lineRule="auto"/>
              <w:jc w:val="right"/>
              <w:rPr>
                <w:rFonts w:ascii="Arial" w:hAnsi="Arial" w:cs="Arial"/>
                <w:b/>
                <w:bCs/>
                <w:i/>
                <w:iCs/>
                <w:color w:val="000000"/>
                <w:sz w:val="16"/>
                <w:szCs w:val="16"/>
              </w:rPr>
            </w:pPr>
            <w:r w:rsidRPr="00844496">
              <w:rPr>
                <w:rFonts w:ascii="Arial" w:hAnsi="Arial" w:cs="Arial"/>
                <w:b/>
                <w:bCs/>
                <w:i/>
                <w:iCs/>
                <w:color w:val="000000"/>
                <w:sz w:val="16"/>
                <w:szCs w:val="16"/>
              </w:rPr>
              <w:t>(389)</w:t>
            </w:r>
          </w:p>
        </w:tc>
      </w:tr>
      <w:tr w:rsidR="00A264F5" w:rsidRPr="00844496" w14:paraId="388651FD" w14:textId="77777777" w:rsidTr="00A264F5">
        <w:trPr>
          <w:trHeight w:val="229"/>
        </w:trPr>
        <w:tc>
          <w:tcPr>
            <w:tcW w:w="3149" w:type="dxa"/>
            <w:tcBorders>
              <w:top w:val="nil"/>
              <w:left w:val="nil"/>
              <w:bottom w:val="nil"/>
              <w:right w:val="nil"/>
            </w:tcBorders>
            <w:shd w:val="clear" w:color="auto" w:fill="auto"/>
            <w:noWrap/>
            <w:vAlign w:val="bottom"/>
            <w:hideMark/>
          </w:tcPr>
          <w:p w14:paraId="79A489C8" w14:textId="77777777" w:rsidR="00A264F5" w:rsidRPr="00844496" w:rsidRDefault="00A264F5" w:rsidP="00A264F5">
            <w:pPr>
              <w:spacing w:after="0" w:line="240" w:lineRule="auto"/>
              <w:jc w:val="left"/>
              <w:rPr>
                <w:rFonts w:ascii="Arial" w:hAnsi="Arial" w:cs="Arial"/>
                <w:b/>
                <w:bCs/>
                <w:color w:val="000000"/>
                <w:sz w:val="16"/>
                <w:szCs w:val="16"/>
              </w:rPr>
            </w:pPr>
            <w:r w:rsidRPr="00844496">
              <w:rPr>
                <w:rFonts w:ascii="Arial" w:hAnsi="Arial" w:cs="Arial"/>
                <w:b/>
                <w:bCs/>
                <w:color w:val="000000"/>
                <w:sz w:val="16"/>
                <w:szCs w:val="16"/>
              </w:rPr>
              <w:t>Transactions with owners</w:t>
            </w:r>
          </w:p>
        </w:tc>
        <w:tc>
          <w:tcPr>
            <w:tcW w:w="772" w:type="dxa"/>
            <w:tcBorders>
              <w:top w:val="nil"/>
              <w:left w:val="nil"/>
              <w:bottom w:val="nil"/>
              <w:right w:val="nil"/>
            </w:tcBorders>
            <w:shd w:val="clear" w:color="auto" w:fill="auto"/>
            <w:noWrap/>
            <w:vAlign w:val="bottom"/>
            <w:hideMark/>
          </w:tcPr>
          <w:p w14:paraId="3846C9A0" w14:textId="77777777" w:rsidR="00A264F5" w:rsidRPr="00844496" w:rsidRDefault="00A264F5" w:rsidP="00A264F5">
            <w:pPr>
              <w:spacing w:after="0" w:line="240" w:lineRule="auto"/>
              <w:jc w:val="right"/>
              <w:rPr>
                <w:rFonts w:ascii="Arial" w:hAnsi="Arial" w:cs="Arial"/>
                <w:b/>
                <w:bCs/>
                <w:color w:val="000000"/>
                <w:sz w:val="16"/>
                <w:szCs w:val="16"/>
              </w:rPr>
            </w:pPr>
          </w:p>
        </w:tc>
        <w:tc>
          <w:tcPr>
            <w:tcW w:w="886" w:type="dxa"/>
            <w:tcBorders>
              <w:top w:val="nil"/>
              <w:left w:val="nil"/>
              <w:bottom w:val="nil"/>
              <w:right w:val="nil"/>
            </w:tcBorders>
            <w:shd w:val="clear" w:color="auto" w:fill="auto"/>
            <w:noWrap/>
            <w:vAlign w:val="bottom"/>
            <w:hideMark/>
          </w:tcPr>
          <w:p w14:paraId="0EB1BE4B" w14:textId="77777777" w:rsidR="00A264F5" w:rsidRPr="00844496" w:rsidRDefault="00A264F5" w:rsidP="00A264F5">
            <w:pPr>
              <w:spacing w:after="0" w:line="240" w:lineRule="auto"/>
              <w:jc w:val="right"/>
              <w:rPr>
                <w:rFonts w:ascii="Times New Roman" w:hAnsi="Times New Roman"/>
              </w:rPr>
            </w:pPr>
          </w:p>
        </w:tc>
        <w:tc>
          <w:tcPr>
            <w:tcW w:w="763" w:type="dxa"/>
            <w:tcBorders>
              <w:top w:val="nil"/>
              <w:left w:val="nil"/>
              <w:bottom w:val="nil"/>
              <w:right w:val="nil"/>
            </w:tcBorders>
            <w:shd w:val="clear" w:color="auto" w:fill="auto"/>
            <w:noWrap/>
            <w:vAlign w:val="bottom"/>
            <w:hideMark/>
          </w:tcPr>
          <w:p w14:paraId="53DDFB71" w14:textId="77777777" w:rsidR="00A264F5" w:rsidRPr="00844496"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060400BC" w14:textId="77777777" w:rsidR="00A264F5" w:rsidRPr="00844496" w:rsidRDefault="00A264F5" w:rsidP="00A264F5">
            <w:pPr>
              <w:spacing w:after="0" w:line="240" w:lineRule="auto"/>
              <w:jc w:val="right"/>
              <w:rPr>
                <w:rFonts w:ascii="Times New Roman" w:hAnsi="Times New Roman"/>
              </w:rPr>
            </w:pPr>
          </w:p>
        </w:tc>
        <w:tc>
          <w:tcPr>
            <w:tcW w:w="703" w:type="dxa"/>
            <w:tcBorders>
              <w:top w:val="nil"/>
              <w:left w:val="nil"/>
              <w:bottom w:val="nil"/>
              <w:right w:val="nil"/>
            </w:tcBorders>
            <w:shd w:val="clear" w:color="auto" w:fill="auto"/>
            <w:noWrap/>
            <w:vAlign w:val="bottom"/>
            <w:hideMark/>
          </w:tcPr>
          <w:p w14:paraId="629CE83D" w14:textId="77777777" w:rsidR="00A264F5" w:rsidRPr="00844496" w:rsidRDefault="00A264F5" w:rsidP="00A264F5">
            <w:pPr>
              <w:spacing w:after="0" w:line="240" w:lineRule="auto"/>
              <w:jc w:val="right"/>
              <w:rPr>
                <w:rFonts w:ascii="Times New Roman" w:hAnsi="Times New Roman"/>
              </w:rPr>
            </w:pPr>
          </w:p>
        </w:tc>
      </w:tr>
      <w:tr w:rsidR="00A264F5" w:rsidRPr="00844496" w14:paraId="5659FF1A" w14:textId="77777777" w:rsidTr="00A264F5">
        <w:trPr>
          <w:trHeight w:val="229"/>
        </w:trPr>
        <w:tc>
          <w:tcPr>
            <w:tcW w:w="3149" w:type="dxa"/>
            <w:tcBorders>
              <w:top w:val="nil"/>
              <w:left w:val="nil"/>
              <w:bottom w:val="nil"/>
              <w:right w:val="nil"/>
            </w:tcBorders>
            <w:shd w:val="clear" w:color="auto" w:fill="auto"/>
            <w:noWrap/>
            <w:vAlign w:val="bottom"/>
            <w:hideMark/>
          </w:tcPr>
          <w:p w14:paraId="14042AFC" w14:textId="77777777" w:rsidR="00A264F5" w:rsidRPr="00844496" w:rsidRDefault="00A264F5" w:rsidP="00A264F5">
            <w:pPr>
              <w:spacing w:after="0" w:line="240" w:lineRule="auto"/>
              <w:ind w:firstLineChars="100" w:firstLine="160"/>
              <w:jc w:val="left"/>
              <w:rPr>
                <w:rFonts w:ascii="Arial" w:hAnsi="Arial" w:cs="Arial"/>
                <w:b/>
                <w:bCs/>
                <w:i/>
                <w:iCs/>
                <w:color w:val="000000"/>
                <w:sz w:val="16"/>
                <w:szCs w:val="16"/>
              </w:rPr>
            </w:pPr>
            <w:r w:rsidRPr="00844496">
              <w:rPr>
                <w:rFonts w:ascii="Arial" w:hAnsi="Arial" w:cs="Arial"/>
                <w:b/>
                <w:bCs/>
                <w:i/>
                <w:iCs/>
                <w:color w:val="000000"/>
                <w:sz w:val="16"/>
                <w:szCs w:val="16"/>
              </w:rPr>
              <w:t>Contributions by owners</w:t>
            </w:r>
          </w:p>
        </w:tc>
        <w:tc>
          <w:tcPr>
            <w:tcW w:w="772" w:type="dxa"/>
            <w:tcBorders>
              <w:top w:val="nil"/>
              <w:left w:val="nil"/>
              <w:bottom w:val="nil"/>
              <w:right w:val="nil"/>
            </w:tcBorders>
            <w:shd w:val="clear" w:color="auto" w:fill="auto"/>
            <w:noWrap/>
            <w:vAlign w:val="bottom"/>
            <w:hideMark/>
          </w:tcPr>
          <w:p w14:paraId="7EF1B160" w14:textId="77777777" w:rsidR="00A264F5" w:rsidRPr="00844496" w:rsidRDefault="00A264F5" w:rsidP="00A264F5">
            <w:pPr>
              <w:spacing w:after="0" w:line="240" w:lineRule="auto"/>
              <w:ind w:firstLineChars="100" w:firstLine="160"/>
              <w:jc w:val="right"/>
              <w:rPr>
                <w:rFonts w:ascii="Arial" w:hAnsi="Arial" w:cs="Arial"/>
                <w:b/>
                <w:bCs/>
                <w:i/>
                <w:iCs/>
                <w:color w:val="000000"/>
                <w:sz w:val="16"/>
                <w:szCs w:val="16"/>
              </w:rPr>
            </w:pPr>
          </w:p>
        </w:tc>
        <w:tc>
          <w:tcPr>
            <w:tcW w:w="886" w:type="dxa"/>
            <w:tcBorders>
              <w:top w:val="nil"/>
              <w:left w:val="nil"/>
              <w:bottom w:val="nil"/>
              <w:right w:val="nil"/>
            </w:tcBorders>
            <w:shd w:val="clear" w:color="auto" w:fill="auto"/>
            <w:noWrap/>
            <w:vAlign w:val="bottom"/>
            <w:hideMark/>
          </w:tcPr>
          <w:p w14:paraId="192EBA0C" w14:textId="77777777" w:rsidR="00A264F5" w:rsidRPr="00844496" w:rsidRDefault="00A264F5" w:rsidP="00A264F5">
            <w:pPr>
              <w:spacing w:after="0" w:line="240" w:lineRule="auto"/>
              <w:jc w:val="right"/>
              <w:rPr>
                <w:rFonts w:ascii="Times New Roman" w:hAnsi="Times New Roman"/>
              </w:rPr>
            </w:pPr>
          </w:p>
        </w:tc>
        <w:tc>
          <w:tcPr>
            <w:tcW w:w="763" w:type="dxa"/>
            <w:tcBorders>
              <w:top w:val="nil"/>
              <w:left w:val="nil"/>
              <w:bottom w:val="nil"/>
              <w:right w:val="nil"/>
            </w:tcBorders>
            <w:shd w:val="clear" w:color="auto" w:fill="auto"/>
            <w:noWrap/>
            <w:vAlign w:val="bottom"/>
            <w:hideMark/>
          </w:tcPr>
          <w:p w14:paraId="30A40FBD" w14:textId="77777777" w:rsidR="00A264F5" w:rsidRPr="00844496" w:rsidRDefault="00A264F5" w:rsidP="00A264F5">
            <w:pPr>
              <w:spacing w:after="0" w:line="240" w:lineRule="auto"/>
              <w:jc w:val="right"/>
              <w:rPr>
                <w:rFonts w:ascii="Times New Roman" w:hAnsi="Times New Roman"/>
              </w:rPr>
            </w:pPr>
          </w:p>
        </w:tc>
        <w:tc>
          <w:tcPr>
            <w:tcW w:w="927" w:type="dxa"/>
            <w:tcBorders>
              <w:top w:val="nil"/>
              <w:left w:val="nil"/>
              <w:bottom w:val="nil"/>
              <w:right w:val="nil"/>
            </w:tcBorders>
            <w:shd w:val="clear" w:color="auto" w:fill="auto"/>
            <w:noWrap/>
            <w:vAlign w:val="bottom"/>
            <w:hideMark/>
          </w:tcPr>
          <w:p w14:paraId="20FC940A" w14:textId="77777777" w:rsidR="00A264F5" w:rsidRPr="00844496" w:rsidRDefault="00A264F5" w:rsidP="00A264F5">
            <w:pPr>
              <w:spacing w:after="0" w:line="240" w:lineRule="auto"/>
              <w:jc w:val="right"/>
              <w:rPr>
                <w:rFonts w:ascii="Times New Roman" w:hAnsi="Times New Roman"/>
              </w:rPr>
            </w:pPr>
          </w:p>
        </w:tc>
        <w:tc>
          <w:tcPr>
            <w:tcW w:w="703" w:type="dxa"/>
            <w:tcBorders>
              <w:top w:val="nil"/>
              <w:left w:val="nil"/>
              <w:bottom w:val="nil"/>
              <w:right w:val="nil"/>
            </w:tcBorders>
            <w:shd w:val="clear" w:color="auto" w:fill="auto"/>
            <w:noWrap/>
            <w:vAlign w:val="bottom"/>
            <w:hideMark/>
          </w:tcPr>
          <w:p w14:paraId="14C7F6F6" w14:textId="77777777" w:rsidR="00A264F5" w:rsidRPr="00844496" w:rsidRDefault="00A264F5" w:rsidP="00A264F5">
            <w:pPr>
              <w:spacing w:after="0" w:line="240" w:lineRule="auto"/>
              <w:jc w:val="right"/>
              <w:rPr>
                <w:rFonts w:ascii="Times New Roman" w:hAnsi="Times New Roman"/>
              </w:rPr>
            </w:pPr>
          </w:p>
        </w:tc>
      </w:tr>
      <w:tr w:rsidR="00A264F5" w:rsidRPr="00844496" w14:paraId="579B51A4" w14:textId="77777777" w:rsidTr="00A264F5">
        <w:trPr>
          <w:trHeight w:val="229"/>
        </w:trPr>
        <w:tc>
          <w:tcPr>
            <w:tcW w:w="3149" w:type="dxa"/>
            <w:tcBorders>
              <w:top w:val="nil"/>
              <w:left w:val="nil"/>
              <w:bottom w:val="nil"/>
              <w:right w:val="nil"/>
            </w:tcBorders>
            <w:shd w:val="clear" w:color="auto" w:fill="auto"/>
            <w:noWrap/>
            <w:vAlign w:val="bottom"/>
            <w:hideMark/>
          </w:tcPr>
          <w:p w14:paraId="559C6A13" w14:textId="77777777" w:rsidR="00A264F5" w:rsidRPr="00844496" w:rsidRDefault="00A264F5" w:rsidP="00A264F5">
            <w:pPr>
              <w:spacing w:after="0" w:line="240" w:lineRule="auto"/>
              <w:ind w:firstLineChars="200" w:firstLine="320"/>
              <w:jc w:val="left"/>
              <w:rPr>
                <w:rFonts w:ascii="Arial" w:hAnsi="Arial" w:cs="Arial"/>
                <w:color w:val="000000"/>
                <w:sz w:val="16"/>
                <w:szCs w:val="16"/>
              </w:rPr>
            </w:pPr>
            <w:r w:rsidRPr="00844496">
              <w:rPr>
                <w:rFonts w:ascii="Arial" w:hAnsi="Arial" w:cs="Arial"/>
                <w:color w:val="000000"/>
                <w:sz w:val="16"/>
                <w:szCs w:val="16"/>
              </w:rPr>
              <w:t>Departmental Capital Budget (DCB)</w:t>
            </w:r>
          </w:p>
        </w:tc>
        <w:tc>
          <w:tcPr>
            <w:tcW w:w="772" w:type="dxa"/>
            <w:tcBorders>
              <w:top w:val="nil"/>
              <w:left w:val="nil"/>
              <w:bottom w:val="nil"/>
              <w:right w:val="nil"/>
            </w:tcBorders>
            <w:shd w:val="clear" w:color="auto" w:fill="auto"/>
            <w:noWrap/>
            <w:vAlign w:val="bottom"/>
            <w:hideMark/>
          </w:tcPr>
          <w:p w14:paraId="6C9E4EBD"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886" w:type="dxa"/>
            <w:tcBorders>
              <w:top w:val="nil"/>
              <w:left w:val="nil"/>
              <w:bottom w:val="nil"/>
              <w:right w:val="nil"/>
            </w:tcBorders>
            <w:shd w:val="clear" w:color="auto" w:fill="auto"/>
            <w:noWrap/>
            <w:vAlign w:val="bottom"/>
            <w:hideMark/>
          </w:tcPr>
          <w:p w14:paraId="103FA1D3"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763" w:type="dxa"/>
            <w:tcBorders>
              <w:top w:val="nil"/>
              <w:left w:val="nil"/>
              <w:bottom w:val="nil"/>
              <w:right w:val="nil"/>
            </w:tcBorders>
            <w:shd w:val="clear" w:color="auto" w:fill="auto"/>
            <w:noWrap/>
            <w:vAlign w:val="bottom"/>
            <w:hideMark/>
          </w:tcPr>
          <w:p w14:paraId="742FC430"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 </w:t>
            </w:r>
          </w:p>
        </w:tc>
        <w:tc>
          <w:tcPr>
            <w:tcW w:w="927" w:type="dxa"/>
            <w:tcBorders>
              <w:top w:val="nil"/>
              <w:left w:val="nil"/>
              <w:bottom w:val="nil"/>
              <w:right w:val="nil"/>
            </w:tcBorders>
            <w:shd w:val="clear" w:color="auto" w:fill="auto"/>
            <w:noWrap/>
            <w:vAlign w:val="bottom"/>
            <w:hideMark/>
          </w:tcPr>
          <w:p w14:paraId="6786498A"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31 </w:t>
            </w:r>
          </w:p>
        </w:tc>
        <w:tc>
          <w:tcPr>
            <w:tcW w:w="703" w:type="dxa"/>
            <w:tcBorders>
              <w:top w:val="nil"/>
              <w:left w:val="nil"/>
              <w:bottom w:val="nil"/>
              <w:right w:val="nil"/>
            </w:tcBorders>
            <w:shd w:val="clear" w:color="auto" w:fill="auto"/>
            <w:noWrap/>
            <w:vAlign w:val="bottom"/>
            <w:hideMark/>
          </w:tcPr>
          <w:p w14:paraId="25C026C0" w14:textId="77777777" w:rsidR="00A264F5" w:rsidRPr="00844496" w:rsidRDefault="00A264F5" w:rsidP="00A264F5">
            <w:pPr>
              <w:spacing w:after="0" w:line="240" w:lineRule="auto"/>
              <w:jc w:val="right"/>
              <w:rPr>
                <w:rFonts w:ascii="Arial" w:hAnsi="Arial" w:cs="Arial"/>
                <w:color w:val="000000"/>
                <w:sz w:val="16"/>
                <w:szCs w:val="16"/>
              </w:rPr>
            </w:pPr>
            <w:r w:rsidRPr="00844496">
              <w:rPr>
                <w:rFonts w:ascii="Arial" w:hAnsi="Arial" w:cs="Arial"/>
                <w:color w:val="000000"/>
                <w:sz w:val="16"/>
                <w:szCs w:val="16"/>
              </w:rPr>
              <w:t xml:space="preserve">31 </w:t>
            </w:r>
          </w:p>
        </w:tc>
      </w:tr>
      <w:tr w:rsidR="00A264F5" w:rsidRPr="00844496" w14:paraId="1D2ACF7A" w14:textId="77777777" w:rsidTr="00A264F5">
        <w:trPr>
          <w:trHeight w:val="397"/>
        </w:trPr>
        <w:tc>
          <w:tcPr>
            <w:tcW w:w="3149" w:type="dxa"/>
            <w:tcBorders>
              <w:top w:val="nil"/>
              <w:left w:val="nil"/>
              <w:bottom w:val="nil"/>
              <w:right w:val="nil"/>
            </w:tcBorders>
            <w:shd w:val="clear" w:color="auto" w:fill="auto"/>
            <w:vAlign w:val="bottom"/>
            <w:hideMark/>
          </w:tcPr>
          <w:p w14:paraId="7C97DBC3" w14:textId="77777777" w:rsidR="00A264F5" w:rsidRPr="00844496" w:rsidRDefault="00A264F5" w:rsidP="00A264F5">
            <w:pPr>
              <w:spacing w:after="0" w:line="240" w:lineRule="auto"/>
              <w:jc w:val="left"/>
              <w:rPr>
                <w:rFonts w:ascii="Arial" w:hAnsi="Arial" w:cs="Arial"/>
                <w:b/>
                <w:bCs/>
                <w:i/>
                <w:iCs/>
                <w:color w:val="000000"/>
                <w:sz w:val="16"/>
                <w:szCs w:val="16"/>
              </w:rPr>
            </w:pPr>
            <w:r w:rsidRPr="00844496">
              <w:rPr>
                <w:rFonts w:ascii="Arial" w:hAnsi="Arial" w:cs="Arial"/>
                <w:b/>
                <w:bCs/>
                <w:i/>
                <w:iCs/>
                <w:color w:val="000000"/>
                <w:sz w:val="16"/>
                <w:szCs w:val="16"/>
              </w:rPr>
              <w:t>Sub-total transactions with</w:t>
            </w:r>
            <w:r w:rsidRPr="00844496">
              <w:rPr>
                <w:rFonts w:ascii="Arial" w:hAnsi="Arial" w:cs="Arial"/>
                <w:b/>
                <w:bCs/>
                <w:i/>
                <w:iCs/>
                <w:color w:val="000000"/>
                <w:sz w:val="16"/>
                <w:szCs w:val="16"/>
              </w:rPr>
              <w:br/>
              <w:t xml:space="preserve">  owners</w:t>
            </w:r>
          </w:p>
        </w:tc>
        <w:tc>
          <w:tcPr>
            <w:tcW w:w="772" w:type="dxa"/>
            <w:tcBorders>
              <w:top w:val="single" w:sz="4" w:space="0" w:color="000000"/>
              <w:left w:val="nil"/>
              <w:bottom w:val="nil"/>
              <w:right w:val="nil"/>
            </w:tcBorders>
            <w:shd w:val="clear" w:color="auto" w:fill="auto"/>
            <w:noWrap/>
            <w:vAlign w:val="bottom"/>
            <w:hideMark/>
          </w:tcPr>
          <w:p w14:paraId="68D6CA37" w14:textId="77777777" w:rsidR="00A264F5" w:rsidRPr="00CB256B" w:rsidRDefault="00A264F5" w:rsidP="00A264F5">
            <w:pPr>
              <w:spacing w:after="0" w:line="240" w:lineRule="auto"/>
              <w:jc w:val="right"/>
              <w:rPr>
                <w:rFonts w:ascii="Arial" w:hAnsi="Arial" w:cs="Arial"/>
                <w:b/>
                <w:bCs/>
                <w:i/>
                <w:color w:val="000000"/>
                <w:sz w:val="16"/>
                <w:szCs w:val="16"/>
              </w:rPr>
            </w:pPr>
            <w:r w:rsidRPr="00CB256B">
              <w:rPr>
                <w:rFonts w:ascii="Arial" w:hAnsi="Arial" w:cs="Arial"/>
                <w:b/>
                <w:bCs/>
                <w:i/>
                <w:color w:val="000000"/>
                <w:sz w:val="16"/>
                <w:szCs w:val="16"/>
              </w:rPr>
              <w:t xml:space="preserve">- </w:t>
            </w:r>
          </w:p>
        </w:tc>
        <w:tc>
          <w:tcPr>
            <w:tcW w:w="886" w:type="dxa"/>
            <w:tcBorders>
              <w:top w:val="single" w:sz="4" w:space="0" w:color="000000"/>
              <w:left w:val="nil"/>
              <w:bottom w:val="nil"/>
              <w:right w:val="nil"/>
            </w:tcBorders>
            <w:shd w:val="clear" w:color="auto" w:fill="auto"/>
            <w:noWrap/>
            <w:vAlign w:val="bottom"/>
            <w:hideMark/>
          </w:tcPr>
          <w:p w14:paraId="13187BEC" w14:textId="77777777" w:rsidR="00A264F5" w:rsidRPr="00CB256B" w:rsidRDefault="00A264F5" w:rsidP="00A264F5">
            <w:pPr>
              <w:spacing w:after="0" w:line="240" w:lineRule="auto"/>
              <w:jc w:val="right"/>
              <w:rPr>
                <w:rFonts w:ascii="Arial" w:hAnsi="Arial" w:cs="Arial"/>
                <w:b/>
                <w:bCs/>
                <w:i/>
                <w:color w:val="000000"/>
                <w:sz w:val="16"/>
                <w:szCs w:val="16"/>
              </w:rPr>
            </w:pPr>
            <w:r w:rsidRPr="00CB256B">
              <w:rPr>
                <w:rFonts w:ascii="Arial" w:hAnsi="Arial" w:cs="Arial"/>
                <w:b/>
                <w:bCs/>
                <w:i/>
                <w:color w:val="000000"/>
                <w:sz w:val="16"/>
                <w:szCs w:val="16"/>
              </w:rPr>
              <w:t xml:space="preserve">- </w:t>
            </w:r>
          </w:p>
        </w:tc>
        <w:tc>
          <w:tcPr>
            <w:tcW w:w="763" w:type="dxa"/>
            <w:tcBorders>
              <w:top w:val="single" w:sz="4" w:space="0" w:color="000000"/>
              <w:left w:val="nil"/>
              <w:bottom w:val="nil"/>
              <w:right w:val="nil"/>
            </w:tcBorders>
            <w:shd w:val="clear" w:color="auto" w:fill="auto"/>
            <w:noWrap/>
            <w:vAlign w:val="bottom"/>
            <w:hideMark/>
          </w:tcPr>
          <w:p w14:paraId="2D56BB57" w14:textId="77777777" w:rsidR="00A264F5" w:rsidRPr="00CB256B" w:rsidRDefault="00A264F5" w:rsidP="00A264F5">
            <w:pPr>
              <w:spacing w:after="0" w:line="240" w:lineRule="auto"/>
              <w:jc w:val="right"/>
              <w:rPr>
                <w:rFonts w:ascii="Arial" w:hAnsi="Arial" w:cs="Arial"/>
                <w:b/>
                <w:bCs/>
                <w:i/>
                <w:color w:val="000000"/>
                <w:sz w:val="16"/>
                <w:szCs w:val="16"/>
              </w:rPr>
            </w:pPr>
            <w:r w:rsidRPr="00CB256B">
              <w:rPr>
                <w:rFonts w:ascii="Arial" w:hAnsi="Arial" w:cs="Arial"/>
                <w:b/>
                <w:bCs/>
                <w:i/>
                <w:color w:val="000000"/>
                <w:sz w:val="16"/>
                <w:szCs w:val="16"/>
              </w:rPr>
              <w:t xml:space="preserve">- </w:t>
            </w:r>
          </w:p>
        </w:tc>
        <w:tc>
          <w:tcPr>
            <w:tcW w:w="927" w:type="dxa"/>
            <w:tcBorders>
              <w:top w:val="single" w:sz="4" w:space="0" w:color="000000"/>
              <w:left w:val="nil"/>
              <w:bottom w:val="nil"/>
              <w:right w:val="nil"/>
            </w:tcBorders>
            <w:shd w:val="clear" w:color="auto" w:fill="auto"/>
            <w:noWrap/>
            <w:vAlign w:val="bottom"/>
            <w:hideMark/>
          </w:tcPr>
          <w:p w14:paraId="735DD1B1" w14:textId="77777777" w:rsidR="00A264F5" w:rsidRPr="00CB256B" w:rsidRDefault="00A264F5" w:rsidP="00A264F5">
            <w:pPr>
              <w:spacing w:after="0" w:line="240" w:lineRule="auto"/>
              <w:jc w:val="right"/>
              <w:rPr>
                <w:rFonts w:ascii="Arial" w:hAnsi="Arial" w:cs="Arial"/>
                <w:b/>
                <w:bCs/>
                <w:i/>
                <w:color w:val="000000"/>
                <w:sz w:val="16"/>
                <w:szCs w:val="16"/>
              </w:rPr>
            </w:pPr>
            <w:r w:rsidRPr="00CB256B">
              <w:rPr>
                <w:rFonts w:ascii="Arial" w:hAnsi="Arial" w:cs="Arial"/>
                <w:b/>
                <w:bCs/>
                <w:i/>
                <w:color w:val="000000"/>
                <w:sz w:val="16"/>
                <w:szCs w:val="16"/>
              </w:rPr>
              <w:t xml:space="preserve">31 </w:t>
            </w:r>
          </w:p>
        </w:tc>
        <w:tc>
          <w:tcPr>
            <w:tcW w:w="703" w:type="dxa"/>
            <w:tcBorders>
              <w:top w:val="single" w:sz="4" w:space="0" w:color="000000"/>
              <w:left w:val="nil"/>
              <w:bottom w:val="nil"/>
              <w:right w:val="nil"/>
            </w:tcBorders>
            <w:shd w:val="clear" w:color="auto" w:fill="auto"/>
            <w:noWrap/>
            <w:vAlign w:val="bottom"/>
            <w:hideMark/>
          </w:tcPr>
          <w:p w14:paraId="71427260" w14:textId="77777777" w:rsidR="00A264F5" w:rsidRPr="00CB256B" w:rsidRDefault="00A264F5" w:rsidP="00A264F5">
            <w:pPr>
              <w:spacing w:after="0" w:line="240" w:lineRule="auto"/>
              <w:jc w:val="right"/>
              <w:rPr>
                <w:rFonts w:ascii="Arial" w:hAnsi="Arial" w:cs="Arial"/>
                <w:b/>
                <w:bCs/>
                <w:i/>
                <w:color w:val="000000"/>
                <w:sz w:val="16"/>
                <w:szCs w:val="16"/>
              </w:rPr>
            </w:pPr>
            <w:r w:rsidRPr="00CB256B">
              <w:rPr>
                <w:rFonts w:ascii="Arial" w:hAnsi="Arial" w:cs="Arial"/>
                <w:b/>
                <w:bCs/>
                <w:i/>
                <w:color w:val="000000"/>
                <w:sz w:val="16"/>
                <w:szCs w:val="16"/>
              </w:rPr>
              <w:t xml:space="preserve">31 </w:t>
            </w:r>
          </w:p>
        </w:tc>
      </w:tr>
      <w:tr w:rsidR="00A264F5" w:rsidRPr="00844496" w14:paraId="0EC689BE" w14:textId="77777777" w:rsidTr="00A264F5">
        <w:trPr>
          <w:trHeight w:val="397"/>
        </w:trPr>
        <w:tc>
          <w:tcPr>
            <w:tcW w:w="3149" w:type="dxa"/>
            <w:tcBorders>
              <w:top w:val="nil"/>
              <w:left w:val="nil"/>
              <w:bottom w:val="single" w:sz="4" w:space="0" w:color="000000"/>
              <w:right w:val="nil"/>
            </w:tcBorders>
            <w:shd w:val="clear" w:color="auto" w:fill="auto"/>
            <w:vAlign w:val="bottom"/>
            <w:hideMark/>
          </w:tcPr>
          <w:p w14:paraId="0E6645E1" w14:textId="77777777" w:rsidR="00A264F5" w:rsidRPr="00844496" w:rsidRDefault="00A264F5" w:rsidP="00A264F5">
            <w:pPr>
              <w:spacing w:after="0" w:line="240" w:lineRule="auto"/>
              <w:jc w:val="left"/>
              <w:rPr>
                <w:rFonts w:ascii="Arial" w:hAnsi="Arial" w:cs="Arial"/>
                <w:b/>
                <w:bCs/>
                <w:color w:val="000000"/>
                <w:sz w:val="16"/>
                <w:szCs w:val="16"/>
              </w:rPr>
            </w:pPr>
            <w:r w:rsidRPr="00844496">
              <w:rPr>
                <w:rFonts w:ascii="Arial" w:hAnsi="Arial" w:cs="Arial"/>
                <w:b/>
                <w:bCs/>
                <w:color w:val="000000"/>
                <w:sz w:val="16"/>
                <w:szCs w:val="16"/>
              </w:rPr>
              <w:t>Closing balance attributable to</w:t>
            </w:r>
            <w:r w:rsidRPr="00844496">
              <w:rPr>
                <w:rFonts w:ascii="Arial" w:hAnsi="Arial" w:cs="Arial"/>
                <w:b/>
                <w:bCs/>
                <w:color w:val="000000"/>
                <w:sz w:val="16"/>
                <w:szCs w:val="16"/>
              </w:rPr>
              <w:br/>
              <w:t xml:space="preserve">  the Australian Government</w:t>
            </w:r>
          </w:p>
        </w:tc>
        <w:tc>
          <w:tcPr>
            <w:tcW w:w="772" w:type="dxa"/>
            <w:tcBorders>
              <w:top w:val="single" w:sz="4" w:space="0" w:color="000000"/>
              <w:left w:val="nil"/>
              <w:bottom w:val="single" w:sz="4" w:space="0" w:color="000000"/>
              <w:right w:val="nil"/>
            </w:tcBorders>
            <w:shd w:val="clear" w:color="auto" w:fill="auto"/>
            <w:noWrap/>
            <w:vAlign w:val="bottom"/>
            <w:hideMark/>
          </w:tcPr>
          <w:p w14:paraId="049371F4" w14:textId="77777777" w:rsidR="00A264F5" w:rsidRPr="00844496" w:rsidRDefault="00A264F5" w:rsidP="00A264F5">
            <w:pPr>
              <w:spacing w:after="0" w:line="240" w:lineRule="auto"/>
              <w:jc w:val="right"/>
              <w:rPr>
                <w:rFonts w:ascii="Arial" w:hAnsi="Arial" w:cs="Arial"/>
                <w:b/>
                <w:bCs/>
                <w:color w:val="000000"/>
                <w:sz w:val="16"/>
                <w:szCs w:val="16"/>
              </w:rPr>
            </w:pPr>
            <w:r w:rsidRPr="00844496">
              <w:rPr>
                <w:rFonts w:ascii="Arial" w:hAnsi="Arial" w:cs="Arial"/>
                <w:b/>
                <w:bCs/>
                <w:color w:val="000000"/>
                <w:sz w:val="16"/>
                <w:szCs w:val="16"/>
              </w:rPr>
              <w:t xml:space="preserve">2,801 </w:t>
            </w:r>
          </w:p>
        </w:tc>
        <w:tc>
          <w:tcPr>
            <w:tcW w:w="886" w:type="dxa"/>
            <w:tcBorders>
              <w:top w:val="single" w:sz="4" w:space="0" w:color="000000"/>
              <w:left w:val="nil"/>
              <w:bottom w:val="single" w:sz="4" w:space="0" w:color="000000"/>
              <w:right w:val="nil"/>
            </w:tcBorders>
            <w:shd w:val="clear" w:color="auto" w:fill="auto"/>
            <w:noWrap/>
            <w:vAlign w:val="bottom"/>
            <w:hideMark/>
          </w:tcPr>
          <w:p w14:paraId="27874D5F" w14:textId="77777777" w:rsidR="00A264F5" w:rsidRPr="00844496" w:rsidRDefault="00A264F5" w:rsidP="00A264F5">
            <w:pPr>
              <w:spacing w:after="0" w:line="240" w:lineRule="auto"/>
              <w:jc w:val="right"/>
              <w:rPr>
                <w:rFonts w:ascii="Arial" w:hAnsi="Arial" w:cs="Arial"/>
                <w:b/>
                <w:bCs/>
                <w:color w:val="000000"/>
                <w:sz w:val="16"/>
                <w:szCs w:val="16"/>
              </w:rPr>
            </w:pPr>
            <w:r w:rsidRPr="00844496">
              <w:rPr>
                <w:rFonts w:ascii="Arial" w:hAnsi="Arial" w:cs="Arial"/>
                <w:b/>
                <w:bCs/>
                <w:color w:val="000000"/>
                <w:sz w:val="16"/>
                <w:szCs w:val="16"/>
              </w:rPr>
              <w:t xml:space="preserve">453 </w:t>
            </w:r>
          </w:p>
        </w:tc>
        <w:tc>
          <w:tcPr>
            <w:tcW w:w="763" w:type="dxa"/>
            <w:tcBorders>
              <w:top w:val="single" w:sz="4" w:space="0" w:color="000000"/>
              <w:left w:val="nil"/>
              <w:bottom w:val="single" w:sz="4" w:space="0" w:color="000000"/>
              <w:right w:val="nil"/>
            </w:tcBorders>
            <w:shd w:val="clear" w:color="auto" w:fill="auto"/>
            <w:noWrap/>
            <w:vAlign w:val="bottom"/>
            <w:hideMark/>
          </w:tcPr>
          <w:p w14:paraId="0CB0040A" w14:textId="77777777" w:rsidR="00A264F5" w:rsidRPr="00844496" w:rsidRDefault="00A264F5" w:rsidP="00A264F5">
            <w:pPr>
              <w:spacing w:after="0" w:line="240" w:lineRule="auto"/>
              <w:jc w:val="right"/>
              <w:rPr>
                <w:rFonts w:ascii="Arial" w:hAnsi="Arial" w:cs="Arial"/>
                <w:b/>
                <w:bCs/>
                <w:color w:val="000000"/>
                <w:sz w:val="16"/>
                <w:szCs w:val="16"/>
              </w:rPr>
            </w:pPr>
            <w:r w:rsidRPr="00844496">
              <w:rPr>
                <w:rFonts w:ascii="Arial" w:hAnsi="Arial" w:cs="Arial"/>
                <w:b/>
                <w:bCs/>
                <w:color w:val="000000"/>
                <w:sz w:val="16"/>
                <w:szCs w:val="16"/>
              </w:rPr>
              <w:t xml:space="preserve">- </w:t>
            </w:r>
          </w:p>
        </w:tc>
        <w:tc>
          <w:tcPr>
            <w:tcW w:w="927" w:type="dxa"/>
            <w:tcBorders>
              <w:top w:val="single" w:sz="4" w:space="0" w:color="000000"/>
              <w:left w:val="nil"/>
              <w:bottom w:val="single" w:sz="4" w:space="0" w:color="000000"/>
              <w:right w:val="nil"/>
            </w:tcBorders>
            <w:shd w:val="clear" w:color="auto" w:fill="auto"/>
            <w:noWrap/>
            <w:vAlign w:val="bottom"/>
            <w:hideMark/>
          </w:tcPr>
          <w:p w14:paraId="5797B4E5" w14:textId="77777777" w:rsidR="00A264F5" w:rsidRPr="00844496" w:rsidRDefault="00A264F5" w:rsidP="00A264F5">
            <w:pPr>
              <w:spacing w:after="0" w:line="240" w:lineRule="auto"/>
              <w:jc w:val="right"/>
              <w:rPr>
                <w:rFonts w:ascii="Arial" w:hAnsi="Arial" w:cs="Arial"/>
                <w:b/>
                <w:bCs/>
                <w:color w:val="000000"/>
                <w:sz w:val="16"/>
                <w:szCs w:val="16"/>
              </w:rPr>
            </w:pPr>
            <w:r w:rsidRPr="00844496">
              <w:rPr>
                <w:rFonts w:ascii="Arial" w:hAnsi="Arial" w:cs="Arial"/>
                <w:b/>
                <w:bCs/>
                <w:color w:val="000000"/>
                <w:sz w:val="16"/>
                <w:szCs w:val="16"/>
              </w:rPr>
              <w:t xml:space="preserve">1,322 </w:t>
            </w:r>
          </w:p>
        </w:tc>
        <w:tc>
          <w:tcPr>
            <w:tcW w:w="703" w:type="dxa"/>
            <w:tcBorders>
              <w:top w:val="single" w:sz="4" w:space="0" w:color="000000"/>
              <w:left w:val="nil"/>
              <w:bottom w:val="single" w:sz="4" w:space="0" w:color="000000"/>
              <w:right w:val="nil"/>
            </w:tcBorders>
            <w:shd w:val="clear" w:color="auto" w:fill="auto"/>
            <w:noWrap/>
            <w:vAlign w:val="bottom"/>
            <w:hideMark/>
          </w:tcPr>
          <w:p w14:paraId="7203970C" w14:textId="77777777" w:rsidR="00A264F5" w:rsidRPr="00844496" w:rsidRDefault="00A264F5" w:rsidP="00A264F5">
            <w:pPr>
              <w:spacing w:after="0" w:line="240" w:lineRule="auto"/>
              <w:jc w:val="right"/>
              <w:rPr>
                <w:rFonts w:ascii="Arial" w:hAnsi="Arial" w:cs="Arial"/>
                <w:b/>
                <w:bCs/>
                <w:color w:val="000000"/>
                <w:sz w:val="16"/>
                <w:szCs w:val="16"/>
              </w:rPr>
            </w:pPr>
            <w:r w:rsidRPr="00844496">
              <w:rPr>
                <w:rFonts w:ascii="Arial" w:hAnsi="Arial" w:cs="Arial"/>
                <w:b/>
                <w:bCs/>
                <w:color w:val="000000"/>
                <w:sz w:val="16"/>
                <w:szCs w:val="16"/>
              </w:rPr>
              <w:t xml:space="preserve">4,576 </w:t>
            </w:r>
          </w:p>
        </w:tc>
      </w:tr>
    </w:tbl>
    <w:p w14:paraId="719F0487" w14:textId="629011BC" w:rsidR="00A264F5" w:rsidRPr="00844496" w:rsidRDefault="00A264F5" w:rsidP="00A264F5">
      <w:pPr>
        <w:pStyle w:val="ChartandTableFootnote"/>
      </w:pPr>
      <w:r w:rsidRPr="008D4221">
        <w:t>Prepared on Australian Accounting Standards basis</w:t>
      </w:r>
      <w:r w:rsidRPr="00844496">
        <w:t>.</w:t>
      </w:r>
    </w:p>
    <w:p w14:paraId="7C7DAC52" w14:textId="77777777" w:rsidR="00A264F5" w:rsidRDefault="00A264F5">
      <w:pPr>
        <w:spacing w:after="0" w:line="240" w:lineRule="auto"/>
        <w:jc w:val="left"/>
        <w:rPr>
          <w:rFonts w:ascii="Arial" w:hAnsi="Arial"/>
          <w:snapToGrid w:val="0"/>
          <w:sz w:val="16"/>
        </w:rPr>
      </w:pPr>
      <w:r>
        <w:rPr>
          <w:snapToGrid w:val="0"/>
        </w:rPr>
        <w:br w:type="page"/>
      </w:r>
    </w:p>
    <w:p w14:paraId="7C48BA99" w14:textId="6719C464" w:rsidR="00A264F5" w:rsidRDefault="00A264F5" w:rsidP="00A264F5">
      <w:pPr>
        <w:pStyle w:val="TableGraphic"/>
        <w:ind w:right="56"/>
        <w:rPr>
          <w:rFonts w:ascii="Calibri" w:hAnsi="Calibri"/>
          <w:i w:val="0"/>
          <w:color w:val="auto"/>
        </w:rPr>
      </w:pPr>
      <w:r w:rsidRPr="000B492E">
        <w:rPr>
          <w:rFonts w:ascii="Arial" w:hAnsi="Arial"/>
          <w:b/>
          <w:i w:val="0"/>
          <w:snapToGrid w:val="0"/>
          <w:color w:val="auto"/>
          <w:lang w:val="x-none"/>
        </w:rPr>
        <w:t>Table 3.5: Budgeted departmental statement of cash flows (for the period ended</w:t>
      </w:r>
      <w:r>
        <w:rPr>
          <w:rFonts w:ascii="Arial" w:hAnsi="Arial"/>
          <w:b/>
          <w:i w:val="0"/>
          <w:snapToGrid w:val="0"/>
          <w:color w:val="auto"/>
          <w:lang w:val="x-none"/>
        </w:rPr>
        <w:t xml:space="preserve"> 30</w:t>
      </w:r>
      <w:r>
        <w:rPr>
          <w:rFonts w:ascii="Arial" w:hAnsi="Arial"/>
          <w:b/>
          <w:i w:val="0"/>
          <w:snapToGrid w:val="0"/>
          <w:color w:val="auto"/>
        </w:rPr>
        <w:t> </w:t>
      </w:r>
      <w:r w:rsidRPr="000B492E">
        <w:rPr>
          <w:rFonts w:ascii="Arial" w:hAnsi="Arial"/>
          <w:b/>
          <w:i w:val="0"/>
          <w:snapToGrid w:val="0"/>
          <w:color w:val="auto"/>
          <w:lang w:val="x-none"/>
        </w:rPr>
        <w:t xml:space="preserve">June) </w:t>
      </w:r>
    </w:p>
    <w:tbl>
      <w:tblPr>
        <w:tblW w:w="5000" w:type="pct"/>
        <w:tblLook w:val="04A0" w:firstRow="1" w:lastRow="0" w:firstColumn="1" w:lastColumn="0" w:noHBand="0" w:noVBand="1"/>
      </w:tblPr>
      <w:tblGrid>
        <w:gridCol w:w="3160"/>
        <w:gridCol w:w="900"/>
        <w:gridCol w:w="900"/>
        <w:gridCol w:w="917"/>
        <w:gridCol w:w="917"/>
        <w:gridCol w:w="917"/>
      </w:tblGrid>
      <w:tr w:rsidR="00A264F5" w:rsidRPr="000B492E" w14:paraId="602E2410" w14:textId="77777777" w:rsidTr="00A264F5">
        <w:trPr>
          <w:divId w:val="1223174042"/>
          <w:trHeight w:val="672"/>
        </w:trPr>
        <w:tc>
          <w:tcPr>
            <w:tcW w:w="3020" w:type="dxa"/>
            <w:tcBorders>
              <w:top w:val="single" w:sz="4" w:space="0" w:color="000000"/>
              <w:left w:val="nil"/>
              <w:bottom w:val="nil"/>
              <w:right w:val="nil"/>
            </w:tcBorders>
            <w:shd w:val="clear" w:color="auto" w:fill="auto"/>
            <w:noWrap/>
            <w:vAlign w:val="bottom"/>
            <w:hideMark/>
          </w:tcPr>
          <w:p w14:paraId="0D2B86AE" w14:textId="77777777" w:rsidR="00A264F5" w:rsidRPr="000B492E" w:rsidRDefault="00A264F5" w:rsidP="00A264F5">
            <w:pPr>
              <w:ind w:right="56"/>
              <w:jc w:val="left"/>
              <w:rPr>
                <w:rFonts w:ascii="Arial" w:hAnsi="Arial" w:cs="Arial"/>
                <w:color w:val="000000"/>
                <w:sz w:val="16"/>
                <w:szCs w:val="16"/>
              </w:rPr>
            </w:pPr>
            <w:r w:rsidRPr="000B492E">
              <w:rPr>
                <w:rFonts w:ascii="Arial" w:hAnsi="Arial" w:cs="Arial"/>
                <w:color w:val="000000"/>
                <w:sz w:val="16"/>
                <w:szCs w:val="16"/>
              </w:rPr>
              <w:t> </w:t>
            </w:r>
          </w:p>
        </w:tc>
        <w:tc>
          <w:tcPr>
            <w:tcW w:w="860" w:type="dxa"/>
            <w:tcBorders>
              <w:top w:val="single" w:sz="4" w:space="0" w:color="000000"/>
              <w:left w:val="nil"/>
              <w:bottom w:val="single" w:sz="4" w:space="0" w:color="000000"/>
              <w:right w:val="nil"/>
            </w:tcBorders>
            <w:shd w:val="clear" w:color="auto" w:fill="auto"/>
            <w:vAlign w:val="bottom"/>
            <w:hideMark/>
          </w:tcPr>
          <w:p w14:paraId="59DA87DE" w14:textId="77777777" w:rsidR="00A264F5" w:rsidRPr="000B492E" w:rsidRDefault="00A264F5" w:rsidP="00A264F5">
            <w:pPr>
              <w:spacing w:after="0" w:line="240" w:lineRule="auto"/>
              <w:ind w:right="56"/>
              <w:jc w:val="right"/>
              <w:rPr>
                <w:rFonts w:ascii="Arial" w:hAnsi="Arial" w:cs="Arial"/>
                <w:sz w:val="16"/>
                <w:szCs w:val="16"/>
              </w:rPr>
            </w:pPr>
            <w:r w:rsidRPr="000B492E">
              <w:rPr>
                <w:rFonts w:ascii="Arial" w:hAnsi="Arial" w:cs="Arial"/>
                <w:sz w:val="16"/>
                <w:szCs w:val="16"/>
              </w:rPr>
              <w:t>2018-19</w:t>
            </w:r>
            <w:r w:rsidRPr="000B492E">
              <w:rPr>
                <w:rFonts w:ascii="Arial" w:hAnsi="Arial" w:cs="Arial"/>
                <w:sz w:val="16"/>
                <w:szCs w:val="16"/>
              </w:rPr>
              <w:br/>
              <w:t>Actual</w:t>
            </w:r>
            <w:r w:rsidRPr="000B492E">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000000" w:fill="E6E6E6"/>
            <w:vAlign w:val="bottom"/>
            <w:hideMark/>
          </w:tcPr>
          <w:p w14:paraId="2F9B3481" w14:textId="77777777" w:rsidR="00A264F5" w:rsidRPr="000B492E" w:rsidRDefault="00A264F5" w:rsidP="00A264F5">
            <w:pPr>
              <w:spacing w:after="0" w:line="240" w:lineRule="auto"/>
              <w:ind w:right="56"/>
              <w:jc w:val="right"/>
              <w:rPr>
                <w:rFonts w:ascii="Arial" w:hAnsi="Arial" w:cs="Arial"/>
                <w:sz w:val="16"/>
                <w:szCs w:val="16"/>
              </w:rPr>
            </w:pPr>
            <w:r w:rsidRPr="000B492E">
              <w:rPr>
                <w:rFonts w:ascii="Arial" w:hAnsi="Arial" w:cs="Arial"/>
                <w:sz w:val="16"/>
                <w:szCs w:val="16"/>
              </w:rPr>
              <w:t>2019-20</w:t>
            </w:r>
            <w:r w:rsidRPr="000B492E">
              <w:rPr>
                <w:rFonts w:ascii="Arial" w:hAnsi="Arial" w:cs="Arial"/>
                <w:sz w:val="16"/>
                <w:szCs w:val="16"/>
              </w:rPr>
              <w:br/>
              <w:t>Revised budget</w:t>
            </w:r>
            <w:r w:rsidRPr="000B492E">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7039FF12" w14:textId="77777777" w:rsidR="00A264F5" w:rsidRPr="000B492E" w:rsidRDefault="00A264F5" w:rsidP="00A264F5">
            <w:pPr>
              <w:spacing w:after="0" w:line="240" w:lineRule="auto"/>
              <w:ind w:right="56"/>
              <w:jc w:val="right"/>
              <w:rPr>
                <w:rFonts w:ascii="Arial" w:hAnsi="Arial" w:cs="Arial"/>
                <w:sz w:val="16"/>
                <w:szCs w:val="16"/>
              </w:rPr>
            </w:pPr>
            <w:r w:rsidRPr="000B492E">
              <w:rPr>
                <w:rFonts w:ascii="Arial" w:hAnsi="Arial" w:cs="Arial"/>
                <w:sz w:val="16"/>
                <w:szCs w:val="16"/>
              </w:rPr>
              <w:t>2020-21</w:t>
            </w:r>
            <w:r w:rsidRPr="000B492E">
              <w:rPr>
                <w:rFonts w:ascii="Arial" w:hAnsi="Arial" w:cs="Arial"/>
                <w:sz w:val="16"/>
                <w:szCs w:val="16"/>
              </w:rPr>
              <w:br/>
              <w:t>Forward estimate</w:t>
            </w:r>
            <w:r w:rsidRPr="000B492E">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7BFB36F1" w14:textId="77777777" w:rsidR="00A264F5" w:rsidRPr="000B492E" w:rsidRDefault="00A264F5" w:rsidP="00A264F5">
            <w:pPr>
              <w:spacing w:after="0" w:line="240" w:lineRule="auto"/>
              <w:ind w:right="56"/>
              <w:jc w:val="right"/>
              <w:rPr>
                <w:rFonts w:ascii="Arial" w:hAnsi="Arial" w:cs="Arial"/>
                <w:sz w:val="16"/>
                <w:szCs w:val="16"/>
              </w:rPr>
            </w:pPr>
            <w:r w:rsidRPr="000B492E">
              <w:rPr>
                <w:rFonts w:ascii="Arial" w:hAnsi="Arial" w:cs="Arial"/>
                <w:sz w:val="16"/>
                <w:szCs w:val="16"/>
              </w:rPr>
              <w:t>2021-22</w:t>
            </w:r>
            <w:r w:rsidRPr="000B492E">
              <w:rPr>
                <w:rFonts w:ascii="Arial" w:hAnsi="Arial" w:cs="Arial"/>
                <w:sz w:val="16"/>
                <w:szCs w:val="16"/>
              </w:rPr>
              <w:br/>
              <w:t>Forward estimate</w:t>
            </w:r>
            <w:r w:rsidRPr="000B492E">
              <w:rPr>
                <w:rFonts w:ascii="Arial" w:hAnsi="Arial" w:cs="Arial"/>
                <w:sz w:val="16"/>
                <w:szCs w:val="16"/>
              </w:rPr>
              <w:br/>
              <w:t>$'000</w:t>
            </w:r>
          </w:p>
        </w:tc>
        <w:tc>
          <w:tcPr>
            <w:tcW w:w="860" w:type="dxa"/>
            <w:tcBorders>
              <w:top w:val="single" w:sz="4" w:space="0" w:color="000000"/>
              <w:left w:val="nil"/>
              <w:bottom w:val="single" w:sz="4" w:space="0" w:color="000000"/>
              <w:right w:val="nil"/>
            </w:tcBorders>
            <w:shd w:val="clear" w:color="auto" w:fill="auto"/>
            <w:vAlign w:val="bottom"/>
            <w:hideMark/>
          </w:tcPr>
          <w:p w14:paraId="6F77C0D8" w14:textId="77777777" w:rsidR="00A264F5" w:rsidRPr="000B492E" w:rsidRDefault="00A264F5" w:rsidP="00A264F5">
            <w:pPr>
              <w:spacing w:after="0" w:line="240" w:lineRule="auto"/>
              <w:ind w:right="56"/>
              <w:jc w:val="right"/>
              <w:rPr>
                <w:rFonts w:ascii="Arial" w:hAnsi="Arial" w:cs="Arial"/>
                <w:sz w:val="16"/>
                <w:szCs w:val="16"/>
              </w:rPr>
            </w:pPr>
            <w:r w:rsidRPr="000B492E">
              <w:rPr>
                <w:rFonts w:ascii="Arial" w:hAnsi="Arial" w:cs="Arial"/>
                <w:sz w:val="16"/>
                <w:szCs w:val="16"/>
              </w:rPr>
              <w:t>2022-23</w:t>
            </w:r>
            <w:r w:rsidRPr="000B492E">
              <w:rPr>
                <w:rFonts w:ascii="Arial" w:hAnsi="Arial" w:cs="Arial"/>
                <w:sz w:val="16"/>
                <w:szCs w:val="16"/>
              </w:rPr>
              <w:br/>
              <w:t>Forward estimate</w:t>
            </w:r>
            <w:r w:rsidRPr="000B492E">
              <w:rPr>
                <w:rFonts w:ascii="Arial" w:hAnsi="Arial" w:cs="Arial"/>
                <w:sz w:val="16"/>
                <w:szCs w:val="16"/>
              </w:rPr>
              <w:br/>
              <w:t>$'000</w:t>
            </w:r>
          </w:p>
        </w:tc>
      </w:tr>
      <w:tr w:rsidR="00A264F5" w:rsidRPr="000B492E" w14:paraId="72AD2821"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652A74EB"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OPERATING ACTIVITIES</w:t>
            </w:r>
          </w:p>
        </w:tc>
        <w:tc>
          <w:tcPr>
            <w:tcW w:w="860" w:type="dxa"/>
            <w:tcBorders>
              <w:top w:val="nil"/>
              <w:left w:val="nil"/>
              <w:bottom w:val="nil"/>
              <w:right w:val="nil"/>
            </w:tcBorders>
            <w:shd w:val="clear" w:color="auto" w:fill="auto"/>
            <w:noWrap/>
            <w:vAlign w:val="bottom"/>
            <w:hideMark/>
          </w:tcPr>
          <w:p w14:paraId="28D445EC"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28B2D72"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605B6FE3"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2EE052E0"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6ED81511"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30787E2E"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77E97D09"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bottom"/>
            <w:hideMark/>
          </w:tcPr>
          <w:p w14:paraId="536EB6A2"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5961422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03331807"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5A2D79D1"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1DA72664"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5EF37211"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198D78DD"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Appropriations</w:t>
            </w:r>
          </w:p>
        </w:tc>
        <w:tc>
          <w:tcPr>
            <w:tcW w:w="860" w:type="dxa"/>
            <w:tcBorders>
              <w:top w:val="nil"/>
              <w:left w:val="nil"/>
              <w:bottom w:val="nil"/>
              <w:right w:val="nil"/>
            </w:tcBorders>
            <w:shd w:val="clear" w:color="auto" w:fill="auto"/>
            <w:noWrap/>
            <w:vAlign w:val="bottom"/>
            <w:hideMark/>
          </w:tcPr>
          <w:p w14:paraId="63627B11"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6,374 </w:t>
            </w:r>
          </w:p>
        </w:tc>
        <w:tc>
          <w:tcPr>
            <w:tcW w:w="860" w:type="dxa"/>
            <w:tcBorders>
              <w:top w:val="nil"/>
              <w:left w:val="nil"/>
              <w:bottom w:val="nil"/>
              <w:right w:val="nil"/>
            </w:tcBorders>
            <w:shd w:val="clear" w:color="000000" w:fill="E6E6E6"/>
            <w:noWrap/>
            <w:vAlign w:val="bottom"/>
            <w:hideMark/>
          </w:tcPr>
          <w:p w14:paraId="541831A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6,449 </w:t>
            </w:r>
          </w:p>
        </w:tc>
        <w:tc>
          <w:tcPr>
            <w:tcW w:w="860" w:type="dxa"/>
            <w:tcBorders>
              <w:top w:val="nil"/>
              <w:left w:val="nil"/>
              <w:bottom w:val="nil"/>
              <w:right w:val="nil"/>
            </w:tcBorders>
            <w:shd w:val="clear" w:color="auto" w:fill="auto"/>
            <w:noWrap/>
            <w:vAlign w:val="bottom"/>
            <w:hideMark/>
          </w:tcPr>
          <w:p w14:paraId="3F351AB9"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6,480 </w:t>
            </w:r>
          </w:p>
        </w:tc>
        <w:tc>
          <w:tcPr>
            <w:tcW w:w="860" w:type="dxa"/>
            <w:tcBorders>
              <w:top w:val="nil"/>
              <w:left w:val="nil"/>
              <w:bottom w:val="nil"/>
              <w:right w:val="nil"/>
            </w:tcBorders>
            <w:shd w:val="clear" w:color="auto" w:fill="auto"/>
            <w:noWrap/>
            <w:vAlign w:val="bottom"/>
            <w:hideMark/>
          </w:tcPr>
          <w:p w14:paraId="734F033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6,544 </w:t>
            </w:r>
          </w:p>
        </w:tc>
        <w:tc>
          <w:tcPr>
            <w:tcW w:w="860" w:type="dxa"/>
            <w:tcBorders>
              <w:top w:val="nil"/>
              <w:left w:val="nil"/>
              <w:bottom w:val="nil"/>
              <w:right w:val="nil"/>
            </w:tcBorders>
            <w:shd w:val="clear" w:color="auto" w:fill="auto"/>
            <w:noWrap/>
            <w:vAlign w:val="bottom"/>
            <w:hideMark/>
          </w:tcPr>
          <w:p w14:paraId="393C722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6,589 </w:t>
            </w:r>
          </w:p>
        </w:tc>
      </w:tr>
      <w:tr w:rsidR="00A264F5" w:rsidRPr="000B492E" w14:paraId="4CBB19F9"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3C6BEFB6"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Net GST received</w:t>
            </w:r>
          </w:p>
        </w:tc>
        <w:tc>
          <w:tcPr>
            <w:tcW w:w="860" w:type="dxa"/>
            <w:tcBorders>
              <w:top w:val="nil"/>
              <w:left w:val="nil"/>
              <w:bottom w:val="nil"/>
              <w:right w:val="nil"/>
            </w:tcBorders>
            <w:shd w:val="clear" w:color="auto" w:fill="auto"/>
            <w:noWrap/>
            <w:vAlign w:val="bottom"/>
            <w:hideMark/>
          </w:tcPr>
          <w:p w14:paraId="13D7E46C"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84 </w:t>
            </w:r>
          </w:p>
        </w:tc>
        <w:tc>
          <w:tcPr>
            <w:tcW w:w="860" w:type="dxa"/>
            <w:tcBorders>
              <w:top w:val="nil"/>
              <w:left w:val="nil"/>
              <w:bottom w:val="nil"/>
              <w:right w:val="nil"/>
            </w:tcBorders>
            <w:shd w:val="clear" w:color="000000" w:fill="E6E6E6"/>
            <w:noWrap/>
            <w:vAlign w:val="bottom"/>
            <w:hideMark/>
          </w:tcPr>
          <w:p w14:paraId="5C62CBC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552FF17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2B4E9B0D"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019F062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r>
      <w:tr w:rsidR="00A264F5" w:rsidRPr="000B492E" w14:paraId="4B5A7CE6"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40E03435" w14:textId="77777777" w:rsidR="00A264F5" w:rsidRPr="000B492E" w:rsidRDefault="00A264F5" w:rsidP="00A264F5">
            <w:pPr>
              <w:spacing w:after="0" w:line="240" w:lineRule="auto"/>
              <w:ind w:right="56"/>
              <w:jc w:val="left"/>
              <w:rPr>
                <w:rFonts w:ascii="Arial" w:hAnsi="Arial" w:cs="Arial"/>
                <w:b/>
                <w:bCs/>
                <w:i/>
                <w:iCs/>
                <w:color w:val="000000"/>
                <w:sz w:val="16"/>
                <w:szCs w:val="16"/>
              </w:rPr>
            </w:pPr>
            <w:r w:rsidRPr="000B492E">
              <w:rPr>
                <w:rFonts w:ascii="Arial" w:hAnsi="Arial" w:cs="Arial"/>
                <w:b/>
                <w:bCs/>
                <w:i/>
                <w:iCs/>
                <w:color w:val="000000"/>
                <w:sz w:val="16"/>
                <w:szCs w:val="16"/>
              </w:rPr>
              <w:t>Total cash received</w:t>
            </w:r>
          </w:p>
        </w:tc>
        <w:tc>
          <w:tcPr>
            <w:tcW w:w="860" w:type="dxa"/>
            <w:tcBorders>
              <w:top w:val="single" w:sz="4" w:space="0" w:color="000000"/>
              <w:left w:val="nil"/>
              <w:bottom w:val="single" w:sz="4" w:space="0" w:color="000000"/>
              <w:right w:val="nil"/>
            </w:tcBorders>
            <w:shd w:val="clear" w:color="auto" w:fill="auto"/>
            <w:noWrap/>
            <w:vAlign w:val="bottom"/>
            <w:hideMark/>
          </w:tcPr>
          <w:p w14:paraId="743FB6E2"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6,458 </w:t>
            </w:r>
          </w:p>
        </w:tc>
        <w:tc>
          <w:tcPr>
            <w:tcW w:w="860" w:type="dxa"/>
            <w:tcBorders>
              <w:top w:val="single" w:sz="4" w:space="0" w:color="000000"/>
              <w:left w:val="nil"/>
              <w:bottom w:val="single" w:sz="4" w:space="0" w:color="000000"/>
              <w:right w:val="nil"/>
            </w:tcBorders>
            <w:shd w:val="clear" w:color="000000" w:fill="E6E6E6"/>
            <w:noWrap/>
            <w:vAlign w:val="bottom"/>
            <w:hideMark/>
          </w:tcPr>
          <w:p w14:paraId="4B57EFF1"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6,449 </w:t>
            </w:r>
          </w:p>
        </w:tc>
        <w:tc>
          <w:tcPr>
            <w:tcW w:w="860" w:type="dxa"/>
            <w:tcBorders>
              <w:top w:val="single" w:sz="4" w:space="0" w:color="000000"/>
              <w:left w:val="nil"/>
              <w:bottom w:val="single" w:sz="4" w:space="0" w:color="000000"/>
              <w:right w:val="nil"/>
            </w:tcBorders>
            <w:shd w:val="clear" w:color="auto" w:fill="auto"/>
            <w:noWrap/>
            <w:vAlign w:val="bottom"/>
            <w:hideMark/>
          </w:tcPr>
          <w:p w14:paraId="079CC380"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6,480 </w:t>
            </w:r>
          </w:p>
        </w:tc>
        <w:tc>
          <w:tcPr>
            <w:tcW w:w="860" w:type="dxa"/>
            <w:tcBorders>
              <w:top w:val="single" w:sz="4" w:space="0" w:color="000000"/>
              <w:left w:val="nil"/>
              <w:bottom w:val="single" w:sz="4" w:space="0" w:color="000000"/>
              <w:right w:val="nil"/>
            </w:tcBorders>
            <w:shd w:val="clear" w:color="auto" w:fill="auto"/>
            <w:noWrap/>
            <w:vAlign w:val="bottom"/>
            <w:hideMark/>
          </w:tcPr>
          <w:p w14:paraId="2404BBE6"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6,544 </w:t>
            </w:r>
          </w:p>
        </w:tc>
        <w:tc>
          <w:tcPr>
            <w:tcW w:w="860" w:type="dxa"/>
            <w:tcBorders>
              <w:top w:val="single" w:sz="4" w:space="0" w:color="000000"/>
              <w:left w:val="nil"/>
              <w:bottom w:val="single" w:sz="4" w:space="0" w:color="000000"/>
              <w:right w:val="nil"/>
            </w:tcBorders>
            <w:shd w:val="clear" w:color="auto" w:fill="auto"/>
            <w:noWrap/>
            <w:vAlign w:val="bottom"/>
            <w:hideMark/>
          </w:tcPr>
          <w:p w14:paraId="64A93B72"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6,589 </w:t>
            </w:r>
          </w:p>
        </w:tc>
      </w:tr>
      <w:tr w:rsidR="00A264F5" w:rsidRPr="000B492E" w14:paraId="64478D7D"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69766063"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bottom"/>
            <w:hideMark/>
          </w:tcPr>
          <w:p w14:paraId="7D5CB830"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6912FDCD"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189F7EC3"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39CEB7C9"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4A6D75A8"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4AD3CCEE"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280BDDFC"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Employees</w:t>
            </w:r>
          </w:p>
        </w:tc>
        <w:tc>
          <w:tcPr>
            <w:tcW w:w="860" w:type="dxa"/>
            <w:tcBorders>
              <w:top w:val="nil"/>
              <w:left w:val="nil"/>
              <w:bottom w:val="nil"/>
              <w:right w:val="nil"/>
            </w:tcBorders>
            <w:shd w:val="clear" w:color="auto" w:fill="auto"/>
            <w:noWrap/>
            <w:vAlign w:val="bottom"/>
            <w:hideMark/>
          </w:tcPr>
          <w:p w14:paraId="6A4FE3C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4,365 </w:t>
            </w:r>
          </w:p>
        </w:tc>
        <w:tc>
          <w:tcPr>
            <w:tcW w:w="860" w:type="dxa"/>
            <w:tcBorders>
              <w:top w:val="nil"/>
              <w:left w:val="nil"/>
              <w:bottom w:val="nil"/>
              <w:right w:val="nil"/>
            </w:tcBorders>
            <w:shd w:val="clear" w:color="000000" w:fill="E6E6E6"/>
            <w:noWrap/>
            <w:vAlign w:val="bottom"/>
            <w:hideMark/>
          </w:tcPr>
          <w:p w14:paraId="15E19A2A"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4,718 </w:t>
            </w:r>
          </w:p>
        </w:tc>
        <w:tc>
          <w:tcPr>
            <w:tcW w:w="860" w:type="dxa"/>
            <w:tcBorders>
              <w:top w:val="nil"/>
              <w:left w:val="nil"/>
              <w:bottom w:val="nil"/>
              <w:right w:val="nil"/>
            </w:tcBorders>
            <w:shd w:val="clear" w:color="auto" w:fill="auto"/>
            <w:noWrap/>
            <w:vAlign w:val="bottom"/>
            <w:hideMark/>
          </w:tcPr>
          <w:p w14:paraId="0AE40D6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4,840 </w:t>
            </w:r>
          </w:p>
        </w:tc>
        <w:tc>
          <w:tcPr>
            <w:tcW w:w="860" w:type="dxa"/>
            <w:tcBorders>
              <w:top w:val="nil"/>
              <w:left w:val="nil"/>
              <w:bottom w:val="nil"/>
              <w:right w:val="nil"/>
            </w:tcBorders>
            <w:shd w:val="clear" w:color="auto" w:fill="auto"/>
            <w:noWrap/>
            <w:vAlign w:val="bottom"/>
            <w:hideMark/>
          </w:tcPr>
          <w:p w14:paraId="69E41C6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4,846 </w:t>
            </w:r>
          </w:p>
        </w:tc>
        <w:tc>
          <w:tcPr>
            <w:tcW w:w="860" w:type="dxa"/>
            <w:tcBorders>
              <w:top w:val="nil"/>
              <w:left w:val="nil"/>
              <w:bottom w:val="nil"/>
              <w:right w:val="nil"/>
            </w:tcBorders>
            <w:shd w:val="clear" w:color="auto" w:fill="auto"/>
            <w:noWrap/>
            <w:vAlign w:val="bottom"/>
            <w:hideMark/>
          </w:tcPr>
          <w:p w14:paraId="6F23C89B"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4,877 </w:t>
            </w:r>
          </w:p>
        </w:tc>
      </w:tr>
      <w:tr w:rsidR="00A264F5" w:rsidRPr="000B492E" w14:paraId="262A6574"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3A69B295"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bottom"/>
            <w:hideMark/>
          </w:tcPr>
          <w:p w14:paraId="03F4DC18"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1,795 </w:t>
            </w:r>
          </w:p>
        </w:tc>
        <w:tc>
          <w:tcPr>
            <w:tcW w:w="860" w:type="dxa"/>
            <w:tcBorders>
              <w:top w:val="nil"/>
              <w:left w:val="nil"/>
              <w:bottom w:val="nil"/>
              <w:right w:val="nil"/>
            </w:tcBorders>
            <w:shd w:val="clear" w:color="000000" w:fill="E6E6E6"/>
            <w:noWrap/>
            <w:vAlign w:val="bottom"/>
            <w:hideMark/>
          </w:tcPr>
          <w:p w14:paraId="63AC2FA7"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1,299 </w:t>
            </w:r>
          </w:p>
        </w:tc>
        <w:tc>
          <w:tcPr>
            <w:tcW w:w="860" w:type="dxa"/>
            <w:tcBorders>
              <w:top w:val="nil"/>
              <w:left w:val="nil"/>
              <w:bottom w:val="nil"/>
              <w:right w:val="nil"/>
            </w:tcBorders>
            <w:shd w:val="clear" w:color="auto" w:fill="auto"/>
            <w:noWrap/>
            <w:vAlign w:val="bottom"/>
            <w:hideMark/>
          </w:tcPr>
          <w:p w14:paraId="5FACF694"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1,187 </w:t>
            </w:r>
          </w:p>
        </w:tc>
        <w:tc>
          <w:tcPr>
            <w:tcW w:w="860" w:type="dxa"/>
            <w:tcBorders>
              <w:top w:val="nil"/>
              <w:left w:val="nil"/>
              <w:bottom w:val="nil"/>
              <w:right w:val="nil"/>
            </w:tcBorders>
            <w:shd w:val="clear" w:color="auto" w:fill="auto"/>
            <w:noWrap/>
            <w:vAlign w:val="bottom"/>
            <w:hideMark/>
          </w:tcPr>
          <w:p w14:paraId="097C6E9A"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1,224 </w:t>
            </w:r>
          </w:p>
        </w:tc>
        <w:tc>
          <w:tcPr>
            <w:tcW w:w="860" w:type="dxa"/>
            <w:tcBorders>
              <w:top w:val="nil"/>
              <w:left w:val="nil"/>
              <w:bottom w:val="nil"/>
              <w:right w:val="nil"/>
            </w:tcBorders>
            <w:shd w:val="clear" w:color="auto" w:fill="auto"/>
            <w:noWrap/>
            <w:vAlign w:val="bottom"/>
            <w:hideMark/>
          </w:tcPr>
          <w:p w14:paraId="05ABAD77"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1,258 </w:t>
            </w:r>
          </w:p>
        </w:tc>
      </w:tr>
      <w:tr w:rsidR="00A264F5" w:rsidRPr="000B492E" w14:paraId="1020D269"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4382E7F6" w14:textId="77777777" w:rsidR="00A264F5" w:rsidRPr="000B492E" w:rsidRDefault="00A264F5" w:rsidP="00A264F5">
            <w:pPr>
              <w:spacing w:after="0" w:line="240" w:lineRule="auto"/>
              <w:ind w:right="56" w:firstLineChars="100" w:firstLine="160"/>
              <w:jc w:val="left"/>
              <w:rPr>
                <w:rFonts w:ascii="Arial" w:hAnsi="Arial" w:cs="Arial"/>
                <w:sz w:val="16"/>
                <w:szCs w:val="16"/>
              </w:rPr>
            </w:pPr>
            <w:r w:rsidRPr="000B492E">
              <w:rPr>
                <w:rFonts w:ascii="Arial" w:hAnsi="Arial" w:cs="Arial"/>
                <w:sz w:val="16"/>
                <w:szCs w:val="16"/>
              </w:rPr>
              <w:t>Net GST paid</w:t>
            </w:r>
          </w:p>
        </w:tc>
        <w:tc>
          <w:tcPr>
            <w:tcW w:w="860" w:type="dxa"/>
            <w:tcBorders>
              <w:top w:val="nil"/>
              <w:left w:val="nil"/>
              <w:bottom w:val="nil"/>
              <w:right w:val="nil"/>
            </w:tcBorders>
            <w:shd w:val="clear" w:color="auto" w:fill="auto"/>
            <w:noWrap/>
            <w:vAlign w:val="bottom"/>
            <w:hideMark/>
          </w:tcPr>
          <w:p w14:paraId="1009938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61 </w:t>
            </w:r>
          </w:p>
        </w:tc>
        <w:tc>
          <w:tcPr>
            <w:tcW w:w="860" w:type="dxa"/>
            <w:tcBorders>
              <w:top w:val="nil"/>
              <w:left w:val="nil"/>
              <w:bottom w:val="nil"/>
              <w:right w:val="nil"/>
            </w:tcBorders>
            <w:shd w:val="clear" w:color="000000" w:fill="E6E6E6"/>
            <w:noWrap/>
            <w:vAlign w:val="bottom"/>
            <w:hideMark/>
          </w:tcPr>
          <w:p w14:paraId="5A6D364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2AC7F6EB"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545866E4"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5E702AA5"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r>
      <w:tr w:rsidR="00A264F5" w:rsidRPr="000B492E" w14:paraId="08D90947" w14:textId="77777777" w:rsidTr="00A264F5">
        <w:trPr>
          <w:divId w:val="1223174042"/>
          <w:trHeight w:val="450"/>
        </w:trPr>
        <w:tc>
          <w:tcPr>
            <w:tcW w:w="3020" w:type="dxa"/>
            <w:tcBorders>
              <w:top w:val="nil"/>
              <w:left w:val="nil"/>
              <w:bottom w:val="nil"/>
              <w:right w:val="nil"/>
            </w:tcBorders>
            <w:shd w:val="clear" w:color="auto" w:fill="auto"/>
            <w:vAlign w:val="bottom"/>
            <w:hideMark/>
          </w:tcPr>
          <w:p w14:paraId="5634D126" w14:textId="77777777" w:rsidR="00A264F5" w:rsidRPr="000B492E" w:rsidRDefault="00A264F5" w:rsidP="00A264F5">
            <w:pPr>
              <w:spacing w:after="0" w:line="240" w:lineRule="auto"/>
              <w:ind w:right="56" w:firstLineChars="100" w:firstLine="160"/>
              <w:jc w:val="left"/>
              <w:rPr>
                <w:rFonts w:ascii="Arial" w:hAnsi="Arial" w:cs="Arial"/>
                <w:sz w:val="16"/>
                <w:szCs w:val="16"/>
              </w:rPr>
            </w:pPr>
            <w:r w:rsidRPr="000B492E">
              <w:rPr>
                <w:rFonts w:ascii="Arial" w:hAnsi="Arial" w:cs="Arial"/>
                <w:sz w:val="16"/>
                <w:szCs w:val="16"/>
              </w:rPr>
              <w:t xml:space="preserve">s74 External Revenue </w:t>
            </w:r>
            <w:r w:rsidRPr="000B492E">
              <w:rPr>
                <w:rFonts w:ascii="Arial" w:hAnsi="Arial" w:cs="Arial"/>
                <w:sz w:val="16"/>
                <w:szCs w:val="16"/>
              </w:rPr>
              <w:br/>
              <w:t xml:space="preserve"> </w:t>
            </w:r>
            <w:r>
              <w:rPr>
                <w:rFonts w:ascii="Arial" w:hAnsi="Arial" w:cs="Arial"/>
                <w:sz w:val="16"/>
                <w:szCs w:val="16"/>
              </w:rPr>
              <w:t xml:space="preserve">   </w:t>
            </w:r>
            <w:r w:rsidRPr="000B492E">
              <w:rPr>
                <w:rFonts w:ascii="Arial" w:hAnsi="Arial" w:cs="Arial"/>
                <w:sz w:val="16"/>
                <w:szCs w:val="16"/>
              </w:rPr>
              <w:t xml:space="preserve"> transferred to the OPA</w:t>
            </w:r>
          </w:p>
        </w:tc>
        <w:tc>
          <w:tcPr>
            <w:tcW w:w="860" w:type="dxa"/>
            <w:tcBorders>
              <w:top w:val="nil"/>
              <w:left w:val="nil"/>
              <w:bottom w:val="nil"/>
              <w:right w:val="nil"/>
            </w:tcBorders>
            <w:shd w:val="clear" w:color="auto" w:fill="auto"/>
            <w:noWrap/>
            <w:vAlign w:val="bottom"/>
            <w:hideMark/>
          </w:tcPr>
          <w:p w14:paraId="434871D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189 </w:t>
            </w:r>
          </w:p>
        </w:tc>
        <w:tc>
          <w:tcPr>
            <w:tcW w:w="860" w:type="dxa"/>
            <w:tcBorders>
              <w:top w:val="nil"/>
              <w:left w:val="nil"/>
              <w:bottom w:val="nil"/>
              <w:right w:val="nil"/>
            </w:tcBorders>
            <w:shd w:val="clear" w:color="000000" w:fill="E6E6E6"/>
            <w:noWrap/>
            <w:vAlign w:val="bottom"/>
            <w:hideMark/>
          </w:tcPr>
          <w:p w14:paraId="4D438F62"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33E07360"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44B6FC5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3AFCA1D4"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r>
      <w:tr w:rsidR="00A264F5" w:rsidRPr="000B492E" w14:paraId="5CA88671" w14:textId="77777777" w:rsidTr="00A264F5">
        <w:trPr>
          <w:divId w:val="1223174042"/>
          <w:trHeight w:val="170"/>
        </w:trPr>
        <w:tc>
          <w:tcPr>
            <w:tcW w:w="3020" w:type="dxa"/>
            <w:tcBorders>
              <w:top w:val="nil"/>
              <w:left w:val="nil"/>
              <w:bottom w:val="nil"/>
              <w:right w:val="nil"/>
            </w:tcBorders>
            <w:shd w:val="clear" w:color="auto" w:fill="auto"/>
            <w:noWrap/>
            <w:vAlign w:val="bottom"/>
            <w:hideMark/>
          </w:tcPr>
          <w:p w14:paraId="0945924F" w14:textId="77777777" w:rsidR="00A264F5" w:rsidRPr="000B492E" w:rsidRDefault="00A264F5" w:rsidP="00A264F5">
            <w:pPr>
              <w:spacing w:after="0" w:line="240" w:lineRule="auto"/>
              <w:ind w:right="56"/>
              <w:jc w:val="left"/>
              <w:rPr>
                <w:rFonts w:ascii="Arial" w:hAnsi="Arial" w:cs="Arial"/>
                <w:b/>
                <w:bCs/>
                <w:i/>
                <w:iCs/>
                <w:color w:val="000000"/>
                <w:sz w:val="16"/>
                <w:szCs w:val="16"/>
              </w:rPr>
            </w:pPr>
            <w:r w:rsidRPr="000B492E">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bottom"/>
            <w:hideMark/>
          </w:tcPr>
          <w:p w14:paraId="4D0A85F0"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6,410 </w:t>
            </w:r>
          </w:p>
        </w:tc>
        <w:tc>
          <w:tcPr>
            <w:tcW w:w="860" w:type="dxa"/>
            <w:tcBorders>
              <w:top w:val="single" w:sz="4" w:space="0" w:color="000000"/>
              <w:left w:val="nil"/>
              <w:bottom w:val="nil"/>
              <w:right w:val="nil"/>
            </w:tcBorders>
            <w:shd w:val="clear" w:color="000000" w:fill="E6E6E6"/>
            <w:noWrap/>
            <w:vAlign w:val="bottom"/>
            <w:hideMark/>
          </w:tcPr>
          <w:p w14:paraId="27C12C98"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6,017 </w:t>
            </w:r>
          </w:p>
        </w:tc>
        <w:tc>
          <w:tcPr>
            <w:tcW w:w="860" w:type="dxa"/>
            <w:tcBorders>
              <w:top w:val="single" w:sz="4" w:space="0" w:color="000000"/>
              <w:left w:val="nil"/>
              <w:bottom w:val="nil"/>
              <w:right w:val="nil"/>
            </w:tcBorders>
            <w:shd w:val="clear" w:color="auto" w:fill="auto"/>
            <w:noWrap/>
            <w:vAlign w:val="bottom"/>
            <w:hideMark/>
          </w:tcPr>
          <w:p w14:paraId="38D885FB"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6,027 </w:t>
            </w:r>
          </w:p>
        </w:tc>
        <w:tc>
          <w:tcPr>
            <w:tcW w:w="860" w:type="dxa"/>
            <w:tcBorders>
              <w:top w:val="single" w:sz="4" w:space="0" w:color="000000"/>
              <w:left w:val="nil"/>
              <w:bottom w:val="nil"/>
              <w:right w:val="nil"/>
            </w:tcBorders>
            <w:shd w:val="clear" w:color="auto" w:fill="auto"/>
            <w:noWrap/>
            <w:vAlign w:val="bottom"/>
            <w:hideMark/>
          </w:tcPr>
          <w:p w14:paraId="6598C1F4"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6,070 </w:t>
            </w:r>
          </w:p>
        </w:tc>
        <w:tc>
          <w:tcPr>
            <w:tcW w:w="860" w:type="dxa"/>
            <w:tcBorders>
              <w:top w:val="single" w:sz="4" w:space="0" w:color="000000"/>
              <w:left w:val="nil"/>
              <w:bottom w:val="nil"/>
              <w:right w:val="nil"/>
            </w:tcBorders>
            <w:shd w:val="clear" w:color="auto" w:fill="auto"/>
            <w:noWrap/>
            <w:vAlign w:val="bottom"/>
            <w:hideMark/>
          </w:tcPr>
          <w:p w14:paraId="30558A54"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6,135 </w:t>
            </w:r>
          </w:p>
        </w:tc>
      </w:tr>
      <w:tr w:rsidR="00A264F5" w:rsidRPr="000B492E" w14:paraId="1AB4BCF8" w14:textId="77777777" w:rsidTr="00A264F5">
        <w:trPr>
          <w:divId w:val="1223174042"/>
          <w:trHeight w:val="450"/>
        </w:trPr>
        <w:tc>
          <w:tcPr>
            <w:tcW w:w="3020" w:type="dxa"/>
            <w:tcBorders>
              <w:top w:val="nil"/>
              <w:left w:val="nil"/>
              <w:bottom w:val="nil"/>
              <w:right w:val="nil"/>
            </w:tcBorders>
            <w:shd w:val="clear" w:color="auto" w:fill="auto"/>
            <w:vAlign w:val="bottom"/>
            <w:hideMark/>
          </w:tcPr>
          <w:p w14:paraId="483A734B"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Net cash from / (used by)</w:t>
            </w:r>
            <w:r w:rsidRPr="000B492E">
              <w:rPr>
                <w:rFonts w:ascii="Arial" w:hAnsi="Arial" w:cs="Arial"/>
                <w:b/>
                <w:bCs/>
                <w:color w:val="000000"/>
                <w:sz w:val="16"/>
                <w:szCs w:val="16"/>
              </w:rPr>
              <w:br/>
            </w:r>
            <w:r>
              <w:rPr>
                <w:rFonts w:ascii="Arial" w:hAnsi="Arial" w:cs="Arial"/>
                <w:b/>
                <w:bCs/>
                <w:color w:val="000000"/>
                <w:sz w:val="16"/>
                <w:szCs w:val="16"/>
              </w:rPr>
              <w:t xml:space="preserve">  </w:t>
            </w:r>
            <w:r w:rsidRPr="000B492E">
              <w:rPr>
                <w:rFonts w:ascii="Arial" w:hAnsi="Arial" w:cs="Arial"/>
                <w:b/>
                <w:bCs/>
                <w:color w:val="000000"/>
                <w:sz w:val="16"/>
                <w:szCs w:val="16"/>
              </w:rPr>
              <w:t>operating activities</w:t>
            </w:r>
          </w:p>
        </w:tc>
        <w:tc>
          <w:tcPr>
            <w:tcW w:w="860" w:type="dxa"/>
            <w:tcBorders>
              <w:top w:val="single" w:sz="4" w:space="0" w:color="000000"/>
              <w:left w:val="nil"/>
              <w:bottom w:val="single" w:sz="4" w:space="0" w:color="000000"/>
              <w:right w:val="nil"/>
            </w:tcBorders>
            <w:shd w:val="clear" w:color="auto" w:fill="auto"/>
            <w:noWrap/>
            <w:vAlign w:val="bottom"/>
            <w:hideMark/>
          </w:tcPr>
          <w:p w14:paraId="0565E0B6"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48 </w:t>
            </w:r>
          </w:p>
        </w:tc>
        <w:tc>
          <w:tcPr>
            <w:tcW w:w="860" w:type="dxa"/>
            <w:tcBorders>
              <w:top w:val="single" w:sz="4" w:space="0" w:color="000000"/>
              <w:left w:val="nil"/>
              <w:bottom w:val="single" w:sz="4" w:space="0" w:color="000000"/>
              <w:right w:val="nil"/>
            </w:tcBorders>
            <w:shd w:val="clear" w:color="000000" w:fill="E6E6E6"/>
            <w:noWrap/>
            <w:vAlign w:val="bottom"/>
            <w:hideMark/>
          </w:tcPr>
          <w:p w14:paraId="306A5F24"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432 </w:t>
            </w:r>
          </w:p>
        </w:tc>
        <w:tc>
          <w:tcPr>
            <w:tcW w:w="860" w:type="dxa"/>
            <w:tcBorders>
              <w:top w:val="single" w:sz="4" w:space="0" w:color="000000"/>
              <w:left w:val="nil"/>
              <w:bottom w:val="single" w:sz="4" w:space="0" w:color="000000"/>
              <w:right w:val="nil"/>
            </w:tcBorders>
            <w:shd w:val="clear" w:color="auto" w:fill="auto"/>
            <w:noWrap/>
            <w:vAlign w:val="bottom"/>
            <w:hideMark/>
          </w:tcPr>
          <w:p w14:paraId="7BD0A451"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453 </w:t>
            </w:r>
          </w:p>
        </w:tc>
        <w:tc>
          <w:tcPr>
            <w:tcW w:w="860" w:type="dxa"/>
            <w:tcBorders>
              <w:top w:val="single" w:sz="4" w:space="0" w:color="000000"/>
              <w:left w:val="nil"/>
              <w:bottom w:val="single" w:sz="4" w:space="0" w:color="000000"/>
              <w:right w:val="nil"/>
            </w:tcBorders>
            <w:shd w:val="clear" w:color="auto" w:fill="auto"/>
            <w:noWrap/>
            <w:vAlign w:val="bottom"/>
            <w:hideMark/>
          </w:tcPr>
          <w:p w14:paraId="0E3CB921"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474 </w:t>
            </w:r>
          </w:p>
        </w:tc>
        <w:tc>
          <w:tcPr>
            <w:tcW w:w="860" w:type="dxa"/>
            <w:tcBorders>
              <w:top w:val="single" w:sz="4" w:space="0" w:color="000000"/>
              <w:left w:val="nil"/>
              <w:bottom w:val="single" w:sz="4" w:space="0" w:color="000000"/>
              <w:right w:val="nil"/>
            </w:tcBorders>
            <w:shd w:val="clear" w:color="auto" w:fill="auto"/>
            <w:noWrap/>
            <w:vAlign w:val="bottom"/>
            <w:hideMark/>
          </w:tcPr>
          <w:p w14:paraId="4A96EAA6"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454 </w:t>
            </w:r>
          </w:p>
        </w:tc>
      </w:tr>
      <w:tr w:rsidR="00A264F5" w:rsidRPr="000B492E" w14:paraId="0BBD018E" w14:textId="77777777" w:rsidTr="00A264F5">
        <w:trPr>
          <w:divId w:val="1223174042"/>
          <w:trHeight w:val="170"/>
        </w:trPr>
        <w:tc>
          <w:tcPr>
            <w:tcW w:w="3020" w:type="dxa"/>
            <w:tcBorders>
              <w:top w:val="nil"/>
              <w:left w:val="nil"/>
              <w:bottom w:val="nil"/>
              <w:right w:val="nil"/>
            </w:tcBorders>
            <w:shd w:val="clear" w:color="auto" w:fill="auto"/>
            <w:noWrap/>
            <w:vAlign w:val="bottom"/>
            <w:hideMark/>
          </w:tcPr>
          <w:p w14:paraId="22C247B1"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INVESTING ACTIVITIES</w:t>
            </w:r>
          </w:p>
        </w:tc>
        <w:tc>
          <w:tcPr>
            <w:tcW w:w="860" w:type="dxa"/>
            <w:tcBorders>
              <w:top w:val="nil"/>
              <w:left w:val="nil"/>
              <w:bottom w:val="nil"/>
              <w:right w:val="nil"/>
            </w:tcBorders>
            <w:shd w:val="clear" w:color="auto" w:fill="auto"/>
            <w:noWrap/>
            <w:vAlign w:val="bottom"/>
            <w:hideMark/>
          </w:tcPr>
          <w:p w14:paraId="124523BA"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0178428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D9E0CF6"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33642F3B"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2574C52C"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42D5521F"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6CF14C85"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Cash used</w:t>
            </w:r>
          </w:p>
        </w:tc>
        <w:tc>
          <w:tcPr>
            <w:tcW w:w="860" w:type="dxa"/>
            <w:tcBorders>
              <w:top w:val="nil"/>
              <w:left w:val="nil"/>
              <w:bottom w:val="nil"/>
              <w:right w:val="nil"/>
            </w:tcBorders>
            <w:shd w:val="clear" w:color="auto" w:fill="auto"/>
            <w:noWrap/>
            <w:vAlign w:val="bottom"/>
            <w:hideMark/>
          </w:tcPr>
          <w:p w14:paraId="00118368"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3AEACE4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5CF834B0"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390A2293"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54DD24B0"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5AC38F29" w14:textId="77777777" w:rsidTr="00A264F5">
        <w:trPr>
          <w:divId w:val="1223174042"/>
          <w:trHeight w:val="450"/>
        </w:trPr>
        <w:tc>
          <w:tcPr>
            <w:tcW w:w="3020" w:type="dxa"/>
            <w:tcBorders>
              <w:top w:val="nil"/>
              <w:left w:val="nil"/>
              <w:bottom w:val="nil"/>
              <w:right w:val="nil"/>
            </w:tcBorders>
            <w:shd w:val="clear" w:color="auto" w:fill="auto"/>
            <w:vAlign w:val="bottom"/>
            <w:hideMark/>
          </w:tcPr>
          <w:p w14:paraId="0CBC5578"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 xml:space="preserve">Purchase of property, plant, and </w:t>
            </w:r>
            <w:r w:rsidRPr="000B492E">
              <w:rPr>
                <w:rFonts w:ascii="Arial" w:hAnsi="Arial" w:cs="Arial"/>
                <w:color w:val="000000"/>
                <w:sz w:val="16"/>
                <w:szCs w:val="16"/>
              </w:rPr>
              <w:br/>
              <w:t xml:space="preserve">  </w:t>
            </w:r>
            <w:r>
              <w:rPr>
                <w:rFonts w:ascii="Arial" w:hAnsi="Arial" w:cs="Arial"/>
                <w:color w:val="000000"/>
                <w:sz w:val="16"/>
                <w:szCs w:val="16"/>
              </w:rPr>
              <w:t xml:space="preserve">   </w:t>
            </w:r>
            <w:r w:rsidRPr="000B492E">
              <w:rPr>
                <w:rFonts w:ascii="Arial" w:hAnsi="Arial" w:cs="Arial"/>
                <w:color w:val="000000"/>
                <w:sz w:val="16"/>
                <w:szCs w:val="16"/>
              </w:rPr>
              <w:t>equipment and intangibles</w:t>
            </w:r>
          </w:p>
        </w:tc>
        <w:tc>
          <w:tcPr>
            <w:tcW w:w="860" w:type="dxa"/>
            <w:tcBorders>
              <w:top w:val="nil"/>
              <w:left w:val="nil"/>
              <w:bottom w:val="nil"/>
              <w:right w:val="nil"/>
            </w:tcBorders>
            <w:shd w:val="clear" w:color="auto" w:fill="auto"/>
            <w:noWrap/>
            <w:vAlign w:val="bottom"/>
            <w:hideMark/>
          </w:tcPr>
          <w:p w14:paraId="302786C8"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72 </w:t>
            </w:r>
          </w:p>
        </w:tc>
        <w:tc>
          <w:tcPr>
            <w:tcW w:w="860" w:type="dxa"/>
            <w:tcBorders>
              <w:top w:val="nil"/>
              <w:left w:val="nil"/>
              <w:bottom w:val="nil"/>
              <w:right w:val="nil"/>
            </w:tcBorders>
            <w:shd w:val="clear" w:color="000000" w:fill="E6E6E6"/>
            <w:noWrap/>
            <w:vAlign w:val="bottom"/>
            <w:hideMark/>
          </w:tcPr>
          <w:p w14:paraId="776A643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31 </w:t>
            </w:r>
          </w:p>
        </w:tc>
        <w:tc>
          <w:tcPr>
            <w:tcW w:w="860" w:type="dxa"/>
            <w:tcBorders>
              <w:top w:val="nil"/>
              <w:left w:val="nil"/>
              <w:bottom w:val="nil"/>
              <w:right w:val="nil"/>
            </w:tcBorders>
            <w:shd w:val="clear" w:color="auto" w:fill="auto"/>
            <w:noWrap/>
            <w:vAlign w:val="bottom"/>
            <w:hideMark/>
          </w:tcPr>
          <w:p w14:paraId="4794AA90"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31 </w:t>
            </w:r>
          </w:p>
        </w:tc>
        <w:tc>
          <w:tcPr>
            <w:tcW w:w="860" w:type="dxa"/>
            <w:tcBorders>
              <w:top w:val="nil"/>
              <w:left w:val="nil"/>
              <w:bottom w:val="nil"/>
              <w:right w:val="nil"/>
            </w:tcBorders>
            <w:shd w:val="clear" w:color="auto" w:fill="auto"/>
            <w:noWrap/>
            <w:vAlign w:val="bottom"/>
            <w:hideMark/>
          </w:tcPr>
          <w:p w14:paraId="2D6042E3"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32 </w:t>
            </w:r>
          </w:p>
        </w:tc>
        <w:tc>
          <w:tcPr>
            <w:tcW w:w="860" w:type="dxa"/>
            <w:tcBorders>
              <w:top w:val="nil"/>
              <w:left w:val="nil"/>
              <w:bottom w:val="nil"/>
              <w:right w:val="nil"/>
            </w:tcBorders>
            <w:shd w:val="clear" w:color="auto" w:fill="auto"/>
            <w:noWrap/>
            <w:vAlign w:val="bottom"/>
            <w:hideMark/>
          </w:tcPr>
          <w:p w14:paraId="60F2B982"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33 </w:t>
            </w:r>
          </w:p>
        </w:tc>
      </w:tr>
      <w:tr w:rsidR="00A264F5" w:rsidRPr="000B492E" w14:paraId="553FAE92" w14:textId="77777777" w:rsidTr="00A264F5">
        <w:trPr>
          <w:divId w:val="1223174042"/>
          <w:trHeight w:val="225"/>
        </w:trPr>
        <w:tc>
          <w:tcPr>
            <w:tcW w:w="3020" w:type="dxa"/>
            <w:tcBorders>
              <w:top w:val="nil"/>
              <w:left w:val="nil"/>
              <w:bottom w:val="nil"/>
              <w:right w:val="nil"/>
            </w:tcBorders>
            <w:shd w:val="clear" w:color="auto" w:fill="auto"/>
            <w:vAlign w:val="bottom"/>
            <w:hideMark/>
          </w:tcPr>
          <w:p w14:paraId="1B57F70E"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Principal payments on lease liability</w:t>
            </w:r>
          </w:p>
        </w:tc>
        <w:tc>
          <w:tcPr>
            <w:tcW w:w="860" w:type="dxa"/>
            <w:tcBorders>
              <w:top w:val="nil"/>
              <w:left w:val="nil"/>
              <w:bottom w:val="nil"/>
              <w:right w:val="nil"/>
            </w:tcBorders>
            <w:shd w:val="clear" w:color="auto" w:fill="auto"/>
            <w:noWrap/>
            <w:vAlign w:val="bottom"/>
            <w:hideMark/>
          </w:tcPr>
          <w:p w14:paraId="18ADA1CA" w14:textId="77777777" w:rsidR="00A264F5" w:rsidRPr="000B492E" w:rsidRDefault="00A264F5" w:rsidP="00A264F5">
            <w:pPr>
              <w:spacing w:after="0" w:line="240" w:lineRule="auto"/>
              <w:ind w:right="56" w:firstLineChars="100" w:firstLine="160"/>
              <w:jc w:val="right"/>
              <w:rPr>
                <w:rFonts w:ascii="Arial" w:hAnsi="Arial" w:cs="Arial"/>
                <w:color w:val="000000"/>
                <w:sz w:val="16"/>
                <w:szCs w:val="16"/>
              </w:rPr>
            </w:pPr>
            <w:r>
              <w:rPr>
                <w:rFonts w:ascii="Arial" w:hAnsi="Arial" w:cs="Arial"/>
                <w:color w:val="000000"/>
                <w:sz w:val="16"/>
                <w:szCs w:val="16"/>
              </w:rPr>
              <w:t>-</w:t>
            </w:r>
          </w:p>
        </w:tc>
        <w:tc>
          <w:tcPr>
            <w:tcW w:w="860" w:type="dxa"/>
            <w:tcBorders>
              <w:top w:val="nil"/>
              <w:left w:val="nil"/>
              <w:bottom w:val="nil"/>
              <w:right w:val="nil"/>
            </w:tcBorders>
            <w:shd w:val="clear" w:color="000000" w:fill="E6E6E6"/>
            <w:noWrap/>
            <w:vAlign w:val="bottom"/>
            <w:hideMark/>
          </w:tcPr>
          <w:p w14:paraId="582483B8"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407 </w:t>
            </w:r>
          </w:p>
        </w:tc>
        <w:tc>
          <w:tcPr>
            <w:tcW w:w="860" w:type="dxa"/>
            <w:tcBorders>
              <w:top w:val="nil"/>
              <w:left w:val="nil"/>
              <w:bottom w:val="nil"/>
              <w:right w:val="nil"/>
            </w:tcBorders>
            <w:shd w:val="clear" w:color="auto" w:fill="auto"/>
            <w:noWrap/>
            <w:vAlign w:val="bottom"/>
            <w:hideMark/>
          </w:tcPr>
          <w:p w14:paraId="0BDE12AC"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436 </w:t>
            </w:r>
          </w:p>
        </w:tc>
        <w:tc>
          <w:tcPr>
            <w:tcW w:w="860" w:type="dxa"/>
            <w:tcBorders>
              <w:top w:val="nil"/>
              <w:left w:val="nil"/>
              <w:bottom w:val="nil"/>
              <w:right w:val="nil"/>
            </w:tcBorders>
            <w:shd w:val="clear" w:color="auto" w:fill="auto"/>
            <w:noWrap/>
            <w:vAlign w:val="bottom"/>
            <w:hideMark/>
          </w:tcPr>
          <w:p w14:paraId="617F0861"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466 </w:t>
            </w:r>
          </w:p>
        </w:tc>
        <w:tc>
          <w:tcPr>
            <w:tcW w:w="860" w:type="dxa"/>
            <w:tcBorders>
              <w:top w:val="nil"/>
              <w:left w:val="nil"/>
              <w:bottom w:val="nil"/>
              <w:right w:val="nil"/>
            </w:tcBorders>
            <w:shd w:val="clear" w:color="auto" w:fill="auto"/>
            <w:noWrap/>
            <w:vAlign w:val="bottom"/>
            <w:hideMark/>
          </w:tcPr>
          <w:p w14:paraId="61715E68"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454 </w:t>
            </w:r>
          </w:p>
        </w:tc>
      </w:tr>
      <w:tr w:rsidR="00A264F5" w:rsidRPr="000B492E" w14:paraId="613773D7" w14:textId="77777777" w:rsidTr="00A264F5">
        <w:trPr>
          <w:divId w:val="1223174042"/>
          <w:trHeight w:val="225"/>
        </w:trPr>
        <w:tc>
          <w:tcPr>
            <w:tcW w:w="3020" w:type="dxa"/>
            <w:tcBorders>
              <w:top w:val="nil"/>
              <w:left w:val="nil"/>
              <w:bottom w:val="nil"/>
              <w:right w:val="nil"/>
            </w:tcBorders>
            <w:shd w:val="clear" w:color="auto" w:fill="auto"/>
            <w:noWrap/>
            <w:vAlign w:val="bottom"/>
            <w:hideMark/>
          </w:tcPr>
          <w:p w14:paraId="0718FB5F" w14:textId="77777777" w:rsidR="00A264F5" w:rsidRPr="000B492E" w:rsidRDefault="00A264F5" w:rsidP="00A264F5">
            <w:pPr>
              <w:spacing w:after="0" w:line="240" w:lineRule="auto"/>
              <w:ind w:right="56"/>
              <w:jc w:val="left"/>
              <w:rPr>
                <w:rFonts w:ascii="Arial" w:hAnsi="Arial" w:cs="Arial"/>
                <w:b/>
                <w:bCs/>
                <w:i/>
                <w:iCs/>
                <w:color w:val="000000"/>
                <w:sz w:val="16"/>
                <w:szCs w:val="16"/>
              </w:rPr>
            </w:pPr>
            <w:r w:rsidRPr="000B492E">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bottom"/>
            <w:hideMark/>
          </w:tcPr>
          <w:p w14:paraId="6470274D"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72 </w:t>
            </w:r>
          </w:p>
        </w:tc>
        <w:tc>
          <w:tcPr>
            <w:tcW w:w="860" w:type="dxa"/>
            <w:tcBorders>
              <w:top w:val="single" w:sz="4" w:space="0" w:color="000000"/>
              <w:left w:val="nil"/>
              <w:bottom w:val="nil"/>
              <w:right w:val="nil"/>
            </w:tcBorders>
            <w:shd w:val="clear" w:color="000000" w:fill="E6E6E6"/>
            <w:noWrap/>
            <w:vAlign w:val="bottom"/>
            <w:hideMark/>
          </w:tcPr>
          <w:p w14:paraId="3DA0B33A"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438 </w:t>
            </w:r>
          </w:p>
        </w:tc>
        <w:tc>
          <w:tcPr>
            <w:tcW w:w="860" w:type="dxa"/>
            <w:tcBorders>
              <w:top w:val="single" w:sz="4" w:space="0" w:color="000000"/>
              <w:left w:val="nil"/>
              <w:bottom w:val="nil"/>
              <w:right w:val="nil"/>
            </w:tcBorders>
            <w:shd w:val="clear" w:color="auto" w:fill="auto"/>
            <w:noWrap/>
            <w:vAlign w:val="bottom"/>
            <w:hideMark/>
          </w:tcPr>
          <w:p w14:paraId="59089461"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467 </w:t>
            </w:r>
          </w:p>
        </w:tc>
        <w:tc>
          <w:tcPr>
            <w:tcW w:w="860" w:type="dxa"/>
            <w:tcBorders>
              <w:top w:val="single" w:sz="4" w:space="0" w:color="000000"/>
              <w:left w:val="nil"/>
              <w:bottom w:val="nil"/>
              <w:right w:val="nil"/>
            </w:tcBorders>
            <w:shd w:val="clear" w:color="auto" w:fill="auto"/>
            <w:noWrap/>
            <w:vAlign w:val="bottom"/>
            <w:hideMark/>
          </w:tcPr>
          <w:p w14:paraId="3931450D"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498 </w:t>
            </w:r>
          </w:p>
        </w:tc>
        <w:tc>
          <w:tcPr>
            <w:tcW w:w="860" w:type="dxa"/>
            <w:tcBorders>
              <w:top w:val="single" w:sz="4" w:space="0" w:color="000000"/>
              <w:left w:val="nil"/>
              <w:bottom w:val="nil"/>
              <w:right w:val="nil"/>
            </w:tcBorders>
            <w:shd w:val="clear" w:color="auto" w:fill="auto"/>
            <w:noWrap/>
            <w:vAlign w:val="bottom"/>
            <w:hideMark/>
          </w:tcPr>
          <w:p w14:paraId="3232C835"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487 </w:t>
            </w:r>
          </w:p>
        </w:tc>
      </w:tr>
      <w:tr w:rsidR="00A264F5" w:rsidRPr="000B492E" w14:paraId="429DC79B" w14:textId="77777777" w:rsidTr="00A264F5">
        <w:trPr>
          <w:divId w:val="1223174042"/>
          <w:trHeight w:val="397"/>
        </w:trPr>
        <w:tc>
          <w:tcPr>
            <w:tcW w:w="3020" w:type="dxa"/>
            <w:tcBorders>
              <w:top w:val="nil"/>
              <w:left w:val="nil"/>
              <w:bottom w:val="nil"/>
              <w:right w:val="nil"/>
            </w:tcBorders>
            <w:shd w:val="clear" w:color="auto" w:fill="auto"/>
            <w:vAlign w:val="bottom"/>
            <w:hideMark/>
          </w:tcPr>
          <w:p w14:paraId="2763F019"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Net cash from / (used by)</w:t>
            </w:r>
            <w:r w:rsidRPr="000B492E">
              <w:rPr>
                <w:rFonts w:ascii="Arial" w:hAnsi="Arial" w:cs="Arial"/>
                <w:b/>
                <w:bCs/>
                <w:color w:val="000000"/>
                <w:sz w:val="16"/>
                <w:szCs w:val="16"/>
              </w:rPr>
              <w:br/>
              <w:t xml:space="preserve">  investing activities</w:t>
            </w:r>
          </w:p>
        </w:tc>
        <w:tc>
          <w:tcPr>
            <w:tcW w:w="860" w:type="dxa"/>
            <w:tcBorders>
              <w:top w:val="single" w:sz="4" w:space="0" w:color="000000"/>
              <w:left w:val="nil"/>
              <w:bottom w:val="single" w:sz="4" w:space="0" w:color="000000"/>
              <w:right w:val="nil"/>
            </w:tcBorders>
            <w:shd w:val="clear" w:color="auto" w:fill="auto"/>
            <w:noWrap/>
            <w:vAlign w:val="bottom"/>
            <w:hideMark/>
          </w:tcPr>
          <w:p w14:paraId="3FFEC5A0"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(72)</w:t>
            </w:r>
          </w:p>
        </w:tc>
        <w:tc>
          <w:tcPr>
            <w:tcW w:w="860" w:type="dxa"/>
            <w:tcBorders>
              <w:top w:val="single" w:sz="4" w:space="0" w:color="000000"/>
              <w:left w:val="nil"/>
              <w:bottom w:val="single" w:sz="4" w:space="0" w:color="000000"/>
              <w:right w:val="nil"/>
            </w:tcBorders>
            <w:shd w:val="clear" w:color="000000" w:fill="E6E6E6"/>
            <w:noWrap/>
            <w:vAlign w:val="bottom"/>
            <w:hideMark/>
          </w:tcPr>
          <w:p w14:paraId="2BF05D19"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(438)</w:t>
            </w:r>
          </w:p>
        </w:tc>
        <w:tc>
          <w:tcPr>
            <w:tcW w:w="860" w:type="dxa"/>
            <w:tcBorders>
              <w:top w:val="single" w:sz="4" w:space="0" w:color="000000"/>
              <w:left w:val="nil"/>
              <w:bottom w:val="single" w:sz="4" w:space="0" w:color="000000"/>
              <w:right w:val="nil"/>
            </w:tcBorders>
            <w:shd w:val="clear" w:color="auto" w:fill="auto"/>
            <w:noWrap/>
            <w:vAlign w:val="bottom"/>
            <w:hideMark/>
          </w:tcPr>
          <w:p w14:paraId="3F3056FB"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(467)</w:t>
            </w:r>
          </w:p>
        </w:tc>
        <w:tc>
          <w:tcPr>
            <w:tcW w:w="860" w:type="dxa"/>
            <w:tcBorders>
              <w:top w:val="single" w:sz="4" w:space="0" w:color="000000"/>
              <w:left w:val="nil"/>
              <w:bottom w:val="single" w:sz="4" w:space="0" w:color="000000"/>
              <w:right w:val="nil"/>
            </w:tcBorders>
            <w:shd w:val="clear" w:color="auto" w:fill="auto"/>
            <w:noWrap/>
            <w:vAlign w:val="bottom"/>
            <w:hideMark/>
          </w:tcPr>
          <w:p w14:paraId="3C85BF4A"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(498)</w:t>
            </w:r>
          </w:p>
        </w:tc>
        <w:tc>
          <w:tcPr>
            <w:tcW w:w="860" w:type="dxa"/>
            <w:tcBorders>
              <w:top w:val="single" w:sz="4" w:space="0" w:color="000000"/>
              <w:left w:val="nil"/>
              <w:bottom w:val="single" w:sz="4" w:space="0" w:color="000000"/>
              <w:right w:val="nil"/>
            </w:tcBorders>
            <w:shd w:val="clear" w:color="auto" w:fill="auto"/>
            <w:noWrap/>
            <w:vAlign w:val="bottom"/>
            <w:hideMark/>
          </w:tcPr>
          <w:p w14:paraId="72084722"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(487)</w:t>
            </w:r>
          </w:p>
        </w:tc>
      </w:tr>
      <w:tr w:rsidR="00A264F5" w:rsidRPr="000B492E" w14:paraId="277215EB"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39FF60A6"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FINANCING ACTIVITIES</w:t>
            </w:r>
          </w:p>
        </w:tc>
        <w:tc>
          <w:tcPr>
            <w:tcW w:w="860" w:type="dxa"/>
            <w:tcBorders>
              <w:top w:val="nil"/>
              <w:left w:val="nil"/>
              <w:bottom w:val="nil"/>
              <w:right w:val="nil"/>
            </w:tcBorders>
            <w:shd w:val="clear" w:color="auto" w:fill="auto"/>
            <w:noWrap/>
            <w:vAlign w:val="bottom"/>
            <w:hideMark/>
          </w:tcPr>
          <w:p w14:paraId="152B83E5"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416F958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0C80B65"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456A1A1A"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12782D64"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7F05FE0C"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5EBFA1E0"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Cash received</w:t>
            </w:r>
          </w:p>
        </w:tc>
        <w:tc>
          <w:tcPr>
            <w:tcW w:w="860" w:type="dxa"/>
            <w:tcBorders>
              <w:top w:val="nil"/>
              <w:left w:val="nil"/>
              <w:bottom w:val="nil"/>
              <w:right w:val="nil"/>
            </w:tcBorders>
            <w:shd w:val="clear" w:color="auto" w:fill="auto"/>
            <w:noWrap/>
            <w:vAlign w:val="bottom"/>
            <w:hideMark/>
          </w:tcPr>
          <w:p w14:paraId="78B1EF7B" w14:textId="77777777" w:rsidR="00A264F5" w:rsidRPr="000B492E" w:rsidRDefault="00A264F5" w:rsidP="00A264F5">
            <w:pPr>
              <w:spacing w:after="0" w:line="240" w:lineRule="auto"/>
              <w:ind w:right="56"/>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5D3D2B1B"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0EAB9A88" w14:textId="77777777" w:rsidR="00A264F5" w:rsidRPr="000B492E" w:rsidRDefault="00A264F5" w:rsidP="00A264F5">
            <w:pPr>
              <w:spacing w:after="0" w:line="240" w:lineRule="auto"/>
              <w:ind w:right="56"/>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68540036" w14:textId="77777777" w:rsidR="00A264F5" w:rsidRPr="000B492E" w:rsidRDefault="00A264F5" w:rsidP="00A264F5">
            <w:pPr>
              <w:spacing w:after="0" w:line="240" w:lineRule="auto"/>
              <w:ind w:right="56"/>
              <w:jc w:val="right"/>
              <w:rPr>
                <w:rFonts w:ascii="Times New Roman" w:hAnsi="Times New Roman"/>
              </w:rPr>
            </w:pPr>
          </w:p>
        </w:tc>
        <w:tc>
          <w:tcPr>
            <w:tcW w:w="860" w:type="dxa"/>
            <w:tcBorders>
              <w:top w:val="nil"/>
              <w:left w:val="nil"/>
              <w:bottom w:val="nil"/>
              <w:right w:val="nil"/>
            </w:tcBorders>
            <w:shd w:val="clear" w:color="auto" w:fill="auto"/>
            <w:noWrap/>
            <w:vAlign w:val="bottom"/>
            <w:hideMark/>
          </w:tcPr>
          <w:p w14:paraId="79990948" w14:textId="77777777" w:rsidR="00A264F5" w:rsidRPr="000B492E" w:rsidRDefault="00A264F5" w:rsidP="00A264F5">
            <w:pPr>
              <w:spacing w:after="0" w:line="240" w:lineRule="auto"/>
              <w:ind w:right="56"/>
              <w:jc w:val="right"/>
              <w:rPr>
                <w:rFonts w:ascii="Times New Roman" w:hAnsi="Times New Roman"/>
              </w:rPr>
            </w:pPr>
          </w:p>
        </w:tc>
      </w:tr>
      <w:tr w:rsidR="00A264F5" w:rsidRPr="000B492E" w14:paraId="1B6E0DA0"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23F00BF8"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bottom"/>
            <w:hideMark/>
          </w:tcPr>
          <w:p w14:paraId="4B07FB71"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30 </w:t>
            </w:r>
          </w:p>
        </w:tc>
        <w:tc>
          <w:tcPr>
            <w:tcW w:w="860" w:type="dxa"/>
            <w:tcBorders>
              <w:top w:val="nil"/>
              <w:left w:val="nil"/>
              <w:bottom w:val="nil"/>
              <w:right w:val="nil"/>
            </w:tcBorders>
            <w:shd w:val="clear" w:color="000000" w:fill="E6E6E6"/>
            <w:noWrap/>
            <w:vAlign w:val="bottom"/>
            <w:hideMark/>
          </w:tcPr>
          <w:p w14:paraId="0C45E96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31 </w:t>
            </w:r>
          </w:p>
        </w:tc>
        <w:tc>
          <w:tcPr>
            <w:tcW w:w="860" w:type="dxa"/>
            <w:tcBorders>
              <w:top w:val="nil"/>
              <w:left w:val="nil"/>
              <w:bottom w:val="nil"/>
              <w:right w:val="nil"/>
            </w:tcBorders>
            <w:shd w:val="clear" w:color="auto" w:fill="auto"/>
            <w:noWrap/>
            <w:vAlign w:val="bottom"/>
            <w:hideMark/>
          </w:tcPr>
          <w:p w14:paraId="7118F075"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31 </w:t>
            </w:r>
          </w:p>
        </w:tc>
        <w:tc>
          <w:tcPr>
            <w:tcW w:w="860" w:type="dxa"/>
            <w:tcBorders>
              <w:top w:val="nil"/>
              <w:left w:val="nil"/>
              <w:bottom w:val="nil"/>
              <w:right w:val="nil"/>
            </w:tcBorders>
            <w:shd w:val="clear" w:color="auto" w:fill="auto"/>
            <w:noWrap/>
            <w:vAlign w:val="bottom"/>
            <w:hideMark/>
          </w:tcPr>
          <w:p w14:paraId="64CDADFD"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32 </w:t>
            </w:r>
          </w:p>
        </w:tc>
        <w:tc>
          <w:tcPr>
            <w:tcW w:w="860" w:type="dxa"/>
            <w:tcBorders>
              <w:top w:val="nil"/>
              <w:left w:val="nil"/>
              <w:bottom w:val="nil"/>
              <w:right w:val="nil"/>
            </w:tcBorders>
            <w:shd w:val="clear" w:color="auto" w:fill="auto"/>
            <w:noWrap/>
            <w:vAlign w:val="bottom"/>
            <w:hideMark/>
          </w:tcPr>
          <w:p w14:paraId="4198BBEB"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33 </w:t>
            </w:r>
          </w:p>
        </w:tc>
      </w:tr>
      <w:tr w:rsidR="00A264F5" w:rsidRPr="000B492E" w14:paraId="48FCC512"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680D7223" w14:textId="77777777" w:rsidR="00A264F5" w:rsidRPr="000B492E" w:rsidRDefault="00A264F5" w:rsidP="00A264F5">
            <w:pPr>
              <w:spacing w:after="0" w:line="240" w:lineRule="auto"/>
              <w:ind w:right="56"/>
              <w:jc w:val="left"/>
              <w:rPr>
                <w:rFonts w:ascii="Arial" w:hAnsi="Arial" w:cs="Arial"/>
                <w:b/>
                <w:bCs/>
                <w:i/>
                <w:iCs/>
                <w:color w:val="000000"/>
                <w:sz w:val="16"/>
                <w:szCs w:val="16"/>
              </w:rPr>
            </w:pPr>
            <w:r w:rsidRPr="000B492E">
              <w:rPr>
                <w:rFonts w:ascii="Arial" w:hAnsi="Arial" w:cs="Arial"/>
                <w:b/>
                <w:bCs/>
                <w:i/>
                <w:iCs/>
                <w:color w:val="000000"/>
                <w:sz w:val="16"/>
                <w:szCs w:val="16"/>
              </w:rPr>
              <w:t>Total cash received</w:t>
            </w:r>
          </w:p>
        </w:tc>
        <w:tc>
          <w:tcPr>
            <w:tcW w:w="860" w:type="dxa"/>
            <w:tcBorders>
              <w:top w:val="single" w:sz="4" w:space="0" w:color="000000"/>
              <w:left w:val="nil"/>
              <w:bottom w:val="nil"/>
              <w:right w:val="nil"/>
            </w:tcBorders>
            <w:shd w:val="clear" w:color="auto" w:fill="auto"/>
            <w:noWrap/>
            <w:vAlign w:val="bottom"/>
            <w:hideMark/>
          </w:tcPr>
          <w:p w14:paraId="66E09FB3"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30 </w:t>
            </w:r>
          </w:p>
        </w:tc>
        <w:tc>
          <w:tcPr>
            <w:tcW w:w="860" w:type="dxa"/>
            <w:tcBorders>
              <w:top w:val="single" w:sz="4" w:space="0" w:color="000000"/>
              <w:left w:val="nil"/>
              <w:bottom w:val="nil"/>
              <w:right w:val="nil"/>
            </w:tcBorders>
            <w:shd w:val="clear" w:color="000000" w:fill="E6E6E6"/>
            <w:noWrap/>
            <w:vAlign w:val="bottom"/>
            <w:hideMark/>
          </w:tcPr>
          <w:p w14:paraId="525B80F3"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31 </w:t>
            </w:r>
          </w:p>
        </w:tc>
        <w:tc>
          <w:tcPr>
            <w:tcW w:w="860" w:type="dxa"/>
            <w:tcBorders>
              <w:top w:val="single" w:sz="4" w:space="0" w:color="000000"/>
              <w:left w:val="nil"/>
              <w:bottom w:val="nil"/>
              <w:right w:val="nil"/>
            </w:tcBorders>
            <w:shd w:val="clear" w:color="auto" w:fill="auto"/>
            <w:noWrap/>
            <w:vAlign w:val="bottom"/>
            <w:hideMark/>
          </w:tcPr>
          <w:p w14:paraId="1B6ECBD6"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31 </w:t>
            </w:r>
          </w:p>
        </w:tc>
        <w:tc>
          <w:tcPr>
            <w:tcW w:w="860" w:type="dxa"/>
            <w:tcBorders>
              <w:top w:val="single" w:sz="4" w:space="0" w:color="000000"/>
              <w:left w:val="nil"/>
              <w:bottom w:val="nil"/>
              <w:right w:val="nil"/>
            </w:tcBorders>
            <w:shd w:val="clear" w:color="auto" w:fill="auto"/>
            <w:noWrap/>
            <w:vAlign w:val="bottom"/>
            <w:hideMark/>
          </w:tcPr>
          <w:p w14:paraId="048E9741"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32 </w:t>
            </w:r>
          </w:p>
        </w:tc>
        <w:tc>
          <w:tcPr>
            <w:tcW w:w="860" w:type="dxa"/>
            <w:tcBorders>
              <w:top w:val="single" w:sz="4" w:space="0" w:color="000000"/>
              <w:left w:val="nil"/>
              <w:bottom w:val="nil"/>
              <w:right w:val="nil"/>
            </w:tcBorders>
            <w:shd w:val="clear" w:color="auto" w:fill="auto"/>
            <w:noWrap/>
            <w:vAlign w:val="bottom"/>
            <w:hideMark/>
          </w:tcPr>
          <w:p w14:paraId="6D4D492A"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33 </w:t>
            </w:r>
          </w:p>
        </w:tc>
      </w:tr>
      <w:tr w:rsidR="00A264F5" w:rsidRPr="000B492E" w14:paraId="65C7C4ED"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24212446"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Cash used</w:t>
            </w:r>
          </w:p>
        </w:tc>
        <w:tc>
          <w:tcPr>
            <w:tcW w:w="860" w:type="dxa"/>
            <w:tcBorders>
              <w:top w:val="single" w:sz="4" w:space="0" w:color="000000"/>
              <w:left w:val="nil"/>
              <w:right w:val="nil"/>
            </w:tcBorders>
            <w:shd w:val="clear" w:color="auto" w:fill="auto"/>
            <w:noWrap/>
            <w:vAlign w:val="bottom"/>
            <w:hideMark/>
          </w:tcPr>
          <w:p w14:paraId="26795804"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w:t>
            </w:r>
          </w:p>
        </w:tc>
        <w:tc>
          <w:tcPr>
            <w:tcW w:w="860" w:type="dxa"/>
            <w:tcBorders>
              <w:top w:val="single" w:sz="4" w:space="0" w:color="000000"/>
              <w:left w:val="nil"/>
              <w:right w:val="nil"/>
            </w:tcBorders>
            <w:shd w:val="clear" w:color="000000" w:fill="E6E6E6"/>
            <w:noWrap/>
            <w:vAlign w:val="bottom"/>
            <w:hideMark/>
          </w:tcPr>
          <w:p w14:paraId="183248FA"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w:t>
            </w:r>
          </w:p>
        </w:tc>
        <w:tc>
          <w:tcPr>
            <w:tcW w:w="860" w:type="dxa"/>
            <w:tcBorders>
              <w:top w:val="single" w:sz="4" w:space="0" w:color="000000"/>
              <w:left w:val="nil"/>
              <w:right w:val="nil"/>
            </w:tcBorders>
            <w:shd w:val="clear" w:color="auto" w:fill="auto"/>
            <w:noWrap/>
            <w:vAlign w:val="bottom"/>
            <w:hideMark/>
          </w:tcPr>
          <w:p w14:paraId="5C266926"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w:t>
            </w:r>
          </w:p>
        </w:tc>
        <w:tc>
          <w:tcPr>
            <w:tcW w:w="860" w:type="dxa"/>
            <w:tcBorders>
              <w:top w:val="single" w:sz="4" w:space="0" w:color="000000"/>
              <w:left w:val="nil"/>
              <w:right w:val="nil"/>
            </w:tcBorders>
            <w:shd w:val="clear" w:color="auto" w:fill="auto"/>
            <w:noWrap/>
            <w:vAlign w:val="bottom"/>
            <w:hideMark/>
          </w:tcPr>
          <w:p w14:paraId="489CB7D6"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w:t>
            </w:r>
          </w:p>
        </w:tc>
        <w:tc>
          <w:tcPr>
            <w:tcW w:w="860" w:type="dxa"/>
            <w:tcBorders>
              <w:top w:val="single" w:sz="4" w:space="0" w:color="000000"/>
              <w:left w:val="nil"/>
              <w:right w:val="nil"/>
            </w:tcBorders>
            <w:shd w:val="clear" w:color="auto" w:fill="auto"/>
            <w:noWrap/>
            <w:vAlign w:val="bottom"/>
            <w:hideMark/>
          </w:tcPr>
          <w:p w14:paraId="3F456F33"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w:t>
            </w:r>
          </w:p>
        </w:tc>
      </w:tr>
      <w:tr w:rsidR="00A264F5" w:rsidRPr="000B492E" w14:paraId="6DC63AE1" w14:textId="77777777" w:rsidTr="00A264F5">
        <w:trPr>
          <w:divId w:val="1223174042"/>
          <w:trHeight w:val="229"/>
        </w:trPr>
        <w:tc>
          <w:tcPr>
            <w:tcW w:w="3020" w:type="dxa"/>
            <w:tcBorders>
              <w:top w:val="nil"/>
              <w:left w:val="nil"/>
              <w:bottom w:val="nil"/>
              <w:right w:val="nil"/>
            </w:tcBorders>
            <w:shd w:val="clear" w:color="auto" w:fill="auto"/>
            <w:noWrap/>
            <w:vAlign w:val="bottom"/>
            <w:hideMark/>
          </w:tcPr>
          <w:p w14:paraId="3BDAAA4A"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Interest payments on lease liability</w:t>
            </w:r>
          </w:p>
        </w:tc>
        <w:tc>
          <w:tcPr>
            <w:tcW w:w="860" w:type="dxa"/>
            <w:tcBorders>
              <w:left w:val="nil"/>
              <w:bottom w:val="single" w:sz="4" w:space="0" w:color="000000"/>
              <w:right w:val="nil"/>
            </w:tcBorders>
            <w:shd w:val="clear" w:color="auto" w:fill="auto"/>
            <w:noWrap/>
            <w:vAlign w:val="bottom"/>
            <w:hideMark/>
          </w:tcPr>
          <w:p w14:paraId="4EC3ABD4" w14:textId="77777777" w:rsidR="00A264F5" w:rsidRPr="000B492E" w:rsidRDefault="00A264F5" w:rsidP="00A264F5">
            <w:pPr>
              <w:spacing w:after="0" w:line="240" w:lineRule="auto"/>
              <w:ind w:right="56"/>
              <w:jc w:val="right"/>
              <w:rPr>
                <w:rFonts w:ascii="Arial" w:hAnsi="Arial" w:cs="Arial"/>
                <w:color w:val="000000"/>
                <w:sz w:val="16"/>
                <w:szCs w:val="16"/>
              </w:rPr>
            </w:pPr>
            <w:r>
              <w:rPr>
                <w:rFonts w:ascii="Arial" w:hAnsi="Arial" w:cs="Arial"/>
                <w:color w:val="000000"/>
                <w:sz w:val="16"/>
                <w:szCs w:val="16"/>
              </w:rPr>
              <w:t>-</w:t>
            </w:r>
          </w:p>
        </w:tc>
        <w:tc>
          <w:tcPr>
            <w:tcW w:w="860" w:type="dxa"/>
            <w:tcBorders>
              <w:left w:val="nil"/>
              <w:bottom w:val="single" w:sz="4" w:space="0" w:color="000000"/>
              <w:right w:val="nil"/>
            </w:tcBorders>
            <w:shd w:val="clear" w:color="000000" w:fill="E6E6E6"/>
            <w:noWrap/>
            <w:vAlign w:val="bottom"/>
            <w:hideMark/>
          </w:tcPr>
          <w:p w14:paraId="43A3C0C7"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25 </w:t>
            </w:r>
          </w:p>
        </w:tc>
        <w:tc>
          <w:tcPr>
            <w:tcW w:w="860" w:type="dxa"/>
            <w:tcBorders>
              <w:left w:val="nil"/>
              <w:bottom w:val="single" w:sz="4" w:space="0" w:color="000000"/>
              <w:right w:val="nil"/>
            </w:tcBorders>
            <w:shd w:val="clear" w:color="auto" w:fill="auto"/>
            <w:noWrap/>
            <w:vAlign w:val="bottom"/>
            <w:hideMark/>
          </w:tcPr>
          <w:p w14:paraId="7C27672F"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17 </w:t>
            </w:r>
          </w:p>
        </w:tc>
        <w:tc>
          <w:tcPr>
            <w:tcW w:w="860" w:type="dxa"/>
            <w:tcBorders>
              <w:left w:val="nil"/>
              <w:bottom w:val="single" w:sz="4" w:space="0" w:color="000000"/>
              <w:right w:val="nil"/>
            </w:tcBorders>
            <w:shd w:val="clear" w:color="auto" w:fill="auto"/>
            <w:noWrap/>
            <w:vAlign w:val="bottom"/>
            <w:hideMark/>
          </w:tcPr>
          <w:p w14:paraId="0EAE6E90"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8 </w:t>
            </w:r>
          </w:p>
        </w:tc>
        <w:tc>
          <w:tcPr>
            <w:tcW w:w="860" w:type="dxa"/>
            <w:tcBorders>
              <w:left w:val="nil"/>
              <w:bottom w:val="single" w:sz="4" w:space="0" w:color="000000"/>
              <w:right w:val="nil"/>
            </w:tcBorders>
            <w:shd w:val="clear" w:color="auto" w:fill="auto"/>
            <w:noWrap/>
            <w:vAlign w:val="bottom"/>
            <w:hideMark/>
          </w:tcPr>
          <w:p w14:paraId="54D440C9"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 </w:t>
            </w:r>
          </w:p>
        </w:tc>
      </w:tr>
      <w:tr w:rsidR="00A264F5" w:rsidRPr="000B492E" w14:paraId="63CC3B48" w14:textId="77777777" w:rsidTr="00A264F5">
        <w:trPr>
          <w:divId w:val="1223174042"/>
          <w:trHeight w:val="170"/>
        </w:trPr>
        <w:tc>
          <w:tcPr>
            <w:tcW w:w="3020" w:type="dxa"/>
            <w:tcBorders>
              <w:top w:val="nil"/>
              <w:left w:val="nil"/>
              <w:bottom w:val="nil"/>
              <w:right w:val="nil"/>
            </w:tcBorders>
            <w:shd w:val="clear" w:color="auto" w:fill="auto"/>
            <w:noWrap/>
            <w:vAlign w:val="bottom"/>
            <w:hideMark/>
          </w:tcPr>
          <w:p w14:paraId="68CDBE1A" w14:textId="77777777" w:rsidR="00A264F5" w:rsidRPr="000B492E" w:rsidRDefault="00A264F5" w:rsidP="00A264F5">
            <w:pPr>
              <w:spacing w:after="0" w:line="240" w:lineRule="auto"/>
              <w:ind w:right="56"/>
              <w:jc w:val="left"/>
              <w:rPr>
                <w:rFonts w:ascii="Arial" w:hAnsi="Arial" w:cs="Arial"/>
                <w:b/>
                <w:bCs/>
                <w:i/>
                <w:iCs/>
                <w:color w:val="000000"/>
                <w:sz w:val="16"/>
                <w:szCs w:val="16"/>
              </w:rPr>
            </w:pPr>
            <w:r w:rsidRPr="000B492E">
              <w:rPr>
                <w:rFonts w:ascii="Arial" w:hAnsi="Arial" w:cs="Arial"/>
                <w:b/>
                <w:bCs/>
                <w:i/>
                <w:iCs/>
                <w:color w:val="000000"/>
                <w:sz w:val="16"/>
                <w:szCs w:val="16"/>
              </w:rPr>
              <w:t>Total cash used</w:t>
            </w:r>
          </w:p>
        </w:tc>
        <w:tc>
          <w:tcPr>
            <w:tcW w:w="860" w:type="dxa"/>
            <w:tcBorders>
              <w:top w:val="single" w:sz="4" w:space="0" w:color="000000"/>
              <w:left w:val="nil"/>
              <w:bottom w:val="nil"/>
              <w:right w:val="nil"/>
            </w:tcBorders>
            <w:shd w:val="clear" w:color="auto" w:fill="auto"/>
            <w:noWrap/>
            <w:vAlign w:val="bottom"/>
            <w:hideMark/>
          </w:tcPr>
          <w:p w14:paraId="3802C8BB"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 </w:t>
            </w:r>
          </w:p>
        </w:tc>
        <w:tc>
          <w:tcPr>
            <w:tcW w:w="860" w:type="dxa"/>
            <w:tcBorders>
              <w:top w:val="single" w:sz="4" w:space="0" w:color="000000"/>
              <w:left w:val="nil"/>
              <w:bottom w:val="nil"/>
              <w:right w:val="nil"/>
            </w:tcBorders>
            <w:shd w:val="clear" w:color="000000" w:fill="E6E6E6"/>
            <w:noWrap/>
            <w:vAlign w:val="bottom"/>
            <w:hideMark/>
          </w:tcPr>
          <w:p w14:paraId="5DDB8D3E"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25 </w:t>
            </w:r>
          </w:p>
        </w:tc>
        <w:tc>
          <w:tcPr>
            <w:tcW w:w="860" w:type="dxa"/>
            <w:tcBorders>
              <w:top w:val="single" w:sz="4" w:space="0" w:color="000000"/>
              <w:left w:val="nil"/>
              <w:bottom w:val="nil"/>
              <w:right w:val="nil"/>
            </w:tcBorders>
            <w:shd w:val="clear" w:color="auto" w:fill="auto"/>
            <w:noWrap/>
            <w:vAlign w:val="bottom"/>
            <w:hideMark/>
          </w:tcPr>
          <w:p w14:paraId="4AC65F29"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17 </w:t>
            </w:r>
          </w:p>
        </w:tc>
        <w:tc>
          <w:tcPr>
            <w:tcW w:w="860" w:type="dxa"/>
            <w:tcBorders>
              <w:top w:val="single" w:sz="4" w:space="0" w:color="000000"/>
              <w:left w:val="nil"/>
              <w:bottom w:val="nil"/>
              <w:right w:val="nil"/>
            </w:tcBorders>
            <w:shd w:val="clear" w:color="auto" w:fill="auto"/>
            <w:noWrap/>
            <w:vAlign w:val="bottom"/>
            <w:hideMark/>
          </w:tcPr>
          <w:p w14:paraId="373D875B"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8 </w:t>
            </w:r>
          </w:p>
        </w:tc>
        <w:tc>
          <w:tcPr>
            <w:tcW w:w="860" w:type="dxa"/>
            <w:tcBorders>
              <w:top w:val="single" w:sz="4" w:space="0" w:color="000000"/>
              <w:left w:val="nil"/>
              <w:bottom w:val="nil"/>
              <w:right w:val="nil"/>
            </w:tcBorders>
            <w:shd w:val="clear" w:color="auto" w:fill="auto"/>
            <w:noWrap/>
            <w:vAlign w:val="bottom"/>
            <w:hideMark/>
          </w:tcPr>
          <w:p w14:paraId="4E7E7145" w14:textId="77777777" w:rsidR="00A264F5" w:rsidRPr="000B492E" w:rsidRDefault="00A264F5" w:rsidP="00A264F5">
            <w:pPr>
              <w:spacing w:after="0" w:line="240" w:lineRule="auto"/>
              <w:ind w:right="56"/>
              <w:jc w:val="right"/>
              <w:rPr>
                <w:rFonts w:ascii="Arial" w:hAnsi="Arial" w:cs="Arial"/>
                <w:b/>
                <w:bCs/>
                <w:i/>
                <w:iCs/>
                <w:color w:val="000000"/>
                <w:sz w:val="16"/>
                <w:szCs w:val="16"/>
              </w:rPr>
            </w:pPr>
            <w:r w:rsidRPr="000B492E">
              <w:rPr>
                <w:rFonts w:ascii="Arial" w:hAnsi="Arial" w:cs="Arial"/>
                <w:b/>
                <w:bCs/>
                <w:i/>
                <w:iCs/>
                <w:color w:val="000000"/>
                <w:sz w:val="16"/>
                <w:szCs w:val="16"/>
              </w:rPr>
              <w:t xml:space="preserve">- </w:t>
            </w:r>
          </w:p>
        </w:tc>
      </w:tr>
      <w:tr w:rsidR="00A264F5" w:rsidRPr="000B492E" w14:paraId="69A73520" w14:textId="77777777" w:rsidTr="00A264F5">
        <w:trPr>
          <w:divId w:val="1223174042"/>
          <w:trHeight w:val="397"/>
        </w:trPr>
        <w:tc>
          <w:tcPr>
            <w:tcW w:w="3020" w:type="dxa"/>
            <w:tcBorders>
              <w:top w:val="nil"/>
              <w:left w:val="nil"/>
              <w:bottom w:val="nil"/>
              <w:right w:val="nil"/>
            </w:tcBorders>
            <w:shd w:val="clear" w:color="auto" w:fill="auto"/>
            <w:vAlign w:val="bottom"/>
            <w:hideMark/>
          </w:tcPr>
          <w:p w14:paraId="2D0B237B"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Net cash from/(used by)</w:t>
            </w:r>
            <w:r w:rsidRPr="000B492E">
              <w:rPr>
                <w:rFonts w:ascii="Arial" w:hAnsi="Arial" w:cs="Arial"/>
                <w:b/>
                <w:bCs/>
                <w:color w:val="000000"/>
                <w:sz w:val="16"/>
                <w:szCs w:val="16"/>
              </w:rPr>
              <w:br/>
              <w:t xml:space="preserve">  financing activities</w:t>
            </w:r>
          </w:p>
        </w:tc>
        <w:tc>
          <w:tcPr>
            <w:tcW w:w="860" w:type="dxa"/>
            <w:tcBorders>
              <w:top w:val="single" w:sz="4" w:space="0" w:color="000000"/>
              <w:left w:val="nil"/>
              <w:bottom w:val="nil"/>
              <w:right w:val="nil"/>
            </w:tcBorders>
            <w:shd w:val="clear" w:color="auto" w:fill="auto"/>
            <w:noWrap/>
            <w:vAlign w:val="bottom"/>
            <w:hideMark/>
          </w:tcPr>
          <w:p w14:paraId="1F5CF5DC"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30 </w:t>
            </w:r>
          </w:p>
        </w:tc>
        <w:tc>
          <w:tcPr>
            <w:tcW w:w="860" w:type="dxa"/>
            <w:tcBorders>
              <w:top w:val="single" w:sz="4" w:space="0" w:color="000000"/>
              <w:left w:val="nil"/>
              <w:bottom w:val="nil"/>
              <w:right w:val="nil"/>
            </w:tcBorders>
            <w:shd w:val="clear" w:color="000000" w:fill="E6E6E6"/>
            <w:noWrap/>
            <w:vAlign w:val="bottom"/>
            <w:hideMark/>
          </w:tcPr>
          <w:p w14:paraId="4C50BA09"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 </w:t>
            </w:r>
          </w:p>
        </w:tc>
        <w:tc>
          <w:tcPr>
            <w:tcW w:w="860" w:type="dxa"/>
            <w:tcBorders>
              <w:top w:val="single" w:sz="4" w:space="0" w:color="000000"/>
              <w:left w:val="nil"/>
              <w:bottom w:val="nil"/>
              <w:right w:val="nil"/>
            </w:tcBorders>
            <w:shd w:val="clear" w:color="auto" w:fill="auto"/>
            <w:noWrap/>
            <w:vAlign w:val="bottom"/>
            <w:hideMark/>
          </w:tcPr>
          <w:p w14:paraId="4FFDBF30"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14 </w:t>
            </w:r>
          </w:p>
        </w:tc>
        <w:tc>
          <w:tcPr>
            <w:tcW w:w="860" w:type="dxa"/>
            <w:tcBorders>
              <w:top w:val="single" w:sz="4" w:space="0" w:color="000000"/>
              <w:left w:val="nil"/>
              <w:bottom w:val="nil"/>
              <w:right w:val="nil"/>
            </w:tcBorders>
            <w:shd w:val="clear" w:color="auto" w:fill="auto"/>
            <w:noWrap/>
            <w:vAlign w:val="bottom"/>
            <w:hideMark/>
          </w:tcPr>
          <w:p w14:paraId="549C7F0F"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24 </w:t>
            </w:r>
          </w:p>
        </w:tc>
        <w:tc>
          <w:tcPr>
            <w:tcW w:w="860" w:type="dxa"/>
            <w:tcBorders>
              <w:top w:val="single" w:sz="4" w:space="0" w:color="000000"/>
              <w:left w:val="nil"/>
              <w:bottom w:val="nil"/>
              <w:right w:val="nil"/>
            </w:tcBorders>
            <w:shd w:val="clear" w:color="auto" w:fill="auto"/>
            <w:noWrap/>
            <w:vAlign w:val="bottom"/>
            <w:hideMark/>
          </w:tcPr>
          <w:p w14:paraId="12C34E80"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33 </w:t>
            </w:r>
          </w:p>
        </w:tc>
      </w:tr>
      <w:tr w:rsidR="00A264F5" w:rsidRPr="000B492E" w14:paraId="019A3FD7" w14:textId="77777777" w:rsidTr="00A264F5">
        <w:trPr>
          <w:divId w:val="1223174042"/>
          <w:trHeight w:val="397"/>
        </w:trPr>
        <w:tc>
          <w:tcPr>
            <w:tcW w:w="3020" w:type="dxa"/>
            <w:tcBorders>
              <w:top w:val="nil"/>
              <w:left w:val="nil"/>
              <w:bottom w:val="nil"/>
              <w:right w:val="nil"/>
            </w:tcBorders>
            <w:shd w:val="clear" w:color="auto" w:fill="auto"/>
            <w:vAlign w:val="bottom"/>
            <w:hideMark/>
          </w:tcPr>
          <w:p w14:paraId="4EAE0868"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Net increase/(decrease) in cash</w:t>
            </w:r>
            <w:r w:rsidRPr="000B492E">
              <w:rPr>
                <w:rFonts w:ascii="Arial" w:hAnsi="Arial" w:cs="Arial"/>
                <w:b/>
                <w:bCs/>
                <w:color w:val="000000"/>
                <w:sz w:val="16"/>
                <w:szCs w:val="16"/>
              </w:rPr>
              <w:br/>
              <w:t xml:space="preserve">  held</w:t>
            </w:r>
          </w:p>
        </w:tc>
        <w:tc>
          <w:tcPr>
            <w:tcW w:w="860" w:type="dxa"/>
            <w:tcBorders>
              <w:top w:val="single" w:sz="4" w:space="0" w:color="000000"/>
              <w:left w:val="nil"/>
              <w:bottom w:val="nil"/>
              <w:right w:val="nil"/>
            </w:tcBorders>
            <w:shd w:val="clear" w:color="auto" w:fill="auto"/>
            <w:noWrap/>
            <w:vAlign w:val="bottom"/>
            <w:hideMark/>
          </w:tcPr>
          <w:p w14:paraId="05855A52"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 </w:t>
            </w:r>
          </w:p>
        </w:tc>
        <w:tc>
          <w:tcPr>
            <w:tcW w:w="860" w:type="dxa"/>
            <w:tcBorders>
              <w:top w:val="single" w:sz="4" w:space="0" w:color="000000"/>
              <w:left w:val="nil"/>
              <w:bottom w:val="nil"/>
              <w:right w:val="nil"/>
            </w:tcBorders>
            <w:shd w:val="clear" w:color="000000" w:fill="E6E6E6"/>
            <w:noWrap/>
            <w:vAlign w:val="bottom"/>
            <w:hideMark/>
          </w:tcPr>
          <w:p w14:paraId="67E6BBC7"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 </w:t>
            </w:r>
          </w:p>
        </w:tc>
        <w:tc>
          <w:tcPr>
            <w:tcW w:w="860" w:type="dxa"/>
            <w:tcBorders>
              <w:top w:val="single" w:sz="4" w:space="0" w:color="000000"/>
              <w:left w:val="nil"/>
              <w:bottom w:val="nil"/>
              <w:right w:val="nil"/>
            </w:tcBorders>
            <w:shd w:val="clear" w:color="auto" w:fill="auto"/>
            <w:noWrap/>
            <w:vAlign w:val="bottom"/>
            <w:hideMark/>
          </w:tcPr>
          <w:p w14:paraId="19BE9FC8"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 </w:t>
            </w:r>
          </w:p>
        </w:tc>
        <w:tc>
          <w:tcPr>
            <w:tcW w:w="860" w:type="dxa"/>
            <w:tcBorders>
              <w:top w:val="single" w:sz="4" w:space="0" w:color="000000"/>
              <w:left w:val="nil"/>
              <w:bottom w:val="nil"/>
              <w:right w:val="nil"/>
            </w:tcBorders>
            <w:shd w:val="clear" w:color="auto" w:fill="auto"/>
            <w:noWrap/>
            <w:vAlign w:val="bottom"/>
            <w:hideMark/>
          </w:tcPr>
          <w:p w14:paraId="41047101"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 </w:t>
            </w:r>
          </w:p>
        </w:tc>
        <w:tc>
          <w:tcPr>
            <w:tcW w:w="860" w:type="dxa"/>
            <w:tcBorders>
              <w:top w:val="single" w:sz="4" w:space="0" w:color="000000"/>
              <w:left w:val="nil"/>
              <w:bottom w:val="nil"/>
              <w:right w:val="nil"/>
            </w:tcBorders>
            <w:shd w:val="clear" w:color="auto" w:fill="auto"/>
            <w:noWrap/>
            <w:vAlign w:val="bottom"/>
            <w:hideMark/>
          </w:tcPr>
          <w:p w14:paraId="627019CA"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 </w:t>
            </w:r>
          </w:p>
        </w:tc>
      </w:tr>
      <w:tr w:rsidR="00A264F5" w:rsidRPr="000B492E" w14:paraId="7CCBEB46" w14:textId="77777777" w:rsidTr="00A264F5">
        <w:trPr>
          <w:divId w:val="1223174042"/>
          <w:trHeight w:val="340"/>
        </w:trPr>
        <w:tc>
          <w:tcPr>
            <w:tcW w:w="3020" w:type="dxa"/>
            <w:tcBorders>
              <w:top w:val="nil"/>
              <w:left w:val="nil"/>
              <w:bottom w:val="nil"/>
              <w:right w:val="nil"/>
            </w:tcBorders>
            <w:shd w:val="clear" w:color="auto" w:fill="auto"/>
            <w:vAlign w:val="bottom"/>
            <w:hideMark/>
          </w:tcPr>
          <w:p w14:paraId="158FCC56" w14:textId="77777777" w:rsidR="00A264F5" w:rsidRPr="000B492E" w:rsidRDefault="00A264F5" w:rsidP="00A264F5">
            <w:pPr>
              <w:spacing w:after="0" w:line="240" w:lineRule="auto"/>
              <w:ind w:right="56" w:firstLineChars="100" w:firstLine="160"/>
              <w:jc w:val="left"/>
              <w:rPr>
                <w:rFonts w:ascii="Arial" w:hAnsi="Arial" w:cs="Arial"/>
                <w:color w:val="000000"/>
                <w:sz w:val="16"/>
                <w:szCs w:val="16"/>
              </w:rPr>
            </w:pPr>
            <w:r w:rsidRPr="000B492E">
              <w:rPr>
                <w:rFonts w:ascii="Arial" w:hAnsi="Arial" w:cs="Arial"/>
                <w:color w:val="000000"/>
                <w:sz w:val="16"/>
                <w:szCs w:val="16"/>
              </w:rPr>
              <w:t>Cash and cash equivalents at the</w:t>
            </w:r>
            <w:r w:rsidRPr="000B492E">
              <w:rPr>
                <w:rFonts w:ascii="Arial" w:hAnsi="Arial" w:cs="Arial"/>
                <w:color w:val="000000"/>
                <w:sz w:val="16"/>
                <w:szCs w:val="16"/>
              </w:rPr>
              <w:br/>
              <w:t xml:space="preserve"> </w:t>
            </w:r>
            <w:r>
              <w:rPr>
                <w:rFonts w:ascii="Arial" w:hAnsi="Arial" w:cs="Arial"/>
                <w:color w:val="000000"/>
                <w:sz w:val="16"/>
                <w:szCs w:val="16"/>
              </w:rPr>
              <w:t xml:space="preserve">   </w:t>
            </w:r>
            <w:r w:rsidRPr="000B492E">
              <w:rPr>
                <w:rFonts w:ascii="Arial" w:hAnsi="Arial" w:cs="Arial"/>
                <w:color w:val="000000"/>
                <w:sz w:val="16"/>
                <w:szCs w:val="16"/>
              </w:rPr>
              <w:t xml:space="preserve"> beginning of the reporting period</w:t>
            </w:r>
          </w:p>
        </w:tc>
        <w:tc>
          <w:tcPr>
            <w:tcW w:w="860" w:type="dxa"/>
            <w:tcBorders>
              <w:top w:val="single" w:sz="4" w:space="0" w:color="000000"/>
              <w:left w:val="nil"/>
              <w:bottom w:val="single" w:sz="4" w:space="0" w:color="000000"/>
              <w:right w:val="nil"/>
            </w:tcBorders>
            <w:shd w:val="clear" w:color="auto" w:fill="auto"/>
            <w:noWrap/>
            <w:vAlign w:val="bottom"/>
            <w:hideMark/>
          </w:tcPr>
          <w:p w14:paraId="489EBFAE"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56 </w:t>
            </w:r>
          </w:p>
        </w:tc>
        <w:tc>
          <w:tcPr>
            <w:tcW w:w="860" w:type="dxa"/>
            <w:tcBorders>
              <w:top w:val="single" w:sz="4" w:space="0" w:color="000000"/>
              <w:left w:val="nil"/>
              <w:bottom w:val="single" w:sz="4" w:space="0" w:color="000000"/>
              <w:right w:val="nil"/>
            </w:tcBorders>
            <w:shd w:val="clear" w:color="000000" w:fill="E6E6E6"/>
            <w:noWrap/>
            <w:vAlign w:val="bottom"/>
            <w:hideMark/>
          </w:tcPr>
          <w:p w14:paraId="0D2C63A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62 </w:t>
            </w:r>
          </w:p>
        </w:tc>
        <w:tc>
          <w:tcPr>
            <w:tcW w:w="860" w:type="dxa"/>
            <w:tcBorders>
              <w:top w:val="single" w:sz="4" w:space="0" w:color="000000"/>
              <w:left w:val="nil"/>
              <w:bottom w:val="single" w:sz="4" w:space="0" w:color="000000"/>
              <w:right w:val="nil"/>
            </w:tcBorders>
            <w:shd w:val="clear" w:color="auto" w:fill="auto"/>
            <w:noWrap/>
            <w:vAlign w:val="bottom"/>
            <w:hideMark/>
          </w:tcPr>
          <w:p w14:paraId="7AF7829C"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62 </w:t>
            </w:r>
          </w:p>
        </w:tc>
        <w:tc>
          <w:tcPr>
            <w:tcW w:w="860" w:type="dxa"/>
            <w:tcBorders>
              <w:top w:val="single" w:sz="4" w:space="0" w:color="000000"/>
              <w:left w:val="nil"/>
              <w:bottom w:val="single" w:sz="4" w:space="0" w:color="000000"/>
              <w:right w:val="nil"/>
            </w:tcBorders>
            <w:shd w:val="clear" w:color="auto" w:fill="auto"/>
            <w:noWrap/>
            <w:vAlign w:val="bottom"/>
            <w:hideMark/>
          </w:tcPr>
          <w:p w14:paraId="045A9A6E"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62 </w:t>
            </w:r>
          </w:p>
        </w:tc>
        <w:tc>
          <w:tcPr>
            <w:tcW w:w="860" w:type="dxa"/>
            <w:tcBorders>
              <w:top w:val="single" w:sz="4" w:space="0" w:color="000000"/>
              <w:left w:val="nil"/>
              <w:bottom w:val="single" w:sz="4" w:space="0" w:color="000000"/>
              <w:right w:val="nil"/>
            </w:tcBorders>
            <w:shd w:val="clear" w:color="auto" w:fill="auto"/>
            <w:noWrap/>
            <w:vAlign w:val="bottom"/>
            <w:hideMark/>
          </w:tcPr>
          <w:p w14:paraId="22E315E6" w14:textId="77777777" w:rsidR="00A264F5" w:rsidRPr="000B492E" w:rsidRDefault="00A264F5" w:rsidP="00A264F5">
            <w:pPr>
              <w:spacing w:after="0" w:line="240" w:lineRule="auto"/>
              <w:ind w:right="56"/>
              <w:jc w:val="right"/>
              <w:rPr>
                <w:rFonts w:ascii="Arial" w:hAnsi="Arial" w:cs="Arial"/>
                <w:color w:val="000000"/>
                <w:sz w:val="16"/>
                <w:szCs w:val="16"/>
              </w:rPr>
            </w:pPr>
            <w:r w:rsidRPr="000B492E">
              <w:rPr>
                <w:rFonts w:ascii="Arial" w:hAnsi="Arial" w:cs="Arial"/>
                <w:color w:val="000000"/>
                <w:sz w:val="16"/>
                <w:szCs w:val="16"/>
              </w:rPr>
              <w:t xml:space="preserve">62 </w:t>
            </w:r>
          </w:p>
        </w:tc>
      </w:tr>
      <w:tr w:rsidR="00A264F5" w:rsidRPr="000B492E" w14:paraId="538D5D5E" w14:textId="77777777" w:rsidTr="00A264F5">
        <w:trPr>
          <w:divId w:val="1223174042"/>
          <w:trHeight w:val="450"/>
        </w:trPr>
        <w:tc>
          <w:tcPr>
            <w:tcW w:w="3020" w:type="dxa"/>
            <w:tcBorders>
              <w:top w:val="nil"/>
              <w:left w:val="nil"/>
              <w:bottom w:val="single" w:sz="4" w:space="0" w:color="000000"/>
              <w:right w:val="nil"/>
            </w:tcBorders>
            <w:shd w:val="clear" w:color="auto" w:fill="auto"/>
            <w:vAlign w:val="bottom"/>
            <w:hideMark/>
          </w:tcPr>
          <w:p w14:paraId="360DCAA6" w14:textId="77777777" w:rsidR="00A264F5" w:rsidRPr="000B492E" w:rsidRDefault="00A264F5" w:rsidP="00A264F5">
            <w:pPr>
              <w:spacing w:after="0" w:line="240" w:lineRule="auto"/>
              <w:ind w:right="56"/>
              <w:jc w:val="left"/>
              <w:rPr>
                <w:rFonts w:ascii="Arial" w:hAnsi="Arial" w:cs="Arial"/>
                <w:b/>
                <w:bCs/>
                <w:color w:val="000000"/>
                <w:sz w:val="16"/>
                <w:szCs w:val="16"/>
              </w:rPr>
            </w:pPr>
            <w:r w:rsidRPr="000B492E">
              <w:rPr>
                <w:rFonts w:ascii="Arial" w:hAnsi="Arial" w:cs="Arial"/>
                <w:b/>
                <w:bCs/>
                <w:color w:val="000000"/>
                <w:sz w:val="16"/>
                <w:szCs w:val="16"/>
              </w:rPr>
              <w:t xml:space="preserve">Cash and cash equivalents at </w:t>
            </w:r>
            <w:r w:rsidRPr="000B492E">
              <w:rPr>
                <w:rFonts w:ascii="Arial" w:hAnsi="Arial" w:cs="Arial"/>
                <w:b/>
                <w:bCs/>
                <w:color w:val="000000"/>
                <w:sz w:val="16"/>
                <w:szCs w:val="16"/>
              </w:rPr>
              <w:br/>
              <w:t xml:space="preserve">  the end of the reporting period</w:t>
            </w:r>
          </w:p>
        </w:tc>
        <w:tc>
          <w:tcPr>
            <w:tcW w:w="860" w:type="dxa"/>
            <w:tcBorders>
              <w:top w:val="nil"/>
              <w:left w:val="nil"/>
              <w:bottom w:val="single" w:sz="4" w:space="0" w:color="000000"/>
              <w:right w:val="nil"/>
            </w:tcBorders>
            <w:shd w:val="clear" w:color="auto" w:fill="auto"/>
            <w:noWrap/>
            <w:vAlign w:val="bottom"/>
            <w:hideMark/>
          </w:tcPr>
          <w:p w14:paraId="4A2423A3"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62 </w:t>
            </w:r>
          </w:p>
        </w:tc>
        <w:tc>
          <w:tcPr>
            <w:tcW w:w="860" w:type="dxa"/>
            <w:tcBorders>
              <w:top w:val="nil"/>
              <w:left w:val="nil"/>
              <w:bottom w:val="single" w:sz="4" w:space="0" w:color="000000"/>
              <w:right w:val="nil"/>
            </w:tcBorders>
            <w:shd w:val="clear" w:color="000000" w:fill="E6E6E6"/>
            <w:noWrap/>
            <w:vAlign w:val="bottom"/>
            <w:hideMark/>
          </w:tcPr>
          <w:p w14:paraId="6777FC2E"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62 </w:t>
            </w:r>
          </w:p>
        </w:tc>
        <w:tc>
          <w:tcPr>
            <w:tcW w:w="860" w:type="dxa"/>
            <w:tcBorders>
              <w:top w:val="nil"/>
              <w:left w:val="nil"/>
              <w:bottom w:val="single" w:sz="4" w:space="0" w:color="000000"/>
              <w:right w:val="nil"/>
            </w:tcBorders>
            <w:shd w:val="clear" w:color="auto" w:fill="auto"/>
            <w:noWrap/>
            <w:vAlign w:val="bottom"/>
            <w:hideMark/>
          </w:tcPr>
          <w:p w14:paraId="011253FF"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62 </w:t>
            </w:r>
          </w:p>
        </w:tc>
        <w:tc>
          <w:tcPr>
            <w:tcW w:w="860" w:type="dxa"/>
            <w:tcBorders>
              <w:top w:val="nil"/>
              <w:left w:val="nil"/>
              <w:bottom w:val="single" w:sz="4" w:space="0" w:color="000000"/>
              <w:right w:val="nil"/>
            </w:tcBorders>
            <w:shd w:val="clear" w:color="auto" w:fill="auto"/>
            <w:noWrap/>
            <w:vAlign w:val="bottom"/>
            <w:hideMark/>
          </w:tcPr>
          <w:p w14:paraId="372D049A"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62 </w:t>
            </w:r>
          </w:p>
        </w:tc>
        <w:tc>
          <w:tcPr>
            <w:tcW w:w="860" w:type="dxa"/>
            <w:tcBorders>
              <w:top w:val="nil"/>
              <w:left w:val="nil"/>
              <w:bottom w:val="single" w:sz="4" w:space="0" w:color="000000"/>
              <w:right w:val="nil"/>
            </w:tcBorders>
            <w:shd w:val="clear" w:color="auto" w:fill="auto"/>
            <w:noWrap/>
            <w:vAlign w:val="bottom"/>
            <w:hideMark/>
          </w:tcPr>
          <w:p w14:paraId="55164CCE" w14:textId="77777777" w:rsidR="00A264F5" w:rsidRPr="000B492E" w:rsidRDefault="00A264F5" w:rsidP="00A264F5">
            <w:pPr>
              <w:spacing w:after="0" w:line="240" w:lineRule="auto"/>
              <w:ind w:right="56"/>
              <w:jc w:val="right"/>
              <w:rPr>
                <w:rFonts w:ascii="Arial" w:hAnsi="Arial" w:cs="Arial"/>
                <w:b/>
                <w:bCs/>
                <w:color w:val="000000"/>
                <w:sz w:val="16"/>
                <w:szCs w:val="16"/>
              </w:rPr>
            </w:pPr>
            <w:r w:rsidRPr="000B492E">
              <w:rPr>
                <w:rFonts w:ascii="Arial" w:hAnsi="Arial" w:cs="Arial"/>
                <w:b/>
                <w:bCs/>
                <w:color w:val="000000"/>
                <w:sz w:val="16"/>
                <w:szCs w:val="16"/>
              </w:rPr>
              <w:t xml:space="preserve">62 </w:t>
            </w:r>
          </w:p>
        </w:tc>
      </w:tr>
    </w:tbl>
    <w:p w14:paraId="7143B384" w14:textId="242CD5FB" w:rsidR="00A264F5" w:rsidRPr="009C33E9" w:rsidRDefault="00A264F5" w:rsidP="00A264F5">
      <w:pPr>
        <w:pStyle w:val="ChartandTableFootnote"/>
        <w:ind w:right="56"/>
      </w:pPr>
      <w:r w:rsidRPr="009C33E9">
        <w:t>Prepared on Australian Accounting Standards basis.</w:t>
      </w:r>
    </w:p>
    <w:p w14:paraId="4D4ABD06" w14:textId="77777777" w:rsidR="00A264F5" w:rsidRDefault="00A264F5" w:rsidP="00A264F5">
      <w:pPr>
        <w:pStyle w:val="SingleParagraph"/>
        <w:rPr>
          <w:snapToGrid w:val="0"/>
        </w:rPr>
      </w:pPr>
    </w:p>
    <w:p w14:paraId="47426293" w14:textId="78B072B1" w:rsidR="00A264F5" w:rsidRPr="000B492E" w:rsidRDefault="00A264F5" w:rsidP="00A264F5">
      <w:pPr>
        <w:pStyle w:val="TableHeading"/>
        <w:pageBreakBefore/>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r w:rsidRPr="00941A17">
        <w:t xml:space="preserve"> </w:t>
      </w:r>
    </w:p>
    <w:tbl>
      <w:tblPr>
        <w:tblW w:w="5000" w:type="pct"/>
        <w:tblLook w:val="04A0" w:firstRow="1" w:lastRow="0" w:firstColumn="1" w:lastColumn="0" w:noHBand="0" w:noVBand="1"/>
      </w:tblPr>
      <w:tblGrid>
        <w:gridCol w:w="3491"/>
        <w:gridCol w:w="811"/>
        <w:gridCol w:w="832"/>
        <w:gridCol w:w="859"/>
        <w:gridCol w:w="859"/>
        <w:gridCol w:w="859"/>
      </w:tblGrid>
      <w:tr w:rsidR="00A264F5" w:rsidRPr="000B492E" w14:paraId="49073E81" w14:textId="77777777" w:rsidTr="00A264F5">
        <w:trPr>
          <w:trHeight w:val="737"/>
        </w:trPr>
        <w:tc>
          <w:tcPr>
            <w:tcW w:w="3334" w:type="dxa"/>
            <w:tcBorders>
              <w:top w:val="single" w:sz="4" w:space="0" w:color="000000"/>
              <w:left w:val="nil"/>
              <w:bottom w:val="nil"/>
              <w:right w:val="nil"/>
            </w:tcBorders>
            <w:shd w:val="clear" w:color="auto" w:fill="auto"/>
            <w:noWrap/>
            <w:vAlign w:val="bottom"/>
            <w:hideMark/>
          </w:tcPr>
          <w:p w14:paraId="58CC819C" w14:textId="77777777" w:rsidR="00A264F5" w:rsidRPr="000B492E" w:rsidRDefault="00A264F5" w:rsidP="00A264F5">
            <w:pPr>
              <w:jc w:val="left"/>
              <w:rPr>
                <w:rFonts w:ascii="Arial" w:hAnsi="Arial" w:cs="Arial"/>
                <w:sz w:val="16"/>
                <w:szCs w:val="16"/>
              </w:rPr>
            </w:pPr>
            <w:r w:rsidRPr="000B492E">
              <w:rPr>
                <w:rFonts w:ascii="Arial" w:hAnsi="Arial" w:cs="Arial"/>
                <w:sz w:val="16"/>
                <w:szCs w:val="16"/>
              </w:rPr>
              <w:t> </w:t>
            </w:r>
          </w:p>
        </w:tc>
        <w:tc>
          <w:tcPr>
            <w:tcW w:w="775" w:type="dxa"/>
            <w:tcBorders>
              <w:top w:val="single" w:sz="4" w:space="0" w:color="000000"/>
              <w:left w:val="nil"/>
              <w:bottom w:val="single" w:sz="4" w:space="0" w:color="000000"/>
              <w:right w:val="nil"/>
            </w:tcBorders>
            <w:shd w:val="clear" w:color="auto" w:fill="auto"/>
            <w:vAlign w:val="bottom"/>
            <w:hideMark/>
          </w:tcPr>
          <w:p w14:paraId="38952034"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2018-19</w:t>
            </w:r>
            <w:r w:rsidRPr="000B492E">
              <w:rPr>
                <w:rFonts w:ascii="Arial" w:hAnsi="Arial" w:cs="Arial"/>
                <w:sz w:val="16"/>
                <w:szCs w:val="16"/>
              </w:rPr>
              <w:br/>
              <w:t>Actual</w:t>
            </w:r>
            <w:r w:rsidRPr="000B492E">
              <w:rPr>
                <w:rFonts w:ascii="Arial" w:hAnsi="Arial" w:cs="Arial"/>
                <w:sz w:val="16"/>
                <w:szCs w:val="16"/>
              </w:rPr>
              <w:br/>
              <w:t>$'000</w:t>
            </w:r>
          </w:p>
        </w:tc>
        <w:tc>
          <w:tcPr>
            <w:tcW w:w="777" w:type="dxa"/>
            <w:tcBorders>
              <w:top w:val="single" w:sz="4" w:space="0" w:color="000000"/>
              <w:left w:val="nil"/>
              <w:bottom w:val="single" w:sz="4" w:space="0" w:color="000000"/>
              <w:right w:val="nil"/>
            </w:tcBorders>
            <w:shd w:val="clear" w:color="000000" w:fill="E6E6E6"/>
            <w:vAlign w:val="bottom"/>
            <w:hideMark/>
          </w:tcPr>
          <w:p w14:paraId="4C013F42"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2019-20</w:t>
            </w:r>
            <w:r w:rsidRPr="000B492E">
              <w:rPr>
                <w:rFonts w:ascii="Arial" w:hAnsi="Arial" w:cs="Arial"/>
                <w:sz w:val="16"/>
                <w:szCs w:val="16"/>
              </w:rPr>
              <w:br/>
              <w:t>Revised budget</w:t>
            </w:r>
            <w:r w:rsidRPr="000B492E">
              <w:rPr>
                <w:rFonts w:ascii="Arial" w:hAnsi="Arial" w:cs="Arial"/>
                <w:sz w:val="16"/>
                <w:szCs w:val="16"/>
              </w:rPr>
              <w:br/>
              <w:t>$'000</w:t>
            </w:r>
          </w:p>
        </w:tc>
        <w:tc>
          <w:tcPr>
            <w:tcW w:w="778" w:type="dxa"/>
            <w:tcBorders>
              <w:top w:val="single" w:sz="4" w:space="0" w:color="000000"/>
              <w:left w:val="nil"/>
              <w:bottom w:val="single" w:sz="4" w:space="0" w:color="000000"/>
              <w:right w:val="nil"/>
            </w:tcBorders>
            <w:shd w:val="clear" w:color="auto" w:fill="auto"/>
            <w:vAlign w:val="bottom"/>
            <w:hideMark/>
          </w:tcPr>
          <w:p w14:paraId="66E4B50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2020-21</w:t>
            </w:r>
            <w:r w:rsidRPr="000B492E">
              <w:rPr>
                <w:rFonts w:ascii="Arial" w:hAnsi="Arial" w:cs="Arial"/>
                <w:sz w:val="16"/>
                <w:szCs w:val="16"/>
              </w:rPr>
              <w:br/>
              <w:t>Forward estimate</w:t>
            </w:r>
            <w:r w:rsidRPr="000B492E">
              <w:rPr>
                <w:rFonts w:ascii="Arial" w:hAnsi="Arial" w:cs="Arial"/>
                <w:sz w:val="16"/>
                <w:szCs w:val="16"/>
              </w:rPr>
              <w:br/>
              <w:t>$'000</w:t>
            </w:r>
          </w:p>
        </w:tc>
        <w:tc>
          <w:tcPr>
            <w:tcW w:w="778" w:type="dxa"/>
            <w:tcBorders>
              <w:top w:val="single" w:sz="4" w:space="0" w:color="000000"/>
              <w:left w:val="nil"/>
              <w:bottom w:val="single" w:sz="4" w:space="0" w:color="000000"/>
              <w:right w:val="nil"/>
            </w:tcBorders>
            <w:shd w:val="clear" w:color="auto" w:fill="auto"/>
            <w:vAlign w:val="bottom"/>
            <w:hideMark/>
          </w:tcPr>
          <w:p w14:paraId="6F0260AD"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2021-22</w:t>
            </w:r>
            <w:r w:rsidRPr="000B492E">
              <w:rPr>
                <w:rFonts w:ascii="Arial" w:hAnsi="Arial" w:cs="Arial"/>
                <w:sz w:val="16"/>
                <w:szCs w:val="16"/>
              </w:rPr>
              <w:br/>
              <w:t>Forward estimate</w:t>
            </w:r>
            <w:r w:rsidRPr="000B492E">
              <w:rPr>
                <w:rFonts w:ascii="Arial" w:hAnsi="Arial" w:cs="Arial"/>
                <w:sz w:val="16"/>
                <w:szCs w:val="16"/>
              </w:rPr>
              <w:br/>
              <w:t>$'000</w:t>
            </w:r>
          </w:p>
        </w:tc>
        <w:tc>
          <w:tcPr>
            <w:tcW w:w="778" w:type="dxa"/>
            <w:tcBorders>
              <w:top w:val="single" w:sz="4" w:space="0" w:color="000000"/>
              <w:left w:val="nil"/>
              <w:bottom w:val="single" w:sz="4" w:space="0" w:color="000000"/>
              <w:right w:val="nil"/>
            </w:tcBorders>
            <w:shd w:val="clear" w:color="auto" w:fill="auto"/>
            <w:vAlign w:val="bottom"/>
            <w:hideMark/>
          </w:tcPr>
          <w:p w14:paraId="4943CC7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2022-23</w:t>
            </w:r>
            <w:r w:rsidRPr="000B492E">
              <w:rPr>
                <w:rFonts w:ascii="Arial" w:hAnsi="Arial" w:cs="Arial"/>
                <w:sz w:val="16"/>
                <w:szCs w:val="16"/>
              </w:rPr>
              <w:br/>
              <w:t>Forward estimate</w:t>
            </w:r>
            <w:r w:rsidRPr="000B492E">
              <w:rPr>
                <w:rFonts w:ascii="Arial" w:hAnsi="Arial" w:cs="Arial"/>
                <w:sz w:val="16"/>
                <w:szCs w:val="16"/>
              </w:rPr>
              <w:br/>
              <w:t>$'000</w:t>
            </w:r>
          </w:p>
        </w:tc>
      </w:tr>
      <w:tr w:rsidR="00A264F5" w:rsidRPr="000B492E" w14:paraId="1B64EFE2" w14:textId="77777777" w:rsidTr="00A264F5">
        <w:trPr>
          <w:trHeight w:val="229"/>
        </w:trPr>
        <w:tc>
          <w:tcPr>
            <w:tcW w:w="3334" w:type="dxa"/>
            <w:tcBorders>
              <w:top w:val="nil"/>
              <w:left w:val="nil"/>
              <w:bottom w:val="nil"/>
              <w:right w:val="nil"/>
            </w:tcBorders>
            <w:shd w:val="clear" w:color="auto" w:fill="auto"/>
            <w:noWrap/>
            <w:vAlign w:val="bottom"/>
            <w:hideMark/>
          </w:tcPr>
          <w:p w14:paraId="35F5B5D4"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NEW CAPITAL APPROPRIATIONS</w:t>
            </w:r>
          </w:p>
        </w:tc>
        <w:tc>
          <w:tcPr>
            <w:tcW w:w="775" w:type="dxa"/>
            <w:tcBorders>
              <w:top w:val="nil"/>
              <w:left w:val="nil"/>
              <w:bottom w:val="nil"/>
              <w:right w:val="nil"/>
            </w:tcBorders>
            <w:shd w:val="clear" w:color="auto" w:fill="auto"/>
            <w:noWrap/>
            <w:vAlign w:val="bottom"/>
            <w:hideMark/>
          </w:tcPr>
          <w:p w14:paraId="2E4D4D20" w14:textId="77777777" w:rsidR="00A264F5" w:rsidRPr="000B492E" w:rsidRDefault="00A264F5" w:rsidP="00A264F5">
            <w:pPr>
              <w:spacing w:after="0" w:line="240" w:lineRule="auto"/>
              <w:jc w:val="right"/>
              <w:rPr>
                <w:rFonts w:ascii="Arial" w:hAnsi="Arial" w:cs="Arial"/>
                <w:b/>
                <w:bCs/>
                <w:sz w:val="16"/>
                <w:szCs w:val="16"/>
              </w:rPr>
            </w:pPr>
          </w:p>
        </w:tc>
        <w:tc>
          <w:tcPr>
            <w:tcW w:w="777" w:type="dxa"/>
            <w:tcBorders>
              <w:top w:val="nil"/>
              <w:left w:val="nil"/>
              <w:bottom w:val="nil"/>
              <w:right w:val="nil"/>
            </w:tcBorders>
            <w:shd w:val="clear" w:color="000000" w:fill="E6E6E6"/>
            <w:noWrap/>
            <w:vAlign w:val="bottom"/>
            <w:hideMark/>
          </w:tcPr>
          <w:p w14:paraId="6694868F"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w:t>
            </w:r>
          </w:p>
        </w:tc>
        <w:tc>
          <w:tcPr>
            <w:tcW w:w="778" w:type="dxa"/>
            <w:tcBorders>
              <w:top w:val="nil"/>
              <w:left w:val="nil"/>
              <w:bottom w:val="nil"/>
              <w:right w:val="nil"/>
            </w:tcBorders>
            <w:shd w:val="clear" w:color="auto" w:fill="auto"/>
            <w:noWrap/>
            <w:vAlign w:val="bottom"/>
            <w:hideMark/>
          </w:tcPr>
          <w:p w14:paraId="6AFB1628" w14:textId="77777777" w:rsidR="00A264F5" w:rsidRPr="000B492E" w:rsidRDefault="00A264F5" w:rsidP="00A264F5">
            <w:pPr>
              <w:spacing w:after="0" w:line="240" w:lineRule="auto"/>
              <w:jc w:val="right"/>
              <w:rPr>
                <w:rFonts w:ascii="Arial" w:hAnsi="Arial" w:cs="Arial"/>
                <w:sz w:val="16"/>
                <w:szCs w:val="16"/>
              </w:rPr>
            </w:pPr>
          </w:p>
        </w:tc>
        <w:tc>
          <w:tcPr>
            <w:tcW w:w="778" w:type="dxa"/>
            <w:tcBorders>
              <w:top w:val="nil"/>
              <w:left w:val="nil"/>
              <w:bottom w:val="nil"/>
              <w:right w:val="nil"/>
            </w:tcBorders>
            <w:shd w:val="clear" w:color="auto" w:fill="auto"/>
            <w:noWrap/>
            <w:vAlign w:val="bottom"/>
            <w:hideMark/>
          </w:tcPr>
          <w:p w14:paraId="3D8DE030" w14:textId="77777777" w:rsidR="00A264F5" w:rsidRPr="000B492E" w:rsidRDefault="00A264F5" w:rsidP="00A264F5">
            <w:pPr>
              <w:spacing w:after="0" w:line="240" w:lineRule="auto"/>
              <w:jc w:val="right"/>
              <w:rPr>
                <w:rFonts w:ascii="Times New Roman" w:hAnsi="Times New Roman"/>
              </w:rPr>
            </w:pPr>
          </w:p>
        </w:tc>
        <w:tc>
          <w:tcPr>
            <w:tcW w:w="778" w:type="dxa"/>
            <w:tcBorders>
              <w:top w:val="nil"/>
              <w:left w:val="nil"/>
              <w:bottom w:val="nil"/>
              <w:right w:val="nil"/>
            </w:tcBorders>
            <w:shd w:val="clear" w:color="auto" w:fill="auto"/>
            <w:noWrap/>
            <w:vAlign w:val="bottom"/>
            <w:hideMark/>
          </w:tcPr>
          <w:p w14:paraId="06DE5B65" w14:textId="77777777" w:rsidR="00A264F5" w:rsidRPr="000B492E" w:rsidRDefault="00A264F5" w:rsidP="00A264F5">
            <w:pPr>
              <w:spacing w:after="0" w:line="240" w:lineRule="auto"/>
              <w:jc w:val="right"/>
              <w:rPr>
                <w:rFonts w:ascii="Times New Roman" w:hAnsi="Times New Roman"/>
              </w:rPr>
            </w:pPr>
          </w:p>
        </w:tc>
      </w:tr>
      <w:tr w:rsidR="00A264F5" w:rsidRPr="000B492E" w14:paraId="7EBDAADD" w14:textId="77777777" w:rsidTr="00A264F5">
        <w:trPr>
          <w:trHeight w:val="229"/>
        </w:trPr>
        <w:tc>
          <w:tcPr>
            <w:tcW w:w="3334" w:type="dxa"/>
            <w:tcBorders>
              <w:top w:val="nil"/>
              <w:left w:val="nil"/>
              <w:bottom w:val="nil"/>
              <w:right w:val="nil"/>
            </w:tcBorders>
            <w:shd w:val="clear" w:color="auto" w:fill="auto"/>
            <w:noWrap/>
            <w:vAlign w:val="bottom"/>
            <w:hideMark/>
          </w:tcPr>
          <w:p w14:paraId="0A5381CE"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Capital budget - Act No. 1 and Bill 3 (DCB)</w:t>
            </w:r>
          </w:p>
        </w:tc>
        <w:tc>
          <w:tcPr>
            <w:tcW w:w="775" w:type="dxa"/>
            <w:tcBorders>
              <w:top w:val="nil"/>
              <w:left w:val="nil"/>
              <w:bottom w:val="nil"/>
              <w:right w:val="nil"/>
            </w:tcBorders>
            <w:shd w:val="clear" w:color="auto" w:fill="auto"/>
            <w:noWrap/>
            <w:vAlign w:val="bottom"/>
            <w:hideMark/>
          </w:tcPr>
          <w:p w14:paraId="40A76100"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777" w:type="dxa"/>
            <w:tcBorders>
              <w:top w:val="nil"/>
              <w:left w:val="nil"/>
              <w:bottom w:val="nil"/>
              <w:right w:val="nil"/>
            </w:tcBorders>
            <w:shd w:val="clear" w:color="000000" w:fill="E6E6E6"/>
            <w:noWrap/>
            <w:vAlign w:val="bottom"/>
            <w:hideMark/>
          </w:tcPr>
          <w:p w14:paraId="70411A6F"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0CA0019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7169119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32 </w:t>
            </w:r>
          </w:p>
        </w:tc>
        <w:tc>
          <w:tcPr>
            <w:tcW w:w="778" w:type="dxa"/>
            <w:tcBorders>
              <w:top w:val="nil"/>
              <w:left w:val="nil"/>
              <w:bottom w:val="nil"/>
              <w:right w:val="nil"/>
            </w:tcBorders>
            <w:shd w:val="clear" w:color="auto" w:fill="auto"/>
            <w:noWrap/>
            <w:vAlign w:val="bottom"/>
            <w:hideMark/>
          </w:tcPr>
          <w:p w14:paraId="66D46F4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33 </w:t>
            </w:r>
          </w:p>
        </w:tc>
      </w:tr>
      <w:tr w:rsidR="00A264F5" w:rsidRPr="000B492E" w14:paraId="5FD45D43" w14:textId="77777777" w:rsidTr="00A264F5">
        <w:trPr>
          <w:trHeight w:val="229"/>
        </w:trPr>
        <w:tc>
          <w:tcPr>
            <w:tcW w:w="3334" w:type="dxa"/>
            <w:tcBorders>
              <w:top w:val="nil"/>
              <w:left w:val="nil"/>
              <w:bottom w:val="nil"/>
              <w:right w:val="nil"/>
            </w:tcBorders>
            <w:shd w:val="clear" w:color="auto" w:fill="auto"/>
            <w:noWrap/>
            <w:vAlign w:val="bottom"/>
            <w:hideMark/>
          </w:tcPr>
          <w:p w14:paraId="4D50E9B4"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Total new capital appropriations</w:t>
            </w:r>
          </w:p>
        </w:tc>
        <w:tc>
          <w:tcPr>
            <w:tcW w:w="775" w:type="dxa"/>
            <w:tcBorders>
              <w:top w:val="single" w:sz="4" w:space="0" w:color="000000"/>
              <w:left w:val="nil"/>
              <w:bottom w:val="single" w:sz="4" w:space="0" w:color="000000"/>
              <w:right w:val="nil"/>
            </w:tcBorders>
            <w:shd w:val="clear" w:color="auto" w:fill="auto"/>
            <w:noWrap/>
            <w:vAlign w:val="bottom"/>
            <w:hideMark/>
          </w:tcPr>
          <w:p w14:paraId="34227D53"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 </w:t>
            </w:r>
          </w:p>
        </w:tc>
        <w:tc>
          <w:tcPr>
            <w:tcW w:w="777" w:type="dxa"/>
            <w:tcBorders>
              <w:top w:val="single" w:sz="4" w:space="0" w:color="000000"/>
              <w:left w:val="nil"/>
              <w:bottom w:val="single" w:sz="4" w:space="0" w:color="000000"/>
              <w:right w:val="nil"/>
            </w:tcBorders>
            <w:shd w:val="clear" w:color="000000" w:fill="E6E6E6"/>
            <w:noWrap/>
            <w:vAlign w:val="bottom"/>
            <w:hideMark/>
          </w:tcPr>
          <w:p w14:paraId="2A2EB850"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5D61A2C3"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05ADFA8B"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32 </w:t>
            </w:r>
          </w:p>
        </w:tc>
        <w:tc>
          <w:tcPr>
            <w:tcW w:w="778" w:type="dxa"/>
            <w:tcBorders>
              <w:top w:val="single" w:sz="4" w:space="0" w:color="000000"/>
              <w:left w:val="nil"/>
              <w:bottom w:val="single" w:sz="4" w:space="0" w:color="000000"/>
              <w:right w:val="nil"/>
            </w:tcBorders>
            <w:shd w:val="clear" w:color="auto" w:fill="auto"/>
            <w:noWrap/>
            <w:vAlign w:val="bottom"/>
            <w:hideMark/>
          </w:tcPr>
          <w:p w14:paraId="7E7168F4"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33 </w:t>
            </w:r>
          </w:p>
        </w:tc>
      </w:tr>
      <w:tr w:rsidR="00A264F5" w:rsidRPr="000B492E" w14:paraId="11CE28A3" w14:textId="77777777" w:rsidTr="00A264F5">
        <w:trPr>
          <w:trHeight w:val="229"/>
        </w:trPr>
        <w:tc>
          <w:tcPr>
            <w:tcW w:w="3334" w:type="dxa"/>
            <w:tcBorders>
              <w:top w:val="nil"/>
              <w:left w:val="nil"/>
              <w:bottom w:val="nil"/>
              <w:right w:val="nil"/>
            </w:tcBorders>
            <w:shd w:val="clear" w:color="auto" w:fill="auto"/>
            <w:noWrap/>
            <w:vAlign w:val="bottom"/>
            <w:hideMark/>
          </w:tcPr>
          <w:p w14:paraId="710AC0A8" w14:textId="77777777" w:rsidR="00A264F5" w:rsidRPr="000B492E" w:rsidRDefault="00A264F5" w:rsidP="00A264F5">
            <w:pPr>
              <w:spacing w:after="0" w:line="240" w:lineRule="auto"/>
              <w:jc w:val="left"/>
              <w:rPr>
                <w:rFonts w:ascii="Arial" w:hAnsi="Arial" w:cs="Arial"/>
                <w:b/>
                <w:bCs/>
                <w:i/>
                <w:iCs/>
                <w:sz w:val="16"/>
                <w:szCs w:val="16"/>
              </w:rPr>
            </w:pPr>
            <w:r w:rsidRPr="000B492E">
              <w:rPr>
                <w:rFonts w:ascii="Arial" w:hAnsi="Arial" w:cs="Arial"/>
                <w:b/>
                <w:bCs/>
                <w:i/>
                <w:iCs/>
                <w:sz w:val="16"/>
                <w:szCs w:val="16"/>
              </w:rPr>
              <w:t>Provided for:</w:t>
            </w:r>
          </w:p>
        </w:tc>
        <w:tc>
          <w:tcPr>
            <w:tcW w:w="775" w:type="dxa"/>
            <w:tcBorders>
              <w:top w:val="nil"/>
              <w:left w:val="nil"/>
              <w:bottom w:val="nil"/>
              <w:right w:val="nil"/>
            </w:tcBorders>
            <w:shd w:val="clear" w:color="auto" w:fill="auto"/>
            <w:noWrap/>
            <w:vAlign w:val="bottom"/>
            <w:hideMark/>
          </w:tcPr>
          <w:p w14:paraId="448DEDC2" w14:textId="77777777" w:rsidR="00A264F5" w:rsidRPr="000B492E" w:rsidRDefault="00A264F5" w:rsidP="00A264F5">
            <w:pPr>
              <w:spacing w:after="0" w:line="240" w:lineRule="auto"/>
              <w:jc w:val="right"/>
              <w:rPr>
                <w:rFonts w:ascii="Arial" w:hAnsi="Arial" w:cs="Arial"/>
                <w:b/>
                <w:bCs/>
                <w:i/>
                <w:iCs/>
                <w:sz w:val="16"/>
                <w:szCs w:val="16"/>
              </w:rPr>
            </w:pPr>
          </w:p>
        </w:tc>
        <w:tc>
          <w:tcPr>
            <w:tcW w:w="777" w:type="dxa"/>
            <w:tcBorders>
              <w:top w:val="nil"/>
              <w:left w:val="nil"/>
              <w:bottom w:val="nil"/>
              <w:right w:val="nil"/>
            </w:tcBorders>
            <w:shd w:val="clear" w:color="000000" w:fill="E6E6E6"/>
            <w:noWrap/>
            <w:vAlign w:val="bottom"/>
            <w:hideMark/>
          </w:tcPr>
          <w:p w14:paraId="13E707B7"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w:t>
            </w:r>
          </w:p>
        </w:tc>
        <w:tc>
          <w:tcPr>
            <w:tcW w:w="778" w:type="dxa"/>
            <w:tcBorders>
              <w:top w:val="nil"/>
              <w:left w:val="nil"/>
              <w:bottom w:val="nil"/>
              <w:right w:val="nil"/>
            </w:tcBorders>
            <w:shd w:val="clear" w:color="auto" w:fill="auto"/>
            <w:noWrap/>
            <w:vAlign w:val="bottom"/>
            <w:hideMark/>
          </w:tcPr>
          <w:p w14:paraId="211FC1F6" w14:textId="77777777" w:rsidR="00A264F5" w:rsidRPr="000B492E" w:rsidRDefault="00A264F5" w:rsidP="00A264F5">
            <w:pPr>
              <w:spacing w:after="0" w:line="240" w:lineRule="auto"/>
              <w:jc w:val="right"/>
              <w:rPr>
                <w:rFonts w:ascii="Arial" w:hAnsi="Arial" w:cs="Arial"/>
                <w:sz w:val="16"/>
                <w:szCs w:val="16"/>
              </w:rPr>
            </w:pPr>
          </w:p>
        </w:tc>
        <w:tc>
          <w:tcPr>
            <w:tcW w:w="778" w:type="dxa"/>
            <w:tcBorders>
              <w:top w:val="nil"/>
              <w:left w:val="nil"/>
              <w:bottom w:val="nil"/>
              <w:right w:val="nil"/>
            </w:tcBorders>
            <w:shd w:val="clear" w:color="auto" w:fill="auto"/>
            <w:noWrap/>
            <w:vAlign w:val="bottom"/>
            <w:hideMark/>
          </w:tcPr>
          <w:p w14:paraId="5A60C2F9" w14:textId="77777777" w:rsidR="00A264F5" w:rsidRPr="000B492E" w:rsidRDefault="00A264F5" w:rsidP="00A264F5">
            <w:pPr>
              <w:spacing w:after="0" w:line="240" w:lineRule="auto"/>
              <w:jc w:val="right"/>
              <w:rPr>
                <w:rFonts w:ascii="Times New Roman" w:hAnsi="Times New Roman"/>
              </w:rPr>
            </w:pPr>
          </w:p>
        </w:tc>
        <w:tc>
          <w:tcPr>
            <w:tcW w:w="778" w:type="dxa"/>
            <w:tcBorders>
              <w:top w:val="nil"/>
              <w:left w:val="nil"/>
              <w:bottom w:val="nil"/>
              <w:right w:val="nil"/>
            </w:tcBorders>
            <w:shd w:val="clear" w:color="auto" w:fill="auto"/>
            <w:noWrap/>
            <w:vAlign w:val="bottom"/>
            <w:hideMark/>
          </w:tcPr>
          <w:p w14:paraId="4D24A4AC" w14:textId="77777777" w:rsidR="00A264F5" w:rsidRPr="000B492E" w:rsidRDefault="00A264F5" w:rsidP="00A264F5">
            <w:pPr>
              <w:spacing w:after="0" w:line="240" w:lineRule="auto"/>
              <w:jc w:val="right"/>
              <w:rPr>
                <w:rFonts w:ascii="Times New Roman" w:hAnsi="Times New Roman"/>
              </w:rPr>
            </w:pPr>
          </w:p>
        </w:tc>
      </w:tr>
      <w:tr w:rsidR="00A264F5" w:rsidRPr="000B492E" w14:paraId="28F2B536" w14:textId="77777777" w:rsidTr="00A264F5">
        <w:trPr>
          <w:trHeight w:val="170"/>
        </w:trPr>
        <w:tc>
          <w:tcPr>
            <w:tcW w:w="3334" w:type="dxa"/>
            <w:tcBorders>
              <w:top w:val="nil"/>
              <w:left w:val="nil"/>
              <w:bottom w:val="nil"/>
              <w:right w:val="nil"/>
            </w:tcBorders>
            <w:shd w:val="clear" w:color="auto" w:fill="auto"/>
            <w:noWrap/>
            <w:vAlign w:val="bottom"/>
            <w:hideMark/>
          </w:tcPr>
          <w:p w14:paraId="2CF9BA00" w14:textId="77777777" w:rsidR="00A264F5" w:rsidRPr="000B492E" w:rsidRDefault="00A264F5" w:rsidP="00A264F5">
            <w:pPr>
              <w:spacing w:after="0" w:line="240" w:lineRule="auto"/>
              <w:ind w:firstLineChars="200" w:firstLine="320"/>
              <w:jc w:val="left"/>
              <w:rPr>
                <w:rFonts w:ascii="Arial" w:hAnsi="Arial" w:cs="Arial"/>
                <w:i/>
                <w:iCs/>
                <w:sz w:val="16"/>
                <w:szCs w:val="16"/>
              </w:rPr>
            </w:pPr>
            <w:r w:rsidRPr="000B492E">
              <w:rPr>
                <w:rFonts w:ascii="Arial" w:hAnsi="Arial" w:cs="Arial"/>
                <w:i/>
                <w:iCs/>
                <w:sz w:val="16"/>
                <w:szCs w:val="16"/>
              </w:rPr>
              <w:t>Purchase of non-financial assets</w:t>
            </w:r>
          </w:p>
        </w:tc>
        <w:tc>
          <w:tcPr>
            <w:tcW w:w="775" w:type="dxa"/>
            <w:tcBorders>
              <w:top w:val="nil"/>
              <w:left w:val="nil"/>
              <w:bottom w:val="nil"/>
              <w:right w:val="nil"/>
            </w:tcBorders>
            <w:shd w:val="clear" w:color="auto" w:fill="auto"/>
            <w:noWrap/>
            <w:vAlign w:val="bottom"/>
            <w:hideMark/>
          </w:tcPr>
          <w:p w14:paraId="0361621A" w14:textId="77777777" w:rsidR="00A264F5" w:rsidRPr="000B492E" w:rsidRDefault="00A264F5" w:rsidP="00A264F5">
            <w:pPr>
              <w:spacing w:after="0" w:line="240" w:lineRule="auto"/>
              <w:jc w:val="right"/>
              <w:rPr>
                <w:rFonts w:ascii="Arial" w:hAnsi="Arial" w:cs="Arial"/>
                <w:i/>
                <w:iCs/>
                <w:sz w:val="16"/>
                <w:szCs w:val="16"/>
              </w:rPr>
            </w:pPr>
            <w:r w:rsidRPr="000B492E">
              <w:rPr>
                <w:rFonts w:ascii="Arial" w:hAnsi="Arial" w:cs="Arial"/>
                <w:i/>
                <w:iCs/>
                <w:sz w:val="16"/>
                <w:szCs w:val="16"/>
              </w:rPr>
              <w:t xml:space="preserve">- </w:t>
            </w:r>
          </w:p>
        </w:tc>
        <w:tc>
          <w:tcPr>
            <w:tcW w:w="777" w:type="dxa"/>
            <w:tcBorders>
              <w:top w:val="nil"/>
              <w:left w:val="nil"/>
              <w:bottom w:val="nil"/>
              <w:right w:val="nil"/>
            </w:tcBorders>
            <w:shd w:val="clear" w:color="000000" w:fill="E6E6E6"/>
            <w:noWrap/>
            <w:vAlign w:val="bottom"/>
            <w:hideMark/>
          </w:tcPr>
          <w:p w14:paraId="49FD3997" w14:textId="77777777" w:rsidR="00A264F5" w:rsidRPr="000B492E" w:rsidRDefault="00A264F5" w:rsidP="00A264F5">
            <w:pPr>
              <w:spacing w:after="0" w:line="240" w:lineRule="auto"/>
              <w:jc w:val="right"/>
              <w:rPr>
                <w:rFonts w:ascii="Arial" w:hAnsi="Arial" w:cs="Arial"/>
                <w:i/>
                <w:iCs/>
                <w:sz w:val="16"/>
                <w:szCs w:val="16"/>
              </w:rPr>
            </w:pPr>
            <w:r w:rsidRPr="000B492E">
              <w:rPr>
                <w:rFonts w:ascii="Arial" w:hAnsi="Arial" w:cs="Arial"/>
                <w:i/>
                <w:iCs/>
                <w:sz w:val="16"/>
                <w:szCs w:val="16"/>
              </w:rPr>
              <w:t xml:space="preserve">31 </w:t>
            </w:r>
          </w:p>
        </w:tc>
        <w:tc>
          <w:tcPr>
            <w:tcW w:w="778" w:type="dxa"/>
            <w:tcBorders>
              <w:top w:val="nil"/>
              <w:left w:val="nil"/>
              <w:bottom w:val="nil"/>
              <w:right w:val="nil"/>
            </w:tcBorders>
            <w:shd w:val="clear" w:color="auto" w:fill="auto"/>
            <w:noWrap/>
            <w:vAlign w:val="bottom"/>
            <w:hideMark/>
          </w:tcPr>
          <w:p w14:paraId="12972DE6" w14:textId="77777777" w:rsidR="00A264F5" w:rsidRPr="000B492E" w:rsidRDefault="00A264F5" w:rsidP="00A264F5">
            <w:pPr>
              <w:spacing w:after="0" w:line="240" w:lineRule="auto"/>
              <w:jc w:val="right"/>
              <w:rPr>
                <w:rFonts w:ascii="Arial" w:hAnsi="Arial" w:cs="Arial"/>
                <w:i/>
                <w:iCs/>
                <w:sz w:val="16"/>
                <w:szCs w:val="16"/>
              </w:rPr>
            </w:pPr>
            <w:r w:rsidRPr="000B492E">
              <w:rPr>
                <w:rFonts w:ascii="Arial" w:hAnsi="Arial" w:cs="Arial"/>
                <w:i/>
                <w:iCs/>
                <w:sz w:val="16"/>
                <w:szCs w:val="16"/>
              </w:rPr>
              <w:t xml:space="preserve">31 </w:t>
            </w:r>
          </w:p>
        </w:tc>
        <w:tc>
          <w:tcPr>
            <w:tcW w:w="778" w:type="dxa"/>
            <w:tcBorders>
              <w:top w:val="nil"/>
              <w:left w:val="nil"/>
              <w:bottom w:val="nil"/>
              <w:right w:val="nil"/>
            </w:tcBorders>
            <w:shd w:val="clear" w:color="auto" w:fill="auto"/>
            <w:noWrap/>
            <w:vAlign w:val="bottom"/>
            <w:hideMark/>
          </w:tcPr>
          <w:p w14:paraId="4CC89470" w14:textId="77777777" w:rsidR="00A264F5" w:rsidRPr="000B492E" w:rsidRDefault="00A264F5" w:rsidP="00A264F5">
            <w:pPr>
              <w:spacing w:after="0" w:line="240" w:lineRule="auto"/>
              <w:jc w:val="right"/>
              <w:rPr>
                <w:rFonts w:ascii="Arial" w:hAnsi="Arial" w:cs="Arial"/>
                <w:i/>
                <w:iCs/>
                <w:sz w:val="16"/>
                <w:szCs w:val="16"/>
              </w:rPr>
            </w:pPr>
            <w:r w:rsidRPr="000B492E">
              <w:rPr>
                <w:rFonts w:ascii="Arial" w:hAnsi="Arial" w:cs="Arial"/>
                <w:i/>
                <w:iCs/>
                <w:sz w:val="16"/>
                <w:szCs w:val="16"/>
              </w:rPr>
              <w:t xml:space="preserve">32 </w:t>
            </w:r>
          </w:p>
        </w:tc>
        <w:tc>
          <w:tcPr>
            <w:tcW w:w="778" w:type="dxa"/>
            <w:tcBorders>
              <w:top w:val="nil"/>
              <w:left w:val="nil"/>
              <w:bottom w:val="nil"/>
              <w:right w:val="nil"/>
            </w:tcBorders>
            <w:shd w:val="clear" w:color="auto" w:fill="auto"/>
            <w:noWrap/>
            <w:vAlign w:val="bottom"/>
            <w:hideMark/>
          </w:tcPr>
          <w:p w14:paraId="45F37C41" w14:textId="77777777" w:rsidR="00A264F5" w:rsidRPr="000B492E" w:rsidRDefault="00A264F5" w:rsidP="00A264F5">
            <w:pPr>
              <w:spacing w:after="0" w:line="240" w:lineRule="auto"/>
              <w:jc w:val="right"/>
              <w:rPr>
                <w:rFonts w:ascii="Arial" w:hAnsi="Arial" w:cs="Arial"/>
                <w:i/>
                <w:iCs/>
                <w:sz w:val="16"/>
                <w:szCs w:val="16"/>
              </w:rPr>
            </w:pPr>
            <w:r w:rsidRPr="000B492E">
              <w:rPr>
                <w:rFonts w:ascii="Arial" w:hAnsi="Arial" w:cs="Arial"/>
                <w:i/>
                <w:iCs/>
                <w:sz w:val="16"/>
                <w:szCs w:val="16"/>
              </w:rPr>
              <w:t xml:space="preserve">33 </w:t>
            </w:r>
          </w:p>
        </w:tc>
      </w:tr>
      <w:tr w:rsidR="00A264F5" w:rsidRPr="000B492E" w14:paraId="564FA6F2" w14:textId="77777777" w:rsidTr="00A264F5">
        <w:trPr>
          <w:trHeight w:val="229"/>
        </w:trPr>
        <w:tc>
          <w:tcPr>
            <w:tcW w:w="3334" w:type="dxa"/>
            <w:tcBorders>
              <w:top w:val="nil"/>
              <w:left w:val="nil"/>
              <w:bottom w:val="nil"/>
              <w:right w:val="nil"/>
            </w:tcBorders>
            <w:shd w:val="clear" w:color="auto" w:fill="auto"/>
            <w:noWrap/>
            <w:vAlign w:val="bottom"/>
            <w:hideMark/>
          </w:tcPr>
          <w:p w14:paraId="021EAC2B" w14:textId="77777777" w:rsidR="00A264F5" w:rsidRPr="000B492E" w:rsidRDefault="00A264F5" w:rsidP="00A264F5">
            <w:pPr>
              <w:spacing w:after="0" w:line="240" w:lineRule="auto"/>
              <w:jc w:val="left"/>
              <w:rPr>
                <w:rFonts w:ascii="Arial" w:hAnsi="Arial" w:cs="Arial"/>
                <w:b/>
                <w:bCs/>
                <w:i/>
                <w:iCs/>
                <w:sz w:val="16"/>
                <w:szCs w:val="16"/>
              </w:rPr>
            </w:pPr>
            <w:r w:rsidRPr="000B492E">
              <w:rPr>
                <w:rFonts w:ascii="Arial" w:hAnsi="Arial" w:cs="Arial"/>
                <w:b/>
                <w:bCs/>
                <w:i/>
                <w:iCs/>
                <w:sz w:val="16"/>
                <w:szCs w:val="16"/>
              </w:rPr>
              <w:t>Total Items</w:t>
            </w:r>
          </w:p>
        </w:tc>
        <w:tc>
          <w:tcPr>
            <w:tcW w:w="775" w:type="dxa"/>
            <w:tcBorders>
              <w:top w:val="single" w:sz="4" w:space="0" w:color="000000"/>
              <w:left w:val="nil"/>
              <w:bottom w:val="single" w:sz="4" w:space="0" w:color="000000"/>
              <w:right w:val="nil"/>
            </w:tcBorders>
            <w:shd w:val="clear" w:color="auto" w:fill="auto"/>
            <w:noWrap/>
            <w:vAlign w:val="bottom"/>
            <w:hideMark/>
          </w:tcPr>
          <w:p w14:paraId="6DBF8F09"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 </w:t>
            </w:r>
          </w:p>
        </w:tc>
        <w:tc>
          <w:tcPr>
            <w:tcW w:w="777" w:type="dxa"/>
            <w:tcBorders>
              <w:top w:val="single" w:sz="4" w:space="0" w:color="000000"/>
              <w:left w:val="nil"/>
              <w:bottom w:val="single" w:sz="4" w:space="0" w:color="000000"/>
              <w:right w:val="nil"/>
            </w:tcBorders>
            <w:shd w:val="clear" w:color="000000" w:fill="E6E6E6"/>
            <w:noWrap/>
            <w:vAlign w:val="bottom"/>
            <w:hideMark/>
          </w:tcPr>
          <w:p w14:paraId="68DF4CEC"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5996E5DB"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0CFCE086"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32 </w:t>
            </w:r>
          </w:p>
        </w:tc>
        <w:tc>
          <w:tcPr>
            <w:tcW w:w="778" w:type="dxa"/>
            <w:tcBorders>
              <w:top w:val="single" w:sz="4" w:space="0" w:color="000000"/>
              <w:left w:val="nil"/>
              <w:bottom w:val="single" w:sz="4" w:space="0" w:color="000000"/>
              <w:right w:val="nil"/>
            </w:tcBorders>
            <w:shd w:val="clear" w:color="auto" w:fill="auto"/>
            <w:noWrap/>
            <w:vAlign w:val="bottom"/>
            <w:hideMark/>
          </w:tcPr>
          <w:p w14:paraId="5C3E1F9D"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33 </w:t>
            </w:r>
          </w:p>
        </w:tc>
      </w:tr>
      <w:tr w:rsidR="00A264F5" w:rsidRPr="000B492E" w14:paraId="578D70A1" w14:textId="77777777" w:rsidTr="00A264F5">
        <w:trPr>
          <w:trHeight w:val="229"/>
        </w:trPr>
        <w:tc>
          <w:tcPr>
            <w:tcW w:w="3334" w:type="dxa"/>
            <w:tcBorders>
              <w:top w:val="nil"/>
              <w:left w:val="nil"/>
              <w:bottom w:val="nil"/>
              <w:right w:val="nil"/>
            </w:tcBorders>
            <w:shd w:val="clear" w:color="auto" w:fill="auto"/>
            <w:noWrap/>
            <w:vAlign w:val="bottom"/>
            <w:hideMark/>
          </w:tcPr>
          <w:p w14:paraId="48C474BF"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PURCHASE OF NON-FINANCIAL ASSETS</w:t>
            </w:r>
          </w:p>
        </w:tc>
        <w:tc>
          <w:tcPr>
            <w:tcW w:w="775" w:type="dxa"/>
            <w:tcBorders>
              <w:top w:val="nil"/>
              <w:left w:val="nil"/>
              <w:bottom w:val="nil"/>
              <w:right w:val="nil"/>
            </w:tcBorders>
            <w:shd w:val="clear" w:color="auto" w:fill="auto"/>
            <w:noWrap/>
            <w:vAlign w:val="bottom"/>
            <w:hideMark/>
          </w:tcPr>
          <w:p w14:paraId="33BF8D44" w14:textId="77777777" w:rsidR="00A264F5" w:rsidRPr="000B492E" w:rsidRDefault="00A264F5" w:rsidP="00A264F5">
            <w:pPr>
              <w:spacing w:after="0" w:line="240" w:lineRule="auto"/>
              <w:jc w:val="right"/>
              <w:rPr>
                <w:rFonts w:ascii="Arial" w:hAnsi="Arial" w:cs="Arial"/>
                <w:b/>
                <w:bCs/>
                <w:sz w:val="16"/>
                <w:szCs w:val="16"/>
              </w:rPr>
            </w:pPr>
          </w:p>
        </w:tc>
        <w:tc>
          <w:tcPr>
            <w:tcW w:w="777" w:type="dxa"/>
            <w:tcBorders>
              <w:top w:val="nil"/>
              <w:left w:val="nil"/>
              <w:bottom w:val="nil"/>
              <w:right w:val="nil"/>
            </w:tcBorders>
            <w:shd w:val="clear" w:color="000000" w:fill="E6E6E6"/>
            <w:noWrap/>
            <w:vAlign w:val="bottom"/>
            <w:hideMark/>
          </w:tcPr>
          <w:p w14:paraId="569B474A"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w:t>
            </w:r>
          </w:p>
        </w:tc>
        <w:tc>
          <w:tcPr>
            <w:tcW w:w="778" w:type="dxa"/>
            <w:tcBorders>
              <w:top w:val="nil"/>
              <w:left w:val="nil"/>
              <w:bottom w:val="nil"/>
              <w:right w:val="nil"/>
            </w:tcBorders>
            <w:shd w:val="clear" w:color="auto" w:fill="auto"/>
            <w:noWrap/>
            <w:vAlign w:val="bottom"/>
            <w:hideMark/>
          </w:tcPr>
          <w:p w14:paraId="1E0AB6B4" w14:textId="77777777" w:rsidR="00A264F5" w:rsidRPr="000B492E" w:rsidRDefault="00A264F5" w:rsidP="00A264F5">
            <w:pPr>
              <w:spacing w:after="0" w:line="240" w:lineRule="auto"/>
              <w:jc w:val="right"/>
              <w:rPr>
                <w:rFonts w:ascii="Arial" w:hAnsi="Arial" w:cs="Arial"/>
                <w:sz w:val="16"/>
                <w:szCs w:val="16"/>
              </w:rPr>
            </w:pPr>
          </w:p>
        </w:tc>
        <w:tc>
          <w:tcPr>
            <w:tcW w:w="778" w:type="dxa"/>
            <w:tcBorders>
              <w:top w:val="nil"/>
              <w:left w:val="nil"/>
              <w:bottom w:val="nil"/>
              <w:right w:val="nil"/>
            </w:tcBorders>
            <w:shd w:val="clear" w:color="auto" w:fill="auto"/>
            <w:noWrap/>
            <w:vAlign w:val="bottom"/>
            <w:hideMark/>
          </w:tcPr>
          <w:p w14:paraId="1C0FE28C" w14:textId="77777777" w:rsidR="00A264F5" w:rsidRPr="000B492E" w:rsidRDefault="00A264F5" w:rsidP="00A264F5">
            <w:pPr>
              <w:spacing w:after="0" w:line="240" w:lineRule="auto"/>
              <w:jc w:val="right"/>
              <w:rPr>
                <w:rFonts w:ascii="Times New Roman" w:hAnsi="Times New Roman"/>
              </w:rPr>
            </w:pPr>
          </w:p>
        </w:tc>
        <w:tc>
          <w:tcPr>
            <w:tcW w:w="778" w:type="dxa"/>
            <w:tcBorders>
              <w:top w:val="nil"/>
              <w:left w:val="nil"/>
              <w:bottom w:val="nil"/>
              <w:right w:val="nil"/>
            </w:tcBorders>
            <w:shd w:val="clear" w:color="auto" w:fill="auto"/>
            <w:noWrap/>
            <w:vAlign w:val="bottom"/>
            <w:hideMark/>
          </w:tcPr>
          <w:p w14:paraId="2872CF74" w14:textId="77777777" w:rsidR="00A264F5" w:rsidRPr="000B492E" w:rsidRDefault="00A264F5" w:rsidP="00A264F5">
            <w:pPr>
              <w:spacing w:after="0" w:line="240" w:lineRule="auto"/>
              <w:jc w:val="right"/>
              <w:rPr>
                <w:rFonts w:ascii="Times New Roman" w:hAnsi="Times New Roman"/>
              </w:rPr>
            </w:pPr>
          </w:p>
        </w:tc>
      </w:tr>
      <w:tr w:rsidR="00A264F5" w:rsidRPr="000B492E" w14:paraId="51A2994E" w14:textId="77777777" w:rsidTr="00A264F5">
        <w:trPr>
          <w:trHeight w:val="170"/>
        </w:trPr>
        <w:tc>
          <w:tcPr>
            <w:tcW w:w="3334" w:type="dxa"/>
            <w:tcBorders>
              <w:top w:val="nil"/>
              <w:left w:val="nil"/>
              <w:bottom w:val="nil"/>
              <w:right w:val="nil"/>
            </w:tcBorders>
            <w:shd w:val="clear" w:color="auto" w:fill="auto"/>
            <w:noWrap/>
            <w:vAlign w:val="bottom"/>
            <w:hideMark/>
          </w:tcPr>
          <w:p w14:paraId="6826A202"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Funded by capital appropriation - DCB (a)</w:t>
            </w:r>
          </w:p>
        </w:tc>
        <w:tc>
          <w:tcPr>
            <w:tcW w:w="775" w:type="dxa"/>
            <w:tcBorders>
              <w:top w:val="nil"/>
              <w:left w:val="nil"/>
              <w:bottom w:val="nil"/>
              <w:right w:val="nil"/>
            </w:tcBorders>
            <w:shd w:val="clear" w:color="auto" w:fill="auto"/>
            <w:noWrap/>
            <w:vAlign w:val="bottom"/>
            <w:hideMark/>
          </w:tcPr>
          <w:p w14:paraId="2D22188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777" w:type="dxa"/>
            <w:tcBorders>
              <w:top w:val="nil"/>
              <w:left w:val="nil"/>
              <w:bottom w:val="nil"/>
              <w:right w:val="nil"/>
            </w:tcBorders>
            <w:shd w:val="clear" w:color="000000" w:fill="E6E6E6"/>
            <w:noWrap/>
            <w:vAlign w:val="bottom"/>
            <w:hideMark/>
          </w:tcPr>
          <w:p w14:paraId="101462F7"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792568B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2B2FC752"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32 </w:t>
            </w:r>
          </w:p>
        </w:tc>
        <w:tc>
          <w:tcPr>
            <w:tcW w:w="778" w:type="dxa"/>
            <w:tcBorders>
              <w:top w:val="nil"/>
              <w:left w:val="nil"/>
              <w:bottom w:val="nil"/>
              <w:right w:val="nil"/>
            </w:tcBorders>
            <w:shd w:val="clear" w:color="auto" w:fill="auto"/>
            <w:noWrap/>
            <w:vAlign w:val="bottom"/>
            <w:hideMark/>
          </w:tcPr>
          <w:p w14:paraId="62FE5227"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33 </w:t>
            </w:r>
          </w:p>
        </w:tc>
      </w:tr>
      <w:tr w:rsidR="00A264F5" w:rsidRPr="000B492E" w14:paraId="287CF460" w14:textId="77777777" w:rsidTr="00A264F5">
        <w:trPr>
          <w:trHeight w:val="229"/>
        </w:trPr>
        <w:tc>
          <w:tcPr>
            <w:tcW w:w="3334" w:type="dxa"/>
            <w:tcBorders>
              <w:top w:val="nil"/>
              <w:left w:val="nil"/>
              <w:bottom w:val="nil"/>
              <w:right w:val="nil"/>
            </w:tcBorders>
            <w:shd w:val="clear" w:color="auto" w:fill="auto"/>
            <w:noWrap/>
            <w:vAlign w:val="bottom"/>
            <w:hideMark/>
          </w:tcPr>
          <w:p w14:paraId="65E017D4"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TOTAL</w:t>
            </w:r>
          </w:p>
        </w:tc>
        <w:tc>
          <w:tcPr>
            <w:tcW w:w="775" w:type="dxa"/>
            <w:tcBorders>
              <w:top w:val="single" w:sz="4" w:space="0" w:color="000000"/>
              <w:left w:val="nil"/>
              <w:bottom w:val="single" w:sz="4" w:space="0" w:color="000000"/>
              <w:right w:val="nil"/>
            </w:tcBorders>
            <w:shd w:val="clear" w:color="auto" w:fill="auto"/>
            <w:noWrap/>
            <w:vAlign w:val="bottom"/>
            <w:hideMark/>
          </w:tcPr>
          <w:p w14:paraId="60FF1FB1"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 </w:t>
            </w:r>
          </w:p>
        </w:tc>
        <w:tc>
          <w:tcPr>
            <w:tcW w:w="777" w:type="dxa"/>
            <w:tcBorders>
              <w:top w:val="single" w:sz="4" w:space="0" w:color="000000"/>
              <w:left w:val="nil"/>
              <w:bottom w:val="single" w:sz="4" w:space="0" w:color="000000"/>
              <w:right w:val="nil"/>
            </w:tcBorders>
            <w:shd w:val="clear" w:color="000000" w:fill="E6E6E6"/>
            <w:noWrap/>
            <w:vAlign w:val="bottom"/>
            <w:hideMark/>
          </w:tcPr>
          <w:p w14:paraId="366FB6EC"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76C94B9B"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23666B47"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32 </w:t>
            </w:r>
          </w:p>
        </w:tc>
        <w:tc>
          <w:tcPr>
            <w:tcW w:w="778" w:type="dxa"/>
            <w:tcBorders>
              <w:top w:val="single" w:sz="4" w:space="0" w:color="000000"/>
              <w:left w:val="nil"/>
              <w:bottom w:val="single" w:sz="4" w:space="0" w:color="000000"/>
              <w:right w:val="nil"/>
            </w:tcBorders>
            <w:shd w:val="clear" w:color="auto" w:fill="auto"/>
            <w:noWrap/>
            <w:vAlign w:val="bottom"/>
            <w:hideMark/>
          </w:tcPr>
          <w:p w14:paraId="2B2E40E9"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33 </w:t>
            </w:r>
          </w:p>
        </w:tc>
      </w:tr>
      <w:tr w:rsidR="00A264F5" w:rsidRPr="000B492E" w14:paraId="5069951C" w14:textId="77777777" w:rsidTr="00A264F5">
        <w:trPr>
          <w:trHeight w:val="567"/>
        </w:trPr>
        <w:tc>
          <w:tcPr>
            <w:tcW w:w="3334" w:type="dxa"/>
            <w:tcBorders>
              <w:top w:val="nil"/>
              <w:left w:val="nil"/>
              <w:bottom w:val="nil"/>
              <w:right w:val="nil"/>
            </w:tcBorders>
            <w:shd w:val="clear" w:color="auto" w:fill="auto"/>
            <w:vAlign w:val="bottom"/>
            <w:hideMark/>
          </w:tcPr>
          <w:p w14:paraId="5CB7D686"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RECONCILIATION OF CASH USED TO</w:t>
            </w:r>
            <w:r w:rsidRPr="000B492E">
              <w:rPr>
                <w:rFonts w:ascii="Arial" w:hAnsi="Arial" w:cs="Arial"/>
                <w:b/>
                <w:bCs/>
                <w:sz w:val="16"/>
                <w:szCs w:val="16"/>
              </w:rPr>
              <w:br/>
              <w:t xml:space="preserve">  ACQUIRE ASSETS TO ASSET</w:t>
            </w:r>
            <w:r w:rsidRPr="000B492E">
              <w:rPr>
                <w:rFonts w:ascii="Arial" w:hAnsi="Arial" w:cs="Arial"/>
                <w:b/>
                <w:bCs/>
                <w:sz w:val="16"/>
                <w:szCs w:val="16"/>
              </w:rPr>
              <w:br/>
              <w:t xml:space="preserve">  MOVEMENT TABLE</w:t>
            </w:r>
          </w:p>
        </w:tc>
        <w:tc>
          <w:tcPr>
            <w:tcW w:w="775" w:type="dxa"/>
            <w:tcBorders>
              <w:top w:val="nil"/>
              <w:left w:val="nil"/>
              <w:bottom w:val="nil"/>
              <w:right w:val="nil"/>
            </w:tcBorders>
            <w:shd w:val="clear" w:color="auto" w:fill="auto"/>
            <w:noWrap/>
            <w:vAlign w:val="bottom"/>
            <w:hideMark/>
          </w:tcPr>
          <w:p w14:paraId="13ADAFBE" w14:textId="77777777" w:rsidR="00A264F5" w:rsidRPr="000B492E" w:rsidRDefault="00A264F5" w:rsidP="00A264F5">
            <w:pPr>
              <w:spacing w:after="0" w:line="240" w:lineRule="auto"/>
              <w:jc w:val="right"/>
              <w:rPr>
                <w:rFonts w:ascii="Arial" w:hAnsi="Arial" w:cs="Arial"/>
                <w:b/>
                <w:bCs/>
                <w:sz w:val="16"/>
                <w:szCs w:val="16"/>
              </w:rPr>
            </w:pPr>
          </w:p>
        </w:tc>
        <w:tc>
          <w:tcPr>
            <w:tcW w:w="777" w:type="dxa"/>
            <w:tcBorders>
              <w:top w:val="nil"/>
              <w:left w:val="nil"/>
              <w:bottom w:val="nil"/>
              <w:right w:val="nil"/>
            </w:tcBorders>
            <w:shd w:val="clear" w:color="000000" w:fill="E6E6E6"/>
            <w:noWrap/>
            <w:vAlign w:val="bottom"/>
            <w:hideMark/>
          </w:tcPr>
          <w:p w14:paraId="093BD66E"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w:t>
            </w:r>
          </w:p>
        </w:tc>
        <w:tc>
          <w:tcPr>
            <w:tcW w:w="778" w:type="dxa"/>
            <w:tcBorders>
              <w:top w:val="nil"/>
              <w:left w:val="nil"/>
              <w:bottom w:val="nil"/>
              <w:right w:val="nil"/>
            </w:tcBorders>
            <w:shd w:val="clear" w:color="auto" w:fill="auto"/>
            <w:noWrap/>
            <w:vAlign w:val="bottom"/>
            <w:hideMark/>
          </w:tcPr>
          <w:p w14:paraId="579DFB99" w14:textId="77777777" w:rsidR="00A264F5" w:rsidRPr="000B492E" w:rsidRDefault="00A264F5" w:rsidP="00A264F5">
            <w:pPr>
              <w:spacing w:after="0" w:line="240" w:lineRule="auto"/>
              <w:jc w:val="right"/>
              <w:rPr>
                <w:rFonts w:ascii="Arial" w:hAnsi="Arial" w:cs="Arial"/>
                <w:sz w:val="16"/>
                <w:szCs w:val="16"/>
              </w:rPr>
            </w:pPr>
          </w:p>
        </w:tc>
        <w:tc>
          <w:tcPr>
            <w:tcW w:w="778" w:type="dxa"/>
            <w:tcBorders>
              <w:top w:val="nil"/>
              <w:left w:val="nil"/>
              <w:bottom w:val="nil"/>
              <w:right w:val="nil"/>
            </w:tcBorders>
            <w:shd w:val="clear" w:color="auto" w:fill="auto"/>
            <w:noWrap/>
            <w:vAlign w:val="bottom"/>
            <w:hideMark/>
          </w:tcPr>
          <w:p w14:paraId="62C9FAEA" w14:textId="77777777" w:rsidR="00A264F5" w:rsidRPr="000B492E" w:rsidRDefault="00A264F5" w:rsidP="00A264F5">
            <w:pPr>
              <w:spacing w:after="0" w:line="240" w:lineRule="auto"/>
              <w:jc w:val="right"/>
              <w:rPr>
                <w:rFonts w:ascii="Times New Roman" w:hAnsi="Times New Roman"/>
              </w:rPr>
            </w:pPr>
          </w:p>
        </w:tc>
        <w:tc>
          <w:tcPr>
            <w:tcW w:w="778" w:type="dxa"/>
            <w:tcBorders>
              <w:top w:val="nil"/>
              <w:left w:val="nil"/>
              <w:bottom w:val="nil"/>
              <w:right w:val="nil"/>
            </w:tcBorders>
            <w:shd w:val="clear" w:color="auto" w:fill="auto"/>
            <w:noWrap/>
            <w:vAlign w:val="bottom"/>
            <w:hideMark/>
          </w:tcPr>
          <w:p w14:paraId="79ABD725" w14:textId="77777777" w:rsidR="00A264F5" w:rsidRPr="000B492E" w:rsidRDefault="00A264F5" w:rsidP="00A264F5">
            <w:pPr>
              <w:spacing w:after="0" w:line="240" w:lineRule="auto"/>
              <w:jc w:val="right"/>
              <w:rPr>
                <w:rFonts w:ascii="Times New Roman" w:hAnsi="Times New Roman"/>
              </w:rPr>
            </w:pPr>
          </w:p>
        </w:tc>
      </w:tr>
      <w:tr w:rsidR="00A264F5" w:rsidRPr="000B492E" w14:paraId="07D547E0" w14:textId="77777777" w:rsidTr="00A264F5">
        <w:trPr>
          <w:trHeight w:val="227"/>
        </w:trPr>
        <w:tc>
          <w:tcPr>
            <w:tcW w:w="3334" w:type="dxa"/>
            <w:tcBorders>
              <w:top w:val="nil"/>
              <w:left w:val="nil"/>
              <w:bottom w:val="nil"/>
              <w:right w:val="nil"/>
            </w:tcBorders>
            <w:shd w:val="clear" w:color="auto" w:fill="auto"/>
            <w:noWrap/>
            <w:vAlign w:val="bottom"/>
            <w:hideMark/>
          </w:tcPr>
          <w:p w14:paraId="7D8A37F2" w14:textId="77777777" w:rsidR="00A264F5" w:rsidRPr="000B492E" w:rsidRDefault="00A264F5" w:rsidP="00A264F5">
            <w:pPr>
              <w:spacing w:after="0" w:line="240" w:lineRule="auto"/>
              <w:jc w:val="left"/>
              <w:rPr>
                <w:rFonts w:ascii="Arial" w:hAnsi="Arial" w:cs="Arial"/>
                <w:sz w:val="16"/>
                <w:szCs w:val="16"/>
              </w:rPr>
            </w:pPr>
            <w:r w:rsidRPr="000B492E">
              <w:rPr>
                <w:rFonts w:ascii="Arial" w:hAnsi="Arial" w:cs="Arial"/>
                <w:sz w:val="16"/>
                <w:szCs w:val="16"/>
              </w:rPr>
              <w:t>Total purchases</w:t>
            </w:r>
          </w:p>
        </w:tc>
        <w:tc>
          <w:tcPr>
            <w:tcW w:w="775" w:type="dxa"/>
            <w:tcBorders>
              <w:top w:val="nil"/>
              <w:left w:val="nil"/>
              <w:bottom w:val="nil"/>
              <w:right w:val="nil"/>
            </w:tcBorders>
            <w:shd w:val="clear" w:color="auto" w:fill="auto"/>
            <w:noWrap/>
            <w:vAlign w:val="bottom"/>
            <w:hideMark/>
          </w:tcPr>
          <w:p w14:paraId="3A914AE1"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777" w:type="dxa"/>
            <w:tcBorders>
              <w:top w:val="nil"/>
              <w:left w:val="nil"/>
              <w:bottom w:val="nil"/>
              <w:right w:val="nil"/>
            </w:tcBorders>
            <w:shd w:val="clear" w:color="000000" w:fill="E6E6E6"/>
            <w:noWrap/>
            <w:vAlign w:val="bottom"/>
            <w:hideMark/>
          </w:tcPr>
          <w:p w14:paraId="72F27F4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5C09324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778" w:type="dxa"/>
            <w:tcBorders>
              <w:top w:val="nil"/>
              <w:left w:val="nil"/>
              <w:bottom w:val="nil"/>
              <w:right w:val="nil"/>
            </w:tcBorders>
            <w:shd w:val="clear" w:color="auto" w:fill="auto"/>
            <w:noWrap/>
            <w:vAlign w:val="bottom"/>
            <w:hideMark/>
          </w:tcPr>
          <w:p w14:paraId="67DA172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32 </w:t>
            </w:r>
          </w:p>
        </w:tc>
        <w:tc>
          <w:tcPr>
            <w:tcW w:w="778" w:type="dxa"/>
            <w:tcBorders>
              <w:top w:val="nil"/>
              <w:left w:val="nil"/>
              <w:bottom w:val="nil"/>
              <w:right w:val="nil"/>
            </w:tcBorders>
            <w:shd w:val="clear" w:color="auto" w:fill="auto"/>
            <w:noWrap/>
            <w:vAlign w:val="bottom"/>
            <w:hideMark/>
          </w:tcPr>
          <w:p w14:paraId="34B7BCDD"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33 </w:t>
            </w:r>
          </w:p>
        </w:tc>
      </w:tr>
      <w:tr w:rsidR="00A264F5" w:rsidRPr="000B492E" w14:paraId="2E1D0A98" w14:textId="77777777" w:rsidTr="00A264F5">
        <w:trPr>
          <w:trHeight w:val="229"/>
        </w:trPr>
        <w:tc>
          <w:tcPr>
            <w:tcW w:w="3334" w:type="dxa"/>
            <w:tcBorders>
              <w:top w:val="nil"/>
              <w:left w:val="nil"/>
              <w:bottom w:val="single" w:sz="4" w:space="0" w:color="000000"/>
              <w:right w:val="nil"/>
            </w:tcBorders>
            <w:shd w:val="clear" w:color="auto" w:fill="auto"/>
            <w:vAlign w:val="bottom"/>
            <w:hideMark/>
          </w:tcPr>
          <w:p w14:paraId="1C330AD5"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Total cash used to acquire assets</w:t>
            </w:r>
          </w:p>
        </w:tc>
        <w:tc>
          <w:tcPr>
            <w:tcW w:w="775" w:type="dxa"/>
            <w:tcBorders>
              <w:top w:val="single" w:sz="4" w:space="0" w:color="000000"/>
              <w:left w:val="nil"/>
              <w:bottom w:val="single" w:sz="4" w:space="0" w:color="000000"/>
              <w:right w:val="nil"/>
            </w:tcBorders>
            <w:shd w:val="clear" w:color="auto" w:fill="auto"/>
            <w:noWrap/>
            <w:vAlign w:val="bottom"/>
            <w:hideMark/>
          </w:tcPr>
          <w:p w14:paraId="6D335888"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 </w:t>
            </w:r>
          </w:p>
        </w:tc>
        <w:tc>
          <w:tcPr>
            <w:tcW w:w="777" w:type="dxa"/>
            <w:tcBorders>
              <w:top w:val="single" w:sz="4" w:space="0" w:color="000000"/>
              <w:left w:val="nil"/>
              <w:bottom w:val="single" w:sz="4" w:space="0" w:color="000000"/>
              <w:right w:val="nil"/>
            </w:tcBorders>
            <w:shd w:val="clear" w:color="000000" w:fill="E6E6E6"/>
            <w:noWrap/>
            <w:vAlign w:val="bottom"/>
            <w:hideMark/>
          </w:tcPr>
          <w:p w14:paraId="65D83A5D"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3343DD6C"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778" w:type="dxa"/>
            <w:tcBorders>
              <w:top w:val="single" w:sz="4" w:space="0" w:color="000000"/>
              <w:left w:val="nil"/>
              <w:bottom w:val="single" w:sz="4" w:space="0" w:color="000000"/>
              <w:right w:val="nil"/>
            </w:tcBorders>
            <w:shd w:val="clear" w:color="auto" w:fill="auto"/>
            <w:noWrap/>
            <w:vAlign w:val="bottom"/>
            <w:hideMark/>
          </w:tcPr>
          <w:p w14:paraId="4D9257B1"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32 </w:t>
            </w:r>
          </w:p>
        </w:tc>
        <w:tc>
          <w:tcPr>
            <w:tcW w:w="778" w:type="dxa"/>
            <w:tcBorders>
              <w:top w:val="single" w:sz="4" w:space="0" w:color="000000"/>
              <w:left w:val="nil"/>
              <w:bottom w:val="single" w:sz="4" w:space="0" w:color="000000"/>
              <w:right w:val="nil"/>
            </w:tcBorders>
            <w:shd w:val="clear" w:color="auto" w:fill="auto"/>
            <w:noWrap/>
            <w:vAlign w:val="bottom"/>
            <w:hideMark/>
          </w:tcPr>
          <w:p w14:paraId="023B0AE1"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33 </w:t>
            </w:r>
          </w:p>
        </w:tc>
      </w:tr>
    </w:tbl>
    <w:p w14:paraId="2B2C2D2F" w14:textId="0ADDC3E2" w:rsidR="00A264F5" w:rsidRPr="009C33E9" w:rsidRDefault="00A264F5" w:rsidP="00A264F5">
      <w:pPr>
        <w:pStyle w:val="ChartandTableFootnote"/>
      </w:pPr>
      <w:r w:rsidRPr="000F37E6">
        <w:t>Prepared on Australian Accounting Standards</w:t>
      </w:r>
      <w:r w:rsidRPr="009C33E9">
        <w:t xml:space="preserve"> basis.</w:t>
      </w:r>
    </w:p>
    <w:p w14:paraId="58CE24E3" w14:textId="77777777" w:rsidR="00A264F5" w:rsidRPr="00AB5067" w:rsidRDefault="00A264F5" w:rsidP="009844C7">
      <w:pPr>
        <w:pStyle w:val="ChartandTableFootnoteAlpha"/>
        <w:numPr>
          <w:ilvl w:val="0"/>
          <w:numId w:val="29"/>
        </w:numPr>
      </w:pPr>
      <w:r>
        <w:t>Does not include annual finance lease costs. Includes purchases from current and previous years’ Departmental Capital Budgets (DCBs).</w:t>
      </w:r>
    </w:p>
    <w:p w14:paraId="7769F6DF" w14:textId="77777777" w:rsidR="00A264F5" w:rsidRPr="00AB5067" w:rsidRDefault="00A264F5" w:rsidP="00A264F5">
      <w:pPr>
        <w:pStyle w:val="TableGraphic"/>
        <w:rPr>
          <w:lang w:val="x-none"/>
        </w:rPr>
        <w:sectPr w:rsidR="00A264F5" w:rsidRPr="00AB5067" w:rsidSect="00A264F5">
          <w:headerReference w:type="even" r:id="rId102"/>
          <w:headerReference w:type="default" r:id="rId103"/>
          <w:headerReference w:type="first" r:id="rId104"/>
          <w:footerReference w:type="first" r:id="rId105"/>
          <w:type w:val="oddPage"/>
          <w:pgSz w:w="11907" w:h="16840" w:code="9"/>
          <w:pgMar w:top="2466" w:right="2098" w:bottom="2269" w:left="2098" w:header="1899" w:footer="1899" w:gutter="0"/>
          <w:cols w:space="708"/>
          <w:titlePg/>
          <w:docGrid w:linePitch="360"/>
        </w:sectPr>
      </w:pPr>
    </w:p>
    <w:p w14:paraId="3730C41F" w14:textId="51BE4159" w:rsidR="00A264F5" w:rsidRPr="008753A6" w:rsidRDefault="00A264F5" w:rsidP="00A264F5">
      <w:pPr>
        <w:pStyle w:val="TableHeading"/>
        <w:rPr>
          <w:b w:val="0"/>
          <w:snapToGrid w:val="0"/>
        </w:rPr>
      </w:pPr>
      <w:r>
        <w:rPr>
          <w:snapToGrid w:val="0"/>
        </w:rPr>
        <w:t>Table 3.</w:t>
      </w:r>
      <w:r>
        <w:rPr>
          <w:snapToGrid w:val="0"/>
          <w:lang w:val="en-AU"/>
        </w:rPr>
        <w:t>7</w:t>
      </w:r>
      <w:r>
        <w:rPr>
          <w:snapToGrid w:val="0"/>
        </w:rPr>
        <w:t xml:space="preserve">: </w:t>
      </w:r>
      <w:r w:rsidRPr="00014438">
        <w:rPr>
          <w:snapToGrid w:val="0"/>
        </w:rPr>
        <w:t>Statement of asset movements (</w:t>
      </w:r>
      <w:r>
        <w:rPr>
          <w:snapToGrid w:val="0"/>
          <w:lang w:val="en-AU"/>
        </w:rPr>
        <w:t>2019</w:t>
      </w:r>
      <w:r>
        <w:rPr>
          <w:snapToGrid w:val="0"/>
          <w:lang w:val="en-AU"/>
        </w:rPr>
        <w:noBreakHyphen/>
        <w:t>20 Budget year</w:t>
      </w:r>
      <w:r w:rsidRPr="00014438">
        <w:rPr>
          <w:snapToGrid w:val="0"/>
        </w:rPr>
        <w:t>)</w:t>
      </w:r>
      <w:r w:rsidRPr="008D4221">
        <w:rPr>
          <w:b w:val="0"/>
          <w:snapToGrid w:val="0"/>
        </w:rPr>
        <w:t xml:space="preserve"> </w:t>
      </w:r>
    </w:p>
    <w:tbl>
      <w:tblPr>
        <w:tblW w:w="5000" w:type="pct"/>
        <w:tblLook w:val="04A0" w:firstRow="1" w:lastRow="0" w:firstColumn="1" w:lastColumn="0" w:noHBand="0" w:noVBand="1"/>
      </w:tblPr>
      <w:tblGrid>
        <w:gridCol w:w="3606"/>
        <w:gridCol w:w="963"/>
        <w:gridCol w:w="1072"/>
        <w:gridCol w:w="1091"/>
        <w:gridCol w:w="979"/>
      </w:tblGrid>
      <w:tr w:rsidR="00A264F5" w:rsidRPr="000B492E" w14:paraId="2789A2A3" w14:textId="77777777" w:rsidTr="00A264F5">
        <w:trPr>
          <w:trHeight w:val="755"/>
        </w:trPr>
        <w:tc>
          <w:tcPr>
            <w:tcW w:w="3240" w:type="dxa"/>
            <w:tcBorders>
              <w:top w:val="single" w:sz="4" w:space="0" w:color="000000"/>
              <w:left w:val="nil"/>
              <w:bottom w:val="nil"/>
              <w:right w:val="nil"/>
            </w:tcBorders>
            <w:shd w:val="clear" w:color="auto" w:fill="auto"/>
            <w:noWrap/>
            <w:vAlign w:val="bottom"/>
            <w:hideMark/>
          </w:tcPr>
          <w:p w14:paraId="64E09D85" w14:textId="77777777" w:rsidR="00A264F5" w:rsidRPr="000B492E" w:rsidRDefault="00A264F5" w:rsidP="00A264F5">
            <w:pPr>
              <w:jc w:val="left"/>
              <w:rPr>
                <w:rFonts w:ascii="Arial" w:hAnsi="Arial" w:cs="Arial"/>
                <w:sz w:val="16"/>
                <w:szCs w:val="16"/>
              </w:rPr>
            </w:pPr>
            <w:r w:rsidRPr="000B492E">
              <w:rPr>
                <w:rFonts w:ascii="Arial" w:hAnsi="Arial" w:cs="Arial"/>
                <w:sz w:val="16"/>
                <w:szCs w:val="16"/>
              </w:rPr>
              <w:t> </w:t>
            </w:r>
          </w:p>
        </w:tc>
        <w:tc>
          <w:tcPr>
            <w:tcW w:w="840" w:type="dxa"/>
            <w:tcBorders>
              <w:top w:val="single" w:sz="4" w:space="0" w:color="000000"/>
              <w:left w:val="nil"/>
              <w:bottom w:val="single" w:sz="4" w:space="0" w:color="000000"/>
              <w:right w:val="nil"/>
            </w:tcBorders>
            <w:shd w:val="clear" w:color="auto" w:fill="auto"/>
            <w:vAlign w:val="bottom"/>
            <w:hideMark/>
          </w:tcPr>
          <w:p w14:paraId="1807E35E"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Buildings</w:t>
            </w:r>
            <w:r w:rsidRPr="000B492E">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01AA3DC8"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Other</w:t>
            </w:r>
            <w:r w:rsidRPr="000B492E">
              <w:rPr>
                <w:rFonts w:ascii="Arial" w:hAnsi="Arial" w:cs="Arial"/>
                <w:sz w:val="16"/>
                <w:szCs w:val="16"/>
              </w:rPr>
              <w:br/>
              <w:t>property,</w:t>
            </w:r>
            <w:r w:rsidRPr="000B492E">
              <w:rPr>
                <w:rFonts w:ascii="Arial" w:hAnsi="Arial" w:cs="Arial"/>
                <w:sz w:val="16"/>
                <w:szCs w:val="16"/>
              </w:rPr>
              <w:br/>
              <w:t>plant and</w:t>
            </w:r>
            <w:r w:rsidRPr="000B492E">
              <w:rPr>
                <w:rFonts w:ascii="Arial" w:hAnsi="Arial" w:cs="Arial"/>
                <w:sz w:val="16"/>
                <w:szCs w:val="16"/>
              </w:rPr>
              <w:br/>
              <w:t>equipment</w:t>
            </w:r>
            <w:r w:rsidRPr="000B492E">
              <w:rPr>
                <w:rFonts w:ascii="Arial" w:hAnsi="Arial" w:cs="Arial"/>
                <w:sz w:val="16"/>
                <w:szCs w:val="16"/>
              </w:rPr>
              <w:br/>
              <w:t>$'000</w:t>
            </w:r>
          </w:p>
        </w:tc>
        <w:tc>
          <w:tcPr>
            <w:tcW w:w="980" w:type="dxa"/>
            <w:tcBorders>
              <w:top w:val="single" w:sz="4" w:space="0" w:color="000000"/>
              <w:left w:val="nil"/>
              <w:bottom w:val="single" w:sz="4" w:space="0" w:color="000000"/>
              <w:right w:val="nil"/>
            </w:tcBorders>
            <w:shd w:val="clear" w:color="auto" w:fill="auto"/>
            <w:vAlign w:val="bottom"/>
            <w:hideMark/>
          </w:tcPr>
          <w:p w14:paraId="7B10D0B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Computer</w:t>
            </w:r>
            <w:r w:rsidRPr="000B492E">
              <w:rPr>
                <w:rFonts w:ascii="Arial" w:hAnsi="Arial" w:cs="Arial"/>
                <w:sz w:val="16"/>
                <w:szCs w:val="16"/>
              </w:rPr>
              <w:br/>
              <w:t>software</w:t>
            </w:r>
            <w:r w:rsidRPr="000B492E">
              <w:rPr>
                <w:rFonts w:ascii="Arial" w:hAnsi="Arial" w:cs="Arial"/>
                <w:sz w:val="16"/>
                <w:szCs w:val="16"/>
              </w:rPr>
              <w:br/>
              <w:t>and</w:t>
            </w:r>
            <w:r w:rsidRPr="000B492E">
              <w:rPr>
                <w:rFonts w:ascii="Arial" w:hAnsi="Arial" w:cs="Arial"/>
                <w:sz w:val="16"/>
                <w:szCs w:val="16"/>
              </w:rPr>
              <w:br/>
              <w:t>intangibles</w:t>
            </w:r>
            <w:r w:rsidRPr="000B492E">
              <w:rPr>
                <w:rFonts w:ascii="Arial" w:hAnsi="Arial" w:cs="Arial"/>
                <w:sz w:val="16"/>
                <w:szCs w:val="16"/>
              </w:rPr>
              <w:br/>
              <w:t>$'000</w:t>
            </w:r>
          </w:p>
        </w:tc>
        <w:tc>
          <w:tcPr>
            <w:tcW w:w="880" w:type="dxa"/>
            <w:tcBorders>
              <w:top w:val="single" w:sz="4" w:space="0" w:color="000000"/>
              <w:left w:val="nil"/>
              <w:bottom w:val="single" w:sz="4" w:space="0" w:color="000000"/>
              <w:right w:val="nil"/>
            </w:tcBorders>
            <w:shd w:val="clear" w:color="auto" w:fill="auto"/>
            <w:vAlign w:val="bottom"/>
            <w:hideMark/>
          </w:tcPr>
          <w:p w14:paraId="4F23B2A7"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Total</w:t>
            </w:r>
            <w:r w:rsidRPr="000B492E">
              <w:rPr>
                <w:rFonts w:ascii="Arial" w:hAnsi="Arial" w:cs="Arial"/>
                <w:sz w:val="16"/>
                <w:szCs w:val="16"/>
              </w:rPr>
              <w:br/>
              <w:t>$'000</w:t>
            </w:r>
          </w:p>
        </w:tc>
      </w:tr>
      <w:tr w:rsidR="00A264F5" w:rsidRPr="000B492E" w14:paraId="282C6CA2" w14:textId="77777777" w:rsidTr="00A264F5">
        <w:trPr>
          <w:trHeight w:val="225"/>
        </w:trPr>
        <w:tc>
          <w:tcPr>
            <w:tcW w:w="3240" w:type="dxa"/>
            <w:tcBorders>
              <w:top w:val="nil"/>
              <w:left w:val="nil"/>
              <w:bottom w:val="nil"/>
              <w:right w:val="nil"/>
            </w:tcBorders>
            <w:shd w:val="clear" w:color="auto" w:fill="auto"/>
            <w:noWrap/>
            <w:vAlign w:val="bottom"/>
            <w:hideMark/>
          </w:tcPr>
          <w:p w14:paraId="66310541"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As at 1 July 2019</w:t>
            </w:r>
          </w:p>
        </w:tc>
        <w:tc>
          <w:tcPr>
            <w:tcW w:w="840" w:type="dxa"/>
            <w:tcBorders>
              <w:top w:val="nil"/>
              <w:left w:val="nil"/>
              <w:bottom w:val="nil"/>
              <w:right w:val="nil"/>
            </w:tcBorders>
            <w:shd w:val="clear" w:color="auto" w:fill="auto"/>
            <w:noWrap/>
            <w:vAlign w:val="bottom"/>
            <w:hideMark/>
          </w:tcPr>
          <w:p w14:paraId="01A377BE" w14:textId="77777777" w:rsidR="00A264F5" w:rsidRPr="000B492E"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7735616D" w14:textId="77777777" w:rsidR="00A264F5" w:rsidRPr="000B492E"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55E795A6" w14:textId="77777777" w:rsidR="00A264F5" w:rsidRPr="000B492E"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3064DAD8" w14:textId="77777777" w:rsidR="00A264F5" w:rsidRPr="000B492E" w:rsidRDefault="00A264F5" w:rsidP="00A264F5">
            <w:pPr>
              <w:spacing w:after="0" w:line="240" w:lineRule="auto"/>
              <w:jc w:val="right"/>
              <w:rPr>
                <w:rFonts w:ascii="Times New Roman" w:hAnsi="Times New Roman"/>
              </w:rPr>
            </w:pPr>
          </w:p>
        </w:tc>
      </w:tr>
      <w:tr w:rsidR="00A264F5" w:rsidRPr="000B492E" w14:paraId="4517DED3" w14:textId="77777777" w:rsidTr="00A264F5">
        <w:trPr>
          <w:trHeight w:val="170"/>
        </w:trPr>
        <w:tc>
          <w:tcPr>
            <w:tcW w:w="3240" w:type="dxa"/>
            <w:tcBorders>
              <w:top w:val="nil"/>
              <w:left w:val="nil"/>
              <w:bottom w:val="nil"/>
              <w:right w:val="nil"/>
            </w:tcBorders>
            <w:shd w:val="clear" w:color="auto" w:fill="auto"/>
            <w:noWrap/>
            <w:vAlign w:val="bottom"/>
            <w:hideMark/>
          </w:tcPr>
          <w:p w14:paraId="4B50465D"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 xml:space="preserve">Gross book value </w:t>
            </w:r>
          </w:p>
        </w:tc>
        <w:tc>
          <w:tcPr>
            <w:tcW w:w="840" w:type="dxa"/>
            <w:tcBorders>
              <w:top w:val="nil"/>
              <w:left w:val="nil"/>
              <w:bottom w:val="nil"/>
              <w:right w:val="nil"/>
            </w:tcBorders>
            <w:shd w:val="clear" w:color="auto" w:fill="auto"/>
            <w:noWrap/>
            <w:vAlign w:val="bottom"/>
            <w:hideMark/>
          </w:tcPr>
          <w:p w14:paraId="61A82A8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1,502 </w:t>
            </w:r>
          </w:p>
        </w:tc>
        <w:tc>
          <w:tcPr>
            <w:tcW w:w="880" w:type="dxa"/>
            <w:tcBorders>
              <w:top w:val="nil"/>
              <w:left w:val="nil"/>
              <w:bottom w:val="nil"/>
              <w:right w:val="nil"/>
            </w:tcBorders>
            <w:shd w:val="clear" w:color="auto" w:fill="auto"/>
            <w:noWrap/>
            <w:vAlign w:val="bottom"/>
            <w:hideMark/>
          </w:tcPr>
          <w:p w14:paraId="0B73BD6F"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325 </w:t>
            </w:r>
          </w:p>
        </w:tc>
        <w:tc>
          <w:tcPr>
            <w:tcW w:w="980" w:type="dxa"/>
            <w:tcBorders>
              <w:top w:val="nil"/>
              <w:left w:val="nil"/>
              <w:bottom w:val="nil"/>
              <w:right w:val="nil"/>
            </w:tcBorders>
            <w:shd w:val="clear" w:color="auto" w:fill="auto"/>
            <w:noWrap/>
            <w:vAlign w:val="bottom"/>
            <w:hideMark/>
          </w:tcPr>
          <w:p w14:paraId="7236F6A1"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471 </w:t>
            </w:r>
          </w:p>
        </w:tc>
        <w:tc>
          <w:tcPr>
            <w:tcW w:w="880" w:type="dxa"/>
            <w:tcBorders>
              <w:top w:val="nil"/>
              <w:left w:val="nil"/>
              <w:bottom w:val="nil"/>
              <w:right w:val="nil"/>
            </w:tcBorders>
            <w:shd w:val="clear" w:color="auto" w:fill="auto"/>
            <w:noWrap/>
            <w:vAlign w:val="bottom"/>
            <w:hideMark/>
          </w:tcPr>
          <w:p w14:paraId="41A07E3E"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2,298 </w:t>
            </w:r>
          </w:p>
        </w:tc>
      </w:tr>
      <w:tr w:rsidR="00A264F5" w:rsidRPr="000B492E" w14:paraId="2D69E38B" w14:textId="77777777" w:rsidTr="00A264F5">
        <w:trPr>
          <w:trHeight w:val="450"/>
        </w:trPr>
        <w:tc>
          <w:tcPr>
            <w:tcW w:w="3240" w:type="dxa"/>
            <w:tcBorders>
              <w:top w:val="nil"/>
              <w:left w:val="nil"/>
              <w:bottom w:val="nil"/>
              <w:right w:val="nil"/>
            </w:tcBorders>
            <w:shd w:val="clear" w:color="auto" w:fill="auto"/>
            <w:vAlign w:val="bottom"/>
            <w:hideMark/>
          </w:tcPr>
          <w:p w14:paraId="3FCC1760"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Accumulated depreciation/</w:t>
            </w:r>
            <w:r w:rsidRPr="000B492E">
              <w:rPr>
                <w:rFonts w:ascii="Arial" w:hAnsi="Arial" w:cs="Arial"/>
                <w:sz w:val="16"/>
                <w:szCs w:val="16"/>
              </w:rPr>
              <w:br/>
              <w:t xml:space="preserve"> </w:t>
            </w:r>
            <w:r>
              <w:rPr>
                <w:rFonts w:ascii="Arial" w:hAnsi="Arial" w:cs="Arial"/>
                <w:sz w:val="16"/>
                <w:szCs w:val="16"/>
              </w:rPr>
              <w:t xml:space="preserve">   </w:t>
            </w:r>
            <w:r w:rsidRPr="000B492E">
              <w:rPr>
                <w:rFonts w:ascii="Arial" w:hAnsi="Arial" w:cs="Arial"/>
                <w:sz w:val="16"/>
                <w:szCs w:val="16"/>
              </w:rPr>
              <w:t xml:space="preserve"> amortisation and impairment</w:t>
            </w:r>
          </w:p>
        </w:tc>
        <w:tc>
          <w:tcPr>
            <w:tcW w:w="840" w:type="dxa"/>
            <w:tcBorders>
              <w:top w:val="nil"/>
              <w:left w:val="nil"/>
              <w:bottom w:val="nil"/>
              <w:right w:val="nil"/>
            </w:tcBorders>
            <w:shd w:val="clear" w:color="auto" w:fill="auto"/>
            <w:noWrap/>
            <w:vAlign w:val="bottom"/>
            <w:hideMark/>
          </w:tcPr>
          <w:p w14:paraId="13A985BC"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(506)</w:t>
            </w:r>
          </w:p>
        </w:tc>
        <w:tc>
          <w:tcPr>
            <w:tcW w:w="880" w:type="dxa"/>
            <w:tcBorders>
              <w:top w:val="nil"/>
              <w:left w:val="nil"/>
              <w:bottom w:val="nil"/>
              <w:right w:val="nil"/>
            </w:tcBorders>
            <w:shd w:val="clear" w:color="auto" w:fill="auto"/>
            <w:noWrap/>
            <w:vAlign w:val="bottom"/>
            <w:hideMark/>
          </w:tcPr>
          <w:p w14:paraId="697C3830"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(134)</w:t>
            </w:r>
          </w:p>
        </w:tc>
        <w:tc>
          <w:tcPr>
            <w:tcW w:w="980" w:type="dxa"/>
            <w:tcBorders>
              <w:top w:val="nil"/>
              <w:left w:val="nil"/>
              <w:bottom w:val="nil"/>
              <w:right w:val="nil"/>
            </w:tcBorders>
            <w:shd w:val="clear" w:color="auto" w:fill="auto"/>
            <w:noWrap/>
            <w:vAlign w:val="bottom"/>
            <w:hideMark/>
          </w:tcPr>
          <w:p w14:paraId="5D8480CC"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(332)</w:t>
            </w:r>
          </w:p>
        </w:tc>
        <w:tc>
          <w:tcPr>
            <w:tcW w:w="880" w:type="dxa"/>
            <w:tcBorders>
              <w:top w:val="nil"/>
              <w:left w:val="nil"/>
              <w:bottom w:val="nil"/>
              <w:right w:val="nil"/>
            </w:tcBorders>
            <w:shd w:val="clear" w:color="auto" w:fill="auto"/>
            <w:noWrap/>
            <w:vAlign w:val="bottom"/>
            <w:hideMark/>
          </w:tcPr>
          <w:p w14:paraId="3F4DF983"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(972)</w:t>
            </w:r>
          </w:p>
        </w:tc>
      </w:tr>
      <w:tr w:rsidR="00A264F5" w:rsidRPr="000B492E" w14:paraId="0DB9C893" w14:textId="77777777" w:rsidTr="00A264F5">
        <w:trPr>
          <w:trHeight w:val="225"/>
        </w:trPr>
        <w:tc>
          <w:tcPr>
            <w:tcW w:w="3240" w:type="dxa"/>
            <w:tcBorders>
              <w:top w:val="nil"/>
              <w:left w:val="nil"/>
              <w:bottom w:val="nil"/>
              <w:right w:val="nil"/>
            </w:tcBorders>
            <w:shd w:val="clear" w:color="auto" w:fill="auto"/>
            <w:vAlign w:val="bottom"/>
            <w:hideMark/>
          </w:tcPr>
          <w:p w14:paraId="524B13E0"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Opening net book balance</w:t>
            </w:r>
          </w:p>
        </w:tc>
        <w:tc>
          <w:tcPr>
            <w:tcW w:w="840" w:type="dxa"/>
            <w:tcBorders>
              <w:top w:val="single" w:sz="4" w:space="0" w:color="000000"/>
              <w:left w:val="nil"/>
              <w:bottom w:val="single" w:sz="4" w:space="0" w:color="000000"/>
              <w:right w:val="nil"/>
            </w:tcBorders>
            <w:shd w:val="clear" w:color="auto" w:fill="auto"/>
            <w:noWrap/>
            <w:vAlign w:val="bottom"/>
            <w:hideMark/>
          </w:tcPr>
          <w:p w14:paraId="2546640D"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996 </w:t>
            </w:r>
          </w:p>
        </w:tc>
        <w:tc>
          <w:tcPr>
            <w:tcW w:w="880" w:type="dxa"/>
            <w:tcBorders>
              <w:top w:val="single" w:sz="4" w:space="0" w:color="000000"/>
              <w:left w:val="nil"/>
              <w:bottom w:val="single" w:sz="4" w:space="0" w:color="000000"/>
              <w:right w:val="nil"/>
            </w:tcBorders>
            <w:shd w:val="clear" w:color="auto" w:fill="auto"/>
            <w:noWrap/>
            <w:vAlign w:val="bottom"/>
            <w:hideMark/>
          </w:tcPr>
          <w:p w14:paraId="1878FAE0"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191 </w:t>
            </w:r>
          </w:p>
        </w:tc>
        <w:tc>
          <w:tcPr>
            <w:tcW w:w="980" w:type="dxa"/>
            <w:tcBorders>
              <w:top w:val="single" w:sz="4" w:space="0" w:color="000000"/>
              <w:left w:val="nil"/>
              <w:bottom w:val="single" w:sz="4" w:space="0" w:color="000000"/>
              <w:right w:val="nil"/>
            </w:tcBorders>
            <w:shd w:val="clear" w:color="auto" w:fill="auto"/>
            <w:noWrap/>
            <w:vAlign w:val="bottom"/>
            <w:hideMark/>
          </w:tcPr>
          <w:p w14:paraId="743D2708"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139 </w:t>
            </w:r>
          </w:p>
        </w:tc>
        <w:tc>
          <w:tcPr>
            <w:tcW w:w="880" w:type="dxa"/>
            <w:tcBorders>
              <w:top w:val="single" w:sz="4" w:space="0" w:color="000000"/>
              <w:left w:val="nil"/>
              <w:bottom w:val="single" w:sz="4" w:space="0" w:color="000000"/>
              <w:right w:val="nil"/>
            </w:tcBorders>
            <w:shd w:val="clear" w:color="auto" w:fill="auto"/>
            <w:noWrap/>
            <w:vAlign w:val="bottom"/>
            <w:hideMark/>
          </w:tcPr>
          <w:p w14:paraId="690F5EEE"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1,326 </w:t>
            </w:r>
          </w:p>
        </w:tc>
      </w:tr>
      <w:tr w:rsidR="00A264F5" w:rsidRPr="000B492E" w14:paraId="7013782A" w14:textId="77777777" w:rsidTr="00A264F5">
        <w:trPr>
          <w:trHeight w:val="225"/>
        </w:trPr>
        <w:tc>
          <w:tcPr>
            <w:tcW w:w="3240" w:type="dxa"/>
            <w:tcBorders>
              <w:top w:val="nil"/>
              <w:left w:val="nil"/>
              <w:bottom w:val="nil"/>
              <w:right w:val="nil"/>
            </w:tcBorders>
            <w:shd w:val="clear" w:color="auto" w:fill="auto"/>
            <w:vAlign w:val="bottom"/>
            <w:hideMark/>
          </w:tcPr>
          <w:p w14:paraId="2B506966"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CAPITAL ASSET ADDITIONS</w:t>
            </w:r>
          </w:p>
        </w:tc>
        <w:tc>
          <w:tcPr>
            <w:tcW w:w="840" w:type="dxa"/>
            <w:tcBorders>
              <w:top w:val="nil"/>
              <w:left w:val="nil"/>
              <w:bottom w:val="nil"/>
              <w:right w:val="nil"/>
            </w:tcBorders>
            <w:shd w:val="clear" w:color="auto" w:fill="auto"/>
            <w:noWrap/>
            <w:vAlign w:val="bottom"/>
            <w:hideMark/>
          </w:tcPr>
          <w:p w14:paraId="46E83829" w14:textId="77777777" w:rsidR="00A264F5" w:rsidRPr="000B492E"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55BF4905" w14:textId="77777777" w:rsidR="00A264F5" w:rsidRPr="000B492E"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266133A3" w14:textId="77777777" w:rsidR="00A264F5" w:rsidRPr="000B492E"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A06C07D" w14:textId="77777777" w:rsidR="00A264F5" w:rsidRPr="000B492E" w:rsidRDefault="00A264F5" w:rsidP="00A264F5">
            <w:pPr>
              <w:spacing w:after="0" w:line="240" w:lineRule="auto"/>
              <w:jc w:val="right"/>
              <w:rPr>
                <w:rFonts w:ascii="Times New Roman" w:hAnsi="Times New Roman"/>
              </w:rPr>
            </w:pPr>
          </w:p>
        </w:tc>
      </w:tr>
      <w:tr w:rsidR="00A264F5" w:rsidRPr="000B492E" w14:paraId="78073DBF" w14:textId="77777777" w:rsidTr="00A264F5">
        <w:trPr>
          <w:trHeight w:val="450"/>
        </w:trPr>
        <w:tc>
          <w:tcPr>
            <w:tcW w:w="3240" w:type="dxa"/>
            <w:tcBorders>
              <w:top w:val="nil"/>
              <w:left w:val="nil"/>
              <w:bottom w:val="nil"/>
              <w:right w:val="nil"/>
            </w:tcBorders>
            <w:shd w:val="clear" w:color="auto" w:fill="auto"/>
            <w:vAlign w:val="bottom"/>
            <w:hideMark/>
          </w:tcPr>
          <w:p w14:paraId="35F5CDBB" w14:textId="77777777" w:rsidR="00A264F5" w:rsidRPr="000B492E" w:rsidRDefault="00A264F5" w:rsidP="00A264F5">
            <w:pPr>
              <w:spacing w:after="0" w:line="240" w:lineRule="auto"/>
              <w:ind w:firstLineChars="100" w:firstLine="160"/>
              <w:jc w:val="left"/>
              <w:rPr>
                <w:rFonts w:ascii="Arial" w:hAnsi="Arial" w:cs="Arial"/>
                <w:b/>
                <w:bCs/>
                <w:sz w:val="16"/>
                <w:szCs w:val="16"/>
              </w:rPr>
            </w:pPr>
            <w:r w:rsidRPr="000B492E">
              <w:rPr>
                <w:rFonts w:ascii="Arial" w:hAnsi="Arial" w:cs="Arial"/>
                <w:b/>
                <w:bCs/>
                <w:sz w:val="16"/>
                <w:szCs w:val="16"/>
              </w:rPr>
              <w:t>Estimated expenditure on new</w:t>
            </w:r>
            <w:r w:rsidRPr="000B492E">
              <w:rPr>
                <w:rFonts w:ascii="Arial" w:hAnsi="Arial" w:cs="Arial"/>
                <w:b/>
                <w:bCs/>
                <w:sz w:val="16"/>
                <w:szCs w:val="16"/>
              </w:rPr>
              <w:br/>
              <w:t xml:space="preserve">  </w:t>
            </w:r>
            <w:r>
              <w:rPr>
                <w:rFonts w:ascii="Arial" w:hAnsi="Arial" w:cs="Arial"/>
                <w:b/>
                <w:bCs/>
                <w:sz w:val="16"/>
                <w:szCs w:val="16"/>
              </w:rPr>
              <w:t xml:space="preserve">   </w:t>
            </w:r>
            <w:r w:rsidRPr="000B492E">
              <w:rPr>
                <w:rFonts w:ascii="Arial" w:hAnsi="Arial" w:cs="Arial"/>
                <w:b/>
                <w:bCs/>
                <w:sz w:val="16"/>
                <w:szCs w:val="16"/>
              </w:rPr>
              <w:t>or replacement assets</w:t>
            </w:r>
          </w:p>
        </w:tc>
        <w:tc>
          <w:tcPr>
            <w:tcW w:w="840" w:type="dxa"/>
            <w:tcBorders>
              <w:top w:val="nil"/>
              <w:left w:val="nil"/>
              <w:bottom w:val="nil"/>
              <w:right w:val="nil"/>
            </w:tcBorders>
            <w:shd w:val="clear" w:color="auto" w:fill="auto"/>
            <w:noWrap/>
            <w:vAlign w:val="bottom"/>
            <w:hideMark/>
          </w:tcPr>
          <w:p w14:paraId="31E25D1F" w14:textId="77777777" w:rsidR="00A264F5" w:rsidRPr="000B492E" w:rsidRDefault="00A264F5" w:rsidP="00A264F5">
            <w:pPr>
              <w:spacing w:after="0" w:line="240" w:lineRule="auto"/>
              <w:ind w:firstLineChars="100" w:firstLine="160"/>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541B2E1A" w14:textId="77777777" w:rsidR="00A264F5" w:rsidRPr="000B492E"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31C46BFF" w14:textId="77777777" w:rsidR="00A264F5" w:rsidRPr="000B492E"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576FD33A" w14:textId="77777777" w:rsidR="00A264F5" w:rsidRPr="000B492E" w:rsidRDefault="00A264F5" w:rsidP="00A264F5">
            <w:pPr>
              <w:spacing w:after="0" w:line="240" w:lineRule="auto"/>
              <w:jc w:val="right"/>
              <w:rPr>
                <w:rFonts w:ascii="Times New Roman" w:hAnsi="Times New Roman"/>
              </w:rPr>
            </w:pPr>
          </w:p>
        </w:tc>
      </w:tr>
      <w:tr w:rsidR="00A264F5" w:rsidRPr="000B492E" w14:paraId="4DEFD067" w14:textId="77777777" w:rsidTr="00A264F5">
        <w:trPr>
          <w:trHeight w:val="225"/>
        </w:trPr>
        <w:tc>
          <w:tcPr>
            <w:tcW w:w="3240" w:type="dxa"/>
            <w:tcBorders>
              <w:top w:val="nil"/>
              <w:left w:val="nil"/>
              <w:bottom w:val="nil"/>
              <w:right w:val="nil"/>
            </w:tcBorders>
            <w:shd w:val="clear" w:color="auto" w:fill="auto"/>
            <w:vAlign w:val="bottom"/>
            <w:hideMark/>
          </w:tcPr>
          <w:p w14:paraId="48D8B4E2" w14:textId="77777777" w:rsidR="00A264F5" w:rsidRPr="000B492E" w:rsidRDefault="00A264F5" w:rsidP="00A264F5">
            <w:pPr>
              <w:spacing w:after="0" w:line="240" w:lineRule="auto"/>
              <w:ind w:firstLineChars="200" w:firstLine="320"/>
              <w:jc w:val="left"/>
              <w:rPr>
                <w:rFonts w:ascii="Arial" w:hAnsi="Arial" w:cs="Arial"/>
                <w:sz w:val="16"/>
                <w:szCs w:val="16"/>
              </w:rPr>
            </w:pPr>
            <w:r w:rsidRPr="000B492E">
              <w:rPr>
                <w:rFonts w:ascii="Arial" w:hAnsi="Arial" w:cs="Arial"/>
                <w:sz w:val="16"/>
                <w:szCs w:val="16"/>
              </w:rPr>
              <w:t>By purchase - appropriation equity (a)</w:t>
            </w:r>
          </w:p>
        </w:tc>
        <w:tc>
          <w:tcPr>
            <w:tcW w:w="840" w:type="dxa"/>
            <w:tcBorders>
              <w:top w:val="nil"/>
              <w:left w:val="nil"/>
              <w:bottom w:val="nil"/>
              <w:right w:val="nil"/>
            </w:tcBorders>
            <w:shd w:val="clear" w:color="auto" w:fill="auto"/>
            <w:noWrap/>
            <w:vAlign w:val="bottom"/>
            <w:hideMark/>
          </w:tcPr>
          <w:p w14:paraId="3CA01C8A"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573BD30"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c>
          <w:tcPr>
            <w:tcW w:w="980" w:type="dxa"/>
            <w:tcBorders>
              <w:top w:val="nil"/>
              <w:left w:val="nil"/>
              <w:bottom w:val="nil"/>
              <w:right w:val="nil"/>
            </w:tcBorders>
            <w:shd w:val="clear" w:color="auto" w:fill="auto"/>
            <w:noWrap/>
            <w:vAlign w:val="bottom"/>
            <w:hideMark/>
          </w:tcPr>
          <w:p w14:paraId="242DB939"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092790EF"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31 </w:t>
            </w:r>
          </w:p>
        </w:tc>
      </w:tr>
      <w:tr w:rsidR="00A264F5" w:rsidRPr="000B492E" w14:paraId="4C874BBC" w14:textId="77777777" w:rsidTr="00A264F5">
        <w:trPr>
          <w:trHeight w:val="225"/>
        </w:trPr>
        <w:tc>
          <w:tcPr>
            <w:tcW w:w="3240" w:type="dxa"/>
            <w:tcBorders>
              <w:top w:val="nil"/>
              <w:left w:val="nil"/>
              <w:bottom w:val="nil"/>
              <w:right w:val="nil"/>
            </w:tcBorders>
            <w:shd w:val="clear" w:color="auto" w:fill="auto"/>
            <w:vAlign w:val="bottom"/>
            <w:hideMark/>
          </w:tcPr>
          <w:p w14:paraId="041AE660" w14:textId="77777777" w:rsidR="00A264F5" w:rsidRPr="000B492E" w:rsidRDefault="00A264F5" w:rsidP="00A264F5">
            <w:pPr>
              <w:spacing w:after="0" w:line="240" w:lineRule="auto"/>
              <w:ind w:firstLineChars="200" w:firstLine="320"/>
              <w:jc w:val="left"/>
              <w:rPr>
                <w:rFonts w:ascii="Arial" w:hAnsi="Arial" w:cs="Arial"/>
                <w:sz w:val="16"/>
                <w:szCs w:val="16"/>
              </w:rPr>
            </w:pPr>
            <w:r w:rsidRPr="000B492E">
              <w:rPr>
                <w:rFonts w:ascii="Arial" w:hAnsi="Arial" w:cs="Arial"/>
                <w:sz w:val="16"/>
                <w:szCs w:val="16"/>
              </w:rPr>
              <w:t>By purchase - other - ROU</w:t>
            </w:r>
          </w:p>
        </w:tc>
        <w:tc>
          <w:tcPr>
            <w:tcW w:w="840" w:type="dxa"/>
            <w:tcBorders>
              <w:top w:val="nil"/>
              <w:left w:val="nil"/>
              <w:bottom w:val="nil"/>
              <w:right w:val="nil"/>
            </w:tcBorders>
            <w:shd w:val="clear" w:color="auto" w:fill="auto"/>
            <w:noWrap/>
            <w:vAlign w:val="bottom"/>
            <w:hideMark/>
          </w:tcPr>
          <w:p w14:paraId="1704940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1,763 </w:t>
            </w:r>
          </w:p>
        </w:tc>
        <w:tc>
          <w:tcPr>
            <w:tcW w:w="880" w:type="dxa"/>
            <w:tcBorders>
              <w:top w:val="nil"/>
              <w:left w:val="nil"/>
              <w:bottom w:val="nil"/>
              <w:right w:val="nil"/>
            </w:tcBorders>
            <w:shd w:val="clear" w:color="auto" w:fill="auto"/>
            <w:noWrap/>
            <w:vAlign w:val="bottom"/>
            <w:hideMark/>
          </w:tcPr>
          <w:p w14:paraId="25AF3E90"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4EFFDD5F"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48DC7528"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1,763 </w:t>
            </w:r>
          </w:p>
        </w:tc>
      </w:tr>
      <w:tr w:rsidR="00A264F5" w:rsidRPr="000B492E" w14:paraId="30D51082" w14:textId="77777777" w:rsidTr="00A264F5">
        <w:trPr>
          <w:trHeight w:val="225"/>
        </w:trPr>
        <w:tc>
          <w:tcPr>
            <w:tcW w:w="3240" w:type="dxa"/>
            <w:tcBorders>
              <w:top w:val="nil"/>
              <w:left w:val="nil"/>
              <w:bottom w:val="nil"/>
              <w:right w:val="nil"/>
            </w:tcBorders>
            <w:shd w:val="clear" w:color="auto" w:fill="auto"/>
            <w:vAlign w:val="bottom"/>
            <w:hideMark/>
          </w:tcPr>
          <w:p w14:paraId="7D713AB8" w14:textId="77777777" w:rsidR="00A264F5" w:rsidRPr="000B492E" w:rsidRDefault="00A264F5" w:rsidP="00A264F5">
            <w:pPr>
              <w:spacing w:after="0" w:line="240" w:lineRule="auto"/>
              <w:ind w:firstLineChars="100" w:firstLine="160"/>
              <w:jc w:val="left"/>
              <w:rPr>
                <w:rFonts w:ascii="Arial" w:hAnsi="Arial" w:cs="Arial"/>
                <w:b/>
                <w:bCs/>
                <w:sz w:val="16"/>
                <w:szCs w:val="16"/>
              </w:rPr>
            </w:pPr>
            <w:r w:rsidRPr="000B492E">
              <w:rPr>
                <w:rFonts w:ascii="Arial" w:hAnsi="Arial" w:cs="Arial"/>
                <w:b/>
                <w:bCs/>
                <w:sz w:val="16"/>
                <w:szCs w:val="16"/>
              </w:rPr>
              <w:t>Total additions</w:t>
            </w:r>
          </w:p>
        </w:tc>
        <w:tc>
          <w:tcPr>
            <w:tcW w:w="840" w:type="dxa"/>
            <w:tcBorders>
              <w:top w:val="single" w:sz="4" w:space="0" w:color="000000"/>
              <w:left w:val="nil"/>
              <w:bottom w:val="single" w:sz="4" w:space="0" w:color="000000"/>
              <w:right w:val="nil"/>
            </w:tcBorders>
            <w:shd w:val="clear" w:color="auto" w:fill="auto"/>
            <w:noWrap/>
            <w:vAlign w:val="bottom"/>
            <w:hideMark/>
          </w:tcPr>
          <w:p w14:paraId="7BE6935C"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1,763 </w:t>
            </w:r>
          </w:p>
        </w:tc>
        <w:tc>
          <w:tcPr>
            <w:tcW w:w="880" w:type="dxa"/>
            <w:tcBorders>
              <w:top w:val="single" w:sz="4" w:space="0" w:color="000000"/>
              <w:left w:val="nil"/>
              <w:bottom w:val="single" w:sz="4" w:space="0" w:color="000000"/>
              <w:right w:val="nil"/>
            </w:tcBorders>
            <w:shd w:val="clear" w:color="auto" w:fill="auto"/>
            <w:noWrap/>
            <w:vAlign w:val="bottom"/>
            <w:hideMark/>
          </w:tcPr>
          <w:p w14:paraId="57B02DA0"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31 </w:t>
            </w:r>
          </w:p>
        </w:tc>
        <w:tc>
          <w:tcPr>
            <w:tcW w:w="980" w:type="dxa"/>
            <w:tcBorders>
              <w:top w:val="single" w:sz="4" w:space="0" w:color="000000"/>
              <w:left w:val="nil"/>
              <w:bottom w:val="single" w:sz="4" w:space="0" w:color="000000"/>
              <w:right w:val="nil"/>
            </w:tcBorders>
            <w:shd w:val="clear" w:color="auto" w:fill="auto"/>
            <w:noWrap/>
            <w:vAlign w:val="bottom"/>
            <w:hideMark/>
          </w:tcPr>
          <w:p w14:paraId="1CD3410C"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bottom"/>
            <w:hideMark/>
          </w:tcPr>
          <w:p w14:paraId="6F732EBE"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1,794 </w:t>
            </w:r>
          </w:p>
        </w:tc>
      </w:tr>
      <w:tr w:rsidR="00A264F5" w:rsidRPr="000B492E" w14:paraId="1150487E" w14:textId="77777777" w:rsidTr="00A264F5">
        <w:trPr>
          <w:trHeight w:val="225"/>
        </w:trPr>
        <w:tc>
          <w:tcPr>
            <w:tcW w:w="3240" w:type="dxa"/>
            <w:tcBorders>
              <w:top w:val="nil"/>
              <w:left w:val="nil"/>
              <w:bottom w:val="nil"/>
              <w:right w:val="nil"/>
            </w:tcBorders>
            <w:shd w:val="clear" w:color="auto" w:fill="auto"/>
            <w:vAlign w:val="bottom"/>
            <w:hideMark/>
          </w:tcPr>
          <w:p w14:paraId="78E70AD6" w14:textId="77777777" w:rsidR="00A264F5" w:rsidRPr="000B492E" w:rsidRDefault="00A264F5" w:rsidP="00A264F5">
            <w:pPr>
              <w:spacing w:after="0" w:line="240" w:lineRule="auto"/>
              <w:ind w:firstLineChars="100" w:firstLine="160"/>
              <w:jc w:val="left"/>
              <w:rPr>
                <w:rFonts w:ascii="Arial" w:hAnsi="Arial" w:cs="Arial"/>
                <w:b/>
                <w:bCs/>
                <w:sz w:val="16"/>
                <w:szCs w:val="16"/>
              </w:rPr>
            </w:pPr>
            <w:r w:rsidRPr="000B492E">
              <w:rPr>
                <w:rFonts w:ascii="Arial" w:hAnsi="Arial" w:cs="Arial"/>
                <w:b/>
                <w:bCs/>
                <w:sz w:val="16"/>
                <w:szCs w:val="16"/>
              </w:rPr>
              <w:t>Other movements</w:t>
            </w:r>
          </w:p>
        </w:tc>
        <w:tc>
          <w:tcPr>
            <w:tcW w:w="840" w:type="dxa"/>
            <w:tcBorders>
              <w:top w:val="nil"/>
              <w:left w:val="nil"/>
              <w:bottom w:val="nil"/>
              <w:right w:val="nil"/>
            </w:tcBorders>
            <w:shd w:val="clear" w:color="auto" w:fill="auto"/>
            <w:noWrap/>
            <w:vAlign w:val="bottom"/>
            <w:hideMark/>
          </w:tcPr>
          <w:p w14:paraId="5297BC1C" w14:textId="77777777" w:rsidR="00A264F5" w:rsidRPr="000B492E" w:rsidRDefault="00A264F5" w:rsidP="00A264F5">
            <w:pPr>
              <w:spacing w:after="0" w:line="240" w:lineRule="auto"/>
              <w:ind w:firstLineChars="100" w:firstLine="160"/>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22186E7E" w14:textId="77777777" w:rsidR="00A264F5" w:rsidRPr="000B492E"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1E5395F7" w14:textId="77777777" w:rsidR="00A264F5" w:rsidRPr="000B492E"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07ACF56F" w14:textId="77777777" w:rsidR="00A264F5" w:rsidRPr="000B492E" w:rsidRDefault="00A264F5" w:rsidP="00A264F5">
            <w:pPr>
              <w:spacing w:after="0" w:line="240" w:lineRule="auto"/>
              <w:jc w:val="right"/>
              <w:rPr>
                <w:rFonts w:ascii="Times New Roman" w:hAnsi="Times New Roman"/>
              </w:rPr>
            </w:pPr>
          </w:p>
        </w:tc>
      </w:tr>
      <w:tr w:rsidR="00A264F5" w:rsidRPr="000B492E" w14:paraId="4337B4C4" w14:textId="77777777" w:rsidTr="00A264F5">
        <w:trPr>
          <w:trHeight w:val="225"/>
        </w:trPr>
        <w:tc>
          <w:tcPr>
            <w:tcW w:w="3240" w:type="dxa"/>
            <w:tcBorders>
              <w:top w:val="nil"/>
              <w:left w:val="nil"/>
              <w:bottom w:val="nil"/>
              <w:right w:val="nil"/>
            </w:tcBorders>
            <w:shd w:val="clear" w:color="auto" w:fill="auto"/>
            <w:vAlign w:val="bottom"/>
            <w:hideMark/>
          </w:tcPr>
          <w:p w14:paraId="4FF9C0D8" w14:textId="77777777" w:rsidR="00A264F5" w:rsidRPr="000B492E" w:rsidRDefault="00A264F5" w:rsidP="00A264F5">
            <w:pPr>
              <w:spacing w:after="0" w:line="240" w:lineRule="auto"/>
              <w:ind w:firstLineChars="200" w:firstLine="320"/>
              <w:jc w:val="left"/>
              <w:rPr>
                <w:rFonts w:ascii="Arial" w:hAnsi="Arial" w:cs="Arial"/>
                <w:sz w:val="16"/>
                <w:szCs w:val="16"/>
              </w:rPr>
            </w:pPr>
            <w:r w:rsidRPr="000B492E">
              <w:rPr>
                <w:rFonts w:ascii="Arial" w:hAnsi="Arial" w:cs="Arial"/>
                <w:sz w:val="16"/>
                <w:szCs w:val="16"/>
              </w:rPr>
              <w:t>Depreciation/amortisation expense</w:t>
            </w:r>
          </w:p>
        </w:tc>
        <w:tc>
          <w:tcPr>
            <w:tcW w:w="840" w:type="dxa"/>
            <w:tcBorders>
              <w:top w:val="nil"/>
              <w:left w:val="nil"/>
              <w:bottom w:val="nil"/>
              <w:right w:val="nil"/>
            </w:tcBorders>
            <w:shd w:val="clear" w:color="auto" w:fill="auto"/>
            <w:noWrap/>
            <w:vAlign w:val="bottom"/>
            <w:hideMark/>
          </w:tcPr>
          <w:p w14:paraId="3B680BB7"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(246)</w:t>
            </w:r>
          </w:p>
        </w:tc>
        <w:tc>
          <w:tcPr>
            <w:tcW w:w="880" w:type="dxa"/>
            <w:tcBorders>
              <w:top w:val="nil"/>
              <w:left w:val="nil"/>
              <w:bottom w:val="nil"/>
              <w:right w:val="nil"/>
            </w:tcBorders>
            <w:shd w:val="clear" w:color="auto" w:fill="auto"/>
            <w:noWrap/>
            <w:vAlign w:val="bottom"/>
            <w:hideMark/>
          </w:tcPr>
          <w:p w14:paraId="21963EE1"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(36)</w:t>
            </w:r>
          </w:p>
        </w:tc>
        <w:tc>
          <w:tcPr>
            <w:tcW w:w="980" w:type="dxa"/>
            <w:tcBorders>
              <w:top w:val="nil"/>
              <w:left w:val="nil"/>
              <w:bottom w:val="nil"/>
              <w:right w:val="nil"/>
            </w:tcBorders>
            <w:shd w:val="clear" w:color="auto" w:fill="auto"/>
            <w:noWrap/>
            <w:vAlign w:val="bottom"/>
            <w:hideMark/>
          </w:tcPr>
          <w:p w14:paraId="1BF6F796"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(64)</w:t>
            </w:r>
          </w:p>
        </w:tc>
        <w:tc>
          <w:tcPr>
            <w:tcW w:w="880" w:type="dxa"/>
            <w:tcBorders>
              <w:top w:val="nil"/>
              <w:left w:val="nil"/>
              <w:bottom w:val="nil"/>
              <w:right w:val="nil"/>
            </w:tcBorders>
            <w:shd w:val="clear" w:color="auto" w:fill="auto"/>
            <w:noWrap/>
            <w:vAlign w:val="bottom"/>
            <w:hideMark/>
          </w:tcPr>
          <w:p w14:paraId="6C84F1A8"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(346)</w:t>
            </w:r>
          </w:p>
        </w:tc>
      </w:tr>
      <w:tr w:rsidR="00A264F5" w:rsidRPr="000B492E" w14:paraId="7AEBFC67" w14:textId="77777777" w:rsidTr="00A264F5">
        <w:trPr>
          <w:trHeight w:val="397"/>
        </w:trPr>
        <w:tc>
          <w:tcPr>
            <w:tcW w:w="3240" w:type="dxa"/>
            <w:tcBorders>
              <w:top w:val="nil"/>
              <w:left w:val="nil"/>
              <w:right w:val="nil"/>
            </w:tcBorders>
            <w:shd w:val="clear" w:color="auto" w:fill="auto"/>
            <w:vAlign w:val="bottom"/>
            <w:hideMark/>
          </w:tcPr>
          <w:p w14:paraId="4B1E8B0F" w14:textId="77777777" w:rsidR="00A264F5" w:rsidRPr="000B492E" w:rsidRDefault="00A264F5" w:rsidP="00A264F5">
            <w:pPr>
              <w:spacing w:after="0" w:line="240" w:lineRule="auto"/>
              <w:ind w:firstLineChars="200" w:firstLine="320"/>
              <w:jc w:val="left"/>
              <w:rPr>
                <w:rFonts w:ascii="Arial" w:hAnsi="Arial" w:cs="Arial"/>
                <w:sz w:val="16"/>
                <w:szCs w:val="16"/>
              </w:rPr>
            </w:pPr>
            <w:r w:rsidRPr="000B492E">
              <w:rPr>
                <w:rFonts w:ascii="Arial" w:hAnsi="Arial" w:cs="Arial"/>
                <w:sz w:val="16"/>
                <w:szCs w:val="16"/>
              </w:rPr>
              <w:t xml:space="preserve">Depreciation/amortisation on </w:t>
            </w:r>
            <w:r w:rsidRPr="000B492E">
              <w:rPr>
                <w:rFonts w:ascii="Arial" w:hAnsi="Arial" w:cs="Arial"/>
                <w:sz w:val="16"/>
                <w:szCs w:val="16"/>
              </w:rPr>
              <w:br/>
            </w:r>
            <w:r>
              <w:rPr>
                <w:rFonts w:ascii="Arial" w:hAnsi="Arial" w:cs="Arial"/>
                <w:sz w:val="16"/>
                <w:szCs w:val="16"/>
              </w:rPr>
              <w:t xml:space="preserve">        </w:t>
            </w:r>
            <w:r w:rsidRPr="000B492E">
              <w:rPr>
                <w:rFonts w:ascii="Arial" w:hAnsi="Arial" w:cs="Arial"/>
                <w:sz w:val="16"/>
                <w:szCs w:val="16"/>
              </w:rPr>
              <w:t xml:space="preserve"> ROU</w:t>
            </w:r>
          </w:p>
        </w:tc>
        <w:tc>
          <w:tcPr>
            <w:tcW w:w="840" w:type="dxa"/>
            <w:tcBorders>
              <w:top w:val="nil"/>
              <w:left w:val="nil"/>
              <w:bottom w:val="nil"/>
              <w:right w:val="nil"/>
            </w:tcBorders>
            <w:shd w:val="clear" w:color="auto" w:fill="auto"/>
            <w:noWrap/>
            <w:vAlign w:val="bottom"/>
            <w:hideMark/>
          </w:tcPr>
          <w:p w14:paraId="6DC99FB4"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(450)</w:t>
            </w:r>
          </w:p>
        </w:tc>
        <w:tc>
          <w:tcPr>
            <w:tcW w:w="880" w:type="dxa"/>
            <w:tcBorders>
              <w:top w:val="nil"/>
              <w:left w:val="nil"/>
              <w:bottom w:val="nil"/>
              <w:right w:val="nil"/>
            </w:tcBorders>
            <w:shd w:val="clear" w:color="auto" w:fill="auto"/>
            <w:noWrap/>
            <w:vAlign w:val="bottom"/>
            <w:hideMark/>
          </w:tcPr>
          <w:p w14:paraId="6B00B3C0" w14:textId="77777777" w:rsidR="00A264F5" w:rsidRPr="000B492E" w:rsidRDefault="00A264F5" w:rsidP="00A264F5">
            <w:pPr>
              <w:spacing w:after="0" w:line="240" w:lineRule="auto"/>
              <w:jc w:val="right"/>
              <w:rPr>
                <w:rFonts w:ascii="Arial" w:hAnsi="Arial" w:cs="Arial"/>
                <w:sz w:val="16"/>
                <w:szCs w:val="16"/>
              </w:rPr>
            </w:pPr>
            <w:r>
              <w:rPr>
                <w:rFonts w:ascii="Arial" w:hAnsi="Arial" w:cs="Arial"/>
                <w:sz w:val="16"/>
                <w:szCs w:val="16"/>
              </w:rPr>
              <w:t>-</w:t>
            </w:r>
          </w:p>
        </w:tc>
        <w:tc>
          <w:tcPr>
            <w:tcW w:w="980" w:type="dxa"/>
            <w:tcBorders>
              <w:top w:val="nil"/>
              <w:left w:val="nil"/>
              <w:bottom w:val="nil"/>
              <w:right w:val="nil"/>
            </w:tcBorders>
            <w:shd w:val="clear" w:color="auto" w:fill="auto"/>
            <w:noWrap/>
            <w:vAlign w:val="bottom"/>
            <w:hideMark/>
          </w:tcPr>
          <w:p w14:paraId="14FCB43B" w14:textId="77777777" w:rsidR="00A264F5" w:rsidRPr="000B492E" w:rsidRDefault="00A264F5" w:rsidP="00A264F5">
            <w:pPr>
              <w:spacing w:after="0" w:line="240" w:lineRule="auto"/>
              <w:jc w:val="right"/>
              <w:rPr>
                <w:rFonts w:ascii="Times New Roman" w:hAnsi="Times New Roman"/>
              </w:rPr>
            </w:pPr>
            <w:r>
              <w:rPr>
                <w:rFonts w:ascii="Times New Roman" w:hAnsi="Times New Roman"/>
              </w:rPr>
              <w:t>-</w:t>
            </w:r>
          </w:p>
        </w:tc>
        <w:tc>
          <w:tcPr>
            <w:tcW w:w="880" w:type="dxa"/>
            <w:tcBorders>
              <w:top w:val="nil"/>
              <w:left w:val="nil"/>
              <w:bottom w:val="nil"/>
              <w:right w:val="nil"/>
            </w:tcBorders>
            <w:shd w:val="clear" w:color="auto" w:fill="auto"/>
            <w:noWrap/>
            <w:vAlign w:val="bottom"/>
            <w:hideMark/>
          </w:tcPr>
          <w:p w14:paraId="3D9AE911"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(450)</w:t>
            </w:r>
          </w:p>
        </w:tc>
      </w:tr>
      <w:tr w:rsidR="00A264F5" w:rsidRPr="000B492E" w14:paraId="24B9D4E3" w14:textId="77777777" w:rsidTr="00A264F5">
        <w:trPr>
          <w:trHeight w:val="225"/>
        </w:trPr>
        <w:tc>
          <w:tcPr>
            <w:tcW w:w="3240" w:type="dxa"/>
            <w:tcBorders>
              <w:top w:val="nil"/>
              <w:left w:val="nil"/>
              <w:right w:val="nil"/>
            </w:tcBorders>
            <w:shd w:val="clear" w:color="auto" w:fill="auto"/>
            <w:vAlign w:val="bottom"/>
            <w:hideMark/>
          </w:tcPr>
          <w:p w14:paraId="4A3EE358" w14:textId="77777777" w:rsidR="00A264F5" w:rsidRPr="000B492E" w:rsidRDefault="00A264F5" w:rsidP="00A264F5">
            <w:pPr>
              <w:spacing w:after="0" w:line="240" w:lineRule="auto"/>
              <w:ind w:firstLineChars="100" w:firstLine="160"/>
              <w:jc w:val="left"/>
              <w:rPr>
                <w:rFonts w:ascii="Arial" w:hAnsi="Arial" w:cs="Arial"/>
                <w:b/>
                <w:bCs/>
                <w:sz w:val="16"/>
                <w:szCs w:val="16"/>
              </w:rPr>
            </w:pPr>
            <w:r w:rsidRPr="000B492E">
              <w:rPr>
                <w:rFonts w:ascii="Arial" w:hAnsi="Arial" w:cs="Arial"/>
                <w:b/>
                <w:bCs/>
                <w:sz w:val="16"/>
                <w:szCs w:val="16"/>
              </w:rPr>
              <w:t>Total other movements</w:t>
            </w:r>
          </w:p>
        </w:tc>
        <w:tc>
          <w:tcPr>
            <w:tcW w:w="840" w:type="dxa"/>
            <w:tcBorders>
              <w:top w:val="single" w:sz="4" w:space="0" w:color="000000"/>
              <w:left w:val="nil"/>
              <w:bottom w:val="single" w:sz="4" w:space="0" w:color="000000"/>
              <w:right w:val="nil"/>
            </w:tcBorders>
            <w:shd w:val="clear" w:color="auto" w:fill="auto"/>
            <w:noWrap/>
            <w:vAlign w:val="bottom"/>
            <w:hideMark/>
          </w:tcPr>
          <w:p w14:paraId="69A47E68"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(696)</w:t>
            </w:r>
          </w:p>
        </w:tc>
        <w:tc>
          <w:tcPr>
            <w:tcW w:w="880" w:type="dxa"/>
            <w:tcBorders>
              <w:top w:val="single" w:sz="4" w:space="0" w:color="000000"/>
              <w:left w:val="nil"/>
              <w:bottom w:val="single" w:sz="4" w:space="0" w:color="000000"/>
              <w:right w:val="nil"/>
            </w:tcBorders>
            <w:shd w:val="clear" w:color="auto" w:fill="auto"/>
            <w:noWrap/>
            <w:vAlign w:val="bottom"/>
            <w:hideMark/>
          </w:tcPr>
          <w:p w14:paraId="66925B02"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(36)</w:t>
            </w:r>
          </w:p>
        </w:tc>
        <w:tc>
          <w:tcPr>
            <w:tcW w:w="980" w:type="dxa"/>
            <w:tcBorders>
              <w:top w:val="single" w:sz="4" w:space="0" w:color="000000"/>
              <w:left w:val="nil"/>
              <w:bottom w:val="single" w:sz="4" w:space="0" w:color="000000"/>
              <w:right w:val="nil"/>
            </w:tcBorders>
            <w:shd w:val="clear" w:color="auto" w:fill="auto"/>
            <w:noWrap/>
            <w:vAlign w:val="bottom"/>
            <w:hideMark/>
          </w:tcPr>
          <w:p w14:paraId="17BA45E7"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(64)</w:t>
            </w:r>
          </w:p>
        </w:tc>
        <w:tc>
          <w:tcPr>
            <w:tcW w:w="880" w:type="dxa"/>
            <w:tcBorders>
              <w:top w:val="single" w:sz="4" w:space="0" w:color="000000"/>
              <w:left w:val="nil"/>
              <w:bottom w:val="single" w:sz="4" w:space="0" w:color="000000"/>
              <w:right w:val="nil"/>
            </w:tcBorders>
            <w:shd w:val="clear" w:color="auto" w:fill="auto"/>
            <w:noWrap/>
            <w:vAlign w:val="bottom"/>
            <w:hideMark/>
          </w:tcPr>
          <w:p w14:paraId="60187127"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(796)</w:t>
            </w:r>
          </w:p>
        </w:tc>
      </w:tr>
      <w:tr w:rsidR="00A264F5" w:rsidRPr="000B492E" w14:paraId="64E05C7C" w14:textId="77777777" w:rsidTr="00A264F5">
        <w:trPr>
          <w:trHeight w:val="225"/>
        </w:trPr>
        <w:tc>
          <w:tcPr>
            <w:tcW w:w="3240" w:type="dxa"/>
            <w:tcBorders>
              <w:left w:val="nil"/>
              <w:bottom w:val="nil"/>
              <w:right w:val="nil"/>
            </w:tcBorders>
            <w:shd w:val="clear" w:color="auto" w:fill="auto"/>
            <w:vAlign w:val="bottom"/>
            <w:hideMark/>
          </w:tcPr>
          <w:p w14:paraId="0828DBA4"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As at 30 June 2020</w:t>
            </w:r>
          </w:p>
        </w:tc>
        <w:tc>
          <w:tcPr>
            <w:tcW w:w="840" w:type="dxa"/>
            <w:tcBorders>
              <w:top w:val="nil"/>
              <w:left w:val="nil"/>
              <w:bottom w:val="nil"/>
              <w:right w:val="nil"/>
            </w:tcBorders>
            <w:shd w:val="clear" w:color="auto" w:fill="auto"/>
            <w:noWrap/>
            <w:vAlign w:val="bottom"/>
            <w:hideMark/>
          </w:tcPr>
          <w:p w14:paraId="227EC785" w14:textId="77777777" w:rsidR="00A264F5" w:rsidRPr="000B492E" w:rsidRDefault="00A264F5" w:rsidP="00A264F5">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74B901D8" w14:textId="77777777" w:rsidR="00A264F5" w:rsidRPr="000B492E" w:rsidRDefault="00A264F5" w:rsidP="00A264F5">
            <w:pPr>
              <w:spacing w:after="0" w:line="240" w:lineRule="auto"/>
              <w:jc w:val="right"/>
              <w:rPr>
                <w:rFonts w:ascii="Times New Roman" w:hAnsi="Times New Roman"/>
              </w:rPr>
            </w:pPr>
          </w:p>
        </w:tc>
        <w:tc>
          <w:tcPr>
            <w:tcW w:w="980" w:type="dxa"/>
            <w:tcBorders>
              <w:top w:val="nil"/>
              <w:left w:val="nil"/>
              <w:bottom w:val="nil"/>
              <w:right w:val="nil"/>
            </w:tcBorders>
            <w:shd w:val="clear" w:color="auto" w:fill="auto"/>
            <w:noWrap/>
            <w:vAlign w:val="bottom"/>
            <w:hideMark/>
          </w:tcPr>
          <w:p w14:paraId="7888B513" w14:textId="77777777" w:rsidR="00A264F5" w:rsidRPr="000B492E" w:rsidRDefault="00A264F5" w:rsidP="00A264F5">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2F97929D" w14:textId="77777777" w:rsidR="00A264F5" w:rsidRPr="000B492E" w:rsidRDefault="00A264F5" w:rsidP="00A264F5">
            <w:pPr>
              <w:spacing w:after="0" w:line="240" w:lineRule="auto"/>
              <w:jc w:val="right"/>
              <w:rPr>
                <w:rFonts w:ascii="Times New Roman" w:hAnsi="Times New Roman"/>
              </w:rPr>
            </w:pPr>
          </w:p>
        </w:tc>
      </w:tr>
      <w:tr w:rsidR="00A264F5" w:rsidRPr="000B492E" w14:paraId="13635A78" w14:textId="77777777" w:rsidTr="00A264F5">
        <w:trPr>
          <w:trHeight w:val="225"/>
        </w:trPr>
        <w:tc>
          <w:tcPr>
            <w:tcW w:w="3240" w:type="dxa"/>
            <w:tcBorders>
              <w:top w:val="nil"/>
              <w:left w:val="nil"/>
              <w:bottom w:val="nil"/>
              <w:right w:val="nil"/>
            </w:tcBorders>
            <w:shd w:val="clear" w:color="auto" w:fill="auto"/>
            <w:vAlign w:val="bottom"/>
            <w:hideMark/>
          </w:tcPr>
          <w:p w14:paraId="0E48FDE1"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Gross book value</w:t>
            </w:r>
          </w:p>
        </w:tc>
        <w:tc>
          <w:tcPr>
            <w:tcW w:w="840" w:type="dxa"/>
            <w:tcBorders>
              <w:top w:val="nil"/>
              <w:left w:val="nil"/>
              <w:bottom w:val="nil"/>
              <w:right w:val="nil"/>
            </w:tcBorders>
            <w:shd w:val="clear" w:color="auto" w:fill="auto"/>
            <w:noWrap/>
            <w:vAlign w:val="bottom"/>
            <w:hideMark/>
          </w:tcPr>
          <w:p w14:paraId="21406BBE"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1,502 </w:t>
            </w:r>
          </w:p>
        </w:tc>
        <w:tc>
          <w:tcPr>
            <w:tcW w:w="880" w:type="dxa"/>
            <w:tcBorders>
              <w:top w:val="nil"/>
              <w:left w:val="nil"/>
              <w:bottom w:val="nil"/>
              <w:right w:val="nil"/>
            </w:tcBorders>
            <w:shd w:val="clear" w:color="auto" w:fill="auto"/>
            <w:noWrap/>
            <w:vAlign w:val="bottom"/>
            <w:hideMark/>
          </w:tcPr>
          <w:p w14:paraId="3F722B0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356 </w:t>
            </w:r>
          </w:p>
        </w:tc>
        <w:tc>
          <w:tcPr>
            <w:tcW w:w="980" w:type="dxa"/>
            <w:tcBorders>
              <w:top w:val="nil"/>
              <w:left w:val="nil"/>
              <w:bottom w:val="nil"/>
              <w:right w:val="nil"/>
            </w:tcBorders>
            <w:shd w:val="clear" w:color="auto" w:fill="auto"/>
            <w:noWrap/>
            <w:vAlign w:val="bottom"/>
            <w:hideMark/>
          </w:tcPr>
          <w:p w14:paraId="19EA28BA"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471 </w:t>
            </w:r>
          </w:p>
        </w:tc>
        <w:tc>
          <w:tcPr>
            <w:tcW w:w="880" w:type="dxa"/>
            <w:tcBorders>
              <w:top w:val="nil"/>
              <w:left w:val="nil"/>
              <w:bottom w:val="nil"/>
              <w:right w:val="nil"/>
            </w:tcBorders>
            <w:shd w:val="clear" w:color="auto" w:fill="auto"/>
            <w:noWrap/>
            <w:vAlign w:val="bottom"/>
            <w:hideMark/>
          </w:tcPr>
          <w:p w14:paraId="47293858"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2,329 </w:t>
            </w:r>
          </w:p>
        </w:tc>
      </w:tr>
      <w:tr w:rsidR="00A264F5" w:rsidRPr="000B492E" w14:paraId="76993652" w14:textId="77777777" w:rsidTr="00A264F5">
        <w:trPr>
          <w:trHeight w:val="170"/>
        </w:trPr>
        <w:tc>
          <w:tcPr>
            <w:tcW w:w="3240" w:type="dxa"/>
            <w:tcBorders>
              <w:top w:val="nil"/>
              <w:left w:val="nil"/>
              <w:bottom w:val="nil"/>
              <w:right w:val="nil"/>
            </w:tcBorders>
            <w:shd w:val="clear" w:color="auto" w:fill="auto"/>
            <w:vAlign w:val="bottom"/>
            <w:hideMark/>
          </w:tcPr>
          <w:p w14:paraId="6592608B"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Gross book value - ROU</w:t>
            </w:r>
          </w:p>
        </w:tc>
        <w:tc>
          <w:tcPr>
            <w:tcW w:w="840" w:type="dxa"/>
            <w:tcBorders>
              <w:top w:val="nil"/>
              <w:left w:val="nil"/>
              <w:bottom w:val="nil"/>
              <w:right w:val="nil"/>
            </w:tcBorders>
            <w:shd w:val="clear" w:color="auto" w:fill="auto"/>
            <w:noWrap/>
            <w:vAlign w:val="bottom"/>
            <w:hideMark/>
          </w:tcPr>
          <w:p w14:paraId="3B8EA21E"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1,763 </w:t>
            </w:r>
          </w:p>
        </w:tc>
        <w:tc>
          <w:tcPr>
            <w:tcW w:w="880" w:type="dxa"/>
            <w:tcBorders>
              <w:top w:val="nil"/>
              <w:left w:val="nil"/>
              <w:bottom w:val="nil"/>
              <w:right w:val="nil"/>
            </w:tcBorders>
            <w:shd w:val="clear" w:color="auto" w:fill="auto"/>
            <w:noWrap/>
            <w:vAlign w:val="bottom"/>
            <w:hideMark/>
          </w:tcPr>
          <w:p w14:paraId="69EE28C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709EFF88"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1EBDE8D0"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1,763 </w:t>
            </w:r>
          </w:p>
        </w:tc>
      </w:tr>
      <w:tr w:rsidR="00A264F5" w:rsidRPr="000B492E" w14:paraId="15C916AD" w14:textId="77777777" w:rsidTr="00A264F5">
        <w:trPr>
          <w:trHeight w:val="450"/>
        </w:trPr>
        <w:tc>
          <w:tcPr>
            <w:tcW w:w="3240" w:type="dxa"/>
            <w:tcBorders>
              <w:top w:val="nil"/>
              <w:left w:val="nil"/>
              <w:bottom w:val="nil"/>
              <w:right w:val="nil"/>
            </w:tcBorders>
            <w:shd w:val="clear" w:color="auto" w:fill="auto"/>
            <w:vAlign w:val="bottom"/>
            <w:hideMark/>
          </w:tcPr>
          <w:p w14:paraId="6EC5E1EB" w14:textId="77777777" w:rsidR="00A264F5" w:rsidRPr="000B492E"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Accumulated depreciation/</w:t>
            </w:r>
            <w:r w:rsidRPr="000B492E">
              <w:rPr>
                <w:rFonts w:ascii="Arial" w:hAnsi="Arial" w:cs="Arial"/>
                <w:sz w:val="16"/>
                <w:szCs w:val="16"/>
              </w:rPr>
              <w:br/>
              <w:t xml:space="preserve">  </w:t>
            </w:r>
            <w:r>
              <w:rPr>
                <w:rFonts w:ascii="Arial" w:hAnsi="Arial" w:cs="Arial"/>
                <w:sz w:val="16"/>
                <w:szCs w:val="16"/>
              </w:rPr>
              <w:t xml:space="preserve">   </w:t>
            </w:r>
            <w:r w:rsidRPr="000B492E">
              <w:rPr>
                <w:rFonts w:ascii="Arial" w:hAnsi="Arial" w:cs="Arial"/>
                <w:sz w:val="16"/>
                <w:szCs w:val="16"/>
              </w:rPr>
              <w:t>amortisation and impairment</w:t>
            </w:r>
          </w:p>
        </w:tc>
        <w:tc>
          <w:tcPr>
            <w:tcW w:w="840" w:type="dxa"/>
            <w:tcBorders>
              <w:top w:val="nil"/>
              <w:left w:val="nil"/>
              <w:bottom w:val="nil"/>
              <w:right w:val="nil"/>
            </w:tcBorders>
            <w:shd w:val="clear" w:color="auto" w:fill="auto"/>
            <w:noWrap/>
            <w:vAlign w:val="bottom"/>
            <w:hideMark/>
          </w:tcPr>
          <w:p w14:paraId="3878F792"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(752)</w:t>
            </w:r>
          </w:p>
        </w:tc>
        <w:tc>
          <w:tcPr>
            <w:tcW w:w="880" w:type="dxa"/>
            <w:tcBorders>
              <w:top w:val="nil"/>
              <w:left w:val="nil"/>
              <w:bottom w:val="nil"/>
              <w:right w:val="nil"/>
            </w:tcBorders>
            <w:shd w:val="clear" w:color="auto" w:fill="auto"/>
            <w:noWrap/>
            <w:vAlign w:val="bottom"/>
            <w:hideMark/>
          </w:tcPr>
          <w:p w14:paraId="13BE77F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(170)</w:t>
            </w:r>
          </w:p>
        </w:tc>
        <w:tc>
          <w:tcPr>
            <w:tcW w:w="980" w:type="dxa"/>
            <w:tcBorders>
              <w:top w:val="nil"/>
              <w:left w:val="nil"/>
              <w:bottom w:val="nil"/>
              <w:right w:val="nil"/>
            </w:tcBorders>
            <w:shd w:val="clear" w:color="auto" w:fill="auto"/>
            <w:noWrap/>
            <w:vAlign w:val="bottom"/>
            <w:hideMark/>
          </w:tcPr>
          <w:p w14:paraId="0D0D86C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(396)</w:t>
            </w:r>
          </w:p>
        </w:tc>
        <w:tc>
          <w:tcPr>
            <w:tcW w:w="880" w:type="dxa"/>
            <w:tcBorders>
              <w:top w:val="nil"/>
              <w:left w:val="nil"/>
              <w:bottom w:val="nil"/>
              <w:right w:val="nil"/>
            </w:tcBorders>
            <w:shd w:val="clear" w:color="auto" w:fill="auto"/>
            <w:noWrap/>
            <w:vAlign w:val="bottom"/>
            <w:hideMark/>
          </w:tcPr>
          <w:p w14:paraId="5AF8CC79"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(1,318)</w:t>
            </w:r>
          </w:p>
        </w:tc>
      </w:tr>
      <w:tr w:rsidR="00A264F5" w:rsidRPr="000B492E" w14:paraId="5DDED33D" w14:textId="77777777" w:rsidTr="00A264F5">
        <w:trPr>
          <w:trHeight w:val="397"/>
        </w:trPr>
        <w:tc>
          <w:tcPr>
            <w:tcW w:w="3240" w:type="dxa"/>
            <w:tcBorders>
              <w:top w:val="nil"/>
              <w:left w:val="nil"/>
              <w:bottom w:val="nil"/>
              <w:right w:val="nil"/>
            </w:tcBorders>
            <w:shd w:val="clear" w:color="auto" w:fill="auto"/>
            <w:vAlign w:val="bottom"/>
            <w:hideMark/>
          </w:tcPr>
          <w:p w14:paraId="5E77A0B8" w14:textId="77777777" w:rsidR="00A264F5" w:rsidRDefault="00A264F5" w:rsidP="00A264F5">
            <w:pPr>
              <w:spacing w:after="0" w:line="240" w:lineRule="auto"/>
              <w:ind w:firstLineChars="100" w:firstLine="160"/>
              <w:jc w:val="left"/>
              <w:rPr>
                <w:rFonts w:ascii="Arial" w:hAnsi="Arial" w:cs="Arial"/>
                <w:sz w:val="16"/>
                <w:szCs w:val="16"/>
              </w:rPr>
            </w:pPr>
            <w:r w:rsidRPr="000B492E">
              <w:rPr>
                <w:rFonts w:ascii="Arial" w:hAnsi="Arial" w:cs="Arial"/>
                <w:sz w:val="16"/>
                <w:szCs w:val="16"/>
              </w:rPr>
              <w:t xml:space="preserve">Accumulated depreciation/amortisation </w:t>
            </w:r>
          </w:p>
          <w:p w14:paraId="2E5DA3B0" w14:textId="77777777" w:rsidR="00A264F5" w:rsidRPr="000B492E" w:rsidRDefault="00A264F5" w:rsidP="00A264F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Pr="000B492E">
              <w:rPr>
                <w:rFonts w:ascii="Arial" w:hAnsi="Arial" w:cs="Arial"/>
                <w:sz w:val="16"/>
                <w:szCs w:val="16"/>
              </w:rPr>
              <w:t>and impairment - ROU</w:t>
            </w:r>
          </w:p>
        </w:tc>
        <w:tc>
          <w:tcPr>
            <w:tcW w:w="840" w:type="dxa"/>
            <w:tcBorders>
              <w:top w:val="nil"/>
              <w:left w:val="nil"/>
              <w:bottom w:val="nil"/>
              <w:right w:val="nil"/>
            </w:tcBorders>
            <w:shd w:val="clear" w:color="auto" w:fill="auto"/>
            <w:noWrap/>
            <w:vAlign w:val="bottom"/>
            <w:hideMark/>
          </w:tcPr>
          <w:p w14:paraId="595D5F8B"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(450)</w:t>
            </w:r>
          </w:p>
        </w:tc>
        <w:tc>
          <w:tcPr>
            <w:tcW w:w="880" w:type="dxa"/>
            <w:tcBorders>
              <w:top w:val="nil"/>
              <w:left w:val="nil"/>
              <w:bottom w:val="nil"/>
              <w:right w:val="nil"/>
            </w:tcBorders>
            <w:shd w:val="clear" w:color="auto" w:fill="auto"/>
            <w:noWrap/>
            <w:vAlign w:val="bottom"/>
            <w:hideMark/>
          </w:tcPr>
          <w:p w14:paraId="6E2731B5"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980" w:type="dxa"/>
            <w:tcBorders>
              <w:top w:val="nil"/>
              <w:left w:val="nil"/>
              <w:bottom w:val="nil"/>
              <w:right w:val="nil"/>
            </w:tcBorders>
            <w:shd w:val="clear" w:color="auto" w:fill="auto"/>
            <w:noWrap/>
            <w:vAlign w:val="bottom"/>
            <w:hideMark/>
          </w:tcPr>
          <w:p w14:paraId="70AAE144"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14:paraId="6690D8EC" w14:textId="77777777" w:rsidR="00A264F5" w:rsidRPr="000B492E" w:rsidRDefault="00A264F5" w:rsidP="00A264F5">
            <w:pPr>
              <w:spacing w:after="0" w:line="240" w:lineRule="auto"/>
              <w:jc w:val="right"/>
              <w:rPr>
                <w:rFonts w:ascii="Arial" w:hAnsi="Arial" w:cs="Arial"/>
                <w:sz w:val="16"/>
                <w:szCs w:val="16"/>
              </w:rPr>
            </w:pPr>
            <w:r w:rsidRPr="000B492E">
              <w:rPr>
                <w:rFonts w:ascii="Arial" w:hAnsi="Arial" w:cs="Arial"/>
                <w:sz w:val="16"/>
                <w:szCs w:val="16"/>
              </w:rPr>
              <w:t>(450)</w:t>
            </w:r>
          </w:p>
        </w:tc>
      </w:tr>
      <w:tr w:rsidR="00A264F5" w:rsidRPr="000B492E" w14:paraId="7B2DE71F" w14:textId="77777777" w:rsidTr="00A264F5">
        <w:trPr>
          <w:trHeight w:val="229"/>
        </w:trPr>
        <w:tc>
          <w:tcPr>
            <w:tcW w:w="3240" w:type="dxa"/>
            <w:tcBorders>
              <w:top w:val="nil"/>
              <w:left w:val="nil"/>
              <w:bottom w:val="single" w:sz="4" w:space="0" w:color="000000"/>
              <w:right w:val="nil"/>
            </w:tcBorders>
            <w:shd w:val="clear" w:color="auto" w:fill="auto"/>
            <w:noWrap/>
            <w:vAlign w:val="bottom"/>
            <w:hideMark/>
          </w:tcPr>
          <w:p w14:paraId="485AAE84" w14:textId="77777777" w:rsidR="00A264F5" w:rsidRPr="000B492E" w:rsidRDefault="00A264F5" w:rsidP="00A264F5">
            <w:pPr>
              <w:spacing w:after="0" w:line="240" w:lineRule="auto"/>
              <w:jc w:val="left"/>
              <w:rPr>
                <w:rFonts w:ascii="Arial" w:hAnsi="Arial" w:cs="Arial"/>
                <w:b/>
                <w:bCs/>
                <w:sz w:val="16"/>
                <w:szCs w:val="16"/>
              </w:rPr>
            </w:pPr>
            <w:r w:rsidRPr="000B492E">
              <w:rPr>
                <w:rFonts w:ascii="Arial" w:hAnsi="Arial" w:cs="Arial"/>
                <w:b/>
                <w:bCs/>
                <w:sz w:val="16"/>
                <w:szCs w:val="16"/>
              </w:rPr>
              <w:t>Closing net book balance</w:t>
            </w:r>
          </w:p>
        </w:tc>
        <w:tc>
          <w:tcPr>
            <w:tcW w:w="840" w:type="dxa"/>
            <w:tcBorders>
              <w:top w:val="single" w:sz="4" w:space="0" w:color="000000"/>
              <w:left w:val="nil"/>
              <w:bottom w:val="single" w:sz="4" w:space="0" w:color="000000"/>
              <w:right w:val="nil"/>
            </w:tcBorders>
            <w:shd w:val="clear" w:color="auto" w:fill="auto"/>
            <w:noWrap/>
            <w:vAlign w:val="bottom"/>
            <w:hideMark/>
          </w:tcPr>
          <w:p w14:paraId="59E5D23F"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2,063 </w:t>
            </w:r>
          </w:p>
        </w:tc>
        <w:tc>
          <w:tcPr>
            <w:tcW w:w="880" w:type="dxa"/>
            <w:tcBorders>
              <w:top w:val="single" w:sz="4" w:space="0" w:color="000000"/>
              <w:left w:val="nil"/>
              <w:bottom w:val="single" w:sz="4" w:space="0" w:color="000000"/>
              <w:right w:val="nil"/>
            </w:tcBorders>
            <w:shd w:val="clear" w:color="auto" w:fill="auto"/>
            <w:noWrap/>
            <w:vAlign w:val="bottom"/>
            <w:hideMark/>
          </w:tcPr>
          <w:p w14:paraId="60BFA1FD"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186 </w:t>
            </w:r>
          </w:p>
        </w:tc>
        <w:tc>
          <w:tcPr>
            <w:tcW w:w="980" w:type="dxa"/>
            <w:tcBorders>
              <w:top w:val="single" w:sz="4" w:space="0" w:color="000000"/>
              <w:left w:val="nil"/>
              <w:bottom w:val="single" w:sz="4" w:space="0" w:color="000000"/>
              <w:right w:val="nil"/>
            </w:tcBorders>
            <w:shd w:val="clear" w:color="auto" w:fill="auto"/>
            <w:noWrap/>
            <w:vAlign w:val="bottom"/>
            <w:hideMark/>
          </w:tcPr>
          <w:p w14:paraId="32B63E5A"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75 </w:t>
            </w:r>
          </w:p>
        </w:tc>
        <w:tc>
          <w:tcPr>
            <w:tcW w:w="880" w:type="dxa"/>
            <w:tcBorders>
              <w:top w:val="single" w:sz="4" w:space="0" w:color="000000"/>
              <w:left w:val="nil"/>
              <w:bottom w:val="single" w:sz="4" w:space="0" w:color="000000"/>
              <w:right w:val="nil"/>
            </w:tcBorders>
            <w:shd w:val="clear" w:color="auto" w:fill="auto"/>
            <w:noWrap/>
            <w:vAlign w:val="bottom"/>
            <w:hideMark/>
          </w:tcPr>
          <w:p w14:paraId="1482DB90" w14:textId="77777777" w:rsidR="00A264F5" w:rsidRPr="000B492E" w:rsidRDefault="00A264F5" w:rsidP="00A264F5">
            <w:pPr>
              <w:spacing w:after="0" w:line="240" w:lineRule="auto"/>
              <w:jc w:val="right"/>
              <w:rPr>
                <w:rFonts w:ascii="Arial" w:hAnsi="Arial" w:cs="Arial"/>
                <w:b/>
                <w:bCs/>
                <w:sz w:val="16"/>
                <w:szCs w:val="16"/>
              </w:rPr>
            </w:pPr>
            <w:r w:rsidRPr="000B492E">
              <w:rPr>
                <w:rFonts w:ascii="Arial" w:hAnsi="Arial" w:cs="Arial"/>
                <w:b/>
                <w:bCs/>
                <w:sz w:val="16"/>
                <w:szCs w:val="16"/>
              </w:rPr>
              <w:t xml:space="preserve">2,324 </w:t>
            </w:r>
          </w:p>
        </w:tc>
      </w:tr>
    </w:tbl>
    <w:p w14:paraId="2B0878DD" w14:textId="6AC63A7A" w:rsidR="00A264F5" w:rsidRPr="00AC530C" w:rsidRDefault="00A264F5" w:rsidP="00A264F5">
      <w:pPr>
        <w:pStyle w:val="ChartandTableFootnote"/>
      </w:pPr>
      <w:r w:rsidRPr="00AC530C">
        <w:t>Prepared on Australian Accounting Standards basis.</w:t>
      </w:r>
    </w:p>
    <w:p w14:paraId="7F117FA3" w14:textId="77777777" w:rsidR="00A264F5" w:rsidRDefault="00A264F5" w:rsidP="009844C7">
      <w:pPr>
        <w:pStyle w:val="ChartandTableFootnoteAlpha"/>
        <w:numPr>
          <w:ilvl w:val="0"/>
          <w:numId w:val="30"/>
        </w:numPr>
      </w:pPr>
      <w:r>
        <w:t>“Appropriation ordinary annual services” refers to funding provided through</w:t>
      </w:r>
      <w:r w:rsidRPr="009844C7">
        <w:rPr>
          <w:i/>
        </w:rPr>
        <w:t xml:space="preserve"> Appropriation Act (No. 1) 2019</w:t>
      </w:r>
      <w:r w:rsidRPr="009844C7">
        <w:rPr>
          <w:i/>
        </w:rPr>
        <w:noBreakHyphen/>
        <w:t>2020</w:t>
      </w:r>
      <w:r>
        <w:t xml:space="preserve"> and </w:t>
      </w:r>
      <w:r w:rsidRPr="007E279B">
        <w:t>Appropriation Bill (No. 3) 2019</w:t>
      </w:r>
      <w:r>
        <w:noBreakHyphen/>
      </w:r>
      <w:r w:rsidRPr="007E279B">
        <w:t>2020 for</w:t>
      </w:r>
      <w:r>
        <w:t xml:space="preserve"> depreciation/amortisation expenses, Departmental Capital Budget or other operational expenses</w:t>
      </w:r>
      <w:bookmarkStart w:id="477" w:name="_Toc531095264"/>
      <w:bookmarkEnd w:id="477"/>
      <w:r>
        <w:t>.</w:t>
      </w:r>
    </w:p>
    <w:p w14:paraId="5D5A89BF" w14:textId="77777777" w:rsidR="00A264F5" w:rsidRDefault="00A264F5" w:rsidP="00A264F5"/>
    <w:p w14:paraId="75635633" w14:textId="77777777" w:rsidR="00A264F5" w:rsidRDefault="00A264F5" w:rsidP="00A264F5">
      <w:pPr>
        <w:sectPr w:rsidR="00A264F5" w:rsidSect="00A264F5">
          <w:headerReference w:type="even" r:id="rId106"/>
          <w:headerReference w:type="default" r:id="rId107"/>
          <w:headerReference w:type="first" r:id="rId108"/>
          <w:footerReference w:type="first" r:id="rId109"/>
          <w:type w:val="oddPage"/>
          <w:pgSz w:w="11907" w:h="16840" w:code="9"/>
          <w:pgMar w:top="2466" w:right="2098" w:bottom="2466" w:left="2098" w:header="1899" w:footer="1899" w:gutter="0"/>
          <w:cols w:space="708"/>
          <w:titlePg/>
          <w:docGrid w:linePitch="360"/>
        </w:sectPr>
      </w:pPr>
    </w:p>
    <w:p w14:paraId="7A45F6B1" w14:textId="77777777" w:rsidR="00A264F5" w:rsidRPr="00CE62D9" w:rsidRDefault="00A264F5" w:rsidP="00B56F5D">
      <w:pPr>
        <w:pStyle w:val="Heading1-NoTOC"/>
      </w:pPr>
      <w:r w:rsidRPr="00CE62D9">
        <w:t xml:space="preserve">Office of the </w:t>
      </w:r>
      <w:r>
        <w:rPr>
          <w:lang w:val="en-AU"/>
        </w:rPr>
        <w:t>A</w:t>
      </w:r>
      <w:r w:rsidRPr="00CE62D9">
        <w:t xml:space="preserve">uditing and </w:t>
      </w:r>
      <w:r>
        <w:rPr>
          <w:lang w:val="en-AU"/>
        </w:rPr>
        <w:t>A</w:t>
      </w:r>
      <w:r w:rsidRPr="00CE62D9">
        <w:t>ssurance</w:t>
      </w:r>
      <w:r>
        <w:rPr>
          <w:lang w:val="en-AU"/>
        </w:rPr>
        <w:t xml:space="preserve"> S</w:t>
      </w:r>
      <w:r w:rsidRPr="00CE62D9">
        <w:t xml:space="preserve">tandards </w:t>
      </w:r>
      <w:r>
        <w:rPr>
          <w:lang w:val="en-AU"/>
        </w:rPr>
        <w:t>B</w:t>
      </w:r>
      <w:r w:rsidRPr="00CE62D9">
        <w:t>oard</w:t>
      </w:r>
    </w:p>
    <w:p w14:paraId="6915DC09" w14:textId="045D5B1D" w:rsidR="00A264F5" w:rsidRPr="00005C1E" w:rsidRDefault="00A264F5">
      <w:pPr>
        <w:pStyle w:val="TOC1"/>
        <w:rPr>
          <w:rFonts w:ascii="Calibri" w:hAnsi="Calibri"/>
          <w:b w:val="0"/>
          <w:sz w:val="22"/>
          <w:szCs w:val="22"/>
        </w:rPr>
      </w:pPr>
      <w:r>
        <w:rPr>
          <w:noProof/>
        </w:rPr>
        <w:fldChar w:fldCharType="begin"/>
      </w:r>
      <w:r>
        <w:instrText xml:space="preserve"> TOC \h \z \t "Heading 3,2,Heading 2 - TOC,1" </w:instrText>
      </w:r>
      <w:r>
        <w:rPr>
          <w:noProof/>
        </w:rPr>
        <w:fldChar w:fldCharType="separate"/>
      </w:r>
      <w:hyperlink w:anchor="_Toc536700921" w:history="1">
        <w:r w:rsidRPr="00796411">
          <w:rPr>
            <w:rStyle w:val="Hyperlink"/>
          </w:rPr>
          <w:t>Section 1: Entity overview and resources</w:t>
        </w:r>
        <w:r>
          <w:rPr>
            <w:webHidden/>
          </w:rPr>
          <w:tab/>
        </w:r>
        <w:r>
          <w:rPr>
            <w:webHidden/>
          </w:rPr>
          <w:fldChar w:fldCharType="begin"/>
        </w:r>
        <w:r>
          <w:rPr>
            <w:webHidden/>
          </w:rPr>
          <w:instrText xml:space="preserve"> PAGEREF _Toc536700921 \h </w:instrText>
        </w:r>
        <w:r>
          <w:rPr>
            <w:webHidden/>
          </w:rPr>
        </w:r>
        <w:r>
          <w:rPr>
            <w:webHidden/>
          </w:rPr>
          <w:fldChar w:fldCharType="separate"/>
        </w:r>
        <w:r w:rsidR="0069312F">
          <w:rPr>
            <w:noProof/>
            <w:webHidden/>
          </w:rPr>
          <w:t>131</w:t>
        </w:r>
        <w:r>
          <w:rPr>
            <w:webHidden/>
          </w:rPr>
          <w:fldChar w:fldCharType="end"/>
        </w:r>
      </w:hyperlink>
    </w:p>
    <w:p w14:paraId="06A7294D" w14:textId="381D2145" w:rsidR="00A264F5" w:rsidRPr="00005C1E" w:rsidRDefault="003416D0">
      <w:pPr>
        <w:pStyle w:val="TOC2"/>
        <w:tabs>
          <w:tab w:val="left" w:pos="660"/>
        </w:tabs>
        <w:rPr>
          <w:rFonts w:ascii="Calibri" w:hAnsi="Calibri"/>
          <w:noProof/>
          <w:sz w:val="22"/>
          <w:szCs w:val="22"/>
        </w:rPr>
      </w:pPr>
      <w:hyperlink w:anchor="_Toc536700922" w:history="1">
        <w:r w:rsidR="00A264F5" w:rsidRPr="00796411">
          <w:rPr>
            <w:rStyle w:val="Hyperlink"/>
            <w:noProof/>
          </w:rPr>
          <w:t>1.1</w:t>
        </w:r>
        <w:r w:rsidR="00A264F5" w:rsidRPr="00005C1E">
          <w:rPr>
            <w:rFonts w:ascii="Calibri" w:hAnsi="Calibri"/>
            <w:noProof/>
            <w:sz w:val="22"/>
            <w:szCs w:val="22"/>
          </w:rPr>
          <w:tab/>
        </w:r>
        <w:r w:rsidR="00A264F5" w:rsidRPr="00796411">
          <w:rPr>
            <w:rStyle w:val="Hyperlink"/>
            <w:noProof/>
          </w:rPr>
          <w:t>Strategic direction statement</w:t>
        </w:r>
        <w:r w:rsidR="00A264F5">
          <w:rPr>
            <w:noProof/>
            <w:webHidden/>
          </w:rPr>
          <w:tab/>
        </w:r>
        <w:r w:rsidR="00A264F5">
          <w:rPr>
            <w:noProof/>
            <w:webHidden/>
          </w:rPr>
          <w:fldChar w:fldCharType="begin"/>
        </w:r>
        <w:r w:rsidR="00A264F5">
          <w:rPr>
            <w:noProof/>
            <w:webHidden/>
          </w:rPr>
          <w:instrText xml:space="preserve"> PAGEREF _Toc536700922 \h </w:instrText>
        </w:r>
        <w:r w:rsidR="00A264F5">
          <w:rPr>
            <w:noProof/>
            <w:webHidden/>
          </w:rPr>
        </w:r>
        <w:r w:rsidR="00A264F5">
          <w:rPr>
            <w:noProof/>
            <w:webHidden/>
          </w:rPr>
          <w:fldChar w:fldCharType="separate"/>
        </w:r>
        <w:r w:rsidR="0069312F">
          <w:rPr>
            <w:noProof/>
            <w:webHidden/>
          </w:rPr>
          <w:t>131</w:t>
        </w:r>
        <w:r w:rsidR="00A264F5">
          <w:rPr>
            <w:noProof/>
            <w:webHidden/>
          </w:rPr>
          <w:fldChar w:fldCharType="end"/>
        </w:r>
      </w:hyperlink>
    </w:p>
    <w:p w14:paraId="55E83541" w14:textId="10D2E7A8" w:rsidR="00A264F5" w:rsidRPr="00005C1E" w:rsidRDefault="003416D0">
      <w:pPr>
        <w:pStyle w:val="TOC2"/>
        <w:tabs>
          <w:tab w:val="left" w:pos="660"/>
        </w:tabs>
        <w:rPr>
          <w:rFonts w:ascii="Calibri" w:hAnsi="Calibri"/>
          <w:noProof/>
          <w:sz w:val="22"/>
          <w:szCs w:val="22"/>
        </w:rPr>
      </w:pPr>
      <w:hyperlink w:anchor="_Toc536700923" w:history="1">
        <w:r w:rsidR="00A264F5" w:rsidRPr="00796411">
          <w:rPr>
            <w:rStyle w:val="Hyperlink"/>
            <w:noProof/>
          </w:rPr>
          <w:t>1.2</w:t>
        </w:r>
        <w:r w:rsidR="00A264F5" w:rsidRPr="00005C1E">
          <w:rPr>
            <w:rFonts w:ascii="Calibri" w:hAnsi="Calibri"/>
            <w:noProof/>
            <w:sz w:val="22"/>
            <w:szCs w:val="22"/>
          </w:rPr>
          <w:tab/>
        </w:r>
        <w:r w:rsidR="00A264F5" w:rsidRPr="00796411">
          <w:rPr>
            <w:rStyle w:val="Hyperlink"/>
            <w:noProof/>
          </w:rPr>
          <w:t>Entity resource statement</w:t>
        </w:r>
        <w:r w:rsidR="00A264F5">
          <w:rPr>
            <w:noProof/>
            <w:webHidden/>
          </w:rPr>
          <w:tab/>
        </w:r>
        <w:r w:rsidR="00A264F5">
          <w:rPr>
            <w:noProof/>
            <w:webHidden/>
          </w:rPr>
          <w:fldChar w:fldCharType="begin"/>
        </w:r>
        <w:r w:rsidR="00A264F5">
          <w:rPr>
            <w:noProof/>
            <w:webHidden/>
          </w:rPr>
          <w:instrText xml:space="preserve"> PAGEREF _Toc536700923 \h </w:instrText>
        </w:r>
        <w:r w:rsidR="00A264F5">
          <w:rPr>
            <w:noProof/>
            <w:webHidden/>
          </w:rPr>
        </w:r>
        <w:r w:rsidR="00A264F5">
          <w:rPr>
            <w:noProof/>
            <w:webHidden/>
          </w:rPr>
          <w:fldChar w:fldCharType="separate"/>
        </w:r>
        <w:r w:rsidR="0069312F">
          <w:rPr>
            <w:noProof/>
            <w:webHidden/>
          </w:rPr>
          <w:t>131</w:t>
        </w:r>
        <w:r w:rsidR="00A264F5">
          <w:rPr>
            <w:noProof/>
            <w:webHidden/>
          </w:rPr>
          <w:fldChar w:fldCharType="end"/>
        </w:r>
      </w:hyperlink>
    </w:p>
    <w:p w14:paraId="484FE6FD" w14:textId="5D2D8A67" w:rsidR="00A264F5" w:rsidRPr="00005C1E" w:rsidRDefault="003416D0">
      <w:pPr>
        <w:pStyle w:val="TOC2"/>
        <w:tabs>
          <w:tab w:val="left" w:pos="660"/>
        </w:tabs>
        <w:rPr>
          <w:rFonts w:ascii="Calibri" w:hAnsi="Calibri"/>
          <w:noProof/>
          <w:sz w:val="22"/>
          <w:szCs w:val="22"/>
        </w:rPr>
      </w:pPr>
      <w:hyperlink w:anchor="_Toc536700924" w:history="1">
        <w:r w:rsidR="00A264F5" w:rsidRPr="00796411">
          <w:rPr>
            <w:rStyle w:val="Hyperlink"/>
            <w:noProof/>
          </w:rPr>
          <w:t>1.3</w:t>
        </w:r>
        <w:r w:rsidR="00A264F5" w:rsidRPr="00005C1E">
          <w:rPr>
            <w:rFonts w:ascii="Calibri" w:hAnsi="Calibri"/>
            <w:noProof/>
            <w:sz w:val="22"/>
            <w:szCs w:val="22"/>
          </w:rPr>
          <w:tab/>
        </w:r>
        <w:r w:rsidR="00A264F5" w:rsidRPr="00796411">
          <w:rPr>
            <w:rStyle w:val="Hyperlink"/>
            <w:noProof/>
          </w:rPr>
          <w:t>Entity Measures</w:t>
        </w:r>
        <w:r w:rsidR="00A264F5">
          <w:rPr>
            <w:noProof/>
            <w:webHidden/>
          </w:rPr>
          <w:tab/>
        </w:r>
        <w:r w:rsidR="00A264F5">
          <w:rPr>
            <w:noProof/>
            <w:webHidden/>
          </w:rPr>
          <w:fldChar w:fldCharType="begin"/>
        </w:r>
        <w:r w:rsidR="00A264F5">
          <w:rPr>
            <w:noProof/>
            <w:webHidden/>
          </w:rPr>
          <w:instrText xml:space="preserve"> PAGEREF _Toc536700924 \h </w:instrText>
        </w:r>
        <w:r w:rsidR="00A264F5">
          <w:rPr>
            <w:noProof/>
            <w:webHidden/>
          </w:rPr>
        </w:r>
        <w:r w:rsidR="00A264F5">
          <w:rPr>
            <w:noProof/>
            <w:webHidden/>
          </w:rPr>
          <w:fldChar w:fldCharType="separate"/>
        </w:r>
        <w:r w:rsidR="0069312F">
          <w:rPr>
            <w:noProof/>
            <w:webHidden/>
          </w:rPr>
          <w:t>132</w:t>
        </w:r>
        <w:r w:rsidR="00A264F5">
          <w:rPr>
            <w:noProof/>
            <w:webHidden/>
          </w:rPr>
          <w:fldChar w:fldCharType="end"/>
        </w:r>
      </w:hyperlink>
    </w:p>
    <w:p w14:paraId="3C5D52B9" w14:textId="65CAE9A7" w:rsidR="00A264F5" w:rsidRPr="00005C1E" w:rsidRDefault="003416D0">
      <w:pPr>
        <w:pStyle w:val="TOC2"/>
        <w:tabs>
          <w:tab w:val="left" w:pos="660"/>
        </w:tabs>
        <w:rPr>
          <w:rFonts w:ascii="Calibri" w:hAnsi="Calibri"/>
          <w:noProof/>
          <w:sz w:val="22"/>
          <w:szCs w:val="22"/>
        </w:rPr>
      </w:pPr>
      <w:hyperlink w:anchor="_Toc536700925" w:history="1">
        <w:r w:rsidR="00A264F5" w:rsidRPr="00796411">
          <w:rPr>
            <w:rStyle w:val="Hyperlink"/>
            <w:noProof/>
          </w:rPr>
          <w:t>1.4</w:t>
        </w:r>
        <w:r w:rsidR="00A264F5" w:rsidRPr="00005C1E">
          <w:rPr>
            <w:rFonts w:ascii="Calibri" w:hAnsi="Calibri"/>
            <w:noProof/>
            <w:sz w:val="22"/>
            <w:szCs w:val="22"/>
          </w:rPr>
          <w:tab/>
        </w:r>
        <w:r w:rsidR="00A264F5" w:rsidRPr="00796411">
          <w:rPr>
            <w:rStyle w:val="Hyperlink"/>
            <w:noProof/>
          </w:rPr>
          <w:t>Additional estimates, resourcing and variations to outcomes</w:t>
        </w:r>
        <w:r w:rsidR="00A264F5">
          <w:rPr>
            <w:noProof/>
            <w:webHidden/>
          </w:rPr>
          <w:tab/>
        </w:r>
        <w:r w:rsidR="00A264F5">
          <w:rPr>
            <w:noProof/>
            <w:webHidden/>
          </w:rPr>
          <w:fldChar w:fldCharType="begin"/>
        </w:r>
        <w:r w:rsidR="00A264F5">
          <w:rPr>
            <w:noProof/>
            <w:webHidden/>
          </w:rPr>
          <w:instrText xml:space="preserve"> PAGEREF _Toc536700925 \h </w:instrText>
        </w:r>
        <w:r w:rsidR="00A264F5">
          <w:rPr>
            <w:noProof/>
            <w:webHidden/>
          </w:rPr>
        </w:r>
        <w:r w:rsidR="00A264F5">
          <w:rPr>
            <w:noProof/>
            <w:webHidden/>
          </w:rPr>
          <w:fldChar w:fldCharType="separate"/>
        </w:r>
        <w:r w:rsidR="0069312F">
          <w:rPr>
            <w:noProof/>
            <w:webHidden/>
          </w:rPr>
          <w:t>132</w:t>
        </w:r>
        <w:r w:rsidR="00A264F5">
          <w:rPr>
            <w:noProof/>
            <w:webHidden/>
          </w:rPr>
          <w:fldChar w:fldCharType="end"/>
        </w:r>
      </w:hyperlink>
    </w:p>
    <w:p w14:paraId="633B62BD" w14:textId="2D668520" w:rsidR="00A264F5" w:rsidRPr="00005C1E" w:rsidRDefault="003416D0">
      <w:pPr>
        <w:pStyle w:val="TOC2"/>
        <w:tabs>
          <w:tab w:val="left" w:pos="660"/>
        </w:tabs>
        <w:rPr>
          <w:rFonts w:ascii="Calibri" w:hAnsi="Calibri"/>
          <w:noProof/>
          <w:sz w:val="22"/>
          <w:szCs w:val="22"/>
        </w:rPr>
      </w:pPr>
      <w:hyperlink w:anchor="_Toc536700926" w:history="1">
        <w:r w:rsidR="00A264F5" w:rsidRPr="00796411">
          <w:rPr>
            <w:rStyle w:val="Hyperlink"/>
            <w:noProof/>
          </w:rPr>
          <w:t>1.5</w:t>
        </w:r>
        <w:r w:rsidR="00A264F5" w:rsidRPr="00005C1E">
          <w:rPr>
            <w:rFonts w:ascii="Calibri" w:hAnsi="Calibri"/>
            <w:noProof/>
            <w:sz w:val="22"/>
            <w:szCs w:val="22"/>
          </w:rPr>
          <w:tab/>
        </w:r>
        <w:r w:rsidR="00A264F5" w:rsidRPr="00796411">
          <w:rPr>
            <w:rStyle w:val="Hyperlink"/>
            <w:noProof/>
          </w:rPr>
          <w:t>Breakdown of additional estimates by appropriation bill</w:t>
        </w:r>
        <w:r w:rsidR="00A264F5">
          <w:rPr>
            <w:noProof/>
            <w:webHidden/>
          </w:rPr>
          <w:tab/>
        </w:r>
        <w:r w:rsidR="00A264F5">
          <w:rPr>
            <w:noProof/>
            <w:webHidden/>
          </w:rPr>
          <w:fldChar w:fldCharType="begin"/>
        </w:r>
        <w:r w:rsidR="00A264F5">
          <w:rPr>
            <w:noProof/>
            <w:webHidden/>
          </w:rPr>
          <w:instrText xml:space="preserve"> PAGEREF _Toc536700926 \h </w:instrText>
        </w:r>
        <w:r w:rsidR="00A264F5">
          <w:rPr>
            <w:noProof/>
            <w:webHidden/>
          </w:rPr>
        </w:r>
        <w:r w:rsidR="00A264F5">
          <w:rPr>
            <w:noProof/>
            <w:webHidden/>
          </w:rPr>
          <w:fldChar w:fldCharType="separate"/>
        </w:r>
        <w:r w:rsidR="0069312F">
          <w:rPr>
            <w:noProof/>
            <w:webHidden/>
          </w:rPr>
          <w:t>133</w:t>
        </w:r>
        <w:r w:rsidR="00A264F5">
          <w:rPr>
            <w:noProof/>
            <w:webHidden/>
          </w:rPr>
          <w:fldChar w:fldCharType="end"/>
        </w:r>
      </w:hyperlink>
    </w:p>
    <w:p w14:paraId="7847DD33" w14:textId="1EBAF028" w:rsidR="00A264F5" w:rsidRPr="00005C1E" w:rsidRDefault="003416D0">
      <w:pPr>
        <w:pStyle w:val="TOC1"/>
        <w:rPr>
          <w:rFonts w:ascii="Calibri" w:hAnsi="Calibri"/>
          <w:b w:val="0"/>
          <w:sz w:val="22"/>
          <w:szCs w:val="22"/>
        </w:rPr>
      </w:pPr>
      <w:hyperlink w:anchor="_Toc536700927" w:history="1">
        <w:r w:rsidR="00A264F5" w:rsidRPr="00796411">
          <w:rPr>
            <w:rStyle w:val="Hyperlink"/>
          </w:rPr>
          <w:t>Section 2: Revisions to outcomes and planned performance</w:t>
        </w:r>
        <w:r w:rsidR="00A264F5">
          <w:rPr>
            <w:webHidden/>
          </w:rPr>
          <w:tab/>
        </w:r>
        <w:r w:rsidR="00A264F5">
          <w:rPr>
            <w:webHidden/>
          </w:rPr>
          <w:fldChar w:fldCharType="begin"/>
        </w:r>
        <w:r w:rsidR="00A264F5">
          <w:rPr>
            <w:webHidden/>
          </w:rPr>
          <w:instrText xml:space="preserve"> PAGEREF _Toc536700927 \h </w:instrText>
        </w:r>
        <w:r w:rsidR="00A264F5">
          <w:rPr>
            <w:webHidden/>
          </w:rPr>
        </w:r>
        <w:r w:rsidR="00A264F5">
          <w:rPr>
            <w:webHidden/>
          </w:rPr>
          <w:fldChar w:fldCharType="separate"/>
        </w:r>
        <w:r w:rsidR="0069312F">
          <w:rPr>
            <w:noProof/>
            <w:webHidden/>
          </w:rPr>
          <w:t>134</w:t>
        </w:r>
        <w:r w:rsidR="00A264F5">
          <w:rPr>
            <w:webHidden/>
          </w:rPr>
          <w:fldChar w:fldCharType="end"/>
        </w:r>
      </w:hyperlink>
    </w:p>
    <w:p w14:paraId="77FDE6FC" w14:textId="6D25C248" w:rsidR="00A264F5" w:rsidRPr="00005C1E" w:rsidRDefault="003416D0">
      <w:pPr>
        <w:pStyle w:val="TOC2"/>
        <w:tabs>
          <w:tab w:val="left" w:pos="660"/>
        </w:tabs>
        <w:rPr>
          <w:rFonts w:ascii="Calibri" w:hAnsi="Calibri"/>
          <w:noProof/>
          <w:sz w:val="22"/>
          <w:szCs w:val="22"/>
        </w:rPr>
      </w:pPr>
      <w:hyperlink w:anchor="_Toc536700928" w:history="1">
        <w:r w:rsidR="00A264F5" w:rsidRPr="00796411">
          <w:rPr>
            <w:rStyle w:val="Hyperlink"/>
            <w:noProof/>
          </w:rPr>
          <w:t>2.1</w:t>
        </w:r>
        <w:r w:rsidR="00A264F5" w:rsidRPr="00005C1E">
          <w:rPr>
            <w:rFonts w:ascii="Calibri" w:hAnsi="Calibri"/>
            <w:noProof/>
            <w:sz w:val="22"/>
            <w:szCs w:val="22"/>
          </w:rPr>
          <w:tab/>
        </w:r>
        <w:r w:rsidR="00A264F5" w:rsidRPr="00796411">
          <w:rPr>
            <w:rStyle w:val="Hyperlink"/>
            <w:noProof/>
          </w:rPr>
          <w:t>Budgete</w:t>
        </w:r>
        <w:r w:rsidR="00A264F5">
          <w:rPr>
            <w:rStyle w:val="Hyperlink"/>
            <w:noProof/>
          </w:rPr>
          <w:t>d expenses and performance for O</w:t>
        </w:r>
        <w:r w:rsidR="00A264F5" w:rsidRPr="00796411">
          <w:rPr>
            <w:rStyle w:val="Hyperlink"/>
            <w:noProof/>
          </w:rPr>
          <w:t>utcome 1</w:t>
        </w:r>
        <w:r w:rsidR="00A264F5">
          <w:rPr>
            <w:noProof/>
            <w:webHidden/>
          </w:rPr>
          <w:tab/>
        </w:r>
        <w:r w:rsidR="00A264F5">
          <w:rPr>
            <w:noProof/>
            <w:webHidden/>
          </w:rPr>
          <w:fldChar w:fldCharType="begin"/>
        </w:r>
        <w:r w:rsidR="00A264F5">
          <w:rPr>
            <w:noProof/>
            <w:webHidden/>
          </w:rPr>
          <w:instrText xml:space="preserve"> PAGEREF _Toc536700928 \h </w:instrText>
        </w:r>
        <w:r w:rsidR="00A264F5">
          <w:rPr>
            <w:noProof/>
            <w:webHidden/>
          </w:rPr>
        </w:r>
        <w:r w:rsidR="00A264F5">
          <w:rPr>
            <w:noProof/>
            <w:webHidden/>
          </w:rPr>
          <w:fldChar w:fldCharType="separate"/>
        </w:r>
        <w:r w:rsidR="0069312F">
          <w:rPr>
            <w:noProof/>
            <w:webHidden/>
          </w:rPr>
          <w:t>134</w:t>
        </w:r>
        <w:r w:rsidR="00A264F5">
          <w:rPr>
            <w:noProof/>
            <w:webHidden/>
          </w:rPr>
          <w:fldChar w:fldCharType="end"/>
        </w:r>
      </w:hyperlink>
    </w:p>
    <w:p w14:paraId="62933C51" w14:textId="4969C850" w:rsidR="00A264F5" w:rsidRPr="00005C1E" w:rsidRDefault="003416D0">
      <w:pPr>
        <w:pStyle w:val="TOC1"/>
        <w:rPr>
          <w:rFonts w:ascii="Calibri" w:hAnsi="Calibri"/>
          <w:b w:val="0"/>
          <w:sz w:val="22"/>
          <w:szCs w:val="22"/>
        </w:rPr>
      </w:pPr>
      <w:hyperlink w:anchor="_Toc536700929" w:history="1">
        <w:r w:rsidR="00A264F5" w:rsidRPr="00796411">
          <w:rPr>
            <w:rStyle w:val="Hyperlink"/>
          </w:rPr>
          <w:t>Section 3: Special account flows and budgeted financial statements</w:t>
        </w:r>
        <w:r w:rsidR="00A264F5">
          <w:rPr>
            <w:webHidden/>
          </w:rPr>
          <w:tab/>
        </w:r>
        <w:r w:rsidR="00A264F5">
          <w:rPr>
            <w:webHidden/>
          </w:rPr>
          <w:fldChar w:fldCharType="begin"/>
        </w:r>
        <w:r w:rsidR="00A264F5">
          <w:rPr>
            <w:webHidden/>
          </w:rPr>
          <w:instrText xml:space="preserve"> PAGEREF _Toc536700929 \h </w:instrText>
        </w:r>
        <w:r w:rsidR="00A264F5">
          <w:rPr>
            <w:webHidden/>
          </w:rPr>
        </w:r>
        <w:r w:rsidR="00A264F5">
          <w:rPr>
            <w:webHidden/>
          </w:rPr>
          <w:fldChar w:fldCharType="separate"/>
        </w:r>
        <w:r w:rsidR="0069312F">
          <w:rPr>
            <w:noProof/>
            <w:webHidden/>
          </w:rPr>
          <w:t>135</w:t>
        </w:r>
        <w:r w:rsidR="00A264F5">
          <w:rPr>
            <w:webHidden/>
          </w:rPr>
          <w:fldChar w:fldCharType="end"/>
        </w:r>
      </w:hyperlink>
    </w:p>
    <w:p w14:paraId="457DE97C" w14:textId="175059DC" w:rsidR="00A264F5" w:rsidRPr="00005C1E" w:rsidRDefault="003416D0">
      <w:pPr>
        <w:pStyle w:val="TOC2"/>
        <w:tabs>
          <w:tab w:val="left" w:pos="660"/>
        </w:tabs>
        <w:rPr>
          <w:rFonts w:ascii="Calibri" w:hAnsi="Calibri"/>
          <w:noProof/>
          <w:sz w:val="22"/>
          <w:szCs w:val="22"/>
        </w:rPr>
      </w:pPr>
      <w:hyperlink w:anchor="_Toc536700930" w:history="1">
        <w:r w:rsidR="00A264F5" w:rsidRPr="00796411">
          <w:rPr>
            <w:rStyle w:val="Hyperlink"/>
            <w:noProof/>
          </w:rPr>
          <w:t>3.1</w:t>
        </w:r>
        <w:r w:rsidR="00A264F5" w:rsidRPr="00005C1E">
          <w:rPr>
            <w:rFonts w:ascii="Calibri" w:hAnsi="Calibri"/>
            <w:noProof/>
            <w:sz w:val="22"/>
            <w:szCs w:val="22"/>
          </w:rPr>
          <w:tab/>
        </w:r>
        <w:r w:rsidR="00A264F5" w:rsidRPr="00796411">
          <w:rPr>
            <w:rStyle w:val="Hyperlink"/>
            <w:noProof/>
          </w:rPr>
          <w:t>Special account flows</w:t>
        </w:r>
        <w:r w:rsidR="00A264F5">
          <w:rPr>
            <w:noProof/>
            <w:webHidden/>
          </w:rPr>
          <w:tab/>
        </w:r>
        <w:r w:rsidR="00A264F5">
          <w:rPr>
            <w:noProof/>
            <w:webHidden/>
          </w:rPr>
          <w:fldChar w:fldCharType="begin"/>
        </w:r>
        <w:r w:rsidR="00A264F5">
          <w:rPr>
            <w:noProof/>
            <w:webHidden/>
          </w:rPr>
          <w:instrText xml:space="preserve"> PAGEREF _Toc536700930 \h </w:instrText>
        </w:r>
        <w:r w:rsidR="00A264F5">
          <w:rPr>
            <w:noProof/>
            <w:webHidden/>
          </w:rPr>
        </w:r>
        <w:r w:rsidR="00A264F5">
          <w:rPr>
            <w:noProof/>
            <w:webHidden/>
          </w:rPr>
          <w:fldChar w:fldCharType="separate"/>
        </w:r>
        <w:r w:rsidR="0069312F">
          <w:rPr>
            <w:noProof/>
            <w:webHidden/>
          </w:rPr>
          <w:t>135</w:t>
        </w:r>
        <w:r w:rsidR="00A264F5">
          <w:rPr>
            <w:noProof/>
            <w:webHidden/>
          </w:rPr>
          <w:fldChar w:fldCharType="end"/>
        </w:r>
      </w:hyperlink>
    </w:p>
    <w:p w14:paraId="0A730FC5" w14:textId="4BF3B74A" w:rsidR="00A264F5" w:rsidRPr="00005C1E" w:rsidRDefault="003416D0">
      <w:pPr>
        <w:pStyle w:val="TOC2"/>
        <w:tabs>
          <w:tab w:val="left" w:pos="660"/>
        </w:tabs>
        <w:rPr>
          <w:rFonts w:ascii="Calibri" w:hAnsi="Calibri"/>
          <w:noProof/>
          <w:sz w:val="22"/>
          <w:szCs w:val="22"/>
        </w:rPr>
      </w:pPr>
      <w:hyperlink w:anchor="_Toc536700931" w:history="1">
        <w:r w:rsidR="00A264F5" w:rsidRPr="00796411">
          <w:rPr>
            <w:rStyle w:val="Hyperlink"/>
            <w:noProof/>
          </w:rPr>
          <w:t>3.2</w:t>
        </w:r>
        <w:r w:rsidR="00A264F5" w:rsidRPr="00005C1E">
          <w:rPr>
            <w:rFonts w:ascii="Calibri" w:hAnsi="Calibri"/>
            <w:noProof/>
            <w:sz w:val="22"/>
            <w:szCs w:val="22"/>
          </w:rPr>
          <w:tab/>
        </w:r>
        <w:r w:rsidR="00A264F5" w:rsidRPr="00796411">
          <w:rPr>
            <w:rStyle w:val="Hyperlink"/>
            <w:noProof/>
          </w:rPr>
          <w:t>Budgeted financial statements</w:t>
        </w:r>
        <w:r w:rsidR="00A264F5">
          <w:rPr>
            <w:noProof/>
            <w:webHidden/>
          </w:rPr>
          <w:tab/>
        </w:r>
        <w:r w:rsidR="00A264F5">
          <w:rPr>
            <w:noProof/>
            <w:webHidden/>
          </w:rPr>
          <w:fldChar w:fldCharType="begin"/>
        </w:r>
        <w:r w:rsidR="00A264F5">
          <w:rPr>
            <w:noProof/>
            <w:webHidden/>
          </w:rPr>
          <w:instrText xml:space="preserve"> PAGEREF _Toc536700931 \h </w:instrText>
        </w:r>
        <w:r w:rsidR="00A264F5">
          <w:rPr>
            <w:noProof/>
            <w:webHidden/>
          </w:rPr>
        </w:r>
        <w:r w:rsidR="00A264F5">
          <w:rPr>
            <w:noProof/>
            <w:webHidden/>
          </w:rPr>
          <w:fldChar w:fldCharType="separate"/>
        </w:r>
        <w:r w:rsidR="0069312F">
          <w:rPr>
            <w:noProof/>
            <w:webHidden/>
          </w:rPr>
          <w:t>135</w:t>
        </w:r>
        <w:r w:rsidR="00A264F5">
          <w:rPr>
            <w:noProof/>
            <w:webHidden/>
          </w:rPr>
          <w:fldChar w:fldCharType="end"/>
        </w:r>
      </w:hyperlink>
    </w:p>
    <w:p w14:paraId="7B30A43F" w14:textId="77777777" w:rsidR="00A264F5" w:rsidRDefault="00A264F5" w:rsidP="0035086F">
      <w:r>
        <w:fldChar w:fldCharType="end"/>
      </w:r>
    </w:p>
    <w:p w14:paraId="141A011F" w14:textId="77777777" w:rsidR="00A264F5" w:rsidRPr="0035086F" w:rsidRDefault="00A264F5" w:rsidP="0035086F"/>
    <w:p w14:paraId="44A9BC08" w14:textId="77777777" w:rsidR="00A264F5" w:rsidRPr="0035086F" w:rsidRDefault="00A264F5" w:rsidP="0035086F"/>
    <w:p w14:paraId="3E9F5A78" w14:textId="77777777" w:rsidR="00A264F5" w:rsidRPr="0035086F" w:rsidRDefault="00A264F5" w:rsidP="00A264F5">
      <w:pPr>
        <w:pStyle w:val="TOC1"/>
        <w:sectPr w:rsidR="00A264F5" w:rsidRPr="0035086F" w:rsidSect="00A264F5">
          <w:footerReference w:type="even" r:id="rId110"/>
          <w:footerReference w:type="default" r:id="rId111"/>
          <w:headerReference w:type="first" r:id="rId112"/>
          <w:footerReference w:type="first" r:id="rId113"/>
          <w:pgSz w:w="11907" w:h="16840" w:code="9"/>
          <w:pgMar w:top="2466" w:right="2098" w:bottom="2466" w:left="2098" w:header="1899" w:footer="1899" w:gutter="0"/>
          <w:cols w:space="708"/>
          <w:titlePg/>
          <w:docGrid w:linePitch="360"/>
        </w:sectPr>
      </w:pPr>
    </w:p>
    <w:p w14:paraId="025E8617" w14:textId="77777777" w:rsidR="00A264F5" w:rsidRPr="00D610B1" w:rsidRDefault="00A264F5" w:rsidP="00A264F5">
      <w:pPr>
        <w:pStyle w:val="Heading1"/>
      </w:pPr>
      <w:r>
        <w:t xml:space="preserve">Office of the </w:t>
      </w:r>
      <w:r>
        <w:rPr>
          <w:lang w:val="en-AU"/>
        </w:rPr>
        <w:t>A</w:t>
      </w:r>
      <w:r>
        <w:t xml:space="preserve">uditing and </w:t>
      </w:r>
      <w:r>
        <w:rPr>
          <w:lang w:val="en-AU"/>
        </w:rPr>
        <w:t>A</w:t>
      </w:r>
      <w:r>
        <w:t>ssurance</w:t>
      </w:r>
      <w:r>
        <w:rPr>
          <w:lang w:val="en-AU"/>
        </w:rPr>
        <w:t xml:space="preserve"> S</w:t>
      </w:r>
      <w:r>
        <w:t xml:space="preserve">tandards </w:t>
      </w:r>
      <w:r>
        <w:rPr>
          <w:lang w:val="en-AU"/>
        </w:rPr>
        <w:t>B</w:t>
      </w:r>
      <w:r>
        <w:t>oard</w:t>
      </w:r>
    </w:p>
    <w:p w14:paraId="7F4AC152" w14:textId="77777777" w:rsidR="00A264F5" w:rsidRPr="00F045E6" w:rsidRDefault="00A264F5" w:rsidP="00E41681">
      <w:pPr>
        <w:pStyle w:val="Heading2-TOC"/>
      </w:pPr>
      <w:bookmarkStart w:id="478" w:name="_Toc534973418"/>
      <w:bookmarkStart w:id="479" w:name="_Toc536700921"/>
      <w:r w:rsidRPr="00F045E6">
        <w:t>Section 1: Entity overview and resources</w:t>
      </w:r>
      <w:bookmarkEnd w:id="478"/>
      <w:bookmarkEnd w:id="479"/>
    </w:p>
    <w:p w14:paraId="71E763FE" w14:textId="77777777" w:rsidR="00A264F5" w:rsidRPr="002322E9" w:rsidRDefault="00A264F5" w:rsidP="00F51DAC">
      <w:pPr>
        <w:pStyle w:val="Heading3"/>
        <w:rPr>
          <w:lang w:val="en-AU"/>
        </w:rPr>
      </w:pPr>
      <w:bookmarkStart w:id="480" w:name="_Toc534973419"/>
      <w:bookmarkStart w:id="481" w:name="_Toc536700922"/>
      <w:r>
        <w:t>1.1</w:t>
      </w:r>
      <w:r>
        <w:tab/>
      </w:r>
      <w:r w:rsidRPr="004928FF">
        <w:t>Strategic direction</w:t>
      </w:r>
      <w:r>
        <w:rPr>
          <w:lang w:val="en-AU"/>
        </w:rPr>
        <w:t xml:space="preserve"> statement</w:t>
      </w:r>
      <w:bookmarkEnd w:id="480"/>
      <w:bookmarkEnd w:id="481"/>
    </w:p>
    <w:p w14:paraId="54F40C1F" w14:textId="77777777" w:rsidR="00A264F5" w:rsidRDefault="00A264F5" w:rsidP="004465BA">
      <w:pPr>
        <w:pStyle w:val="ExampleText"/>
        <w:jc w:val="both"/>
        <w:rPr>
          <w:i w:val="0"/>
          <w:color w:val="auto"/>
        </w:rPr>
      </w:pPr>
      <w:r w:rsidRPr="00D610B1">
        <w:rPr>
          <w:i w:val="0"/>
          <w:color w:val="auto"/>
        </w:rPr>
        <w:t xml:space="preserve">There has been no significant change to the strategic direction of the </w:t>
      </w:r>
      <w:r>
        <w:rPr>
          <w:i w:val="0"/>
          <w:color w:val="auto"/>
        </w:rPr>
        <w:t>Office of Auditing and Assurance</w:t>
      </w:r>
      <w:r w:rsidRPr="00D610B1">
        <w:rPr>
          <w:i w:val="0"/>
          <w:color w:val="auto"/>
        </w:rPr>
        <w:t xml:space="preserve"> Standards Board (</w:t>
      </w:r>
      <w:r>
        <w:rPr>
          <w:i w:val="0"/>
          <w:color w:val="auto"/>
        </w:rPr>
        <w:t>AUASB</w:t>
      </w:r>
      <w:r w:rsidRPr="00D610B1">
        <w:rPr>
          <w:i w:val="0"/>
          <w:color w:val="auto"/>
        </w:rPr>
        <w:t xml:space="preserve">) from that outlined in the </w:t>
      </w:r>
      <w:r w:rsidRPr="00E65AF2">
        <w:rPr>
          <w:color w:val="auto"/>
        </w:rPr>
        <w:t>Portfolio Budget Statements 20</w:t>
      </w:r>
      <w:r>
        <w:rPr>
          <w:color w:val="auto"/>
        </w:rPr>
        <w:t>19</w:t>
      </w:r>
      <w:r>
        <w:rPr>
          <w:color w:val="auto"/>
        </w:rPr>
        <w:noBreakHyphen/>
        <w:t>20</w:t>
      </w:r>
      <w:r>
        <w:rPr>
          <w:i w:val="0"/>
          <w:color w:val="auto"/>
        </w:rPr>
        <w:t xml:space="preserve"> (page 273</w:t>
      </w:r>
      <w:r w:rsidRPr="00D610B1">
        <w:rPr>
          <w:i w:val="0"/>
          <w:color w:val="auto"/>
        </w:rPr>
        <w:t>).</w:t>
      </w:r>
    </w:p>
    <w:p w14:paraId="3181DD0D" w14:textId="77777777" w:rsidR="00A264F5" w:rsidRPr="00D610B1" w:rsidRDefault="00A264F5" w:rsidP="004465BA">
      <w:pPr>
        <w:pStyle w:val="ExampleText"/>
        <w:jc w:val="both"/>
        <w:rPr>
          <w:i w:val="0"/>
          <w:color w:val="auto"/>
        </w:rPr>
      </w:pPr>
      <w:r>
        <w:rPr>
          <w:i w:val="0"/>
          <w:color w:val="auto"/>
        </w:rPr>
        <w:t xml:space="preserve">The AUASB is seeking an </w:t>
      </w:r>
      <w:r w:rsidRPr="00190C11">
        <w:rPr>
          <w:i w:val="0"/>
          <w:color w:val="auto"/>
        </w:rPr>
        <w:t>additional $0.038 million in department funding through Appropriation Bill (No. 3) 2019</w:t>
      </w:r>
      <w:r w:rsidRPr="00190C11">
        <w:rPr>
          <w:i w:val="0"/>
          <w:color w:val="auto"/>
        </w:rPr>
        <w:noBreakHyphen/>
        <w:t>20. This is</w:t>
      </w:r>
      <w:r>
        <w:rPr>
          <w:i w:val="0"/>
          <w:color w:val="auto"/>
        </w:rPr>
        <w:t xml:space="preserve"> offset in a reduction in the capital appropriation Bill for the same value. The reclassification was agreed in the </w:t>
      </w:r>
      <w:r w:rsidRPr="00190C11">
        <w:rPr>
          <w:color w:val="auto"/>
        </w:rPr>
        <w:t>Mid-Year Economic and Fiscal Outlook 2019</w:t>
      </w:r>
      <w:r w:rsidRPr="00190C11">
        <w:rPr>
          <w:i w:val="0"/>
          <w:color w:val="auto"/>
        </w:rPr>
        <w:noBreakHyphen/>
        <w:t>20</w:t>
      </w:r>
      <w:r>
        <w:rPr>
          <w:i w:val="0"/>
          <w:color w:val="auto"/>
        </w:rPr>
        <w:t> context and is to support the AUASB’s information and communications technology (ICT) strategy.</w:t>
      </w:r>
    </w:p>
    <w:p w14:paraId="5E0A02C1" w14:textId="77777777" w:rsidR="00A264F5" w:rsidRPr="004928FF" w:rsidRDefault="00A264F5" w:rsidP="00F51DAC">
      <w:pPr>
        <w:pStyle w:val="Heading3"/>
      </w:pPr>
      <w:bookmarkStart w:id="482" w:name="_Toc534973420"/>
      <w:bookmarkStart w:id="483" w:name="_Toc536700923"/>
      <w:r>
        <w:t>1.2</w:t>
      </w:r>
      <w:r>
        <w:tab/>
        <w:t>Entity resource statement</w:t>
      </w:r>
      <w:bookmarkEnd w:id="482"/>
      <w:bookmarkEnd w:id="483"/>
    </w:p>
    <w:p w14:paraId="41188772" w14:textId="77777777" w:rsidR="00A264F5" w:rsidRPr="00557CCF" w:rsidRDefault="00A264F5" w:rsidP="00F51DAC">
      <w:r>
        <w:t>The Entity Resource Statement details the resourcing for the AUASB at Additional Estimates. Table 1.1 outlines the total resourcing available from all sources for the 2019</w:t>
      </w:r>
      <w:r>
        <w:noBreakHyphen/>
        <w:t xml:space="preserve">20 Budget year, including variations </w:t>
      </w:r>
      <w:r w:rsidRPr="00DC5F57">
        <w:t xml:space="preserve">through </w:t>
      </w:r>
      <w:r w:rsidRPr="00E103C5">
        <w:t>Appropriation Bill No. 3.</w:t>
      </w:r>
    </w:p>
    <w:p w14:paraId="6510F861" w14:textId="42CA6D0C" w:rsidR="00A264F5" w:rsidRPr="002D2226" w:rsidRDefault="00A264F5" w:rsidP="00A264F5">
      <w:pPr>
        <w:pStyle w:val="TableHeading"/>
      </w:pPr>
      <w:r>
        <w:br w:type="page"/>
      </w:r>
      <w:r w:rsidRPr="00564C0F">
        <w:t xml:space="preserve">Table 1.1: </w:t>
      </w:r>
      <w:r>
        <w:rPr>
          <w:lang w:val="en-AU"/>
        </w:rPr>
        <w:t xml:space="preserve">Office of the Australian Accounting Standards Board </w:t>
      </w:r>
      <w:r w:rsidRPr="00564C0F">
        <w:t>resource statement — Additional Estimates for 201</w:t>
      </w:r>
      <w:r>
        <w:rPr>
          <w:lang w:val="en-AU"/>
        </w:rPr>
        <w:t>9</w:t>
      </w:r>
      <w:r>
        <w:rPr>
          <w:lang w:val="en-AU"/>
        </w:rPr>
        <w:noBreakHyphen/>
        <w:t>20</w:t>
      </w:r>
      <w:r w:rsidRPr="00564C0F">
        <w:t xml:space="preserve"> as at </w:t>
      </w:r>
      <w:r w:rsidRPr="00BB3A11">
        <w:t xml:space="preserve">February </w:t>
      </w:r>
      <w:r>
        <w:t>20</w:t>
      </w:r>
      <w:r>
        <w:rPr>
          <w:lang w:val="en-AU"/>
        </w:rPr>
        <w:t>20</w:t>
      </w:r>
    </w:p>
    <w:tbl>
      <w:tblPr>
        <w:tblW w:w="5000" w:type="pct"/>
        <w:jc w:val="center"/>
        <w:tblLook w:val="04A0" w:firstRow="1" w:lastRow="0" w:firstColumn="1" w:lastColumn="0" w:noHBand="0" w:noVBand="1"/>
      </w:tblPr>
      <w:tblGrid>
        <w:gridCol w:w="3402"/>
        <w:gridCol w:w="1153"/>
        <w:gridCol w:w="844"/>
        <w:gridCol w:w="980"/>
        <w:gridCol w:w="1332"/>
      </w:tblGrid>
      <w:tr w:rsidR="00A264F5" w:rsidRPr="002D2226" w14:paraId="0ED4EEA0" w14:textId="77777777" w:rsidTr="00A264F5">
        <w:trPr>
          <w:divId w:val="378021025"/>
          <w:trHeight w:val="1083"/>
          <w:jc w:val="center"/>
        </w:trPr>
        <w:tc>
          <w:tcPr>
            <w:tcW w:w="3402" w:type="dxa"/>
            <w:tcBorders>
              <w:top w:val="single" w:sz="4" w:space="0" w:color="000000"/>
              <w:left w:val="nil"/>
              <w:bottom w:val="nil"/>
              <w:right w:val="nil"/>
            </w:tcBorders>
            <w:shd w:val="clear" w:color="auto" w:fill="auto"/>
            <w:noWrap/>
            <w:vAlign w:val="bottom"/>
            <w:hideMark/>
          </w:tcPr>
          <w:p w14:paraId="57158484" w14:textId="77777777" w:rsidR="00A264F5" w:rsidRPr="002D2226" w:rsidRDefault="00A264F5" w:rsidP="00A264F5">
            <w:pPr>
              <w:spacing w:after="0" w:line="240" w:lineRule="auto"/>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153" w:type="dxa"/>
            <w:tcBorders>
              <w:top w:val="single" w:sz="4" w:space="0" w:color="000000"/>
              <w:left w:val="nil"/>
              <w:bottom w:val="single" w:sz="4" w:space="0" w:color="000000"/>
              <w:right w:val="nil"/>
            </w:tcBorders>
            <w:shd w:val="clear" w:color="auto" w:fill="auto"/>
            <w:vAlign w:val="bottom"/>
            <w:hideMark/>
          </w:tcPr>
          <w:p w14:paraId="6F89AFA4" w14:textId="77777777" w:rsidR="00A264F5" w:rsidRPr="002D2226" w:rsidRDefault="00A264F5" w:rsidP="00A264F5">
            <w:pPr>
              <w:spacing w:after="0" w:line="240" w:lineRule="auto"/>
              <w:jc w:val="right"/>
              <w:rPr>
                <w:rFonts w:ascii="Arial" w:hAnsi="Arial" w:cs="Arial"/>
                <w:i/>
                <w:iCs/>
                <w:sz w:val="16"/>
                <w:szCs w:val="16"/>
                <w:lang w:eastAsia="zh-CN"/>
              </w:rPr>
            </w:pPr>
            <w:r w:rsidRPr="002D2226">
              <w:rPr>
                <w:rFonts w:ascii="Arial" w:hAnsi="Arial" w:cs="Arial"/>
                <w:i/>
                <w:iCs/>
                <w:sz w:val="16"/>
                <w:szCs w:val="16"/>
                <w:lang w:eastAsia="zh-CN"/>
              </w:rPr>
              <w:t>Actual</w:t>
            </w:r>
            <w:r w:rsidRPr="002D2226">
              <w:rPr>
                <w:rFonts w:ascii="Arial" w:hAnsi="Arial" w:cs="Arial"/>
                <w:i/>
                <w:iCs/>
                <w:sz w:val="16"/>
                <w:szCs w:val="16"/>
                <w:lang w:eastAsia="zh-CN"/>
              </w:rPr>
              <w:br/>
              <w:t>available</w:t>
            </w:r>
            <w:r w:rsidRPr="002D2226">
              <w:rPr>
                <w:rFonts w:ascii="Arial" w:hAnsi="Arial" w:cs="Arial"/>
                <w:i/>
                <w:iCs/>
                <w:sz w:val="16"/>
                <w:szCs w:val="16"/>
                <w:lang w:eastAsia="zh-CN"/>
              </w:rPr>
              <w:br/>
              <w:t>appropriation</w:t>
            </w:r>
            <w:r w:rsidRPr="002D2226">
              <w:rPr>
                <w:rFonts w:ascii="Arial" w:hAnsi="Arial" w:cs="Arial"/>
                <w:i/>
                <w:iCs/>
                <w:sz w:val="16"/>
                <w:szCs w:val="16"/>
                <w:lang w:eastAsia="zh-CN"/>
              </w:rPr>
              <w:br/>
              <w:t>2018-19</w:t>
            </w:r>
            <w:r w:rsidRPr="002D2226">
              <w:rPr>
                <w:rFonts w:ascii="Arial" w:hAnsi="Arial" w:cs="Arial"/>
                <w:i/>
                <w:iCs/>
                <w:sz w:val="16"/>
                <w:szCs w:val="16"/>
                <w:lang w:eastAsia="zh-CN"/>
              </w:rPr>
              <w:br/>
              <w:t>$'000</w:t>
            </w:r>
          </w:p>
        </w:tc>
        <w:tc>
          <w:tcPr>
            <w:tcW w:w="844" w:type="dxa"/>
            <w:tcBorders>
              <w:top w:val="single" w:sz="4" w:space="0" w:color="000000"/>
              <w:left w:val="nil"/>
              <w:bottom w:val="single" w:sz="4" w:space="0" w:color="000000"/>
              <w:right w:val="nil"/>
            </w:tcBorders>
            <w:shd w:val="clear" w:color="auto" w:fill="auto"/>
            <w:vAlign w:val="bottom"/>
            <w:hideMark/>
          </w:tcPr>
          <w:p w14:paraId="102411C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Estimate</w:t>
            </w:r>
            <w:r w:rsidRPr="002D2226">
              <w:rPr>
                <w:rFonts w:ascii="Arial" w:hAnsi="Arial" w:cs="Arial"/>
                <w:sz w:val="16"/>
                <w:szCs w:val="16"/>
                <w:lang w:eastAsia="zh-CN"/>
              </w:rPr>
              <w:br/>
              <w:t>as at</w:t>
            </w:r>
            <w:r w:rsidRPr="002D2226">
              <w:rPr>
                <w:rFonts w:ascii="Arial" w:hAnsi="Arial" w:cs="Arial"/>
                <w:sz w:val="16"/>
                <w:szCs w:val="16"/>
                <w:lang w:eastAsia="zh-CN"/>
              </w:rPr>
              <w:br/>
              <w:t>Budget</w:t>
            </w:r>
            <w:r w:rsidRPr="002D2226">
              <w:rPr>
                <w:rFonts w:ascii="Arial" w:hAnsi="Arial" w:cs="Arial"/>
                <w:sz w:val="16"/>
                <w:szCs w:val="16"/>
                <w:lang w:eastAsia="zh-CN"/>
              </w:rPr>
              <w:br/>
              <w:t>2019-20</w:t>
            </w:r>
            <w:r w:rsidRPr="002D2226">
              <w:rPr>
                <w:rFonts w:ascii="Arial" w:hAnsi="Arial" w:cs="Arial"/>
                <w:sz w:val="16"/>
                <w:szCs w:val="16"/>
                <w:lang w:eastAsia="zh-CN"/>
              </w:rPr>
              <w:br/>
              <w:t>$'000</w:t>
            </w:r>
          </w:p>
        </w:tc>
        <w:tc>
          <w:tcPr>
            <w:tcW w:w="980" w:type="dxa"/>
            <w:tcBorders>
              <w:top w:val="single" w:sz="4" w:space="0" w:color="000000"/>
              <w:left w:val="nil"/>
              <w:bottom w:val="single" w:sz="4" w:space="0" w:color="000000"/>
              <w:right w:val="nil"/>
            </w:tcBorders>
            <w:shd w:val="clear" w:color="auto" w:fill="auto"/>
            <w:vAlign w:val="bottom"/>
            <w:hideMark/>
          </w:tcPr>
          <w:p w14:paraId="52CBBC9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Proposed</w:t>
            </w:r>
            <w:r w:rsidRPr="002D2226">
              <w:rPr>
                <w:rFonts w:ascii="Arial" w:hAnsi="Arial" w:cs="Arial"/>
                <w:sz w:val="16"/>
                <w:szCs w:val="16"/>
                <w:lang w:eastAsia="zh-CN"/>
              </w:rPr>
              <w:br/>
              <w:t>Additional</w:t>
            </w:r>
            <w:r w:rsidRPr="002D2226">
              <w:rPr>
                <w:rFonts w:ascii="Arial" w:hAnsi="Arial" w:cs="Arial"/>
                <w:sz w:val="16"/>
                <w:szCs w:val="16"/>
                <w:lang w:eastAsia="zh-CN"/>
              </w:rPr>
              <w:br/>
              <w:t>Estimates</w:t>
            </w:r>
            <w:r w:rsidRPr="002D2226">
              <w:rPr>
                <w:rFonts w:ascii="Arial" w:hAnsi="Arial" w:cs="Arial"/>
                <w:sz w:val="16"/>
                <w:szCs w:val="16"/>
                <w:lang w:eastAsia="zh-CN"/>
              </w:rPr>
              <w:br/>
              <w:t>2019-20</w:t>
            </w:r>
            <w:r w:rsidRPr="002D2226">
              <w:rPr>
                <w:rFonts w:ascii="Arial" w:hAnsi="Arial" w:cs="Arial"/>
                <w:sz w:val="16"/>
                <w:szCs w:val="16"/>
                <w:lang w:eastAsia="zh-CN"/>
              </w:rPr>
              <w:br/>
              <w:t>$'000</w:t>
            </w:r>
          </w:p>
        </w:tc>
        <w:tc>
          <w:tcPr>
            <w:tcW w:w="1332" w:type="dxa"/>
            <w:tcBorders>
              <w:top w:val="single" w:sz="4" w:space="0" w:color="000000"/>
              <w:left w:val="nil"/>
              <w:bottom w:val="single" w:sz="4" w:space="0" w:color="000000"/>
              <w:right w:val="nil"/>
            </w:tcBorders>
            <w:shd w:val="clear" w:color="000000" w:fill="E6E6E6"/>
            <w:vAlign w:val="bottom"/>
            <w:hideMark/>
          </w:tcPr>
          <w:p w14:paraId="6D0FB66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Total</w:t>
            </w:r>
            <w:r w:rsidRPr="002D2226">
              <w:rPr>
                <w:rFonts w:ascii="Arial" w:hAnsi="Arial" w:cs="Arial"/>
                <w:sz w:val="16"/>
                <w:szCs w:val="16"/>
                <w:lang w:eastAsia="zh-CN"/>
              </w:rPr>
              <w:br/>
              <w:t>estimate at</w:t>
            </w:r>
            <w:r w:rsidRPr="002D2226">
              <w:rPr>
                <w:rFonts w:ascii="Arial" w:hAnsi="Arial" w:cs="Arial"/>
                <w:sz w:val="16"/>
                <w:szCs w:val="16"/>
                <w:lang w:eastAsia="zh-CN"/>
              </w:rPr>
              <w:br/>
              <w:t>Additional</w:t>
            </w:r>
            <w:r w:rsidRPr="002D2226">
              <w:rPr>
                <w:rFonts w:ascii="Arial" w:hAnsi="Arial" w:cs="Arial"/>
                <w:sz w:val="16"/>
                <w:szCs w:val="16"/>
                <w:lang w:eastAsia="zh-CN"/>
              </w:rPr>
              <w:br/>
              <w:t>Estimates</w:t>
            </w:r>
            <w:r w:rsidRPr="002D2226">
              <w:rPr>
                <w:rFonts w:ascii="Arial" w:hAnsi="Arial" w:cs="Arial"/>
                <w:sz w:val="16"/>
                <w:szCs w:val="16"/>
                <w:lang w:eastAsia="zh-CN"/>
              </w:rPr>
              <w:br/>
              <w:t>2019-20</w:t>
            </w:r>
            <w:r w:rsidRPr="002D2226">
              <w:rPr>
                <w:rFonts w:ascii="Arial" w:hAnsi="Arial" w:cs="Arial"/>
                <w:sz w:val="16"/>
                <w:szCs w:val="16"/>
                <w:lang w:eastAsia="zh-CN"/>
              </w:rPr>
              <w:br/>
              <w:t>$'000</w:t>
            </w:r>
          </w:p>
        </w:tc>
      </w:tr>
      <w:tr w:rsidR="00A264F5" w:rsidRPr="002D2226" w14:paraId="77BF87EB" w14:textId="77777777" w:rsidTr="00A264F5">
        <w:trPr>
          <w:divId w:val="378021025"/>
          <w:trHeight w:val="225"/>
          <w:jc w:val="center"/>
        </w:trPr>
        <w:tc>
          <w:tcPr>
            <w:tcW w:w="3402" w:type="dxa"/>
            <w:tcBorders>
              <w:top w:val="nil"/>
              <w:left w:val="nil"/>
              <w:bottom w:val="nil"/>
              <w:right w:val="nil"/>
            </w:tcBorders>
            <w:shd w:val="clear" w:color="auto" w:fill="auto"/>
            <w:noWrap/>
            <w:vAlign w:val="bottom"/>
            <w:hideMark/>
          </w:tcPr>
          <w:p w14:paraId="19D330F1"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Departmental</w:t>
            </w:r>
          </w:p>
        </w:tc>
        <w:tc>
          <w:tcPr>
            <w:tcW w:w="1153" w:type="dxa"/>
            <w:tcBorders>
              <w:top w:val="nil"/>
              <w:left w:val="nil"/>
              <w:bottom w:val="nil"/>
              <w:right w:val="nil"/>
            </w:tcBorders>
            <w:shd w:val="clear" w:color="auto" w:fill="auto"/>
            <w:noWrap/>
            <w:hideMark/>
          </w:tcPr>
          <w:p w14:paraId="56094599"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44" w:type="dxa"/>
            <w:tcBorders>
              <w:top w:val="nil"/>
              <w:left w:val="nil"/>
              <w:bottom w:val="nil"/>
              <w:right w:val="nil"/>
            </w:tcBorders>
            <w:shd w:val="clear" w:color="auto" w:fill="auto"/>
            <w:noWrap/>
            <w:vAlign w:val="bottom"/>
            <w:hideMark/>
          </w:tcPr>
          <w:p w14:paraId="3CBFD354" w14:textId="77777777" w:rsidR="00A264F5" w:rsidRPr="002D2226" w:rsidRDefault="00A264F5" w:rsidP="00A264F5">
            <w:pPr>
              <w:spacing w:after="0" w:line="240" w:lineRule="auto"/>
              <w:jc w:val="right"/>
              <w:rPr>
                <w:rFonts w:ascii="Times New Roman" w:hAnsi="Times New Roman"/>
                <w:lang w:eastAsia="zh-CN"/>
              </w:rPr>
            </w:pPr>
          </w:p>
        </w:tc>
        <w:tc>
          <w:tcPr>
            <w:tcW w:w="980" w:type="dxa"/>
            <w:tcBorders>
              <w:top w:val="nil"/>
              <w:left w:val="nil"/>
              <w:bottom w:val="nil"/>
              <w:right w:val="nil"/>
            </w:tcBorders>
            <w:shd w:val="clear" w:color="auto" w:fill="auto"/>
            <w:noWrap/>
            <w:vAlign w:val="bottom"/>
            <w:hideMark/>
          </w:tcPr>
          <w:p w14:paraId="261B01B4" w14:textId="77777777" w:rsidR="00A264F5" w:rsidRPr="002D2226" w:rsidRDefault="00A264F5" w:rsidP="00A264F5">
            <w:pPr>
              <w:spacing w:after="0" w:line="240" w:lineRule="auto"/>
              <w:jc w:val="right"/>
              <w:rPr>
                <w:rFonts w:ascii="Times New Roman" w:hAnsi="Times New Roman"/>
                <w:lang w:eastAsia="zh-CN"/>
              </w:rPr>
            </w:pPr>
          </w:p>
        </w:tc>
        <w:tc>
          <w:tcPr>
            <w:tcW w:w="1332" w:type="dxa"/>
            <w:tcBorders>
              <w:top w:val="nil"/>
              <w:left w:val="nil"/>
              <w:bottom w:val="nil"/>
              <w:right w:val="nil"/>
            </w:tcBorders>
            <w:shd w:val="clear" w:color="000000" w:fill="E6E6E6"/>
            <w:noWrap/>
            <w:hideMark/>
          </w:tcPr>
          <w:p w14:paraId="751D151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r>
      <w:tr w:rsidR="00A264F5" w:rsidRPr="002D2226" w14:paraId="6A2DA873" w14:textId="77777777" w:rsidTr="00A264F5">
        <w:trPr>
          <w:divId w:val="378021025"/>
          <w:trHeight w:val="450"/>
          <w:jc w:val="center"/>
        </w:trPr>
        <w:tc>
          <w:tcPr>
            <w:tcW w:w="3402" w:type="dxa"/>
            <w:tcBorders>
              <w:top w:val="nil"/>
              <w:left w:val="nil"/>
              <w:bottom w:val="nil"/>
              <w:right w:val="nil"/>
            </w:tcBorders>
            <w:shd w:val="clear" w:color="auto" w:fill="auto"/>
            <w:vAlign w:val="bottom"/>
            <w:hideMark/>
          </w:tcPr>
          <w:p w14:paraId="09CE3DC8" w14:textId="77777777" w:rsidR="00A264F5" w:rsidRPr="002D2226" w:rsidRDefault="00A264F5" w:rsidP="00A264F5">
            <w:pPr>
              <w:spacing w:after="0" w:line="240" w:lineRule="auto"/>
              <w:ind w:left="160" w:hangingChars="100" w:hanging="160"/>
              <w:jc w:val="left"/>
              <w:rPr>
                <w:rFonts w:ascii="Arial" w:hAnsi="Arial" w:cs="Arial"/>
                <w:color w:val="000000"/>
                <w:sz w:val="16"/>
                <w:szCs w:val="16"/>
              </w:rPr>
            </w:pPr>
            <w:r w:rsidRPr="002D2226">
              <w:rPr>
                <w:rFonts w:ascii="Arial" w:hAnsi="Arial" w:cs="Arial"/>
                <w:color w:val="000000"/>
                <w:sz w:val="16"/>
                <w:szCs w:val="16"/>
                <w:lang w:eastAsia="zh-CN"/>
              </w:rPr>
              <w:t>Annual appropriations - ordinary annual</w:t>
            </w:r>
            <w:r w:rsidRPr="002D2226">
              <w:rPr>
                <w:rFonts w:ascii="Arial" w:hAnsi="Arial" w:cs="Arial"/>
                <w:color w:val="000000"/>
                <w:sz w:val="16"/>
                <w:szCs w:val="16"/>
                <w:lang w:eastAsia="zh-CN"/>
              </w:rPr>
              <w:br/>
              <w:t xml:space="preserve">  services (a)</w:t>
            </w:r>
          </w:p>
        </w:tc>
        <w:tc>
          <w:tcPr>
            <w:tcW w:w="1153" w:type="dxa"/>
            <w:tcBorders>
              <w:top w:val="nil"/>
              <w:left w:val="nil"/>
              <w:bottom w:val="nil"/>
              <w:right w:val="nil"/>
            </w:tcBorders>
            <w:shd w:val="clear" w:color="auto" w:fill="auto"/>
            <w:noWrap/>
            <w:vAlign w:val="bottom"/>
            <w:hideMark/>
          </w:tcPr>
          <w:p w14:paraId="4824DB6D"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4" w:type="dxa"/>
            <w:tcBorders>
              <w:top w:val="nil"/>
              <w:left w:val="nil"/>
              <w:bottom w:val="nil"/>
              <w:right w:val="nil"/>
            </w:tcBorders>
            <w:shd w:val="clear" w:color="auto" w:fill="auto"/>
            <w:noWrap/>
            <w:vAlign w:val="bottom"/>
            <w:hideMark/>
          </w:tcPr>
          <w:p w14:paraId="4902C029" w14:textId="77777777" w:rsidR="00A264F5" w:rsidRPr="002D2226" w:rsidRDefault="00A264F5" w:rsidP="00A264F5">
            <w:pPr>
              <w:spacing w:after="0" w:line="240" w:lineRule="auto"/>
              <w:jc w:val="right"/>
              <w:rPr>
                <w:rFonts w:ascii="Times New Roman" w:hAnsi="Times New Roman"/>
                <w:lang w:eastAsia="zh-CN"/>
              </w:rPr>
            </w:pPr>
          </w:p>
        </w:tc>
        <w:tc>
          <w:tcPr>
            <w:tcW w:w="980" w:type="dxa"/>
            <w:tcBorders>
              <w:top w:val="nil"/>
              <w:left w:val="nil"/>
              <w:bottom w:val="nil"/>
              <w:right w:val="nil"/>
            </w:tcBorders>
            <w:shd w:val="clear" w:color="auto" w:fill="auto"/>
            <w:noWrap/>
            <w:vAlign w:val="bottom"/>
            <w:hideMark/>
          </w:tcPr>
          <w:p w14:paraId="0992BD63" w14:textId="77777777" w:rsidR="00A264F5" w:rsidRPr="002D2226" w:rsidRDefault="00A264F5" w:rsidP="00A264F5">
            <w:pPr>
              <w:spacing w:after="0" w:line="240" w:lineRule="auto"/>
              <w:jc w:val="right"/>
              <w:rPr>
                <w:rFonts w:ascii="Times New Roman" w:hAnsi="Times New Roman"/>
                <w:lang w:eastAsia="zh-CN"/>
              </w:rPr>
            </w:pPr>
          </w:p>
        </w:tc>
        <w:tc>
          <w:tcPr>
            <w:tcW w:w="1332" w:type="dxa"/>
            <w:tcBorders>
              <w:top w:val="nil"/>
              <w:left w:val="nil"/>
              <w:bottom w:val="nil"/>
              <w:right w:val="nil"/>
            </w:tcBorders>
            <w:shd w:val="clear" w:color="000000" w:fill="E6E6E6"/>
            <w:noWrap/>
            <w:hideMark/>
          </w:tcPr>
          <w:p w14:paraId="5D78464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r>
      <w:tr w:rsidR="00A264F5" w:rsidRPr="002D2226" w14:paraId="24638081" w14:textId="77777777" w:rsidTr="00A264F5">
        <w:trPr>
          <w:divId w:val="378021025"/>
          <w:trHeight w:val="225"/>
          <w:jc w:val="center"/>
        </w:trPr>
        <w:tc>
          <w:tcPr>
            <w:tcW w:w="3402" w:type="dxa"/>
            <w:tcBorders>
              <w:top w:val="nil"/>
              <w:left w:val="nil"/>
              <w:bottom w:val="nil"/>
              <w:right w:val="nil"/>
            </w:tcBorders>
            <w:shd w:val="clear" w:color="auto" w:fill="auto"/>
            <w:vAlign w:val="bottom"/>
            <w:hideMark/>
          </w:tcPr>
          <w:p w14:paraId="74A4319F" w14:textId="77777777" w:rsidR="00A264F5" w:rsidRPr="002D2226" w:rsidRDefault="00A264F5" w:rsidP="00A264F5">
            <w:pPr>
              <w:spacing w:after="0" w:line="240" w:lineRule="auto"/>
              <w:ind w:firstLineChars="150" w:firstLine="240"/>
              <w:jc w:val="left"/>
              <w:rPr>
                <w:rFonts w:ascii="Arial" w:hAnsi="Arial" w:cs="Arial"/>
                <w:color w:val="000000"/>
                <w:sz w:val="16"/>
                <w:szCs w:val="16"/>
                <w:lang w:eastAsia="zh-CN"/>
              </w:rPr>
            </w:pPr>
            <w:r w:rsidRPr="002D2226">
              <w:rPr>
                <w:rFonts w:ascii="Arial" w:hAnsi="Arial" w:cs="Arial"/>
                <w:color w:val="000000"/>
                <w:sz w:val="16"/>
                <w:szCs w:val="16"/>
                <w:lang w:eastAsia="zh-CN"/>
              </w:rPr>
              <w:t>Prior year appropriations available (b)</w:t>
            </w:r>
          </w:p>
        </w:tc>
        <w:tc>
          <w:tcPr>
            <w:tcW w:w="1153" w:type="dxa"/>
            <w:tcBorders>
              <w:top w:val="nil"/>
              <w:left w:val="nil"/>
              <w:bottom w:val="nil"/>
              <w:right w:val="nil"/>
            </w:tcBorders>
            <w:shd w:val="clear" w:color="auto" w:fill="auto"/>
            <w:noWrap/>
            <w:vAlign w:val="bottom"/>
            <w:hideMark/>
          </w:tcPr>
          <w:p w14:paraId="5A10858A"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xml:space="preserve">716 </w:t>
            </w:r>
          </w:p>
        </w:tc>
        <w:tc>
          <w:tcPr>
            <w:tcW w:w="844" w:type="dxa"/>
            <w:tcBorders>
              <w:top w:val="nil"/>
              <w:left w:val="nil"/>
              <w:bottom w:val="nil"/>
              <w:right w:val="nil"/>
            </w:tcBorders>
            <w:shd w:val="clear" w:color="auto" w:fill="auto"/>
            <w:noWrap/>
            <w:vAlign w:val="bottom"/>
            <w:hideMark/>
          </w:tcPr>
          <w:p w14:paraId="46DFE4CF"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 xml:space="preserve">365 </w:t>
            </w:r>
          </w:p>
        </w:tc>
        <w:tc>
          <w:tcPr>
            <w:tcW w:w="980" w:type="dxa"/>
            <w:tcBorders>
              <w:top w:val="nil"/>
              <w:left w:val="nil"/>
              <w:bottom w:val="nil"/>
              <w:right w:val="nil"/>
            </w:tcBorders>
            <w:shd w:val="clear" w:color="auto" w:fill="auto"/>
            <w:noWrap/>
            <w:vAlign w:val="bottom"/>
            <w:hideMark/>
          </w:tcPr>
          <w:p w14:paraId="1659C5B3"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 xml:space="preserve">- </w:t>
            </w:r>
          </w:p>
        </w:tc>
        <w:tc>
          <w:tcPr>
            <w:tcW w:w="1332" w:type="dxa"/>
            <w:tcBorders>
              <w:top w:val="nil"/>
              <w:left w:val="nil"/>
              <w:bottom w:val="nil"/>
              <w:right w:val="nil"/>
            </w:tcBorders>
            <w:shd w:val="clear" w:color="000000" w:fill="E6E6E6"/>
            <w:noWrap/>
            <w:vAlign w:val="bottom"/>
            <w:hideMark/>
          </w:tcPr>
          <w:p w14:paraId="0D02181B" w14:textId="77777777" w:rsidR="00A264F5" w:rsidRPr="00190C11" w:rsidRDefault="00A264F5" w:rsidP="00A264F5">
            <w:pPr>
              <w:spacing w:after="0" w:line="240" w:lineRule="auto"/>
              <w:jc w:val="right"/>
              <w:rPr>
                <w:rFonts w:ascii="Arial" w:hAnsi="Arial" w:cs="Arial"/>
                <w:sz w:val="16"/>
                <w:szCs w:val="16"/>
                <w:lang w:eastAsia="zh-CN"/>
              </w:rPr>
            </w:pPr>
            <w:r w:rsidRPr="00190C11">
              <w:rPr>
                <w:rFonts w:ascii="Arial" w:hAnsi="Arial" w:cs="Arial"/>
                <w:sz w:val="16"/>
                <w:szCs w:val="16"/>
                <w:lang w:eastAsia="zh-CN"/>
              </w:rPr>
              <w:t xml:space="preserve">365 </w:t>
            </w:r>
          </w:p>
        </w:tc>
      </w:tr>
      <w:tr w:rsidR="00A264F5" w:rsidRPr="002D2226" w14:paraId="525A5172" w14:textId="77777777" w:rsidTr="00A264F5">
        <w:trPr>
          <w:divId w:val="378021025"/>
          <w:trHeight w:val="225"/>
          <w:jc w:val="center"/>
        </w:trPr>
        <w:tc>
          <w:tcPr>
            <w:tcW w:w="3402" w:type="dxa"/>
            <w:tcBorders>
              <w:top w:val="nil"/>
              <w:left w:val="nil"/>
              <w:bottom w:val="nil"/>
              <w:right w:val="nil"/>
            </w:tcBorders>
            <w:shd w:val="clear" w:color="auto" w:fill="auto"/>
            <w:noWrap/>
            <w:vAlign w:val="bottom"/>
            <w:hideMark/>
          </w:tcPr>
          <w:p w14:paraId="18458D49" w14:textId="77777777" w:rsidR="00A264F5" w:rsidRPr="002D2226" w:rsidRDefault="00A264F5" w:rsidP="00A264F5">
            <w:pPr>
              <w:spacing w:after="0" w:line="240" w:lineRule="auto"/>
              <w:ind w:firstLineChars="150" w:firstLine="240"/>
              <w:jc w:val="left"/>
              <w:rPr>
                <w:rFonts w:ascii="Arial" w:hAnsi="Arial" w:cs="Arial"/>
                <w:color w:val="000000"/>
                <w:sz w:val="16"/>
                <w:szCs w:val="16"/>
                <w:lang w:eastAsia="zh-CN"/>
              </w:rPr>
            </w:pPr>
            <w:r w:rsidRPr="002D2226">
              <w:rPr>
                <w:rFonts w:ascii="Arial" w:hAnsi="Arial" w:cs="Arial"/>
                <w:color w:val="000000"/>
                <w:sz w:val="16"/>
                <w:szCs w:val="16"/>
                <w:lang w:eastAsia="zh-CN"/>
              </w:rPr>
              <w:t>Departmental appropriation</w:t>
            </w:r>
          </w:p>
        </w:tc>
        <w:tc>
          <w:tcPr>
            <w:tcW w:w="1153" w:type="dxa"/>
            <w:tcBorders>
              <w:top w:val="nil"/>
              <w:left w:val="nil"/>
              <w:bottom w:val="nil"/>
              <w:right w:val="nil"/>
            </w:tcBorders>
            <w:shd w:val="clear" w:color="auto" w:fill="auto"/>
            <w:noWrap/>
            <w:vAlign w:val="bottom"/>
            <w:hideMark/>
          </w:tcPr>
          <w:p w14:paraId="3F49FABE"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xml:space="preserve">2,117 </w:t>
            </w:r>
          </w:p>
        </w:tc>
        <w:tc>
          <w:tcPr>
            <w:tcW w:w="844" w:type="dxa"/>
            <w:tcBorders>
              <w:top w:val="nil"/>
              <w:left w:val="nil"/>
              <w:bottom w:val="nil"/>
              <w:right w:val="nil"/>
            </w:tcBorders>
            <w:shd w:val="clear" w:color="auto" w:fill="auto"/>
            <w:noWrap/>
            <w:vAlign w:val="bottom"/>
            <w:hideMark/>
          </w:tcPr>
          <w:p w14:paraId="142520F8"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 xml:space="preserve">2,360 </w:t>
            </w:r>
          </w:p>
        </w:tc>
        <w:tc>
          <w:tcPr>
            <w:tcW w:w="980" w:type="dxa"/>
            <w:tcBorders>
              <w:top w:val="nil"/>
              <w:left w:val="nil"/>
              <w:bottom w:val="nil"/>
              <w:right w:val="nil"/>
            </w:tcBorders>
            <w:shd w:val="clear" w:color="auto" w:fill="auto"/>
            <w:noWrap/>
            <w:vAlign w:val="bottom"/>
            <w:hideMark/>
          </w:tcPr>
          <w:p w14:paraId="6F6E8AAE"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 xml:space="preserve">38 </w:t>
            </w:r>
          </w:p>
        </w:tc>
        <w:tc>
          <w:tcPr>
            <w:tcW w:w="1332" w:type="dxa"/>
            <w:tcBorders>
              <w:top w:val="nil"/>
              <w:left w:val="nil"/>
              <w:bottom w:val="nil"/>
              <w:right w:val="nil"/>
            </w:tcBorders>
            <w:shd w:val="clear" w:color="000000" w:fill="E6E6E6"/>
            <w:noWrap/>
            <w:vAlign w:val="bottom"/>
            <w:hideMark/>
          </w:tcPr>
          <w:p w14:paraId="7ECB2513" w14:textId="77777777" w:rsidR="00A264F5" w:rsidRPr="00190C11" w:rsidRDefault="00A264F5" w:rsidP="00A264F5">
            <w:pPr>
              <w:spacing w:after="0" w:line="240" w:lineRule="auto"/>
              <w:jc w:val="right"/>
              <w:rPr>
                <w:rFonts w:ascii="Arial" w:hAnsi="Arial" w:cs="Arial"/>
                <w:sz w:val="16"/>
                <w:szCs w:val="16"/>
                <w:lang w:eastAsia="zh-CN"/>
              </w:rPr>
            </w:pPr>
            <w:r w:rsidRPr="00190C11">
              <w:rPr>
                <w:rFonts w:ascii="Arial" w:hAnsi="Arial" w:cs="Arial"/>
                <w:sz w:val="16"/>
                <w:szCs w:val="16"/>
                <w:lang w:eastAsia="zh-CN"/>
              </w:rPr>
              <w:t xml:space="preserve">2,398 </w:t>
            </w:r>
          </w:p>
        </w:tc>
      </w:tr>
      <w:tr w:rsidR="00A264F5" w:rsidRPr="002D2226" w14:paraId="7D3906EC" w14:textId="77777777" w:rsidTr="00A264F5">
        <w:trPr>
          <w:divId w:val="378021025"/>
          <w:trHeight w:val="225"/>
          <w:jc w:val="center"/>
        </w:trPr>
        <w:tc>
          <w:tcPr>
            <w:tcW w:w="3402" w:type="dxa"/>
            <w:tcBorders>
              <w:top w:val="nil"/>
              <w:left w:val="nil"/>
              <w:bottom w:val="nil"/>
              <w:right w:val="nil"/>
            </w:tcBorders>
            <w:shd w:val="clear" w:color="auto" w:fill="auto"/>
            <w:noWrap/>
            <w:vAlign w:val="bottom"/>
            <w:hideMark/>
          </w:tcPr>
          <w:p w14:paraId="6DF372E1" w14:textId="77777777" w:rsidR="00A264F5" w:rsidRPr="002D2226" w:rsidRDefault="00A264F5" w:rsidP="00A264F5">
            <w:pPr>
              <w:spacing w:after="0" w:line="240" w:lineRule="auto"/>
              <w:ind w:firstLineChars="150" w:firstLine="240"/>
              <w:jc w:val="left"/>
              <w:rPr>
                <w:rFonts w:ascii="Arial" w:hAnsi="Arial" w:cs="Arial"/>
                <w:color w:val="000000"/>
                <w:sz w:val="16"/>
                <w:szCs w:val="16"/>
                <w:lang w:eastAsia="zh-CN"/>
              </w:rPr>
            </w:pPr>
            <w:r w:rsidRPr="002D2226">
              <w:rPr>
                <w:rFonts w:ascii="Arial" w:hAnsi="Arial" w:cs="Arial"/>
                <w:color w:val="000000"/>
                <w:sz w:val="16"/>
                <w:szCs w:val="16"/>
                <w:lang w:eastAsia="zh-CN"/>
              </w:rPr>
              <w:t>Departmental capital budget (c)</w:t>
            </w:r>
          </w:p>
        </w:tc>
        <w:tc>
          <w:tcPr>
            <w:tcW w:w="1153" w:type="dxa"/>
            <w:tcBorders>
              <w:top w:val="nil"/>
              <w:left w:val="nil"/>
              <w:bottom w:val="nil"/>
              <w:right w:val="nil"/>
            </w:tcBorders>
            <w:shd w:val="clear" w:color="auto" w:fill="auto"/>
            <w:noWrap/>
            <w:vAlign w:val="bottom"/>
            <w:hideMark/>
          </w:tcPr>
          <w:p w14:paraId="2F8B143B"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xml:space="preserve">- </w:t>
            </w:r>
          </w:p>
        </w:tc>
        <w:tc>
          <w:tcPr>
            <w:tcW w:w="844" w:type="dxa"/>
            <w:tcBorders>
              <w:top w:val="nil"/>
              <w:left w:val="nil"/>
              <w:bottom w:val="nil"/>
              <w:right w:val="nil"/>
            </w:tcBorders>
            <w:shd w:val="clear" w:color="auto" w:fill="auto"/>
            <w:noWrap/>
            <w:vAlign w:val="bottom"/>
            <w:hideMark/>
          </w:tcPr>
          <w:p w14:paraId="0593E3E5"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 xml:space="preserve">38 </w:t>
            </w:r>
          </w:p>
        </w:tc>
        <w:tc>
          <w:tcPr>
            <w:tcW w:w="980" w:type="dxa"/>
            <w:tcBorders>
              <w:top w:val="nil"/>
              <w:left w:val="nil"/>
              <w:bottom w:val="nil"/>
              <w:right w:val="nil"/>
            </w:tcBorders>
            <w:shd w:val="clear" w:color="auto" w:fill="auto"/>
            <w:noWrap/>
            <w:vAlign w:val="bottom"/>
            <w:hideMark/>
          </w:tcPr>
          <w:p w14:paraId="159A6E1C" w14:textId="77777777" w:rsidR="00A264F5" w:rsidRPr="00190C11" w:rsidRDefault="00A264F5" w:rsidP="00A264F5">
            <w:pPr>
              <w:spacing w:after="0" w:line="240" w:lineRule="auto"/>
              <w:jc w:val="right"/>
              <w:rPr>
                <w:rFonts w:ascii="Arial" w:hAnsi="Arial" w:cs="Arial"/>
                <w:iCs/>
                <w:color w:val="000000"/>
                <w:sz w:val="16"/>
                <w:szCs w:val="16"/>
                <w:lang w:eastAsia="zh-CN"/>
              </w:rPr>
            </w:pPr>
            <w:r w:rsidRPr="00190C11">
              <w:rPr>
                <w:rFonts w:ascii="Arial" w:hAnsi="Arial" w:cs="Arial"/>
                <w:iCs/>
                <w:color w:val="000000"/>
                <w:sz w:val="16"/>
                <w:szCs w:val="16"/>
                <w:lang w:eastAsia="zh-CN"/>
              </w:rPr>
              <w:t>(38)</w:t>
            </w:r>
          </w:p>
        </w:tc>
        <w:tc>
          <w:tcPr>
            <w:tcW w:w="1332" w:type="dxa"/>
            <w:tcBorders>
              <w:top w:val="nil"/>
              <w:left w:val="nil"/>
              <w:bottom w:val="nil"/>
              <w:right w:val="nil"/>
            </w:tcBorders>
            <w:shd w:val="clear" w:color="000000" w:fill="E6E6E6"/>
            <w:noWrap/>
            <w:vAlign w:val="bottom"/>
            <w:hideMark/>
          </w:tcPr>
          <w:p w14:paraId="607ED833" w14:textId="77777777" w:rsidR="00A264F5" w:rsidRPr="00190C11" w:rsidRDefault="00A264F5" w:rsidP="00A264F5">
            <w:pPr>
              <w:spacing w:after="0" w:line="240" w:lineRule="auto"/>
              <w:jc w:val="right"/>
              <w:rPr>
                <w:rFonts w:ascii="Arial" w:hAnsi="Arial" w:cs="Arial"/>
                <w:sz w:val="16"/>
                <w:szCs w:val="16"/>
                <w:lang w:eastAsia="zh-CN"/>
              </w:rPr>
            </w:pPr>
            <w:r w:rsidRPr="00190C11">
              <w:rPr>
                <w:rFonts w:ascii="Arial" w:hAnsi="Arial" w:cs="Arial"/>
                <w:sz w:val="16"/>
                <w:szCs w:val="16"/>
                <w:lang w:eastAsia="zh-CN"/>
              </w:rPr>
              <w:t xml:space="preserve">- </w:t>
            </w:r>
          </w:p>
        </w:tc>
      </w:tr>
      <w:tr w:rsidR="00A264F5" w:rsidRPr="002D2226" w14:paraId="5CF030EE" w14:textId="77777777" w:rsidTr="00A264F5">
        <w:trPr>
          <w:divId w:val="378021025"/>
          <w:trHeight w:val="225"/>
          <w:jc w:val="center"/>
        </w:trPr>
        <w:tc>
          <w:tcPr>
            <w:tcW w:w="3402" w:type="dxa"/>
            <w:tcBorders>
              <w:top w:val="nil"/>
              <w:left w:val="nil"/>
              <w:bottom w:val="nil"/>
              <w:right w:val="nil"/>
            </w:tcBorders>
            <w:shd w:val="clear" w:color="auto" w:fill="auto"/>
            <w:vAlign w:val="bottom"/>
            <w:hideMark/>
          </w:tcPr>
          <w:p w14:paraId="0FCB893E" w14:textId="77777777" w:rsidR="00A264F5" w:rsidRPr="002D2226" w:rsidRDefault="00A264F5" w:rsidP="00A264F5">
            <w:pPr>
              <w:spacing w:after="0" w:line="240" w:lineRule="auto"/>
              <w:jc w:val="left"/>
              <w:rPr>
                <w:rFonts w:ascii="Arial" w:hAnsi="Arial" w:cs="Arial"/>
                <w:i/>
                <w:iCs/>
                <w:color w:val="000000"/>
                <w:sz w:val="16"/>
                <w:szCs w:val="16"/>
                <w:lang w:eastAsia="zh-CN"/>
              </w:rPr>
            </w:pPr>
            <w:r w:rsidRPr="002D2226">
              <w:rPr>
                <w:rFonts w:ascii="Arial" w:hAnsi="Arial" w:cs="Arial"/>
                <w:i/>
                <w:iCs/>
                <w:color w:val="000000"/>
                <w:sz w:val="16"/>
                <w:szCs w:val="16"/>
                <w:lang w:eastAsia="zh-CN"/>
              </w:rPr>
              <w:t>Total departmental annual appropriations</w:t>
            </w:r>
          </w:p>
        </w:tc>
        <w:tc>
          <w:tcPr>
            <w:tcW w:w="1153" w:type="dxa"/>
            <w:tcBorders>
              <w:top w:val="single" w:sz="4" w:space="0" w:color="000000"/>
              <w:left w:val="nil"/>
              <w:bottom w:val="single" w:sz="4" w:space="0" w:color="000000"/>
              <w:right w:val="nil"/>
            </w:tcBorders>
            <w:shd w:val="clear" w:color="auto" w:fill="auto"/>
            <w:noWrap/>
            <w:vAlign w:val="bottom"/>
            <w:hideMark/>
          </w:tcPr>
          <w:p w14:paraId="0E5CCC98"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xml:space="preserve">2,833 </w:t>
            </w:r>
          </w:p>
        </w:tc>
        <w:tc>
          <w:tcPr>
            <w:tcW w:w="844" w:type="dxa"/>
            <w:tcBorders>
              <w:top w:val="single" w:sz="4" w:space="0" w:color="000000"/>
              <w:left w:val="nil"/>
              <w:bottom w:val="single" w:sz="4" w:space="0" w:color="000000"/>
              <w:right w:val="nil"/>
            </w:tcBorders>
            <w:shd w:val="clear" w:color="auto" w:fill="auto"/>
            <w:noWrap/>
            <w:vAlign w:val="bottom"/>
            <w:hideMark/>
          </w:tcPr>
          <w:p w14:paraId="1921981F" w14:textId="77777777" w:rsidR="00A264F5" w:rsidRPr="00190C11" w:rsidRDefault="00A264F5" w:rsidP="00A264F5">
            <w:pPr>
              <w:spacing w:after="0" w:line="240" w:lineRule="auto"/>
              <w:jc w:val="right"/>
              <w:rPr>
                <w:rFonts w:ascii="Arial" w:hAnsi="Arial" w:cs="Arial"/>
                <w:i/>
                <w:iCs/>
                <w:color w:val="000000"/>
                <w:sz w:val="16"/>
                <w:szCs w:val="16"/>
                <w:lang w:eastAsia="zh-CN"/>
              </w:rPr>
            </w:pPr>
            <w:r w:rsidRPr="00190C11">
              <w:rPr>
                <w:rFonts w:ascii="Arial" w:hAnsi="Arial" w:cs="Arial"/>
                <w:i/>
                <w:iCs/>
                <w:color w:val="000000"/>
                <w:sz w:val="16"/>
                <w:szCs w:val="16"/>
                <w:lang w:eastAsia="zh-CN"/>
              </w:rPr>
              <w:t xml:space="preserve">2,763 </w:t>
            </w:r>
          </w:p>
        </w:tc>
        <w:tc>
          <w:tcPr>
            <w:tcW w:w="980" w:type="dxa"/>
            <w:tcBorders>
              <w:top w:val="single" w:sz="4" w:space="0" w:color="000000"/>
              <w:left w:val="nil"/>
              <w:bottom w:val="single" w:sz="4" w:space="0" w:color="000000"/>
              <w:right w:val="nil"/>
            </w:tcBorders>
            <w:shd w:val="clear" w:color="auto" w:fill="auto"/>
            <w:noWrap/>
            <w:vAlign w:val="bottom"/>
            <w:hideMark/>
          </w:tcPr>
          <w:p w14:paraId="38D599E1" w14:textId="77777777" w:rsidR="00A264F5" w:rsidRPr="00190C11" w:rsidRDefault="00A264F5" w:rsidP="00A264F5">
            <w:pPr>
              <w:spacing w:after="0" w:line="240" w:lineRule="auto"/>
              <w:jc w:val="right"/>
              <w:rPr>
                <w:rFonts w:ascii="Arial" w:hAnsi="Arial" w:cs="Arial"/>
                <w:i/>
                <w:iCs/>
                <w:color w:val="000000"/>
                <w:sz w:val="16"/>
                <w:szCs w:val="16"/>
                <w:lang w:eastAsia="zh-CN"/>
              </w:rPr>
            </w:pPr>
            <w:r w:rsidRPr="00190C11">
              <w:rPr>
                <w:rFonts w:ascii="Arial" w:hAnsi="Arial" w:cs="Arial"/>
                <w:i/>
                <w:iCs/>
                <w:color w:val="000000"/>
                <w:sz w:val="16"/>
                <w:szCs w:val="16"/>
                <w:lang w:eastAsia="zh-CN"/>
              </w:rPr>
              <w:t xml:space="preserve">- </w:t>
            </w:r>
          </w:p>
        </w:tc>
        <w:tc>
          <w:tcPr>
            <w:tcW w:w="1332" w:type="dxa"/>
            <w:tcBorders>
              <w:top w:val="single" w:sz="4" w:space="0" w:color="000000"/>
              <w:left w:val="nil"/>
              <w:bottom w:val="single" w:sz="4" w:space="0" w:color="000000"/>
              <w:right w:val="nil"/>
            </w:tcBorders>
            <w:shd w:val="clear" w:color="000000" w:fill="E6E6E6"/>
            <w:noWrap/>
            <w:hideMark/>
          </w:tcPr>
          <w:p w14:paraId="757D248D" w14:textId="77777777" w:rsidR="00A264F5" w:rsidRPr="00190C11" w:rsidRDefault="00A264F5" w:rsidP="00A264F5">
            <w:pPr>
              <w:spacing w:after="0" w:line="240" w:lineRule="auto"/>
              <w:jc w:val="right"/>
              <w:rPr>
                <w:rFonts w:ascii="Arial" w:hAnsi="Arial" w:cs="Arial"/>
                <w:bCs/>
                <w:i/>
                <w:sz w:val="16"/>
                <w:szCs w:val="16"/>
                <w:lang w:eastAsia="zh-CN"/>
              </w:rPr>
            </w:pPr>
            <w:r w:rsidRPr="00190C11">
              <w:rPr>
                <w:rFonts w:ascii="Arial" w:hAnsi="Arial" w:cs="Arial"/>
                <w:bCs/>
                <w:i/>
                <w:sz w:val="16"/>
                <w:szCs w:val="16"/>
                <w:lang w:eastAsia="zh-CN"/>
              </w:rPr>
              <w:t xml:space="preserve">2,763 </w:t>
            </w:r>
          </w:p>
        </w:tc>
      </w:tr>
      <w:tr w:rsidR="00A264F5" w:rsidRPr="002D2226" w14:paraId="77DB0987" w14:textId="77777777" w:rsidTr="00A264F5">
        <w:trPr>
          <w:divId w:val="378021025"/>
          <w:trHeight w:val="225"/>
          <w:jc w:val="center"/>
        </w:trPr>
        <w:tc>
          <w:tcPr>
            <w:tcW w:w="3402" w:type="dxa"/>
            <w:tcBorders>
              <w:top w:val="nil"/>
              <w:left w:val="nil"/>
              <w:bottom w:val="nil"/>
              <w:right w:val="nil"/>
            </w:tcBorders>
            <w:shd w:val="clear" w:color="auto" w:fill="auto"/>
            <w:vAlign w:val="bottom"/>
            <w:hideMark/>
          </w:tcPr>
          <w:p w14:paraId="0591F01C"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departmental resourcing</w:t>
            </w:r>
          </w:p>
        </w:tc>
        <w:tc>
          <w:tcPr>
            <w:tcW w:w="1153" w:type="dxa"/>
            <w:tcBorders>
              <w:top w:val="single" w:sz="4" w:space="0" w:color="000000"/>
              <w:left w:val="nil"/>
              <w:bottom w:val="single" w:sz="4" w:space="0" w:color="000000"/>
              <w:right w:val="nil"/>
            </w:tcBorders>
            <w:shd w:val="clear" w:color="auto" w:fill="auto"/>
            <w:noWrap/>
            <w:vAlign w:val="bottom"/>
            <w:hideMark/>
          </w:tcPr>
          <w:p w14:paraId="4AB506E3" w14:textId="77777777" w:rsidR="00A264F5" w:rsidRPr="00190C11" w:rsidRDefault="00A264F5" w:rsidP="00A264F5">
            <w:pPr>
              <w:spacing w:after="0" w:line="240" w:lineRule="auto"/>
              <w:jc w:val="right"/>
              <w:rPr>
                <w:rFonts w:ascii="Arial" w:hAnsi="Arial" w:cs="Arial"/>
                <w:b/>
                <w:bCs/>
                <w:i/>
                <w:color w:val="000000"/>
                <w:sz w:val="16"/>
                <w:szCs w:val="16"/>
                <w:lang w:eastAsia="zh-CN"/>
              </w:rPr>
            </w:pPr>
            <w:r w:rsidRPr="00190C11">
              <w:rPr>
                <w:rFonts w:ascii="Arial" w:hAnsi="Arial" w:cs="Arial"/>
                <w:b/>
                <w:bCs/>
                <w:i/>
                <w:color w:val="000000"/>
                <w:sz w:val="16"/>
                <w:szCs w:val="16"/>
                <w:lang w:eastAsia="zh-CN"/>
              </w:rPr>
              <w:t xml:space="preserve">2,833 </w:t>
            </w:r>
          </w:p>
        </w:tc>
        <w:tc>
          <w:tcPr>
            <w:tcW w:w="844" w:type="dxa"/>
            <w:tcBorders>
              <w:top w:val="single" w:sz="4" w:space="0" w:color="000000"/>
              <w:left w:val="nil"/>
              <w:bottom w:val="single" w:sz="4" w:space="0" w:color="000000"/>
              <w:right w:val="nil"/>
            </w:tcBorders>
            <w:shd w:val="clear" w:color="auto" w:fill="auto"/>
            <w:noWrap/>
            <w:vAlign w:val="bottom"/>
            <w:hideMark/>
          </w:tcPr>
          <w:p w14:paraId="1DD60C75" w14:textId="77777777" w:rsidR="00A264F5" w:rsidRPr="00190C11" w:rsidRDefault="00A264F5" w:rsidP="00A264F5">
            <w:pPr>
              <w:spacing w:after="0" w:line="240" w:lineRule="auto"/>
              <w:jc w:val="right"/>
              <w:rPr>
                <w:rFonts w:ascii="Arial" w:hAnsi="Arial" w:cs="Arial"/>
                <w:b/>
                <w:bCs/>
                <w:i/>
                <w:color w:val="000000"/>
                <w:sz w:val="16"/>
                <w:szCs w:val="16"/>
                <w:lang w:eastAsia="zh-CN"/>
              </w:rPr>
            </w:pPr>
            <w:r w:rsidRPr="00190C11">
              <w:rPr>
                <w:rFonts w:ascii="Arial" w:hAnsi="Arial" w:cs="Arial"/>
                <w:b/>
                <w:bCs/>
                <w:i/>
                <w:color w:val="000000"/>
                <w:sz w:val="16"/>
                <w:szCs w:val="16"/>
                <w:lang w:eastAsia="zh-CN"/>
              </w:rPr>
              <w:t xml:space="preserve">2,763 </w:t>
            </w:r>
          </w:p>
        </w:tc>
        <w:tc>
          <w:tcPr>
            <w:tcW w:w="980" w:type="dxa"/>
            <w:tcBorders>
              <w:top w:val="single" w:sz="4" w:space="0" w:color="000000"/>
              <w:left w:val="nil"/>
              <w:bottom w:val="single" w:sz="4" w:space="0" w:color="000000"/>
              <w:right w:val="nil"/>
            </w:tcBorders>
            <w:shd w:val="clear" w:color="auto" w:fill="auto"/>
            <w:noWrap/>
            <w:vAlign w:val="bottom"/>
            <w:hideMark/>
          </w:tcPr>
          <w:p w14:paraId="37A89DC0" w14:textId="77777777" w:rsidR="00A264F5" w:rsidRPr="00190C11" w:rsidRDefault="00A264F5" w:rsidP="00A264F5">
            <w:pPr>
              <w:spacing w:after="0" w:line="240" w:lineRule="auto"/>
              <w:jc w:val="right"/>
              <w:rPr>
                <w:rFonts w:ascii="Arial" w:hAnsi="Arial" w:cs="Arial"/>
                <w:b/>
                <w:bCs/>
                <w:i/>
                <w:color w:val="000000"/>
                <w:sz w:val="16"/>
                <w:szCs w:val="16"/>
                <w:lang w:eastAsia="zh-CN"/>
              </w:rPr>
            </w:pPr>
            <w:r w:rsidRPr="00190C11">
              <w:rPr>
                <w:rFonts w:ascii="Arial" w:hAnsi="Arial" w:cs="Arial"/>
                <w:b/>
                <w:bCs/>
                <w:i/>
                <w:color w:val="000000"/>
                <w:sz w:val="16"/>
                <w:szCs w:val="16"/>
                <w:lang w:eastAsia="zh-CN"/>
              </w:rPr>
              <w:t xml:space="preserve">- </w:t>
            </w:r>
          </w:p>
        </w:tc>
        <w:tc>
          <w:tcPr>
            <w:tcW w:w="1332" w:type="dxa"/>
            <w:tcBorders>
              <w:top w:val="single" w:sz="4" w:space="0" w:color="000000"/>
              <w:left w:val="nil"/>
              <w:bottom w:val="single" w:sz="4" w:space="0" w:color="000000"/>
              <w:right w:val="nil"/>
            </w:tcBorders>
            <w:shd w:val="clear" w:color="000000" w:fill="E6E6E6"/>
            <w:noWrap/>
            <w:vAlign w:val="bottom"/>
            <w:hideMark/>
          </w:tcPr>
          <w:p w14:paraId="5AB89FE5" w14:textId="77777777" w:rsidR="00A264F5" w:rsidRPr="00190C11" w:rsidRDefault="00A264F5" w:rsidP="00A264F5">
            <w:pPr>
              <w:spacing w:after="0" w:line="240" w:lineRule="auto"/>
              <w:jc w:val="right"/>
              <w:rPr>
                <w:rFonts w:ascii="Arial" w:hAnsi="Arial" w:cs="Arial"/>
                <w:b/>
                <w:bCs/>
                <w:i/>
                <w:sz w:val="16"/>
                <w:szCs w:val="16"/>
                <w:lang w:eastAsia="zh-CN"/>
              </w:rPr>
            </w:pPr>
            <w:r w:rsidRPr="00190C11">
              <w:rPr>
                <w:rFonts w:ascii="Arial" w:hAnsi="Arial" w:cs="Arial"/>
                <w:b/>
                <w:bCs/>
                <w:i/>
                <w:sz w:val="16"/>
                <w:szCs w:val="16"/>
                <w:lang w:eastAsia="zh-CN"/>
              </w:rPr>
              <w:t xml:space="preserve">2,763 </w:t>
            </w:r>
          </w:p>
        </w:tc>
      </w:tr>
      <w:tr w:rsidR="00A264F5" w:rsidRPr="002D2226" w14:paraId="45232E13" w14:textId="77777777" w:rsidTr="00A264F5">
        <w:trPr>
          <w:divId w:val="378021025"/>
          <w:trHeight w:val="225"/>
          <w:jc w:val="center"/>
        </w:trPr>
        <w:tc>
          <w:tcPr>
            <w:tcW w:w="3402" w:type="dxa"/>
            <w:tcBorders>
              <w:top w:val="nil"/>
              <w:left w:val="nil"/>
              <w:bottom w:val="nil"/>
              <w:right w:val="nil"/>
            </w:tcBorders>
            <w:shd w:val="clear" w:color="auto" w:fill="auto"/>
            <w:vAlign w:val="bottom"/>
            <w:hideMark/>
          </w:tcPr>
          <w:p w14:paraId="29096B1E" w14:textId="77777777" w:rsidR="00A264F5" w:rsidRPr="002D2226" w:rsidRDefault="00A264F5" w:rsidP="00A264F5">
            <w:pPr>
              <w:spacing w:after="0" w:line="240" w:lineRule="auto"/>
              <w:jc w:val="right"/>
              <w:rPr>
                <w:rFonts w:ascii="Arial" w:hAnsi="Arial" w:cs="Arial"/>
                <w:b/>
                <w:bCs/>
                <w:sz w:val="16"/>
                <w:szCs w:val="16"/>
                <w:lang w:eastAsia="zh-CN"/>
              </w:rPr>
            </w:pPr>
          </w:p>
        </w:tc>
        <w:tc>
          <w:tcPr>
            <w:tcW w:w="1153" w:type="dxa"/>
            <w:tcBorders>
              <w:top w:val="nil"/>
              <w:left w:val="nil"/>
              <w:bottom w:val="nil"/>
              <w:right w:val="nil"/>
            </w:tcBorders>
            <w:shd w:val="clear" w:color="auto" w:fill="auto"/>
            <w:noWrap/>
            <w:vAlign w:val="bottom"/>
            <w:hideMark/>
          </w:tcPr>
          <w:p w14:paraId="695F271A" w14:textId="77777777" w:rsidR="00A264F5" w:rsidRPr="002D2226" w:rsidRDefault="00A264F5" w:rsidP="00A264F5">
            <w:pPr>
              <w:spacing w:after="0" w:line="240" w:lineRule="auto"/>
              <w:jc w:val="right"/>
              <w:rPr>
                <w:rFonts w:ascii="Times New Roman" w:hAnsi="Times New Roman"/>
                <w:lang w:eastAsia="zh-CN"/>
              </w:rPr>
            </w:pPr>
          </w:p>
        </w:tc>
        <w:tc>
          <w:tcPr>
            <w:tcW w:w="844" w:type="dxa"/>
            <w:tcBorders>
              <w:top w:val="nil"/>
              <w:left w:val="nil"/>
              <w:bottom w:val="nil"/>
              <w:right w:val="nil"/>
            </w:tcBorders>
            <w:shd w:val="clear" w:color="auto" w:fill="auto"/>
            <w:noWrap/>
            <w:vAlign w:val="bottom"/>
            <w:hideMark/>
          </w:tcPr>
          <w:p w14:paraId="026BFC0C" w14:textId="77777777" w:rsidR="00A264F5" w:rsidRPr="002D2226" w:rsidRDefault="00A264F5" w:rsidP="00A264F5">
            <w:pPr>
              <w:spacing w:after="0" w:line="240" w:lineRule="auto"/>
              <w:jc w:val="right"/>
              <w:rPr>
                <w:rFonts w:ascii="Times New Roman" w:hAnsi="Times New Roman"/>
                <w:lang w:eastAsia="zh-CN"/>
              </w:rPr>
            </w:pPr>
          </w:p>
        </w:tc>
        <w:tc>
          <w:tcPr>
            <w:tcW w:w="980" w:type="dxa"/>
            <w:tcBorders>
              <w:top w:val="nil"/>
              <w:left w:val="nil"/>
              <w:bottom w:val="nil"/>
              <w:right w:val="nil"/>
            </w:tcBorders>
            <w:shd w:val="clear" w:color="auto" w:fill="auto"/>
            <w:noWrap/>
            <w:vAlign w:val="bottom"/>
            <w:hideMark/>
          </w:tcPr>
          <w:p w14:paraId="03B1058C" w14:textId="77777777" w:rsidR="00A264F5" w:rsidRPr="002D2226" w:rsidRDefault="00A264F5" w:rsidP="00A264F5">
            <w:pPr>
              <w:spacing w:after="0" w:line="240" w:lineRule="auto"/>
              <w:jc w:val="right"/>
              <w:rPr>
                <w:rFonts w:ascii="Times New Roman" w:hAnsi="Times New Roman"/>
                <w:lang w:eastAsia="zh-CN"/>
              </w:rPr>
            </w:pPr>
          </w:p>
        </w:tc>
        <w:tc>
          <w:tcPr>
            <w:tcW w:w="1332" w:type="dxa"/>
            <w:tcBorders>
              <w:top w:val="single" w:sz="4" w:space="0" w:color="000000"/>
              <w:left w:val="nil"/>
              <w:right w:val="nil"/>
            </w:tcBorders>
            <w:shd w:val="clear" w:color="000000" w:fill="E6E6E6"/>
            <w:noWrap/>
            <w:hideMark/>
          </w:tcPr>
          <w:p w14:paraId="392E6D4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r>
      <w:tr w:rsidR="00A264F5" w:rsidRPr="002D2226" w14:paraId="013C7DB6" w14:textId="77777777" w:rsidTr="00A264F5">
        <w:trPr>
          <w:divId w:val="378021025"/>
          <w:trHeight w:val="615"/>
          <w:jc w:val="center"/>
        </w:trPr>
        <w:tc>
          <w:tcPr>
            <w:tcW w:w="3402" w:type="dxa"/>
            <w:tcBorders>
              <w:top w:val="nil"/>
              <w:left w:val="nil"/>
              <w:bottom w:val="single" w:sz="4" w:space="0" w:color="000000"/>
              <w:right w:val="nil"/>
            </w:tcBorders>
            <w:shd w:val="clear" w:color="auto" w:fill="auto"/>
            <w:vAlign w:val="bottom"/>
            <w:hideMark/>
          </w:tcPr>
          <w:p w14:paraId="71AB7208"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Total resourcing for the Office of the </w:t>
            </w:r>
            <w:r w:rsidRPr="002D2226">
              <w:rPr>
                <w:rFonts w:ascii="Arial" w:hAnsi="Arial" w:cs="Arial"/>
                <w:b/>
                <w:bCs/>
                <w:color w:val="000000"/>
                <w:sz w:val="16"/>
                <w:szCs w:val="16"/>
                <w:lang w:eastAsia="zh-CN"/>
              </w:rPr>
              <w:br/>
              <w:t xml:space="preserve">  Auditing and Assurance Standard Board</w:t>
            </w:r>
          </w:p>
        </w:tc>
        <w:tc>
          <w:tcPr>
            <w:tcW w:w="1153" w:type="dxa"/>
            <w:tcBorders>
              <w:top w:val="nil"/>
              <w:left w:val="nil"/>
              <w:bottom w:val="single" w:sz="4" w:space="0" w:color="auto"/>
              <w:right w:val="nil"/>
            </w:tcBorders>
            <w:shd w:val="clear" w:color="auto" w:fill="auto"/>
            <w:noWrap/>
            <w:vAlign w:val="bottom"/>
            <w:hideMark/>
          </w:tcPr>
          <w:p w14:paraId="594282A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2,833 </w:t>
            </w:r>
          </w:p>
        </w:tc>
        <w:tc>
          <w:tcPr>
            <w:tcW w:w="844" w:type="dxa"/>
            <w:tcBorders>
              <w:top w:val="nil"/>
              <w:left w:val="nil"/>
              <w:bottom w:val="single" w:sz="4" w:space="0" w:color="auto"/>
              <w:right w:val="nil"/>
            </w:tcBorders>
            <w:shd w:val="clear" w:color="auto" w:fill="auto"/>
            <w:noWrap/>
            <w:vAlign w:val="bottom"/>
            <w:hideMark/>
          </w:tcPr>
          <w:p w14:paraId="679B5AA5"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2,763 </w:t>
            </w:r>
          </w:p>
        </w:tc>
        <w:tc>
          <w:tcPr>
            <w:tcW w:w="980" w:type="dxa"/>
            <w:tcBorders>
              <w:top w:val="nil"/>
              <w:left w:val="nil"/>
              <w:bottom w:val="single" w:sz="4" w:space="0" w:color="auto"/>
              <w:right w:val="nil"/>
            </w:tcBorders>
            <w:shd w:val="clear" w:color="auto" w:fill="auto"/>
            <w:noWrap/>
            <w:vAlign w:val="bottom"/>
            <w:hideMark/>
          </w:tcPr>
          <w:p w14:paraId="4DF15032"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1332" w:type="dxa"/>
            <w:tcBorders>
              <w:left w:val="nil"/>
              <w:bottom w:val="single" w:sz="4" w:space="0" w:color="auto"/>
              <w:right w:val="nil"/>
            </w:tcBorders>
            <w:shd w:val="clear" w:color="000000" w:fill="E6E6E6"/>
            <w:noWrap/>
            <w:vAlign w:val="bottom"/>
            <w:hideMark/>
          </w:tcPr>
          <w:p w14:paraId="3D9E695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2,763 </w:t>
            </w:r>
          </w:p>
        </w:tc>
      </w:tr>
      <w:tr w:rsidR="00A264F5" w:rsidRPr="002D2226" w14:paraId="2C06792D" w14:textId="77777777" w:rsidTr="00A264F5">
        <w:trPr>
          <w:divId w:val="378021025"/>
          <w:trHeight w:val="64"/>
          <w:jc w:val="center"/>
        </w:trPr>
        <w:tc>
          <w:tcPr>
            <w:tcW w:w="3402" w:type="dxa"/>
            <w:tcBorders>
              <w:top w:val="nil"/>
              <w:left w:val="nil"/>
              <w:bottom w:val="nil"/>
              <w:right w:val="nil"/>
            </w:tcBorders>
            <w:shd w:val="clear" w:color="auto" w:fill="auto"/>
            <w:noWrap/>
            <w:vAlign w:val="bottom"/>
            <w:hideMark/>
          </w:tcPr>
          <w:p w14:paraId="08AF64B2" w14:textId="77777777" w:rsidR="00A264F5" w:rsidRPr="002D2226" w:rsidRDefault="00A264F5" w:rsidP="00A264F5">
            <w:pPr>
              <w:spacing w:after="0" w:line="240" w:lineRule="auto"/>
              <w:jc w:val="right"/>
              <w:rPr>
                <w:rFonts w:ascii="Arial" w:hAnsi="Arial" w:cs="Arial"/>
                <w:b/>
                <w:bCs/>
                <w:sz w:val="16"/>
                <w:szCs w:val="16"/>
                <w:lang w:eastAsia="zh-CN"/>
              </w:rPr>
            </w:pPr>
          </w:p>
        </w:tc>
        <w:tc>
          <w:tcPr>
            <w:tcW w:w="1153" w:type="dxa"/>
            <w:tcBorders>
              <w:top w:val="single" w:sz="4" w:space="0" w:color="auto"/>
              <w:left w:val="nil"/>
              <w:bottom w:val="nil"/>
              <w:right w:val="nil"/>
            </w:tcBorders>
            <w:shd w:val="clear" w:color="auto" w:fill="auto"/>
            <w:noWrap/>
            <w:vAlign w:val="bottom"/>
            <w:hideMark/>
          </w:tcPr>
          <w:p w14:paraId="4BB6AF4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4" w:type="dxa"/>
            <w:tcBorders>
              <w:top w:val="single" w:sz="4" w:space="0" w:color="auto"/>
              <w:left w:val="nil"/>
              <w:bottom w:val="nil"/>
              <w:right w:val="nil"/>
            </w:tcBorders>
            <w:shd w:val="clear" w:color="auto" w:fill="auto"/>
            <w:noWrap/>
            <w:vAlign w:val="bottom"/>
            <w:hideMark/>
          </w:tcPr>
          <w:p w14:paraId="3A6ECEA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980" w:type="dxa"/>
            <w:tcBorders>
              <w:top w:val="single" w:sz="4" w:space="0" w:color="auto"/>
              <w:left w:val="nil"/>
              <w:bottom w:val="nil"/>
              <w:right w:val="nil"/>
            </w:tcBorders>
            <w:shd w:val="clear" w:color="auto" w:fill="auto"/>
            <w:noWrap/>
            <w:vAlign w:val="bottom"/>
            <w:hideMark/>
          </w:tcPr>
          <w:p w14:paraId="47FAEA6F"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332" w:type="dxa"/>
            <w:tcBorders>
              <w:top w:val="nil"/>
              <w:left w:val="nil"/>
              <w:bottom w:val="nil"/>
              <w:right w:val="nil"/>
            </w:tcBorders>
            <w:shd w:val="clear" w:color="auto" w:fill="auto"/>
            <w:noWrap/>
            <w:vAlign w:val="bottom"/>
            <w:hideMark/>
          </w:tcPr>
          <w:p w14:paraId="0000714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r>
      <w:tr w:rsidR="00A264F5" w:rsidRPr="002D2226" w14:paraId="134283DE" w14:textId="77777777" w:rsidTr="00A264F5">
        <w:trPr>
          <w:divId w:val="378021025"/>
          <w:trHeight w:val="450"/>
          <w:jc w:val="center"/>
        </w:trPr>
        <w:tc>
          <w:tcPr>
            <w:tcW w:w="3402" w:type="dxa"/>
            <w:tcBorders>
              <w:top w:val="single" w:sz="4" w:space="0" w:color="000000"/>
              <w:left w:val="nil"/>
              <w:bottom w:val="nil"/>
              <w:right w:val="nil"/>
            </w:tcBorders>
            <w:shd w:val="clear" w:color="auto" w:fill="auto"/>
            <w:noWrap/>
            <w:vAlign w:val="bottom"/>
            <w:hideMark/>
          </w:tcPr>
          <w:p w14:paraId="0F6378A9" w14:textId="77777777" w:rsidR="00A264F5" w:rsidRPr="002D2226" w:rsidRDefault="00A264F5" w:rsidP="00A264F5">
            <w:pPr>
              <w:spacing w:after="0" w:line="240" w:lineRule="auto"/>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153" w:type="dxa"/>
            <w:tcBorders>
              <w:top w:val="single" w:sz="4" w:space="0" w:color="000000"/>
              <w:left w:val="nil"/>
              <w:bottom w:val="nil"/>
              <w:right w:val="nil"/>
            </w:tcBorders>
            <w:shd w:val="clear" w:color="auto" w:fill="auto"/>
            <w:noWrap/>
            <w:vAlign w:val="bottom"/>
            <w:hideMark/>
          </w:tcPr>
          <w:p w14:paraId="7618AD5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4" w:type="dxa"/>
            <w:tcBorders>
              <w:top w:val="single" w:sz="4" w:space="0" w:color="000000"/>
              <w:left w:val="nil"/>
              <w:bottom w:val="nil"/>
              <w:right w:val="nil"/>
            </w:tcBorders>
            <w:shd w:val="clear" w:color="auto" w:fill="auto"/>
            <w:noWrap/>
            <w:vAlign w:val="bottom"/>
            <w:hideMark/>
          </w:tcPr>
          <w:p w14:paraId="2BBE69B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980" w:type="dxa"/>
            <w:tcBorders>
              <w:top w:val="single" w:sz="4" w:space="0" w:color="000000"/>
              <w:left w:val="nil"/>
              <w:bottom w:val="nil"/>
              <w:right w:val="nil"/>
            </w:tcBorders>
            <w:shd w:val="clear" w:color="auto" w:fill="auto"/>
            <w:vAlign w:val="bottom"/>
            <w:hideMark/>
          </w:tcPr>
          <w:p w14:paraId="42EAC1F0"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Actual 2018-19</w:t>
            </w:r>
          </w:p>
        </w:tc>
        <w:tc>
          <w:tcPr>
            <w:tcW w:w="1332" w:type="dxa"/>
            <w:tcBorders>
              <w:top w:val="single" w:sz="4" w:space="0" w:color="000000"/>
              <w:left w:val="nil"/>
              <w:bottom w:val="nil"/>
              <w:right w:val="nil"/>
            </w:tcBorders>
            <w:shd w:val="clear" w:color="000000" w:fill="E6E6E6"/>
            <w:noWrap/>
            <w:vAlign w:val="bottom"/>
            <w:hideMark/>
          </w:tcPr>
          <w:p w14:paraId="431EE4F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2019-20</w:t>
            </w:r>
          </w:p>
        </w:tc>
      </w:tr>
      <w:tr w:rsidR="00A264F5" w:rsidRPr="002D2226" w14:paraId="1251717E" w14:textId="77777777" w:rsidTr="00A264F5">
        <w:trPr>
          <w:divId w:val="378021025"/>
          <w:trHeight w:val="225"/>
          <w:jc w:val="center"/>
        </w:trPr>
        <w:tc>
          <w:tcPr>
            <w:tcW w:w="3402" w:type="dxa"/>
            <w:tcBorders>
              <w:top w:val="nil"/>
              <w:left w:val="nil"/>
              <w:bottom w:val="single" w:sz="4" w:space="0" w:color="000000"/>
              <w:right w:val="nil"/>
            </w:tcBorders>
            <w:shd w:val="clear" w:color="auto" w:fill="auto"/>
            <w:noWrap/>
            <w:vAlign w:val="bottom"/>
            <w:hideMark/>
          </w:tcPr>
          <w:p w14:paraId="79C98E99"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Average staffing level (number)</w:t>
            </w:r>
          </w:p>
        </w:tc>
        <w:tc>
          <w:tcPr>
            <w:tcW w:w="1153" w:type="dxa"/>
            <w:tcBorders>
              <w:top w:val="nil"/>
              <w:left w:val="nil"/>
              <w:bottom w:val="single" w:sz="4" w:space="0" w:color="000000"/>
              <w:right w:val="nil"/>
            </w:tcBorders>
            <w:shd w:val="clear" w:color="auto" w:fill="auto"/>
            <w:noWrap/>
            <w:vAlign w:val="bottom"/>
            <w:hideMark/>
          </w:tcPr>
          <w:p w14:paraId="44707134"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w:t>
            </w:r>
          </w:p>
        </w:tc>
        <w:tc>
          <w:tcPr>
            <w:tcW w:w="844" w:type="dxa"/>
            <w:tcBorders>
              <w:top w:val="nil"/>
              <w:left w:val="nil"/>
              <w:bottom w:val="single" w:sz="4" w:space="0" w:color="000000"/>
              <w:right w:val="nil"/>
            </w:tcBorders>
            <w:shd w:val="clear" w:color="auto" w:fill="auto"/>
            <w:noWrap/>
            <w:vAlign w:val="bottom"/>
            <w:hideMark/>
          </w:tcPr>
          <w:p w14:paraId="28B3A7D7"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w:t>
            </w:r>
          </w:p>
        </w:tc>
        <w:tc>
          <w:tcPr>
            <w:tcW w:w="980" w:type="dxa"/>
            <w:tcBorders>
              <w:top w:val="single" w:sz="4" w:space="0" w:color="000000"/>
              <w:left w:val="nil"/>
              <w:bottom w:val="single" w:sz="4" w:space="0" w:color="000000"/>
              <w:right w:val="nil"/>
            </w:tcBorders>
            <w:shd w:val="clear" w:color="auto" w:fill="auto"/>
            <w:noWrap/>
            <w:vAlign w:val="bottom"/>
            <w:hideMark/>
          </w:tcPr>
          <w:p w14:paraId="0F3AB5AE" w14:textId="77777777" w:rsidR="00A264F5" w:rsidRPr="002D2226" w:rsidRDefault="00A264F5" w:rsidP="00A264F5">
            <w:pPr>
              <w:spacing w:after="0" w:line="240" w:lineRule="auto"/>
              <w:jc w:val="right"/>
              <w:rPr>
                <w:rFonts w:ascii="Arial" w:hAnsi="Arial" w:cs="Arial"/>
                <w:i/>
                <w:iCs/>
                <w:color w:val="000000"/>
                <w:sz w:val="16"/>
                <w:szCs w:val="16"/>
                <w:lang w:eastAsia="zh-CN"/>
              </w:rPr>
            </w:pPr>
            <w:r w:rsidRPr="002D2226">
              <w:rPr>
                <w:rFonts w:ascii="Arial" w:hAnsi="Arial" w:cs="Arial"/>
                <w:i/>
                <w:iCs/>
                <w:color w:val="000000"/>
                <w:sz w:val="16"/>
                <w:szCs w:val="16"/>
                <w:lang w:eastAsia="zh-CN"/>
              </w:rPr>
              <w:t xml:space="preserve">7 </w:t>
            </w:r>
          </w:p>
        </w:tc>
        <w:tc>
          <w:tcPr>
            <w:tcW w:w="1332" w:type="dxa"/>
            <w:tcBorders>
              <w:top w:val="single" w:sz="4" w:space="0" w:color="000000"/>
              <w:left w:val="nil"/>
              <w:bottom w:val="single" w:sz="4" w:space="0" w:color="000000"/>
              <w:right w:val="nil"/>
            </w:tcBorders>
            <w:shd w:val="clear" w:color="000000" w:fill="E6E6E6"/>
            <w:noWrap/>
            <w:vAlign w:val="bottom"/>
            <w:hideMark/>
          </w:tcPr>
          <w:p w14:paraId="5A588E2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8 </w:t>
            </w:r>
          </w:p>
        </w:tc>
      </w:tr>
    </w:tbl>
    <w:p w14:paraId="597B98A8" w14:textId="57A3D25F" w:rsidR="00A264F5" w:rsidRPr="00DC5F57" w:rsidRDefault="00A264F5" w:rsidP="009844C7">
      <w:pPr>
        <w:pStyle w:val="ChartandTableFootnoteAlpha"/>
        <w:numPr>
          <w:ilvl w:val="0"/>
          <w:numId w:val="31"/>
        </w:numPr>
      </w:pPr>
      <w:r w:rsidRPr="0040668C">
        <w:rPr>
          <w:i/>
        </w:rPr>
        <w:t>Appropriation Act (No. 1) 201</w:t>
      </w:r>
      <w:r>
        <w:rPr>
          <w:i/>
        </w:rPr>
        <w:t>9</w:t>
      </w:r>
      <w:r>
        <w:rPr>
          <w:i/>
        </w:rPr>
        <w:noBreakHyphen/>
      </w:r>
      <w:r w:rsidRPr="0040668C">
        <w:rPr>
          <w:i/>
        </w:rPr>
        <w:t>20</w:t>
      </w:r>
      <w:r>
        <w:rPr>
          <w:i/>
        </w:rPr>
        <w:t>20</w:t>
      </w:r>
      <w:r w:rsidRPr="009C33E9">
        <w:t xml:space="preserve"> and </w:t>
      </w:r>
      <w:r w:rsidRPr="00E103C5">
        <w:t>Appropriation Bill (No. 3) 2019</w:t>
      </w:r>
      <w:r>
        <w:noBreakHyphen/>
      </w:r>
      <w:r w:rsidRPr="00E103C5">
        <w:t>2020</w:t>
      </w:r>
      <w:r w:rsidRPr="00DC5F57">
        <w:t>.</w:t>
      </w:r>
    </w:p>
    <w:p w14:paraId="759C5379" w14:textId="77777777" w:rsidR="00A264F5" w:rsidRPr="00E83AB7" w:rsidRDefault="00A264F5" w:rsidP="00A264F5">
      <w:pPr>
        <w:pStyle w:val="ChartandTableFootnoteAlpha"/>
        <w:tabs>
          <w:tab w:val="clear" w:pos="397"/>
          <w:tab w:val="num" w:pos="340"/>
        </w:tabs>
        <w:ind w:left="340" w:hanging="340"/>
      </w:pPr>
      <w:r w:rsidRPr="00E22F5F">
        <w:t>Excludes $</w:t>
      </w:r>
      <w:r>
        <w:t>0</w:t>
      </w:r>
      <w:r w:rsidRPr="00E22F5F">
        <w:t>.038</w:t>
      </w:r>
      <w:r>
        <w:t xml:space="preserve"> million</w:t>
      </w:r>
      <w:r w:rsidRPr="00E22F5F">
        <w:t xml:space="preserve"> subject to administrative quarantine by Finance or withheld under section 51 of the </w:t>
      </w:r>
      <w:r w:rsidRPr="0040668C">
        <w:rPr>
          <w:i/>
        </w:rPr>
        <w:t xml:space="preserve">Public Governance, Performance and Accountability Act 2013 </w:t>
      </w:r>
      <w:r w:rsidRPr="00E103C5">
        <w:t>(PGPA Act)</w:t>
      </w:r>
      <w:r w:rsidRPr="00DC5F57">
        <w:t>.</w:t>
      </w:r>
    </w:p>
    <w:p w14:paraId="093B3F1F" w14:textId="77777777" w:rsidR="00A264F5" w:rsidRPr="00E83AB7" w:rsidRDefault="00A264F5" w:rsidP="00A264F5">
      <w:pPr>
        <w:pStyle w:val="ChartandTableFootnoteAlpha"/>
        <w:tabs>
          <w:tab w:val="clear" w:pos="397"/>
          <w:tab w:val="num" w:pos="340"/>
        </w:tabs>
        <w:ind w:left="340" w:hanging="340"/>
      </w:pPr>
      <w:r w:rsidRPr="00E83AB7">
        <w:t xml:space="preserve">Departmental capital budgets are not separately identified in </w:t>
      </w:r>
      <w:r w:rsidRPr="0040668C">
        <w:rPr>
          <w:i/>
        </w:rPr>
        <w:t>Appropriation Act (No.1)</w:t>
      </w:r>
      <w:r w:rsidRPr="00E83AB7">
        <w:t xml:space="preserve"> and form part of ordinary annual services </w:t>
      </w:r>
      <w:r>
        <w:t>items. Please refer to Table 3.6</w:t>
      </w:r>
      <w:r w:rsidRPr="00E83AB7">
        <w:t xml:space="preserve"> for further details. For accounting purposes, this amount has been designated as a </w:t>
      </w:r>
      <w:r>
        <w:t>‘</w:t>
      </w:r>
      <w:r w:rsidRPr="00E83AB7">
        <w:t>contribution by owner</w:t>
      </w:r>
      <w:r>
        <w:t>’</w:t>
      </w:r>
      <w:r w:rsidRPr="00E83AB7">
        <w:t>.</w:t>
      </w:r>
    </w:p>
    <w:p w14:paraId="40F14CF9" w14:textId="77777777" w:rsidR="00A264F5" w:rsidRPr="002729B3" w:rsidRDefault="00A264F5" w:rsidP="00A264F5">
      <w:pPr>
        <w:pStyle w:val="ChartandTableFootnoteAlpha"/>
        <w:numPr>
          <w:ilvl w:val="0"/>
          <w:numId w:val="0"/>
        </w:numPr>
      </w:pPr>
      <w:bookmarkStart w:id="484" w:name="_Toc534973421"/>
      <w:r w:rsidRPr="002729B3">
        <w:t>Prepared on a resourcing (that is, appropriations available) basis.</w:t>
      </w:r>
    </w:p>
    <w:p w14:paraId="0422B597" w14:textId="77777777" w:rsidR="00A264F5" w:rsidRPr="002729B3" w:rsidRDefault="00A264F5" w:rsidP="00A264F5">
      <w:pPr>
        <w:pStyle w:val="ChartandTableFootnoteAlpha"/>
        <w:numPr>
          <w:ilvl w:val="0"/>
          <w:numId w:val="0"/>
        </w:numPr>
      </w:pPr>
      <w:r w:rsidRPr="002729B3">
        <w:t>Please note: All figures shown above are GST exclusive</w:t>
      </w:r>
      <w:r>
        <w:t xml:space="preserve"> — </w:t>
      </w:r>
      <w:r w:rsidRPr="002729B3">
        <w:t>these may not match figu</w:t>
      </w:r>
      <w:r>
        <w:t>res in the cash flow statement.</w:t>
      </w:r>
    </w:p>
    <w:p w14:paraId="429D201F" w14:textId="77777777" w:rsidR="00A264F5" w:rsidRDefault="00A264F5" w:rsidP="00A264F5">
      <w:pPr>
        <w:pStyle w:val="SingleParagraph"/>
      </w:pPr>
    </w:p>
    <w:p w14:paraId="20E61CEE" w14:textId="77777777" w:rsidR="00A264F5" w:rsidRPr="00643B7D" w:rsidRDefault="00A264F5" w:rsidP="00F51DAC">
      <w:pPr>
        <w:pStyle w:val="Heading3"/>
        <w:rPr>
          <w:lang w:val="en-AU"/>
        </w:rPr>
      </w:pPr>
      <w:bookmarkStart w:id="485" w:name="_Toc536700924"/>
      <w:r>
        <w:t>1.3</w:t>
      </w:r>
      <w:r>
        <w:tab/>
        <w:t>Entity Measures</w:t>
      </w:r>
      <w:bookmarkEnd w:id="484"/>
      <w:bookmarkEnd w:id="485"/>
    </w:p>
    <w:p w14:paraId="36F09DDE" w14:textId="77777777" w:rsidR="00A264F5" w:rsidRDefault="00A264F5" w:rsidP="00A264F5">
      <w:pPr>
        <w:spacing w:after="120"/>
      </w:pPr>
      <w:r>
        <w:t>No measures are relevant.</w:t>
      </w:r>
    </w:p>
    <w:p w14:paraId="47E52B75" w14:textId="77777777" w:rsidR="00A264F5" w:rsidRDefault="00A264F5" w:rsidP="00A264F5">
      <w:pPr>
        <w:pStyle w:val="SingleParagraph"/>
      </w:pPr>
    </w:p>
    <w:p w14:paraId="3DC1113A" w14:textId="77777777" w:rsidR="00A264F5" w:rsidRPr="001E1BB6" w:rsidRDefault="00A264F5" w:rsidP="00A264F5">
      <w:pPr>
        <w:pStyle w:val="Heading3"/>
        <w:spacing w:before="120"/>
        <w:ind w:left="567" w:hanging="567"/>
        <w:rPr>
          <w:lang w:val="en-AU"/>
        </w:rPr>
      </w:pPr>
      <w:bookmarkStart w:id="486" w:name="_Toc534973422"/>
      <w:bookmarkStart w:id="487" w:name="_Toc536700925"/>
      <w:r>
        <w:t>1.4</w:t>
      </w:r>
      <w:r>
        <w:tab/>
        <w:t>Additional estimates</w:t>
      </w:r>
      <w:r>
        <w:rPr>
          <w:lang w:val="en-AU"/>
        </w:rPr>
        <w:t>, resourcing</w:t>
      </w:r>
      <w:r>
        <w:t xml:space="preserve"> and v</w:t>
      </w:r>
      <w:r w:rsidRPr="00597122">
        <w:t>ariations</w:t>
      </w:r>
      <w:r>
        <w:rPr>
          <w:lang w:val="en-AU"/>
        </w:rPr>
        <w:t xml:space="preserve"> to outcomes</w:t>
      </w:r>
      <w:bookmarkEnd w:id="486"/>
      <w:bookmarkEnd w:id="487"/>
    </w:p>
    <w:p w14:paraId="32BEC33A" w14:textId="77777777" w:rsidR="00A264F5" w:rsidRPr="00DC5F57" w:rsidRDefault="00A264F5" w:rsidP="00F51DAC">
      <w:r>
        <w:t xml:space="preserve">The following tables detail the changes to the resourcing for the AUASB at Additional Estimates, by outcome. Table 1.2 details the Additional Estimates resulting from </w:t>
      </w:r>
      <w:r w:rsidRPr="00610948">
        <w:t xml:space="preserve">variations </w:t>
      </w:r>
      <w:r w:rsidRPr="00C45054">
        <w:t>since the 201</w:t>
      </w:r>
      <w:r>
        <w:t>9</w:t>
      </w:r>
      <w:r>
        <w:noBreakHyphen/>
        <w:t>20</w:t>
      </w:r>
      <w:r w:rsidRPr="002F48D9">
        <w:t xml:space="preserve"> </w:t>
      </w:r>
      <w:r w:rsidRPr="00DC5F57">
        <w:t xml:space="preserve">Budget in </w:t>
      </w:r>
      <w:r w:rsidRPr="00E103C5">
        <w:t>Appropriation Bill No. 3.</w:t>
      </w:r>
    </w:p>
    <w:p w14:paraId="5B5443C9" w14:textId="040BE6D9" w:rsidR="00A264F5" w:rsidRPr="002D2226" w:rsidRDefault="00A264F5" w:rsidP="00A264F5">
      <w:pPr>
        <w:pStyle w:val="TableHeading"/>
        <w:pageBreakBefore/>
      </w:pPr>
      <w:r w:rsidRPr="001A75A9">
        <w:t>Table 1.</w:t>
      </w:r>
      <w:r>
        <w:rPr>
          <w:lang w:val="en-AU"/>
        </w:rPr>
        <w:t>2</w:t>
      </w:r>
      <w:r>
        <w:t xml:space="preserve">: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t>20</w:t>
      </w:r>
      <w:r>
        <w:rPr>
          <w:lang w:val="en-AU"/>
        </w:rPr>
        <w:t>19</w:t>
      </w:r>
      <w:r>
        <w:noBreakHyphen/>
      </w:r>
      <w:r>
        <w:rPr>
          <w:lang w:val="en-AU"/>
        </w:rPr>
        <w:t>20 </w:t>
      </w:r>
      <w:r w:rsidRPr="001A75A9">
        <w:t>Budget</w:t>
      </w:r>
    </w:p>
    <w:tbl>
      <w:tblPr>
        <w:tblW w:w="5000" w:type="pct"/>
        <w:tblLook w:val="04A0" w:firstRow="1" w:lastRow="0" w:firstColumn="1" w:lastColumn="0" w:noHBand="0" w:noVBand="1"/>
      </w:tblPr>
      <w:tblGrid>
        <w:gridCol w:w="3179"/>
        <w:gridCol w:w="912"/>
        <w:gridCol w:w="905"/>
        <w:gridCol w:w="905"/>
        <w:gridCol w:w="905"/>
        <w:gridCol w:w="905"/>
      </w:tblGrid>
      <w:tr w:rsidR="00A264F5" w:rsidRPr="002D2226" w14:paraId="373BFB53" w14:textId="77777777" w:rsidTr="00A264F5">
        <w:trPr>
          <w:divId w:val="1315331999"/>
          <w:trHeight w:val="450"/>
        </w:trPr>
        <w:tc>
          <w:tcPr>
            <w:tcW w:w="3020" w:type="dxa"/>
            <w:tcBorders>
              <w:top w:val="single" w:sz="4" w:space="0" w:color="auto"/>
              <w:left w:val="nil"/>
              <w:bottom w:val="nil"/>
              <w:right w:val="nil"/>
            </w:tcBorders>
            <w:shd w:val="clear" w:color="auto" w:fill="auto"/>
            <w:noWrap/>
            <w:hideMark/>
          </w:tcPr>
          <w:p w14:paraId="4AB96D4E" w14:textId="77777777" w:rsidR="00A264F5" w:rsidRPr="002D2226" w:rsidRDefault="00A264F5" w:rsidP="00A264F5">
            <w:pPr>
              <w:spacing w:after="0" w:line="240" w:lineRule="auto"/>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single" w:sz="4" w:space="0" w:color="auto"/>
              <w:left w:val="nil"/>
              <w:bottom w:val="single" w:sz="4" w:space="0" w:color="auto"/>
              <w:right w:val="nil"/>
            </w:tcBorders>
            <w:shd w:val="clear" w:color="auto" w:fill="auto"/>
            <w:vAlign w:val="bottom"/>
            <w:hideMark/>
          </w:tcPr>
          <w:p w14:paraId="46A329C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Program impacted</w:t>
            </w:r>
          </w:p>
        </w:tc>
        <w:tc>
          <w:tcPr>
            <w:tcW w:w="860" w:type="dxa"/>
            <w:tcBorders>
              <w:top w:val="single" w:sz="4" w:space="0" w:color="auto"/>
              <w:left w:val="nil"/>
              <w:bottom w:val="single" w:sz="4" w:space="0" w:color="auto"/>
              <w:right w:val="nil"/>
            </w:tcBorders>
            <w:shd w:val="clear" w:color="000000" w:fill="E6E6E6"/>
            <w:vAlign w:val="bottom"/>
            <w:hideMark/>
          </w:tcPr>
          <w:p w14:paraId="7C863BA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r w:rsidRPr="002D2226">
              <w:rPr>
                <w:rFonts w:ascii="Arial" w:hAnsi="Arial" w:cs="Arial"/>
                <w:sz w:val="16"/>
                <w:szCs w:val="16"/>
                <w:lang w:eastAsia="zh-CN"/>
              </w:rPr>
              <w:br/>
              <w:t>$'000</w:t>
            </w:r>
          </w:p>
        </w:tc>
        <w:tc>
          <w:tcPr>
            <w:tcW w:w="860" w:type="dxa"/>
            <w:tcBorders>
              <w:top w:val="single" w:sz="4" w:space="0" w:color="auto"/>
              <w:left w:val="nil"/>
              <w:bottom w:val="single" w:sz="4" w:space="0" w:color="000000"/>
              <w:right w:val="nil"/>
            </w:tcBorders>
            <w:shd w:val="clear" w:color="auto" w:fill="auto"/>
            <w:vAlign w:val="bottom"/>
            <w:hideMark/>
          </w:tcPr>
          <w:p w14:paraId="44AACA9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2020-21</w:t>
            </w:r>
            <w:r w:rsidRPr="002D2226">
              <w:rPr>
                <w:rFonts w:ascii="Arial" w:hAnsi="Arial" w:cs="Arial"/>
                <w:color w:val="000000"/>
                <w:sz w:val="16"/>
                <w:szCs w:val="16"/>
                <w:lang w:eastAsia="zh-CN"/>
              </w:rPr>
              <w:br/>
              <w:t>$'000</w:t>
            </w:r>
          </w:p>
        </w:tc>
        <w:tc>
          <w:tcPr>
            <w:tcW w:w="860" w:type="dxa"/>
            <w:tcBorders>
              <w:top w:val="single" w:sz="4" w:space="0" w:color="auto"/>
              <w:left w:val="nil"/>
              <w:bottom w:val="single" w:sz="4" w:space="0" w:color="000000"/>
              <w:right w:val="nil"/>
            </w:tcBorders>
            <w:shd w:val="clear" w:color="auto" w:fill="auto"/>
            <w:vAlign w:val="bottom"/>
            <w:hideMark/>
          </w:tcPr>
          <w:p w14:paraId="672AA56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2021-22</w:t>
            </w:r>
            <w:r w:rsidRPr="002D2226">
              <w:rPr>
                <w:rFonts w:ascii="Arial" w:hAnsi="Arial" w:cs="Arial"/>
                <w:color w:val="000000"/>
                <w:sz w:val="16"/>
                <w:szCs w:val="16"/>
                <w:lang w:eastAsia="zh-CN"/>
              </w:rPr>
              <w:br/>
              <w:t>$'000</w:t>
            </w:r>
          </w:p>
        </w:tc>
        <w:tc>
          <w:tcPr>
            <w:tcW w:w="860" w:type="dxa"/>
            <w:tcBorders>
              <w:top w:val="single" w:sz="4" w:space="0" w:color="auto"/>
              <w:left w:val="nil"/>
              <w:bottom w:val="single" w:sz="4" w:space="0" w:color="000000"/>
              <w:right w:val="nil"/>
            </w:tcBorders>
            <w:shd w:val="clear" w:color="auto" w:fill="auto"/>
            <w:vAlign w:val="bottom"/>
            <w:hideMark/>
          </w:tcPr>
          <w:p w14:paraId="6A1809C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2022-23</w:t>
            </w:r>
            <w:r w:rsidRPr="002D2226">
              <w:rPr>
                <w:rFonts w:ascii="Arial" w:hAnsi="Arial" w:cs="Arial"/>
                <w:color w:val="000000"/>
                <w:sz w:val="16"/>
                <w:szCs w:val="16"/>
                <w:lang w:eastAsia="zh-CN"/>
              </w:rPr>
              <w:br/>
              <w:t>$'000</w:t>
            </w:r>
          </w:p>
        </w:tc>
      </w:tr>
      <w:tr w:rsidR="00A264F5" w:rsidRPr="002D2226" w14:paraId="449850BD" w14:textId="77777777" w:rsidTr="00A264F5">
        <w:trPr>
          <w:divId w:val="1315331999"/>
          <w:trHeight w:val="225"/>
        </w:trPr>
        <w:tc>
          <w:tcPr>
            <w:tcW w:w="3020" w:type="dxa"/>
            <w:tcBorders>
              <w:top w:val="nil"/>
              <w:left w:val="nil"/>
              <w:bottom w:val="nil"/>
              <w:right w:val="nil"/>
            </w:tcBorders>
            <w:shd w:val="clear" w:color="auto" w:fill="auto"/>
            <w:noWrap/>
            <w:hideMark/>
          </w:tcPr>
          <w:p w14:paraId="13256570"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Outcome 1</w:t>
            </w:r>
          </w:p>
        </w:tc>
        <w:tc>
          <w:tcPr>
            <w:tcW w:w="840" w:type="dxa"/>
            <w:tcBorders>
              <w:top w:val="nil"/>
              <w:left w:val="nil"/>
              <w:bottom w:val="nil"/>
              <w:right w:val="nil"/>
            </w:tcBorders>
            <w:shd w:val="clear" w:color="auto" w:fill="auto"/>
            <w:noWrap/>
            <w:hideMark/>
          </w:tcPr>
          <w:p w14:paraId="1CB13BB4"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564C1CD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860" w:type="dxa"/>
            <w:tcBorders>
              <w:top w:val="nil"/>
              <w:left w:val="nil"/>
              <w:bottom w:val="nil"/>
              <w:right w:val="nil"/>
            </w:tcBorders>
            <w:shd w:val="clear" w:color="auto" w:fill="auto"/>
            <w:noWrap/>
            <w:hideMark/>
          </w:tcPr>
          <w:p w14:paraId="40FB43A4" w14:textId="77777777" w:rsidR="00A264F5" w:rsidRPr="002D2226"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hideMark/>
          </w:tcPr>
          <w:p w14:paraId="025EB4C3"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hideMark/>
          </w:tcPr>
          <w:p w14:paraId="06494993"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7C453F2" w14:textId="77777777" w:rsidTr="00A264F5">
        <w:trPr>
          <w:divId w:val="1315331999"/>
          <w:trHeight w:val="225"/>
        </w:trPr>
        <w:tc>
          <w:tcPr>
            <w:tcW w:w="3020" w:type="dxa"/>
            <w:tcBorders>
              <w:top w:val="nil"/>
              <w:left w:val="nil"/>
              <w:bottom w:val="nil"/>
              <w:right w:val="nil"/>
            </w:tcBorders>
            <w:shd w:val="clear" w:color="auto" w:fill="auto"/>
            <w:vAlign w:val="center"/>
            <w:hideMark/>
          </w:tcPr>
          <w:p w14:paraId="225E464F"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Departmental </w:t>
            </w:r>
          </w:p>
        </w:tc>
        <w:tc>
          <w:tcPr>
            <w:tcW w:w="840" w:type="dxa"/>
            <w:tcBorders>
              <w:top w:val="nil"/>
              <w:left w:val="nil"/>
              <w:bottom w:val="nil"/>
              <w:right w:val="nil"/>
            </w:tcBorders>
            <w:shd w:val="clear" w:color="auto" w:fill="auto"/>
            <w:noWrap/>
            <w:hideMark/>
          </w:tcPr>
          <w:p w14:paraId="15BBFF39"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683ADBD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860" w:type="dxa"/>
            <w:tcBorders>
              <w:top w:val="nil"/>
              <w:left w:val="nil"/>
              <w:bottom w:val="nil"/>
              <w:right w:val="nil"/>
            </w:tcBorders>
            <w:shd w:val="clear" w:color="auto" w:fill="auto"/>
            <w:noWrap/>
            <w:hideMark/>
          </w:tcPr>
          <w:p w14:paraId="351182EE" w14:textId="77777777" w:rsidR="00A264F5" w:rsidRPr="002D2226"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hideMark/>
          </w:tcPr>
          <w:p w14:paraId="7BD8AF89"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hideMark/>
          </w:tcPr>
          <w:p w14:paraId="42D31B1F"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EBBC9FF" w14:textId="77777777" w:rsidTr="00A264F5">
        <w:trPr>
          <w:divId w:val="1315331999"/>
          <w:trHeight w:val="225"/>
        </w:trPr>
        <w:tc>
          <w:tcPr>
            <w:tcW w:w="3020" w:type="dxa"/>
            <w:tcBorders>
              <w:top w:val="nil"/>
              <w:left w:val="nil"/>
              <w:bottom w:val="nil"/>
              <w:right w:val="nil"/>
            </w:tcBorders>
            <w:shd w:val="clear" w:color="auto" w:fill="auto"/>
            <w:noWrap/>
            <w:vAlign w:val="center"/>
            <w:hideMark/>
          </w:tcPr>
          <w:p w14:paraId="01D54309"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Annual appropriations</w:t>
            </w:r>
          </w:p>
        </w:tc>
        <w:tc>
          <w:tcPr>
            <w:tcW w:w="840" w:type="dxa"/>
            <w:tcBorders>
              <w:top w:val="nil"/>
              <w:left w:val="nil"/>
              <w:bottom w:val="nil"/>
              <w:right w:val="nil"/>
            </w:tcBorders>
            <w:shd w:val="clear" w:color="auto" w:fill="auto"/>
            <w:noWrap/>
            <w:hideMark/>
          </w:tcPr>
          <w:p w14:paraId="6D7954C2"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62B581E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860" w:type="dxa"/>
            <w:tcBorders>
              <w:top w:val="nil"/>
              <w:left w:val="nil"/>
              <w:bottom w:val="nil"/>
              <w:right w:val="nil"/>
            </w:tcBorders>
            <w:shd w:val="clear" w:color="auto" w:fill="auto"/>
            <w:noWrap/>
            <w:hideMark/>
          </w:tcPr>
          <w:p w14:paraId="68463DC8" w14:textId="77777777" w:rsidR="00A264F5" w:rsidRPr="002D2226"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hideMark/>
          </w:tcPr>
          <w:p w14:paraId="69BD15F1"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hideMark/>
          </w:tcPr>
          <w:p w14:paraId="15FFBB29"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B827D82" w14:textId="77777777" w:rsidTr="00A264F5">
        <w:trPr>
          <w:divId w:val="1315331999"/>
          <w:trHeight w:val="225"/>
        </w:trPr>
        <w:tc>
          <w:tcPr>
            <w:tcW w:w="3020" w:type="dxa"/>
            <w:tcBorders>
              <w:top w:val="nil"/>
              <w:left w:val="nil"/>
              <w:bottom w:val="nil"/>
              <w:right w:val="nil"/>
            </w:tcBorders>
            <w:shd w:val="clear" w:color="auto" w:fill="auto"/>
            <w:noWrap/>
            <w:vAlign w:val="center"/>
            <w:hideMark/>
          </w:tcPr>
          <w:p w14:paraId="5540F4A8" w14:textId="77777777" w:rsidR="00A264F5" w:rsidRPr="002D2226" w:rsidRDefault="00A264F5" w:rsidP="00A264F5">
            <w:pPr>
              <w:spacing w:after="0" w:line="240" w:lineRule="auto"/>
              <w:ind w:firstLineChars="200" w:firstLine="32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Reclassification</w:t>
            </w:r>
          </w:p>
        </w:tc>
        <w:tc>
          <w:tcPr>
            <w:tcW w:w="840" w:type="dxa"/>
            <w:tcBorders>
              <w:top w:val="nil"/>
              <w:left w:val="nil"/>
              <w:bottom w:val="nil"/>
              <w:right w:val="nil"/>
            </w:tcBorders>
            <w:shd w:val="clear" w:color="auto" w:fill="auto"/>
            <w:noWrap/>
            <w:hideMark/>
          </w:tcPr>
          <w:p w14:paraId="37F6B3A3" w14:textId="77777777" w:rsidR="00A264F5" w:rsidRPr="002D2226" w:rsidRDefault="00A264F5" w:rsidP="00A264F5">
            <w:pPr>
              <w:spacing w:after="0" w:line="240" w:lineRule="auto"/>
              <w:ind w:firstLineChars="200" w:firstLine="320"/>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0E564F8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860" w:type="dxa"/>
            <w:tcBorders>
              <w:top w:val="nil"/>
              <w:left w:val="nil"/>
              <w:bottom w:val="nil"/>
              <w:right w:val="nil"/>
            </w:tcBorders>
            <w:shd w:val="clear" w:color="auto" w:fill="auto"/>
            <w:noWrap/>
            <w:hideMark/>
          </w:tcPr>
          <w:p w14:paraId="2036BE2C" w14:textId="77777777" w:rsidR="00A264F5" w:rsidRPr="002D2226" w:rsidRDefault="00A264F5" w:rsidP="00A264F5">
            <w:pPr>
              <w:spacing w:after="0" w:line="240" w:lineRule="auto"/>
              <w:jc w:val="right"/>
              <w:rPr>
                <w:rFonts w:ascii="Arial" w:hAnsi="Arial" w:cs="Arial"/>
                <w:sz w:val="16"/>
                <w:szCs w:val="16"/>
                <w:lang w:eastAsia="zh-CN"/>
              </w:rPr>
            </w:pPr>
          </w:p>
        </w:tc>
        <w:tc>
          <w:tcPr>
            <w:tcW w:w="860" w:type="dxa"/>
            <w:tcBorders>
              <w:top w:val="nil"/>
              <w:left w:val="nil"/>
              <w:bottom w:val="nil"/>
              <w:right w:val="nil"/>
            </w:tcBorders>
            <w:shd w:val="clear" w:color="auto" w:fill="auto"/>
            <w:noWrap/>
            <w:hideMark/>
          </w:tcPr>
          <w:p w14:paraId="6F2A71AD"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hideMark/>
          </w:tcPr>
          <w:p w14:paraId="4A57F5EE"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FE9AE1B" w14:textId="77777777" w:rsidTr="00A264F5">
        <w:trPr>
          <w:divId w:val="1315331999"/>
          <w:trHeight w:val="450"/>
        </w:trPr>
        <w:tc>
          <w:tcPr>
            <w:tcW w:w="3020" w:type="dxa"/>
            <w:tcBorders>
              <w:top w:val="nil"/>
              <w:left w:val="nil"/>
              <w:bottom w:val="nil"/>
              <w:right w:val="nil"/>
            </w:tcBorders>
            <w:shd w:val="clear" w:color="auto" w:fill="auto"/>
            <w:vAlign w:val="center"/>
            <w:hideMark/>
          </w:tcPr>
          <w:p w14:paraId="4815BA18" w14:textId="77777777" w:rsidR="00A264F5" w:rsidRPr="002D2226" w:rsidRDefault="00A264F5" w:rsidP="00A264F5">
            <w:pPr>
              <w:spacing w:after="0" w:line="240" w:lineRule="auto"/>
              <w:ind w:leftChars="200" w:left="40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Reclassification of Departmental </w:t>
            </w:r>
            <w:r w:rsidRPr="002D2226">
              <w:rPr>
                <w:rFonts w:ascii="Arial" w:hAnsi="Arial" w:cs="Arial"/>
                <w:color w:val="000000"/>
                <w:sz w:val="16"/>
                <w:szCs w:val="16"/>
                <w:lang w:eastAsia="zh-CN"/>
              </w:rPr>
              <w:br/>
              <w:t xml:space="preserve">   Capital to Departmental Operating</w:t>
            </w:r>
          </w:p>
        </w:tc>
        <w:tc>
          <w:tcPr>
            <w:tcW w:w="840" w:type="dxa"/>
            <w:tcBorders>
              <w:top w:val="nil"/>
              <w:left w:val="nil"/>
              <w:bottom w:val="nil"/>
              <w:right w:val="nil"/>
            </w:tcBorders>
            <w:shd w:val="clear" w:color="auto" w:fill="auto"/>
            <w:noWrap/>
            <w:hideMark/>
          </w:tcPr>
          <w:p w14:paraId="04910AB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4B54690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36 </w:t>
            </w:r>
          </w:p>
        </w:tc>
        <w:tc>
          <w:tcPr>
            <w:tcW w:w="860" w:type="dxa"/>
            <w:tcBorders>
              <w:top w:val="nil"/>
              <w:left w:val="nil"/>
              <w:bottom w:val="nil"/>
              <w:right w:val="nil"/>
            </w:tcBorders>
            <w:shd w:val="clear" w:color="auto" w:fill="auto"/>
            <w:noWrap/>
            <w:vAlign w:val="bottom"/>
            <w:hideMark/>
          </w:tcPr>
          <w:p w14:paraId="004D9F3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 </w:t>
            </w:r>
          </w:p>
        </w:tc>
        <w:tc>
          <w:tcPr>
            <w:tcW w:w="860" w:type="dxa"/>
            <w:tcBorders>
              <w:top w:val="nil"/>
              <w:left w:val="nil"/>
              <w:bottom w:val="nil"/>
              <w:right w:val="nil"/>
            </w:tcBorders>
            <w:shd w:val="clear" w:color="auto" w:fill="auto"/>
            <w:noWrap/>
            <w:vAlign w:val="bottom"/>
            <w:hideMark/>
          </w:tcPr>
          <w:p w14:paraId="3CE0BB0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 </w:t>
            </w:r>
          </w:p>
        </w:tc>
        <w:tc>
          <w:tcPr>
            <w:tcW w:w="860" w:type="dxa"/>
            <w:tcBorders>
              <w:top w:val="nil"/>
              <w:left w:val="nil"/>
              <w:bottom w:val="nil"/>
              <w:right w:val="nil"/>
            </w:tcBorders>
            <w:shd w:val="clear" w:color="auto" w:fill="auto"/>
            <w:noWrap/>
            <w:vAlign w:val="bottom"/>
            <w:hideMark/>
          </w:tcPr>
          <w:p w14:paraId="14738CB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 </w:t>
            </w:r>
          </w:p>
        </w:tc>
      </w:tr>
      <w:tr w:rsidR="00A264F5" w:rsidRPr="002D2226" w14:paraId="0FC68046" w14:textId="77777777" w:rsidTr="00A264F5">
        <w:trPr>
          <w:divId w:val="1315331999"/>
          <w:trHeight w:val="450"/>
        </w:trPr>
        <w:tc>
          <w:tcPr>
            <w:tcW w:w="3020" w:type="dxa"/>
            <w:tcBorders>
              <w:top w:val="nil"/>
              <w:left w:val="nil"/>
              <w:bottom w:val="nil"/>
              <w:right w:val="nil"/>
            </w:tcBorders>
            <w:shd w:val="clear" w:color="auto" w:fill="auto"/>
            <w:vAlign w:val="center"/>
            <w:hideMark/>
          </w:tcPr>
          <w:p w14:paraId="32C91E0C" w14:textId="77777777" w:rsidR="00A264F5" w:rsidRPr="002D2226" w:rsidRDefault="00A264F5" w:rsidP="00A264F5">
            <w:pPr>
              <w:spacing w:after="0" w:line="240" w:lineRule="auto"/>
              <w:ind w:leftChars="200" w:left="40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Reclassification of Departmental </w:t>
            </w:r>
            <w:r w:rsidRPr="002D2226">
              <w:rPr>
                <w:rFonts w:ascii="Arial" w:hAnsi="Arial" w:cs="Arial"/>
                <w:color w:val="000000"/>
                <w:sz w:val="16"/>
                <w:szCs w:val="16"/>
                <w:lang w:eastAsia="zh-CN"/>
              </w:rPr>
              <w:br/>
              <w:t xml:space="preserve">   Capital to Departmental Operating</w:t>
            </w:r>
          </w:p>
        </w:tc>
        <w:tc>
          <w:tcPr>
            <w:tcW w:w="840" w:type="dxa"/>
            <w:tcBorders>
              <w:top w:val="nil"/>
              <w:left w:val="nil"/>
              <w:bottom w:val="nil"/>
              <w:right w:val="nil"/>
            </w:tcBorders>
            <w:shd w:val="clear" w:color="auto" w:fill="auto"/>
            <w:noWrap/>
            <w:hideMark/>
          </w:tcPr>
          <w:p w14:paraId="68927CD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1.1</w:t>
            </w:r>
          </w:p>
        </w:tc>
        <w:tc>
          <w:tcPr>
            <w:tcW w:w="860" w:type="dxa"/>
            <w:tcBorders>
              <w:top w:val="nil"/>
              <w:left w:val="nil"/>
              <w:bottom w:val="nil"/>
              <w:right w:val="nil"/>
            </w:tcBorders>
            <w:shd w:val="clear" w:color="000000" w:fill="E6E6E6"/>
            <w:noWrap/>
            <w:vAlign w:val="bottom"/>
            <w:hideMark/>
          </w:tcPr>
          <w:p w14:paraId="56CC0CB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(36)</w:t>
            </w:r>
          </w:p>
        </w:tc>
        <w:tc>
          <w:tcPr>
            <w:tcW w:w="860" w:type="dxa"/>
            <w:tcBorders>
              <w:top w:val="nil"/>
              <w:left w:val="nil"/>
              <w:bottom w:val="nil"/>
              <w:right w:val="nil"/>
            </w:tcBorders>
            <w:shd w:val="clear" w:color="auto" w:fill="auto"/>
            <w:noWrap/>
            <w:vAlign w:val="bottom"/>
            <w:hideMark/>
          </w:tcPr>
          <w:p w14:paraId="6D107C5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c>
          <w:tcPr>
            <w:tcW w:w="860" w:type="dxa"/>
            <w:tcBorders>
              <w:top w:val="nil"/>
              <w:left w:val="nil"/>
              <w:bottom w:val="nil"/>
              <w:right w:val="nil"/>
            </w:tcBorders>
            <w:shd w:val="clear" w:color="auto" w:fill="auto"/>
            <w:noWrap/>
            <w:vAlign w:val="bottom"/>
            <w:hideMark/>
          </w:tcPr>
          <w:p w14:paraId="2C7E970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c>
          <w:tcPr>
            <w:tcW w:w="860" w:type="dxa"/>
            <w:tcBorders>
              <w:top w:val="nil"/>
              <w:left w:val="nil"/>
              <w:bottom w:val="nil"/>
              <w:right w:val="nil"/>
            </w:tcBorders>
            <w:shd w:val="clear" w:color="auto" w:fill="auto"/>
            <w:noWrap/>
            <w:vAlign w:val="bottom"/>
            <w:hideMark/>
          </w:tcPr>
          <w:p w14:paraId="0F74D2C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r>
      <w:tr w:rsidR="00A264F5" w:rsidRPr="002D2226" w14:paraId="56E55427" w14:textId="77777777" w:rsidTr="00A264F5">
        <w:trPr>
          <w:divId w:val="1315331999"/>
          <w:trHeight w:val="225"/>
        </w:trPr>
        <w:tc>
          <w:tcPr>
            <w:tcW w:w="3020" w:type="dxa"/>
            <w:tcBorders>
              <w:top w:val="nil"/>
              <w:left w:val="nil"/>
              <w:bottom w:val="nil"/>
              <w:right w:val="nil"/>
            </w:tcBorders>
            <w:shd w:val="clear" w:color="auto" w:fill="auto"/>
            <w:noWrap/>
            <w:vAlign w:val="center"/>
            <w:hideMark/>
          </w:tcPr>
          <w:p w14:paraId="4D33B374"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(net increase)</w:t>
            </w:r>
          </w:p>
        </w:tc>
        <w:tc>
          <w:tcPr>
            <w:tcW w:w="840" w:type="dxa"/>
            <w:tcBorders>
              <w:top w:val="nil"/>
              <w:left w:val="nil"/>
              <w:bottom w:val="nil"/>
              <w:right w:val="nil"/>
            </w:tcBorders>
            <w:shd w:val="clear" w:color="auto" w:fill="auto"/>
            <w:noWrap/>
            <w:hideMark/>
          </w:tcPr>
          <w:p w14:paraId="5378418E" w14:textId="77777777" w:rsidR="00A264F5" w:rsidRPr="002D2226" w:rsidRDefault="00A264F5" w:rsidP="00A264F5">
            <w:pPr>
              <w:spacing w:after="0" w:line="240" w:lineRule="auto"/>
              <w:ind w:firstLineChars="200" w:firstLine="320"/>
              <w:jc w:val="right"/>
              <w:rPr>
                <w:rFonts w:ascii="Arial" w:hAnsi="Arial" w:cs="Arial"/>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4777CB50" w14:textId="77777777" w:rsidR="00A264F5" w:rsidRPr="002D2226" w:rsidRDefault="00A264F5" w:rsidP="00A264F5">
            <w:pPr>
              <w:spacing w:after="0" w:line="240" w:lineRule="auto"/>
              <w:jc w:val="right"/>
              <w:rPr>
                <w:rFonts w:ascii="Arial" w:hAnsi="Arial" w:cs="Arial"/>
                <w:sz w:val="16"/>
                <w:szCs w:val="16"/>
              </w:rPr>
            </w:pPr>
            <w:r w:rsidRPr="002D2226">
              <w:rPr>
                <w:rFonts w:ascii="Arial" w:hAnsi="Arial" w:cs="Arial"/>
                <w:sz w:val="16"/>
                <w:szCs w:val="16"/>
                <w:lang w:eastAsia="zh-CN"/>
              </w:rPr>
              <w:t xml:space="preserve">          36 </w:t>
            </w:r>
          </w:p>
        </w:tc>
        <w:tc>
          <w:tcPr>
            <w:tcW w:w="860" w:type="dxa"/>
            <w:tcBorders>
              <w:top w:val="nil"/>
              <w:left w:val="nil"/>
              <w:bottom w:val="nil"/>
              <w:right w:val="nil"/>
            </w:tcBorders>
            <w:shd w:val="clear" w:color="auto" w:fill="auto"/>
            <w:noWrap/>
            <w:vAlign w:val="bottom"/>
            <w:hideMark/>
          </w:tcPr>
          <w:p w14:paraId="59BF9706" w14:textId="77777777" w:rsidR="00A264F5" w:rsidRPr="002D2226" w:rsidRDefault="00A264F5" w:rsidP="00A264F5">
            <w:pPr>
              <w:spacing w:after="0" w:line="240" w:lineRule="auto"/>
              <w:jc w:val="right"/>
              <w:rPr>
                <w:rFonts w:ascii="Arial" w:hAnsi="Arial" w:cs="Arial"/>
                <w:sz w:val="16"/>
                <w:szCs w:val="16"/>
              </w:rPr>
            </w:pPr>
            <w:r w:rsidRPr="002D2226">
              <w:rPr>
                <w:rFonts w:ascii="Arial" w:hAnsi="Arial" w:cs="Arial"/>
                <w:sz w:val="16"/>
                <w:szCs w:val="16"/>
                <w:lang w:eastAsia="zh-CN"/>
              </w:rPr>
              <w:t xml:space="preserve">          16 </w:t>
            </w:r>
          </w:p>
        </w:tc>
        <w:tc>
          <w:tcPr>
            <w:tcW w:w="860" w:type="dxa"/>
            <w:tcBorders>
              <w:top w:val="nil"/>
              <w:left w:val="nil"/>
              <w:bottom w:val="nil"/>
              <w:right w:val="nil"/>
            </w:tcBorders>
            <w:shd w:val="clear" w:color="auto" w:fill="auto"/>
            <w:noWrap/>
            <w:vAlign w:val="bottom"/>
            <w:hideMark/>
          </w:tcPr>
          <w:p w14:paraId="2611AEA7" w14:textId="77777777" w:rsidR="00A264F5" w:rsidRPr="002D2226" w:rsidRDefault="00A264F5" w:rsidP="00A264F5">
            <w:pPr>
              <w:spacing w:after="0" w:line="240" w:lineRule="auto"/>
              <w:jc w:val="right"/>
              <w:rPr>
                <w:rFonts w:ascii="Arial" w:hAnsi="Arial" w:cs="Arial"/>
                <w:sz w:val="16"/>
                <w:szCs w:val="16"/>
              </w:rPr>
            </w:pPr>
            <w:r w:rsidRPr="002D2226">
              <w:rPr>
                <w:rFonts w:ascii="Arial" w:hAnsi="Arial" w:cs="Arial"/>
                <w:sz w:val="16"/>
                <w:szCs w:val="16"/>
                <w:lang w:eastAsia="zh-CN"/>
              </w:rPr>
              <w:t xml:space="preserve">          16 </w:t>
            </w:r>
          </w:p>
        </w:tc>
        <w:tc>
          <w:tcPr>
            <w:tcW w:w="860" w:type="dxa"/>
            <w:tcBorders>
              <w:top w:val="nil"/>
              <w:left w:val="nil"/>
              <w:bottom w:val="nil"/>
              <w:right w:val="nil"/>
            </w:tcBorders>
            <w:shd w:val="clear" w:color="auto" w:fill="auto"/>
            <w:noWrap/>
            <w:vAlign w:val="bottom"/>
            <w:hideMark/>
          </w:tcPr>
          <w:p w14:paraId="0F65FE9C" w14:textId="77777777" w:rsidR="00A264F5" w:rsidRPr="002D2226" w:rsidRDefault="00A264F5" w:rsidP="00A264F5">
            <w:pPr>
              <w:spacing w:after="0" w:line="240" w:lineRule="auto"/>
              <w:jc w:val="right"/>
              <w:rPr>
                <w:rFonts w:ascii="Arial" w:hAnsi="Arial" w:cs="Arial"/>
                <w:sz w:val="16"/>
                <w:szCs w:val="16"/>
              </w:rPr>
            </w:pPr>
            <w:r w:rsidRPr="002D2226">
              <w:rPr>
                <w:rFonts w:ascii="Arial" w:hAnsi="Arial" w:cs="Arial"/>
                <w:sz w:val="16"/>
                <w:szCs w:val="16"/>
                <w:lang w:eastAsia="zh-CN"/>
              </w:rPr>
              <w:t xml:space="preserve">          16 </w:t>
            </w:r>
          </w:p>
        </w:tc>
      </w:tr>
      <w:tr w:rsidR="00A264F5" w:rsidRPr="002D2226" w14:paraId="75AC42AC" w14:textId="77777777" w:rsidTr="00A264F5">
        <w:trPr>
          <w:divId w:val="1315331999"/>
          <w:trHeight w:val="225"/>
        </w:trPr>
        <w:tc>
          <w:tcPr>
            <w:tcW w:w="3020" w:type="dxa"/>
            <w:tcBorders>
              <w:top w:val="nil"/>
              <w:left w:val="nil"/>
              <w:bottom w:val="nil"/>
              <w:right w:val="nil"/>
            </w:tcBorders>
            <w:shd w:val="clear" w:color="auto" w:fill="auto"/>
            <w:noWrap/>
            <w:vAlign w:val="center"/>
            <w:hideMark/>
          </w:tcPr>
          <w:p w14:paraId="36DA3FD3"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(net decrease)</w:t>
            </w:r>
          </w:p>
        </w:tc>
        <w:tc>
          <w:tcPr>
            <w:tcW w:w="840" w:type="dxa"/>
            <w:tcBorders>
              <w:top w:val="nil"/>
              <w:left w:val="nil"/>
              <w:bottom w:val="nil"/>
              <w:right w:val="nil"/>
            </w:tcBorders>
            <w:shd w:val="clear" w:color="auto" w:fill="auto"/>
            <w:noWrap/>
            <w:hideMark/>
          </w:tcPr>
          <w:p w14:paraId="6DCF4B74" w14:textId="77777777" w:rsidR="00A264F5" w:rsidRPr="002D2226" w:rsidRDefault="00A264F5" w:rsidP="00A264F5">
            <w:pPr>
              <w:spacing w:after="0" w:line="240" w:lineRule="auto"/>
              <w:ind w:firstLineChars="200" w:firstLine="320"/>
              <w:jc w:val="right"/>
              <w:rPr>
                <w:rFonts w:ascii="Arial" w:hAnsi="Arial" w:cs="Arial"/>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448E9E1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(36)</w:t>
            </w:r>
          </w:p>
        </w:tc>
        <w:tc>
          <w:tcPr>
            <w:tcW w:w="860" w:type="dxa"/>
            <w:tcBorders>
              <w:top w:val="nil"/>
              <w:left w:val="nil"/>
              <w:bottom w:val="nil"/>
              <w:right w:val="nil"/>
            </w:tcBorders>
            <w:shd w:val="clear" w:color="auto" w:fill="auto"/>
            <w:noWrap/>
            <w:vAlign w:val="bottom"/>
            <w:hideMark/>
          </w:tcPr>
          <w:p w14:paraId="2E54E43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c>
          <w:tcPr>
            <w:tcW w:w="860" w:type="dxa"/>
            <w:tcBorders>
              <w:top w:val="nil"/>
              <w:left w:val="nil"/>
              <w:bottom w:val="nil"/>
              <w:right w:val="nil"/>
            </w:tcBorders>
            <w:shd w:val="clear" w:color="auto" w:fill="auto"/>
            <w:noWrap/>
            <w:vAlign w:val="bottom"/>
            <w:hideMark/>
          </w:tcPr>
          <w:p w14:paraId="09C369A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c>
          <w:tcPr>
            <w:tcW w:w="860" w:type="dxa"/>
            <w:tcBorders>
              <w:top w:val="nil"/>
              <w:left w:val="nil"/>
              <w:bottom w:val="nil"/>
              <w:right w:val="nil"/>
            </w:tcBorders>
            <w:shd w:val="clear" w:color="auto" w:fill="auto"/>
            <w:noWrap/>
            <w:vAlign w:val="bottom"/>
            <w:hideMark/>
          </w:tcPr>
          <w:p w14:paraId="28B9A99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(16)</w:t>
            </w:r>
          </w:p>
        </w:tc>
      </w:tr>
      <w:tr w:rsidR="00A264F5" w:rsidRPr="002D2226" w14:paraId="08FEBE94" w14:textId="77777777" w:rsidTr="00A264F5">
        <w:trPr>
          <w:divId w:val="1315331999"/>
          <w:trHeight w:val="450"/>
        </w:trPr>
        <w:tc>
          <w:tcPr>
            <w:tcW w:w="3020" w:type="dxa"/>
            <w:tcBorders>
              <w:top w:val="nil"/>
              <w:left w:val="nil"/>
              <w:bottom w:val="nil"/>
              <w:right w:val="nil"/>
            </w:tcBorders>
            <w:shd w:val="clear" w:color="auto" w:fill="auto"/>
            <w:vAlign w:val="center"/>
            <w:hideMark/>
          </w:tcPr>
          <w:p w14:paraId="6C86B67E"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impact on appropriations for</w:t>
            </w:r>
            <w:r w:rsidRPr="002D2226">
              <w:rPr>
                <w:rFonts w:ascii="Arial" w:hAnsi="Arial" w:cs="Arial"/>
                <w:b/>
                <w:bCs/>
                <w:color w:val="000000"/>
                <w:sz w:val="16"/>
                <w:szCs w:val="16"/>
                <w:lang w:eastAsia="zh-CN"/>
              </w:rPr>
              <w:br/>
              <w:t xml:space="preserve">  Outcome 1 (departmental)</w:t>
            </w:r>
          </w:p>
        </w:tc>
        <w:tc>
          <w:tcPr>
            <w:tcW w:w="840" w:type="dxa"/>
            <w:tcBorders>
              <w:top w:val="nil"/>
              <w:left w:val="nil"/>
              <w:bottom w:val="nil"/>
              <w:right w:val="nil"/>
            </w:tcBorders>
            <w:shd w:val="clear" w:color="auto" w:fill="auto"/>
            <w:noWrap/>
            <w:hideMark/>
          </w:tcPr>
          <w:p w14:paraId="07140347"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single" w:sz="4" w:space="0" w:color="auto"/>
              <w:left w:val="nil"/>
              <w:bottom w:val="single" w:sz="4" w:space="0" w:color="auto"/>
              <w:right w:val="nil"/>
            </w:tcBorders>
            <w:shd w:val="clear" w:color="000000" w:fill="E6E6E6"/>
            <w:noWrap/>
            <w:vAlign w:val="bottom"/>
            <w:hideMark/>
          </w:tcPr>
          <w:p w14:paraId="25CE65E1" w14:textId="77777777" w:rsidR="00A264F5" w:rsidRPr="002D2226" w:rsidRDefault="00A264F5" w:rsidP="00A264F5">
            <w:pPr>
              <w:spacing w:after="0" w:line="240" w:lineRule="auto"/>
              <w:jc w:val="right"/>
              <w:rPr>
                <w:rFonts w:ascii="Arial" w:hAnsi="Arial" w:cs="Arial"/>
                <w:b/>
                <w:bCs/>
                <w:sz w:val="15"/>
                <w:szCs w:val="15"/>
                <w:lang w:eastAsia="zh-CN"/>
              </w:rPr>
            </w:pPr>
            <w:r w:rsidRPr="002D2226">
              <w:rPr>
                <w:rFonts w:ascii="Arial" w:hAnsi="Arial" w:cs="Arial"/>
                <w:b/>
                <w:bCs/>
                <w:sz w:val="15"/>
                <w:szCs w:val="15"/>
                <w:lang w:eastAsia="zh-CN"/>
              </w:rPr>
              <w:t xml:space="preserve">- </w:t>
            </w:r>
          </w:p>
        </w:tc>
        <w:tc>
          <w:tcPr>
            <w:tcW w:w="860" w:type="dxa"/>
            <w:tcBorders>
              <w:top w:val="single" w:sz="4" w:space="0" w:color="auto"/>
              <w:left w:val="nil"/>
              <w:bottom w:val="single" w:sz="4" w:space="0" w:color="auto"/>
              <w:right w:val="nil"/>
            </w:tcBorders>
            <w:shd w:val="clear" w:color="auto" w:fill="auto"/>
            <w:noWrap/>
            <w:vAlign w:val="bottom"/>
            <w:hideMark/>
          </w:tcPr>
          <w:p w14:paraId="7A272D3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auto"/>
              <w:left w:val="nil"/>
              <w:bottom w:val="single" w:sz="4" w:space="0" w:color="auto"/>
              <w:right w:val="nil"/>
            </w:tcBorders>
            <w:shd w:val="clear" w:color="auto" w:fill="auto"/>
            <w:noWrap/>
            <w:vAlign w:val="bottom"/>
            <w:hideMark/>
          </w:tcPr>
          <w:p w14:paraId="4BFEBE4C"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auto"/>
              <w:left w:val="nil"/>
              <w:bottom w:val="single" w:sz="4" w:space="0" w:color="auto"/>
              <w:right w:val="nil"/>
            </w:tcBorders>
            <w:shd w:val="clear" w:color="auto" w:fill="auto"/>
            <w:noWrap/>
            <w:vAlign w:val="bottom"/>
            <w:hideMark/>
          </w:tcPr>
          <w:p w14:paraId="06D73451"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r w:rsidR="00A264F5" w:rsidRPr="002D2226" w14:paraId="0302E497" w14:textId="77777777" w:rsidTr="00A264F5">
        <w:trPr>
          <w:divId w:val="1315331999"/>
          <w:trHeight w:val="450"/>
        </w:trPr>
        <w:tc>
          <w:tcPr>
            <w:tcW w:w="3020" w:type="dxa"/>
            <w:tcBorders>
              <w:top w:val="nil"/>
              <w:left w:val="nil"/>
              <w:bottom w:val="single" w:sz="4" w:space="0" w:color="auto"/>
              <w:right w:val="nil"/>
            </w:tcBorders>
            <w:shd w:val="clear" w:color="auto" w:fill="auto"/>
            <w:vAlign w:val="center"/>
            <w:hideMark/>
          </w:tcPr>
          <w:p w14:paraId="2FE1DB41"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Total net impact on appropriations</w:t>
            </w:r>
            <w:r w:rsidRPr="002D2226">
              <w:rPr>
                <w:rFonts w:ascii="Arial" w:hAnsi="Arial" w:cs="Arial"/>
                <w:b/>
                <w:bCs/>
                <w:color w:val="000000"/>
                <w:sz w:val="16"/>
                <w:szCs w:val="16"/>
                <w:lang w:eastAsia="zh-CN"/>
              </w:rPr>
              <w:br/>
              <w:t xml:space="preserve">  for Outcome 1</w:t>
            </w:r>
          </w:p>
        </w:tc>
        <w:tc>
          <w:tcPr>
            <w:tcW w:w="840" w:type="dxa"/>
            <w:tcBorders>
              <w:top w:val="nil"/>
              <w:left w:val="nil"/>
              <w:bottom w:val="single" w:sz="4" w:space="0" w:color="auto"/>
              <w:right w:val="nil"/>
            </w:tcBorders>
            <w:shd w:val="clear" w:color="auto" w:fill="auto"/>
            <w:noWrap/>
            <w:hideMark/>
          </w:tcPr>
          <w:p w14:paraId="06A51BE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single" w:sz="4" w:space="0" w:color="auto"/>
              <w:right w:val="nil"/>
            </w:tcBorders>
            <w:shd w:val="clear" w:color="000000" w:fill="E6E6E6"/>
            <w:noWrap/>
            <w:vAlign w:val="bottom"/>
            <w:hideMark/>
          </w:tcPr>
          <w:p w14:paraId="072BB40D" w14:textId="77777777" w:rsidR="00A264F5" w:rsidRPr="002D2226" w:rsidRDefault="00A264F5" w:rsidP="00A264F5">
            <w:pPr>
              <w:spacing w:after="0" w:line="240" w:lineRule="auto"/>
              <w:jc w:val="right"/>
              <w:rPr>
                <w:rFonts w:ascii="Arial" w:hAnsi="Arial" w:cs="Arial"/>
                <w:b/>
                <w:bCs/>
                <w:sz w:val="15"/>
                <w:szCs w:val="15"/>
                <w:lang w:eastAsia="zh-CN"/>
              </w:rPr>
            </w:pPr>
            <w:r w:rsidRPr="002D2226">
              <w:rPr>
                <w:rFonts w:ascii="Arial" w:hAnsi="Arial" w:cs="Arial"/>
                <w:b/>
                <w:bCs/>
                <w:sz w:val="15"/>
                <w:szCs w:val="15"/>
                <w:lang w:eastAsia="zh-CN"/>
              </w:rPr>
              <w:t xml:space="preserve">- </w:t>
            </w:r>
          </w:p>
        </w:tc>
        <w:tc>
          <w:tcPr>
            <w:tcW w:w="860" w:type="dxa"/>
            <w:tcBorders>
              <w:top w:val="nil"/>
              <w:left w:val="nil"/>
              <w:bottom w:val="single" w:sz="4" w:space="0" w:color="auto"/>
              <w:right w:val="nil"/>
            </w:tcBorders>
            <w:shd w:val="clear" w:color="auto" w:fill="auto"/>
            <w:noWrap/>
            <w:vAlign w:val="bottom"/>
            <w:hideMark/>
          </w:tcPr>
          <w:p w14:paraId="32A70F5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auto"/>
              <w:right w:val="nil"/>
            </w:tcBorders>
            <w:shd w:val="clear" w:color="auto" w:fill="auto"/>
            <w:noWrap/>
            <w:vAlign w:val="bottom"/>
            <w:hideMark/>
          </w:tcPr>
          <w:p w14:paraId="4E056F46"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auto"/>
              <w:right w:val="nil"/>
            </w:tcBorders>
            <w:shd w:val="clear" w:color="auto" w:fill="auto"/>
            <w:noWrap/>
            <w:vAlign w:val="bottom"/>
            <w:hideMark/>
          </w:tcPr>
          <w:p w14:paraId="418AC05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bl>
    <w:p w14:paraId="210833CC" w14:textId="016E6B02" w:rsidR="00A264F5" w:rsidRPr="00F045E6" w:rsidRDefault="00A264F5" w:rsidP="00A264F5">
      <w:pPr>
        <w:pStyle w:val="SingleParagraph"/>
      </w:pPr>
    </w:p>
    <w:p w14:paraId="52B7E2C4" w14:textId="77777777" w:rsidR="00A264F5" w:rsidRPr="00564C0F" w:rsidRDefault="00A264F5" w:rsidP="00A264F5">
      <w:pPr>
        <w:pStyle w:val="Heading3"/>
        <w:spacing w:before="120"/>
        <w:ind w:right="-156"/>
      </w:pPr>
      <w:bookmarkStart w:id="488" w:name="_Toc534973423"/>
      <w:bookmarkStart w:id="489" w:name="_Toc536700926"/>
      <w:r>
        <w:rPr>
          <w:lang w:val="en-AU"/>
        </w:rPr>
        <w:t>1</w:t>
      </w:r>
      <w:r>
        <w:t>.</w:t>
      </w:r>
      <w:r>
        <w:rPr>
          <w:lang w:val="en-AU"/>
        </w:rPr>
        <w:t>5</w:t>
      </w:r>
      <w:r>
        <w:tab/>
      </w:r>
      <w:r w:rsidRPr="00564C0F">
        <w:t>Breakdown of additional estimates by appropriation bill</w:t>
      </w:r>
      <w:bookmarkEnd w:id="488"/>
      <w:bookmarkEnd w:id="489"/>
    </w:p>
    <w:p w14:paraId="738358E2" w14:textId="77777777" w:rsidR="00A264F5" w:rsidRPr="00564C0F" w:rsidRDefault="00A264F5" w:rsidP="00081A0B">
      <w:r>
        <w:t>The following table</w:t>
      </w:r>
      <w:r w:rsidRPr="00564C0F">
        <w:t xml:space="preserve"> detail</w:t>
      </w:r>
      <w:r>
        <w:t>s</w:t>
      </w:r>
      <w:r w:rsidRPr="00564C0F">
        <w:t xml:space="preserve"> the Additional Estimates sought for </w:t>
      </w:r>
      <w:r>
        <w:t>the AUASB</w:t>
      </w:r>
      <w:r w:rsidRPr="00564C0F">
        <w:t xml:space="preserve"> through </w:t>
      </w:r>
      <w:r w:rsidRPr="00E103C5">
        <w:t>Appropriation Bills No. 3.</w:t>
      </w:r>
    </w:p>
    <w:p w14:paraId="10F5D495" w14:textId="652CC42A" w:rsidR="00A264F5" w:rsidRDefault="00A264F5" w:rsidP="00A264F5">
      <w:pPr>
        <w:pStyle w:val="TableHeading"/>
        <w:rPr>
          <w:rFonts w:ascii="Calibri" w:hAnsi="Calibri"/>
          <w:lang w:eastAsia="zh-CN"/>
        </w:rPr>
      </w:pPr>
      <w:r>
        <w:t>Table 1.</w:t>
      </w:r>
      <w:r>
        <w:rPr>
          <w:lang w:val="en-AU"/>
        </w:rPr>
        <w:t>3</w:t>
      </w:r>
      <w:r w:rsidRPr="00564C0F">
        <w:t>: Appropriation Bill (No. 3) 201</w:t>
      </w:r>
      <w:r>
        <w:rPr>
          <w:lang w:val="en-AU"/>
        </w:rPr>
        <w:t>9</w:t>
      </w:r>
      <w:r>
        <w:rPr>
          <w:lang w:val="en-AU"/>
        </w:rPr>
        <w:noBreakHyphen/>
        <w:t>20</w:t>
      </w:r>
    </w:p>
    <w:tbl>
      <w:tblPr>
        <w:tblW w:w="5000" w:type="pct"/>
        <w:tblLook w:val="04A0" w:firstRow="1" w:lastRow="0" w:firstColumn="1" w:lastColumn="0" w:noHBand="0" w:noVBand="1"/>
      </w:tblPr>
      <w:tblGrid>
        <w:gridCol w:w="2903"/>
        <w:gridCol w:w="996"/>
        <w:gridCol w:w="932"/>
        <w:gridCol w:w="932"/>
        <w:gridCol w:w="974"/>
        <w:gridCol w:w="974"/>
      </w:tblGrid>
      <w:tr w:rsidR="00A264F5" w:rsidRPr="002D2226" w14:paraId="01D44A94" w14:textId="77777777" w:rsidTr="00A264F5">
        <w:trPr>
          <w:trHeight w:val="567"/>
        </w:trPr>
        <w:tc>
          <w:tcPr>
            <w:tcW w:w="2740" w:type="dxa"/>
            <w:tcBorders>
              <w:top w:val="single" w:sz="4" w:space="0" w:color="auto"/>
              <w:left w:val="nil"/>
              <w:bottom w:val="nil"/>
              <w:right w:val="nil"/>
            </w:tcBorders>
            <w:shd w:val="clear" w:color="auto" w:fill="auto"/>
            <w:noWrap/>
            <w:vAlign w:val="center"/>
            <w:hideMark/>
          </w:tcPr>
          <w:p w14:paraId="41E922FC" w14:textId="77777777" w:rsidR="00A264F5" w:rsidRPr="002D2226" w:rsidRDefault="00A264F5">
            <w:pPr>
              <w:rPr>
                <w:rFonts w:ascii="Arial" w:hAnsi="Arial" w:cs="Arial"/>
                <w:color w:val="000000"/>
                <w:sz w:val="16"/>
                <w:szCs w:val="16"/>
              </w:rPr>
            </w:pPr>
            <w:r w:rsidRPr="002D2226">
              <w:rPr>
                <w:rFonts w:ascii="Arial" w:hAnsi="Arial" w:cs="Arial"/>
                <w:color w:val="000000"/>
                <w:sz w:val="16"/>
                <w:szCs w:val="16"/>
              </w:rPr>
              <w:t> </w:t>
            </w:r>
          </w:p>
        </w:tc>
        <w:tc>
          <w:tcPr>
            <w:tcW w:w="940" w:type="dxa"/>
            <w:tcBorders>
              <w:top w:val="single" w:sz="4" w:space="0" w:color="auto"/>
              <w:left w:val="nil"/>
              <w:bottom w:val="single" w:sz="4" w:space="0" w:color="000000"/>
              <w:right w:val="nil"/>
            </w:tcBorders>
            <w:shd w:val="clear" w:color="auto" w:fill="auto"/>
            <w:vAlign w:val="bottom"/>
            <w:hideMark/>
          </w:tcPr>
          <w:p w14:paraId="27EFE2A2" w14:textId="77777777" w:rsidR="00A264F5" w:rsidRPr="002D2226" w:rsidRDefault="00A264F5" w:rsidP="00A264F5">
            <w:pPr>
              <w:spacing w:after="0" w:line="240" w:lineRule="auto"/>
              <w:jc w:val="right"/>
              <w:rPr>
                <w:rFonts w:ascii="Arial" w:hAnsi="Arial" w:cs="Arial"/>
                <w:i/>
                <w:iCs/>
                <w:color w:val="000000"/>
                <w:sz w:val="16"/>
                <w:szCs w:val="16"/>
              </w:rPr>
            </w:pPr>
            <w:r w:rsidRPr="002D2226">
              <w:rPr>
                <w:rFonts w:ascii="Arial" w:hAnsi="Arial" w:cs="Arial"/>
                <w:i/>
                <w:iCs/>
                <w:color w:val="000000"/>
                <w:sz w:val="16"/>
                <w:szCs w:val="16"/>
              </w:rPr>
              <w:t>2018-19</w:t>
            </w:r>
            <w:r w:rsidRPr="002D2226">
              <w:rPr>
                <w:rFonts w:ascii="Arial" w:hAnsi="Arial" w:cs="Arial"/>
                <w:i/>
                <w:iCs/>
                <w:color w:val="000000"/>
                <w:sz w:val="16"/>
                <w:szCs w:val="16"/>
              </w:rPr>
              <w:br/>
              <w:t>Available</w:t>
            </w:r>
            <w:r w:rsidRPr="002D2226">
              <w:rPr>
                <w:rFonts w:ascii="Arial" w:hAnsi="Arial" w:cs="Arial"/>
                <w:i/>
                <w:iCs/>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bottom"/>
            <w:hideMark/>
          </w:tcPr>
          <w:p w14:paraId="38D62676"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2019-20</w:t>
            </w:r>
            <w:r w:rsidRPr="002D2226">
              <w:rPr>
                <w:rFonts w:ascii="Arial" w:hAnsi="Arial" w:cs="Arial"/>
                <w:color w:val="000000"/>
                <w:sz w:val="16"/>
                <w:szCs w:val="16"/>
              </w:rPr>
              <w:br/>
              <w:t>Budget</w:t>
            </w:r>
            <w:r w:rsidRPr="002D2226">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bottom"/>
            <w:hideMark/>
          </w:tcPr>
          <w:p w14:paraId="0A8E4CE5"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2019-20</w:t>
            </w:r>
            <w:r w:rsidRPr="002D2226">
              <w:rPr>
                <w:rFonts w:ascii="Arial" w:hAnsi="Arial" w:cs="Arial"/>
                <w:color w:val="000000"/>
                <w:sz w:val="16"/>
                <w:szCs w:val="16"/>
              </w:rPr>
              <w:br/>
              <w:t>Revised</w:t>
            </w:r>
            <w:r w:rsidRPr="002D2226">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bottom"/>
            <w:hideMark/>
          </w:tcPr>
          <w:p w14:paraId="1028A05F"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Additional Estimates</w:t>
            </w:r>
            <w:r w:rsidRPr="002D2226">
              <w:rPr>
                <w:rFonts w:ascii="Arial" w:hAnsi="Arial" w:cs="Arial"/>
                <w:color w:val="000000"/>
                <w:sz w:val="16"/>
                <w:szCs w:val="16"/>
              </w:rPr>
              <w:br/>
              <w:t>$'000</w:t>
            </w:r>
          </w:p>
        </w:tc>
        <w:tc>
          <w:tcPr>
            <w:tcW w:w="900" w:type="dxa"/>
            <w:tcBorders>
              <w:top w:val="single" w:sz="4" w:space="0" w:color="auto"/>
              <w:left w:val="nil"/>
              <w:bottom w:val="single" w:sz="4" w:space="0" w:color="000000"/>
              <w:right w:val="nil"/>
            </w:tcBorders>
            <w:shd w:val="clear" w:color="000000" w:fill="E6E6E6"/>
            <w:vAlign w:val="bottom"/>
            <w:hideMark/>
          </w:tcPr>
          <w:p w14:paraId="019D1250"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Reduced Estimates</w:t>
            </w:r>
            <w:r w:rsidRPr="002D2226">
              <w:rPr>
                <w:rFonts w:ascii="Arial" w:hAnsi="Arial" w:cs="Arial"/>
                <w:color w:val="000000"/>
                <w:sz w:val="16"/>
                <w:szCs w:val="16"/>
              </w:rPr>
              <w:br/>
              <w:t>$'000</w:t>
            </w:r>
          </w:p>
        </w:tc>
      </w:tr>
      <w:tr w:rsidR="00A264F5" w:rsidRPr="002D2226" w14:paraId="54B45E52" w14:textId="77777777" w:rsidTr="00A264F5">
        <w:trPr>
          <w:trHeight w:val="225"/>
        </w:trPr>
        <w:tc>
          <w:tcPr>
            <w:tcW w:w="2740" w:type="dxa"/>
            <w:tcBorders>
              <w:top w:val="nil"/>
              <w:left w:val="nil"/>
              <w:bottom w:val="nil"/>
              <w:right w:val="nil"/>
            </w:tcBorders>
            <w:shd w:val="clear" w:color="auto" w:fill="auto"/>
            <w:noWrap/>
            <w:vAlign w:val="center"/>
            <w:hideMark/>
          </w:tcPr>
          <w:p w14:paraId="483DB621" w14:textId="77777777" w:rsidR="00A264F5" w:rsidRPr="002D2226" w:rsidRDefault="00A264F5" w:rsidP="00A264F5">
            <w:pPr>
              <w:spacing w:after="0" w:line="240" w:lineRule="auto"/>
              <w:jc w:val="left"/>
              <w:rPr>
                <w:rFonts w:ascii="Arial" w:hAnsi="Arial" w:cs="Arial"/>
                <w:b/>
                <w:bCs/>
                <w:color w:val="000000"/>
                <w:sz w:val="16"/>
                <w:szCs w:val="16"/>
              </w:rPr>
            </w:pPr>
            <w:r w:rsidRPr="002D2226">
              <w:rPr>
                <w:rFonts w:ascii="Arial" w:hAnsi="Arial" w:cs="Arial"/>
                <w:b/>
                <w:bCs/>
                <w:color w:val="000000"/>
                <w:sz w:val="16"/>
                <w:szCs w:val="16"/>
              </w:rPr>
              <w:t>Departmental programs</w:t>
            </w:r>
          </w:p>
        </w:tc>
        <w:tc>
          <w:tcPr>
            <w:tcW w:w="940" w:type="dxa"/>
            <w:tcBorders>
              <w:top w:val="nil"/>
              <w:left w:val="nil"/>
              <w:bottom w:val="nil"/>
              <w:right w:val="nil"/>
            </w:tcBorders>
            <w:shd w:val="clear" w:color="auto" w:fill="auto"/>
            <w:noWrap/>
            <w:vAlign w:val="center"/>
            <w:hideMark/>
          </w:tcPr>
          <w:p w14:paraId="0280F555" w14:textId="77777777" w:rsidR="00A264F5" w:rsidRPr="002D2226" w:rsidRDefault="00A264F5" w:rsidP="00A264F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285060DF" w14:textId="77777777" w:rsidR="00A264F5" w:rsidRPr="002D2226" w:rsidRDefault="00A264F5" w:rsidP="00A264F5">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2EA11E30" w14:textId="77777777" w:rsidR="00A264F5" w:rsidRPr="002D2226" w:rsidRDefault="00A264F5" w:rsidP="00A264F5">
            <w:pPr>
              <w:spacing w:after="0" w:line="240" w:lineRule="auto"/>
              <w:jc w:val="left"/>
              <w:rPr>
                <w:rFonts w:ascii="Times New Roman" w:hAnsi="Times New Roman"/>
              </w:rPr>
            </w:pPr>
          </w:p>
        </w:tc>
        <w:tc>
          <w:tcPr>
            <w:tcW w:w="900" w:type="dxa"/>
            <w:tcBorders>
              <w:top w:val="nil"/>
              <w:left w:val="nil"/>
              <w:bottom w:val="nil"/>
              <w:right w:val="nil"/>
            </w:tcBorders>
            <w:shd w:val="clear" w:color="000000" w:fill="E6E6E6"/>
            <w:noWrap/>
            <w:vAlign w:val="center"/>
            <w:hideMark/>
          </w:tcPr>
          <w:p w14:paraId="760FD361" w14:textId="77777777" w:rsidR="00A264F5" w:rsidRPr="002D2226" w:rsidRDefault="00A264F5" w:rsidP="00A264F5">
            <w:pPr>
              <w:spacing w:after="0" w:line="240" w:lineRule="auto"/>
              <w:jc w:val="left"/>
              <w:rPr>
                <w:rFonts w:ascii="Arial" w:hAnsi="Arial" w:cs="Arial"/>
                <w:color w:val="000000"/>
                <w:sz w:val="16"/>
                <w:szCs w:val="16"/>
              </w:rPr>
            </w:pPr>
            <w:r w:rsidRPr="002D2226">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582D1611" w14:textId="77777777" w:rsidR="00A264F5" w:rsidRPr="002D2226" w:rsidRDefault="00A264F5" w:rsidP="00A264F5">
            <w:pPr>
              <w:spacing w:after="0" w:line="240" w:lineRule="auto"/>
              <w:jc w:val="left"/>
              <w:rPr>
                <w:rFonts w:ascii="Arial" w:hAnsi="Arial" w:cs="Arial"/>
                <w:color w:val="000000"/>
                <w:sz w:val="16"/>
                <w:szCs w:val="16"/>
              </w:rPr>
            </w:pPr>
            <w:r w:rsidRPr="002D2226">
              <w:rPr>
                <w:rFonts w:ascii="Arial" w:hAnsi="Arial" w:cs="Arial"/>
                <w:color w:val="000000"/>
                <w:sz w:val="16"/>
                <w:szCs w:val="16"/>
              </w:rPr>
              <w:t> </w:t>
            </w:r>
          </w:p>
        </w:tc>
      </w:tr>
      <w:tr w:rsidR="00A264F5" w:rsidRPr="002D2226" w14:paraId="54F24794" w14:textId="77777777" w:rsidTr="00A264F5">
        <w:trPr>
          <w:trHeight w:val="1361"/>
        </w:trPr>
        <w:tc>
          <w:tcPr>
            <w:tcW w:w="2740" w:type="dxa"/>
            <w:tcBorders>
              <w:top w:val="nil"/>
              <w:left w:val="nil"/>
              <w:bottom w:val="nil"/>
              <w:right w:val="nil"/>
            </w:tcBorders>
            <w:shd w:val="clear" w:color="auto" w:fill="auto"/>
            <w:vAlign w:val="center"/>
            <w:hideMark/>
          </w:tcPr>
          <w:p w14:paraId="269348F5" w14:textId="77777777" w:rsidR="00A264F5" w:rsidRPr="002D2226" w:rsidRDefault="00A264F5" w:rsidP="00A264F5">
            <w:pPr>
              <w:spacing w:after="0" w:line="240" w:lineRule="auto"/>
              <w:ind w:leftChars="100" w:left="200"/>
              <w:jc w:val="left"/>
              <w:rPr>
                <w:rFonts w:ascii="Arial" w:hAnsi="Arial" w:cs="Arial"/>
                <w:b/>
                <w:bCs/>
                <w:color w:val="000000"/>
                <w:sz w:val="16"/>
                <w:szCs w:val="16"/>
              </w:rPr>
            </w:pPr>
            <w:r w:rsidRPr="00190C11">
              <w:rPr>
                <w:rFonts w:ascii="Arial" w:hAnsi="Arial" w:cs="Arial"/>
                <w:bCs/>
                <w:color w:val="000000"/>
                <w:sz w:val="16"/>
                <w:szCs w:val="16"/>
              </w:rPr>
              <w:t>Outcome 1: The formulation and making of auditing and assurance standards that are used by auditors of Australian entity financial reports or for other auditing and assurance engagements.</w:t>
            </w:r>
          </w:p>
        </w:tc>
        <w:tc>
          <w:tcPr>
            <w:tcW w:w="940" w:type="dxa"/>
            <w:tcBorders>
              <w:top w:val="nil"/>
              <w:left w:val="nil"/>
              <w:bottom w:val="nil"/>
              <w:right w:val="nil"/>
            </w:tcBorders>
            <w:shd w:val="clear" w:color="auto" w:fill="auto"/>
            <w:noWrap/>
            <w:vAlign w:val="bottom"/>
            <w:hideMark/>
          </w:tcPr>
          <w:p w14:paraId="7B629852" w14:textId="77777777" w:rsidR="00A264F5" w:rsidRPr="00190C11" w:rsidRDefault="00A264F5" w:rsidP="00A264F5">
            <w:pPr>
              <w:spacing w:after="0" w:line="240" w:lineRule="auto"/>
              <w:jc w:val="right"/>
              <w:rPr>
                <w:rFonts w:ascii="Arial" w:hAnsi="Arial" w:cs="Arial"/>
                <w:i/>
                <w:color w:val="000000"/>
                <w:sz w:val="16"/>
                <w:szCs w:val="16"/>
              </w:rPr>
            </w:pPr>
            <w:r w:rsidRPr="00190C11">
              <w:rPr>
                <w:rFonts w:ascii="Arial" w:hAnsi="Arial" w:cs="Arial"/>
                <w:i/>
                <w:color w:val="000000"/>
                <w:sz w:val="16"/>
                <w:szCs w:val="16"/>
              </w:rPr>
              <w:t xml:space="preserve">2,117 </w:t>
            </w:r>
          </w:p>
        </w:tc>
        <w:tc>
          <w:tcPr>
            <w:tcW w:w="880" w:type="dxa"/>
            <w:tcBorders>
              <w:top w:val="nil"/>
              <w:left w:val="nil"/>
              <w:bottom w:val="nil"/>
              <w:right w:val="nil"/>
            </w:tcBorders>
            <w:shd w:val="clear" w:color="auto" w:fill="auto"/>
            <w:noWrap/>
            <w:vAlign w:val="bottom"/>
            <w:hideMark/>
          </w:tcPr>
          <w:p w14:paraId="107A8045"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 xml:space="preserve">2,359 </w:t>
            </w:r>
          </w:p>
        </w:tc>
        <w:tc>
          <w:tcPr>
            <w:tcW w:w="880" w:type="dxa"/>
            <w:tcBorders>
              <w:top w:val="nil"/>
              <w:left w:val="nil"/>
              <w:bottom w:val="nil"/>
              <w:right w:val="nil"/>
            </w:tcBorders>
            <w:shd w:val="clear" w:color="auto" w:fill="auto"/>
            <w:noWrap/>
            <w:vAlign w:val="bottom"/>
            <w:hideMark/>
          </w:tcPr>
          <w:p w14:paraId="4697A1EB"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 xml:space="preserve">2,398 </w:t>
            </w:r>
          </w:p>
        </w:tc>
        <w:tc>
          <w:tcPr>
            <w:tcW w:w="900" w:type="dxa"/>
            <w:tcBorders>
              <w:top w:val="nil"/>
              <w:left w:val="nil"/>
              <w:bottom w:val="nil"/>
              <w:right w:val="nil"/>
            </w:tcBorders>
            <w:shd w:val="clear" w:color="000000" w:fill="E6E6E6"/>
            <w:noWrap/>
            <w:vAlign w:val="bottom"/>
            <w:hideMark/>
          </w:tcPr>
          <w:p w14:paraId="422B9FD2"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 xml:space="preserve">38 </w:t>
            </w:r>
          </w:p>
        </w:tc>
        <w:tc>
          <w:tcPr>
            <w:tcW w:w="900" w:type="dxa"/>
            <w:tcBorders>
              <w:top w:val="nil"/>
              <w:left w:val="nil"/>
              <w:bottom w:val="nil"/>
              <w:right w:val="nil"/>
            </w:tcBorders>
            <w:shd w:val="clear" w:color="000000" w:fill="E6E6E6"/>
            <w:noWrap/>
            <w:vAlign w:val="bottom"/>
            <w:hideMark/>
          </w:tcPr>
          <w:p w14:paraId="1E9F00E6" w14:textId="77777777" w:rsidR="00A264F5" w:rsidRPr="002D2226" w:rsidRDefault="00A264F5" w:rsidP="00A264F5">
            <w:pPr>
              <w:spacing w:after="0" w:line="240" w:lineRule="auto"/>
              <w:jc w:val="right"/>
              <w:rPr>
                <w:rFonts w:ascii="Arial" w:hAnsi="Arial" w:cs="Arial"/>
                <w:color w:val="000000"/>
                <w:sz w:val="16"/>
                <w:szCs w:val="16"/>
              </w:rPr>
            </w:pPr>
            <w:r w:rsidRPr="002D2226">
              <w:rPr>
                <w:rFonts w:ascii="Arial" w:hAnsi="Arial" w:cs="Arial"/>
                <w:color w:val="000000"/>
                <w:sz w:val="16"/>
                <w:szCs w:val="16"/>
              </w:rPr>
              <w:t>(38)</w:t>
            </w:r>
          </w:p>
        </w:tc>
      </w:tr>
      <w:tr w:rsidR="00A264F5" w:rsidRPr="002D2226" w14:paraId="793AEB27" w14:textId="77777777" w:rsidTr="00A264F5">
        <w:trPr>
          <w:trHeight w:val="225"/>
        </w:trPr>
        <w:tc>
          <w:tcPr>
            <w:tcW w:w="2740" w:type="dxa"/>
            <w:tcBorders>
              <w:top w:val="nil"/>
              <w:left w:val="nil"/>
              <w:bottom w:val="single" w:sz="4" w:space="0" w:color="000000"/>
              <w:right w:val="nil"/>
            </w:tcBorders>
            <w:shd w:val="clear" w:color="auto" w:fill="auto"/>
            <w:noWrap/>
            <w:vAlign w:val="center"/>
            <w:hideMark/>
          </w:tcPr>
          <w:p w14:paraId="6DB0D24D" w14:textId="77777777" w:rsidR="00A264F5" w:rsidRPr="002D2226" w:rsidRDefault="00A264F5" w:rsidP="00A264F5">
            <w:pPr>
              <w:spacing w:after="0" w:line="240" w:lineRule="auto"/>
              <w:jc w:val="left"/>
              <w:rPr>
                <w:rFonts w:ascii="Arial" w:hAnsi="Arial" w:cs="Arial"/>
                <w:b/>
                <w:bCs/>
                <w:color w:val="000000"/>
                <w:sz w:val="16"/>
                <w:szCs w:val="16"/>
              </w:rPr>
            </w:pPr>
            <w:r w:rsidRPr="002D2226">
              <w:rPr>
                <w:rFonts w:ascii="Arial" w:hAnsi="Arial" w:cs="Arial"/>
                <w:b/>
                <w:bCs/>
                <w:color w:val="000000"/>
                <w:sz w:val="16"/>
                <w:szCs w:val="16"/>
              </w:rPr>
              <w:t>Total departmental</w:t>
            </w:r>
          </w:p>
        </w:tc>
        <w:tc>
          <w:tcPr>
            <w:tcW w:w="940" w:type="dxa"/>
            <w:tcBorders>
              <w:top w:val="single" w:sz="4" w:space="0" w:color="000000"/>
              <w:left w:val="nil"/>
              <w:bottom w:val="single" w:sz="4" w:space="0" w:color="000000"/>
              <w:right w:val="nil"/>
            </w:tcBorders>
            <w:shd w:val="clear" w:color="auto" w:fill="auto"/>
            <w:noWrap/>
            <w:vAlign w:val="center"/>
            <w:hideMark/>
          </w:tcPr>
          <w:p w14:paraId="3380D680" w14:textId="77777777" w:rsidR="00A264F5" w:rsidRPr="00190C11" w:rsidRDefault="00A264F5" w:rsidP="00A264F5">
            <w:pPr>
              <w:spacing w:after="0" w:line="240" w:lineRule="auto"/>
              <w:jc w:val="right"/>
              <w:rPr>
                <w:rFonts w:ascii="Arial" w:hAnsi="Arial" w:cs="Arial"/>
                <w:b/>
                <w:bCs/>
                <w:i/>
                <w:color w:val="000000"/>
                <w:sz w:val="16"/>
                <w:szCs w:val="16"/>
              </w:rPr>
            </w:pPr>
            <w:r w:rsidRPr="00190C11">
              <w:rPr>
                <w:rFonts w:ascii="Arial" w:hAnsi="Arial" w:cs="Arial"/>
                <w:b/>
                <w:bCs/>
                <w:i/>
                <w:color w:val="000000"/>
                <w:sz w:val="16"/>
                <w:szCs w:val="16"/>
              </w:rPr>
              <w:t xml:space="preserve">2,117 </w:t>
            </w:r>
          </w:p>
        </w:tc>
        <w:tc>
          <w:tcPr>
            <w:tcW w:w="880" w:type="dxa"/>
            <w:tcBorders>
              <w:top w:val="single" w:sz="4" w:space="0" w:color="000000"/>
              <w:left w:val="nil"/>
              <w:bottom w:val="single" w:sz="4" w:space="0" w:color="000000"/>
              <w:right w:val="nil"/>
            </w:tcBorders>
            <w:shd w:val="clear" w:color="auto" w:fill="auto"/>
            <w:noWrap/>
            <w:vAlign w:val="center"/>
            <w:hideMark/>
          </w:tcPr>
          <w:p w14:paraId="70B1B028" w14:textId="77777777" w:rsidR="00A264F5" w:rsidRPr="002D2226" w:rsidRDefault="00A264F5" w:rsidP="00A264F5">
            <w:pPr>
              <w:spacing w:after="0" w:line="240" w:lineRule="auto"/>
              <w:jc w:val="right"/>
              <w:rPr>
                <w:rFonts w:ascii="Arial" w:hAnsi="Arial" w:cs="Arial"/>
                <w:b/>
                <w:bCs/>
                <w:color w:val="000000"/>
                <w:sz w:val="16"/>
                <w:szCs w:val="16"/>
              </w:rPr>
            </w:pPr>
            <w:r w:rsidRPr="002D2226">
              <w:rPr>
                <w:rFonts w:ascii="Arial" w:hAnsi="Arial" w:cs="Arial"/>
                <w:b/>
                <w:bCs/>
                <w:color w:val="000000"/>
                <w:sz w:val="16"/>
                <w:szCs w:val="16"/>
              </w:rPr>
              <w:t xml:space="preserve">2,359 </w:t>
            </w:r>
          </w:p>
        </w:tc>
        <w:tc>
          <w:tcPr>
            <w:tcW w:w="880" w:type="dxa"/>
            <w:tcBorders>
              <w:top w:val="single" w:sz="4" w:space="0" w:color="000000"/>
              <w:left w:val="nil"/>
              <w:bottom w:val="single" w:sz="4" w:space="0" w:color="000000"/>
              <w:right w:val="nil"/>
            </w:tcBorders>
            <w:shd w:val="clear" w:color="auto" w:fill="auto"/>
            <w:noWrap/>
            <w:vAlign w:val="center"/>
            <w:hideMark/>
          </w:tcPr>
          <w:p w14:paraId="6BBFEF8E" w14:textId="77777777" w:rsidR="00A264F5" w:rsidRPr="002D2226" w:rsidRDefault="00A264F5" w:rsidP="00A264F5">
            <w:pPr>
              <w:spacing w:after="0" w:line="240" w:lineRule="auto"/>
              <w:jc w:val="right"/>
              <w:rPr>
                <w:rFonts w:ascii="Arial" w:hAnsi="Arial" w:cs="Arial"/>
                <w:b/>
                <w:bCs/>
                <w:color w:val="000000"/>
                <w:sz w:val="16"/>
                <w:szCs w:val="16"/>
              </w:rPr>
            </w:pPr>
            <w:r w:rsidRPr="002D2226">
              <w:rPr>
                <w:rFonts w:ascii="Arial" w:hAnsi="Arial" w:cs="Arial"/>
                <w:b/>
                <w:bCs/>
                <w:color w:val="000000"/>
                <w:sz w:val="16"/>
                <w:szCs w:val="16"/>
              </w:rPr>
              <w:t xml:space="preserve">2,398 </w:t>
            </w:r>
          </w:p>
        </w:tc>
        <w:tc>
          <w:tcPr>
            <w:tcW w:w="900" w:type="dxa"/>
            <w:tcBorders>
              <w:top w:val="single" w:sz="4" w:space="0" w:color="000000"/>
              <w:left w:val="nil"/>
              <w:bottom w:val="single" w:sz="4" w:space="0" w:color="000000"/>
              <w:right w:val="nil"/>
            </w:tcBorders>
            <w:shd w:val="clear" w:color="000000" w:fill="E6E6E6"/>
            <w:noWrap/>
            <w:vAlign w:val="center"/>
            <w:hideMark/>
          </w:tcPr>
          <w:p w14:paraId="3D5612B2" w14:textId="77777777" w:rsidR="00A264F5" w:rsidRPr="002D2226" w:rsidRDefault="00A264F5" w:rsidP="00A264F5">
            <w:pPr>
              <w:spacing w:after="0" w:line="240" w:lineRule="auto"/>
              <w:jc w:val="right"/>
              <w:rPr>
                <w:rFonts w:ascii="Arial" w:hAnsi="Arial" w:cs="Arial"/>
                <w:b/>
                <w:bCs/>
                <w:color w:val="000000"/>
                <w:sz w:val="16"/>
                <w:szCs w:val="16"/>
              </w:rPr>
            </w:pPr>
            <w:r w:rsidRPr="002D2226">
              <w:rPr>
                <w:rFonts w:ascii="Arial" w:hAnsi="Arial" w:cs="Arial"/>
                <w:b/>
                <w:bCs/>
                <w:color w:val="000000"/>
                <w:sz w:val="16"/>
                <w:szCs w:val="16"/>
              </w:rPr>
              <w:t xml:space="preserve">38 </w:t>
            </w:r>
          </w:p>
        </w:tc>
        <w:tc>
          <w:tcPr>
            <w:tcW w:w="900" w:type="dxa"/>
            <w:tcBorders>
              <w:top w:val="single" w:sz="4" w:space="0" w:color="000000"/>
              <w:left w:val="nil"/>
              <w:bottom w:val="single" w:sz="4" w:space="0" w:color="000000"/>
              <w:right w:val="nil"/>
            </w:tcBorders>
            <w:shd w:val="clear" w:color="000000" w:fill="E6E6E6"/>
            <w:noWrap/>
            <w:vAlign w:val="center"/>
            <w:hideMark/>
          </w:tcPr>
          <w:p w14:paraId="2A181719" w14:textId="77777777" w:rsidR="00A264F5" w:rsidRPr="002D2226" w:rsidRDefault="00A264F5" w:rsidP="00A264F5">
            <w:pPr>
              <w:spacing w:after="0" w:line="240" w:lineRule="auto"/>
              <w:jc w:val="right"/>
              <w:rPr>
                <w:rFonts w:ascii="Arial" w:hAnsi="Arial" w:cs="Arial"/>
                <w:b/>
                <w:bCs/>
                <w:color w:val="000000"/>
                <w:sz w:val="16"/>
                <w:szCs w:val="16"/>
              </w:rPr>
            </w:pPr>
            <w:r w:rsidRPr="002D2226">
              <w:rPr>
                <w:rFonts w:ascii="Arial" w:hAnsi="Arial" w:cs="Arial"/>
                <w:b/>
                <w:bCs/>
                <w:color w:val="000000"/>
                <w:sz w:val="16"/>
                <w:szCs w:val="16"/>
              </w:rPr>
              <w:t>(38)</w:t>
            </w:r>
          </w:p>
        </w:tc>
      </w:tr>
    </w:tbl>
    <w:p w14:paraId="645C2589" w14:textId="26CB6D4C" w:rsidR="00A264F5" w:rsidRPr="002729B3" w:rsidRDefault="00A264F5" w:rsidP="00A264F5">
      <w:pPr>
        <w:pStyle w:val="SingleParagraph"/>
      </w:pPr>
    </w:p>
    <w:p w14:paraId="3E18E80A" w14:textId="77777777" w:rsidR="00A264F5" w:rsidRPr="00E41681" w:rsidRDefault="00A264F5" w:rsidP="00A264F5">
      <w:pPr>
        <w:pStyle w:val="Heading2-TOC"/>
        <w:spacing w:before="0"/>
      </w:pPr>
      <w:bookmarkStart w:id="490" w:name="_Toc534973424"/>
      <w:r w:rsidRPr="002729B3">
        <w:br w:type="page"/>
      </w:r>
      <w:bookmarkStart w:id="491" w:name="_Toc536700927"/>
      <w:r w:rsidRPr="00E41681">
        <w:t>Section 2: Revisions to outcomes and planned performance</w:t>
      </w:r>
      <w:bookmarkEnd w:id="490"/>
      <w:bookmarkEnd w:id="491"/>
    </w:p>
    <w:p w14:paraId="5C8A975B" w14:textId="77777777" w:rsidR="00A264F5" w:rsidRDefault="00A264F5" w:rsidP="00D5737A">
      <w:pPr>
        <w:pStyle w:val="Heading3"/>
        <w:rPr>
          <w:lang w:val="en-AU"/>
        </w:rPr>
      </w:pPr>
      <w:bookmarkStart w:id="492" w:name="_Toc534973425"/>
      <w:bookmarkStart w:id="493" w:name="_Toc536700928"/>
      <w:r>
        <w:t>2.</w:t>
      </w:r>
      <w:r>
        <w:rPr>
          <w:lang w:val="en-AU"/>
        </w:rPr>
        <w:t>1</w:t>
      </w:r>
      <w:r>
        <w:tab/>
      </w:r>
      <w:r>
        <w:rPr>
          <w:lang w:val="en-AU"/>
        </w:rPr>
        <w:t>Budgeted expenses and performance for outcome 1</w:t>
      </w:r>
      <w:bookmarkEnd w:id="492"/>
      <w:bookmarkEnd w:id="493"/>
    </w:p>
    <w:p w14:paraId="4BDD6216" w14:textId="77777777" w:rsidR="00A264F5" w:rsidRDefault="00A264F5" w:rsidP="00F862B3">
      <w:pPr>
        <w:pStyle w:val="Exampletext0"/>
        <w:rPr>
          <w:i w:val="0"/>
          <w:color w:val="auto"/>
          <w:lang w:val="en-AU"/>
        </w:rPr>
      </w:pPr>
      <w:r w:rsidRPr="006D4D21">
        <w:rPr>
          <w:i w:val="0"/>
          <w:color w:val="auto"/>
          <w:lang w:val="en-AU"/>
        </w:rPr>
        <w:t xml:space="preserve">There has been no change to the outcome or outcome strategy for the </w:t>
      </w:r>
      <w:r>
        <w:rPr>
          <w:i w:val="0"/>
          <w:color w:val="auto"/>
          <w:lang w:val="en-AU"/>
        </w:rPr>
        <w:t>AUASB</w:t>
      </w:r>
      <w:r w:rsidRPr="006D4D21">
        <w:rPr>
          <w:i w:val="0"/>
          <w:color w:val="auto"/>
          <w:lang w:val="en-AU"/>
        </w:rPr>
        <w:t xml:space="preserve"> from that included in the </w:t>
      </w:r>
      <w:r w:rsidRPr="00E65AF2">
        <w:rPr>
          <w:color w:val="auto"/>
          <w:lang w:val="en-AU"/>
        </w:rPr>
        <w:t>Portfolio Budget Statements 201</w:t>
      </w:r>
      <w:r>
        <w:rPr>
          <w:color w:val="auto"/>
          <w:lang w:val="en-AU"/>
        </w:rPr>
        <w:t>9</w:t>
      </w:r>
      <w:r>
        <w:rPr>
          <w:color w:val="auto"/>
          <w:lang w:val="en-AU"/>
        </w:rPr>
        <w:noBreakHyphen/>
        <w:t>20</w:t>
      </w:r>
      <w:r w:rsidRPr="006D4D21">
        <w:rPr>
          <w:i w:val="0"/>
          <w:color w:val="auto"/>
          <w:lang w:val="en-AU"/>
        </w:rPr>
        <w:t xml:space="preserve"> (</w:t>
      </w:r>
      <w:r>
        <w:rPr>
          <w:i w:val="0"/>
          <w:color w:val="auto"/>
          <w:lang w:val="en-AU"/>
        </w:rPr>
        <w:t>p</w:t>
      </w:r>
      <w:r w:rsidRPr="00C86310">
        <w:rPr>
          <w:i w:val="0"/>
          <w:color w:val="auto"/>
          <w:lang w:val="en-AU"/>
        </w:rPr>
        <w:t>age 27</w:t>
      </w:r>
      <w:r>
        <w:rPr>
          <w:i w:val="0"/>
          <w:color w:val="auto"/>
          <w:lang w:val="en-AU"/>
        </w:rPr>
        <w:t>7</w:t>
      </w:r>
      <w:r w:rsidRPr="00C86310">
        <w:rPr>
          <w:i w:val="0"/>
          <w:color w:val="auto"/>
          <w:lang w:val="en-AU"/>
        </w:rPr>
        <w:t>).</w:t>
      </w:r>
    </w:p>
    <w:p w14:paraId="0708D2A4" w14:textId="77777777" w:rsidR="00A264F5" w:rsidRPr="00E65AF2" w:rsidRDefault="00A264F5" w:rsidP="00A264F5">
      <w:pPr>
        <w:pStyle w:val="Heading4"/>
        <w:rPr>
          <w:lang w:val="en-AU"/>
        </w:rPr>
      </w:pPr>
      <w:r w:rsidRPr="00446612">
        <w:t xml:space="preserve">Budgeted expenses for Outcome </w:t>
      </w:r>
      <w:r>
        <w:rPr>
          <w:lang w:val="en-AU"/>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A264F5" w:rsidRPr="005E6F2B" w14:paraId="39483EAB" w14:textId="77777777" w:rsidTr="00A264F5">
        <w:tc>
          <w:tcPr>
            <w:tcW w:w="7713" w:type="dxa"/>
            <w:shd w:val="clear" w:color="auto" w:fill="E6E6E6"/>
          </w:tcPr>
          <w:p w14:paraId="78859F96" w14:textId="77777777" w:rsidR="00A264F5" w:rsidRPr="00190C11" w:rsidRDefault="00A264F5" w:rsidP="00A264F5">
            <w:pPr>
              <w:pStyle w:val="TableColumnHeadingLeft"/>
              <w:rPr>
                <w:sz w:val="20"/>
              </w:rPr>
            </w:pPr>
            <w:r w:rsidRPr="00F862B3">
              <w:rPr>
                <w:sz w:val="20"/>
              </w:rPr>
              <w:t xml:space="preserve">Outcome </w:t>
            </w:r>
            <w:r>
              <w:rPr>
                <w:sz w:val="20"/>
              </w:rPr>
              <w:t xml:space="preserve">1: </w:t>
            </w:r>
            <w:r w:rsidRPr="002729B3">
              <w:rPr>
                <w:b w:val="0"/>
                <w:sz w:val="20"/>
              </w:rPr>
              <w:t>The formulation and making of auditing and assurance standards that are used by auditors of Australian entity financial reports or for other auditing and assurance engagements.</w:t>
            </w:r>
          </w:p>
        </w:tc>
      </w:tr>
    </w:tbl>
    <w:p w14:paraId="239905A8" w14:textId="77777777" w:rsidR="00A264F5" w:rsidRPr="005E6F2B" w:rsidRDefault="00A264F5" w:rsidP="00A264F5">
      <w:pPr>
        <w:pStyle w:val="SingleParagraph"/>
      </w:pPr>
    </w:p>
    <w:p w14:paraId="407AC836" w14:textId="77777777" w:rsidR="00A264F5" w:rsidRDefault="00A264F5" w:rsidP="00192802">
      <w:r w:rsidRPr="00950281">
        <w:t>This table shows how much the entity intends to spend (on an accrual b</w:t>
      </w:r>
      <w:r>
        <w:t>asis) on achieving the outcome.</w:t>
      </w:r>
    </w:p>
    <w:p w14:paraId="415F92B7" w14:textId="406611F3" w:rsidR="00A264F5" w:rsidRPr="002D2226" w:rsidRDefault="00A264F5" w:rsidP="00A264F5">
      <w:pPr>
        <w:pStyle w:val="TableHeading"/>
      </w:pPr>
      <w:r w:rsidRPr="00D93D96">
        <w:t>Table 2.1 Budgeted expenses</w:t>
      </w:r>
      <w:r>
        <w:rPr>
          <w:lang w:val="en-AU"/>
        </w:rPr>
        <w:t xml:space="preserve"> for</w:t>
      </w:r>
      <w:r w:rsidRPr="00D93D96">
        <w:t xml:space="preserve"> Outcome </w:t>
      </w:r>
      <w:r>
        <w:rPr>
          <w:lang w:val="en-AU"/>
        </w:rPr>
        <w:t>1</w:t>
      </w:r>
    </w:p>
    <w:tbl>
      <w:tblPr>
        <w:tblW w:w="7300" w:type="dxa"/>
        <w:tblLook w:val="04A0" w:firstRow="1" w:lastRow="0" w:firstColumn="1" w:lastColumn="0" w:noHBand="0" w:noVBand="1"/>
      </w:tblPr>
      <w:tblGrid>
        <w:gridCol w:w="3220"/>
        <w:gridCol w:w="901"/>
        <w:gridCol w:w="910"/>
        <w:gridCol w:w="821"/>
        <w:gridCol w:w="821"/>
        <w:gridCol w:w="821"/>
      </w:tblGrid>
      <w:tr w:rsidR="00A264F5" w:rsidRPr="002D2226" w14:paraId="4B202AED" w14:textId="77777777" w:rsidTr="00A264F5">
        <w:trPr>
          <w:divId w:val="88936503"/>
          <w:trHeight w:val="904"/>
        </w:trPr>
        <w:tc>
          <w:tcPr>
            <w:tcW w:w="3220" w:type="dxa"/>
            <w:tcBorders>
              <w:top w:val="single" w:sz="4" w:space="0" w:color="auto"/>
              <w:left w:val="nil"/>
              <w:bottom w:val="single" w:sz="4" w:space="0" w:color="auto"/>
              <w:right w:val="nil"/>
            </w:tcBorders>
            <w:shd w:val="clear" w:color="auto" w:fill="auto"/>
            <w:vAlign w:val="center"/>
            <w:hideMark/>
          </w:tcPr>
          <w:p w14:paraId="0A8C3AD2" w14:textId="77777777" w:rsidR="00A264F5" w:rsidRPr="002D2226" w:rsidRDefault="00A264F5" w:rsidP="00A264F5">
            <w:pPr>
              <w:rPr>
                <w:rFonts w:ascii="Arial" w:hAnsi="Arial" w:cs="Arial"/>
                <w:b/>
                <w:bCs/>
                <w:color w:val="000000"/>
                <w:sz w:val="16"/>
                <w:szCs w:val="16"/>
                <w:lang w:eastAsia="zh-CN"/>
              </w:rPr>
            </w:pPr>
            <w:r w:rsidRPr="002D2226">
              <w:rPr>
                <w:rFonts w:ascii="Arial" w:hAnsi="Arial" w:cs="Arial"/>
                <w:b/>
                <w:bCs/>
                <w:color w:val="000000"/>
                <w:sz w:val="16"/>
                <w:szCs w:val="16"/>
                <w:lang w:eastAsia="zh-CN"/>
              </w:rPr>
              <w:t> </w:t>
            </w:r>
          </w:p>
        </w:tc>
        <w:tc>
          <w:tcPr>
            <w:tcW w:w="840" w:type="dxa"/>
            <w:tcBorders>
              <w:top w:val="single" w:sz="4" w:space="0" w:color="auto"/>
              <w:left w:val="nil"/>
              <w:bottom w:val="single" w:sz="4" w:space="0" w:color="auto"/>
              <w:right w:val="nil"/>
            </w:tcBorders>
            <w:shd w:val="clear" w:color="auto" w:fill="auto"/>
            <w:vAlign w:val="bottom"/>
            <w:hideMark/>
          </w:tcPr>
          <w:p w14:paraId="40B9309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2018-19</w:t>
            </w:r>
            <w:r w:rsidRPr="002D2226">
              <w:rPr>
                <w:rFonts w:ascii="Arial" w:hAnsi="Arial" w:cs="Arial"/>
                <w:color w:val="000000"/>
                <w:sz w:val="16"/>
                <w:szCs w:val="16"/>
                <w:lang w:eastAsia="zh-CN"/>
              </w:rPr>
              <w:br/>
              <w:t>Actual</w:t>
            </w:r>
            <w:r w:rsidRPr="002D2226">
              <w:rPr>
                <w:rFonts w:ascii="Arial" w:hAnsi="Arial" w:cs="Arial"/>
                <w:color w:val="000000"/>
                <w:sz w:val="16"/>
                <w:szCs w:val="16"/>
                <w:lang w:eastAsia="zh-CN"/>
              </w:rPr>
              <w:br/>
              <w:t>expenses</w:t>
            </w:r>
            <w:r w:rsidRPr="002D2226">
              <w:rPr>
                <w:rFonts w:ascii="Arial" w:hAnsi="Arial" w:cs="Arial"/>
                <w:color w:val="000000"/>
                <w:sz w:val="16"/>
                <w:szCs w:val="16"/>
                <w:lang w:eastAsia="zh-CN"/>
              </w:rPr>
              <w:br/>
              <w:t>$'000</w:t>
            </w:r>
          </w:p>
        </w:tc>
        <w:tc>
          <w:tcPr>
            <w:tcW w:w="840" w:type="dxa"/>
            <w:tcBorders>
              <w:top w:val="single" w:sz="4" w:space="0" w:color="auto"/>
              <w:left w:val="nil"/>
              <w:bottom w:val="single" w:sz="4" w:space="0" w:color="auto"/>
              <w:right w:val="nil"/>
            </w:tcBorders>
            <w:shd w:val="clear" w:color="000000" w:fill="E6E6E6"/>
            <w:vAlign w:val="bottom"/>
            <w:hideMark/>
          </w:tcPr>
          <w:p w14:paraId="1B8970A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2019-20</w:t>
            </w:r>
            <w:r w:rsidRPr="002D2226">
              <w:rPr>
                <w:rFonts w:ascii="Arial" w:hAnsi="Arial" w:cs="Arial"/>
                <w:color w:val="000000"/>
                <w:sz w:val="16"/>
                <w:szCs w:val="16"/>
                <w:lang w:eastAsia="zh-CN"/>
              </w:rPr>
              <w:br/>
              <w:t>Revised estimated expenses</w:t>
            </w:r>
            <w:r w:rsidRPr="002D2226">
              <w:rPr>
                <w:rFonts w:ascii="Arial" w:hAnsi="Arial" w:cs="Arial"/>
                <w:color w:val="000000"/>
                <w:sz w:val="16"/>
                <w:szCs w:val="16"/>
                <w:lang w:eastAsia="zh-CN"/>
              </w:rPr>
              <w:br/>
              <w:t>$'000</w:t>
            </w:r>
          </w:p>
        </w:tc>
        <w:tc>
          <w:tcPr>
            <w:tcW w:w="800" w:type="dxa"/>
            <w:tcBorders>
              <w:top w:val="single" w:sz="4" w:space="0" w:color="auto"/>
              <w:left w:val="nil"/>
              <w:bottom w:val="single" w:sz="4" w:space="0" w:color="auto"/>
              <w:right w:val="nil"/>
            </w:tcBorders>
            <w:shd w:val="clear" w:color="auto" w:fill="auto"/>
            <w:vAlign w:val="bottom"/>
            <w:hideMark/>
          </w:tcPr>
          <w:p w14:paraId="02B2F30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2020-21 </w:t>
            </w:r>
            <w:r w:rsidRPr="002D2226">
              <w:rPr>
                <w:rFonts w:ascii="Arial" w:hAnsi="Arial" w:cs="Arial"/>
                <w:sz w:val="16"/>
                <w:szCs w:val="16"/>
                <w:lang w:eastAsia="zh-CN"/>
              </w:rPr>
              <w:br/>
              <w:t>Forward</w:t>
            </w:r>
            <w:r w:rsidRPr="002D2226">
              <w:rPr>
                <w:rFonts w:ascii="Arial" w:hAnsi="Arial" w:cs="Arial"/>
                <w:sz w:val="16"/>
                <w:szCs w:val="16"/>
                <w:lang w:eastAsia="zh-CN"/>
              </w:rPr>
              <w:br/>
              <w:t>estimate</w:t>
            </w:r>
            <w:r w:rsidRPr="002D2226">
              <w:rPr>
                <w:rFonts w:ascii="Arial" w:hAnsi="Arial" w:cs="Arial"/>
                <w:sz w:val="16"/>
                <w:szCs w:val="16"/>
                <w:lang w:eastAsia="zh-CN"/>
              </w:rPr>
              <w:br/>
              <w:t>$'000</w:t>
            </w:r>
          </w:p>
        </w:tc>
        <w:tc>
          <w:tcPr>
            <w:tcW w:w="800" w:type="dxa"/>
            <w:tcBorders>
              <w:top w:val="single" w:sz="4" w:space="0" w:color="auto"/>
              <w:left w:val="nil"/>
              <w:bottom w:val="single" w:sz="4" w:space="0" w:color="auto"/>
              <w:right w:val="nil"/>
            </w:tcBorders>
            <w:shd w:val="clear" w:color="auto" w:fill="auto"/>
            <w:vAlign w:val="bottom"/>
            <w:hideMark/>
          </w:tcPr>
          <w:p w14:paraId="26216CB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2021-22</w:t>
            </w:r>
            <w:r w:rsidRPr="002D2226">
              <w:rPr>
                <w:rFonts w:ascii="Arial" w:hAnsi="Arial" w:cs="Arial"/>
                <w:sz w:val="16"/>
                <w:szCs w:val="16"/>
                <w:lang w:eastAsia="zh-CN"/>
              </w:rPr>
              <w:br/>
              <w:t>Forward</w:t>
            </w:r>
            <w:r w:rsidRPr="002D2226">
              <w:rPr>
                <w:rFonts w:ascii="Arial" w:hAnsi="Arial" w:cs="Arial"/>
                <w:sz w:val="16"/>
                <w:szCs w:val="16"/>
                <w:lang w:eastAsia="zh-CN"/>
              </w:rPr>
              <w:br/>
              <w:t>estimate</w:t>
            </w:r>
            <w:r w:rsidRPr="002D2226">
              <w:rPr>
                <w:rFonts w:ascii="Arial" w:hAnsi="Arial" w:cs="Arial"/>
                <w:sz w:val="16"/>
                <w:szCs w:val="16"/>
                <w:lang w:eastAsia="zh-CN"/>
              </w:rPr>
              <w:br/>
              <w:t>$'000</w:t>
            </w:r>
          </w:p>
        </w:tc>
        <w:tc>
          <w:tcPr>
            <w:tcW w:w="800" w:type="dxa"/>
            <w:tcBorders>
              <w:top w:val="single" w:sz="4" w:space="0" w:color="auto"/>
              <w:left w:val="nil"/>
              <w:bottom w:val="single" w:sz="4" w:space="0" w:color="auto"/>
              <w:right w:val="nil"/>
            </w:tcBorders>
            <w:shd w:val="clear" w:color="auto" w:fill="auto"/>
            <w:vAlign w:val="bottom"/>
            <w:hideMark/>
          </w:tcPr>
          <w:p w14:paraId="6B5586C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2022-23</w:t>
            </w:r>
            <w:r w:rsidRPr="002D2226">
              <w:rPr>
                <w:rFonts w:ascii="Arial" w:hAnsi="Arial" w:cs="Arial"/>
                <w:sz w:val="16"/>
                <w:szCs w:val="16"/>
                <w:lang w:eastAsia="zh-CN"/>
              </w:rPr>
              <w:br/>
              <w:t>Forward</w:t>
            </w:r>
            <w:r w:rsidRPr="002D2226">
              <w:rPr>
                <w:rFonts w:ascii="Arial" w:hAnsi="Arial" w:cs="Arial"/>
                <w:sz w:val="16"/>
                <w:szCs w:val="16"/>
                <w:lang w:eastAsia="zh-CN"/>
              </w:rPr>
              <w:br/>
              <w:t>estimate</w:t>
            </w:r>
            <w:r w:rsidRPr="002D2226">
              <w:rPr>
                <w:rFonts w:ascii="Arial" w:hAnsi="Arial" w:cs="Arial"/>
                <w:sz w:val="16"/>
                <w:szCs w:val="16"/>
                <w:lang w:eastAsia="zh-CN"/>
              </w:rPr>
              <w:br/>
              <w:t>$'000</w:t>
            </w:r>
          </w:p>
        </w:tc>
      </w:tr>
      <w:tr w:rsidR="00A264F5" w:rsidRPr="002D2226" w14:paraId="6C948ECA" w14:textId="77777777" w:rsidTr="00A264F5">
        <w:trPr>
          <w:divId w:val="88936503"/>
          <w:trHeight w:val="225"/>
        </w:trPr>
        <w:tc>
          <w:tcPr>
            <w:tcW w:w="4900" w:type="dxa"/>
            <w:gridSpan w:val="3"/>
            <w:tcBorders>
              <w:top w:val="single" w:sz="4" w:space="0" w:color="auto"/>
              <w:left w:val="nil"/>
              <w:bottom w:val="single" w:sz="4" w:space="0" w:color="000000"/>
              <w:right w:val="nil"/>
            </w:tcBorders>
            <w:shd w:val="clear" w:color="000000" w:fill="E6E6E6"/>
            <w:vAlign w:val="center"/>
            <w:hideMark/>
          </w:tcPr>
          <w:p w14:paraId="2C1BAD93"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Program 1.1: Auditing and Assurance Standards Board</w:t>
            </w:r>
          </w:p>
        </w:tc>
        <w:tc>
          <w:tcPr>
            <w:tcW w:w="800" w:type="dxa"/>
            <w:tcBorders>
              <w:top w:val="nil"/>
              <w:left w:val="nil"/>
              <w:bottom w:val="single" w:sz="4" w:space="0" w:color="auto"/>
              <w:right w:val="nil"/>
            </w:tcBorders>
            <w:shd w:val="clear" w:color="000000" w:fill="E6E6E6"/>
            <w:vAlign w:val="center"/>
            <w:hideMark/>
          </w:tcPr>
          <w:p w14:paraId="3CDEB453"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00" w:type="dxa"/>
            <w:tcBorders>
              <w:top w:val="nil"/>
              <w:left w:val="nil"/>
              <w:bottom w:val="single" w:sz="4" w:space="0" w:color="auto"/>
              <w:right w:val="nil"/>
            </w:tcBorders>
            <w:shd w:val="clear" w:color="000000" w:fill="E6E6E6"/>
            <w:vAlign w:val="center"/>
            <w:hideMark/>
          </w:tcPr>
          <w:p w14:paraId="46B89869"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00" w:type="dxa"/>
            <w:tcBorders>
              <w:top w:val="nil"/>
              <w:left w:val="nil"/>
              <w:bottom w:val="single" w:sz="4" w:space="0" w:color="auto"/>
              <w:right w:val="nil"/>
            </w:tcBorders>
            <w:shd w:val="clear" w:color="000000" w:fill="E6E6E6"/>
            <w:vAlign w:val="center"/>
            <w:hideMark/>
          </w:tcPr>
          <w:p w14:paraId="32BBE03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r>
      <w:tr w:rsidR="00A264F5" w:rsidRPr="002D2226" w14:paraId="0CBE10C9" w14:textId="77777777" w:rsidTr="00A264F5">
        <w:trPr>
          <w:divId w:val="88936503"/>
          <w:trHeight w:val="225"/>
        </w:trPr>
        <w:tc>
          <w:tcPr>
            <w:tcW w:w="3220" w:type="dxa"/>
            <w:tcBorders>
              <w:top w:val="nil"/>
              <w:left w:val="nil"/>
              <w:bottom w:val="nil"/>
              <w:right w:val="nil"/>
            </w:tcBorders>
            <w:shd w:val="clear" w:color="auto" w:fill="auto"/>
            <w:noWrap/>
            <w:vAlign w:val="center"/>
            <w:hideMark/>
          </w:tcPr>
          <w:p w14:paraId="1A36D72B" w14:textId="77777777" w:rsidR="00A264F5" w:rsidRPr="002D2226" w:rsidRDefault="00A264F5" w:rsidP="00A264F5">
            <w:pPr>
              <w:spacing w:after="0" w:line="240" w:lineRule="auto"/>
              <w:jc w:val="left"/>
              <w:rPr>
                <w:rFonts w:ascii="Arial" w:hAnsi="Arial" w:cs="Arial"/>
                <w:sz w:val="16"/>
                <w:szCs w:val="16"/>
                <w:lang w:eastAsia="zh-CN"/>
              </w:rPr>
            </w:pPr>
            <w:r w:rsidRPr="002D2226">
              <w:rPr>
                <w:rFonts w:ascii="Arial" w:hAnsi="Arial" w:cs="Arial"/>
                <w:sz w:val="16"/>
                <w:szCs w:val="16"/>
                <w:lang w:eastAsia="zh-CN"/>
              </w:rPr>
              <w:t>Departmental expenses</w:t>
            </w:r>
          </w:p>
        </w:tc>
        <w:tc>
          <w:tcPr>
            <w:tcW w:w="840" w:type="dxa"/>
            <w:tcBorders>
              <w:top w:val="nil"/>
              <w:left w:val="nil"/>
              <w:bottom w:val="nil"/>
              <w:right w:val="nil"/>
            </w:tcBorders>
            <w:shd w:val="clear" w:color="auto" w:fill="auto"/>
            <w:noWrap/>
            <w:vAlign w:val="center"/>
            <w:hideMark/>
          </w:tcPr>
          <w:p w14:paraId="44E942CB" w14:textId="77777777" w:rsidR="00A264F5" w:rsidRPr="002D2226" w:rsidRDefault="00A264F5" w:rsidP="00A264F5">
            <w:pPr>
              <w:spacing w:after="0" w:line="240" w:lineRule="auto"/>
              <w:jc w:val="right"/>
              <w:rPr>
                <w:rFonts w:ascii="Arial" w:hAnsi="Arial" w:cs="Arial"/>
                <w:sz w:val="16"/>
                <w:szCs w:val="16"/>
                <w:lang w:eastAsia="zh-CN"/>
              </w:rPr>
            </w:pPr>
          </w:p>
        </w:tc>
        <w:tc>
          <w:tcPr>
            <w:tcW w:w="840" w:type="dxa"/>
            <w:tcBorders>
              <w:top w:val="nil"/>
              <w:left w:val="nil"/>
              <w:bottom w:val="nil"/>
              <w:right w:val="nil"/>
            </w:tcBorders>
            <w:shd w:val="clear" w:color="000000" w:fill="E6E6E6"/>
            <w:noWrap/>
            <w:vAlign w:val="center"/>
            <w:hideMark/>
          </w:tcPr>
          <w:p w14:paraId="43B44C1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800" w:type="dxa"/>
            <w:tcBorders>
              <w:top w:val="nil"/>
              <w:left w:val="nil"/>
              <w:bottom w:val="nil"/>
              <w:right w:val="nil"/>
            </w:tcBorders>
            <w:shd w:val="clear" w:color="auto" w:fill="auto"/>
            <w:noWrap/>
            <w:vAlign w:val="center"/>
            <w:hideMark/>
          </w:tcPr>
          <w:p w14:paraId="76D83990" w14:textId="77777777" w:rsidR="00A264F5" w:rsidRPr="002D2226" w:rsidRDefault="00A264F5" w:rsidP="00A264F5">
            <w:pPr>
              <w:spacing w:after="0" w:line="240" w:lineRule="auto"/>
              <w:jc w:val="right"/>
              <w:rPr>
                <w:rFonts w:ascii="Arial" w:hAnsi="Arial" w:cs="Arial"/>
                <w:sz w:val="16"/>
                <w:szCs w:val="16"/>
                <w:lang w:eastAsia="zh-CN"/>
              </w:rPr>
            </w:pPr>
          </w:p>
        </w:tc>
        <w:tc>
          <w:tcPr>
            <w:tcW w:w="800" w:type="dxa"/>
            <w:tcBorders>
              <w:top w:val="nil"/>
              <w:left w:val="nil"/>
              <w:bottom w:val="nil"/>
              <w:right w:val="nil"/>
            </w:tcBorders>
            <w:shd w:val="clear" w:color="auto" w:fill="auto"/>
            <w:noWrap/>
            <w:vAlign w:val="center"/>
            <w:hideMark/>
          </w:tcPr>
          <w:p w14:paraId="60254B63"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vAlign w:val="center"/>
            <w:hideMark/>
          </w:tcPr>
          <w:p w14:paraId="11C9FB65"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741C9203" w14:textId="77777777" w:rsidTr="00A264F5">
        <w:trPr>
          <w:divId w:val="88936503"/>
          <w:trHeight w:val="225"/>
        </w:trPr>
        <w:tc>
          <w:tcPr>
            <w:tcW w:w="3220" w:type="dxa"/>
            <w:tcBorders>
              <w:top w:val="nil"/>
              <w:left w:val="nil"/>
              <w:bottom w:val="nil"/>
              <w:right w:val="nil"/>
            </w:tcBorders>
            <w:shd w:val="clear" w:color="auto" w:fill="auto"/>
            <w:noWrap/>
            <w:vAlign w:val="center"/>
            <w:hideMark/>
          </w:tcPr>
          <w:p w14:paraId="7296A03F"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Departmental appropriation</w:t>
            </w:r>
          </w:p>
        </w:tc>
        <w:tc>
          <w:tcPr>
            <w:tcW w:w="840" w:type="dxa"/>
            <w:tcBorders>
              <w:top w:val="nil"/>
              <w:left w:val="nil"/>
              <w:bottom w:val="nil"/>
              <w:right w:val="nil"/>
            </w:tcBorders>
            <w:shd w:val="clear" w:color="auto" w:fill="auto"/>
            <w:noWrap/>
            <w:vAlign w:val="center"/>
            <w:hideMark/>
          </w:tcPr>
          <w:p w14:paraId="178E77B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2,116 </w:t>
            </w:r>
          </w:p>
        </w:tc>
        <w:tc>
          <w:tcPr>
            <w:tcW w:w="840" w:type="dxa"/>
            <w:tcBorders>
              <w:top w:val="nil"/>
              <w:left w:val="nil"/>
              <w:bottom w:val="nil"/>
              <w:right w:val="nil"/>
            </w:tcBorders>
            <w:shd w:val="clear" w:color="000000" w:fill="E6E6E6"/>
            <w:noWrap/>
            <w:vAlign w:val="center"/>
            <w:hideMark/>
          </w:tcPr>
          <w:p w14:paraId="4F927CD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2,398 </w:t>
            </w:r>
          </w:p>
        </w:tc>
        <w:tc>
          <w:tcPr>
            <w:tcW w:w="800" w:type="dxa"/>
            <w:tcBorders>
              <w:top w:val="nil"/>
              <w:left w:val="nil"/>
              <w:bottom w:val="nil"/>
              <w:right w:val="nil"/>
            </w:tcBorders>
            <w:shd w:val="clear" w:color="auto" w:fill="auto"/>
            <w:noWrap/>
            <w:vAlign w:val="center"/>
            <w:hideMark/>
          </w:tcPr>
          <w:p w14:paraId="41CD39F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2,386 </w:t>
            </w:r>
          </w:p>
        </w:tc>
        <w:tc>
          <w:tcPr>
            <w:tcW w:w="800" w:type="dxa"/>
            <w:tcBorders>
              <w:top w:val="nil"/>
              <w:left w:val="nil"/>
              <w:bottom w:val="nil"/>
              <w:right w:val="nil"/>
            </w:tcBorders>
            <w:shd w:val="clear" w:color="auto" w:fill="auto"/>
            <w:noWrap/>
            <w:vAlign w:val="center"/>
            <w:hideMark/>
          </w:tcPr>
          <w:p w14:paraId="7936D44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2,402 </w:t>
            </w:r>
          </w:p>
        </w:tc>
        <w:tc>
          <w:tcPr>
            <w:tcW w:w="800" w:type="dxa"/>
            <w:tcBorders>
              <w:top w:val="nil"/>
              <w:left w:val="nil"/>
              <w:bottom w:val="nil"/>
              <w:right w:val="nil"/>
            </w:tcBorders>
            <w:shd w:val="clear" w:color="auto" w:fill="auto"/>
            <w:noWrap/>
            <w:vAlign w:val="center"/>
            <w:hideMark/>
          </w:tcPr>
          <w:p w14:paraId="477BD16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2,133 </w:t>
            </w:r>
          </w:p>
        </w:tc>
      </w:tr>
      <w:tr w:rsidR="00A264F5" w:rsidRPr="002D2226" w14:paraId="73CFC45B" w14:textId="77777777" w:rsidTr="00A264F5">
        <w:trPr>
          <w:divId w:val="88936503"/>
          <w:trHeight w:val="450"/>
        </w:trPr>
        <w:tc>
          <w:tcPr>
            <w:tcW w:w="3220" w:type="dxa"/>
            <w:tcBorders>
              <w:top w:val="nil"/>
              <w:left w:val="nil"/>
              <w:bottom w:val="nil"/>
              <w:right w:val="nil"/>
            </w:tcBorders>
            <w:shd w:val="clear" w:color="auto" w:fill="auto"/>
            <w:vAlign w:val="center"/>
            <w:hideMark/>
          </w:tcPr>
          <w:p w14:paraId="071A6F22" w14:textId="77777777" w:rsidR="00A264F5" w:rsidRPr="002D2226" w:rsidRDefault="00A264F5" w:rsidP="00A264F5">
            <w:pPr>
              <w:spacing w:after="0" w:line="240" w:lineRule="auto"/>
              <w:ind w:leftChars="100" w:left="200"/>
              <w:jc w:val="left"/>
              <w:rPr>
                <w:rFonts w:ascii="Arial" w:hAnsi="Arial" w:cs="Arial"/>
                <w:sz w:val="16"/>
                <w:szCs w:val="16"/>
                <w:lang w:eastAsia="zh-CN"/>
              </w:rPr>
            </w:pPr>
            <w:r w:rsidRPr="002D2226">
              <w:rPr>
                <w:rFonts w:ascii="Arial" w:hAnsi="Arial" w:cs="Arial"/>
                <w:sz w:val="16"/>
                <w:szCs w:val="16"/>
                <w:lang w:eastAsia="zh-CN"/>
              </w:rPr>
              <w:t>Expenses not requiring appropriation in</w:t>
            </w:r>
            <w:r w:rsidRPr="002D2226">
              <w:rPr>
                <w:rFonts w:ascii="Arial" w:hAnsi="Arial" w:cs="Arial"/>
                <w:sz w:val="16"/>
                <w:szCs w:val="16"/>
                <w:lang w:eastAsia="zh-CN"/>
              </w:rPr>
              <w:br/>
              <w:t xml:space="preserve">  the Budget year (a)</w:t>
            </w:r>
          </w:p>
        </w:tc>
        <w:tc>
          <w:tcPr>
            <w:tcW w:w="840" w:type="dxa"/>
            <w:tcBorders>
              <w:top w:val="nil"/>
              <w:left w:val="nil"/>
              <w:bottom w:val="nil"/>
              <w:right w:val="nil"/>
            </w:tcBorders>
            <w:shd w:val="clear" w:color="auto" w:fill="auto"/>
            <w:noWrap/>
            <w:vAlign w:val="bottom"/>
            <w:hideMark/>
          </w:tcPr>
          <w:p w14:paraId="1C263083"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168 </w:t>
            </w:r>
          </w:p>
        </w:tc>
        <w:tc>
          <w:tcPr>
            <w:tcW w:w="840" w:type="dxa"/>
            <w:tcBorders>
              <w:top w:val="nil"/>
              <w:left w:val="nil"/>
              <w:bottom w:val="nil"/>
              <w:right w:val="nil"/>
            </w:tcBorders>
            <w:shd w:val="clear" w:color="000000" w:fill="E6E6E6"/>
            <w:noWrap/>
            <w:vAlign w:val="bottom"/>
            <w:hideMark/>
          </w:tcPr>
          <w:p w14:paraId="001FDE2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93 </w:t>
            </w:r>
          </w:p>
        </w:tc>
        <w:tc>
          <w:tcPr>
            <w:tcW w:w="800" w:type="dxa"/>
            <w:tcBorders>
              <w:top w:val="nil"/>
              <w:left w:val="nil"/>
              <w:bottom w:val="nil"/>
              <w:right w:val="nil"/>
            </w:tcBorders>
            <w:shd w:val="clear" w:color="auto" w:fill="auto"/>
            <w:noWrap/>
            <w:vAlign w:val="bottom"/>
            <w:hideMark/>
          </w:tcPr>
          <w:p w14:paraId="619AE38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102 </w:t>
            </w:r>
          </w:p>
        </w:tc>
        <w:tc>
          <w:tcPr>
            <w:tcW w:w="800" w:type="dxa"/>
            <w:tcBorders>
              <w:top w:val="nil"/>
              <w:left w:val="nil"/>
              <w:bottom w:val="nil"/>
              <w:right w:val="nil"/>
            </w:tcBorders>
            <w:shd w:val="clear" w:color="auto" w:fill="auto"/>
            <w:noWrap/>
            <w:vAlign w:val="bottom"/>
            <w:hideMark/>
          </w:tcPr>
          <w:p w14:paraId="0E17659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104 </w:t>
            </w:r>
          </w:p>
        </w:tc>
        <w:tc>
          <w:tcPr>
            <w:tcW w:w="800" w:type="dxa"/>
            <w:tcBorders>
              <w:top w:val="nil"/>
              <w:left w:val="nil"/>
              <w:bottom w:val="nil"/>
              <w:right w:val="nil"/>
            </w:tcBorders>
            <w:shd w:val="clear" w:color="auto" w:fill="auto"/>
            <w:noWrap/>
            <w:vAlign w:val="bottom"/>
            <w:hideMark/>
          </w:tcPr>
          <w:p w14:paraId="32A15F3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112 </w:t>
            </w:r>
          </w:p>
        </w:tc>
      </w:tr>
      <w:tr w:rsidR="00A264F5" w:rsidRPr="002D2226" w14:paraId="433D06EC" w14:textId="77777777" w:rsidTr="00A264F5">
        <w:trPr>
          <w:divId w:val="88936503"/>
          <w:trHeight w:val="225"/>
        </w:trPr>
        <w:tc>
          <w:tcPr>
            <w:tcW w:w="3220" w:type="dxa"/>
            <w:tcBorders>
              <w:top w:val="nil"/>
              <w:left w:val="nil"/>
              <w:bottom w:val="nil"/>
              <w:right w:val="nil"/>
            </w:tcBorders>
            <w:shd w:val="clear" w:color="auto" w:fill="auto"/>
            <w:vAlign w:val="center"/>
            <w:hideMark/>
          </w:tcPr>
          <w:p w14:paraId="04ACDA69"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Departmental total</w:t>
            </w:r>
          </w:p>
        </w:tc>
        <w:tc>
          <w:tcPr>
            <w:tcW w:w="840" w:type="dxa"/>
            <w:tcBorders>
              <w:top w:val="single" w:sz="4" w:space="0" w:color="000000"/>
              <w:left w:val="nil"/>
              <w:bottom w:val="single" w:sz="4" w:space="0" w:color="000000"/>
              <w:right w:val="nil"/>
            </w:tcBorders>
            <w:shd w:val="clear" w:color="auto" w:fill="auto"/>
            <w:noWrap/>
            <w:vAlign w:val="center"/>
            <w:hideMark/>
          </w:tcPr>
          <w:p w14:paraId="7643B1A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2,284 </w:t>
            </w:r>
          </w:p>
        </w:tc>
        <w:tc>
          <w:tcPr>
            <w:tcW w:w="840" w:type="dxa"/>
            <w:tcBorders>
              <w:top w:val="single" w:sz="4" w:space="0" w:color="000000"/>
              <w:left w:val="nil"/>
              <w:bottom w:val="single" w:sz="4" w:space="0" w:color="000000"/>
              <w:right w:val="nil"/>
            </w:tcBorders>
            <w:shd w:val="clear" w:color="000000" w:fill="E6E6E6"/>
            <w:noWrap/>
            <w:vAlign w:val="center"/>
            <w:hideMark/>
          </w:tcPr>
          <w:p w14:paraId="1E0346C3"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2,491 </w:t>
            </w:r>
          </w:p>
        </w:tc>
        <w:tc>
          <w:tcPr>
            <w:tcW w:w="800" w:type="dxa"/>
            <w:tcBorders>
              <w:top w:val="single" w:sz="4" w:space="0" w:color="000000"/>
              <w:left w:val="nil"/>
              <w:bottom w:val="single" w:sz="4" w:space="0" w:color="000000"/>
              <w:right w:val="nil"/>
            </w:tcBorders>
            <w:shd w:val="clear" w:color="auto" w:fill="auto"/>
            <w:noWrap/>
            <w:vAlign w:val="center"/>
            <w:hideMark/>
          </w:tcPr>
          <w:p w14:paraId="7EBE5A5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2,488 </w:t>
            </w:r>
          </w:p>
        </w:tc>
        <w:tc>
          <w:tcPr>
            <w:tcW w:w="800" w:type="dxa"/>
            <w:tcBorders>
              <w:top w:val="single" w:sz="4" w:space="0" w:color="000000"/>
              <w:left w:val="nil"/>
              <w:bottom w:val="single" w:sz="4" w:space="0" w:color="000000"/>
              <w:right w:val="nil"/>
            </w:tcBorders>
            <w:shd w:val="clear" w:color="auto" w:fill="auto"/>
            <w:noWrap/>
            <w:vAlign w:val="center"/>
            <w:hideMark/>
          </w:tcPr>
          <w:p w14:paraId="679BA71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2,506 </w:t>
            </w:r>
          </w:p>
        </w:tc>
        <w:tc>
          <w:tcPr>
            <w:tcW w:w="800" w:type="dxa"/>
            <w:tcBorders>
              <w:top w:val="single" w:sz="4" w:space="0" w:color="000000"/>
              <w:left w:val="nil"/>
              <w:bottom w:val="single" w:sz="4" w:space="0" w:color="000000"/>
              <w:right w:val="nil"/>
            </w:tcBorders>
            <w:shd w:val="clear" w:color="auto" w:fill="auto"/>
            <w:noWrap/>
            <w:vAlign w:val="center"/>
            <w:hideMark/>
          </w:tcPr>
          <w:p w14:paraId="5966439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2,245 </w:t>
            </w:r>
          </w:p>
        </w:tc>
      </w:tr>
      <w:tr w:rsidR="00A264F5" w:rsidRPr="002D2226" w14:paraId="438F54EF" w14:textId="77777777" w:rsidTr="00A264F5">
        <w:trPr>
          <w:divId w:val="88936503"/>
          <w:trHeight w:val="225"/>
        </w:trPr>
        <w:tc>
          <w:tcPr>
            <w:tcW w:w="3220" w:type="dxa"/>
            <w:tcBorders>
              <w:top w:val="nil"/>
              <w:left w:val="nil"/>
              <w:bottom w:val="single" w:sz="4" w:space="0" w:color="000000"/>
              <w:right w:val="nil"/>
            </w:tcBorders>
            <w:shd w:val="clear" w:color="auto" w:fill="auto"/>
            <w:noWrap/>
            <w:vAlign w:val="center"/>
            <w:hideMark/>
          </w:tcPr>
          <w:p w14:paraId="173F759C"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expenses for program 1.1</w:t>
            </w:r>
          </w:p>
        </w:tc>
        <w:tc>
          <w:tcPr>
            <w:tcW w:w="840" w:type="dxa"/>
            <w:tcBorders>
              <w:top w:val="nil"/>
              <w:left w:val="nil"/>
              <w:bottom w:val="single" w:sz="4" w:space="0" w:color="000000"/>
              <w:right w:val="nil"/>
            </w:tcBorders>
            <w:shd w:val="clear" w:color="auto" w:fill="auto"/>
            <w:noWrap/>
            <w:vAlign w:val="center"/>
            <w:hideMark/>
          </w:tcPr>
          <w:p w14:paraId="788FAE65"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2,284 </w:t>
            </w:r>
          </w:p>
        </w:tc>
        <w:tc>
          <w:tcPr>
            <w:tcW w:w="840" w:type="dxa"/>
            <w:tcBorders>
              <w:top w:val="nil"/>
              <w:left w:val="nil"/>
              <w:bottom w:val="single" w:sz="4" w:space="0" w:color="000000"/>
              <w:right w:val="nil"/>
            </w:tcBorders>
            <w:shd w:val="clear" w:color="000000" w:fill="E6E6E6"/>
            <w:noWrap/>
            <w:vAlign w:val="center"/>
            <w:hideMark/>
          </w:tcPr>
          <w:p w14:paraId="3B2258E5" w14:textId="77777777" w:rsidR="00A264F5" w:rsidRPr="00190C11" w:rsidRDefault="00A264F5" w:rsidP="00A264F5">
            <w:pPr>
              <w:spacing w:after="0" w:line="240" w:lineRule="auto"/>
              <w:jc w:val="right"/>
              <w:rPr>
                <w:rFonts w:ascii="Arial" w:hAnsi="Arial" w:cs="Arial"/>
                <w:b/>
                <w:sz w:val="16"/>
                <w:szCs w:val="16"/>
                <w:lang w:eastAsia="zh-CN"/>
              </w:rPr>
            </w:pPr>
            <w:r w:rsidRPr="00190C11">
              <w:rPr>
                <w:rFonts w:ascii="Arial" w:hAnsi="Arial" w:cs="Arial"/>
                <w:b/>
                <w:sz w:val="16"/>
                <w:szCs w:val="16"/>
                <w:lang w:eastAsia="zh-CN"/>
              </w:rPr>
              <w:t xml:space="preserve">2,491 </w:t>
            </w:r>
          </w:p>
        </w:tc>
        <w:tc>
          <w:tcPr>
            <w:tcW w:w="800" w:type="dxa"/>
            <w:tcBorders>
              <w:top w:val="nil"/>
              <w:left w:val="nil"/>
              <w:bottom w:val="single" w:sz="4" w:space="0" w:color="000000"/>
              <w:right w:val="nil"/>
            </w:tcBorders>
            <w:shd w:val="clear" w:color="auto" w:fill="auto"/>
            <w:noWrap/>
            <w:vAlign w:val="center"/>
            <w:hideMark/>
          </w:tcPr>
          <w:p w14:paraId="2FB91AF1" w14:textId="77777777" w:rsidR="00A264F5" w:rsidRPr="00190C11" w:rsidRDefault="00A264F5" w:rsidP="00A264F5">
            <w:pPr>
              <w:spacing w:after="0" w:line="240" w:lineRule="auto"/>
              <w:jc w:val="right"/>
              <w:rPr>
                <w:rFonts w:ascii="Arial" w:hAnsi="Arial" w:cs="Arial"/>
                <w:b/>
                <w:bCs/>
                <w:color w:val="000000"/>
                <w:sz w:val="16"/>
                <w:szCs w:val="16"/>
                <w:lang w:eastAsia="zh-CN"/>
              </w:rPr>
            </w:pPr>
            <w:r w:rsidRPr="00190C11">
              <w:rPr>
                <w:rFonts w:ascii="Arial" w:hAnsi="Arial" w:cs="Arial"/>
                <w:b/>
                <w:bCs/>
                <w:color w:val="000000"/>
                <w:sz w:val="16"/>
                <w:szCs w:val="16"/>
                <w:lang w:eastAsia="zh-CN"/>
              </w:rPr>
              <w:t xml:space="preserve">2,488 </w:t>
            </w:r>
          </w:p>
        </w:tc>
        <w:tc>
          <w:tcPr>
            <w:tcW w:w="800" w:type="dxa"/>
            <w:tcBorders>
              <w:top w:val="nil"/>
              <w:left w:val="nil"/>
              <w:bottom w:val="single" w:sz="4" w:space="0" w:color="000000"/>
              <w:right w:val="nil"/>
            </w:tcBorders>
            <w:shd w:val="clear" w:color="auto" w:fill="auto"/>
            <w:noWrap/>
            <w:vAlign w:val="center"/>
            <w:hideMark/>
          </w:tcPr>
          <w:p w14:paraId="6B4B498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2,506 </w:t>
            </w:r>
          </w:p>
        </w:tc>
        <w:tc>
          <w:tcPr>
            <w:tcW w:w="800" w:type="dxa"/>
            <w:tcBorders>
              <w:top w:val="nil"/>
              <w:left w:val="nil"/>
              <w:bottom w:val="single" w:sz="4" w:space="0" w:color="000000"/>
              <w:right w:val="nil"/>
            </w:tcBorders>
            <w:shd w:val="clear" w:color="auto" w:fill="auto"/>
            <w:noWrap/>
            <w:vAlign w:val="center"/>
            <w:hideMark/>
          </w:tcPr>
          <w:p w14:paraId="425149F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2,245 </w:t>
            </w:r>
          </w:p>
        </w:tc>
      </w:tr>
      <w:tr w:rsidR="00A264F5" w:rsidRPr="002D2226" w14:paraId="55270C87" w14:textId="77777777" w:rsidTr="00A264F5">
        <w:trPr>
          <w:divId w:val="88936503"/>
          <w:trHeight w:val="225"/>
        </w:trPr>
        <w:tc>
          <w:tcPr>
            <w:tcW w:w="3220" w:type="dxa"/>
            <w:tcBorders>
              <w:top w:val="nil"/>
              <w:left w:val="nil"/>
              <w:bottom w:val="nil"/>
              <w:right w:val="nil"/>
            </w:tcBorders>
            <w:shd w:val="clear" w:color="auto" w:fill="auto"/>
            <w:vAlign w:val="center"/>
            <w:hideMark/>
          </w:tcPr>
          <w:p w14:paraId="6CBA243F" w14:textId="77777777" w:rsidR="00A264F5" w:rsidRPr="002D2226" w:rsidRDefault="00A264F5" w:rsidP="00A264F5">
            <w:pPr>
              <w:spacing w:after="0" w:line="240" w:lineRule="auto"/>
              <w:jc w:val="left"/>
              <w:rPr>
                <w:rFonts w:ascii="Arial" w:hAnsi="Arial" w:cs="Arial"/>
                <w:b/>
                <w:bCs/>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3C0D7368"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6B11339F"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vAlign w:val="center"/>
            <w:hideMark/>
          </w:tcPr>
          <w:p w14:paraId="0DF6489C"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vAlign w:val="center"/>
            <w:hideMark/>
          </w:tcPr>
          <w:p w14:paraId="3C4C473D"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vAlign w:val="center"/>
            <w:hideMark/>
          </w:tcPr>
          <w:p w14:paraId="5555BC56"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46427997" w14:textId="77777777" w:rsidTr="00A264F5">
        <w:trPr>
          <w:divId w:val="88936503"/>
          <w:trHeight w:val="225"/>
        </w:trPr>
        <w:tc>
          <w:tcPr>
            <w:tcW w:w="3220" w:type="dxa"/>
            <w:tcBorders>
              <w:top w:val="single" w:sz="4" w:space="0" w:color="000000"/>
              <w:left w:val="nil"/>
              <w:bottom w:val="nil"/>
              <w:right w:val="nil"/>
            </w:tcBorders>
            <w:shd w:val="clear" w:color="auto" w:fill="auto"/>
            <w:noWrap/>
            <w:vAlign w:val="center"/>
            <w:hideMark/>
          </w:tcPr>
          <w:p w14:paraId="5618765A" w14:textId="77777777" w:rsidR="00A264F5" w:rsidRPr="002D2226" w:rsidRDefault="00A264F5" w:rsidP="00A264F5">
            <w:pPr>
              <w:spacing w:after="0" w:line="240" w:lineRule="auto"/>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single" w:sz="4" w:space="0" w:color="auto"/>
              <w:left w:val="nil"/>
              <w:bottom w:val="single" w:sz="4" w:space="0" w:color="auto"/>
              <w:right w:val="nil"/>
            </w:tcBorders>
            <w:shd w:val="clear" w:color="auto" w:fill="auto"/>
            <w:noWrap/>
            <w:vAlign w:val="center"/>
            <w:hideMark/>
          </w:tcPr>
          <w:p w14:paraId="0381365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2018-19</w:t>
            </w:r>
          </w:p>
        </w:tc>
        <w:tc>
          <w:tcPr>
            <w:tcW w:w="840" w:type="dxa"/>
            <w:tcBorders>
              <w:top w:val="single" w:sz="4" w:space="0" w:color="auto"/>
              <w:left w:val="nil"/>
              <w:bottom w:val="single" w:sz="4" w:space="0" w:color="auto"/>
              <w:right w:val="nil"/>
            </w:tcBorders>
            <w:shd w:val="clear" w:color="000000" w:fill="E6E6E6"/>
            <w:noWrap/>
            <w:vAlign w:val="center"/>
            <w:hideMark/>
          </w:tcPr>
          <w:p w14:paraId="0F0E3A5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p>
        </w:tc>
        <w:tc>
          <w:tcPr>
            <w:tcW w:w="800" w:type="dxa"/>
            <w:tcBorders>
              <w:top w:val="nil"/>
              <w:left w:val="nil"/>
              <w:bottom w:val="nil"/>
              <w:right w:val="nil"/>
            </w:tcBorders>
            <w:shd w:val="clear" w:color="auto" w:fill="auto"/>
            <w:noWrap/>
            <w:vAlign w:val="center"/>
            <w:hideMark/>
          </w:tcPr>
          <w:p w14:paraId="2FE0DED1" w14:textId="77777777" w:rsidR="00A264F5" w:rsidRPr="002D2226" w:rsidRDefault="00A264F5" w:rsidP="00A264F5">
            <w:pPr>
              <w:spacing w:after="0" w:line="240" w:lineRule="auto"/>
              <w:jc w:val="right"/>
              <w:rPr>
                <w:rFonts w:ascii="Arial" w:hAnsi="Arial" w:cs="Arial"/>
                <w:sz w:val="16"/>
                <w:szCs w:val="16"/>
                <w:lang w:eastAsia="zh-CN"/>
              </w:rPr>
            </w:pPr>
          </w:p>
        </w:tc>
        <w:tc>
          <w:tcPr>
            <w:tcW w:w="800" w:type="dxa"/>
            <w:tcBorders>
              <w:top w:val="nil"/>
              <w:left w:val="nil"/>
              <w:bottom w:val="nil"/>
              <w:right w:val="nil"/>
            </w:tcBorders>
            <w:shd w:val="clear" w:color="auto" w:fill="auto"/>
            <w:noWrap/>
            <w:vAlign w:val="center"/>
            <w:hideMark/>
          </w:tcPr>
          <w:p w14:paraId="60D0CF24"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vAlign w:val="center"/>
            <w:hideMark/>
          </w:tcPr>
          <w:p w14:paraId="45A78267"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4002CBE" w14:textId="77777777" w:rsidTr="00A264F5">
        <w:trPr>
          <w:divId w:val="88936503"/>
          <w:trHeight w:val="225"/>
        </w:trPr>
        <w:tc>
          <w:tcPr>
            <w:tcW w:w="3220" w:type="dxa"/>
            <w:tcBorders>
              <w:top w:val="nil"/>
              <w:left w:val="nil"/>
              <w:bottom w:val="single" w:sz="4" w:space="0" w:color="000000"/>
              <w:right w:val="nil"/>
            </w:tcBorders>
            <w:shd w:val="clear" w:color="auto" w:fill="auto"/>
            <w:noWrap/>
            <w:vAlign w:val="center"/>
            <w:hideMark/>
          </w:tcPr>
          <w:p w14:paraId="7F3F7D54"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Average staffing level (number)</w:t>
            </w:r>
          </w:p>
        </w:tc>
        <w:tc>
          <w:tcPr>
            <w:tcW w:w="840" w:type="dxa"/>
            <w:tcBorders>
              <w:top w:val="single" w:sz="4" w:space="0" w:color="auto"/>
              <w:left w:val="nil"/>
              <w:bottom w:val="single" w:sz="4" w:space="0" w:color="auto"/>
              <w:right w:val="nil"/>
            </w:tcBorders>
            <w:shd w:val="clear" w:color="auto" w:fill="auto"/>
            <w:noWrap/>
            <w:vAlign w:val="center"/>
            <w:hideMark/>
          </w:tcPr>
          <w:p w14:paraId="41B7F9C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7 </w:t>
            </w:r>
          </w:p>
        </w:tc>
        <w:tc>
          <w:tcPr>
            <w:tcW w:w="840" w:type="dxa"/>
            <w:tcBorders>
              <w:top w:val="single" w:sz="4" w:space="0" w:color="auto"/>
              <w:left w:val="nil"/>
              <w:bottom w:val="single" w:sz="4" w:space="0" w:color="auto"/>
              <w:right w:val="nil"/>
            </w:tcBorders>
            <w:shd w:val="clear" w:color="000000" w:fill="E6E6E6"/>
            <w:noWrap/>
            <w:vAlign w:val="center"/>
            <w:hideMark/>
          </w:tcPr>
          <w:p w14:paraId="49F6F1BB"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8 </w:t>
            </w:r>
          </w:p>
        </w:tc>
        <w:tc>
          <w:tcPr>
            <w:tcW w:w="800" w:type="dxa"/>
            <w:tcBorders>
              <w:top w:val="nil"/>
              <w:left w:val="nil"/>
              <w:bottom w:val="nil"/>
              <w:right w:val="nil"/>
            </w:tcBorders>
            <w:shd w:val="clear" w:color="auto" w:fill="auto"/>
            <w:noWrap/>
            <w:hideMark/>
          </w:tcPr>
          <w:p w14:paraId="21A47EFB"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00" w:type="dxa"/>
            <w:tcBorders>
              <w:top w:val="nil"/>
              <w:left w:val="nil"/>
              <w:bottom w:val="nil"/>
              <w:right w:val="nil"/>
            </w:tcBorders>
            <w:shd w:val="clear" w:color="auto" w:fill="auto"/>
            <w:noWrap/>
            <w:hideMark/>
          </w:tcPr>
          <w:p w14:paraId="3EA83A2D" w14:textId="77777777" w:rsidR="00A264F5" w:rsidRPr="002D2226" w:rsidRDefault="00A264F5" w:rsidP="00A264F5">
            <w:pPr>
              <w:spacing w:after="0" w:line="240" w:lineRule="auto"/>
              <w:jc w:val="right"/>
              <w:rPr>
                <w:rFonts w:ascii="Times New Roman" w:hAnsi="Times New Roman"/>
                <w:lang w:eastAsia="zh-CN"/>
              </w:rPr>
            </w:pPr>
          </w:p>
        </w:tc>
        <w:tc>
          <w:tcPr>
            <w:tcW w:w="800" w:type="dxa"/>
            <w:tcBorders>
              <w:top w:val="nil"/>
              <w:left w:val="nil"/>
              <w:bottom w:val="nil"/>
              <w:right w:val="nil"/>
            </w:tcBorders>
            <w:shd w:val="clear" w:color="auto" w:fill="auto"/>
            <w:noWrap/>
            <w:hideMark/>
          </w:tcPr>
          <w:p w14:paraId="56CCA5C4" w14:textId="77777777" w:rsidR="00A264F5" w:rsidRPr="002D2226" w:rsidRDefault="00A264F5" w:rsidP="00A264F5">
            <w:pPr>
              <w:spacing w:after="0" w:line="240" w:lineRule="auto"/>
              <w:jc w:val="right"/>
              <w:rPr>
                <w:rFonts w:ascii="Times New Roman" w:hAnsi="Times New Roman"/>
                <w:lang w:eastAsia="zh-CN"/>
              </w:rPr>
            </w:pPr>
          </w:p>
        </w:tc>
      </w:tr>
    </w:tbl>
    <w:p w14:paraId="15C13504" w14:textId="1FEF74F1" w:rsidR="00A264F5" w:rsidRPr="00950281" w:rsidRDefault="00A264F5" w:rsidP="009844C7">
      <w:pPr>
        <w:pStyle w:val="ChartandTableFootnoteAlpha"/>
        <w:numPr>
          <w:ilvl w:val="0"/>
          <w:numId w:val="32"/>
        </w:numPr>
      </w:pPr>
      <w:r w:rsidRPr="00950281">
        <w:t>Expenses not requiring appropriation in the Budget year are made up of depreciation e</w:t>
      </w:r>
      <w:r>
        <w:t xml:space="preserve">xpenses, </w:t>
      </w:r>
      <w:r w:rsidRPr="00950281">
        <w:t>audit fees</w:t>
      </w:r>
      <w:r>
        <w:t xml:space="preserve"> and resources received free of charge</w:t>
      </w:r>
      <w:r w:rsidRPr="00950281">
        <w:t>.</w:t>
      </w:r>
    </w:p>
    <w:p w14:paraId="301B9293" w14:textId="77777777" w:rsidR="00A264F5" w:rsidRDefault="00A264F5" w:rsidP="00223058">
      <w:pPr>
        <w:pStyle w:val="SingleParagraph"/>
      </w:pPr>
    </w:p>
    <w:p w14:paraId="2CD2ED1E" w14:textId="77777777" w:rsidR="00A264F5" w:rsidRPr="00302495" w:rsidRDefault="00A264F5" w:rsidP="00AE29BE">
      <w:pPr>
        <w:pStyle w:val="Heading5"/>
        <w:rPr>
          <w:lang w:val="en-AU"/>
        </w:rPr>
      </w:pPr>
      <w:r w:rsidRPr="00F71634">
        <w:t>Table 2.</w:t>
      </w:r>
      <w:r>
        <w:rPr>
          <w:lang w:val="en-AU"/>
        </w:rPr>
        <w:t>2</w:t>
      </w:r>
      <w:r w:rsidRPr="00F71634">
        <w:t xml:space="preserve">: Performance criteria for Outcome </w:t>
      </w:r>
      <w:r>
        <w:rPr>
          <w:lang w:val="en-AU"/>
        </w:rPr>
        <w:t>1</w:t>
      </w:r>
    </w:p>
    <w:p w14:paraId="32DF57F7" w14:textId="77777777" w:rsidR="00A264F5" w:rsidRPr="00D5737A" w:rsidRDefault="00A264F5" w:rsidP="00D5737A">
      <w:r>
        <w:t xml:space="preserve">There has been no change to the program objective, deliverables or key performance indicators from that included in the </w:t>
      </w:r>
      <w:r w:rsidRPr="0098106A">
        <w:rPr>
          <w:i/>
        </w:rPr>
        <w:t>Portfolio Budget Statements 201</w:t>
      </w:r>
      <w:r>
        <w:rPr>
          <w:i/>
        </w:rPr>
        <w:t>9</w:t>
      </w:r>
      <w:r>
        <w:rPr>
          <w:i/>
        </w:rPr>
        <w:noBreakHyphen/>
        <w:t>20</w:t>
      </w:r>
      <w:r>
        <w:t>.</w:t>
      </w:r>
    </w:p>
    <w:p w14:paraId="3D3E5DD2" w14:textId="77777777" w:rsidR="00A264F5" w:rsidRPr="00E41681" w:rsidRDefault="00A264F5" w:rsidP="00A264F5">
      <w:pPr>
        <w:pStyle w:val="Heading2-TOC"/>
        <w:spacing w:before="0"/>
      </w:pPr>
      <w:r>
        <w:rPr>
          <w:lang w:val="en-GB"/>
        </w:rPr>
        <w:br w:type="page"/>
      </w:r>
      <w:bookmarkStart w:id="494" w:name="_Toc534973426"/>
      <w:bookmarkStart w:id="495" w:name="_Toc536700929"/>
      <w:r w:rsidRPr="00E41681">
        <w:t>Section 3: Special account flows and budgeted financial statements</w:t>
      </w:r>
      <w:bookmarkEnd w:id="494"/>
      <w:bookmarkEnd w:id="495"/>
    </w:p>
    <w:p w14:paraId="1CA218E2" w14:textId="77777777" w:rsidR="00A264F5" w:rsidRPr="004D3E2B" w:rsidRDefault="00A264F5" w:rsidP="004D3E2B">
      <w:pPr>
        <w:pStyle w:val="Heading3"/>
      </w:pPr>
      <w:bookmarkStart w:id="496" w:name="_Toc534973427"/>
      <w:bookmarkStart w:id="497" w:name="_Toc536700930"/>
      <w:r w:rsidRPr="004D3E2B">
        <w:t>3.1</w:t>
      </w:r>
      <w:r w:rsidRPr="004D3E2B">
        <w:tab/>
        <w:t>Special account flows</w:t>
      </w:r>
      <w:bookmarkEnd w:id="496"/>
      <w:bookmarkEnd w:id="497"/>
    </w:p>
    <w:p w14:paraId="11A1568B" w14:textId="77777777" w:rsidR="00A264F5" w:rsidRDefault="00A264F5" w:rsidP="00A264F5">
      <w:r>
        <w:t>The AUASB does not have any special accounts.</w:t>
      </w:r>
    </w:p>
    <w:p w14:paraId="7581CE10" w14:textId="77777777" w:rsidR="00A264F5" w:rsidRDefault="00A264F5" w:rsidP="004D3E2B">
      <w:pPr>
        <w:pStyle w:val="Heading3"/>
      </w:pPr>
      <w:bookmarkStart w:id="498" w:name="_Toc534973428"/>
      <w:bookmarkStart w:id="499" w:name="_Toc536700931"/>
      <w:r w:rsidRPr="005554F9">
        <w:t>3.2</w:t>
      </w:r>
      <w:r>
        <w:tab/>
        <w:t>Budgeted financial statements</w:t>
      </w:r>
      <w:bookmarkEnd w:id="498"/>
      <w:bookmarkEnd w:id="499"/>
    </w:p>
    <w:p w14:paraId="0FCB252A" w14:textId="77777777" w:rsidR="00A264F5" w:rsidRPr="004928FF" w:rsidRDefault="00A264F5"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p>
    <w:p w14:paraId="7F5D7EB7" w14:textId="77777777" w:rsidR="00A264F5" w:rsidRPr="008A584F" w:rsidRDefault="00A264F5" w:rsidP="00A264F5">
      <w:r>
        <w:t>The AUASB is budgeting for a breakeven result in 2019</w:t>
      </w:r>
      <w:r>
        <w:noBreakHyphen/>
        <w:t>20.</w:t>
      </w:r>
    </w:p>
    <w:p w14:paraId="40D3371B" w14:textId="77777777" w:rsidR="00A264F5" w:rsidRPr="004928FF" w:rsidRDefault="00A264F5" w:rsidP="000B5844">
      <w:pPr>
        <w:pStyle w:val="Heading4"/>
      </w:pPr>
      <w:r w:rsidRPr="00EC73D1">
        <w:t>3.2.2</w:t>
      </w:r>
      <w:r>
        <w:tab/>
      </w:r>
      <w:r w:rsidRPr="004928FF">
        <w:t xml:space="preserve">Budgeted </w:t>
      </w:r>
      <w:r>
        <w:t>f</w:t>
      </w:r>
      <w:r w:rsidRPr="004928FF">
        <w:t xml:space="preserve">inancial </w:t>
      </w:r>
      <w:r>
        <w:t>s</w:t>
      </w:r>
      <w:r w:rsidRPr="004928FF">
        <w:t>tatements</w:t>
      </w:r>
    </w:p>
    <w:p w14:paraId="01F5CDC5" w14:textId="36D4E204" w:rsidR="00A264F5" w:rsidRPr="002D2226" w:rsidRDefault="00A264F5" w:rsidP="00A264F5">
      <w:pPr>
        <w:pStyle w:val="TableHeading"/>
      </w:pPr>
      <w:r>
        <w:rPr>
          <w:snapToGrid w:val="0"/>
        </w:rPr>
        <w:t>Table 3.</w:t>
      </w:r>
      <w:r>
        <w:rPr>
          <w:snapToGrid w:val="0"/>
          <w:lang w:val="en-AU"/>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Look w:val="04A0" w:firstRow="1" w:lastRow="0" w:firstColumn="1" w:lastColumn="0" w:noHBand="0" w:noVBand="1"/>
      </w:tblPr>
      <w:tblGrid>
        <w:gridCol w:w="3343"/>
        <w:gridCol w:w="873"/>
        <w:gridCol w:w="873"/>
        <w:gridCol w:w="874"/>
        <w:gridCol w:w="874"/>
        <w:gridCol w:w="874"/>
      </w:tblGrid>
      <w:tr w:rsidR="00A264F5" w:rsidRPr="002D2226" w14:paraId="5BE2E2AE" w14:textId="77777777" w:rsidTr="00A264F5">
        <w:trPr>
          <w:divId w:val="1507750007"/>
          <w:trHeight w:val="740"/>
        </w:trPr>
        <w:tc>
          <w:tcPr>
            <w:tcW w:w="3343" w:type="dxa"/>
            <w:tcBorders>
              <w:top w:val="single" w:sz="4" w:space="0" w:color="auto"/>
              <w:left w:val="nil"/>
              <w:bottom w:val="nil"/>
              <w:right w:val="nil"/>
            </w:tcBorders>
            <w:shd w:val="clear" w:color="auto" w:fill="auto"/>
            <w:noWrap/>
            <w:vAlign w:val="bottom"/>
            <w:hideMark/>
          </w:tcPr>
          <w:p w14:paraId="4DE3B291" w14:textId="77777777" w:rsidR="00A264F5" w:rsidRPr="002D2226" w:rsidRDefault="00A264F5" w:rsidP="00A264F5">
            <w:pPr>
              <w:jc w:val="left"/>
              <w:rPr>
                <w:rFonts w:ascii="Arial" w:hAnsi="Arial" w:cs="Arial"/>
                <w:b/>
                <w:bCs/>
                <w:sz w:val="16"/>
                <w:szCs w:val="16"/>
                <w:lang w:eastAsia="zh-CN"/>
              </w:rPr>
            </w:pPr>
            <w:r w:rsidRPr="002D2226">
              <w:rPr>
                <w:rFonts w:ascii="Arial" w:hAnsi="Arial" w:cs="Arial"/>
                <w:b/>
                <w:bCs/>
                <w:sz w:val="16"/>
                <w:szCs w:val="16"/>
                <w:lang w:eastAsia="zh-CN"/>
              </w:rPr>
              <w:t> </w:t>
            </w:r>
          </w:p>
        </w:tc>
        <w:tc>
          <w:tcPr>
            <w:tcW w:w="873" w:type="dxa"/>
            <w:tcBorders>
              <w:top w:val="single" w:sz="4" w:space="0" w:color="auto"/>
              <w:left w:val="nil"/>
              <w:bottom w:val="single" w:sz="4" w:space="0" w:color="auto"/>
              <w:right w:val="nil"/>
            </w:tcBorders>
            <w:shd w:val="clear" w:color="auto" w:fill="auto"/>
            <w:vAlign w:val="bottom"/>
            <w:hideMark/>
          </w:tcPr>
          <w:p w14:paraId="334640C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2018-19</w:t>
            </w:r>
            <w:r w:rsidRPr="002D2226">
              <w:rPr>
                <w:rFonts w:ascii="Arial" w:hAnsi="Arial" w:cs="Arial"/>
                <w:sz w:val="16"/>
                <w:szCs w:val="16"/>
                <w:lang w:eastAsia="zh-CN"/>
              </w:rPr>
              <w:br/>
              <w:t>Actual</w:t>
            </w:r>
            <w:r w:rsidRPr="002D2226">
              <w:rPr>
                <w:rFonts w:ascii="Arial" w:hAnsi="Arial" w:cs="Arial"/>
                <w:sz w:val="16"/>
                <w:szCs w:val="16"/>
                <w:lang w:eastAsia="zh-CN"/>
              </w:rPr>
              <w:br/>
              <w:t>$'000</w:t>
            </w:r>
          </w:p>
        </w:tc>
        <w:tc>
          <w:tcPr>
            <w:tcW w:w="873" w:type="dxa"/>
            <w:tcBorders>
              <w:top w:val="single" w:sz="4" w:space="0" w:color="auto"/>
              <w:left w:val="nil"/>
              <w:bottom w:val="single" w:sz="4" w:space="0" w:color="auto"/>
              <w:right w:val="nil"/>
            </w:tcBorders>
            <w:shd w:val="clear" w:color="000000" w:fill="E6E6E6"/>
            <w:vAlign w:val="bottom"/>
            <w:hideMark/>
          </w:tcPr>
          <w:p w14:paraId="292F72C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r w:rsidRPr="002D2226">
              <w:rPr>
                <w:rFonts w:ascii="Arial" w:hAnsi="Arial" w:cs="Arial"/>
                <w:sz w:val="16"/>
                <w:szCs w:val="16"/>
                <w:lang w:eastAsia="zh-CN"/>
              </w:rPr>
              <w:br/>
              <w:t>Revised budget</w:t>
            </w:r>
            <w:r w:rsidRPr="002D2226">
              <w:rPr>
                <w:rFonts w:ascii="Arial" w:hAnsi="Arial" w:cs="Arial"/>
                <w:sz w:val="16"/>
                <w:szCs w:val="16"/>
                <w:lang w:eastAsia="zh-CN"/>
              </w:rPr>
              <w:br/>
              <w:t>$'000</w:t>
            </w:r>
          </w:p>
        </w:tc>
        <w:tc>
          <w:tcPr>
            <w:tcW w:w="874" w:type="dxa"/>
            <w:tcBorders>
              <w:top w:val="single" w:sz="4" w:space="0" w:color="auto"/>
              <w:left w:val="nil"/>
              <w:bottom w:val="single" w:sz="4" w:space="0" w:color="auto"/>
              <w:right w:val="nil"/>
            </w:tcBorders>
            <w:shd w:val="clear" w:color="auto" w:fill="auto"/>
            <w:vAlign w:val="bottom"/>
            <w:hideMark/>
          </w:tcPr>
          <w:p w14:paraId="1C51F78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2020-21</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74" w:type="dxa"/>
            <w:tcBorders>
              <w:top w:val="single" w:sz="4" w:space="0" w:color="auto"/>
              <w:left w:val="nil"/>
              <w:bottom w:val="single" w:sz="4" w:space="0" w:color="auto"/>
              <w:right w:val="nil"/>
            </w:tcBorders>
            <w:shd w:val="clear" w:color="auto" w:fill="auto"/>
            <w:vAlign w:val="bottom"/>
            <w:hideMark/>
          </w:tcPr>
          <w:p w14:paraId="0F91F6B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2021-22</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74" w:type="dxa"/>
            <w:tcBorders>
              <w:top w:val="single" w:sz="4" w:space="0" w:color="auto"/>
              <w:left w:val="nil"/>
              <w:bottom w:val="single" w:sz="4" w:space="0" w:color="auto"/>
              <w:right w:val="nil"/>
            </w:tcBorders>
            <w:shd w:val="clear" w:color="auto" w:fill="auto"/>
            <w:vAlign w:val="bottom"/>
            <w:hideMark/>
          </w:tcPr>
          <w:p w14:paraId="6DB1DFC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2022-23</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r>
      <w:tr w:rsidR="00A264F5" w:rsidRPr="002D2226" w14:paraId="0FC98473"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2A1F2420"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EXPENSES</w:t>
            </w:r>
          </w:p>
        </w:tc>
        <w:tc>
          <w:tcPr>
            <w:tcW w:w="873" w:type="dxa"/>
            <w:tcBorders>
              <w:top w:val="nil"/>
              <w:left w:val="nil"/>
              <w:bottom w:val="nil"/>
              <w:right w:val="nil"/>
            </w:tcBorders>
            <w:shd w:val="clear" w:color="auto" w:fill="auto"/>
            <w:noWrap/>
            <w:vAlign w:val="bottom"/>
            <w:hideMark/>
          </w:tcPr>
          <w:p w14:paraId="07B99D38"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3" w:type="dxa"/>
            <w:tcBorders>
              <w:top w:val="nil"/>
              <w:left w:val="nil"/>
              <w:bottom w:val="nil"/>
              <w:right w:val="nil"/>
            </w:tcBorders>
            <w:shd w:val="clear" w:color="000000" w:fill="E6E6E6"/>
            <w:noWrap/>
            <w:vAlign w:val="bottom"/>
            <w:hideMark/>
          </w:tcPr>
          <w:p w14:paraId="76D12CA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74" w:type="dxa"/>
            <w:tcBorders>
              <w:top w:val="nil"/>
              <w:left w:val="nil"/>
              <w:bottom w:val="nil"/>
              <w:right w:val="nil"/>
            </w:tcBorders>
            <w:shd w:val="clear" w:color="auto" w:fill="auto"/>
            <w:noWrap/>
            <w:vAlign w:val="bottom"/>
            <w:hideMark/>
          </w:tcPr>
          <w:p w14:paraId="51AB1587"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4" w:type="dxa"/>
            <w:tcBorders>
              <w:top w:val="nil"/>
              <w:left w:val="nil"/>
              <w:bottom w:val="nil"/>
              <w:right w:val="nil"/>
            </w:tcBorders>
            <w:shd w:val="clear" w:color="auto" w:fill="auto"/>
            <w:noWrap/>
            <w:vAlign w:val="bottom"/>
            <w:hideMark/>
          </w:tcPr>
          <w:p w14:paraId="2B65B67C" w14:textId="77777777" w:rsidR="00A264F5" w:rsidRPr="002D2226" w:rsidRDefault="00A264F5" w:rsidP="00A264F5">
            <w:pPr>
              <w:spacing w:after="0" w:line="240" w:lineRule="auto"/>
              <w:jc w:val="right"/>
              <w:rPr>
                <w:rFonts w:ascii="Times New Roman" w:hAnsi="Times New Roman"/>
                <w:lang w:eastAsia="zh-CN"/>
              </w:rPr>
            </w:pPr>
          </w:p>
        </w:tc>
        <w:tc>
          <w:tcPr>
            <w:tcW w:w="874" w:type="dxa"/>
            <w:tcBorders>
              <w:top w:val="nil"/>
              <w:left w:val="nil"/>
              <w:bottom w:val="nil"/>
              <w:right w:val="nil"/>
            </w:tcBorders>
            <w:shd w:val="clear" w:color="auto" w:fill="auto"/>
            <w:noWrap/>
            <w:vAlign w:val="bottom"/>
            <w:hideMark/>
          </w:tcPr>
          <w:p w14:paraId="78166FBC"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457F2BA3"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40EADAB6"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Employee benefits</w:t>
            </w:r>
          </w:p>
        </w:tc>
        <w:tc>
          <w:tcPr>
            <w:tcW w:w="873" w:type="dxa"/>
            <w:tcBorders>
              <w:top w:val="nil"/>
              <w:left w:val="nil"/>
              <w:bottom w:val="nil"/>
              <w:right w:val="nil"/>
            </w:tcBorders>
            <w:shd w:val="clear" w:color="auto" w:fill="auto"/>
            <w:noWrap/>
            <w:vAlign w:val="bottom"/>
            <w:hideMark/>
          </w:tcPr>
          <w:p w14:paraId="0CD5550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1,156 </w:t>
            </w:r>
          </w:p>
        </w:tc>
        <w:tc>
          <w:tcPr>
            <w:tcW w:w="873" w:type="dxa"/>
            <w:tcBorders>
              <w:top w:val="nil"/>
              <w:left w:val="nil"/>
              <w:bottom w:val="nil"/>
              <w:right w:val="nil"/>
            </w:tcBorders>
            <w:shd w:val="clear" w:color="000000" w:fill="E6E6E6"/>
            <w:noWrap/>
            <w:vAlign w:val="bottom"/>
            <w:hideMark/>
          </w:tcPr>
          <w:p w14:paraId="6F2BD05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1,365 </w:t>
            </w:r>
          </w:p>
        </w:tc>
        <w:tc>
          <w:tcPr>
            <w:tcW w:w="874" w:type="dxa"/>
            <w:tcBorders>
              <w:top w:val="nil"/>
              <w:left w:val="nil"/>
              <w:bottom w:val="nil"/>
              <w:right w:val="nil"/>
            </w:tcBorders>
            <w:shd w:val="clear" w:color="auto" w:fill="auto"/>
            <w:noWrap/>
            <w:vAlign w:val="bottom"/>
            <w:hideMark/>
          </w:tcPr>
          <w:p w14:paraId="7EE5BCC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1,390 </w:t>
            </w:r>
          </w:p>
        </w:tc>
        <w:tc>
          <w:tcPr>
            <w:tcW w:w="874" w:type="dxa"/>
            <w:tcBorders>
              <w:top w:val="nil"/>
              <w:left w:val="nil"/>
              <w:bottom w:val="nil"/>
              <w:right w:val="nil"/>
            </w:tcBorders>
            <w:shd w:val="clear" w:color="auto" w:fill="auto"/>
            <w:noWrap/>
            <w:vAlign w:val="bottom"/>
            <w:hideMark/>
          </w:tcPr>
          <w:p w14:paraId="4E8715D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1,415 </w:t>
            </w:r>
          </w:p>
        </w:tc>
        <w:tc>
          <w:tcPr>
            <w:tcW w:w="874" w:type="dxa"/>
            <w:tcBorders>
              <w:top w:val="nil"/>
              <w:left w:val="nil"/>
              <w:bottom w:val="nil"/>
              <w:right w:val="nil"/>
            </w:tcBorders>
            <w:shd w:val="clear" w:color="auto" w:fill="auto"/>
            <w:noWrap/>
            <w:vAlign w:val="bottom"/>
            <w:hideMark/>
          </w:tcPr>
          <w:p w14:paraId="2F5E08A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1,238 </w:t>
            </w:r>
          </w:p>
        </w:tc>
      </w:tr>
      <w:tr w:rsidR="00A264F5" w:rsidRPr="002D2226" w14:paraId="2A396756"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3AB9E9CD"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Suppliers</w:t>
            </w:r>
          </w:p>
        </w:tc>
        <w:tc>
          <w:tcPr>
            <w:tcW w:w="873" w:type="dxa"/>
            <w:tcBorders>
              <w:top w:val="nil"/>
              <w:left w:val="nil"/>
              <w:bottom w:val="nil"/>
              <w:right w:val="nil"/>
            </w:tcBorders>
            <w:shd w:val="clear" w:color="auto" w:fill="auto"/>
            <w:noWrap/>
            <w:vAlign w:val="bottom"/>
            <w:hideMark/>
          </w:tcPr>
          <w:p w14:paraId="094B324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1,128 </w:t>
            </w:r>
          </w:p>
        </w:tc>
        <w:tc>
          <w:tcPr>
            <w:tcW w:w="873" w:type="dxa"/>
            <w:tcBorders>
              <w:top w:val="nil"/>
              <w:left w:val="nil"/>
              <w:bottom w:val="nil"/>
              <w:right w:val="nil"/>
            </w:tcBorders>
            <w:shd w:val="clear" w:color="000000" w:fill="E6E6E6"/>
            <w:noWrap/>
            <w:vAlign w:val="bottom"/>
            <w:hideMark/>
          </w:tcPr>
          <w:p w14:paraId="24D5326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1,126 </w:t>
            </w:r>
          </w:p>
        </w:tc>
        <w:tc>
          <w:tcPr>
            <w:tcW w:w="874" w:type="dxa"/>
            <w:tcBorders>
              <w:top w:val="nil"/>
              <w:left w:val="nil"/>
              <w:bottom w:val="nil"/>
              <w:right w:val="nil"/>
            </w:tcBorders>
            <w:shd w:val="clear" w:color="auto" w:fill="auto"/>
            <w:noWrap/>
            <w:vAlign w:val="bottom"/>
            <w:hideMark/>
          </w:tcPr>
          <w:p w14:paraId="21FB540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1,090 </w:t>
            </w:r>
          </w:p>
        </w:tc>
        <w:tc>
          <w:tcPr>
            <w:tcW w:w="874" w:type="dxa"/>
            <w:tcBorders>
              <w:top w:val="nil"/>
              <w:left w:val="nil"/>
              <w:bottom w:val="nil"/>
              <w:right w:val="nil"/>
            </w:tcBorders>
            <w:shd w:val="clear" w:color="auto" w:fill="auto"/>
            <w:noWrap/>
            <w:vAlign w:val="bottom"/>
            <w:hideMark/>
          </w:tcPr>
          <w:p w14:paraId="41D2D29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1,083 </w:t>
            </w:r>
          </w:p>
        </w:tc>
        <w:tc>
          <w:tcPr>
            <w:tcW w:w="874" w:type="dxa"/>
            <w:tcBorders>
              <w:top w:val="nil"/>
              <w:left w:val="nil"/>
              <w:bottom w:val="nil"/>
              <w:right w:val="nil"/>
            </w:tcBorders>
            <w:shd w:val="clear" w:color="auto" w:fill="auto"/>
            <w:noWrap/>
            <w:vAlign w:val="bottom"/>
            <w:hideMark/>
          </w:tcPr>
          <w:p w14:paraId="4FE5494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991 </w:t>
            </w:r>
          </w:p>
        </w:tc>
      </w:tr>
      <w:tr w:rsidR="00A264F5" w:rsidRPr="002D2226" w14:paraId="445A12B7"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773E24B5"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 xml:space="preserve">Grants </w:t>
            </w:r>
          </w:p>
        </w:tc>
        <w:tc>
          <w:tcPr>
            <w:tcW w:w="873" w:type="dxa"/>
            <w:tcBorders>
              <w:top w:val="nil"/>
              <w:left w:val="nil"/>
              <w:bottom w:val="nil"/>
              <w:right w:val="nil"/>
            </w:tcBorders>
            <w:shd w:val="clear" w:color="auto" w:fill="auto"/>
            <w:noWrap/>
            <w:hideMark/>
          </w:tcPr>
          <w:p w14:paraId="2613251F" w14:textId="77777777" w:rsidR="00A264F5" w:rsidRPr="002D2226" w:rsidRDefault="00A264F5" w:rsidP="00A264F5">
            <w:pPr>
              <w:spacing w:after="0" w:line="240" w:lineRule="auto"/>
              <w:ind w:firstLineChars="100" w:firstLine="160"/>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873" w:type="dxa"/>
            <w:tcBorders>
              <w:top w:val="nil"/>
              <w:left w:val="nil"/>
              <w:bottom w:val="nil"/>
              <w:right w:val="nil"/>
            </w:tcBorders>
            <w:shd w:val="clear" w:color="000000" w:fill="E6E6E6"/>
            <w:noWrap/>
            <w:vAlign w:val="bottom"/>
            <w:hideMark/>
          </w:tcPr>
          <w:p w14:paraId="4783E95B" w14:textId="77777777" w:rsidR="00A264F5" w:rsidRPr="002D2226" w:rsidRDefault="00A264F5" w:rsidP="00A264F5">
            <w:pPr>
              <w:spacing w:after="0" w:line="240" w:lineRule="auto"/>
              <w:jc w:val="right"/>
              <w:rPr>
                <w:rFonts w:ascii="Arial" w:hAnsi="Arial" w:cs="Arial"/>
                <w:color w:val="FF0000"/>
                <w:sz w:val="16"/>
                <w:szCs w:val="16"/>
                <w:lang w:eastAsia="zh-CN"/>
              </w:rPr>
            </w:pPr>
            <w:r w:rsidRPr="002D2226">
              <w:rPr>
                <w:rFonts w:ascii="Arial" w:hAnsi="Arial" w:cs="Arial"/>
                <w:sz w:val="16"/>
                <w:szCs w:val="16"/>
                <w:lang w:eastAsia="zh-CN"/>
              </w:rPr>
              <w:t xml:space="preserve">- </w:t>
            </w:r>
          </w:p>
        </w:tc>
        <w:tc>
          <w:tcPr>
            <w:tcW w:w="874" w:type="dxa"/>
            <w:tcBorders>
              <w:top w:val="nil"/>
              <w:left w:val="nil"/>
              <w:bottom w:val="nil"/>
              <w:right w:val="nil"/>
            </w:tcBorders>
            <w:shd w:val="clear" w:color="auto" w:fill="auto"/>
            <w:noWrap/>
            <w:vAlign w:val="bottom"/>
            <w:hideMark/>
          </w:tcPr>
          <w:p w14:paraId="2A9C32C2" w14:textId="77777777" w:rsidR="00A264F5" w:rsidRPr="002D2226" w:rsidRDefault="00A264F5" w:rsidP="00A264F5">
            <w:pPr>
              <w:spacing w:after="0" w:line="240" w:lineRule="auto"/>
              <w:jc w:val="right"/>
              <w:rPr>
                <w:rFonts w:ascii="Arial" w:hAnsi="Arial" w:cs="Arial"/>
                <w:color w:val="FF0000"/>
                <w:sz w:val="16"/>
                <w:szCs w:val="16"/>
                <w:lang w:eastAsia="zh-CN"/>
              </w:rPr>
            </w:pPr>
            <w:r w:rsidRPr="002D2226">
              <w:rPr>
                <w:rFonts w:ascii="Arial" w:hAnsi="Arial" w:cs="Arial"/>
                <w:sz w:val="16"/>
                <w:szCs w:val="16"/>
                <w:lang w:eastAsia="zh-CN"/>
              </w:rPr>
              <w:t>-</w:t>
            </w:r>
          </w:p>
        </w:tc>
        <w:tc>
          <w:tcPr>
            <w:tcW w:w="874" w:type="dxa"/>
            <w:tcBorders>
              <w:top w:val="nil"/>
              <w:left w:val="nil"/>
              <w:bottom w:val="nil"/>
              <w:right w:val="nil"/>
            </w:tcBorders>
            <w:shd w:val="clear" w:color="auto" w:fill="auto"/>
            <w:noWrap/>
            <w:vAlign w:val="bottom"/>
            <w:hideMark/>
          </w:tcPr>
          <w:p w14:paraId="45540921" w14:textId="77777777" w:rsidR="00A264F5" w:rsidRPr="002D2226" w:rsidRDefault="00A264F5" w:rsidP="00A264F5">
            <w:pPr>
              <w:spacing w:after="0" w:line="240" w:lineRule="auto"/>
              <w:jc w:val="right"/>
              <w:rPr>
                <w:rFonts w:ascii="Times New Roman" w:hAnsi="Times New Roman"/>
                <w:lang w:eastAsia="zh-CN"/>
              </w:rPr>
            </w:pPr>
            <w:r w:rsidRPr="002D2226">
              <w:rPr>
                <w:rFonts w:ascii="Arial" w:hAnsi="Arial" w:cs="Arial"/>
                <w:sz w:val="16"/>
                <w:szCs w:val="16"/>
                <w:lang w:eastAsia="zh-CN"/>
              </w:rPr>
              <w:t>-</w:t>
            </w:r>
          </w:p>
        </w:tc>
        <w:tc>
          <w:tcPr>
            <w:tcW w:w="874" w:type="dxa"/>
            <w:tcBorders>
              <w:top w:val="nil"/>
              <w:left w:val="nil"/>
              <w:bottom w:val="nil"/>
              <w:right w:val="nil"/>
            </w:tcBorders>
            <w:shd w:val="clear" w:color="auto" w:fill="auto"/>
            <w:noWrap/>
            <w:vAlign w:val="bottom"/>
            <w:hideMark/>
          </w:tcPr>
          <w:p w14:paraId="43EF09DC" w14:textId="77777777" w:rsidR="00A264F5" w:rsidRPr="002D2226" w:rsidRDefault="00A264F5" w:rsidP="00A264F5">
            <w:pPr>
              <w:spacing w:after="0" w:line="240" w:lineRule="auto"/>
              <w:jc w:val="right"/>
              <w:rPr>
                <w:rFonts w:ascii="Times New Roman" w:hAnsi="Times New Roman"/>
                <w:lang w:eastAsia="zh-CN"/>
              </w:rPr>
            </w:pPr>
            <w:r w:rsidRPr="002D2226">
              <w:rPr>
                <w:rFonts w:ascii="Arial" w:hAnsi="Arial" w:cs="Arial"/>
                <w:sz w:val="16"/>
                <w:szCs w:val="16"/>
                <w:lang w:eastAsia="zh-CN"/>
              </w:rPr>
              <w:t>-</w:t>
            </w:r>
          </w:p>
        </w:tc>
      </w:tr>
      <w:tr w:rsidR="00A264F5" w:rsidRPr="002D2226" w14:paraId="098BBE8F"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4E8CCF7F"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Depreciation and amortisation</w:t>
            </w:r>
          </w:p>
        </w:tc>
        <w:tc>
          <w:tcPr>
            <w:tcW w:w="873" w:type="dxa"/>
            <w:tcBorders>
              <w:top w:val="nil"/>
              <w:left w:val="nil"/>
              <w:bottom w:val="nil"/>
              <w:right w:val="nil"/>
            </w:tcBorders>
            <w:shd w:val="clear" w:color="auto" w:fill="auto"/>
            <w:noWrap/>
            <w:hideMark/>
          </w:tcPr>
          <w:p w14:paraId="0B010CE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873" w:type="dxa"/>
            <w:tcBorders>
              <w:top w:val="nil"/>
              <w:left w:val="nil"/>
              <w:bottom w:val="nil"/>
              <w:right w:val="nil"/>
            </w:tcBorders>
            <w:shd w:val="clear" w:color="000000" w:fill="E6E6E6"/>
            <w:noWrap/>
            <w:vAlign w:val="bottom"/>
            <w:hideMark/>
          </w:tcPr>
          <w:p w14:paraId="42581A7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874" w:type="dxa"/>
            <w:tcBorders>
              <w:top w:val="nil"/>
              <w:left w:val="nil"/>
              <w:bottom w:val="nil"/>
              <w:right w:val="nil"/>
            </w:tcBorders>
            <w:shd w:val="clear" w:color="auto" w:fill="auto"/>
            <w:noWrap/>
            <w:hideMark/>
          </w:tcPr>
          <w:p w14:paraId="48FBEAF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8 </w:t>
            </w:r>
          </w:p>
        </w:tc>
        <w:tc>
          <w:tcPr>
            <w:tcW w:w="874" w:type="dxa"/>
            <w:tcBorders>
              <w:top w:val="nil"/>
              <w:left w:val="nil"/>
              <w:bottom w:val="nil"/>
              <w:right w:val="nil"/>
            </w:tcBorders>
            <w:shd w:val="clear" w:color="auto" w:fill="auto"/>
            <w:noWrap/>
            <w:hideMark/>
          </w:tcPr>
          <w:p w14:paraId="03721E9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8 </w:t>
            </w:r>
          </w:p>
        </w:tc>
        <w:tc>
          <w:tcPr>
            <w:tcW w:w="874" w:type="dxa"/>
            <w:tcBorders>
              <w:top w:val="nil"/>
              <w:left w:val="nil"/>
              <w:bottom w:val="nil"/>
              <w:right w:val="nil"/>
            </w:tcBorders>
            <w:shd w:val="clear" w:color="auto" w:fill="auto"/>
            <w:noWrap/>
            <w:hideMark/>
          </w:tcPr>
          <w:p w14:paraId="4C0C28F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16 </w:t>
            </w:r>
          </w:p>
        </w:tc>
      </w:tr>
      <w:tr w:rsidR="00A264F5" w:rsidRPr="002D2226" w14:paraId="149C3AFE"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511A23FA"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expenses</w:t>
            </w:r>
          </w:p>
        </w:tc>
        <w:tc>
          <w:tcPr>
            <w:tcW w:w="873" w:type="dxa"/>
            <w:tcBorders>
              <w:top w:val="single" w:sz="4" w:space="0" w:color="auto"/>
              <w:left w:val="nil"/>
              <w:bottom w:val="single" w:sz="4" w:space="0" w:color="auto"/>
              <w:right w:val="nil"/>
            </w:tcBorders>
            <w:shd w:val="clear" w:color="auto" w:fill="auto"/>
            <w:noWrap/>
            <w:vAlign w:val="bottom"/>
            <w:hideMark/>
          </w:tcPr>
          <w:p w14:paraId="72E31837"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2,284 </w:t>
            </w:r>
          </w:p>
        </w:tc>
        <w:tc>
          <w:tcPr>
            <w:tcW w:w="873" w:type="dxa"/>
            <w:tcBorders>
              <w:top w:val="single" w:sz="4" w:space="0" w:color="auto"/>
              <w:left w:val="nil"/>
              <w:bottom w:val="single" w:sz="4" w:space="0" w:color="auto"/>
              <w:right w:val="nil"/>
            </w:tcBorders>
            <w:shd w:val="clear" w:color="000000" w:fill="E6E6E6"/>
            <w:noWrap/>
            <w:vAlign w:val="bottom"/>
            <w:hideMark/>
          </w:tcPr>
          <w:p w14:paraId="0D24F37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2,491 </w:t>
            </w:r>
          </w:p>
        </w:tc>
        <w:tc>
          <w:tcPr>
            <w:tcW w:w="874" w:type="dxa"/>
            <w:tcBorders>
              <w:top w:val="single" w:sz="4" w:space="0" w:color="auto"/>
              <w:left w:val="nil"/>
              <w:bottom w:val="single" w:sz="4" w:space="0" w:color="auto"/>
              <w:right w:val="nil"/>
            </w:tcBorders>
            <w:shd w:val="clear" w:color="auto" w:fill="auto"/>
            <w:noWrap/>
            <w:vAlign w:val="bottom"/>
            <w:hideMark/>
          </w:tcPr>
          <w:p w14:paraId="5D9DBF7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2,488 </w:t>
            </w:r>
          </w:p>
        </w:tc>
        <w:tc>
          <w:tcPr>
            <w:tcW w:w="874" w:type="dxa"/>
            <w:tcBorders>
              <w:top w:val="single" w:sz="4" w:space="0" w:color="auto"/>
              <w:left w:val="nil"/>
              <w:bottom w:val="single" w:sz="4" w:space="0" w:color="auto"/>
              <w:right w:val="nil"/>
            </w:tcBorders>
            <w:shd w:val="clear" w:color="auto" w:fill="auto"/>
            <w:noWrap/>
            <w:vAlign w:val="bottom"/>
            <w:hideMark/>
          </w:tcPr>
          <w:p w14:paraId="07C78696"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2,506 </w:t>
            </w:r>
          </w:p>
        </w:tc>
        <w:tc>
          <w:tcPr>
            <w:tcW w:w="874" w:type="dxa"/>
            <w:tcBorders>
              <w:top w:val="single" w:sz="4" w:space="0" w:color="auto"/>
              <w:left w:val="nil"/>
              <w:bottom w:val="single" w:sz="4" w:space="0" w:color="auto"/>
              <w:right w:val="nil"/>
            </w:tcBorders>
            <w:shd w:val="clear" w:color="auto" w:fill="auto"/>
            <w:noWrap/>
            <w:vAlign w:val="bottom"/>
            <w:hideMark/>
          </w:tcPr>
          <w:p w14:paraId="0C82E51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2,245 </w:t>
            </w:r>
          </w:p>
        </w:tc>
      </w:tr>
      <w:tr w:rsidR="00A264F5" w:rsidRPr="002D2226" w14:paraId="536DDEBA"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488FD141"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 xml:space="preserve">LESS: </w:t>
            </w:r>
          </w:p>
        </w:tc>
        <w:tc>
          <w:tcPr>
            <w:tcW w:w="873" w:type="dxa"/>
            <w:tcBorders>
              <w:top w:val="nil"/>
              <w:left w:val="nil"/>
              <w:bottom w:val="nil"/>
              <w:right w:val="nil"/>
            </w:tcBorders>
            <w:shd w:val="clear" w:color="auto" w:fill="auto"/>
            <w:noWrap/>
            <w:vAlign w:val="bottom"/>
            <w:hideMark/>
          </w:tcPr>
          <w:p w14:paraId="505B802E"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3" w:type="dxa"/>
            <w:tcBorders>
              <w:top w:val="nil"/>
              <w:left w:val="nil"/>
              <w:bottom w:val="nil"/>
              <w:right w:val="nil"/>
            </w:tcBorders>
            <w:shd w:val="clear" w:color="000000" w:fill="E6E6E6"/>
            <w:noWrap/>
            <w:vAlign w:val="bottom"/>
            <w:hideMark/>
          </w:tcPr>
          <w:p w14:paraId="61514F2F"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74" w:type="dxa"/>
            <w:tcBorders>
              <w:top w:val="nil"/>
              <w:left w:val="nil"/>
              <w:bottom w:val="nil"/>
              <w:right w:val="nil"/>
            </w:tcBorders>
            <w:shd w:val="clear" w:color="auto" w:fill="auto"/>
            <w:noWrap/>
            <w:vAlign w:val="bottom"/>
            <w:hideMark/>
          </w:tcPr>
          <w:p w14:paraId="07579C30"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4" w:type="dxa"/>
            <w:tcBorders>
              <w:top w:val="nil"/>
              <w:left w:val="nil"/>
              <w:bottom w:val="nil"/>
              <w:right w:val="nil"/>
            </w:tcBorders>
            <w:shd w:val="clear" w:color="auto" w:fill="auto"/>
            <w:noWrap/>
            <w:vAlign w:val="bottom"/>
            <w:hideMark/>
          </w:tcPr>
          <w:p w14:paraId="470F964F" w14:textId="77777777" w:rsidR="00A264F5" w:rsidRPr="002D2226" w:rsidRDefault="00A264F5" w:rsidP="00A264F5">
            <w:pPr>
              <w:spacing w:after="0" w:line="240" w:lineRule="auto"/>
              <w:jc w:val="right"/>
              <w:rPr>
                <w:rFonts w:ascii="Times New Roman" w:hAnsi="Times New Roman"/>
                <w:lang w:eastAsia="zh-CN"/>
              </w:rPr>
            </w:pPr>
          </w:p>
        </w:tc>
        <w:tc>
          <w:tcPr>
            <w:tcW w:w="874" w:type="dxa"/>
            <w:tcBorders>
              <w:top w:val="nil"/>
              <w:left w:val="nil"/>
              <w:bottom w:val="nil"/>
              <w:right w:val="nil"/>
            </w:tcBorders>
            <w:shd w:val="clear" w:color="auto" w:fill="auto"/>
            <w:noWrap/>
            <w:vAlign w:val="bottom"/>
            <w:hideMark/>
          </w:tcPr>
          <w:p w14:paraId="3C06295E"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822892A"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39066EC5"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OWN-SOURCE INCOME</w:t>
            </w:r>
          </w:p>
        </w:tc>
        <w:tc>
          <w:tcPr>
            <w:tcW w:w="873" w:type="dxa"/>
            <w:tcBorders>
              <w:top w:val="nil"/>
              <w:left w:val="nil"/>
              <w:bottom w:val="nil"/>
              <w:right w:val="nil"/>
            </w:tcBorders>
            <w:shd w:val="clear" w:color="auto" w:fill="auto"/>
            <w:noWrap/>
            <w:vAlign w:val="bottom"/>
            <w:hideMark/>
          </w:tcPr>
          <w:p w14:paraId="46D4564E"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3" w:type="dxa"/>
            <w:tcBorders>
              <w:top w:val="nil"/>
              <w:left w:val="nil"/>
              <w:bottom w:val="nil"/>
              <w:right w:val="nil"/>
            </w:tcBorders>
            <w:shd w:val="clear" w:color="000000" w:fill="E6E6E6"/>
            <w:noWrap/>
            <w:vAlign w:val="bottom"/>
            <w:hideMark/>
          </w:tcPr>
          <w:p w14:paraId="5AFFC6E6"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74" w:type="dxa"/>
            <w:tcBorders>
              <w:top w:val="nil"/>
              <w:left w:val="nil"/>
              <w:bottom w:val="nil"/>
              <w:right w:val="nil"/>
            </w:tcBorders>
            <w:shd w:val="clear" w:color="auto" w:fill="auto"/>
            <w:noWrap/>
            <w:vAlign w:val="bottom"/>
            <w:hideMark/>
          </w:tcPr>
          <w:p w14:paraId="217E5A38"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4" w:type="dxa"/>
            <w:tcBorders>
              <w:top w:val="nil"/>
              <w:left w:val="nil"/>
              <w:bottom w:val="nil"/>
              <w:right w:val="nil"/>
            </w:tcBorders>
            <w:shd w:val="clear" w:color="auto" w:fill="auto"/>
            <w:noWrap/>
            <w:vAlign w:val="bottom"/>
            <w:hideMark/>
          </w:tcPr>
          <w:p w14:paraId="0757E912" w14:textId="77777777" w:rsidR="00A264F5" w:rsidRPr="002D2226" w:rsidRDefault="00A264F5" w:rsidP="00A264F5">
            <w:pPr>
              <w:spacing w:after="0" w:line="240" w:lineRule="auto"/>
              <w:jc w:val="right"/>
              <w:rPr>
                <w:rFonts w:ascii="Times New Roman" w:hAnsi="Times New Roman"/>
                <w:lang w:eastAsia="zh-CN"/>
              </w:rPr>
            </w:pPr>
          </w:p>
        </w:tc>
        <w:tc>
          <w:tcPr>
            <w:tcW w:w="874" w:type="dxa"/>
            <w:tcBorders>
              <w:top w:val="nil"/>
              <w:left w:val="nil"/>
              <w:bottom w:val="nil"/>
              <w:right w:val="nil"/>
            </w:tcBorders>
            <w:shd w:val="clear" w:color="auto" w:fill="auto"/>
            <w:noWrap/>
            <w:vAlign w:val="bottom"/>
            <w:hideMark/>
          </w:tcPr>
          <w:p w14:paraId="5294F908"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185EA277"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1FF4E142"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Gains</w:t>
            </w:r>
          </w:p>
        </w:tc>
        <w:tc>
          <w:tcPr>
            <w:tcW w:w="873" w:type="dxa"/>
            <w:tcBorders>
              <w:top w:val="nil"/>
              <w:left w:val="nil"/>
              <w:bottom w:val="nil"/>
              <w:right w:val="nil"/>
            </w:tcBorders>
            <w:shd w:val="clear" w:color="auto" w:fill="auto"/>
            <w:noWrap/>
            <w:vAlign w:val="bottom"/>
            <w:hideMark/>
          </w:tcPr>
          <w:p w14:paraId="10726204" w14:textId="77777777" w:rsidR="00A264F5" w:rsidRPr="002D2226" w:rsidRDefault="00A264F5" w:rsidP="00A264F5">
            <w:pPr>
              <w:spacing w:after="0" w:line="240" w:lineRule="auto"/>
              <w:ind w:firstLineChars="100" w:firstLine="160"/>
              <w:jc w:val="right"/>
              <w:rPr>
                <w:rFonts w:ascii="Arial" w:hAnsi="Arial" w:cs="Arial"/>
                <w:b/>
                <w:bCs/>
                <w:sz w:val="16"/>
                <w:szCs w:val="16"/>
                <w:lang w:eastAsia="zh-CN"/>
              </w:rPr>
            </w:pPr>
          </w:p>
        </w:tc>
        <w:tc>
          <w:tcPr>
            <w:tcW w:w="873" w:type="dxa"/>
            <w:tcBorders>
              <w:top w:val="nil"/>
              <w:left w:val="nil"/>
              <w:bottom w:val="nil"/>
              <w:right w:val="nil"/>
            </w:tcBorders>
            <w:shd w:val="clear" w:color="000000" w:fill="E6E6E6"/>
            <w:noWrap/>
            <w:vAlign w:val="bottom"/>
            <w:hideMark/>
          </w:tcPr>
          <w:p w14:paraId="0F27006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874" w:type="dxa"/>
            <w:tcBorders>
              <w:top w:val="nil"/>
              <w:left w:val="nil"/>
              <w:bottom w:val="nil"/>
              <w:right w:val="nil"/>
            </w:tcBorders>
            <w:shd w:val="clear" w:color="auto" w:fill="auto"/>
            <w:noWrap/>
            <w:vAlign w:val="bottom"/>
            <w:hideMark/>
          </w:tcPr>
          <w:p w14:paraId="66475E29" w14:textId="77777777" w:rsidR="00A264F5" w:rsidRPr="002D2226" w:rsidRDefault="00A264F5" w:rsidP="00A264F5">
            <w:pPr>
              <w:spacing w:after="0" w:line="240" w:lineRule="auto"/>
              <w:jc w:val="right"/>
              <w:rPr>
                <w:rFonts w:ascii="Arial" w:hAnsi="Arial" w:cs="Arial"/>
                <w:b/>
                <w:bCs/>
                <w:sz w:val="16"/>
                <w:szCs w:val="16"/>
                <w:lang w:eastAsia="zh-CN"/>
              </w:rPr>
            </w:pPr>
          </w:p>
        </w:tc>
        <w:tc>
          <w:tcPr>
            <w:tcW w:w="874" w:type="dxa"/>
            <w:tcBorders>
              <w:top w:val="nil"/>
              <w:left w:val="nil"/>
              <w:bottom w:val="nil"/>
              <w:right w:val="nil"/>
            </w:tcBorders>
            <w:shd w:val="clear" w:color="auto" w:fill="auto"/>
            <w:noWrap/>
            <w:vAlign w:val="bottom"/>
            <w:hideMark/>
          </w:tcPr>
          <w:p w14:paraId="5AF43691" w14:textId="77777777" w:rsidR="00A264F5" w:rsidRPr="002D2226" w:rsidRDefault="00A264F5" w:rsidP="00A264F5">
            <w:pPr>
              <w:spacing w:after="0" w:line="240" w:lineRule="auto"/>
              <w:jc w:val="right"/>
              <w:rPr>
                <w:rFonts w:ascii="Times New Roman" w:hAnsi="Times New Roman"/>
                <w:lang w:eastAsia="zh-CN"/>
              </w:rPr>
            </w:pPr>
          </w:p>
        </w:tc>
        <w:tc>
          <w:tcPr>
            <w:tcW w:w="874" w:type="dxa"/>
            <w:tcBorders>
              <w:top w:val="nil"/>
              <w:left w:val="nil"/>
              <w:bottom w:val="nil"/>
              <w:right w:val="nil"/>
            </w:tcBorders>
            <w:shd w:val="clear" w:color="auto" w:fill="auto"/>
            <w:noWrap/>
            <w:vAlign w:val="bottom"/>
            <w:hideMark/>
          </w:tcPr>
          <w:p w14:paraId="65DE3330"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592BECCB"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018B6389"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Other gains</w:t>
            </w:r>
          </w:p>
        </w:tc>
        <w:tc>
          <w:tcPr>
            <w:tcW w:w="873" w:type="dxa"/>
            <w:tcBorders>
              <w:top w:val="nil"/>
              <w:left w:val="nil"/>
              <w:bottom w:val="nil"/>
              <w:right w:val="nil"/>
            </w:tcBorders>
            <w:shd w:val="clear" w:color="auto" w:fill="auto"/>
            <w:noWrap/>
            <w:vAlign w:val="bottom"/>
            <w:hideMark/>
          </w:tcPr>
          <w:p w14:paraId="5B762A0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92 </w:t>
            </w:r>
          </w:p>
        </w:tc>
        <w:tc>
          <w:tcPr>
            <w:tcW w:w="873" w:type="dxa"/>
            <w:tcBorders>
              <w:top w:val="nil"/>
              <w:left w:val="nil"/>
              <w:bottom w:val="nil"/>
              <w:right w:val="nil"/>
            </w:tcBorders>
            <w:shd w:val="clear" w:color="000000" w:fill="E6E6E6"/>
            <w:noWrap/>
            <w:vAlign w:val="bottom"/>
            <w:hideMark/>
          </w:tcPr>
          <w:p w14:paraId="5F363AC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93 </w:t>
            </w:r>
          </w:p>
        </w:tc>
        <w:tc>
          <w:tcPr>
            <w:tcW w:w="874" w:type="dxa"/>
            <w:tcBorders>
              <w:top w:val="nil"/>
              <w:left w:val="nil"/>
              <w:bottom w:val="nil"/>
              <w:right w:val="nil"/>
            </w:tcBorders>
            <w:shd w:val="clear" w:color="auto" w:fill="auto"/>
            <w:noWrap/>
            <w:vAlign w:val="bottom"/>
            <w:hideMark/>
          </w:tcPr>
          <w:p w14:paraId="3E7A0ED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94 </w:t>
            </w:r>
          </w:p>
        </w:tc>
        <w:tc>
          <w:tcPr>
            <w:tcW w:w="874" w:type="dxa"/>
            <w:tcBorders>
              <w:top w:val="nil"/>
              <w:left w:val="nil"/>
              <w:bottom w:val="nil"/>
              <w:right w:val="nil"/>
            </w:tcBorders>
            <w:shd w:val="clear" w:color="auto" w:fill="auto"/>
            <w:noWrap/>
            <w:vAlign w:val="bottom"/>
            <w:hideMark/>
          </w:tcPr>
          <w:p w14:paraId="6B97C4B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96 </w:t>
            </w:r>
          </w:p>
        </w:tc>
        <w:tc>
          <w:tcPr>
            <w:tcW w:w="874" w:type="dxa"/>
            <w:tcBorders>
              <w:top w:val="nil"/>
              <w:left w:val="nil"/>
              <w:bottom w:val="nil"/>
              <w:right w:val="nil"/>
            </w:tcBorders>
            <w:shd w:val="clear" w:color="auto" w:fill="auto"/>
            <w:noWrap/>
            <w:vAlign w:val="bottom"/>
            <w:hideMark/>
          </w:tcPr>
          <w:p w14:paraId="38636BD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96 </w:t>
            </w:r>
          </w:p>
        </w:tc>
      </w:tr>
      <w:tr w:rsidR="00A264F5" w:rsidRPr="002D2226" w14:paraId="3F615A3E"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0528069C"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Total gains</w:t>
            </w:r>
          </w:p>
        </w:tc>
        <w:tc>
          <w:tcPr>
            <w:tcW w:w="873" w:type="dxa"/>
            <w:tcBorders>
              <w:top w:val="single" w:sz="4" w:space="0" w:color="auto"/>
              <w:left w:val="nil"/>
              <w:bottom w:val="single" w:sz="4" w:space="0" w:color="auto"/>
              <w:right w:val="nil"/>
            </w:tcBorders>
            <w:shd w:val="clear" w:color="auto" w:fill="auto"/>
            <w:noWrap/>
            <w:vAlign w:val="bottom"/>
            <w:hideMark/>
          </w:tcPr>
          <w:p w14:paraId="6B92407F"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92 </w:t>
            </w:r>
          </w:p>
        </w:tc>
        <w:tc>
          <w:tcPr>
            <w:tcW w:w="873" w:type="dxa"/>
            <w:tcBorders>
              <w:top w:val="single" w:sz="4" w:space="0" w:color="auto"/>
              <w:left w:val="nil"/>
              <w:bottom w:val="single" w:sz="4" w:space="0" w:color="auto"/>
              <w:right w:val="nil"/>
            </w:tcBorders>
            <w:shd w:val="clear" w:color="000000" w:fill="E6E6E6"/>
            <w:noWrap/>
            <w:vAlign w:val="bottom"/>
            <w:hideMark/>
          </w:tcPr>
          <w:p w14:paraId="64C14052"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93 </w:t>
            </w:r>
          </w:p>
        </w:tc>
        <w:tc>
          <w:tcPr>
            <w:tcW w:w="874" w:type="dxa"/>
            <w:tcBorders>
              <w:top w:val="single" w:sz="4" w:space="0" w:color="auto"/>
              <w:left w:val="nil"/>
              <w:bottom w:val="single" w:sz="4" w:space="0" w:color="auto"/>
              <w:right w:val="nil"/>
            </w:tcBorders>
            <w:shd w:val="clear" w:color="auto" w:fill="auto"/>
            <w:noWrap/>
            <w:vAlign w:val="bottom"/>
            <w:hideMark/>
          </w:tcPr>
          <w:p w14:paraId="64CD711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94 </w:t>
            </w:r>
          </w:p>
        </w:tc>
        <w:tc>
          <w:tcPr>
            <w:tcW w:w="874" w:type="dxa"/>
            <w:tcBorders>
              <w:top w:val="single" w:sz="4" w:space="0" w:color="auto"/>
              <w:left w:val="nil"/>
              <w:bottom w:val="single" w:sz="4" w:space="0" w:color="auto"/>
              <w:right w:val="nil"/>
            </w:tcBorders>
            <w:shd w:val="clear" w:color="auto" w:fill="auto"/>
            <w:noWrap/>
            <w:vAlign w:val="bottom"/>
            <w:hideMark/>
          </w:tcPr>
          <w:p w14:paraId="387951E2"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96 </w:t>
            </w:r>
          </w:p>
        </w:tc>
        <w:tc>
          <w:tcPr>
            <w:tcW w:w="874" w:type="dxa"/>
            <w:tcBorders>
              <w:top w:val="single" w:sz="4" w:space="0" w:color="auto"/>
              <w:left w:val="nil"/>
              <w:bottom w:val="single" w:sz="4" w:space="0" w:color="auto"/>
              <w:right w:val="nil"/>
            </w:tcBorders>
            <w:shd w:val="clear" w:color="auto" w:fill="auto"/>
            <w:noWrap/>
            <w:vAlign w:val="bottom"/>
            <w:hideMark/>
          </w:tcPr>
          <w:p w14:paraId="2147179B"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96 </w:t>
            </w:r>
          </w:p>
        </w:tc>
      </w:tr>
      <w:tr w:rsidR="00A264F5" w:rsidRPr="002D2226" w14:paraId="79258FF9"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14CFDA90"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own-source income</w:t>
            </w:r>
          </w:p>
        </w:tc>
        <w:tc>
          <w:tcPr>
            <w:tcW w:w="873" w:type="dxa"/>
            <w:tcBorders>
              <w:top w:val="nil"/>
              <w:left w:val="nil"/>
              <w:bottom w:val="single" w:sz="4" w:space="0" w:color="auto"/>
              <w:right w:val="nil"/>
            </w:tcBorders>
            <w:shd w:val="clear" w:color="auto" w:fill="auto"/>
            <w:noWrap/>
            <w:vAlign w:val="bottom"/>
            <w:hideMark/>
          </w:tcPr>
          <w:p w14:paraId="0500783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92 </w:t>
            </w:r>
          </w:p>
        </w:tc>
        <w:tc>
          <w:tcPr>
            <w:tcW w:w="873" w:type="dxa"/>
            <w:tcBorders>
              <w:top w:val="nil"/>
              <w:left w:val="nil"/>
              <w:bottom w:val="single" w:sz="4" w:space="0" w:color="auto"/>
              <w:right w:val="nil"/>
            </w:tcBorders>
            <w:shd w:val="clear" w:color="000000" w:fill="E6E6E6"/>
            <w:noWrap/>
            <w:vAlign w:val="bottom"/>
            <w:hideMark/>
          </w:tcPr>
          <w:p w14:paraId="7E10AEC4"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93 </w:t>
            </w:r>
          </w:p>
        </w:tc>
        <w:tc>
          <w:tcPr>
            <w:tcW w:w="874" w:type="dxa"/>
            <w:tcBorders>
              <w:top w:val="nil"/>
              <w:left w:val="nil"/>
              <w:bottom w:val="single" w:sz="4" w:space="0" w:color="auto"/>
              <w:right w:val="nil"/>
            </w:tcBorders>
            <w:shd w:val="clear" w:color="auto" w:fill="auto"/>
            <w:noWrap/>
            <w:vAlign w:val="bottom"/>
            <w:hideMark/>
          </w:tcPr>
          <w:p w14:paraId="610D9EC5"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94 </w:t>
            </w:r>
          </w:p>
        </w:tc>
        <w:tc>
          <w:tcPr>
            <w:tcW w:w="874" w:type="dxa"/>
            <w:tcBorders>
              <w:top w:val="nil"/>
              <w:left w:val="nil"/>
              <w:bottom w:val="single" w:sz="4" w:space="0" w:color="auto"/>
              <w:right w:val="nil"/>
            </w:tcBorders>
            <w:shd w:val="clear" w:color="auto" w:fill="auto"/>
            <w:noWrap/>
            <w:vAlign w:val="bottom"/>
            <w:hideMark/>
          </w:tcPr>
          <w:p w14:paraId="6290D849"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96 </w:t>
            </w:r>
          </w:p>
        </w:tc>
        <w:tc>
          <w:tcPr>
            <w:tcW w:w="874" w:type="dxa"/>
            <w:tcBorders>
              <w:top w:val="nil"/>
              <w:left w:val="nil"/>
              <w:bottom w:val="single" w:sz="4" w:space="0" w:color="auto"/>
              <w:right w:val="nil"/>
            </w:tcBorders>
            <w:shd w:val="clear" w:color="auto" w:fill="auto"/>
            <w:noWrap/>
            <w:vAlign w:val="bottom"/>
            <w:hideMark/>
          </w:tcPr>
          <w:p w14:paraId="69C657DC"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96 </w:t>
            </w:r>
          </w:p>
        </w:tc>
      </w:tr>
      <w:tr w:rsidR="00A264F5" w:rsidRPr="002D2226" w14:paraId="487260AA" w14:textId="77777777" w:rsidTr="00A264F5">
        <w:trPr>
          <w:divId w:val="1507750007"/>
          <w:trHeight w:val="450"/>
        </w:trPr>
        <w:tc>
          <w:tcPr>
            <w:tcW w:w="3343" w:type="dxa"/>
            <w:tcBorders>
              <w:top w:val="nil"/>
              <w:left w:val="nil"/>
              <w:bottom w:val="nil"/>
              <w:right w:val="nil"/>
            </w:tcBorders>
            <w:shd w:val="clear" w:color="auto" w:fill="auto"/>
            <w:vAlign w:val="center"/>
            <w:hideMark/>
          </w:tcPr>
          <w:p w14:paraId="311149BB"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cost of / (contribution by)</w:t>
            </w:r>
            <w:r w:rsidRPr="002D2226">
              <w:rPr>
                <w:rFonts w:ascii="Arial" w:hAnsi="Arial" w:cs="Arial"/>
                <w:b/>
                <w:bCs/>
                <w:color w:val="000000"/>
                <w:sz w:val="16"/>
                <w:szCs w:val="16"/>
                <w:lang w:eastAsia="zh-CN"/>
              </w:rPr>
              <w:br/>
              <w:t xml:space="preserve">  services</w:t>
            </w:r>
          </w:p>
        </w:tc>
        <w:tc>
          <w:tcPr>
            <w:tcW w:w="873" w:type="dxa"/>
            <w:tcBorders>
              <w:top w:val="nil"/>
              <w:left w:val="nil"/>
              <w:bottom w:val="single" w:sz="4" w:space="0" w:color="auto"/>
              <w:right w:val="nil"/>
            </w:tcBorders>
            <w:shd w:val="clear" w:color="auto" w:fill="auto"/>
            <w:noWrap/>
            <w:vAlign w:val="bottom"/>
            <w:hideMark/>
          </w:tcPr>
          <w:p w14:paraId="7F465196"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(2,192)</w:t>
            </w:r>
          </w:p>
        </w:tc>
        <w:tc>
          <w:tcPr>
            <w:tcW w:w="873" w:type="dxa"/>
            <w:tcBorders>
              <w:top w:val="nil"/>
              <w:left w:val="nil"/>
              <w:bottom w:val="single" w:sz="4" w:space="0" w:color="auto"/>
              <w:right w:val="nil"/>
            </w:tcBorders>
            <w:shd w:val="clear" w:color="000000" w:fill="E6E6E6"/>
            <w:noWrap/>
            <w:vAlign w:val="bottom"/>
            <w:hideMark/>
          </w:tcPr>
          <w:p w14:paraId="47B4F2B5"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(2,398)</w:t>
            </w:r>
          </w:p>
        </w:tc>
        <w:tc>
          <w:tcPr>
            <w:tcW w:w="874" w:type="dxa"/>
            <w:tcBorders>
              <w:top w:val="nil"/>
              <w:left w:val="nil"/>
              <w:bottom w:val="single" w:sz="4" w:space="0" w:color="auto"/>
              <w:right w:val="nil"/>
            </w:tcBorders>
            <w:shd w:val="clear" w:color="auto" w:fill="auto"/>
            <w:noWrap/>
            <w:vAlign w:val="bottom"/>
            <w:hideMark/>
          </w:tcPr>
          <w:p w14:paraId="03CFF67B"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(2,394)</w:t>
            </w:r>
          </w:p>
        </w:tc>
        <w:tc>
          <w:tcPr>
            <w:tcW w:w="874" w:type="dxa"/>
            <w:tcBorders>
              <w:top w:val="nil"/>
              <w:left w:val="nil"/>
              <w:bottom w:val="single" w:sz="4" w:space="0" w:color="auto"/>
              <w:right w:val="nil"/>
            </w:tcBorders>
            <w:shd w:val="clear" w:color="auto" w:fill="auto"/>
            <w:noWrap/>
            <w:vAlign w:val="bottom"/>
            <w:hideMark/>
          </w:tcPr>
          <w:p w14:paraId="5C2F6F4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(2,410)</w:t>
            </w:r>
          </w:p>
        </w:tc>
        <w:tc>
          <w:tcPr>
            <w:tcW w:w="874" w:type="dxa"/>
            <w:tcBorders>
              <w:top w:val="nil"/>
              <w:left w:val="nil"/>
              <w:bottom w:val="single" w:sz="4" w:space="0" w:color="auto"/>
              <w:right w:val="nil"/>
            </w:tcBorders>
            <w:shd w:val="clear" w:color="auto" w:fill="auto"/>
            <w:noWrap/>
            <w:vAlign w:val="bottom"/>
            <w:hideMark/>
          </w:tcPr>
          <w:p w14:paraId="22CDB3AB"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(2,149)</w:t>
            </w:r>
          </w:p>
        </w:tc>
      </w:tr>
      <w:tr w:rsidR="00A264F5" w:rsidRPr="002D2226" w14:paraId="22BC89BB" w14:textId="77777777" w:rsidTr="00A264F5">
        <w:trPr>
          <w:divId w:val="1507750007"/>
          <w:trHeight w:val="225"/>
        </w:trPr>
        <w:tc>
          <w:tcPr>
            <w:tcW w:w="3343" w:type="dxa"/>
            <w:tcBorders>
              <w:top w:val="nil"/>
              <w:left w:val="nil"/>
              <w:bottom w:val="nil"/>
              <w:right w:val="nil"/>
            </w:tcBorders>
            <w:shd w:val="clear" w:color="auto" w:fill="auto"/>
            <w:noWrap/>
            <w:vAlign w:val="center"/>
            <w:hideMark/>
          </w:tcPr>
          <w:p w14:paraId="66F346C7" w14:textId="77777777" w:rsidR="00A264F5" w:rsidRPr="002D2226" w:rsidRDefault="00A264F5" w:rsidP="00A264F5">
            <w:pPr>
              <w:spacing w:after="0" w:line="240" w:lineRule="auto"/>
              <w:jc w:val="left"/>
              <w:rPr>
                <w:rFonts w:ascii="Arial" w:hAnsi="Arial" w:cs="Arial"/>
                <w:sz w:val="16"/>
                <w:szCs w:val="16"/>
                <w:lang w:eastAsia="zh-CN"/>
              </w:rPr>
            </w:pPr>
            <w:r w:rsidRPr="002D2226">
              <w:rPr>
                <w:rFonts w:ascii="Arial" w:hAnsi="Arial" w:cs="Arial"/>
                <w:sz w:val="16"/>
                <w:szCs w:val="16"/>
                <w:lang w:eastAsia="zh-CN"/>
              </w:rPr>
              <w:t>Revenue from Government</w:t>
            </w:r>
          </w:p>
        </w:tc>
        <w:tc>
          <w:tcPr>
            <w:tcW w:w="873" w:type="dxa"/>
            <w:tcBorders>
              <w:top w:val="nil"/>
              <w:left w:val="nil"/>
              <w:bottom w:val="single" w:sz="4" w:space="0" w:color="auto"/>
              <w:right w:val="nil"/>
            </w:tcBorders>
            <w:shd w:val="clear" w:color="auto" w:fill="auto"/>
            <w:noWrap/>
            <w:vAlign w:val="bottom"/>
            <w:hideMark/>
          </w:tcPr>
          <w:p w14:paraId="1DEF252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2,116 </w:t>
            </w:r>
          </w:p>
        </w:tc>
        <w:tc>
          <w:tcPr>
            <w:tcW w:w="873" w:type="dxa"/>
            <w:tcBorders>
              <w:top w:val="nil"/>
              <w:left w:val="nil"/>
              <w:bottom w:val="single" w:sz="4" w:space="0" w:color="auto"/>
              <w:right w:val="nil"/>
            </w:tcBorders>
            <w:shd w:val="clear" w:color="000000" w:fill="E6E6E6"/>
            <w:noWrap/>
            <w:vAlign w:val="bottom"/>
            <w:hideMark/>
          </w:tcPr>
          <w:p w14:paraId="7A70E90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2,398 </w:t>
            </w:r>
          </w:p>
        </w:tc>
        <w:tc>
          <w:tcPr>
            <w:tcW w:w="874" w:type="dxa"/>
            <w:tcBorders>
              <w:top w:val="nil"/>
              <w:left w:val="nil"/>
              <w:bottom w:val="single" w:sz="4" w:space="0" w:color="auto"/>
              <w:right w:val="nil"/>
            </w:tcBorders>
            <w:shd w:val="clear" w:color="auto" w:fill="auto"/>
            <w:noWrap/>
            <w:vAlign w:val="bottom"/>
            <w:hideMark/>
          </w:tcPr>
          <w:p w14:paraId="58A7F97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2,386 </w:t>
            </w:r>
          </w:p>
        </w:tc>
        <w:tc>
          <w:tcPr>
            <w:tcW w:w="874" w:type="dxa"/>
            <w:tcBorders>
              <w:top w:val="nil"/>
              <w:left w:val="nil"/>
              <w:bottom w:val="single" w:sz="4" w:space="0" w:color="auto"/>
              <w:right w:val="nil"/>
            </w:tcBorders>
            <w:shd w:val="clear" w:color="auto" w:fill="auto"/>
            <w:noWrap/>
            <w:vAlign w:val="bottom"/>
            <w:hideMark/>
          </w:tcPr>
          <w:p w14:paraId="3F1B5C1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2,402 </w:t>
            </w:r>
          </w:p>
        </w:tc>
        <w:tc>
          <w:tcPr>
            <w:tcW w:w="874" w:type="dxa"/>
            <w:tcBorders>
              <w:top w:val="nil"/>
              <w:left w:val="nil"/>
              <w:bottom w:val="single" w:sz="4" w:space="0" w:color="auto"/>
              <w:right w:val="nil"/>
            </w:tcBorders>
            <w:shd w:val="clear" w:color="auto" w:fill="auto"/>
            <w:noWrap/>
            <w:vAlign w:val="bottom"/>
            <w:hideMark/>
          </w:tcPr>
          <w:p w14:paraId="17A7FDB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2,133 </w:t>
            </w:r>
          </w:p>
        </w:tc>
      </w:tr>
      <w:tr w:rsidR="00A264F5" w:rsidRPr="002D2226" w14:paraId="62BC8D26" w14:textId="77777777" w:rsidTr="00A264F5">
        <w:trPr>
          <w:divId w:val="1507750007"/>
          <w:trHeight w:val="450"/>
        </w:trPr>
        <w:tc>
          <w:tcPr>
            <w:tcW w:w="3343" w:type="dxa"/>
            <w:tcBorders>
              <w:top w:val="nil"/>
              <w:left w:val="nil"/>
              <w:bottom w:val="nil"/>
              <w:right w:val="nil"/>
            </w:tcBorders>
            <w:shd w:val="clear" w:color="auto" w:fill="auto"/>
            <w:vAlign w:val="center"/>
            <w:hideMark/>
          </w:tcPr>
          <w:p w14:paraId="35FC8C46"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Surplus/(deficit) attributable to the</w:t>
            </w:r>
            <w:r w:rsidRPr="002D2226">
              <w:rPr>
                <w:rFonts w:ascii="Arial" w:hAnsi="Arial" w:cs="Arial"/>
                <w:b/>
                <w:bCs/>
                <w:sz w:val="16"/>
                <w:szCs w:val="16"/>
                <w:lang w:eastAsia="zh-CN"/>
              </w:rPr>
              <w:br/>
              <w:t xml:space="preserve">  Australian Government</w:t>
            </w:r>
          </w:p>
        </w:tc>
        <w:tc>
          <w:tcPr>
            <w:tcW w:w="873" w:type="dxa"/>
            <w:tcBorders>
              <w:top w:val="single" w:sz="4" w:space="0" w:color="auto"/>
              <w:left w:val="nil"/>
              <w:bottom w:val="single" w:sz="4" w:space="0" w:color="auto"/>
              <w:right w:val="nil"/>
            </w:tcBorders>
            <w:shd w:val="clear" w:color="auto" w:fill="auto"/>
            <w:noWrap/>
            <w:vAlign w:val="bottom"/>
            <w:hideMark/>
          </w:tcPr>
          <w:p w14:paraId="349E1BE4"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(76)</w:t>
            </w:r>
          </w:p>
        </w:tc>
        <w:tc>
          <w:tcPr>
            <w:tcW w:w="873" w:type="dxa"/>
            <w:tcBorders>
              <w:top w:val="single" w:sz="4" w:space="0" w:color="auto"/>
              <w:left w:val="nil"/>
              <w:bottom w:val="single" w:sz="4" w:space="0" w:color="auto"/>
              <w:right w:val="nil"/>
            </w:tcBorders>
            <w:shd w:val="clear" w:color="000000" w:fill="E6E6E6"/>
            <w:noWrap/>
            <w:vAlign w:val="bottom"/>
            <w:hideMark/>
          </w:tcPr>
          <w:p w14:paraId="30A0D817"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874" w:type="dxa"/>
            <w:tcBorders>
              <w:top w:val="single" w:sz="4" w:space="0" w:color="auto"/>
              <w:left w:val="nil"/>
              <w:bottom w:val="single" w:sz="4" w:space="0" w:color="auto"/>
              <w:right w:val="nil"/>
            </w:tcBorders>
            <w:shd w:val="clear" w:color="auto" w:fill="auto"/>
            <w:noWrap/>
            <w:vAlign w:val="bottom"/>
            <w:hideMark/>
          </w:tcPr>
          <w:p w14:paraId="258EB12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(8)</w:t>
            </w:r>
          </w:p>
        </w:tc>
        <w:tc>
          <w:tcPr>
            <w:tcW w:w="874" w:type="dxa"/>
            <w:tcBorders>
              <w:top w:val="single" w:sz="4" w:space="0" w:color="auto"/>
              <w:left w:val="nil"/>
              <w:bottom w:val="single" w:sz="4" w:space="0" w:color="auto"/>
              <w:right w:val="nil"/>
            </w:tcBorders>
            <w:shd w:val="clear" w:color="auto" w:fill="auto"/>
            <w:noWrap/>
            <w:vAlign w:val="bottom"/>
            <w:hideMark/>
          </w:tcPr>
          <w:p w14:paraId="6E2F64AF"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(8)</w:t>
            </w:r>
          </w:p>
        </w:tc>
        <w:tc>
          <w:tcPr>
            <w:tcW w:w="874" w:type="dxa"/>
            <w:tcBorders>
              <w:top w:val="single" w:sz="4" w:space="0" w:color="auto"/>
              <w:left w:val="nil"/>
              <w:bottom w:val="single" w:sz="4" w:space="0" w:color="auto"/>
              <w:right w:val="nil"/>
            </w:tcBorders>
            <w:shd w:val="clear" w:color="auto" w:fill="auto"/>
            <w:noWrap/>
            <w:vAlign w:val="bottom"/>
            <w:hideMark/>
          </w:tcPr>
          <w:p w14:paraId="2B3671E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(16)</w:t>
            </w:r>
          </w:p>
        </w:tc>
      </w:tr>
      <w:tr w:rsidR="00A264F5" w:rsidRPr="002D2226" w14:paraId="7294AA2F" w14:textId="77777777" w:rsidTr="00A264F5">
        <w:trPr>
          <w:divId w:val="1507750007"/>
          <w:trHeight w:val="675"/>
        </w:trPr>
        <w:tc>
          <w:tcPr>
            <w:tcW w:w="3343" w:type="dxa"/>
            <w:tcBorders>
              <w:top w:val="nil"/>
              <w:left w:val="nil"/>
              <w:bottom w:val="single" w:sz="4" w:space="0" w:color="auto"/>
              <w:right w:val="nil"/>
            </w:tcBorders>
            <w:shd w:val="clear" w:color="auto" w:fill="auto"/>
            <w:vAlign w:val="center"/>
            <w:hideMark/>
          </w:tcPr>
          <w:p w14:paraId="767FC9A9"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Total comprehensive income/(loss)</w:t>
            </w:r>
            <w:r w:rsidRPr="002D2226">
              <w:rPr>
                <w:rFonts w:ascii="Arial" w:hAnsi="Arial" w:cs="Arial"/>
                <w:b/>
                <w:bCs/>
                <w:color w:val="000000"/>
                <w:sz w:val="16"/>
                <w:szCs w:val="16"/>
                <w:lang w:eastAsia="zh-CN"/>
              </w:rPr>
              <w:br/>
              <w:t xml:space="preserve">  - as per the statement of</w:t>
            </w:r>
            <w:r w:rsidRPr="002D2226">
              <w:rPr>
                <w:rFonts w:ascii="Arial" w:hAnsi="Arial" w:cs="Arial"/>
                <w:b/>
                <w:bCs/>
                <w:color w:val="000000"/>
                <w:sz w:val="16"/>
                <w:szCs w:val="16"/>
                <w:lang w:eastAsia="zh-CN"/>
              </w:rPr>
              <w:br/>
              <w:t xml:space="preserve">  comprehensive income</w:t>
            </w:r>
          </w:p>
        </w:tc>
        <w:tc>
          <w:tcPr>
            <w:tcW w:w="873" w:type="dxa"/>
            <w:tcBorders>
              <w:top w:val="nil"/>
              <w:left w:val="nil"/>
              <w:bottom w:val="single" w:sz="4" w:space="0" w:color="auto"/>
              <w:right w:val="nil"/>
            </w:tcBorders>
            <w:shd w:val="clear" w:color="auto" w:fill="auto"/>
            <w:noWrap/>
            <w:vAlign w:val="bottom"/>
            <w:hideMark/>
          </w:tcPr>
          <w:p w14:paraId="1F6856F3" w14:textId="77777777" w:rsidR="00A264F5" w:rsidRPr="00E82818" w:rsidRDefault="00A264F5" w:rsidP="00A264F5">
            <w:pPr>
              <w:spacing w:after="0" w:line="240" w:lineRule="auto"/>
              <w:jc w:val="right"/>
              <w:rPr>
                <w:rFonts w:ascii="Arial" w:hAnsi="Arial" w:cs="Arial"/>
                <w:b/>
                <w:sz w:val="16"/>
                <w:szCs w:val="16"/>
                <w:lang w:eastAsia="zh-CN"/>
              </w:rPr>
            </w:pPr>
            <w:r w:rsidRPr="00E82818">
              <w:rPr>
                <w:rFonts w:ascii="Arial" w:hAnsi="Arial" w:cs="Arial"/>
                <w:b/>
                <w:sz w:val="16"/>
                <w:szCs w:val="16"/>
                <w:lang w:eastAsia="zh-CN"/>
              </w:rPr>
              <w:t>(76)</w:t>
            </w:r>
          </w:p>
        </w:tc>
        <w:tc>
          <w:tcPr>
            <w:tcW w:w="873" w:type="dxa"/>
            <w:tcBorders>
              <w:top w:val="nil"/>
              <w:left w:val="nil"/>
              <w:bottom w:val="single" w:sz="4" w:space="0" w:color="auto"/>
              <w:right w:val="nil"/>
            </w:tcBorders>
            <w:shd w:val="clear" w:color="000000" w:fill="E6E6E6"/>
            <w:noWrap/>
            <w:vAlign w:val="bottom"/>
            <w:hideMark/>
          </w:tcPr>
          <w:p w14:paraId="00DC7A2E" w14:textId="77777777" w:rsidR="00A264F5" w:rsidRPr="00E82818" w:rsidRDefault="00A264F5" w:rsidP="00A264F5">
            <w:pPr>
              <w:spacing w:after="0" w:line="240" w:lineRule="auto"/>
              <w:jc w:val="right"/>
              <w:rPr>
                <w:rFonts w:ascii="Arial" w:hAnsi="Arial" w:cs="Arial"/>
                <w:b/>
                <w:sz w:val="16"/>
                <w:szCs w:val="16"/>
                <w:lang w:eastAsia="zh-CN"/>
              </w:rPr>
            </w:pPr>
            <w:r w:rsidRPr="00E82818">
              <w:rPr>
                <w:rFonts w:ascii="Arial" w:hAnsi="Arial" w:cs="Arial"/>
                <w:b/>
                <w:sz w:val="16"/>
                <w:szCs w:val="16"/>
                <w:lang w:eastAsia="zh-CN"/>
              </w:rPr>
              <w:t xml:space="preserve">- </w:t>
            </w:r>
          </w:p>
        </w:tc>
        <w:tc>
          <w:tcPr>
            <w:tcW w:w="874" w:type="dxa"/>
            <w:tcBorders>
              <w:top w:val="nil"/>
              <w:left w:val="nil"/>
              <w:bottom w:val="single" w:sz="4" w:space="0" w:color="auto"/>
              <w:right w:val="nil"/>
            </w:tcBorders>
            <w:shd w:val="clear" w:color="auto" w:fill="auto"/>
            <w:noWrap/>
            <w:vAlign w:val="bottom"/>
            <w:hideMark/>
          </w:tcPr>
          <w:p w14:paraId="2547D848" w14:textId="77777777" w:rsidR="00A264F5" w:rsidRPr="00E82818" w:rsidRDefault="00A264F5" w:rsidP="00A264F5">
            <w:pPr>
              <w:spacing w:after="0" w:line="240" w:lineRule="auto"/>
              <w:jc w:val="right"/>
              <w:rPr>
                <w:rFonts w:ascii="Arial" w:hAnsi="Arial" w:cs="Arial"/>
                <w:b/>
                <w:sz w:val="16"/>
                <w:szCs w:val="16"/>
                <w:lang w:eastAsia="zh-CN"/>
              </w:rPr>
            </w:pPr>
            <w:r w:rsidRPr="00E82818">
              <w:rPr>
                <w:rFonts w:ascii="Arial" w:hAnsi="Arial" w:cs="Arial"/>
                <w:b/>
                <w:sz w:val="16"/>
                <w:szCs w:val="16"/>
                <w:lang w:eastAsia="zh-CN"/>
              </w:rPr>
              <w:t>(8)</w:t>
            </w:r>
          </w:p>
        </w:tc>
        <w:tc>
          <w:tcPr>
            <w:tcW w:w="874" w:type="dxa"/>
            <w:tcBorders>
              <w:top w:val="nil"/>
              <w:left w:val="nil"/>
              <w:bottom w:val="single" w:sz="4" w:space="0" w:color="auto"/>
              <w:right w:val="nil"/>
            </w:tcBorders>
            <w:shd w:val="clear" w:color="auto" w:fill="auto"/>
            <w:noWrap/>
            <w:vAlign w:val="bottom"/>
            <w:hideMark/>
          </w:tcPr>
          <w:p w14:paraId="50410405" w14:textId="77777777" w:rsidR="00A264F5" w:rsidRPr="00E82818" w:rsidRDefault="00A264F5" w:rsidP="00A264F5">
            <w:pPr>
              <w:spacing w:after="0" w:line="240" w:lineRule="auto"/>
              <w:jc w:val="right"/>
              <w:rPr>
                <w:rFonts w:ascii="Arial" w:hAnsi="Arial" w:cs="Arial"/>
                <w:b/>
                <w:sz w:val="16"/>
                <w:szCs w:val="16"/>
                <w:lang w:eastAsia="zh-CN"/>
              </w:rPr>
            </w:pPr>
            <w:r w:rsidRPr="00E82818">
              <w:rPr>
                <w:rFonts w:ascii="Arial" w:hAnsi="Arial" w:cs="Arial"/>
                <w:b/>
                <w:sz w:val="16"/>
                <w:szCs w:val="16"/>
                <w:lang w:eastAsia="zh-CN"/>
              </w:rPr>
              <w:t>(8)</w:t>
            </w:r>
          </w:p>
        </w:tc>
        <w:tc>
          <w:tcPr>
            <w:tcW w:w="874" w:type="dxa"/>
            <w:tcBorders>
              <w:top w:val="nil"/>
              <w:left w:val="nil"/>
              <w:bottom w:val="single" w:sz="4" w:space="0" w:color="auto"/>
              <w:right w:val="nil"/>
            </w:tcBorders>
            <w:shd w:val="clear" w:color="auto" w:fill="auto"/>
            <w:noWrap/>
            <w:vAlign w:val="bottom"/>
            <w:hideMark/>
          </w:tcPr>
          <w:p w14:paraId="69440C31" w14:textId="77777777" w:rsidR="00A264F5" w:rsidRPr="00E82818" w:rsidRDefault="00A264F5" w:rsidP="00A264F5">
            <w:pPr>
              <w:spacing w:after="0" w:line="240" w:lineRule="auto"/>
              <w:jc w:val="right"/>
              <w:rPr>
                <w:rFonts w:ascii="Arial" w:hAnsi="Arial" w:cs="Arial"/>
                <w:b/>
                <w:sz w:val="16"/>
                <w:szCs w:val="16"/>
                <w:lang w:eastAsia="zh-CN"/>
              </w:rPr>
            </w:pPr>
            <w:r w:rsidRPr="00E82818">
              <w:rPr>
                <w:rFonts w:ascii="Arial" w:hAnsi="Arial" w:cs="Arial"/>
                <w:b/>
                <w:sz w:val="16"/>
                <w:szCs w:val="16"/>
                <w:lang w:eastAsia="zh-CN"/>
              </w:rPr>
              <w:t>(16)</w:t>
            </w:r>
          </w:p>
        </w:tc>
      </w:tr>
    </w:tbl>
    <w:p w14:paraId="4C51CCFA" w14:textId="60A8626D" w:rsidR="00A264F5" w:rsidRPr="009C33E9" w:rsidRDefault="00A264F5" w:rsidP="00A264F5">
      <w:pPr>
        <w:pStyle w:val="ChartandTableFootnote"/>
      </w:pPr>
      <w:r w:rsidRPr="009C33E9">
        <w:t>Prepared on Australian Accounting Standards basis.</w:t>
      </w:r>
    </w:p>
    <w:p w14:paraId="79316F0E" w14:textId="77777777" w:rsidR="00A264F5" w:rsidRPr="002729B3" w:rsidRDefault="00A264F5" w:rsidP="00A264F5"/>
    <w:p w14:paraId="787E5CED" w14:textId="17317D80" w:rsidR="00A264F5" w:rsidRPr="002D2226" w:rsidRDefault="00A264F5" w:rsidP="00A264F5">
      <w:pPr>
        <w:pStyle w:val="TableHeading"/>
        <w:pageBreakBefore/>
      </w:pPr>
      <w:r>
        <w:rPr>
          <w:snapToGrid w:val="0"/>
        </w:rPr>
        <w:t>Table 3.</w:t>
      </w:r>
      <w:r>
        <w:rPr>
          <w:snapToGrid w:val="0"/>
          <w:lang w:val="en-AU"/>
        </w:rPr>
        <w:t>2</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Look w:val="04A0" w:firstRow="1" w:lastRow="0" w:firstColumn="1" w:lastColumn="0" w:noHBand="0" w:noVBand="1"/>
      </w:tblPr>
      <w:tblGrid>
        <w:gridCol w:w="3258"/>
        <w:gridCol w:w="873"/>
        <w:gridCol w:w="895"/>
        <w:gridCol w:w="895"/>
        <w:gridCol w:w="895"/>
        <w:gridCol w:w="895"/>
      </w:tblGrid>
      <w:tr w:rsidR="00A264F5" w:rsidRPr="002D2226" w14:paraId="61BC2F74" w14:textId="77777777" w:rsidTr="00A264F5">
        <w:trPr>
          <w:divId w:val="865942174"/>
          <w:trHeight w:val="740"/>
        </w:trPr>
        <w:tc>
          <w:tcPr>
            <w:tcW w:w="3060" w:type="dxa"/>
            <w:tcBorders>
              <w:top w:val="single" w:sz="4" w:space="0" w:color="auto"/>
              <w:left w:val="nil"/>
              <w:bottom w:val="nil"/>
              <w:right w:val="nil"/>
            </w:tcBorders>
            <w:shd w:val="clear" w:color="auto" w:fill="auto"/>
            <w:noWrap/>
            <w:vAlign w:val="center"/>
            <w:hideMark/>
          </w:tcPr>
          <w:p w14:paraId="22BFDF38" w14:textId="77777777" w:rsidR="00A264F5" w:rsidRPr="002D2226" w:rsidRDefault="00A264F5" w:rsidP="00A264F5">
            <w:pPr>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20" w:type="dxa"/>
            <w:tcBorders>
              <w:top w:val="single" w:sz="4" w:space="0" w:color="auto"/>
              <w:left w:val="nil"/>
              <w:bottom w:val="single" w:sz="4" w:space="0" w:color="auto"/>
              <w:right w:val="nil"/>
            </w:tcBorders>
            <w:shd w:val="clear" w:color="auto" w:fill="auto"/>
            <w:vAlign w:val="bottom"/>
            <w:hideMark/>
          </w:tcPr>
          <w:p w14:paraId="35E3293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2018-19</w:t>
            </w:r>
            <w:r w:rsidRPr="002D2226">
              <w:rPr>
                <w:rFonts w:ascii="Arial" w:hAnsi="Arial" w:cs="Arial"/>
                <w:sz w:val="16"/>
                <w:szCs w:val="16"/>
                <w:lang w:eastAsia="zh-CN"/>
              </w:rPr>
              <w:br/>
              <w:t>Actual</w:t>
            </w:r>
            <w:r w:rsidRPr="002D2226">
              <w:rPr>
                <w:rFonts w:ascii="Arial" w:hAnsi="Arial" w:cs="Arial"/>
                <w:sz w:val="16"/>
                <w:szCs w:val="16"/>
                <w:lang w:eastAsia="zh-CN"/>
              </w:rPr>
              <w:br/>
              <w:t>$'000</w:t>
            </w:r>
          </w:p>
        </w:tc>
        <w:tc>
          <w:tcPr>
            <w:tcW w:w="840" w:type="dxa"/>
            <w:tcBorders>
              <w:top w:val="single" w:sz="4" w:space="0" w:color="auto"/>
              <w:left w:val="nil"/>
              <w:bottom w:val="single" w:sz="4" w:space="0" w:color="auto"/>
              <w:right w:val="nil"/>
            </w:tcBorders>
            <w:shd w:val="clear" w:color="000000" w:fill="E6E6E6"/>
            <w:vAlign w:val="bottom"/>
            <w:hideMark/>
          </w:tcPr>
          <w:p w14:paraId="66B0A32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r w:rsidRPr="002D2226">
              <w:rPr>
                <w:rFonts w:ascii="Arial" w:hAnsi="Arial" w:cs="Arial"/>
                <w:sz w:val="16"/>
                <w:szCs w:val="16"/>
                <w:lang w:eastAsia="zh-CN"/>
              </w:rPr>
              <w:br/>
              <w:t>Revised budget</w:t>
            </w:r>
            <w:r w:rsidRPr="002D2226">
              <w:rPr>
                <w:rFonts w:ascii="Arial" w:hAnsi="Arial" w:cs="Arial"/>
                <w:sz w:val="16"/>
                <w:szCs w:val="16"/>
                <w:lang w:eastAsia="zh-CN"/>
              </w:rPr>
              <w:br/>
              <w:t>$'000</w:t>
            </w:r>
          </w:p>
        </w:tc>
        <w:tc>
          <w:tcPr>
            <w:tcW w:w="840" w:type="dxa"/>
            <w:tcBorders>
              <w:top w:val="single" w:sz="4" w:space="0" w:color="auto"/>
              <w:left w:val="nil"/>
              <w:bottom w:val="single" w:sz="4" w:space="0" w:color="auto"/>
              <w:right w:val="nil"/>
            </w:tcBorders>
            <w:shd w:val="clear" w:color="auto" w:fill="auto"/>
            <w:vAlign w:val="bottom"/>
            <w:hideMark/>
          </w:tcPr>
          <w:p w14:paraId="216F10C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2020-21</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40" w:type="dxa"/>
            <w:tcBorders>
              <w:top w:val="single" w:sz="4" w:space="0" w:color="auto"/>
              <w:left w:val="nil"/>
              <w:bottom w:val="single" w:sz="4" w:space="0" w:color="auto"/>
              <w:right w:val="nil"/>
            </w:tcBorders>
            <w:shd w:val="clear" w:color="auto" w:fill="auto"/>
            <w:vAlign w:val="bottom"/>
            <w:hideMark/>
          </w:tcPr>
          <w:p w14:paraId="3CE2F8A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2021-22</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40" w:type="dxa"/>
            <w:tcBorders>
              <w:top w:val="single" w:sz="4" w:space="0" w:color="auto"/>
              <w:left w:val="nil"/>
              <w:bottom w:val="single" w:sz="4" w:space="0" w:color="auto"/>
              <w:right w:val="nil"/>
            </w:tcBorders>
            <w:shd w:val="clear" w:color="auto" w:fill="auto"/>
            <w:vAlign w:val="bottom"/>
            <w:hideMark/>
          </w:tcPr>
          <w:p w14:paraId="6A6938F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2021-23</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r>
      <w:tr w:rsidR="00A264F5" w:rsidRPr="002D2226" w14:paraId="04962EDE"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0B75646A"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ASSETS</w:t>
            </w:r>
          </w:p>
        </w:tc>
        <w:tc>
          <w:tcPr>
            <w:tcW w:w="820" w:type="dxa"/>
            <w:tcBorders>
              <w:top w:val="nil"/>
              <w:left w:val="nil"/>
              <w:bottom w:val="nil"/>
              <w:right w:val="nil"/>
            </w:tcBorders>
            <w:shd w:val="clear" w:color="auto" w:fill="auto"/>
            <w:noWrap/>
            <w:vAlign w:val="center"/>
            <w:hideMark/>
          </w:tcPr>
          <w:p w14:paraId="3199DFDF"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772E2BA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414E787E"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7A71624C"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6AD4E65B"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9150785"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1090AD3A"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Financial assets</w:t>
            </w:r>
          </w:p>
        </w:tc>
        <w:tc>
          <w:tcPr>
            <w:tcW w:w="820" w:type="dxa"/>
            <w:tcBorders>
              <w:top w:val="nil"/>
              <w:left w:val="nil"/>
              <w:bottom w:val="nil"/>
              <w:right w:val="nil"/>
            </w:tcBorders>
            <w:shd w:val="clear" w:color="auto" w:fill="auto"/>
            <w:noWrap/>
            <w:vAlign w:val="center"/>
            <w:hideMark/>
          </w:tcPr>
          <w:p w14:paraId="195254DA"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068DED5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0DD5DFCC"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60F73E65"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082185C2"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42233543"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06CE3AF5"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Cash </w:t>
            </w:r>
            <w:r w:rsidRPr="002D2226">
              <w:rPr>
                <w:rFonts w:ascii="Arial" w:hAnsi="Arial" w:cs="Arial"/>
                <w:sz w:val="16"/>
                <w:szCs w:val="16"/>
                <w:lang w:eastAsia="zh-CN"/>
              </w:rPr>
              <w:t>and cash equivalents</w:t>
            </w:r>
          </w:p>
        </w:tc>
        <w:tc>
          <w:tcPr>
            <w:tcW w:w="820" w:type="dxa"/>
            <w:tcBorders>
              <w:top w:val="nil"/>
              <w:left w:val="nil"/>
              <w:bottom w:val="nil"/>
              <w:right w:val="nil"/>
            </w:tcBorders>
            <w:shd w:val="clear" w:color="auto" w:fill="auto"/>
            <w:noWrap/>
            <w:hideMark/>
          </w:tcPr>
          <w:p w14:paraId="30B880F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189 </w:t>
            </w:r>
          </w:p>
        </w:tc>
        <w:tc>
          <w:tcPr>
            <w:tcW w:w="840" w:type="dxa"/>
            <w:tcBorders>
              <w:top w:val="nil"/>
              <w:left w:val="nil"/>
              <w:bottom w:val="nil"/>
              <w:right w:val="nil"/>
            </w:tcBorders>
            <w:shd w:val="clear" w:color="000000" w:fill="E6E6E6"/>
            <w:noWrap/>
            <w:hideMark/>
          </w:tcPr>
          <w:p w14:paraId="3138C49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330 </w:t>
            </w:r>
          </w:p>
        </w:tc>
        <w:tc>
          <w:tcPr>
            <w:tcW w:w="840" w:type="dxa"/>
            <w:tcBorders>
              <w:top w:val="nil"/>
              <w:left w:val="nil"/>
              <w:bottom w:val="nil"/>
              <w:right w:val="nil"/>
            </w:tcBorders>
            <w:shd w:val="clear" w:color="auto" w:fill="auto"/>
            <w:noWrap/>
            <w:hideMark/>
          </w:tcPr>
          <w:p w14:paraId="69DAE9E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330 </w:t>
            </w:r>
          </w:p>
        </w:tc>
        <w:tc>
          <w:tcPr>
            <w:tcW w:w="840" w:type="dxa"/>
            <w:tcBorders>
              <w:top w:val="nil"/>
              <w:left w:val="nil"/>
              <w:bottom w:val="nil"/>
              <w:right w:val="nil"/>
            </w:tcBorders>
            <w:shd w:val="clear" w:color="auto" w:fill="auto"/>
            <w:noWrap/>
            <w:hideMark/>
          </w:tcPr>
          <w:p w14:paraId="0E4B8E2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330 </w:t>
            </w:r>
          </w:p>
        </w:tc>
        <w:tc>
          <w:tcPr>
            <w:tcW w:w="840" w:type="dxa"/>
            <w:tcBorders>
              <w:top w:val="nil"/>
              <w:left w:val="nil"/>
              <w:bottom w:val="nil"/>
              <w:right w:val="nil"/>
            </w:tcBorders>
            <w:shd w:val="clear" w:color="auto" w:fill="auto"/>
            <w:noWrap/>
            <w:hideMark/>
          </w:tcPr>
          <w:p w14:paraId="0399E64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330 </w:t>
            </w:r>
          </w:p>
        </w:tc>
      </w:tr>
      <w:tr w:rsidR="00A264F5" w:rsidRPr="002D2226" w14:paraId="4B4CA9C6"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5BBF2986"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Trade and other receivables</w:t>
            </w:r>
          </w:p>
        </w:tc>
        <w:tc>
          <w:tcPr>
            <w:tcW w:w="820" w:type="dxa"/>
            <w:tcBorders>
              <w:top w:val="nil"/>
              <w:left w:val="nil"/>
              <w:bottom w:val="nil"/>
              <w:right w:val="nil"/>
            </w:tcBorders>
            <w:shd w:val="clear" w:color="auto" w:fill="auto"/>
            <w:noWrap/>
            <w:hideMark/>
          </w:tcPr>
          <w:p w14:paraId="4FA8DFE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687 </w:t>
            </w:r>
          </w:p>
        </w:tc>
        <w:tc>
          <w:tcPr>
            <w:tcW w:w="840" w:type="dxa"/>
            <w:tcBorders>
              <w:top w:val="nil"/>
              <w:left w:val="nil"/>
              <w:bottom w:val="nil"/>
              <w:right w:val="nil"/>
            </w:tcBorders>
            <w:shd w:val="clear" w:color="000000" w:fill="E6E6E6"/>
            <w:noWrap/>
            <w:hideMark/>
          </w:tcPr>
          <w:p w14:paraId="1CA1B1A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542 </w:t>
            </w:r>
          </w:p>
        </w:tc>
        <w:tc>
          <w:tcPr>
            <w:tcW w:w="840" w:type="dxa"/>
            <w:tcBorders>
              <w:top w:val="nil"/>
              <w:left w:val="nil"/>
              <w:bottom w:val="nil"/>
              <w:right w:val="nil"/>
            </w:tcBorders>
            <w:shd w:val="clear" w:color="auto" w:fill="auto"/>
            <w:noWrap/>
            <w:hideMark/>
          </w:tcPr>
          <w:p w14:paraId="0229114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545 </w:t>
            </w:r>
          </w:p>
        </w:tc>
        <w:tc>
          <w:tcPr>
            <w:tcW w:w="840" w:type="dxa"/>
            <w:tcBorders>
              <w:top w:val="nil"/>
              <w:left w:val="nil"/>
              <w:bottom w:val="nil"/>
              <w:right w:val="nil"/>
            </w:tcBorders>
            <w:shd w:val="clear" w:color="auto" w:fill="auto"/>
            <w:noWrap/>
            <w:hideMark/>
          </w:tcPr>
          <w:p w14:paraId="7C87F6A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548 </w:t>
            </w:r>
          </w:p>
        </w:tc>
        <w:tc>
          <w:tcPr>
            <w:tcW w:w="840" w:type="dxa"/>
            <w:tcBorders>
              <w:top w:val="nil"/>
              <w:left w:val="nil"/>
              <w:bottom w:val="nil"/>
              <w:right w:val="nil"/>
            </w:tcBorders>
            <w:shd w:val="clear" w:color="auto" w:fill="auto"/>
            <w:noWrap/>
            <w:hideMark/>
          </w:tcPr>
          <w:p w14:paraId="070E512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548 </w:t>
            </w:r>
          </w:p>
        </w:tc>
      </w:tr>
      <w:tr w:rsidR="00A264F5" w:rsidRPr="002D2226" w14:paraId="5D275428"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5719F1E3" w14:textId="77777777" w:rsidR="00A264F5" w:rsidRPr="002D2226"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19616CF4"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876 </w:t>
            </w:r>
          </w:p>
        </w:tc>
        <w:tc>
          <w:tcPr>
            <w:tcW w:w="840" w:type="dxa"/>
            <w:tcBorders>
              <w:top w:val="single" w:sz="4" w:space="0" w:color="000000"/>
              <w:left w:val="nil"/>
              <w:bottom w:val="single" w:sz="4" w:space="0" w:color="000000"/>
              <w:right w:val="nil"/>
            </w:tcBorders>
            <w:shd w:val="clear" w:color="000000" w:fill="E6E6E6"/>
            <w:noWrap/>
            <w:vAlign w:val="center"/>
            <w:hideMark/>
          </w:tcPr>
          <w:p w14:paraId="499D9E2A"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872 </w:t>
            </w:r>
          </w:p>
        </w:tc>
        <w:tc>
          <w:tcPr>
            <w:tcW w:w="840" w:type="dxa"/>
            <w:tcBorders>
              <w:top w:val="single" w:sz="4" w:space="0" w:color="000000"/>
              <w:left w:val="nil"/>
              <w:bottom w:val="single" w:sz="4" w:space="0" w:color="000000"/>
              <w:right w:val="nil"/>
            </w:tcBorders>
            <w:shd w:val="clear" w:color="auto" w:fill="auto"/>
            <w:noWrap/>
            <w:vAlign w:val="center"/>
            <w:hideMark/>
          </w:tcPr>
          <w:p w14:paraId="3EC97CB6"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875 </w:t>
            </w:r>
          </w:p>
        </w:tc>
        <w:tc>
          <w:tcPr>
            <w:tcW w:w="840" w:type="dxa"/>
            <w:tcBorders>
              <w:top w:val="single" w:sz="4" w:space="0" w:color="000000"/>
              <w:left w:val="nil"/>
              <w:bottom w:val="single" w:sz="4" w:space="0" w:color="000000"/>
              <w:right w:val="nil"/>
            </w:tcBorders>
            <w:shd w:val="clear" w:color="auto" w:fill="auto"/>
            <w:noWrap/>
            <w:vAlign w:val="center"/>
            <w:hideMark/>
          </w:tcPr>
          <w:p w14:paraId="52C22895"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878 </w:t>
            </w:r>
          </w:p>
        </w:tc>
        <w:tc>
          <w:tcPr>
            <w:tcW w:w="840" w:type="dxa"/>
            <w:tcBorders>
              <w:top w:val="single" w:sz="4" w:space="0" w:color="000000"/>
              <w:left w:val="nil"/>
              <w:bottom w:val="single" w:sz="4" w:space="0" w:color="000000"/>
              <w:right w:val="nil"/>
            </w:tcBorders>
            <w:shd w:val="clear" w:color="auto" w:fill="auto"/>
            <w:noWrap/>
            <w:vAlign w:val="center"/>
            <w:hideMark/>
          </w:tcPr>
          <w:p w14:paraId="7D9BCD7E"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878 </w:t>
            </w:r>
          </w:p>
        </w:tc>
      </w:tr>
      <w:tr w:rsidR="00A264F5" w:rsidRPr="002D2226" w14:paraId="7BAE31C7"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48D46643"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Non-financial assets</w:t>
            </w:r>
          </w:p>
        </w:tc>
        <w:tc>
          <w:tcPr>
            <w:tcW w:w="820" w:type="dxa"/>
            <w:tcBorders>
              <w:top w:val="nil"/>
              <w:left w:val="nil"/>
              <w:bottom w:val="nil"/>
              <w:right w:val="nil"/>
            </w:tcBorders>
            <w:shd w:val="clear" w:color="auto" w:fill="auto"/>
            <w:noWrap/>
            <w:vAlign w:val="center"/>
            <w:hideMark/>
          </w:tcPr>
          <w:p w14:paraId="1763E91E"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6EF2D00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74239C38"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152CFDF7"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7A17BCAD"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BF51C26"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64B8A616"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Property, plant and equipment</w:t>
            </w:r>
          </w:p>
        </w:tc>
        <w:tc>
          <w:tcPr>
            <w:tcW w:w="820" w:type="dxa"/>
            <w:tcBorders>
              <w:top w:val="nil"/>
              <w:left w:val="nil"/>
              <w:bottom w:val="nil"/>
              <w:right w:val="nil"/>
            </w:tcBorders>
            <w:shd w:val="clear" w:color="auto" w:fill="auto"/>
            <w:noWrap/>
            <w:vAlign w:val="center"/>
            <w:hideMark/>
          </w:tcPr>
          <w:p w14:paraId="1AC8918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40" w:type="dxa"/>
            <w:tcBorders>
              <w:top w:val="nil"/>
              <w:left w:val="nil"/>
              <w:bottom w:val="nil"/>
              <w:right w:val="nil"/>
            </w:tcBorders>
            <w:shd w:val="clear" w:color="000000" w:fill="E6E6E6"/>
            <w:noWrap/>
            <w:vAlign w:val="center"/>
            <w:hideMark/>
          </w:tcPr>
          <w:p w14:paraId="1B82D0D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40" w:type="dxa"/>
            <w:tcBorders>
              <w:top w:val="nil"/>
              <w:left w:val="nil"/>
              <w:bottom w:val="nil"/>
              <w:right w:val="nil"/>
            </w:tcBorders>
            <w:shd w:val="clear" w:color="auto" w:fill="auto"/>
            <w:noWrap/>
            <w:vAlign w:val="center"/>
            <w:hideMark/>
          </w:tcPr>
          <w:p w14:paraId="04928CD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15 </w:t>
            </w:r>
          </w:p>
        </w:tc>
        <w:tc>
          <w:tcPr>
            <w:tcW w:w="840" w:type="dxa"/>
            <w:tcBorders>
              <w:top w:val="nil"/>
              <w:left w:val="nil"/>
              <w:bottom w:val="nil"/>
              <w:right w:val="nil"/>
            </w:tcBorders>
            <w:shd w:val="clear" w:color="auto" w:fill="auto"/>
            <w:noWrap/>
            <w:vAlign w:val="center"/>
            <w:hideMark/>
          </w:tcPr>
          <w:p w14:paraId="0530F70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31 </w:t>
            </w:r>
          </w:p>
        </w:tc>
        <w:tc>
          <w:tcPr>
            <w:tcW w:w="840" w:type="dxa"/>
            <w:tcBorders>
              <w:top w:val="nil"/>
              <w:left w:val="nil"/>
              <w:bottom w:val="nil"/>
              <w:right w:val="nil"/>
            </w:tcBorders>
            <w:shd w:val="clear" w:color="auto" w:fill="auto"/>
            <w:noWrap/>
            <w:vAlign w:val="center"/>
            <w:hideMark/>
          </w:tcPr>
          <w:p w14:paraId="4282B8B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39 </w:t>
            </w:r>
          </w:p>
        </w:tc>
      </w:tr>
      <w:tr w:rsidR="00A264F5" w:rsidRPr="002D2226" w14:paraId="63A0615C"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7545A535"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Intangibles</w:t>
            </w:r>
          </w:p>
        </w:tc>
        <w:tc>
          <w:tcPr>
            <w:tcW w:w="820" w:type="dxa"/>
            <w:tcBorders>
              <w:top w:val="nil"/>
              <w:left w:val="nil"/>
              <w:bottom w:val="nil"/>
              <w:right w:val="nil"/>
            </w:tcBorders>
            <w:shd w:val="clear" w:color="auto" w:fill="auto"/>
            <w:noWrap/>
            <w:vAlign w:val="center"/>
            <w:hideMark/>
          </w:tcPr>
          <w:p w14:paraId="0BDFE66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40" w:type="dxa"/>
            <w:tcBorders>
              <w:top w:val="nil"/>
              <w:left w:val="nil"/>
              <w:bottom w:val="nil"/>
              <w:right w:val="nil"/>
            </w:tcBorders>
            <w:shd w:val="clear" w:color="000000" w:fill="E6E6E6"/>
            <w:noWrap/>
            <w:vAlign w:val="center"/>
            <w:hideMark/>
          </w:tcPr>
          <w:p w14:paraId="2797CD53"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40" w:type="dxa"/>
            <w:tcBorders>
              <w:top w:val="nil"/>
              <w:left w:val="nil"/>
              <w:bottom w:val="nil"/>
              <w:right w:val="nil"/>
            </w:tcBorders>
            <w:shd w:val="clear" w:color="auto" w:fill="auto"/>
            <w:noWrap/>
            <w:vAlign w:val="center"/>
            <w:hideMark/>
          </w:tcPr>
          <w:p w14:paraId="05ACA7F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840" w:type="dxa"/>
            <w:tcBorders>
              <w:top w:val="nil"/>
              <w:left w:val="nil"/>
              <w:bottom w:val="nil"/>
              <w:right w:val="nil"/>
            </w:tcBorders>
            <w:shd w:val="clear" w:color="auto" w:fill="auto"/>
            <w:noWrap/>
            <w:vAlign w:val="center"/>
            <w:hideMark/>
          </w:tcPr>
          <w:p w14:paraId="4BB3AAA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840" w:type="dxa"/>
            <w:tcBorders>
              <w:top w:val="nil"/>
              <w:left w:val="nil"/>
              <w:bottom w:val="nil"/>
              <w:right w:val="nil"/>
            </w:tcBorders>
            <w:shd w:val="clear" w:color="auto" w:fill="auto"/>
            <w:noWrap/>
            <w:vAlign w:val="center"/>
            <w:hideMark/>
          </w:tcPr>
          <w:p w14:paraId="46A5D9C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3F039B9E"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1AC3FDDC" w14:textId="77777777" w:rsidR="00A264F5" w:rsidRPr="002D2226"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non-financial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6BEEA8ED"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 </w:t>
            </w:r>
          </w:p>
        </w:tc>
        <w:tc>
          <w:tcPr>
            <w:tcW w:w="840" w:type="dxa"/>
            <w:tcBorders>
              <w:top w:val="single" w:sz="4" w:space="0" w:color="000000"/>
              <w:left w:val="nil"/>
              <w:bottom w:val="single" w:sz="4" w:space="0" w:color="000000"/>
              <w:right w:val="nil"/>
            </w:tcBorders>
            <w:shd w:val="clear" w:color="000000" w:fill="E6E6E6"/>
            <w:noWrap/>
            <w:vAlign w:val="center"/>
            <w:hideMark/>
          </w:tcPr>
          <w:p w14:paraId="3DD37B4B"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 </w:t>
            </w:r>
          </w:p>
        </w:tc>
        <w:tc>
          <w:tcPr>
            <w:tcW w:w="840" w:type="dxa"/>
            <w:tcBorders>
              <w:top w:val="single" w:sz="4" w:space="0" w:color="000000"/>
              <w:left w:val="nil"/>
              <w:bottom w:val="single" w:sz="4" w:space="0" w:color="000000"/>
              <w:right w:val="nil"/>
            </w:tcBorders>
            <w:shd w:val="clear" w:color="auto" w:fill="auto"/>
            <w:noWrap/>
            <w:vAlign w:val="center"/>
            <w:hideMark/>
          </w:tcPr>
          <w:p w14:paraId="752DB500"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15 </w:t>
            </w:r>
          </w:p>
        </w:tc>
        <w:tc>
          <w:tcPr>
            <w:tcW w:w="840" w:type="dxa"/>
            <w:tcBorders>
              <w:top w:val="single" w:sz="4" w:space="0" w:color="000000"/>
              <w:left w:val="nil"/>
              <w:bottom w:val="single" w:sz="4" w:space="0" w:color="000000"/>
              <w:right w:val="nil"/>
            </w:tcBorders>
            <w:shd w:val="clear" w:color="auto" w:fill="auto"/>
            <w:noWrap/>
            <w:vAlign w:val="center"/>
            <w:hideMark/>
          </w:tcPr>
          <w:p w14:paraId="7585A926"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31 </w:t>
            </w:r>
          </w:p>
        </w:tc>
        <w:tc>
          <w:tcPr>
            <w:tcW w:w="840" w:type="dxa"/>
            <w:tcBorders>
              <w:top w:val="single" w:sz="4" w:space="0" w:color="000000"/>
              <w:left w:val="nil"/>
              <w:bottom w:val="single" w:sz="4" w:space="0" w:color="000000"/>
              <w:right w:val="nil"/>
            </w:tcBorders>
            <w:shd w:val="clear" w:color="auto" w:fill="auto"/>
            <w:noWrap/>
            <w:vAlign w:val="center"/>
            <w:hideMark/>
          </w:tcPr>
          <w:p w14:paraId="23B7033A" w14:textId="77777777" w:rsidR="00A264F5" w:rsidRPr="002D2226" w:rsidRDefault="00A264F5" w:rsidP="00A264F5">
            <w:pPr>
              <w:spacing w:after="0" w:line="240" w:lineRule="auto"/>
              <w:jc w:val="right"/>
              <w:rPr>
                <w:rFonts w:ascii="Arial" w:hAnsi="Arial" w:cs="Arial"/>
                <w:b/>
                <w:bCs/>
                <w:i/>
                <w:iCs/>
                <w:sz w:val="16"/>
                <w:szCs w:val="16"/>
                <w:lang w:eastAsia="zh-CN"/>
              </w:rPr>
            </w:pPr>
            <w:r w:rsidRPr="002D2226">
              <w:rPr>
                <w:rFonts w:ascii="Arial" w:hAnsi="Arial" w:cs="Arial"/>
                <w:b/>
                <w:bCs/>
                <w:i/>
                <w:iCs/>
                <w:sz w:val="16"/>
                <w:szCs w:val="16"/>
                <w:lang w:eastAsia="zh-CN"/>
              </w:rPr>
              <w:t xml:space="preserve">39 </w:t>
            </w:r>
          </w:p>
        </w:tc>
      </w:tr>
      <w:tr w:rsidR="00A264F5" w:rsidRPr="002D2226" w14:paraId="488E9EFA"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0875C42F"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Total assets</w:t>
            </w:r>
          </w:p>
        </w:tc>
        <w:tc>
          <w:tcPr>
            <w:tcW w:w="820" w:type="dxa"/>
            <w:tcBorders>
              <w:top w:val="nil"/>
              <w:left w:val="nil"/>
              <w:bottom w:val="single" w:sz="4" w:space="0" w:color="000000"/>
              <w:right w:val="nil"/>
            </w:tcBorders>
            <w:shd w:val="clear" w:color="auto" w:fill="auto"/>
            <w:noWrap/>
            <w:vAlign w:val="center"/>
            <w:hideMark/>
          </w:tcPr>
          <w:p w14:paraId="28F3F30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876 </w:t>
            </w:r>
          </w:p>
        </w:tc>
        <w:tc>
          <w:tcPr>
            <w:tcW w:w="840" w:type="dxa"/>
            <w:tcBorders>
              <w:top w:val="nil"/>
              <w:left w:val="nil"/>
              <w:bottom w:val="single" w:sz="4" w:space="0" w:color="000000"/>
              <w:right w:val="nil"/>
            </w:tcBorders>
            <w:shd w:val="clear" w:color="000000" w:fill="E6E6E6"/>
            <w:noWrap/>
            <w:vAlign w:val="center"/>
            <w:hideMark/>
          </w:tcPr>
          <w:p w14:paraId="31BE1C1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872 </w:t>
            </w:r>
          </w:p>
        </w:tc>
        <w:tc>
          <w:tcPr>
            <w:tcW w:w="840" w:type="dxa"/>
            <w:tcBorders>
              <w:top w:val="nil"/>
              <w:left w:val="nil"/>
              <w:bottom w:val="single" w:sz="4" w:space="0" w:color="000000"/>
              <w:right w:val="nil"/>
            </w:tcBorders>
            <w:shd w:val="clear" w:color="auto" w:fill="auto"/>
            <w:noWrap/>
            <w:vAlign w:val="center"/>
            <w:hideMark/>
          </w:tcPr>
          <w:p w14:paraId="654991EC"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890 </w:t>
            </w:r>
          </w:p>
        </w:tc>
        <w:tc>
          <w:tcPr>
            <w:tcW w:w="840" w:type="dxa"/>
            <w:tcBorders>
              <w:top w:val="nil"/>
              <w:left w:val="nil"/>
              <w:bottom w:val="single" w:sz="4" w:space="0" w:color="000000"/>
              <w:right w:val="nil"/>
            </w:tcBorders>
            <w:shd w:val="clear" w:color="auto" w:fill="auto"/>
            <w:noWrap/>
            <w:vAlign w:val="center"/>
            <w:hideMark/>
          </w:tcPr>
          <w:p w14:paraId="52700192"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909 </w:t>
            </w:r>
          </w:p>
        </w:tc>
        <w:tc>
          <w:tcPr>
            <w:tcW w:w="840" w:type="dxa"/>
            <w:tcBorders>
              <w:top w:val="nil"/>
              <w:left w:val="nil"/>
              <w:bottom w:val="single" w:sz="4" w:space="0" w:color="000000"/>
              <w:right w:val="nil"/>
            </w:tcBorders>
            <w:shd w:val="clear" w:color="auto" w:fill="auto"/>
            <w:noWrap/>
            <w:vAlign w:val="center"/>
            <w:hideMark/>
          </w:tcPr>
          <w:p w14:paraId="2DF91B0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917 </w:t>
            </w:r>
          </w:p>
        </w:tc>
      </w:tr>
      <w:tr w:rsidR="00A264F5" w:rsidRPr="002D2226" w14:paraId="0F4F5497"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2275C8F2"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LIABILITIES</w:t>
            </w:r>
          </w:p>
        </w:tc>
        <w:tc>
          <w:tcPr>
            <w:tcW w:w="820" w:type="dxa"/>
            <w:tcBorders>
              <w:top w:val="nil"/>
              <w:left w:val="nil"/>
              <w:bottom w:val="nil"/>
              <w:right w:val="nil"/>
            </w:tcBorders>
            <w:shd w:val="clear" w:color="auto" w:fill="auto"/>
            <w:noWrap/>
            <w:vAlign w:val="center"/>
            <w:hideMark/>
          </w:tcPr>
          <w:p w14:paraId="1BAAA383"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7C4FA9E2"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17354661"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71D9B3B4"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47CFF0A2"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FF4B280"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716CE13F"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Payables</w:t>
            </w:r>
          </w:p>
        </w:tc>
        <w:tc>
          <w:tcPr>
            <w:tcW w:w="820" w:type="dxa"/>
            <w:tcBorders>
              <w:top w:val="nil"/>
              <w:left w:val="nil"/>
              <w:bottom w:val="nil"/>
              <w:right w:val="nil"/>
            </w:tcBorders>
            <w:shd w:val="clear" w:color="auto" w:fill="auto"/>
            <w:noWrap/>
            <w:vAlign w:val="center"/>
            <w:hideMark/>
          </w:tcPr>
          <w:p w14:paraId="790A1728"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132761A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68DB0555"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356885C4"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05E07BA9"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1E18429"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3970A381"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Suppliers</w:t>
            </w:r>
          </w:p>
        </w:tc>
        <w:tc>
          <w:tcPr>
            <w:tcW w:w="820" w:type="dxa"/>
            <w:tcBorders>
              <w:top w:val="nil"/>
              <w:left w:val="nil"/>
              <w:bottom w:val="nil"/>
              <w:right w:val="nil"/>
            </w:tcBorders>
            <w:shd w:val="clear" w:color="auto" w:fill="auto"/>
            <w:noWrap/>
            <w:hideMark/>
          </w:tcPr>
          <w:p w14:paraId="313D5EE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241 </w:t>
            </w:r>
          </w:p>
        </w:tc>
        <w:tc>
          <w:tcPr>
            <w:tcW w:w="840" w:type="dxa"/>
            <w:tcBorders>
              <w:top w:val="nil"/>
              <w:left w:val="nil"/>
              <w:bottom w:val="nil"/>
              <w:right w:val="nil"/>
            </w:tcBorders>
            <w:shd w:val="clear" w:color="000000" w:fill="E6E6E6"/>
            <w:noWrap/>
            <w:hideMark/>
          </w:tcPr>
          <w:p w14:paraId="1A6DE7D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244 </w:t>
            </w:r>
          </w:p>
        </w:tc>
        <w:tc>
          <w:tcPr>
            <w:tcW w:w="840" w:type="dxa"/>
            <w:tcBorders>
              <w:top w:val="nil"/>
              <w:left w:val="nil"/>
              <w:bottom w:val="nil"/>
              <w:right w:val="nil"/>
            </w:tcBorders>
            <w:shd w:val="clear" w:color="auto" w:fill="auto"/>
            <w:noWrap/>
            <w:hideMark/>
          </w:tcPr>
          <w:p w14:paraId="0563A72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244 </w:t>
            </w:r>
          </w:p>
        </w:tc>
        <w:tc>
          <w:tcPr>
            <w:tcW w:w="840" w:type="dxa"/>
            <w:tcBorders>
              <w:top w:val="nil"/>
              <w:left w:val="nil"/>
              <w:bottom w:val="nil"/>
              <w:right w:val="nil"/>
            </w:tcBorders>
            <w:shd w:val="clear" w:color="auto" w:fill="auto"/>
            <w:noWrap/>
            <w:hideMark/>
          </w:tcPr>
          <w:p w14:paraId="5B1055A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244 </w:t>
            </w:r>
          </w:p>
        </w:tc>
        <w:tc>
          <w:tcPr>
            <w:tcW w:w="840" w:type="dxa"/>
            <w:tcBorders>
              <w:top w:val="nil"/>
              <w:left w:val="nil"/>
              <w:bottom w:val="nil"/>
              <w:right w:val="nil"/>
            </w:tcBorders>
            <w:shd w:val="clear" w:color="auto" w:fill="auto"/>
            <w:noWrap/>
            <w:hideMark/>
          </w:tcPr>
          <w:p w14:paraId="1CB3341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244 </w:t>
            </w:r>
          </w:p>
        </w:tc>
      </w:tr>
      <w:tr w:rsidR="00A264F5" w:rsidRPr="002D2226" w14:paraId="54C6A823"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6397E8C4"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Other payables</w:t>
            </w:r>
          </w:p>
        </w:tc>
        <w:tc>
          <w:tcPr>
            <w:tcW w:w="820" w:type="dxa"/>
            <w:tcBorders>
              <w:top w:val="nil"/>
              <w:left w:val="nil"/>
              <w:bottom w:val="nil"/>
              <w:right w:val="nil"/>
            </w:tcBorders>
            <w:shd w:val="clear" w:color="auto" w:fill="auto"/>
            <w:noWrap/>
            <w:vAlign w:val="center"/>
            <w:hideMark/>
          </w:tcPr>
          <w:p w14:paraId="55C9992B"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11 </w:t>
            </w:r>
          </w:p>
        </w:tc>
        <w:tc>
          <w:tcPr>
            <w:tcW w:w="840" w:type="dxa"/>
            <w:tcBorders>
              <w:top w:val="nil"/>
              <w:left w:val="nil"/>
              <w:bottom w:val="nil"/>
              <w:right w:val="nil"/>
            </w:tcBorders>
            <w:shd w:val="clear" w:color="000000" w:fill="E6E6E6"/>
            <w:noWrap/>
            <w:vAlign w:val="center"/>
            <w:hideMark/>
          </w:tcPr>
          <w:p w14:paraId="3205EB0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 </w:t>
            </w:r>
          </w:p>
        </w:tc>
        <w:tc>
          <w:tcPr>
            <w:tcW w:w="840" w:type="dxa"/>
            <w:tcBorders>
              <w:top w:val="nil"/>
              <w:left w:val="nil"/>
              <w:bottom w:val="nil"/>
              <w:right w:val="nil"/>
            </w:tcBorders>
            <w:shd w:val="clear" w:color="auto" w:fill="auto"/>
            <w:noWrap/>
            <w:vAlign w:val="center"/>
            <w:hideMark/>
          </w:tcPr>
          <w:p w14:paraId="28162E4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6 </w:t>
            </w:r>
          </w:p>
        </w:tc>
        <w:tc>
          <w:tcPr>
            <w:tcW w:w="840" w:type="dxa"/>
            <w:tcBorders>
              <w:top w:val="nil"/>
              <w:left w:val="nil"/>
              <w:bottom w:val="nil"/>
              <w:right w:val="nil"/>
            </w:tcBorders>
            <w:shd w:val="clear" w:color="auto" w:fill="auto"/>
            <w:noWrap/>
            <w:vAlign w:val="center"/>
            <w:hideMark/>
          </w:tcPr>
          <w:p w14:paraId="75FB3A1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 </w:t>
            </w:r>
          </w:p>
        </w:tc>
        <w:tc>
          <w:tcPr>
            <w:tcW w:w="840" w:type="dxa"/>
            <w:tcBorders>
              <w:top w:val="nil"/>
              <w:left w:val="nil"/>
              <w:bottom w:val="nil"/>
              <w:right w:val="nil"/>
            </w:tcBorders>
            <w:shd w:val="clear" w:color="auto" w:fill="auto"/>
            <w:noWrap/>
            <w:vAlign w:val="center"/>
            <w:hideMark/>
          </w:tcPr>
          <w:p w14:paraId="41F0FA7F"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 </w:t>
            </w:r>
          </w:p>
        </w:tc>
      </w:tr>
      <w:tr w:rsidR="00A264F5" w:rsidRPr="002D2226" w14:paraId="531A5D10"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642D23EC" w14:textId="77777777" w:rsidR="00A264F5" w:rsidRPr="002D2226"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payables</w:t>
            </w:r>
          </w:p>
        </w:tc>
        <w:tc>
          <w:tcPr>
            <w:tcW w:w="820" w:type="dxa"/>
            <w:tcBorders>
              <w:top w:val="single" w:sz="4" w:space="0" w:color="000000"/>
              <w:left w:val="nil"/>
              <w:bottom w:val="single" w:sz="4" w:space="0" w:color="000000"/>
              <w:right w:val="nil"/>
            </w:tcBorders>
            <w:shd w:val="clear" w:color="auto" w:fill="auto"/>
            <w:noWrap/>
            <w:vAlign w:val="center"/>
            <w:hideMark/>
          </w:tcPr>
          <w:p w14:paraId="32C81370"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252 </w:t>
            </w:r>
          </w:p>
        </w:tc>
        <w:tc>
          <w:tcPr>
            <w:tcW w:w="840" w:type="dxa"/>
            <w:tcBorders>
              <w:top w:val="single" w:sz="4" w:space="0" w:color="000000"/>
              <w:left w:val="nil"/>
              <w:bottom w:val="single" w:sz="4" w:space="0" w:color="000000"/>
              <w:right w:val="nil"/>
            </w:tcBorders>
            <w:shd w:val="clear" w:color="000000" w:fill="E6E6E6"/>
            <w:noWrap/>
            <w:vAlign w:val="center"/>
            <w:hideMark/>
          </w:tcPr>
          <w:p w14:paraId="409E8F72"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247 </w:t>
            </w:r>
          </w:p>
        </w:tc>
        <w:tc>
          <w:tcPr>
            <w:tcW w:w="840" w:type="dxa"/>
            <w:tcBorders>
              <w:top w:val="single" w:sz="4" w:space="0" w:color="000000"/>
              <w:left w:val="nil"/>
              <w:bottom w:val="single" w:sz="4" w:space="0" w:color="000000"/>
              <w:right w:val="nil"/>
            </w:tcBorders>
            <w:shd w:val="clear" w:color="auto" w:fill="auto"/>
            <w:noWrap/>
            <w:vAlign w:val="center"/>
            <w:hideMark/>
          </w:tcPr>
          <w:p w14:paraId="1DF1E780"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250 </w:t>
            </w:r>
          </w:p>
        </w:tc>
        <w:tc>
          <w:tcPr>
            <w:tcW w:w="840" w:type="dxa"/>
            <w:tcBorders>
              <w:top w:val="single" w:sz="4" w:space="0" w:color="000000"/>
              <w:left w:val="nil"/>
              <w:bottom w:val="single" w:sz="4" w:space="0" w:color="000000"/>
              <w:right w:val="nil"/>
            </w:tcBorders>
            <w:shd w:val="clear" w:color="auto" w:fill="auto"/>
            <w:noWrap/>
            <w:vAlign w:val="center"/>
            <w:hideMark/>
          </w:tcPr>
          <w:p w14:paraId="644AE03B"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253 </w:t>
            </w:r>
          </w:p>
        </w:tc>
        <w:tc>
          <w:tcPr>
            <w:tcW w:w="840" w:type="dxa"/>
            <w:tcBorders>
              <w:top w:val="single" w:sz="4" w:space="0" w:color="000000"/>
              <w:left w:val="nil"/>
              <w:bottom w:val="single" w:sz="4" w:space="0" w:color="000000"/>
              <w:right w:val="nil"/>
            </w:tcBorders>
            <w:shd w:val="clear" w:color="auto" w:fill="auto"/>
            <w:noWrap/>
            <w:vAlign w:val="center"/>
            <w:hideMark/>
          </w:tcPr>
          <w:p w14:paraId="27892342"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253 </w:t>
            </w:r>
          </w:p>
        </w:tc>
      </w:tr>
      <w:tr w:rsidR="00A264F5" w:rsidRPr="002D2226" w14:paraId="443F20ED"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35711098"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Provisions</w:t>
            </w:r>
          </w:p>
        </w:tc>
        <w:tc>
          <w:tcPr>
            <w:tcW w:w="820" w:type="dxa"/>
            <w:tcBorders>
              <w:top w:val="nil"/>
              <w:left w:val="nil"/>
              <w:bottom w:val="nil"/>
              <w:right w:val="nil"/>
            </w:tcBorders>
            <w:shd w:val="clear" w:color="auto" w:fill="auto"/>
            <w:noWrap/>
            <w:vAlign w:val="center"/>
            <w:hideMark/>
          </w:tcPr>
          <w:p w14:paraId="4D9672A1"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1FB87B6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0363145C"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0B10BD28"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1C354FB2"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3492536"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44DF05F4"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Employee provisions</w:t>
            </w:r>
          </w:p>
        </w:tc>
        <w:tc>
          <w:tcPr>
            <w:tcW w:w="820" w:type="dxa"/>
            <w:tcBorders>
              <w:top w:val="nil"/>
              <w:left w:val="nil"/>
              <w:bottom w:val="nil"/>
              <w:right w:val="nil"/>
            </w:tcBorders>
            <w:shd w:val="clear" w:color="auto" w:fill="auto"/>
            <w:noWrap/>
            <w:vAlign w:val="center"/>
            <w:hideMark/>
          </w:tcPr>
          <w:p w14:paraId="3AF4440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181 </w:t>
            </w:r>
          </w:p>
        </w:tc>
        <w:tc>
          <w:tcPr>
            <w:tcW w:w="840" w:type="dxa"/>
            <w:tcBorders>
              <w:top w:val="nil"/>
              <w:left w:val="nil"/>
              <w:bottom w:val="nil"/>
              <w:right w:val="nil"/>
            </w:tcBorders>
            <w:shd w:val="clear" w:color="000000" w:fill="E6E6E6"/>
            <w:noWrap/>
            <w:vAlign w:val="center"/>
            <w:hideMark/>
          </w:tcPr>
          <w:p w14:paraId="47E2609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182 </w:t>
            </w:r>
          </w:p>
        </w:tc>
        <w:tc>
          <w:tcPr>
            <w:tcW w:w="840" w:type="dxa"/>
            <w:tcBorders>
              <w:top w:val="nil"/>
              <w:left w:val="nil"/>
              <w:bottom w:val="nil"/>
              <w:right w:val="nil"/>
            </w:tcBorders>
            <w:shd w:val="clear" w:color="auto" w:fill="auto"/>
            <w:noWrap/>
            <w:vAlign w:val="center"/>
            <w:hideMark/>
          </w:tcPr>
          <w:p w14:paraId="52A136F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182 </w:t>
            </w:r>
          </w:p>
        </w:tc>
        <w:tc>
          <w:tcPr>
            <w:tcW w:w="840" w:type="dxa"/>
            <w:tcBorders>
              <w:top w:val="nil"/>
              <w:left w:val="nil"/>
              <w:bottom w:val="nil"/>
              <w:right w:val="nil"/>
            </w:tcBorders>
            <w:shd w:val="clear" w:color="auto" w:fill="auto"/>
            <w:noWrap/>
            <w:vAlign w:val="center"/>
            <w:hideMark/>
          </w:tcPr>
          <w:p w14:paraId="0DC7341F"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182 </w:t>
            </w:r>
          </w:p>
        </w:tc>
        <w:tc>
          <w:tcPr>
            <w:tcW w:w="840" w:type="dxa"/>
            <w:tcBorders>
              <w:top w:val="nil"/>
              <w:left w:val="nil"/>
              <w:bottom w:val="nil"/>
              <w:right w:val="nil"/>
            </w:tcBorders>
            <w:shd w:val="clear" w:color="auto" w:fill="auto"/>
            <w:noWrap/>
            <w:vAlign w:val="center"/>
            <w:hideMark/>
          </w:tcPr>
          <w:p w14:paraId="2E27432F"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182 </w:t>
            </w:r>
          </w:p>
        </w:tc>
      </w:tr>
      <w:tr w:rsidR="00A264F5" w:rsidRPr="002D2226" w14:paraId="31746A5D"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182558DE" w14:textId="77777777" w:rsidR="00A264F5" w:rsidRPr="002D2226"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provisions</w:t>
            </w:r>
          </w:p>
        </w:tc>
        <w:tc>
          <w:tcPr>
            <w:tcW w:w="820" w:type="dxa"/>
            <w:tcBorders>
              <w:top w:val="single" w:sz="4" w:space="0" w:color="000000"/>
              <w:left w:val="nil"/>
              <w:bottom w:val="single" w:sz="4" w:space="0" w:color="000000"/>
              <w:right w:val="nil"/>
            </w:tcBorders>
            <w:shd w:val="clear" w:color="auto" w:fill="auto"/>
            <w:noWrap/>
            <w:vAlign w:val="center"/>
            <w:hideMark/>
          </w:tcPr>
          <w:p w14:paraId="6BCF04BA"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181 </w:t>
            </w:r>
          </w:p>
        </w:tc>
        <w:tc>
          <w:tcPr>
            <w:tcW w:w="840" w:type="dxa"/>
            <w:tcBorders>
              <w:top w:val="single" w:sz="4" w:space="0" w:color="000000"/>
              <w:left w:val="nil"/>
              <w:bottom w:val="single" w:sz="4" w:space="0" w:color="000000"/>
              <w:right w:val="nil"/>
            </w:tcBorders>
            <w:shd w:val="clear" w:color="000000" w:fill="E6E6E6"/>
            <w:noWrap/>
            <w:vAlign w:val="center"/>
            <w:hideMark/>
          </w:tcPr>
          <w:p w14:paraId="7FF549BB"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182 </w:t>
            </w:r>
          </w:p>
        </w:tc>
        <w:tc>
          <w:tcPr>
            <w:tcW w:w="840" w:type="dxa"/>
            <w:tcBorders>
              <w:top w:val="single" w:sz="4" w:space="0" w:color="000000"/>
              <w:left w:val="nil"/>
              <w:bottom w:val="single" w:sz="4" w:space="0" w:color="000000"/>
              <w:right w:val="nil"/>
            </w:tcBorders>
            <w:shd w:val="clear" w:color="auto" w:fill="auto"/>
            <w:noWrap/>
            <w:vAlign w:val="center"/>
            <w:hideMark/>
          </w:tcPr>
          <w:p w14:paraId="001A7603"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182 </w:t>
            </w:r>
          </w:p>
        </w:tc>
        <w:tc>
          <w:tcPr>
            <w:tcW w:w="840" w:type="dxa"/>
            <w:tcBorders>
              <w:top w:val="single" w:sz="4" w:space="0" w:color="000000"/>
              <w:left w:val="nil"/>
              <w:bottom w:val="single" w:sz="4" w:space="0" w:color="000000"/>
              <w:right w:val="nil"/>
            </w:tcBorders>
            <w:shd w:val="clear" w:color="auto" w:fill="auto"/>
            <w:noWrap/>
            <w:vAlign w:val="center"/>
            <w:hideMark/>
          </w:tcPr>
          <w:p w14:paraId="122DF3EF"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182 </w:t>
            </w:r>
          </w:p>
        </w:tc>
        <w:tc>
          <w:tcPr>
            <w:tcW w:w="840" w:type="dxa"/>
            <w:tcBorders>
              <w:top w:val="single" w:sz="4" w:space="0" w:color="000000"/>
              <w:left w:val="nil"/>
              <w:bottom w:val="single" w:sz="4" w:space="0" w:color="000000"/>
              <w:right w:val="nil"/>
            </w:tcBorders>
            <w:shd w:val="clear" w:color="auto" w:fill="auto"/>
            <w:noWrap/>
            <w:vAlign w:val="center"/>
            <w:hideMark/>
          </w:tcPr>
          <w:p w14:paraId="07F3DD10"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182 </w:t>
            </w:r>
          </w:p>
        </w:tc>
      </w:tr>
      <w:tr w:rsidR="00A264F5" w:rsidRPr="002D2226" w14:paraId="4A0A168F" w14:textId="77777777" w:rsidTr="00A264F5">
        <w:trPr>
          <w:divId w:val="865942174"/>
          <w:trHeight w:val="225"/>
        </w:trPr>
        <w:tc>
          <w:tcPr>
            <w:tcW w:w="3060" w:type="dxa"/>
            <w:tcBorders>
              <w:top w:val="nil"/>
              <w:left w:val="nil"/>
              <w:right w:val="nil"/>
            </w:tcBorders>
            <w:shd w:val="clear" w:color="auto" w:fill="auto"/>
            <w:noWrap/>
            <w:vAlign w:val="center"/>
            <w:hideMark/>
          </w:tcPr>
          <w:p w14:paraId="5A213C9E"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Total liabilities</w:t>
            </w:r>
          </w:p>
        </w:tc>
        <w:tc>
          <w:tcPr>
            <w:tcW w:w="820" w:type="dxa"/>
            <w:tcBorders>
              <w:top w:val="single" w:sz="4" w:space="0" w:color="auto"/>
              <w:left w:val="nil"/>
              <w:bottom w:val="single" w:sz="4" w:space="0" w:color="auto"/>
              <w:right w:val="nil"/>
            </w:tcBorders>
            <w:shd w:val="clear" w:color="auto" w:fill="auto"/>
            <w:noWrap/>
            <w:vAlign w:val="center"/>
            <w:hideMark/>
          </w:tcPr>
          <w:p w14:paraId="481F6CB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433 </w:t>
            </w:r>
          </w:p>
        </w:tc>
        <w:tc>
          <w:tcPr>
            <w:tcW w:w="840" w:type="dxa"/>
            <w:tcBorders>
              <w:top w:val="single" w:sz="4" w:space="0" w:color="auto"/>
              <w:left w:val="nil"/>
              <w:bottom w:val="single" w:sz="4" w:space="0" w:color="auto"/>
              <w:right w:val="nil"/>
            </w:tcBorders>
            <w:shd w:val="clear" w:color="000000" w:fill="E6E6E6"/>
            <w:noWrap/>
            <w:vAlign w:val="center"/>
            <w:hideMark/>
          </w:tcPr>
          <w:p w14:paraId="789A70DC"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429 </w:t>
            </w:r>
          </w:p>
        </w:tc>
        <w:tc>
          <w:tcPr>
            <w:tcW w:w="840" w:type="dxa"/>
            <w:tcBorders>
              <w:top w:val="single" w:sz="4" w:space="0" w:color="auto"/>
              <w:left w:val="nil"/>
              <w:bottom w:val="single" w:sz="4" w:space="0" w:color="auto"/>
              <w:right w:val="nil"/>
            </w:tcBorders>
            <w:shd w:val="clear" w:color="auto" w:fill="auto"/>
            <w:noWrap/>
            <w:vAlign w:val="center"/>
            <w:hideMark/>
          </w:tcPr>
          <w:p w14:paraId="57E8939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432 </w:t>
            </w:r>
          </w:p>
        </w:tc>
        <w:tc>
          <w:tcPr>
            <w:tcW w:w="840" w:type="dxa"/>
            <w:tcBorders>
              <w:top w:val="single" w:sz="4" w:space="0" w:color="auto"/>
              <w:left w:val="nil"/>
              <w:bottom w:val="single" w:sz="4" w:space="0" w:color="auto"/>
              <w:right w:val="nil"/>
            </w:tcBorders>
            <w:shd w:val="clear" w:color="auto" w:fill="auto"/>
            <w:noWrap/>
            <w:vAlign w:val="center"/>
            <w:hideMark/>
          </w:tcPr>
          <w:p w14:paraId="107308C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435 </w:t>
            </w:r>
          </w:p>
        </w:tc>
        <w:tc>
          <w:tcPr>
            <w:tcW w:w="840" w:type="dxa"/>
            <w:tcBorders>
              <w:top w:val="single" w:sz="4" w:space="0" w:color="auto"/>
              <w:left w:val="nil"/>
              <w:bottom w:val="single" w:sz="4" w:space="0" w:color="auto"/>
              <w:right w:val="nil"/>
            </w:tcBorders>
            <w:shd w:val="clear" w:color="auto" w:fill="auto"/>
            <w:noWrap/>
            <w:vAlign w:val="center"/>
            <w:hideMark/>
          </w:tcPr>
          <w:p w14:paraId="2825B7D4"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435 </w:t>
            </w:r>
          </w:p>
        </w:tc>
      </w:tr>
      <w:tr w:rsidR="00A264F5" w:rsidRPr="002D2226" w14:paraId="020FA73D" w14:textId="77777777" w:rsidTr="00A264F5">
        <w:trPr>
          <w:divId w:val="865942174"/>
          <w:trHeight w:val="225"/>
        </w:trPr>
        <w:tc>
          <w:tcPr>
            <w:tcW w:w="3060" w:type="dxa"/>
            <w:tcBorders>
              <w:top w:val="nil"/>
              <w:left w:val="nil"/>
              <w:right w:val="nil"/>
            </w:tcBorders>
            <w:shd w:val="clear" w:color="auto" w:fill="auto"/>
            <w:noWrap/>
            <w:vAlign w:val="center"/>
            <w:hideMark/>
          </w:tcPr>
          <w:p w14:paraId="00103DED"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Net assets</w:t>
            </w:r>
          </w:p>
        </w:tc>
        <w:tc>
          <w:tcPr>
            <w:tcW w:w="820" w:type="dxa"/>
            <w:tcBorders>
              <w:top w:val="nil"/>
              <w:left w:val="nil"/>
              <w:bottom w:val="single" w:sz="4" w:space="0" w:color="auto"/>
              <w:right w:val="nil"/>
            </w:tcBorders>
            <w:shd w:val="clear" w:color="auto" w:fill="auto"/>
            <w:noWrap/>
            <w:vAlign w:val="center"/>
            <w:hideMark/>
          </w:tcPr>
          <w:p w14:paraId="0A2455A3"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c>
          <w:tcPr>
            <w:tcW w:w="840" w:type="dxa"/>
            <w:tcBorders>
              <w:top w:val="nil"/>
              <w:left w:val="nil"/>
              <w:bottom w:val="single" w:sz="4" w:space="0" w:color="auto"/>
              <w:right w:val="nil"/>
            </w:tcBorders>
            <w:shd w:val="clear" w:color="000000" w:fill="E6E6E6"/>
            <w:noWrap/>
            <w:vAlign w:val="center"/>
            <w:hideMark/>
          </w:tcPr>
          <w:p w14:paraId="2EF60BF5"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c>
          <w:tcPr>
            <w:tcW w:w="840" w:type="dxa"/>
            <w:tcBorders>
              <w:top w:val="nil"/>
              <w:left w:val="nil"/>
              <w:bottom w:val="single" w:sz="4" w:space="0" w:color="auto"/>
              <w:right w:val="nil"/>
            </w:tcBorders>
            <w:shd w:val="clear" w:color="auto" w:fill="auto"/>
            <w:noWrap/>
            <w:vAlign w:val="center"/>
            <w:hideMark/>
          </w:tcPr>
          <w:p w14:paraId="303590E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458 </w:t>
            </w:r>
          </w:p>
        </w:tc>
        <w:tc>
          <w:tcPr>
            <w:tcW w:w="840" w:type="dxa"/>
            <w:tcBorders>
              <w:top w:val="nil"/>
              <w:left w:val="nil"/>
              <w:bottom w:val="single" w:sz="4" w:space="0" w:color="auto"/>
              <w:right w:val="nil"/>
            </w:tcBorders>
            <w:shd w:val="clear" w:color="auto" w:fill="auto"/>
            <w:noWrap/>
            <w:vAlign w:val="center"/>
            <w:hideMark/>
          </w:tcPr>
          <w:p w14:paraId="1205194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474 </w:t>
            </w:r>
          </w:p>
        </w:tc>
        <w:tc>
          <w:tcPr>
            <w:tcW w:w="840" w:type="dxa"/>
            <w:tcBorders>
              <w:top w:val="nil"/>
              <w:left w:val="nil"/>
              <w:bottom w:val="single" w:sz="4" w:space="0" w:color="auto"/>
              <w:right w:val="nil"/>
            </w:tcBorders>
            <w:shd w:val="clear" w:color="auto" w:fill="auto"/>
            <w:noWrap/>
            <w:vAlign w:val="center"/>
            <w:hideMark/>
          </w:tcPr>
          <w:p w14:paraId="68A7A271"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482 </w:t>
            </w:r>
          </w:p>
        </w:tc>
      </w:tr>
      <w:tr w:rsidR="00A264F5" w:rsidRPr="002D2226" w14:paraId="4638AA23" w14:textId="77777777" w:rsidTr="00A264F5">
        <w:trPr>
          <w:divId w:val="865942174"/>
          <w:trHeight w:val="225"/>
        </w:trPr>
        <w:tc>
          <w:tcPr>
            <w:tcW w:w="3060" w:type="dxa"/>
            <w:tcBorders>
              <w:left w:val="nil"/>
              <w:bottom w:val="nil"/>
              <w:right w:val="nil"/>
            </w:tcBorders>
            <w:shd w:val="clear" w:color="auto" w:fill="auto"/>
            <w:noWrap/>
            <w:vAlign w:val="center"/>
            <w:hideMark/>
          </w:tcPr>
          <w:p w14:paraId="2D8F8F00" w14:textId="77777777" w:rsidR="00A264F5" w:rsidRPr="002D2226" w:rsidRDefault="00A264F5" w:rsidP="00A264F5">
            <w:pPr>
              <w:spacing w:after="0" w:line="240" w:lineRule="auto"/>
              <w:jc w:val="left"/>
              <w:rPr>
                <w:rFonts w:ascii="Arial" w:hAnsi="Arial" w:cs="Arial"/>
                <w:b/>
                <w:bCs/>
                <w:color w:val="000000"/>
                <w:sz w:val="16"/>
                <w:szCs w:val="16"/>
                <w:lang w:eastAsia="zh-CN"/>
              </w:rPr>
            </w:pPr>
            <w:r>
              <w:rPr>
                <w:rFonts w:ascii="Arial" w:hAnsi="Arial" w:cs="Arial"/>
                <w:b/>
                <w:bCs/>
                <w:color w:val="000000"/>
                <w:sz w:val="16"/>
                <w:szCs w:val="16"/>
                <w:lang w:eastAsia="zh-CN"/>
              </w:rPr>
              <w:t>EQUITY*</w:t>
            </w:r>
          </w:p>
        </w:tc>
        <w:tc>
          <w:tcPr>
            <w:tcW w:w="820" w:type="dxa"/>
            <w:tcBorders>
              <w:top w:val="nil"/>
              <w:left w:val="nil"/>
              <w:bottom w:val="nil"/>
              <w:right w:val="nil"/>
            </w:tcBorders>
            <w:shd w:val="clear" w:color="auto" w:fill="auto"/>
            <w:noWrap/>
            <w:vAlign w:val="center"/>
            <w:hideMark/>
          </w:tcPr>
          <w:p w14:paraId="776DC38C"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48F3CCD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4C054A9D"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020C36F7"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29A5519D"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8670C5C"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06E3D0BE" w14:textId="77777777" w:rsidR="00A264F5" w:rsidRPr="002D2226" w:rsidRDefault="00A264F5" w:rsidP="00A264F5">
            <w:pPr>
              <w:spacing w:after="0" w:line="240" w:lineRule="auto"/>
              <w:ind w:firstLineChars="100" w:firstLine="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Parent entity interest</w:t>
            </w:r>
          </w:p>
        </w:tc>
        <w:tc>
          <w:tcPr>
            <w:tcW w:w="820" w:type="dxa"/>
            <w:tcBorders>
              <w:top w:val="nil"/>
              <w:left w:val="nil"/>
              <w:bottom w:val="nil"/>
              <w:right w:val="nil"/>
            </w:tcBorders>
            <w:shd w:val="clear" w:color="auto" w:fill="auto"/>
            <w:noWrap/>
            <w:vAlign w:val="center"/>
            <w:hideMark/>
          </w:tcPr>
          <w:p w14:paraId="6CCBBC32" w14:textId="77777777" w:rsidR="00A264F5" w:rsidRPr="002D2226" w:rsidRDefault="00A264F5" w:rsidP="00A264F5">
            <w:pPr>
              <w:spacing w:after="0" w:line="240" w:lineRule="auto"/>
              <w:ind w:firstLineChars="100" w:firstLine="160"/>
              <w:jc w:val="right"/>
              <w:rPr>
                <w:rFonts w:ascii="Arial" w:hAnsi="Arial" w:cs="Arial"/>
                <w:b/>
                <w:bCs/>
                <w:color w:val="000000"/>
                <w:sz w:val="16"/>
                <w:szCs w:val="16"/>
                <w:lang w:eastAsia="zh-CN"/>
              </w:rPr>
            </w:pPr>
          </w:p>
        </w:tc>
        <w:tc>
          <w:tcPr>
            <w:tcW w:w="840" w:type="dxa"/>
            <w:tcBorders>
              <w:top w:val="nil"/>
              <w:left w:val="nil"/>
              <w:bottom w:val="nil"/>
              <w:right w:val="nil"/>
            </w:tcBorders>
            <w:shd w:val="clear" w:color="000000" w:fill="E6E6E6"/>
            <w:noWrap/>
            <w:vAlign w:val="center"/>
            <w:hideMark/>
          </w:tcPr>
          <w:p w14:paraId="5EFFCCB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40" w:type="dxa"/>
            <w:tcBorders>
              <w:top w:val="nil"/>
              <w:left w:val="nil"/>
              <w:bottom w:val="nil"/>
              <w:right w:val="nil"/>
            </w:tcBorders>
            <w:shd w:val="clear" w:color="auto" w:fill="auto"/>
            <w:noWrap/>
            <w:vAlign w:val="center"/>
            <w:hideMark/>
          </w:tcPr>
          <w:p w14:paraId="165C65F7"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40" w:type="dxa"/>
            <w:tcBorders>
              <w:top w:val="nil"/>
              <w:left w:val="nil"/>
              <w:bottom w:val="nil"/>
              <w:right w:val="nil"/>
            </w:tcBorders>
            <w:shd w:val="clear" w:color="auto" w:fill="auto"/>
            <w:noWrap/>
            <w:vAlign w:val="center"/>
            <w:hideMark/>
          </w:tcPr>
          <w:p w14:paraId="71C06907" w14:textId="77777777" w:rsidR="00A264F5" w:rsidRPr="002D2226" w:rsidRDefault="00A264F5" w:rsidP="00A264F5">
            <w:pPr>
              <w:spacing w:after="0" w:line="240" w:lineRule="auto"/>
              <w:jc w:val="right"/>
              <w:rPr>
                <w:rFonts w:ascii="Times New Roman" w:hAnsi="Times New Roman"/>
                <w:lang w:eastAsia="zh-CN"/>
              </w:rPr>
            </w:pPr>
          </w:p>
        </w:tc>
        <w:tc>
          <w:tcPr>
            <w:tcW w:w="840" w:type="dxa"/>
            <w:tcBorders>
              <w:top w:val="nil"/>
              <w:left w:val="nil"/>
              <w:bottom w:val="nil"/>
              <w:right w:val="nil"/>
            </w:tcBorders>
            <w:shd w:val="clear" w:color="auto" w:fill="auto"/>
            <w:noWrap/>
            <w:vAlign w:val="center"/>
            <w:hideMark/>
          </w:tcPr>
          <w:p w14:paraId="7D8A2980"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68DE4DD" w14:textId="77777777" w:rsidTr="00A264F5">
        <w:trPr>
          <w:divId w:val="865942174"/>
          <w:trHeight w:val="225"/>
        </w:trPr>
        <w:tc>
          <w:tcPr>
            <w:tcW w:w="3060" w:type="dxa"/>
            <w:tcBorders>
              <w:top w:val="nil"/>
              <w:left w:val="nil"/>
              <w:bottom w:val="nil"/>
              <w:right w:val="nil"/>
            </w:tcBorders>
            <w:shd w:val="clear" w:color="auto" w:fill="auto"/>
            <w:noWrap/>
            <w:vAlign w:val="center"/>
            <w:hideMark/>
          </w:tcPr>
          <w:p w14:paraId="6451FECF"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Contributed equity</w:t>
            </w:r>
          </w:p>
        </w:tc>
        <w:tc>
          <w:tcPr>
            <w:tcW w:w="820" w:type="dxa"/>
            <w:tcBorders>
              <w:top w:val="nil"/>
              <w:left w:val="nil"/>
              <w:bottom w:val="nil"/>
              <w:right w:val="nil"/>
            </w:tcBorders>
            <w:shd w:val="clear" w:color="auto" w:fill="auto"/>
            <w:noWrap/>
            <w:vAlign w:val="center"/>
            <w:hideMark/>
          </w:tcPr>
          <w:p w14:paraId="38A93FC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312 </w:t>
            </w:r>
          </w:p>
        </w:tc>
        <w:tc>
          <w:tcPr>
            <w:tcW w:w="840" w:type="dxa"/>
            <w:tcBorders>
              <w:top w:val="nil"/>
              <w:left w:val="nil"/>
              <w:bottom w:val="nil"/>
              <w:right w:val="nil"/>
            </w:tcBorders>
            <w:shd w:val="clear" w:color="000000" w:fill="E6E6E6"/>
            <w:noWrap/>
            <w:vAlign w:val="center"/>
            <w:hideMark/>
          </w:tcPr>
          <w:p w14:paraId="5000F422"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312 </w:t>
            </w:r>
          </w:p>
        </w:tc>
        <w:tc>
          <w:tcPr>
            <w:tcW w:w="840" w:type="dxa"/>
            <w:tcBorders>
              <w:top w:val="nil"/>
              <w:left w:val="nil"/>
              <w:bottom w:val="nil"/>
              <w:right w:val="nil"/>
            </w:tcBorders>
            <w:shd w:val="clear" w:color="auto" w:fill="auto"/>
            <w:noWrap/>
            <w:vAlign w:val="center"/>
            <w:hideMark/>
          </w:tcPr>
          <w:p w14:paraId="4FA2AEB1"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335 </w:t>
            </w:r>
          </w:p>
        </w:tc>
        <w:tc>
          <w:tcPr>
            <w:tcW w:w="840" w:type="dxa"/>
            <w:tcBorders>
              <w:top w:val="nil"/>
              <w:left w:val="nil"/>
              <w:bottom w:val="nil"/>
              <w:right w:val="nil"/>
            </w:tcBorders>
            <w:shd w:val="clear" w:color="auto" w:fill="auto"/>
            <w:noWrap/>
            <w:vAlign w:val="center"/>
            <w:hideMark/>
          </w:tcPr>
          <w:p w14:paraId="2F149D2F"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359 </w:t>
            </w:r>
          </w:p>
        </w:tc>
        <w:tc>
          <w:tcPr>
            <w:tcW w:w="840" w:type="dxa"/>
            <w:tcBorders>
              <w:top w:val="nil"/>
              <w:left w:val="nil"/>
              <w:bottom w:val="nil"/>
              <w:right w:val="nil"/>
            </w:tcBorders>
            <w:shd w:val="clear" w:color="auto" w:fill="auto"/>
            <w:noWrap/>
            <w:vAlign w:val="center"/>
            <w:hideMark/>
          </w:tcPr>
          <w:p w14:paraId="44DEE89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383 </w:t>
            </w:r>
          </w:p>
        </w:tc>
      </w:tr>
      <w:tr w:rsidR="00A264F5" w:rsidRPr="002D2226" w14:paraId="2B7F4084" w14:textId="77777777" w:rsidTr="00A264F5">
        <w:trPr>
          <w:divId w:val="865942174"/>
          <w:trHeight w:val="450"/>
        </w:trPr>
        <w:tc>
          <w:tcPr>
            <w:tcW w:w="3060" w:type="dxa"/>
            <w:tcBorders>
              <w:top w:val="nil"/>
              <w:left w:val="nil"/>
              <w:bottom w:val="nil"/>
              <w:right w:val="nil"/>
            </w:tcBorders>
            <w:shd w:val="clear" w:color="auto" w:fill="auto"/>
            <w:vAlign w:val="center"/>
            <w:hideMark/>
          </w:tcPr>
          <w:p w14:paraId="7C91BD5C" w14:textId="77777777" w:rsidR="00A264F5" w:rsidRPr="002D2226" w:rsidRDefault="00A264F5" w:rsidP="00A264F5">
            <w:pPr>
              <w:spacing w:after="0" w:line="240" w:lineRule="auto"/>
              <w:ind w:leftChars="150" w:left="30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Retained surplus / (accumulated </w:t>
            </w:r>
            <w:r w:rsidRPr="002D2226">
              <w:rPr>
                <w:rFonts w:ascii="Arial" w:hAnsi="Arial" w:cs="Arial"/>
                <w:color w:val="000000"/>
                <w:sz w:val="16"/>
                <w:szCs w:val="16"/>
                <w:lang w:eastAsia="zh-CN"/>
              </w:rPr>
              <w:br/>
              <w:t xml:space="preserve">  deficit)</w:t>
            </w:r>
          </w:p>
        </w:tc>
        <w:tc>
          <w:tcPr>
            <w:tcW w:w="820" w:type="dxa"/>
            <w:tcBorders>
              <w:top w:val="nil"/>
              <w:left w:val="nil"/>
              <w:bottom w:val="single" w:sz="4" w:space="0" w:color="auto"/>
              <w:right w:val="nil"/>
            </w:tcBorders>
            <w:shd w:val="clear" w:color="auto" w:fill="auto"/>
            <w:noWrap/>
            <w:vAlign w:val="bottom"/>
            <w:hideMark/>
          </w:tcPr>
          <w:p w14:paraId="7E1A72C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131 </w:t>
            </w:r>
          </w:p>
        </w:tc>
        <w:tc>
          <w:tcPr>
            <w:tcW w:w="840" w:type="dxa"/>
            <w:tcBorders>
              <w:top w:val="nil"/>
              <w:left w:val="nil"/>
              <w:bottom w:val="single" w:sz="4" w:space="0" w:color="auto"/>
              <w:right w:val="nil"/>
            </w:tcBorders>
            <w:shd w:val="clear" w:color="000000" w:fill="E6E6E6"/>
            <w:noWrap/>
            <w:vAlign w:val="bottom"/>
            <w:hideMark/>
          </w:tcPr>
          <w:p w14:paraId="57B1F59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131 </w:t>
            </w:r>
          </w:p>
        </w:tc>
        <w:tc>
          <w:tcPr>
            <w:tcW w:w="840" w:type="dxa"/>
            <w:tcBorders>
              <w:top w:val="nil"/>
              <w:left w:val="nil"/>
              <w:bottom w:val="single" w:sz="4" w:space="0" w:color="auto"/>
              <w:right w:val="nil"/>
            </w:tcBorders>
            <w:shd w:val="clear" w:color="auto" w:fill="auto"/>
            <w:noWrap/>
            <w:vAlign w:val="bottom"/>
            <w:hideMark/>
          </w:tcPr>
          <w:p w14:paraId="6128603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123 </w:t>
            </w:r>
          </w:p>
        </w:tc>
        <w:tc>
          <w:tcPr>
            <w:tcW w:w="840" w:type="dxa"/>
            <w:tcBorders>
              <w:top w:val="nil"/>
              <w:left w:val="nil"/>
              <w:bottom w:val="single" w:sz="4" w:space="0" w:color="auto"/>
              <w:right w:val="nil"/>
            </w:tcBorders>
            <w:shd w:val="clear" w:color="auto" w:fill="auto"/>
            <w:noWrap/>
            <w:vAlign w:val="bottom"/>
            <w:hideMark/>
          </w:tcPr>
          <w:p w14:paraId="650062E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115 </w:t>
            </w:r>
          </w:p>
        </w:tc>
        <w:tc>
          <w:tcPr>
            <w:tcW w:w="840" w:type="dxa"/>
            <w:tcBorders>
              <w:top w:val="nil"/>
              <w:left w:val="nil"/>
              <w:bottom w:val="single" w:sz="4" w:space="0" w:color="auto"/>
              <w:right w:val="nil"/>
            </w:tcBorders>
            <w:shd w:val="clear" w:color="auto" w:fill="auto"/>
            <w:noWrap/>
            <w:vAlign w:val="bottom"/>
            <w:hideMark/>
          </w:tcPr>
          <w:p w14:paraId="5ADEAC2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99 </w:t>
            </w:r>
          </w:p>
        </w:tc>
      </w:tr>
      <w:tr w:rsidR="00A264F5" w:rsidRPr="002D2226" w14:paraId="69B16993" w14:textId="77777777" w:rsidTr="00A264F5">
        <w:trPr>
          <w:divId w:val="865942174"/>
          <w:trHeight w:val="225"/>
        </w:trPr>
        <w:tc>
          <w:tcPr>
            <w:tcW w:w="3060" w:type="dxa"/>
            <w:tcBorders>
              <w:top w:val="nil"/>
              <w:left w:val="nil"/>
              <w:bottom w:val="single" w:sz="4" w:space="0" w:color="000000"/>
              <w:right w:val="nil"/>
            </w:tcBorders>
            <w:shd w:val="clear" w:color="auto" w:fill="auto"/>
            <w:noWrap/>
            <w:vAlign w:val="center"/>
            <w:hideMark/>
          </w:tcPr>
          <w:p w14:paraId="4BDAD474"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Total Equity</w:t>
            </w:r>
          </w:p>
        </w:tc>
        <w:tc>
          <w:tcPr>
            <w:tcW w:w="820" w:type="dxa"/>
            <w:tcBorders>
              <w:top w:val="single" w:sz="4" w:space="0" w:color="auto"/>
              <w:left w:val="nil"/>
              <w:bottom w:val="single" w:sz="4" w:space="0" w:color="000000"/>
              <w:right w:val="nil"/>
            </w:tcBorders>
            <w:shd w:val="clear" w:color="auto" w:fill="auto"/>
            <w:noWrap/>
            <w:vAlign w:val="center"/>
            <w:hideMark/>
          </w:tcPr>
          <w:p w14:paraId="25155171"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c>
          <w:tcPr>
            <w:tcW w:w="840" w:type="dxa"/>
            <w:tcBorders>
              <w:top w:val="single" w:sz="4" w:space="0" w:color="auto"/>
              <w:left w:val="nil"/>
              <w:bottom w:val="single" w:sz="4" w:space="0" w:color="000000"/>
              <w:right w:val="nil"/>
            </w:tcBorders>
            <w:shd w:val="clear" w:color="000000" w:fill="E6E6E6"/>
            <w:noWrap/>
            <w:vAlign w:val="center"/>
            <w:hideMark/>
          </w:tcPr>
          <w:p w14:paraId="3DE213B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c>
          <w:tcPr>
            <w:tcW w:w="840" w:type="dxa"/>
            <w:tcBorders>
              <w:top w:val="single" w:sz="4" w:space="0" w:color="auto"/>
              <w:left w:val="nil"/>
              <w:bottom w:val="single" w:sz="4" w:space="0" w:color="000000"/>
              <w:right w:val="nil"/>
            </w:tcBorders>
            <w:shd w:val="clear" w:color="auto" w:fill="auto"/>
            <w:noWrap/>
            <w:vAlign w:val="center"/>
            <w:hideMark/>
          </w:tcPr>
          <w:p w14:paraId="251B787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458 </w:t>
            </w:r>
          </w:p>
        </w:tc>
        <w:tc>
          <w:tcPr>
            <w:tcW w:w="840" w:type="dxa"/>
            <w:tcBorders>
              <w:top w:val="single" w:sz="4" w:space="0" w:color="auto"/>
              <w:left w:val="nil"/>
              <w:bottom w:val="single" w:sz="4" w:space="0" w:color="000000"/>
              <w:right w:val="nil"/>
            </w:tcBorders>
            <w:shd w:val="clear" w:color="auto" w:fill="auto"/>
            <w:noWrap/>
            <w:vAlign w:val="center"/>
            <w:hideMark/>
          </w:tcPr>
          <w:p w14:paraId="29E992C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474 </w:t>
            </w:r>
          </w:p>
        </w:tc>
        <w:tc>
          <w:tcPr>
            <w:tcW w:w="840" w:type="dxa"/>
            <w:tcBorders>
              <w:top w:val="single" w:sz="4" w:space="0" w:color="auto"/>
              <w:left w:val="nil"/>
              <w:bottom w:val="single" w:sz="4" w:space="0" w:color="000000"/>
              <w:right w:val="nil"/>
            </w:tcBorders>
            <w:shd w:val="clear" w:color="auto" w:fill="auto"/>
            <w:noWrap/>
            <w:vAlign w:val="center"/>
            <w:hideMark/>
          </w:tcPr>
          <w:p w14:paraId="00AF8C9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482 </w:t>
            </w:r>
          </w:p>
        </w:tc>
      </w:tr>
    </w:tbl>
    <w:p w14:paraId="562C1BBF" w14:textId="3623D1B9" w:rsidR="00A264F5" w:rsidRPr="002729B3" w:rsidRDefault="00A264F5" w:rsidP="00A264F5">
      <w:pPr>
        <w:pStyle w:val="ChartandTableFootnote"/>
      </w:pPr>
      <w:r>
        <w:t xml:space="preserve">* </w:t>
      </w:r>
      <w:r w:rsidRPr="00601157">
        <w:t>Equity is the residual interest in assets after the deduction of liabilities</w:t>
      </w:r>
    </w:p>
    <w:p w14:paraId="7531508A" w14:textId="77777777" w:rsidR="00A264F5" w:rsidRPr="009C33E9" w:rsidRDefault="00A264F5" w:rsidP="00A264F5">
      <w:pPr>
        <w:pStyle w:val="ChartandTableFootnote"/>
      </w:pPr>
      <w:r w:rsidRPr="009C33E9">
        <w:t>Prepared on Australian Accounting Standards basis.</w:t>
      </w:r>
    </w:p>
    <w:p w14:paraId="7FEBBC62" w14:textId="77777777" w:rsidR="00A264F5" w:rsidRPr="002729B3" w:rsidRDefault="00A264F5" w:rsidP="00A264F5"/>
    <w:p w14:paraId="11A6FE5B" w14:textId="31E4EB4E" w:rsidR="00A264F5" w:rsidRPr="002D2226" w:rsidRDefault="00A264F5" w:rsidP="00A264F5">
      <w:pPr>
        <w:pStyle w:val="TableHeading"/>
        <w:pageBreakBefore/>
      </w:pPr>
      <w:r>
        <w:rPr>
          <w:snapToGrid w:val="0"/>
        </w:rPr>
        <w:t>Table 3.</w:t>
      </w:r>
      <w:r>
        <w:rPr>
          <w:snapToGrid w:val="0"/>
          <w:lang w:val="en-AU"/>
        </w:rPr>
        <w:t>3</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rPr>
        <w:t>201</w:t>
      </w:r>
      <w:r>
        <w:rPr>
          <w:snapToGrid w:val="0"/>
          <w:lang w:val="en-AU"/>
        </w:rPr>
        <w:t>9</w:t>
      </w:r>
      <w:r>
        <w:rPr>
          <w:snapToGrid w:val="0"/>
          <w:lang w:val="en-AU"/>
        </w:rPr>
        <w:noBreakHyphen/>
        <w:t>20</w:t>
      </w:r>
      <w:r w:rsidRPr="00014438">
        <w:rPr>
          <w:snapToGrid w:val="0"/>
        </w:rPr>
        <w:t>)</w:t>
      </w:r>
    </w:p>
    <w:tbl>
      <w:tblPr>
        <w:tblW w:w="5000" w:type="pct"/>
        <w:tblLook w:val="04A0" w:firstRow="1" w:lastRow="0" w:firstColumn="1" w:lastColumn="0" w:noHBand="0" w:noVBand="1"/>
      </w:tblPr>
      <w:tblGrid>
        <w:gridCol w:w="4174"/>
        <w:gridCol w:w="1179"/>
        <w:gridCol w:w="1179"/>
        <w:gridCol w:w="1179"/>
      </w:tblGrid>
      <w:tr w:rsidR="00A264F5" w:rsidRPr="002D2226" w14:paraId="6E1814E7" w14:textId="77777777" w:rsidTr="00A264F5">
        <w:trPr>
          <w:divId w:val="2024434301"/>
          <w:trHeight w:val="658"/>
        </w:trPr>
        <w:tc>
          <w:tcPr>
            <w:tcW w:w="4174" w:type="dxa"/>
            <w:tcBorders>
              <w:top w:val="single" w:sz="4" w:space="0" w:color="auto"/>
              <w:left w:val="nil"/>
              <w:bottom w:val="nil"/>
              <w:right w:val="nil"/>
            </w:tcBorders>
            <w:shd w:val="clear" w:color="auto" w:fill="auto"/>
            <w:noWrap/>
            <w:vAlign w:val="center"/>
            <w:hideMark/>
          </w:tcPr>
          <w:p w14:paraId="4E789B2F" w14:textId="77777777" w:rsidR="00A264F5" w:rsidRPr="002D2226" w:rsidRDefault="00A264F5" w:rsidP="00A264F5">
            <w:pPr>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179" w:type="dxa"/>
            <w:tcBorders>
              <w:top w:val="single" w:sz="4" w:space="0" w:color="auto"/>
              <w:left w:val="nil"/>
              <w:bottom w:val="single" w:sz="4" w:space="0" w:color="000000"/>
              <w:right w:val="nil"/>
            </w:tcBorders>
            <w:shd w:val="clear" w:color="auto" w:fill="auto"/>
            <w:vAlign w:val="bottom"/>
            <w:hideMark/>
          </w:tcPr>
          <w:p w14:paraId="03E647C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Retained</w:t>
            </w:r>
            <w:r w:rsidRPr="002D2226">
              <w:rPr>
                <w:rFonts w:ascii="Arial" w:hAnsi="Arial" w:cs="Arial"/>
                <w:color w:val="000000"/>
                <w:sz w:val="16"/>
                <w:szCs w:val="16"/>
                <w:lang w:eastAsia="zh-CN"/>
              </w:rPr>
              <w:br/>
              <w:t xml:space="preserve">earnings </w:t>
            </w:r>
            <w:r w:rsidRPr="002D2226">
              <w:rPr>
                <w:rFonts w:ascii="Arial" w:hAnsi="Arial" w:cs="Arial"/>
                <w:color w:val="000000"/>
                <w:sz w:val="16"/>
                <w:szCs w:val="16"/>
                <w:lang w:eastAsia="zh-CN"/>
              </w:rPr>
              <w:br/>
              <w:t>$'000</w:t>
            </w:r>
          </w:p>
        </w:tc>
        <w:tc>
          <w:tcPr>
            <w:tcW w:w="1179" w:type="dxa"/>
            <w:tcBorders>
              <w:top w:val="single" w:sz="4" w:space="0" w:color="auto"/>
              <w:left w:val="nil"/>
              <w:bottom w:val="single" w:sz="4" w:space="0" w:color="000000"/>
              <w:right w:val="nil"/>
            </w:tcBorders>
            <w:shd w:val="clear" w:color="auto" w:fill="auto"/>
            <w:vAlign w:val="bottom"/>
            <w:hideMark/>
          </w:tcPr>
          <w:p w14:paraId="345C276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Contributed</w:t>
            </w:r>
            <w:r w:rsidRPr="002D2226">
              <w:rPr>
                <w:rFonts w:ascii="Arial" w:hAnsi="Arial" w:cs="Arial"/>
                <w:color w:val="000000"/>
                <w:sz w:val="16"/>
                <w:szCs w:val="16"/>
                <w:lang w:eastAsia="zh-CN"/>
              </w:rPr>
              <w:br/>
              <w:t>equity /</w:t>
            </w:r>
            <w:r w:rsidRPr="002D2226">
              <w:rPr>
                <w:rFonts w:ascii="Arial" w:hAnsi="Arial" w:cs="Arial"/>
                <w:color w:val="000000"/>
                <w:sz w:val="16"/>
                <w:szCs w:val="16"/>
                <w:lang w:eastAsia="zh-CN"/>
              </w:rPr>
              <w:br/>
              <w:t>capital</w:t>
            </w:r>
            <w:r w:rsidRPr="002D2226">
              <w:rPr>
                <w:rFonts w:ascii="Arial" w:hAnsi="Arial" w:cs="Arial"/>
                <w:color w:val="000000"/>
                <w:sz w:val="16"/>
                <w:szCs w:val="16"/>
                <w:lang w:eastAsia="zh-CN"/>
              </w:rPr>
              <w:br/>
              <w:t>$'000</w:t>
            </w:r>
          </w:p>
        </w:tc>
        <w:tc>
          <w:tcPr>
            <w:tcW w:w="1179" w:type="dxa"/>
            <w:tcBorders>
              <w:top w:val="single" w:sz="4" w:space="0" w:color="auto"/>
              <w:left w:val="nil"/>
              <w:bottom w:val="single" w:sz="4" w:space="0" w:color="000000"/>
              <w:right w:val="nil"/>
            </w:tcBorders>
            <w:shd w:val="clear" w:color="auto" w:fill="auto"/>
            <w:vAlign w:val="bottom"/>
            <w:hideMark/>
          </w:tcPr>
          <w:p w14:paraId="4E60AEA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Total</w:t>
            </w:r>
            <w:r w:rsidRPr="002D2226">
              <w:rPr>
                <w:rFonts w:ascii="Arial" w:hAnsi="Arial" w:cs="Arial"/>
                <w:color w:val="000000"/>
                <w:sz w:val="16"/>
                <w:szCs w:val="16"/>
                <w:lang w:eastAsia="zh-CN"/>
              </w:rPr>
              <w:br/>
              <w:t>equity</w:t>
            </w:r>
            <w:r w:rsidRPr="002D2226">
              <w:rPr>
                <w:rFonts w:ascii="Arial" w:hAnsi="Arial" w:cs="Arial"/>
                <w:color w:val="000000"/>
                <w:sz w:val="16"/>
                <w:szCs w:val="16"/>
                <w:lang w:eastAsia="zh-CN"/>
              </w:rPr>
              <w:br/>
              <w:t>$'000</w:t>
            </w:r>
          </w:p>
        </w:tc>
      </w:tr>
      <w:tr w:rsidR="00A264F5" w:rsidRPr="002D2226" w14:paraId="3822BB17"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2CE6C786"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O</w:t>
            </w:r>
            <w:r>
              <w:rPr>
                <w:rFonts w:ascii="Arial" w:hAnsi="Arial" w:cs="Arial"/>
                <w:b/>
                <w:bCs/>
                <w:color w:val="000000"/>
                <w:sz w:val="16"/>
                <w:szCs w:val="16"/>
                <w:lang w:eastAsia="zh-CN"/>
              </w:rPr>
              <w:t>pening balance as at 1 July 2019</w:t>
            </w:r>
          </w:p>
        </w:tc>
        <w:tc>
          <w:tcPr>
            <w:tcW w:w="1179" w:type="dxa"/>
            <w:tcBorders>
              <w:top w:val="nil"/>
              <w:left w:val="nil"/>
              <w:bottom w:val="nil"/>
              <w:right w:val="nil"/>
            </w:tcBorders>
            <w:shd w:val="clear" w:color="auto" w:fill="auto"/>
            <w:noWrap/>
            <w:vAlign w:val="center"/>
            <w:hideMark/>
          </w:tcPr>
          <w:p w14:paraId="2C811ED9"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1179" w:type="dxa"/>
            <w:tcBorders>
              <w:top w:val="nil"/>
              <w:left w:val="nil"/>
              <w:bottom w:val="nil"/>
              <w:right w:val="nil"/>
            </w:tcBorders>
            <w:shd w:val="clear" w:color="auto" w:fill="auto"/>
            <w:noWrap/>
            <w:vAlign w:val="center"/>
            <w:hideMark/>
          </w:tcPr>
          <w:p w14:paraId="70892307" w14:textId="77777777" w:rsidR="00A264F5" w:rsidRPr="002D2226" w:rsidRDefault="00A264F5" w:rsidP="00A264F5">
            <w:pPr>
              <w:spacing w:after="0" w:line="240" w:lineRule="auto"/>
              <w:jc w:val="right"/>
              <w:rPr>
                <w:rFonts w:ascii="Times New Roman" w:hAnsi="Times New Roman"/>
                <w:lang w:eastAsia="zh-CN"/>
              </w:rPr>
            </w:pPr>
          </w:p>
        </w:tc>
        <w:tc>
          <w:tcPr>
            <w:tcW w:w="1179" w:type="dxa"/>
            <w:tcBorders>
              <w:top w:val="nil"/>
              <w:left w:val="nil"/>
              <w:bottom w:val="nil"/>
              <w:right w:val="nil"/>
            </w:tcBorders>
            <w:shd w:val="clear" w:color="auto" w:fill="auto"/>
            <w:noWrap/>
            <w:vAlign w:val="center"/>
            <w:hideMark/>
          </w:tcPr>
          <w:p w14:paraId="5811A639"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754BDBF2" w14:textId="77777777" w:rsidTr="00A264F5">
        <w:trPr>
          <w:divId w:val="2024434301"/>
          <w:trHeight w:val="227"/>
        </w:trPr>
        <w:tc>
          <w:tcPr>
            <w:tcW w:w="4174" w:type="dxa"/>
            <w:tcBorders>
              <w:top w:val="nil"/>
              <w:left w:val="nil"/>
              <w:bottom w:val="nil"/>
              <w:right w:val="nil"/>
            </w:tcBorders>
            <w:shd w:val="clear" w:color="auto" w:fill="auto"/>
            <w:vAlign w:val="center"/>
            <w:hideMark/>
          </w:tcPr>
          <w:p w14:paraId="277027CA"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E82818">
              <w:rPr>
                <w:rFonts w:ascii="Arial" w:hAnsi="Arial" w:cs="Arial"/>
                <w:sz w:val="16"/>
                <w:szCs w:val="16"/>
                <w:lang w:eastAsia="zh-CN"/>
              </w:rPr>
              <w:t>Balance</w:t>
            </w:r>
            <w:r w:rsidRPr="002D2226">
              <w:rPr>
                <w:rFonts w:ascii="Arial" w:hAnsi="Arial" w:cs="Arial"/>
                <w:color w:val="000000"/>
                <w:sz w:val="16"/>
                <w:szCs w:val="16"/>
                <w:lang w:eastAsia="zh-CN"/>
              </w:rPr>
              <w:t xml:space="preserve"> carried forward from </w:t>
            </w:r>
            <w:r w:rsidRPr="002D2226">
              <w:rPr>
                <w:rFonts w:ascii="Arial" w:hAnsi="Arial" w:cs="Arial"/>
                <w:color w:val="000000"/>
                <w:sz w:val="16"/>
                <w:szCs w:val="16"/>
                <w:lang w:eastAsia="zh-CN"/>
              </w:rPr>
              <w:br/>
              <w:t xml:space="preserve"> </w:t>
            </w:r>
            <w:r>
              <w:rPr>
                <w:rFonts w:ascii="Arial" w:hAnsi="Arial" w:cs="Arial"/>
                <w:color w:val="000000"/>
                <w:sz w:val="16"/>
                <w:szCs w:val="16"/>
                <w:lang w:eastAsia="zh-CN"/>
              </w:rPr>
              <w:t xml:space="preserve">   </w:t>
            </w:r>
            <w:r w:rsidRPr="002D2226">
              <w:rPr>
                <w:rFonts w:ascii="Arial" w:hAnsi="Arial" w:cs="Arial"/>
                <w:color w:val="000000"/>
                <w:sz w:val="16"/>
                <w:szCs w:val="16"/>
                <w:lang w:eastAsia="zh-CN"/>
              </w:rPr>
              <w:t xml:space="preserve"> previous period</w:t>
            </w:r>
          </w:p>
        </w:tc>
        <w:tc>
          <w:tcPr>
            <w:tcW w:w="1179" w:type="dxa"/>
            <w:tcBorders>
              <w:top w:val="nil"/>
              <w:left w:val="nil"/>
              <w:bottom w:val="nil"/>
              <w:right w:val="nil"/>
            </w:tcBorders>
            <w:shd w:val="clear" w:color="auto" w:fill="auto"/>
            <w:noWrap/>
            <w:vAlign w:val="bottom"/>
            <w:hideMark/>
          </w:tcPr>
          <w:p w14:paraId="14B3405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131 </w:t>
            </w:r>
          </w:p>
        </w:tc>
        <w:tc>
          <w:tcPr>
            <w:tcW w:w="1179" w:type="dxa"/>
            <w:tcBorders>
              <w:top w:val="nil"/>
              <w:left w:val="nil"/>
              <w:bottom w:val="nil"/>
              <w:right w:val="nil"/>
            </w:tcBorders>
            <w:shd w:val="clear" w:color="auto" w:fill="auto"/>
            <w:noWrap/>
            <w:vAlign w:val="bottom"/>
            <w:hideMark/>
          </w:tcPr>
          <w:p w14:paraId="3BB7CF73"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312 </w:t>
            </w:r>
          </w:p>
        </w:tc>
        <w:tc>
          <w:tcPr>
            <w:tcW w:w="1179" w:type="dxa"/>
            <w:tcBorders>
              <w:top w:val="nil"/>
              <w:left w:val="nil"/>
              <w:bottom w:val="nil"/>
              <w:right w:val="nil"/>
            </w:tcBorders>
            <w:shd w:val="clear" w:color="auto" w:fill="auto"/>
            <w:noWrap/>
            <w:vAlign w:val="bottom"/>
            <w:hideMark/>
          </w:tcPr>
          <w:p w14:paraId="159E4F1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443 </w:t>
            </w:r>
          </w:p>
        </w:tc>
      </w:tr>
      <w:tr w:rsidR="00A264F5" w:rsidRPr="002D2226" w14:paraId="4FE9C70D" w14:textId="77777777" w:rsidTr="00A264F5">
        <w:trPr>
          <w:divId w:val="2024434301"/>
          <w:trHeight w:val="225"/>
        </w:trPr>
        <w:tc>
          <w:tcPr>
            <w:tcW w:w="4174" w:type="dxa"/>
            <w:tcBorders>
              <w:top w:val="nil"/>
              <w:left w:val="nil"/>
              <w:bottom w:val="nil"/>
              <w:right w:val="nil"/>
            </w:tcBorders>
            <w:shd w:val="clear" w:color="auto" w:fill="auto"/>
            <w:vAlign w:val="center"/>
            <w:hideMark/>
          </w:tcPr>
          <w:p w14:paraId="7A41C986"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Adjusted opening balance</w:t>
            </w:r>
          </w:p>
        </w:tc>
        <w:tc>
          <w:tcPr>
            <w:tcW w:w="1179" w:type="dxa"/>
            <w:tcBorders>
              <w:top w:val="single" w:sz="4" w:space="0" w:color="000000"/>
              <w:left w:val="nil"/>
              <w:bottom w:val="single" w:sz="4" w:space="0" w:color="000000"/>
              <w:right w:val="nil"/>
            </w:tcBorders>
            <w:shd w:val="clear" w:color="auto" w:fill="auto"/>
            <w:noWrap/>
            <w:vAlign w:val="bottom"/>
            <w:hideMark/>
          </w:tcPr>
          <w:p w14:paraId="48DD0833"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131 </w:t>
            </w:r>
          </w:p>
        </w:tc>
        <w:tc>
          <w:tcPr>
            <w:tcW w:w="1179" w:type="dxa"/>
            <w:tcBorders>
              <w:top w:val="single" w:sz="4" w:space="0" w:color="000000"/>
              <w:left w:val="nil"/>
              <w:bottom w:val="single" w:sz="4" w:space="0" w:color="000000"/>
              <w:right w:val="nil"/>
            </w:tcBorders>
            <w:shd w:val="clear" w:color="auto" w:fill="auto"/>
            <w:noWrap/>
            <w:vAlign w:val="bottom"/>
            <w:hideMark/>
          </w:tcPr>
          <w:p w14:paraId="6290635E"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312 </w:t>
            </w:r>
          </w:p>
        </w:tc>
        <w:tc>
          <w:tcPr>
            <w:tcW w:w="1179" w:type="dxa"/>
            <w:tcBorders>
              <w:top w:val="single" w:sz="4" w:space="0" w:color="000000"/>
              <w:left w:val="nil"/>
              <w:bottom w:val="single" w:sz="4" w:space="0" w:color="000000"/>
              <w:right w:val="nil"/>
            </w:tcBorders>
            <w:shd w:val="clear" w:color="auto" w:fill="auto"/>
            <w:noWrap/>
            <w:vAlign w:val="bottom"/>
            <w:hideMark/>
          </w:tcPr>
          <w:p w14:paraId="5840FAFE"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443 </w:t>
            </w:r>
          </w:p>
        </w:tc>
      </w:tr>
      <w:tr w:rsidR="00A264F5" w:rsidRPr="002D2226" w14:paraId="01F24FF0"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56862353"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Comprehensive income</w:t>
            </w:r>
          </w:p>
        </w:tc>
        <w:tc>
          <w:tcPr>
            <w:tcW w:w="1179" w:type="dxa"/>
            <w:tcBorders>
              <w:top w:val="nil"/>
              <w:left w:val="nil"/>
              <w:bottom w:val="nil"/>
              <w:right w:val="nil"/>
            </w:tcBorders>
            <w:shd w:val="clear" w:color="auto" w:fill="auto"/>
            <w:noWrap/>
            <w:vAlign w:val="bottom"/>
            <w:hideMark/>
          </w:tcPr>
          <w:p w14:paraId="73060CAD"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1179" w:type="dxa"/>
            <w:tcBorders>
              <w:top w:val="nil"/>
              <w:left w:val="nil"/>
              <w:bottom w:val="nil"/>
              <w:right w:val="nil"/>
            </w:tcBorders>
            <w:shd w:val="clear" w:color="auto" w:fill="auto"/>
            <w:noWrap/>
            <w:vAlign w:val="bottom"/>
            <w:hideMark/>
          </w:tcPr>
          <w:p w14:paraId="4A214DC5" w14:textId="77777777" w:rsidR="00A264F5" w:rsidRPr="002D2226" w:rsidRDefault="00A264F5" w:rsidP="00A264F5">
            <w:pPr>
              <w:spacing w:after="0" w:line="240" w:lineRule="auto"/>
              <w:jc w:val="right"/>
              <w:rPr>
                <w:rFonts w:ascii="Times New Roman" w:hAnsi="Times New Roman"/>
                <w:lang w:eastAsia="zh-CN"/>
              </w:rPr>
            </w:pPr>
          </w:p>
        </w:tc>
        <w:tc>
          <w:tcPr>
            <w:tcW w:w="1179" w:type="dxa"/>
            <w:tcBorders>
              <w:top w:val="nil"/>
              <w:left w:val="nil"/>
              <w:bottom w:val="nil"/>
              <w:right w:val="nil"/>
            </w:tcBorders>
            <w:shd w:val="clear" w:color="auto" w:fill="auto"/>
            <w:noWrap/>
            <w:vAlign w:val="bottom"/>
            <w:hideMark/>
          </w:tcPr>
          <w:p w14:paraId="7AB16165"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A6DE81D"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47F1618F"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Surplus/(deficit) for the period</w:t>
            </w:r>
          </w:p>
        </w:tc>
        <w:tc>
          <w:tcPr>
            <w:tcW w:w="1179" w:type="dxa"/>
            <w:tcBorders>
              <w:top w:val="nil"/>
              <w:left w:val="nil"/>
              <w:bottom w:val="nil"/>
              <w:right w:val="nil"/>
            </w:tcBorders>
            <w:shd w:val="clear" w:color="auto" w:fill="auto"/>
            <w:noWrap/>
            <w:vAlign w:val="bottom"/>
            <w:hideMark/>
          </w:tcPr>
          <w:p w14:paraId="12388DB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1EA132A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2921A2C3"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r>
      <w:tr w:rsidR="00A264F5" w:rsidRPr="002D2226" w14:paraId="0AD5E8CD"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356E48C6"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comprehensive income</w:t>
            </w:r>
          </w:p>
        </w:tc>
        <w:tc>
          <w:tcPr>
            <w:tcW w:w="1179" w:type="dxa"/>
            <w:tcBorders>
              <w:top w:val="single" w:sz="4" w:space="0" w:color="000000"/>
              <w:left w:val="nil"/>
              <w:bottom w:val="nil"/>
              <w:right w:val="nil"/>
            </w:tcBorders>
            <w:shd w:val="clear" w:color="auto" w:fill="auto"/>
            <w:noWrap/>
            <w:vAlign w:val="bottom"/>
            <w:hideMark/>
          </w:tcPr>
          <w:p w14:paraId="62EA9C29"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 </w:t>
            </w:r>
          </w:p>
        </w:tc>
        <w:tc>
          <w:tcPr>
            <w:tcW w:w="1179" w:type="dxa"/>
            <w:tcBorders>
              <w:top w:val="single" w:sz="4" w:space="0" w:color="000000"/>
              <w:left w:val="nil"/>
              <w:bottom w:val="nil"/>
              <w:right w:val="nil"/>
            </w:tcBorders>
            <w:shd w:val="clear" w:color="auto" w:fill="auto"/>
            <w:noWrap/>
            <w:vAlign w:val="bottom"/>
            <w:hideMark/>
          </w:tcPr>
          <w:p w14:paraId="5D75AEA1"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 </w:t>
            </w:r>
          </w:p>
        </w:tc>
        <w:tc>
          <w:tcPr>
            <w:tcW w:w="1179" w:type="dxa"/>
            <w:tcBorders>
              <w:top w:val="single" w:sz="4" w:space="0" w:color="000000"/>
              <w:left w:val="nil"/>
              <w:bottom w:val="nil"/>
              <w:right w:val="nil"/>
            </w:tcBorders>
            <w:shd w:val="clear" w:color="auto" w:fill="auto"/>
            <w:noWrap/>
            <w:vAlign w:val="bottom"/>
            <w:hideMark/>
          </w:tcPr>
          <w:p w14:paraId="06B9393F" w14:textId="77777777" w:rsidR="00A264F5" w:rsidRPr="002D2226" w:rsidRDefault="00A264F5" w:rsidP="00A264F5">
            <w:pPr>
              <w:spacing w:after="0" w:line="240" w:lineRule="auto"/>
              <w:jc w:val="righ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 xml:space="preserve">- </w:t>
            </w:r>
          </w:p>
        </w:tc>
      </w:tr>
      <w:tr w:rsidR="00A264F5" w:rsidRPr="002D2226" w14:paraId="0D7C1293"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4B50BBD1"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Transactions with owners</w:t>
            </w:r>
          </w:p>
        </w:tc>
        <w:tc>
          <w:tcPr>
            <w:tcW w:w="1179" w:type="dxa"/>
            <w:tcBorders>
              <w:top w:val="single" w:sz="4" w:space="0" w:color="000000"/>
              <w:left w:val="nil"/>
              <w:bottom w:val="nil"/>
              <w:right w:val="nil"/>
            </w:tcBorders>
            <w:shd w:val="clear" w:color="auto" w:fill="auto"/>
            <w:noWrap/>
            <w:vAlign w:val="bottom"/>
            <w:hideMark/>
          </w:tcPr>
          <w:p w14:paraId="7342155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179" w:type="dxa"/>
            <w:tcBorders>
              <w:top w:val="single" w:sz="4" w:space="0" w:color="000000"/>
              <w:left w:val="nil"/>
              <w:bottom w:val="nil"/>
              <w:right w:val="nil"/>
            </w:tcBorders>
            <w:shd w:val="clear" w:color="auto" w:fill="auto"/>
            <w:noWrap/>
            <w:vAlign w:val="bottom"/>
            <w:hideMark/>
          </w:tcPr>
          <w:p w14:paraId="493AAC3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1179" w:type="dxa"/>
            <w:tcBorders>
              <w:top w:val="single" w:sz="4" w:space="0" w:color="000000"/>
              <w:left w:val="nil"/>
              <w:bottom w:val="nil"/>
              <w:right w:val="nil"/>
            </w:tcBorders>
            <w:shd w:val="clear" w:color="auto" w:fill="auto"/>
            <w:noWrap/>
            <w:vAlign w:val="bottom"/>
            <w:hideMark/>
          </w:tcPr>
          <w:p w14:paraId="6AEC7CC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r>
      <w:tr w:rsidR="00A264F5" w:rsidRPr="002D2226" w14:paraId="412E5B13"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6BE14613" w14:textId="77777777" w:rsidR="00A264F5" w:rsidRPr="002D2226" w:rsidRDefault="00A264F5" w:rsidP="00A264F5">
            <w:pPr>
              <w:spacing w:after="0" w:line="240" w:lineRule="auto"/>
              <w:ind w:firstLineChars="100" w:firstLine="160"/>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Contributions by owners</w:t>
            </w:r>
          </w:p>
        </w:tc>
        <w:tc>
          <w:tcPr>
            <w:tcW w:w="1179" w:type="dxa"/>
            <w:tcBorders>
              <w:top w:val="nil"/>
              <w:left w:val="nil"/>
              <w:bottom w:val="nil"/>
              <w:right w:val="nil"/>
            </w:tcBorders>
            <w:shd w:val="clear" w:color="auto" w:fill="auto"/>
            <w:noWrap/>
            <w:vAlign w:val="bottom"/>
            <w:hideMark/>
          </w:tcPr>
          <w:p w14:paraId="3C4A3B57" w14:textId="77777777" w:rsidR="00A264F5" w:rsidRPr="002D2226" w:rsidRDefault="00A264F5" w:rsidP="00A264F5">
            <w:pPr>
              <w:spacing w:after="0" w:line="240" w:lineRule="auto"/>
              <w:ind w:firstLineChars="100" w:firstLine="160"/>
              <w:jc w:val="right"/>
              <w:rPr>
                <w:rFonts w:ascii="Arial" w:hAnsi="Arial" w:cs="Arial"/>
                <w:b/>
                <w:bCs/>
                <w:i/>
                <w:iCs/>
                <w:color w:val="000000"/>
                <w:sz w:val="16"/>
                <w:szCs w:val="16"/>
                <w:lang w:eastAsia="zh-CN"/>
              </w:rPr>
            </w:pPr>
          </w:p>
        </w:tc>
        <w:tc>
          <w:tcPr>
            <w:tcW w:w="1179" w:type="dxa"/>
            <w:tcBorders>
              <w:top w:val="nil"/>
              <w:left w:val="nil"/>
              <w:bottom w:val="nil"/>
              <w:right w:val="nil"/>
            </w:tcBorders>
            <w:shd w:val="clear" w:color="auto" w:fill="auto"/>
            <w:noWrap/>
            <w:vAlign w:val="bottom"/>
            <w:hideMark/>
          </w:tcPr>
          <w:p w14:paraId="06D35CF0" w14:textId="77777777" w:rsidR="00A264F5" w:rsidRPr="002D2226" w:rsidRDefault="00A264F5" w:rsidP="00A264F5">
            <w:pPr>
              <w:spacing w:after="0" w:line="240" w:lineRule="auto"/>
              <w:jc w:val="right"/>
              <w:rPr>
                <w:rFonts w:ascii="Times New Roman" w:hAnsi="Times New Roman"/>
                <w:lang w:eastAsia="zh-CN"/>
              </w:rPr>
            </w:pPr>
          </w:p>
        </w:tc>
        <w:tc>
          <w:tcPr>
            <w:tcW w:w="1179" w:type="dxa"/>
            <w:tcBorders>
              <w:top w:val="nil"/>
              <w:left w:val="nil"/>
              <w:bottom w:val="nil"/>
              <w:right w:val="nil"/>
            </w:tcBorders>
            <w:shd w:val="clear" w:color="auto" w:fill="auto"/>
            <w:noWrap/>
            <w:vAlign w:val="bottom"/>
            <w:hideMark/>
          </w:tcPr>
          <w:p w14:paraId="75A11EFA"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DEA875D" w14:textId="77777777" w:rsidTr="00A264F5">
        <w:trPr>
          <w:divId w:val="2024434301"/>
          <w:trHeight w:val="225"/>
        </w:trPr>
        <w:tc>
          <w:tcPr>
            <w:tcW w:w="4174" w:type="dxa"/>
            <w:tcBorders>
              <w:top w:val="nil"/>
              <w:left w:val="nil"/>
              <w:bottom w:val="nil"/>
              <w:right w:val="nil"/>
            </w:tcBorders>
            <w:shd w:val="clear" w:color="auto" w:fill="auto"/>
            <w:noWrap/>
            <w:vAlign w:val="center"/>
            <w:hideMark/>
          </w:tcPr>
          <w:p w14:paraId="2A68C44A"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Departmental Capital Budget (DCB)</w:t>
            </w:r>
          </w:p>
        </w:tc>
        <w:tc>
          <w:tcPr>
            <w:tcW w:w="1179" w:type="dxa"/>
            <w:tcBorders>
              <w:top w:val="nil"/>
              <w:left w:val="nil"/>
              <w:bottom w:val="nil"/>
              <w:right w:val="nil"/>
            </w:tcBorders>
            <w:shd w:val="clear" w:color="auto" w:fill="auto"/>
            <w:noWrap/>
            <w:vAlign w:val="bottom"/>
            <w:hideMark/>
          </w:tcPr>
          <w:p w14:paraId="103F234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613A0156"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38 </w:t>
            </w:r>
          </w:p>
        </w:tc>
        <w:tc>
          <w:tcPr>
            <w:tcW w:w="1179" w:type="dxa"/>
            <w:tcBorders>
              <w:top w:val="nil"/>
              <w:left w:val="nil"/>
              <w:bottom w:val="nil"/>
              <w:right w:val="nil"/>
            </w:tcBorders>
            <w:shd w:val="clear" w:color="auto" w:fill="auto"/>
            <w:noWrap/>
            <w:vAlign w:val="bottom"/>
            <w:hideMark/>
          </w:tcPr>
          <w:p w14:paraId="09521B3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38 </w:t>
            </w:r>
          </w:p>
        </w:tc>
      </w:tr>
      <w:tr w:rsidR="00A264F5" w:rsidRPr="002D2226" w14:paraId="4928E6B0" w14:textId="77777777" w:rsidTr="00A264F5">
        <w:trPr>
          <w:divId w:val="2024434301"/>
          <w:trHeight w:val="227"/>
        </w:trPr>
        <w:tc>
          <w:tcPr>
            <w:tcW w:w="4174" w:type="dxa"/>
            <w:tcBorders>
              <w:top w:val="nil"/>
              <w:left w:val="nil"/>
              <w:bottom w:val="nil"/>
              <w:right w:val="nil"/>
            </w:tcBorders>
            <w:shd w:val="clear" w:color="auto" w:fill="auto"/>
            <w:noWrap/>
            <w:vAlign w:val="center"/>
            <w:hideMark/>
          </w:tcPr>
          <w:p w14:paraId="1957BCBA" w14:textId="77777777" w:rsidR="00A264F5" w:rsidRPr="002D2226" w:rsidRDefault="00A264F5" w:rsidP="00A264F5">
            <w:pPr>
              <w:spacing w:after="0" w:line="240" w:lineRule="auto"/>
              <w:ind w:firstLineChars="200" w:firstLine="320"/>
              <w:jc w:val="left"/>
              <w:rPr>
                <w:rFonts w:ascii="Arial" w:hAnsi="Arial" w:cs="Arial"/>
                <w:color w:val="000000"/>
                <w:sz w:val="16"/>
                <w:szCs w:val="16"/>
                <w:lang w:eastAsia="zh-CN"/>
              </w:rPr>
            </w:pPr>
            <w:r w:rsidRPr="002D2226">
              <w:rPr>
                <w:rFonts w:ascii="Arial" w:hAnsi="Arial" w:cs="Arial"/>
                <w:color w:val="000000"/>
                <w:sz w:val="16"/>
                <w:szCs w:val="16"/>
                <w:lang w:eastAsia="zh-CN"/>
              </w:rPr>
              <w:t>Distribution to Owners</w:t>
            </w:r>
          </w:p>
        </w:tc>
        <w:tc>
          <w:tcPr>
            <w:tcW w:w="1179" w:type="dxa"/>
            <w:tcBorders>
              <w:top w:val="nil"/>
              <w:left w:val="nil"/>
              <w:bottom w:val="nil"/>
              <w:right w:val="nil"/>
            </w:tcBorders>
            <w:shd w:val="clear" w:color="auto" w:fill="auto"/>
            <w:noWrap/>
            <w:vAlign w:val="bottom"/>
            <w:hideMark/>
          </w:tcPr>
          <w:p w14:paraId="55EFD90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6D66AB6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(38)</w:t>
            </w:r>
          </w:p>
        </w:tc>
        <w:tc>
          <w:tcPr>
            <w:tcW w:w="1179" w:type="dxa"/>
            <w:tcBorders>
              <w:top w:val="nil"/>
              <w:left w:val="nil"/>
              <w:bottom w:val="nil"/>
              <w:right w:val="nil"/>
            </w:tcBorders>
            <w:shd w:val="clear" w:color="auto" w:fill="auto"/>
            <w:noWrap/>
            <w:vAlign w:val="bottom"/>
            <w:hideMark/>
          </w:tcPr>
          <w:p w14:paraId="16C9720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(38)</w:t>
            </w:r>
          </w:p>
        </w:tc>
      </w:tr>
      <w:tr w:rsidR="00A264F5" w:rsidRPr="002D2226" w14:paraId="08A29E21" w14:textId="77777777" w:rsidTr="00A264F5">
        <w:trPr>
          <w:divId w:val="2024434301"/>
          <w:trHeight w:val="227"/>
        </w:trPr>
        <w:tc>
          <w:tcPr>
            <w:tcW w:w="4174" w:type="dxa"/>
            <w:tcBorders>
              <w:top w:val="nil"/>
              <w:left w:val="nil"/>
              <w:bottom w:val="nil"/>
              <w:right w:val="nil"/>
            </w:tcBorders>
            <w:shd w:val="clear" w:color="auto" w:fill="auto"/>
            <w:vAlign w:val="center"/>
            <w:hideMark/>
          </w:tcPr>
          <w:p w14:paraId="4126CDD9"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Sub-total transactions with</w:t>
            </w:r>
            <w:r w:rsidRPr="002D2226">
              <w:rPr>
                <w:rFonts w:ascii="Arial" w:hAnsi="Arial" w:cs="Arial"/>
                <w:b/>
                <w:bCs/>
                <w:i/>
                <w:iCs/>
                <w:color w:val="000000"/>
                <w:sz w:val="16"/>
                <w:szCs w:val="16"/>
                <w:lang w:eastAsia="zh-CN"/>
              </w:rPr>
              <w:br/>
              <w:t xml:space="preserve">  owners</w:t>
            </w:r>
          </w:p>
        </w:tc>
        <w:tc>
          <w:tcPr>
            <w:tcW w:w="1179" w:type="dxa"/>
            <w:tcBorders>
              <w:top w:val="single" w:sz="4" w:space="0" w:color="000000"/>
              <w:left w:val="nil"/>
              <w:bottom w:val="single" w:sz="4" w:space="0" w:color="000000"/>
              <w:right w:val="nil"/>
            </w:tcBorders>
            <w:shd w:val="clear" w:color="auto" w:fill="auto"/>
            <w:noWrap/>
            <w:vAlign w:val="bottom"/>
            <w:hideMark/>
          </w:tcPr>
          <w:p w14:paraId="08B3C47E"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1179" w:type="dxa"/>
            <w:tcBorders>
              <w:top w:val="single" w:sz="4" w:space="0" w:color="000000"/>
              <w:left w:val="nil"/>
              <w:bottom w:val="single" w:sz="4" w:space="0" w:color="000000"/>
              <w:right w:val="nil"/>
            </w:tcBorders>
            <w:shd w:val="clear" w:color="auto" w:fill="auto"/>
            <w:noWrap/>
            <w:vAlign w:val="bottom"/>
            <w:hideMark/>
          </w:tcPr>
          <w:p w14:paraId="7385D443"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1179" w:type="dxa"/>
            <w:tcBorders>
              <w:top w:val="single" w:sz="4" w:space="0" w:color="000000"/>
              <w:left w:val="nil"/>
              <w:bottom w:val="single" w:sz="4" w:space="0" w:color="000000"/>
              <w:right w:val="nil"/>
            </w:tcBorders>
            <w:shd w:val="clear" w:color="auto" w:fill="auto"/>
            <w:noWrap/>
            <w:vAlign w:val="bottom"/>
            <w:hideMark/>
          </w:tcPr>
          <w:p w14:paraId="702CFAE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r w:rsidR="00A264F5" w:rsidRPr="002D2226" w14:paraId="660BD5A0" w14:textId="77777777" w:rsidTr="00A264F5">
        <w:trPr>
          <w:divId w:val="2024434301"/>
          <w:trHeight w:val="227"/>
        </w:trPr>
        <w:tc>
          <w:tcPr>
            <w:tcW w:w="4174" w:type="dxa"/>
            <w:tcBorders>
              <w:top w:val="nil"/>
              <w:left w:val="nil"/>
              <w:bottom w:val="nil"/>
              <w:right w:val="nil"/>
            </w:tcBorders>
            <w:shd w:val="clear" w:color="auto" w:fill="auto"/>
            <w:vAlign w:val="center"/>
            <w:hideMark/>
          </w:tcPr>
          <w:p w14:paraId="6199179A"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Transfers between equity</w:t>
            </w:r>
            <w:r w:rsidRPr="002D2226">
              <w:rPr>
                <w:rFonts w:ascii="Arial" w:hAnsi="Arial" w:cs="Arial"/>
                <w:color w:val="000000"/>
                <w:sz w:val="16"/>
                <w:szCs w:val="16"/>
                <w:lang w:eastAsia="zh-CN"/>
              </w:rPr>
              <w:br/>
              <w:t xml:space="preserve"> </w:t>
            </w:r>
            <w:r>
              <w:rPr>
                <w:rFonts w:ascii="Arial" w:hAnsi="Arial" w:cs="Arial"/>
                <w:color w:val="000000"/>
                <w:sz w:val="16"/>
                <w:szCs w:val="16"/>
                <w:lang w:eastAsia="zh-CN"/>
              </w:rPr>
              <w:t xml:space="preserve">   </w:t>
            </w:r>
            <w:r w:rsidRPr="002D2226">
              <w:rPr>
                <w:rFonts w:ascii="Arial" w:hAnsi="Arial" w:cs="Arial"/>
                <w:color w:val="000000"/>
                <w:sz w:val="16"/>
                <w:szCs w:val="16"/>
                <w:lang w:eastAsia="zh-CN"/>
              </w:rPr>
              <w:t xml:space="preserve"> components</w:t>
            </w:r>
          </w:p>
        </w:tc>
        <w:tc>
          <w:tcPr>
            <w:tcW w:w="1179" w:type="dxa"/>
            <w:tcBorders>
              <w:top w:val="nil"/>
              <w:left w:val="nil"/>
              <w:bottom w:val="nil"/>
              <w:right w:val="nil"/>
            </w:tcBorders>
            <w:shd w:val="clear" w:color="auto" w:fill="auto"/>
            <w:noWrap/>
            <w:vAlign w:val="bottom"/>
            <w:hideMark/>
          </w:tcPr>
          <w:p w14:paraId="492B50F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1DCD6A9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1179" w:type="dxa"/>
            <w:tcBorders>
              <w:top w:val="nil"/>
              <w:left w:val="nil"/>
              <w:bottom w:val="nil"/>
              <w:right w:val="nil"/>
            </w:tcBorders>
            <w:shd w:val="clear" w:color="auto" w:fill="auto"/>
            <w:noWrap/>
            <w:vAlign w:val="bottom"/>
            <w:hideMark/>
          </w:tcPr>
          <w:p w14:paraId="6C7F2DC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r>
      <w:tr w:rsidR="00A264F5" w:rsidRPr="002D2226" w14:paraId="02BCD22C" w14:textId="77777777" w:rsidTr="00A264F5">
        <w:trPr>
          <w:divId w:val="2024434301"/>
          <w:trHeight w:val="227"/>
        </w:trPr>
        <w:tc>
          <w:tcPr>
            <w:tcW w:w="4174" w:type="dxa"/>
            <w:tcBorders>
              <w:top w:val="nil"/>
              <w:left w:val="nil"/>
              <w:bottom w:val="nil"/>
              <w:right w:val="nil"/>
            </w:tcBorders>
            <w:shd w:val="clear" w:color="auto" w:fill="auto"/>
            <w:vAlign w:val="center"/>
            <w:hideMark/>
          </w:tcPr>
          <w:p w14:paraId="6F0F4D17"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Estimated closing balance as at</w:t>
            </w:r>
            <w:r w:rsidRPr="002D2226">
              <w:rPr>
                <w:rFonts w:ascii="Arial" w:hAnsi="Arial" w:cs="Arial"/>
                <w:b/>
                <w:bCs/>
                <w:color w:val="000000"/>
                <w:sz w:val="16"/>
                <w:szCs w:val="16"/>
                <w:lang w:eastAsia="zh-CN"/>
              </w:rPr>
              <w:br/>
              <w:t xml:space="preserve">  </w:t>
            </w:r>
            <w:r>
              <w:rPr>
                <w:rFonts w:ascii="Arial" w:hAnsi="Arial" w:cs="Arial"/>
                <w:b/>
                <w:bCs/>
                <w:color w:val="000000"/>
                <w:sz w:val="16"/>
                <w:szCs w:val="16"/>
                <w:lang w:eastAsia="zh-CN"/>
              </w:rPr>
              <w:t xml:space="preserve"> 30 June 2020</w:t>
            </w:r>
          </w:p>
        </w:tc>
        <w:tc>
          <w:tcPr>
            <w:tcW w:w="1179" w:type="dxa"/>
            <w:tcBorders>
              <w:top w:val="single" w:sz="4" w:space="0" w:color="auto"/>
              <w:left w:val="nil"/>
              <w:bottom w:val="single" w:sz="4" w:space="0" w:color="auto"/>
              <w:right w:val="nil"/>
            </w:tcBorders>
            <w:shd w:val="clear" w:color="auto" w:fill="auto"/>
            <w:noWrap/>
            <w:vAlign w:val="bottom"/>
            <w:hideMark/>
          </w:tcPr>
          <w:p w14:paraId="390D4FC3"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131 </w:t>
            </w:r>
          </w:p>
        </w:tc>
        <w:tc>
          <w:tcPr>
            <w:tcW w:w="1179" w:type="dxa"/>
            <w:tcBorders>
              <w:top w:val="single" w:sz="4" w:space="0" w:color="auto"/>
              <w:left w:val="nil"/>
              <w:bottom w:val="single" w:sz="4" w:space="0" w:color="auto"/>
              <w:right w:val="nil"/>
            </w:tcBorders>
            <w:shd w:val="clear" w:color="auto" w:fill="auto"/>
            <w:noWrap/>
            <w:vAlign w:val="bottom"/>
            <w:hideMark/>
          </w:tcPr>
          <w:p w14:paraId="4EB9AE9A"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312 </w:t>
            </w:r>
          </w:p>
        </w:tc>
        <w:tc>
          <w:tcPr>
            <w:tcW w:w="1179" w:type="dxa"/>
            <w:tcBorders>
              <w:top w:val="single" w:sz="4" w:space="0" w:color="auto"/>
              <w:left w:val="nil"/>
              <w:bottom w:val="single" w:sz="4" w:space="0" w:color="auto"/>
              <w:right w:val="nil"/>
            </w:tcBorders>
            <w:shd w:val="clear" w:color="auto" w:fill="auto"/>
            <w:noWrap/>
            <w:vAlign w:val="bottom"/>
            <w:hideMark/>
          </w:tcPr>
          <w:p w14:paraId="446C1DB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r>
      <w:tr w:rsidR="00A264F5" w:rsidRPr="002D2226" w14:paraId="47C306CC" w14:textId="77777777" w:rsidTr="00A264F5">
        <w:trPr>
          <w:divId w:val="2024434301"/>
          <w:trHeight w:val="450"/>
        </w:trPr>
        <w:tc>
          <w:tcPr>
            <w:tcW w:w="4174" w:type="dxa"/>
            <w:tcBorders>
              <w:top w:val="nil"/>
              <w:left w:val="nil"/>
              <w:bottom w:val="single" w:sz="4" w:space="0" w:color="000000"/>
              <w:right w:val="nil"/>
            </w:tcBorders>
            <w:shd w:val="clear" w:color="auto" w:fill="auto"/>
            <w:vAlign w:val="center"/>
            <w:hideMark/>
          </w:tcPr>
          <w:p w14:paraId="20D7898C" w14:textId="77777777" w:rsidR="00A264F5" w:rsidRPr="002D2226" w:rsidRDefault="00A264F5" w:rsidP="00A264F5">
            <w:pPr>
              <w:spacing w:after="0" w:line="240" w:lineRule="auto"/>
              <w:ind w:left="160" w:hangingChars="100" w:hanging="160"/>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Cl</w:t>
            </w:r>
            <w:r>
              <w:rPr>
                <w:rFonts w:ascii="Arial" w:hAnsi="Arial" w:cs="Arial"/>
                <w:b/>
                <w:bCs/>
                <w:color w:val="000000"/>
                <w:sz w:val="16"/>
                <w:szCs w:val="16"/>
                <w:lang w:eastAsia="zh-CN"/>
              </w:rPr>
              <w:t>osing balance attributable to</w:t>
            </w:r>
            <w:r>
              <w:rPr>
                <w:rFonts w:ascii="Arial" w:hAnsi="Arial" w:cs="Arial"/>
                <w:b/>
                <w:bCs/>
                <w:color w:val="000000"/>
                <w:sz w:val="16"/>
                <w:szCs w:val="16"/>
                <w:lang w:eastAsia="zh-CN"/>
              </w:rPr>
              <w:br/>
            </w:r>
            <w:r w:rsidRPr="002D2226">
              <w:rPr>
                <w:rFonts w:ascii="Arial" w:hAnsi="Arial" w:cs="Arial"/>
                <w:b/>
                <w:bCs/>
                <w:color w:val="000000"/>
                <w:sz w:val="16"/>
                <w:szCs w:val="16"/>
                <w:lang w:eastAsia="zh-CN"/>
              </w:rPr>
              <w:t>the Australian Government</w:t>
            </w:r>
          </w:p>
        </w:tc>
        <w:tc>
          <w:tcPr>
            <w:tcW w:w="1179" w:type="dxa"/>
            <w:tcBorders>
              <w:top w:val="single" w:sz="4" w:space="0" w:color="auto"/>
              <w:left w:val="nil"/>
              <w:bottom w:val="single" w:sz="4" w:space="0" w:color="auto"/>
              <w:right w:val="nil"/>
            </w:tcBorders>
            <w:shd w:val="clear" w:color="auto" w:fill="auto"/>
            <w:noWrap/>
            <w:vAlign w:val="bottom"/>
            <w:hideMark/>
          </w:tcPr>
          <w:p w14:paraId="07C4961C"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131 </w:t>
            </w:r>
          </w:p>
        </w:tc>
        <w:tc>
          <w:tcPr>
            <w:tcW w:w="1179" w:type="dxa"/>
            <w:tcBorders>
              <w:top w:val="single" w:sz="4" w:space="0" w:color="auto"/>
              <w:left w:val="nil"/>
              <w:bottom w:val="single" w:sz="4" w:space="0" w:color="auto"/>
              <w:right w:val="nil"/>
            </w:tcBorders>
            <w:shd w:val="clear" w:color="auto" w:fill="auto"/>
            <w:noWrap/>
            <w:vAlign w:val="bottom"/>
            <w:hideMark/>
          </w:tcPr>
          <w:p w14:paraId="1BBF56EA"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312 </w:t>
            </w:r>
          </w:p>
        </w:tc>
        <w:tc>
          <w:tcPr>
            <w:tcW w:w="1179" w:type="dxa"/>
            <w:tcBorders>
              <w:top w:val="single" w:sz="4" w:space="0" w:color="auto"/>
              <w:left w:val="nil"/>
              <w:bottom w:val="single" w:sz="4" w:space="0" w:color="auto"/>
              <w:right w:val="nil"/>
            </w:tcBorders>
            <w:shd w:val="clear" w:color="auto" w:fill="auto"/>
            <w:noWrap/>
            <w:vAlign w:val="bottom"/>
            <w:hideMark/>
          </w:tcPr>
          <w:p w14:paraId="1675FEF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443 </w:t>
            </w:r>
          </w:p>
        </w:tc>
      </w:tr>
    </w:tbl>
    <w:p w14:paraId="1FE89B60" w14:textId="4D077373" w:rsidR="00A264F5" w:rsidRDefault="00A264F5" w:rsidP="00A264F5">
      <w:pPr>
        <w:pStyle w:val="ChartandTableFootnote"/>
      </w:pPr>
      <w:r>
        <w:t>T</w:t>
      </w:r>
      <w:r w:rsidRPr="00242ED2">
        <w:t>he non</w:t>
      </w:r>
      <w:r>
        <w:noBreakHyphen/>
      </w:r>
      <w:r w:rsidRPr="00242ED2">
        <w:t>controlling interest disclosure is not required if an entity does not have non</w:t>
      </w:r>
      <w:r>
        <w:noBreakHyphen/>
      </w:r>
      <w:r w:rsidRPr="00242ED2">
        <w:t>controlling interests.</w:t>
      </w:r>
    </w:p>
    <w:p w14:paraId="399D6E7E" w14:textId="77777777" w:rsidR="00A264F5" w:rsidRDefault="00A264F5" w:rsidP="00A264F5">
      <w:pPr>
        <w:pStyle w:val="ChartandTableFootnote"/>
        <w:rPr>
          <w:snapToGrid w:val="0"/>
        </w:rPr>
      </w:pPr>
      <w:r w:rsidRPr="008D4221">
        <w:t>Prepared on Australian Accounting Standards basis</w:t>
      </w:r>
      <w:r>
        <w:rPr>
          <w:snapToGrid w:val="0"/>
        </w:rPr>
        <w:t>.</w:t>
      </w:r>
    </w:p>
    <w:p w14:paraId="67A4AF96" w14:textId="77777777" w:rsidR="00A264F5" w:rsidRPr="0040668C" w:rsidRDefault="00A264F5" w:rsidP="00A264F5">
      <w:pPr>
        <w:pStyle w:val="SingleParagraph"/>
      </w:pPr>
    </w:p>
    <w:p w14:paraId="33F10933" w14:textId="2684BB05" w:rsidR="00A264F5" w:rsidRPr="002D2226" w:rsidRDefault="00A264F5" w:rsidP="00A264F5">
      <w:pPr>
        <w:pStyle w:val="TableHeading"/>
        <w:pageBreakBefore/>
      </w:pPr>
      <w:r>
        <w:rPr>
          <w:snapToGrid w:val="0"/>
        </w:rPr>
        <w:t>Table 3</w:t>
      </w:r>
      <w:r w:rsidRPr="00014438">
        <w:rPr>
          <w:snapToGrid w:val="0"/>
        </w:rPr>
        <w:t>.</w:t>
      </w:r>
      <w:r>
        <w:rPr>
          <w:snapToGrid w:val="0"/>
          <w:lang w:val="en-AU"/>
        </w:rPr>
        <w:t>4</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t xml:space="preserve"> </w:t>
      </w:r>
    </w:p>
    <w:tbl>
      <w:tblPr>
        <w:tblW w:w="5000" w:type="pct"/>
        <w:tblLook w:val="04A0" w:firstRow="1" w:lastRow="0" w:firstColumn="1" w:lastColumn="0" w:noHBand="0" w:noVBand="1"/>
      </w:tblPr>
      <w:tblGrid>
        <w:gridCol w:w="3170"/>
        <w:gridCol w:w="909"/>
        <w:gridCol w:w="908"/>
        <w:gridCol w:w="908"/>
        <w:gridCol w:w="908"/>
        <w:gridCol w:w="908"/>
      </w:tblGrid>
      <w:tr w:rsidR="00A264F5" w:rsidRPr="002D2226" w14:paraId="4343B3A0" w14:textId="77777777" w:rsidTr="00A264F5">
        <w:trPr>
          <w:divId w:val="1442920513"/>
          <w:trHeight w:val="657"/>
        </w:trPr>
        <w:tc>
          <w:tcPr>
            <w:tcW w:w="3000" w:type="dxa"/>
            <w:tcBorders>
              <w:top w:val="single" w:sz="4" w:space="0" w:color="auto"/>
              <w:left w:val="nil"/>
              <w:bottom w:val="nil"/>
              <w:right w:val="nil"/>
            </w:tcBorders>
            <w:shd w:val="clear" w:color="auto" w:fill="auto"/>
            <w:noWrap/>
            <w:vAlign w:val="center"/>
            <w:hideMark/>
          </w:tcPr>
          <w:p w14:paraId="40FABF19" w14:textId="77777777" w:rsidR="00A264F5" w:rsidRPr="002D2226" w:rsidRDefault="00A264F5" w:rsidP="00A264F5">
            <w:pPr>
              <w:jc w:val="lef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single" w:sz="4" w:space="0" w:color="auto"/>
              <w:left w:val="nil"/>
              <w:bottom w:val="single" w:sz="4" w:space="0" w:color="auto"/>
              <w:right w:val="nil"/>
            </w:tcBorders>
            <w:shd w:val="clear" w:color="auto" w:fill="auto"/>
            <w:vAlign w:val="bottom"/>
            <w:hideMark/>
          </w:tcPr>
          <w:p w14:paraId="6E81E63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2018-19</w:t>
            </w:r>
            <w:r w:rsidRPr="002D2226">
              <w:rPr>
                <w:rFonts w:ascii="Arial" w:hAnsi="Arial" w:cs="Arial"/>
                <w:sz w:val="16"/>
                <w:szCs w:val="16"/>
                <w:lang w:eastAsia="zh-CN"/>
              </w:rPr>
              <w:br/>
              <w:t>Actual</w:t>
            </w:r>
            <w:r w:rsidRPr="002D2226">
              <w:rPr>
                <w:rFonts w:ascii="Arial" w:hAnsi="Arial" w:cs="Arial"/>
                <w:sz w:val="16"/>
                <w:szCs w:val="16"/>
                <w:lang w:eastAsia="zh-CN"/>
              </w:rPr>
              <w:br/>
              <w:t>$'000</w:t>
            </w:r>
          </w:p>
        </w:tc>
        <w:tc>
          <w:tcPr>
            <w:tcW w:w="860" w:type="dxa"/>
            <w:tcBorders>
              <w:top w:val="single" w:sz="4" w:space="0" w:color="auto"/>
              <w:left w:val="nil"/>
              <w:bottom w:val="single" w:sz="4" w:space="0" w:color="auto"/>
              <w:right w:val="nil"/>
            </w:tcBorders>
            <w:shd w:val="clear" w:color="000000" w:fill="E6E6E6"/>
            <w:vAlign w:val="bottom"/>
            <w:hideMark/>
          </w:tcPr>
          <w:p w14:paraId="0868C3E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r w:rsidRPr="002D2226">
              <w:rPr>
                <w:rFonts w:ascii="Arial" w:hAnsi="Arial" w:cs="Arial"/>
                <w:sz w:val="16"/>
                <w:szCs w:val="16"/>
                <w:lang w:eastAsia="zh-CN"/>
              </w:rPr>
              <w:br/>
              <w:t>Revised budget</w:t>
            </w:r>
            <w:r w:rsidRPr="002D2226">
              <w:rPr>
                <w:rFonts w:ascii="Arial" w:hAnsi="Arial" w:cs="Arial"/>
                <w:sz w:val="16"/>
                <w:szCs w:val="16"/>
                <w:lang w:eastAsia="zh-CN"/>
              </w:rPr>
              <w:br/>
              <w:t>$'000</w:t>
            </w:r>
          </w:p>
        </w:tc>
        <w:tc>
          <w:tcPr>
            <w:tcW w:w="860" w:type="dxa"/>
            <w:tcBorders>
              <w:top w:val="single" w:sz="4" w:space="0" w:color="auto"/>
              <w:left w:val="nil"/>
              <w:bottom w:val="single" w:sz="4" w:space="0" w:color="auto"/>
              <w:right w:val="nil"/>
            </w:tcBorders>
            <w:shd w:val="clear" w:color="auto" w:fill="auto"/>
            <w:vAlign w:val="bottom"/>
            <w:hideMark/>
          </w:tcPr>
          <w:p w14:paraId="3630A0E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2020-21</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60" w:type="dxa"/>
            <w:tcBorders>
              <w:top w:val="single" w:sz="4" w:space="0" w:color="auto"/>
              <w:left w:val="nil"/>
              <w:bottom w:val="single" w:sz="4" w:space="0" w:color="auto"/>
              <w:right w:val="nil"/>
            </w:tcBorders>
            <w:shd w:val="clear" w:color="auto" w:fill="auto"/>
            <w:vAlign w:val="bottom"/>
            <w:hideMark/>
          </w:tcPr>
          <w:p w14:paraId="0298AC6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2021-22</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860" w:type="dxa"/>
            <w:tcBorders>
              <w:top w:val="single" w:sz="4" w:space="0" w:color="auto"/>
              <w:left w:val="nil"/>
              <w:bottom w:val="single" w:sz="4" w:space="0" w:color="auto"/>
              <w:right w:val="nil"/>
            </w:tcBorders>
            <w:shd w:val="clear" w:color="auto" w:fill="auto"/>
            <w:vAlign w:val="bottom"/>
            <w:hideMark/>
          </w:tcPr>
          <w:p w14:paraId="361AF55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2022-23</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r>
      <w:tr w:rsidR="00A264F5" w:rsidRPr="002D2226" w14:paraId="5022FC4C"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174ECC81"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OPERATING ACTIVITIES</w:t>
            </w:r>
          </w:p>
        </w:tc>
        <w:tc>
          <w:tcPr>
            <w:tcW w:w="860" w:type="dxa"/>
            <w:tcBorders>
              <w:top w:val="nil"/>
              <w:left w:val="nil"/>
              <w:bottom w:val="nil"/>
              <w:right w:val="nil"/>
            </w:tcBorders>
            <w:shd w:val="clear" w:color="auto" w:fill="auto"/>
            <w:noWrap/>
            <w:vAlign w:val="center"/>
            <w:hideMark/>
          </w:tcPr>
          <w:p w14:paraId="4508405D"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center"/>
            <w:hideMark/>
          </w:tcPr>
          <w:p w14:paraId="6899FEE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center"/>
            <w:hideMark/>
          </w:tcPr>
          <w:p w14:paraId="76D5034A"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center"/>
            <w:hideMark/>
          </w:tcPr>
          <w:p w14:paraId="64EC1522"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center"/>
            <w:hideMark/>
          </w:tcPr>
          <w:p w14:paraId="4FF39EE1"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E10B6B4"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6935D24A"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Cash received</w:t>
            </w:r>
          </w:p>
        </w:tc>
        <w:tc>
          <w:tcPr>
            <w:tcW w:w="860" w:type="dxa"/>
            <w:tcBorders>
              <w:top w:val="nil"/>
              <w:left w:val="nil"/>
              <w:bottom w:val="nil"/>
              <w:right w:val="nil"/>
            </w:tcBorders>
            <w:shd w:val="clear" w:color="auto" w:fill="auto"/>
            <w:noWrap/>
            <w:vAlign w:val="center"/>
            <w:hideMark/>
          </w:tcPr>
          <w:p w14:paraId="50D14330"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center"/>
            <w:hideMark/>
          </w:tcPr>
          <w:p w14:paraId="070B6E4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center"/>
            <w:hideMark/>
          </w:tcPr>
          <w:p w14:paraId="5C91FAC5"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center"/>
            <w:hideMark/>
          </w:tcPr>
          <w:p w14:paraId="674E5020"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center"/>
            <w:hideMark/>
          </w:tcPr>
          <w:p w14:paraId="4264BF6E"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50256F1E"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523DE5C4"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Appropriations</w:t>
            </w:r>
          </w:p>
        </w:tc>
        <w:tc>
          <w:tcPr>
            <w:tcW w:w="860" w:type="dxa"/>
            <w:tcBorders>
              <w:top w:val="nil"/>
              <w:left w:val="nil"/>
              <w:bottom w:val="nil"/>
              <w:right w:val="nil"/>
            </w:tcBorders>
            <w:shd w:val="clear" w:color="auto" w:fill="auto"/>
            <w:noWrap/>
            <w:vAlign w:val="bottom"/>
            <w:hideMark/>
          </w:tcPr>
          <w:p w14:paraId="2BA469E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1,946 </w:t>
            </w:r>
          </w:p>
        </w:tc>
        <w:tc>
          <w:tcPr>
            <w:tcW w:w="860" w:type="dxa"/>
            <w:tcBorders>
              <w:top w:val="nil"/>
              <w:left w:val="nil"/>
              <w:bottom w:val="nil"/>
              <w:right w:val="nil"/>
            </w:tcBorders>
            <w:shd w:val="clear" w:color="000000" w:fill="E6E6E6"/>
            <w:noWrap/>
            <w:vAlign w:val="bottom"/>
            <w:hideMark/>
          </w:tcPr>
          <w:p w14:paraId="5D7F39E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2,544 </w:t>
            </w:r>
          </w:p>
        </w:tc>
        <w:tc>
          <w:tcPr>
            <w:tcW w:w="860" w:type="dxa"/>
            <w:tcBorders>
              <w:top w:val="nil"/>
              <w:left w:val="nil"/>
              <w:bottom w:val="nil"/>
              <w:right w:val="nil"/>
            </w:tcBorders>
            <w:shd w:val="clear" w:color="auto" w:fill="auto"/>
            <w:noWrap/>
            <w:vAlign w:val="bottom"/>
            <w:hideMark/>
          </w:tcPr>
          <w:p w14:paraId="74DE1AB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2,386 </w:t>
            </w:r>
          </w:p>
        </w:tc>
        <w:tc>
          <w:tcPr>
            <w:tcW w:w="860" w:type="dxa"/>
            <w:tcBorders>
              <w:top w:val="nil"/>
              <w:left w:val="nil"/>
              <w:bottom w:val="nil"/>
              <w:right w:val="nil"/>
            </w:tcBorders>
            <w:shd w:val="clear" w:color="auto" w:fill="auto"/>
            <w:noWrap/>
            <w:vAlign w:val="bottom"/>
            <w:hideMark/>
          </w:tcPr>
          <w:p w14:paraId="07B4456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2,402 </w:t>
            </w:r>
          </w:p>
        </w:tc>
        <w:tc>
          <w:tcPr>
            <w:tcW w:w="860" w:type="dxa"/>
            <w:tcBorders>
              <w:top w:val="nil"/>
              <w:left w:val="nil"/>
              <w:bottom w:val="nil"/>
              <w:right w:val="nil"/>
            </w:tcBorders>
            <w:shd w:val="clear" w:color="auto" w:fill="auto"/>
            <w:noWrap/>
            <w:vAlign w:val="bottom"/>
            <w:hideMark/>
          </w:tcPr>
          <w:p w14:paraId="29D7A01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2,133 </w:t>
            </w:r>
          </w:p>
        </w:tc>
      </w:tr>
      <w:tr w:rsidR="00A264F5" w:rsidRPr="002D2226" w14:paraId="03CBB362"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4724A6CB"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Other </w:t>
            </w:r>
          </w:p>
        </w:tc>
        <w:tc>
          <w:tcPr>
            <w:tcW w:w="860" w:type="dxa"/>
            <w:tcBorders>
              <w:top w:val="nil"/>
              <w:left w:val="nil"/>
              <w:bottom w:val="nil"/>
              <w:right w:val="nil"/>
            </w:tcBorders>
            <w:shd w:val="clear" w:color="auto" w:fill="auto"/>
            <w:noWrap/>
            <w:vAlign w:val="bottom"/>
            <w:hideMark/>
          </w:tcPr>
          <w:p w14:paraId="641F8BD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73 </w:t>
            </w:r>
          </w:p>
        </w:tc>
        <w:tc>
          <w:tcPr>
            <w:tcW w:w="860" w:type="dxa"/>
            <w:tcBorders>
              <w:top w:val="nil"/>
              <w:left w:val="nil"/>
              <w:bottom w:val="nil"/>
              <w:right w:val="nil"/>
            </w:tcBorders>
            <w:shd w:val="clear" w:color="000000" w:fill="E6E6E6"/>
            <w:noWrap/>
            <w:vAlign w:val="bottom"/>
            <w:hideMark/>
          </w:tcPr>
          <w:p w14:paraId="2945A07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 </w:t>
            </w:r>
          </w:p>
        </w:tc>
        <w:tc>
          <w:tcPr>
            <w:tcW w:w="860" w:type="dxa"/>
            <w:tcBorders>
              <w:top w:val="nil"/>
              <w:left w:val="nil"/>
              <w:bottom w:val="nil"/>
              <w:right w:val="nil"/>
            </w:tcBorders>
            <w:shd w:val="clear" w:color="auto" w:fill="auto"/>
            <w:noWrap/>
            <w:vAlign w:val="bottom"/>
            <w:hideMark/>
          </w:tcPr>
          <w:p w14:paraId="6F2A90E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4F0608A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35867F3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r>
      <w:tr w:rsidR="00A264F5" w:rsidRPr="002D2226" w14:paraId="3494F82F"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38AD6BE0"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cash received</w:t>
            </w:r>
          </w:p>
        </w:tc>
        <w:tc>
          <w:tcPr>
            <w:tcW w:w="860" w:type="dxa"/>
            <w:tcBorders>
              <w:top w:val="single" w:sz="4" w:space="0" w:color="000000"/>
              <w:left w:val="nil"/>
              <w:bottom w:val="single" w:sz="4" w:space="0" w:color="000000"/>
              <w:right w:val="nil"/>
            </w:tcBorders>
            <w:shd w:val="clear" w:color="auto" w:fill="auto"/>
            <w:noWrap/>
            <w:vAlign w:val="bottom"/>
            <w:hideMark/>
          </w:tcPr>
          <w:p w14:paraId="70104FD5"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2,019 </w:t>
            </w:r>
          </w:p>
        </w:tc>
        <w:tc>
          <w:tcPr>
            <w:tcW w:w="860" w:type="dxa"/>
            <w:tcBorders>
              <w:top w:val="single" w:sz="4" w:space="0" w:color="000000"/>
              <w:left w:val="nil"/>
              <w:bottom w:val="single" w:sz="4" w:space="0" w:color="000000"/>
              <w:right w:val="nil"/>
            </w:tcBorders>
            <w:shd w:val="clear" w:color="000000" w:fill="E6E6E6"/>
            <w:noWrap/>
            <w:vAlign w:val="bottom"/>
            <w:hideMark/>
          </w:tcPr>
          <w:p w14:paraId="3CD387F4"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2,545 </w:t>
            </w:r>
          </w:p>
        </w:tc>
        <w:tc>
          <w:tcPr>
            <w:tcW w:w="860" w:type="dxa"/>
            <w:tcBorders>
              <w:top w:val="single" w:sz="4" w:space="0" w:color="000000"/>
              <w:left w:val="nil"/>
              <w:bottom w:val="single" w:sz="4" w:space="0" w:color="000000"/>
              <w:right w:val="nil"/>
            </w:tcBorders>
            <w:shd w:val="clear" w:color="auto" w:fill="auto"/>
            <w:noWrap/>
            <w:vAlign w:val="bottom"/>
            <w:hideMark/>
          </w:tcPr>
          <w:p w14:paraId="1A1372EF"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2,386 </w:t>
            </w:r>
          </w:p>
        </w:tc>
        <w:tc>
          <w:tcPr>
            <w:tcW w:w="860" w:type="dxa"/>
            <w:tcBorders>
              <w:top w:val="single" w:sz="4" w:space="0" w:color="000000"/>
              <w:left w:val="nil"/>
              <w:bottom w:val="single" w:sz="4" w:space="0" w:color="000000"/>
              <w:right w:val="nil"/>
            </w:tcBorders>
            <w:shd w:val="clear" w:color="auto" w:fill="auto"/>
            <w:noWrap/>
            <w:vAlign w:val="bottom"/>
            <w:hideMark/>
          </w:tcPr>
          <w:p w14:paraId="772D05C0"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2,402 </w:t>
            </w:r>
          </w:p>
        </w:tc>
        <w:tc>
          <w:tcPr>
            <w:tcW w:w="860" w:type="dxa"/>
            <w:tcBorders>
              <w:top w:val="single" w:sz="4" w:space="0" w:color="000000"/>
              <w:left w:val="nil"/>
              <w:bottom w:val="single" w:sz="4" w:space="0" w:color="000000"/>
              <w:right w:val="nil"/>
            </w:tcBorders>
            <w:shd w:val="clear" w:color="auto" w:fill="auto"/>
            <w:noWrap/>
            <w:vAlign w:val="bottom"/>
            <w:hideMark/>
          </w:tcPr>
          <w:p w14:paraId="1542892B"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2,133 </w:t>
            </w:r>
          </w:p>
        </w:tc>
      </w:tr>
      <w:tr w:rsidR="00A264F5" w:rsidRPr="002D2226" w14:paraId="4B6DD5BE"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5201FA71"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Cash used</w:t>
            </w:r>
          </w:p>
        </w:tc>
        <w:tc>
          <w:tcPr>
            <w:tcW w:w="860" w:type="dxa"/>
            <w:tcBorders>
              <w:top w:val="nil"/>
              <w:left w:val="nil"/>
              <w:bottom w:val="nil"/>
              <w:right w:val="nil"/>
            </w:tcBorders>
            <w:shd w:val="clear" w:color="auto" w:fill="auto"/>
            <w:noWrap/>
            <w:vAlign w:val="bottom"/>
            <w:hideMark/>
          </w:tcPr>
          <w:p w14:paraId="30F192F3"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3E9F3C3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bottom"/>
            <w:hideMark/>
          </w:tcPr>
          <w:p w14:paraId="7DD5A57A"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bottom"/>
            <w:hideMark/>
          </w:tcPr>
          <w:p w14:paraId="083A2C90"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3ACC51E0"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9B36C64"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4FADABEB"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Employees</w:t>
            </w:r>
          </w:p>
        </w:tc>
        <w:tc>
          <w:tcPr>
            <w:tcW w:w="860" w:type="dxa"/>
            <w:tcBorders>
              <w:top w:val="nil"/>
              <w:left w:val="nil"/>
              <w:bottom w:val="nil"/>
              <w:right w:val="nil"/>
            </w:tcBorders>
            <w:shd w:val="clear" w:color="auto" w:fill="auto"/>
            <w:noWrap/>
            <w:vAlign w:val="bottom"/>
            <w:hideMark/>
          </w:tcPr>
          <w:p w14:paraId="54A944A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1,177 </w:t>
            </w:r>
          </w:p>
        </w:tc>
        <w:tc>
          <w:tcPr>
            <w:tcW w:w="860" w:type="dxa"/>
            <w:tcBorders>
              <w:top w:val="nil"/>
              <w:left w:val="nil"/>
              <w:bottom w:val="nil"/>
              <w:right w:val="nil"/>
            </w:tcBorders>
            <w:shd w:val="clear" w:color="000000" w:fill="E6E6E6"/>
            <w:noWrap/>
            <w:vAlign w:val="bottom"/>
            <w:hideMark/>
          </w:tcPr>
          <w:p w14:paraId="7CBC15FB"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1,364 </w:t>
            </w:r>
          </w:p>
        </w:tc>
        <w:tc>
          <w:tcPr>
            <w:tcW w:w="860" w:type="dxa"/>
            <w:tcBorders>
              <w:top w:val="nil"/>
              <w:left w:val="nil"/>
              <w:bottom w:val="nil"/>
              <w:right w:val="nil"/>
            </w:tcBorders>
            <w:shd w:val="clear" w:color="auto" w:fill="auto"/>
            <w:noWrap/>
            <w:vAlign w:val="bottom"/>
            <w:hideMark/>
          </w:tcPr>
          <w:p w14:paraId="56A4316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1,390 </w:t>
            </w:r>
          </w:p>
        </w:tc>
        <w:tc>
          <w:tcPr>
            <w:tcW w:w="860" w:type="dxa"/>
            <w:tcBorders>
              <w:top w:val="nil"/>
              <w:left w:val="nil"/>
              <w:bottom w:val="nil"/>
              <w:right w:val="nil"/>
            </w:tcBorders>
            <w:shd w:val="clear" w:color="auto" w:fill="auto"/>
            <w:noWrap/>
            <w:vAlign w:val="bottom"/>
            <w:hideMark/>
          </w:tcPr>
          <w:p w14:paraId="7408E42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1,415 </w:t>
            </w:r>
          </w:p>
        </w:tc>
        <w:tc>
          <w:tcPr>
            <w:tcW w:w="860" w:type="dxa"/>
            <w:tcBorders>
              <w:top w:val="nil"/>
              <w:left w:val="nil"/>
              <w:bottom w:val="nil"/>
              <w:right w:val="nil"/>
            </w:tcBorders>
            <w:shd w:val="clear" w:color="auto" w:fill="auto"/>
            <w:noWrap/>
            <w:vAlign w:val="bottom"/>
            <w:hideMark/>
          </w:tcPr>
          <w:p w14:paraId="1425D04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1,238 </w:t>
            </w:r>
          </w:p>
        </w:tc>
      </w:tr>
      <w:tr w:rsidR="00A264F5" w:rsidRPr="002D2226" w14:paraId="7D2A66EA"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4351E7D5"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Suppliers</w:t>
            </w:r>
          </w:p>
        </w:tc>
        <w:tc>
          <w:tcPr>
            <w:tcW w:w="860" w:type="dxa"/>
            <w:tcBorders>
              <w:top w:val="nil"/>
              <w:left w:val="nil"/>
              <w:bottom w:val="nil"/>
              <w:right w:val="nil"/>
            </w:tcBorders>
            <w:shd w:val="clear" w:color="auto" w:fill="auto"/>
            <w:noWrap/>
            <w:vAlign w:val="bottom"/>
            <w:hideMark/>
          </w:tcPr>
          <w:p w14:paraId="3837B65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985 </w:t>
            </w:r>
          </w:p>
        </w:tc>
        <w:tc>
          <w:tcPr>
            <w:tcW w:w="860" w:type="dxa"/>
            <w:tcBorders>
              <w:top w:val="nil"/>
              <w:left w:val="nil"/>
              <w:bottom w:val="nil"/>
              <w:right w:val="nil"/>
            </w:tcBorders>
            <w:shd w:val="clear" w:color="000000" w:fill="E6E6E6"/>
            <w:noWrap/>
            <w:vAlign w:val="bottom"/>
            <w:hideMark/>
          </w:tcPr>
          <w:p w14:paraId="4C5BDB6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1,040 </w:t>
            </w:r>
          </w:p>
        </w:tc>
        <w:tc>
          <w:tcPr>
            <w:tcW w:w="860" w:type="dxa"/>
            <w:tcBorders>
              <w:top w:val="nil"/>
              <w:left w:val="nil"/>
              <w:bottom w:val="nil"/>
              <w:right w:val="nil"/>
            </w:tcBorders>
            <w:shd w:val="clear" w:color="auto" w:fill="auto"/>
            <w:noWrap/>
            <w:vAlign w:val="bottom"/>
            <w:hideMark/>
          </w:tcPr>
          <w:p w14:paraId="7AFD2BE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996 </w:t>
            </w:r>
          </w:p>
        </w:tc>
        <w:tc>
          <w:tcPr>
            <w:tcW w:w="860" w:type="dxa"/>
            <w:tcBorders>
              <w:top w:val="nil"/>
              <w:left w:val="nil"/>
              <w:bottom w:val="nil"/>
              <w:right w:val="nil"/>
            </w:tcBorders>
            <w:shd w:val="clear" w:color="auto" w:fill="auto"/>
            <w:noWrap/>
            <w:vAlign w:val="bottom"/>
            <w:hideMark/>
          </w:tcPr>
          <w:p w14:paraId="5D891D52"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987 </w:t>
            </w:r>
          </w:p>
        </w:tc>
        <w:tc>
          <w:tcPr>
            <w:tcW w:w="860" w:type="dxa"/>
            <w:tcBorders>
              <w:top w:val="nil"/>
              <w:left w:val="nil"/>
              <w:bottom w:val="nil"/>
              <w:right w:val="nil"/>
            </w:tcBorders>
            <w:shd w:val="clear" w:color="auto" w:fill="auto"/>
            <w:noWrap/>
            <w:vAlign w:val="bottom"/>
            <w:hideMark/>
          </w:tcPr>
          <w:p w14:paraId="7036B0D2"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895 </w:t>
            </w:r>
          </w:p>
        </w:tc>
      </w:tr>
      <w:tr w:rsidR="00A264F5" w:rsidRPr="002D2226" w14:paraId="37F03593"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5EBB1E4F"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Other</w:t>
            </w:r>
          </w:p>
        </w:tc>
        <w:tc>
          <w:tcPr>
            <w:tcW w:w="860" w:type="dxa"/>
            <w:tcBorders>
              <w:top w:val="nil"/>
              <w:left w:val="nil"/>
              <w:bottom w:val="nil"/>
              <w:right w:val="nil"/>
            </w:tcBorders>
            <w:shd w:val="clear" w:color="auto" w:fill="auto"/>
            <w:noWrap/>
            <w:vAlign w:val="bottom"/>
            <w:hideMark/>
          </w:tcPr>
          <w:p w14:paraId="4B86ADEA"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000000" w:fill="E6E6E6"/>
            <w:noWrap/>
            <w:vAlign w:val="bottom"/>
            <w:hideMark/>
          </w:tcPr>
          <w:p w14:paraId="08CAD57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686BAF1C"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0629BB90" w14:textId="77777777" w:rsidR="00A264F5" w:rsidRPr="002D2226" w:rsidRDefault="00A264F5" w:rsidP="00A264F5">
            <w:pPr>
              <w:spacing w:after="0" w:line="240" w:lineRule="auto"/>
              <w:jc w:val="right"/>
              <w:rPr>
                <w:rFonts w:ascii="Arial" w:hAnsi="Arial" w:cs="Arial"/>
                <w:color w:val="000000"/>
                <w:sz w:val="16"/>
                <w:szCs w:val="16"/>
                <w:lang w:eastAsia="zh-CN"/>
              </w:rPr>
            </w:pPr>
            <w:r>
              <w:rPr>
                <w:rFonts w:ascii="Arial" w:hAnsi="Arial" w:cs="Arial"/>
                <w:color w:val="000000"/>
                <w:sz w:val="16"/>
                <w:szCs w:val="16"/>
                <w:lang w:eastAsia="zh-CN"/>
              </w:rPr>
              <w:t>-</w:t>
            </w:r>
          </w:p>
        </w:tc>
        <w:tc>
          <w:tcPr>
            <w:tcW w:w="860" w:type="dxa"/>
            <w:tcBorders>
              <w:top w:val="nil"/>
              <w:left w:val="nil"/>
              <w:bottom w:val="nil"/>
              <w:right w:val="nil"/>
            </w:tcBorders>
            <w:shd w:val="clear" w:color="auto" w:fill="auto"/>
            <w:noWrap/>
            <w:vAlign w:val="bottom"/>
            <w:hideMark/>
          </w:tcPr>
          <w:p w14:paraId="0A0D367E" w14:textId="77777777" w:rsidR="00A264F5" w:rsidRPr="002D2226" w:rsidRDefault="00A264F5" w:rsidP="00A264F5">
            <w:pPr>
              <w:spacing w:after="0" w:line="240" w:lineRule="auto"/>
              <w:jc w:val="right"/>
              <w:rPr>
                <w:rFonts w:ascii="Times New Roman" w:hAnsi="Times New Roman"/>
                <w:lang w:eastAsia="zh-CN"/>
              </w:rPr>
            </w:pPr>
            <w:r>
              <w:rPr>
                <w:rFonts w:ascii="Times New Roman" w:hAnsi="Times New Roman"/>
                <w:lang w:eastAsia="zh-CN"/>
              </w:rPr>
              <w:t>-</w:t>
            </w:r>
          </w:p>
        </w:tc>
      </w:tr>
      <w:tr w:rsidR="00A264F5" w:rsidRPr="002D2226" w14:paraId="0AA7627A"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15440BEA"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cash used</w:t>
            </w:r>
          </w:p>
        </w:tc>
        <w:tc>
          <w:tcPr>
            <w:tcW w:w="860" w:type="dxa"/>
            <w:tcBorders>
              <w:top w:val="single" w:sz="4" w:space="0" w:color="000000"/>
              <w:left w:val="nil"/>
              <w:bottom w:val="single" w:sz="4" w:space="0" w:color="000000"/>
              <w:right w:val="nil"/>
            </w:tcBorders>
            <w:shd w:val="clear" w:color="auto" w:fill="auto"/>
            <w:noWrap/>
            <w:vAlign w:val="bottom"/>
            <w:hideMark/>
          </w:tcPr>
          <w:p w14:paraId="6E89DCBB"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2,162 </w:t>
            </w:r>
          </w:p>
        </w:tc>
        <w:tc>
          <w:tcPr>
            <w:tcW w:w="860" w:type="dxa"/>
            <w:tcBorders>
              <w:top w:val="single" w:sz="4" w:space="0" w:color="000000"/>
              <w:left w:val="nil"/>
              <w:bottom w:val="single" w:sz="4" w:space="0" w:color="000000"/>
              <w:right w:val="nil"/>
            </w:tcBorders>
            <w:shd w:val="clear" w:color="000000" w:fill="E6E6E6"/>
            <w:noWrap/>
            <w:vAlign w:val="bottom"/>
            <w:hideMark/>
          </w:tcPr>
          <w:p w14:paraId="39E5F223"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2,404 </w:t>
            </w:r>
          </w:p>
        </w:tc>
        <w:tc>
          <w:tcPr>
            <w:tcW w:w="860" w:type="dxa"/>
            <w:tcBorders>
              <w:top w:val="single" w:sz="4" w:space="0" w:color="000000"/>
              <w:left w:val="nil"/>
              <w:bottom w:val="single" w:sz="4" w:space="0" w:color="000000"/>
              <w:right w:val="nil"/>
            </w:tcBorders>
            <w:shd w:val="clear" w:color="auto" w:fill="auto"/>
            <w:noWrap/>
            <w:vAlign w:val="bottom"/>
            <w:hideMark/>
          </w:tcPr>
          <w:p w14:paraId="4586FA76"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2,386 </w:t>
            </w:r>
          </w:p>
        </w:tc>
        <w:tc>
          <w:tcPr>
            <w:tcW w:w="860" w:type="dxa"/>
            <w:tcBorders>
              <w:top w:val="single" w:sz="4" w:space="0" w:color="000000"/>
              <w:left w:val="nil"/>
              <w:bottom w:val="single" w:sz="4" w:space="0" w:color="000000"/>
              <w:right w:val="nil"/>
            </w:tcBorders>
            <w:shd w:val="clear" w:color="auto" w:fill="auto"/>
            <w:noWrap/>
            <w:vAlign w:val="bottom"/>
            <w:hideMark/>
          </w:tcPr>
          <w:p w14:paraId="66436139"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2,402 </w:t>
            </w:r>
          </w:p>
        </w:tc>
        <w:tc>
          <w:tcPr>
            <w:tcW w:w="860" w:type="dxa"/>
            <w:tcBorders>
              <w:top w:val="single" w:sz="4" w:space="0" w:color="000000"/>
              <w:left w:val="nil"/>
              <w:bottom w:val="single" w:sz="4" w:space="0" w:color="000000"/>
              <w:right w:val="nil"/>
            </w:tcBorders>
            <w:shd w:val="clear" w:color="auto" w:fill="auto"/>
            <w:noWrap/>
            <w:vAlign w:val="bottom"/>
            <w:hideMark/>
          </w:tcPr>
          <w:p w14:paraId="41F5B82D"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2,133 </w:t>
            </w:r>
          </w:p>
        </w:tc>
      </w:tr>
      <w:tr w:rsidR="00A264F5" w:rsidRPr="002D2226" w14:paraId="0516946B" w14:textId="77777777" w:rsidTr="00A264F5">
        <w:trPr>
          <w:divId w:val="1442920513"/>
          <w:trHeight w:val="450"/>
        </w:trPr>
        <w:tc>
          <w:tcPr>
            <w:tcW w:w="3000" w:type="dxa"/>
            <w:tcBorders>
              <w:top w:val="nil"/>
              <w:left w:val="nil"/>
              <w:bottom w:val="nil"/>
              <w:right w:val="nil"/>
            </w:tcBorders>
            <w:shd w:val="clear" w:color="auto" w:fill="auto"/>
            <w:vAlign w:val="center"/>
            <w:hideMark/>
          </w:tcPr>
          <w:p w14:paraId="5279AAC6"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cash from / (used by)</w:t>
            </w:r>
            <w:r w:rsidRPr="002D2226">
              <w:rPr>
                <w:rFonts w:ascii="Arial" w:hAnsi="Arial" w:cs="Arial"/>
                <w:b/>
                <w:bCs/>
                <w:color w:val="000000"/>
                <w:sz w:val="16"/>
                <w:szCs w:val="16"/>
                <w:lang w:eastAsia="zh-CN"/>
              </w:rPr>
              <w:br/>
              <w:t>operating activities</w:t>
            </w:r>
          </w:p>
        </w:tc>
        <w:tc>
          <w:tcPr>
            <w:tcW w:w="860" w:type="dxa"/>
            <w:tcBorders>
              <w:top w:val="nil"/>
              <w:left w:val="nil"/>
              <w:bottom w:val="single" w:sz="4" w:space="0" w:color="auto"/>
              <w:right w:val="nil"/>
            </w:tcBorders>
            <w:shd w:val="clear" w:color="auto" w:fill="auto"/>
            <w:noWrap/>
            <w:vAlign w:val="bottom"/>
            <w:hideMark/>
          </w:tcPr>
          <w:p w14:paraId="20996092"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(143)</w:t>
            </w:r>
          </w:p>
        </w:tc>
        <w:tc>
          <w:tcPr>
            <w:tcW w:w="860" w:type="dxa"/>
            <w:tcBorders>
              <w:top w:val="nil"/>
              <w:left w:val="nil"/>
              <w:bottom w:val="single" w:sz="4" w:space="0" w:color="auto"/>
              <w:right w:val="nil"/>
            </w:tcBorders>
            <w:shd w:val="clear" w:color="000000" w:fill="E6E6E6"/>
            <w:noWrap/>
            <w:vAlign w:val="bottom"/>
            <w:hideMark/>
          </w:tcPr>
          <w:p w14:paraId="371A976F"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141 </w:t>
            </w:r>
          </w:p>
        </w:tc>
        <w:tc>
          <w:tcPr>
            <w:tcW w:w="860" w:type="dxa"/>
            <w:tcBorders>
              <w:top w:val="nil"/>
              <w:left w:val="nil"/>
              <w:bottom w:val="single" w:sz="4" w:space="0" w:color="auto"/>
              <w:right w:val="nil"/>
            </w:tcBorders>
            <w:shd w:val="clear" w:color="auto" w:fill="auto"/>
            <w:noWrap/>
            <w:vAlign w:val="bottom"/>
            <w:hideMark/>
          </w:tcPr>
          <w:p w14:paraId="1230415D"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auto"/>
              <w:right w:val="nil"/>
            </w:tcBorders>
            <w:shd w:val="clear" w:color="auto" w:fill="auto"/>
            <w:noWrap/>
            <w:vAlign w:val="bottom"/>
            <w:hideMark/>
          </w:tcPr>
          <w:p w14:paraId="60483D9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auto"/>
              <w:right w:val="nil"/>
            </w:tcBorders>
            <w:shd w:val="clear" w:color="auto" w:fill="auto"/>
            <w:noWrap/>
            <w:vAlign w:val="bottom"/>
            <w:hideMark/>
          </w:tcPr>
          <w:p w14:paraId="4E6EA0A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r w:rsidR="00A264F5" w:rsidRPr="002D2226" w14:paraId="6CC5BC46"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4E488D9C"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INVESTING ACTIVITIES</w:t>
            </w:r>
          </w:p>
        </w:tc>
        <w:tc>
          <w:tcPr>
            <w:tcW w:w="860" w:type="dxa"/>
            <w:tcBorders>
              <w:top w:val="nil"/>
              <w:left w:val="nil"/>
              <w:bottom w:val="nil"/>
              <w:right w:val="nil"/>
            </w:tcBorders>
            <w:shd w:val="clear" w:color="auto" w:fill="auto"/>
            <w:noWrap/>
            <w:vAlign w:val="bottom"/>
            <w:hideMark/>
          </w:tcPr>
          <w:p w14:paraId="506D711D"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11993E6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bottom"/>
            <w:hideMark/>
          </w:tcPr>
          <w:p w14:paraId="3EFBB93A"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bottom"/>
            <w:hideMark/>
          </w:tcPr>
          <w:p w14:paraId="59FDCEAB"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78EE65D6"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50F55B0"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78D4BB3E"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Cash used</w:t>
            </w:r>
          </w:p>
        </w:tc>
        <w:tc>
          <w:tcPr>
            <w:tcW w:w="860" w:type="dxa"/>
            <w:tcBorders>
              <w:top w:val="nil"/>
              <w:left w:val="nil"/>
              <w:bottom w:val="nil"/>
              <w:right w:val="nil"/>
            </w:tcBorders>
            <w:shd w:val="clear" w:color="auto" w:fill="auto"/>
            <w:noWrap/>
            <w:vAlign w:val="bottom"/>
            <w:hideMark/>
          </w:tcPr>
          <w:p w14:paraId="1420366F"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32D4EC02"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bottom"/>
            <w:hideMark/>
          </w:tcPr>
          <w:p w14:paraId="2D6EDE99"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bottom"/>
            <w:hideMark/>
          </w:tcPr>
          <w:p w14:paraId="115E4D34"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69C49184"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DEAD7E0" w14:textId="77777777" w:rsidTr="00A264F5">
        <w:trPr>
          <w:divId w:val="1442920513"/>
          <w:trHeight w:val="450"/>
        </w:trPr>
        <w:tc>
          <w:tcPr>
            <w:tcW w:w="3000" w:type="dxa"/>
            <w:tcBorders>
              <w:top w:val="nil"/>
              <w:left w:val="nil"/>
              <w:bottom w:val="nil"/>
              <w:right w:val="nil"/>
            </w:tcBorders>
            <w:shd w:val="clear" w:color="auto" w:fill="auto"/>
            <w:vAlign w:val="center"/>
            <w:hideMark/>
          </w:tcPr>
          <w:p w14:paraId="28570786" w14:textId="77777777" w:rsidR="00A264F5" w:rsidRPr="002D2226" w:rsidRDefault="00A264F5" w:rsidP="00A264F5">
            <w:pPr>
              <w:spacing w:after="0" w:line="240" w:lineRule="auto"/>
              <w:ind w:leftChars="100" w:left="200"/>
              <w:jc w:val="left"/>
              <w:rPr>
                <w:rFonts w:ascii="Arial" w:hAnsi="Arial" w:cs="Arial"/>
                <w:color w:val="000000"/>
                <w:sz w:val="16"/>
                <w:szCs w:val="16"/>
                <w:lang w:eastAsia="zh-CN"/>
              </w:rPr>
            </w:pPr>
            <w:r w:rsidRPr="002D2226">
              <w:rPr>
                <w:rFonts w:ascii="Arial" w:hAnsi="Arial" w:cs="Arial"/>
                <w:color w:val="000000"/>
                <w:sz w:val="16"/>
                <w:szCs w:val="16"/>
                <w:lang w:eastAsia="zh-CN"/>
              </w:rPr>
              <w:t xml:space="preserve">Purchase of property, plant, and </w:t>
            </w:r>
            <w:r w:rsidRPr="002D2226">
              <w:rPr>
                <w:rFonts w:ascii="Arial" w:hAnsi="Arial" w:cs="Arial"/>
                <w:color w:val="000000"/>
                <w:sz w:val="16"/>
                <w:szCs w:val="16"/>
                <w:lang w:eastAsia="zh-CN"/>
              </w:rPr>
              <w:br/>
              <w:t xml:space="preserve">  equipment and intangibles</w:t>
            </w:r>
          </w:p>
        </w:tc>
        <w:tc>
          <w:tcPr>
            <w:tcW w:w="860" w:type="dxa"/>
            <w:tcBorders>
              <w:top w:val="nil"/>
              <w:left w:val="nil"/>
              <w:bottom w:val="nil"/>
              <w:right w:val="nil"/>
            </w:tcBorders>
            <w:shd w:val="clear" w:color="auto" w:fill="auto"/>
            <w:noWrap/>
            <w:vAlign w:val="bottom"/>
            <w:hideMark/>
          </w:tcPr>
          <w:p w14:paraId="2DC85734"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000000" w:fill="E6E6E6"/>
            <w:noWrap/>
            <w:vAlign w:val="bottom"/>
            <w:hideMark/>
          </w:tcPr>
          <w:p w14:paraId="79C6303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4334B560"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23 </w:t>
            </w:r>
          </w:p>
        </w:tc>
        <w:tc>
          <w:tcPr>
            <w:tcW w:w="860" w:type="dxa"/>
            <w:tcBorders>
              <w:top w:val="nil"/>
              <w:left w:val="nil"/>
              <w:bottom w:val="nil"/>
              <w:right w:val="nil"/>
            </w:tcBorders>
            <w:shd w:val="clear" w:color="auto" w:fill="auto"/>
            <w:noWrap/>
            <w:vAlign w:val="bottom"/>
            <w:hideMark/>
          </w:tcPr>
          <w:p w14:paraId="581F066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24 </w:t>
            </w:r>
          </w:p>
        </w:tc>
        <w:tc>
          <w:tcPr>
            <w:tcW w:w="860" w:type="dxa"/>
            <w:tcBorders>
              <w:top w:val="nil"/>
              <w:left w:val="nil"/>
              <w:bottom w:val="nil"/>
              <w:right w:val="nil"/>
            </w:tcBorders>
            <w:shd w:val="clear" w:color="auto" w:fill="auto"/>
            <w:noWrap/>
            <w:vAlign w:val="bottom"/>
            <w:hideMark/>
          </w:tcPr>
          <w:p w14:paraId="39459827"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24 </w:t>
            </w:r>
          </w:p>
        </w:tc>
      </w:tr>
      <w:tr w:rsidR="00A264F5" w:rsidRPr="002D2226" w14:paraId="2DC83155" w14:textId="77777777" w:rsidTr="00A264F5">
        <w:trPr>
          <w:divId w:val="1442920513"/>
          <w:trHeight w:val="225"/>
        </w:trPr>
        <w:tc>
          <w:tcPr>
            <w:tcW w:w="3000" w:type="dxa"/>
            <w:tcBorders>
              <w:top w:val="nil"/>
              <w:left w:val="nil"/>
              <w:right w:val="nil"/>
            </w:tcBorders>
            <w:shd w:val="clear" w:color="auto" w:fill="auto"/>
            <w:noWrap/>
            <w:vAlign w:val="center"/>
            <w:hideMark/>
          </w:tcPr>
          <w:p w14:paraId="75687FB1"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cash used</w:t>
            </w:r>
          </w:p>
        </w:tc>
        <w:tc>
          <w:tcPr>
            <w:tcW w:w="860" w:type="dxa"/>
            <w:tcBorders>
              <w:top w:val="single" w:sz="4" w:space="0" w:color="000000"/>
              <w:left w:val="nil"/>
              <w:bottom w:val="nil"/>
              <w:right w:val="nil"/>
            </w:tcBorders>
            <w:shd w:val="clear" w:color="auto" w:fill="auto"/>
            <w:noWrap/>
            <w:vAlign w:val="bottom"/>
            <w:hideMark/>
          </w:tcPr>
          <w:p w14:paraId="44F7A8E7"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 </w:t>
            </w:r>
          </w:p>
        </w:tc>
        <w:tc>
          <w:tcPr>
            <w:tcW w:w="860" w:type="dxa"/>
            <w:tcBorders>
              <w:top w:val="single" w:sz="4" w:space="0" w:color="000000"/>
              <w:left w:val="nil"/>
              <w:bottom w:val="nil"/>
              <w:right w:val="nil"/>
            </w:tcBorders>
            <w:shd w:val="clear" w:color="000000" w:fill="E6E6E6"/>
            <w:noWrap/>
            <w:vAlign w:val="bottom"/>
            <w:hideMark/>
          </w:tcPr>
          <w:p w14:paraId="6C178CA4"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 </w:t>
            </w:r>
          </w:p>
        </w:tc>
        <w:tc>
          <w:tcPr>
            <w:tcW w:w="860" w:type="dxa"/>
            <w:tcBorders>
              <w:top w:val="single" w:sz="4" w:space="0" w:color="000000"/>
              <w:left w:val="nil"/>
              <w:bottom w:val="nil"/>
              <w:right w:val="nil"/>
            </w:tcBorders>
            <w:shd w:val="clear" w:color="auto" w:fill="auto"/>
            <w:noWrap/>
            <w:vAlign w:val="bottom"/>
            <w:hideMark/>
          </w:tcPr>
          <w:p w14:paraId="5E7B70E7"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23 </w:t>
            </w:r>
          </w:p>
        </w:tc>
        <w:tc>
          <w:tcPr>
            <w:tcW w:w="860" w:type="dxa"/>
            <w:tcBorders>
              <w:top w:val="single" w:sz="4" w:space="0" w:color="000000"/>
              <w:left w:val="nil"/>
              <w:bottom w:val="nil"/>
              <w:right w:val="nil"/>
            </w:tcBorders>
            <w:shd w:val="clear" w:color="auto" w:fill="auto"/>
            <w:noWrap/>
            <w:vAlign w:val="bottom"/>
            <w:hideMark/>
          </w:tcPr>
          <w:p w14:paraId="40A73B8A"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24 </w:t>
            </w:r>
          </w:p>
        </w:tc>
        <w:tc>
          <w:tcPr>
            <w:tcW w:w="860" w:type="dxa"/>
            <w:tcBorders>
              <w:top w:val="single" w:sz="4" w:space="0" w:color="000000"/>
              <w:left w:val="nil"/>
              <w:bottom w:val="nil"/>
              <w:right w:val="nil"/>
            </w:tcBorders>
            <w:shd w:val="clear" w:color="auto" w:fill="auto"/>
            <w:noWrap/>
            <w:vAlign w:val="bottom"/>
            <w:hideMark/>
          </w:tcPr>
          <w:p w14:paraId="6AA3ED01" w14:textId="77777777" w:rsidR="00A264F5" w:rsidRPr="00E82818" w:rsidRDefault="00A264F5" w:rsidP="00A264F5">
            <w:pPr>
              <w:spacing w:after="0" w:line="240" w:lineRule="auto"/>
              <w:jc w:val="right"/>
              <w:rPr>
                <w:rFonts w:ascii="Arial" w:hAnsi="Arial" w:cs="Arial"/>
                <w:b/>
                <w:bCs/>
                <w:i/>
                <w:color w:val="000000"/>
                <w:sz w:val="16"/>
                <w:szCs w:val="16"/>
                <w:lang w:eastAsia="zh-CN"/>
              </w:rPr>
            </w:pPr>
            <w:r w:rsidRPr="00E82818">
              <w:rPr>
                <w:rFonts w:ascii="Arial" w:hAnsi="Arial" w:cs="Arial"/>
                <w:b/>
                <w:bCs/>
                <w:i/>
                <w:color w:val="000000"/>
                <w:sz w:val="16"/>
                <w:szCs w:val="16"/>
                <w:lang w:eastAsia="zh-CN"/>
              </w:rPr>
              <w:t xml:space="preserve">24 </w:t>
            </w:r>
          </w:p>
        </w:tc>
      </w:tr>
      <w:tr w:rsidR="00A264F5" w:rsidRPr="002D2226" w14:paraId="397C8327" w14:textId="77777777" w:rsidTr="00A264F5">
        <w:trPr>
          <w:divId w:val="1442920513"/>
          <w:trHeight w:val="450"/>
        </w:trPr>
        <w:tc>
          <w:tcPr>
            <w:tcW w:w="3000" w:type="dxa"/>
            <w:tcBorders>
              <w:top w:val="nil"/>
              <w:left w:val="nil"/>
              <w:right w:val="nil"/>
            </w:tcBorders>
            <w:shd w:val="clear" w:color="auto" w:fill="auto"/>
            <w:vAlign w:val="center"/>
            <w:hideMark/>
          </w:tcPr>
          <w:p w14:paraId="741947EB"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cash from / (used by)</w:t>
            </w:r>
            <w:r w:rsidRPr="002D2226">
              <w:rPr>
                <w:rFonts w:ascii="Arial" w:hAnsi="Arial" w:cs="Arial"/>
                <w:b/>
                <w:bCs/>
                <w:color w:val="000000"/>
                <w:sz w:val="16"/>
                <w:szCs w:val="16"/>
                <w:lang w:eastAsia="zh-CN"/>
              </w:rPr>
              <w:br/>
              <w:t xml:space="preserve">  investing activities</w:t>
            </w:r>
          </w:p>
        </w:tc>
        <w:tc>
          <w:tcPr>
            <w:tcW w:w="860" w:type="dxa"/>
            <w:tcBorders>
              <w:top w:val="single" w:sz="4" w:space="0" w:color="auto"/>
              <w:left w:val="nil"/>
              <w:bottom w:val="single" w:sz="4" w:space="0" w:color="auto"/>
              <w:right w:val="nil"/>
            </w:tcBorders>
            <w:shd w:val="clear" w:color="auto" w:fill="auto"/>
            <w:noWrap/>
            <w:vAlign w:val="bottom"/>
            <w:hideMark/>
          </w:tcPr>
          <w:p w14:paraId="08E8EB8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auto"/>
              <w:left w:val="nil"/>
              <w:bottom w:val="single" w:sz="4" w:space="0" w:color="auto"/>
              <w:right w:val="nil"/>
            </w:tcBorders>
            <w:shd w:val="clear" w:color="000000" w:fill="E6E6E6"/>
            <w:noWrap/>
            <w:vAlign w:val="bottom"/>
            <w:hideMark/>
          </w:tcPr>
          <w:p w14:paraId="6A9F3AF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auto"/>
              <w:left w:val="nil"/>
              <w:bottom w:val="single" w:sz="4" w:space="0" w:color="auto"/>
              <w:right w:val="nil"/>
            </w:tcBorders>
            <w:shd w:val="clear" w:color="auto" w:fill="auto"/>
            <w:noWrap/>
            <w:vAlign w:val="bottom"/>
            <w:hideMark/>
          </w:tcPr>
          <w:p w14:paraId="79A692D6"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(23)</w:t>
            </w:r>
          </w:p>
        </w:tc>
        <w:tc>
          <w:tcPr>
            <w:tcW w:w="860" w:type="dxa"/>
            <w:tcBorders>
              <w:top w:val="single" w:sz="4" w:space="0" w:color="auto"/>
              <w:left w:val="nil"/>
              <w:bottom w:val="single" w:sz="4" w:space="0" w:color="auto"/>
              <w:right w:val="nil"/>
            </w:tcBorders>
            <w:shd w:val="clear" w:color="auto" w:fill="auto"/>
            <w:noWrap/>
            <w:vAlign w:val="bottom"/>
            <w:hideMark/>
          </w:tcPr>
          <w:p w14:paraId="065C0BEA"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(24)</w:t>
            </w:r>
          </w:p>
        </w:tc>
        <w:tc>
          <w:tcPr>
            <w:tcW w:w="860" w:type="dxa"/>
            <w:tcBorders>
              <w:top w:val="single" w:sz="4" w:space="0" w:color="auto"/>
              <w:left w:val="nil"/>
              <w:bottom w:val="single" w:sz="4" w:space="0" w:color="auto"/>
              <w:right w:val="nil"/>
            </w:tcBorders>
            <w:shd w:val="clear" w:color="auto" w:fill="auto"/>
            <w:noWrap/>
            <w:vAlign w:val="bottom"/>
            <w:hideMark/>
          </w:tcPr>
          <w:p w14:paraId="1441C05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(24)</w:t>
            </w:r>
          </w:p>
        </w:tc>
      </w:tr>
      <w:tr w:rsidR="00A264F5" w:rsidRPr="002D2226" w14:paraId="188C99E9" w14:textId="77777777" w:rsidTr="00A264F5">
        <w:trPr>
          <w:divId w:val="1442920513"/>
          <w:trHeight w:val="225"/>
        </w:trPr>
        <w:tc>
          <w:tcPr>
            <w:tcW w:w="3000" w:type="dxa"/>
            <w:tcBorders>
              <w:left w:val="nil"/>
              <w:bottom w:val="nil"/>
              <w:right w:val="nil"/>
            </w:tcBorders>
            <w:shd w:val="clear" w:color="auto" w:fill="auto"/>
            <w:noWrap/>
            <w:vAlign w:val="center"/>
            <w:hideMark/>
          </w:tcPr>
          <w:p w14:paraId="78C035D2"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FINANCING ACTIVITIES</w:t>
            </w:r>
          </w:p>
        </w:tc>
        <w:tc>
          <w:tcPr>
            <w:tcW w:w="860" w:type="dxa"/>
            <w:tcBorders>
              <w:top w:val="nil"/>
              <w:left w:val="nil"/>
              <w:bottom w:val="nil"/>
              <w:right w:val="nil"/>
            </w:tcBorders>
            <w:shd w:val="clear" w:color="auto" w:fill="auto"/>
            <w:noWrap/>
            <w:vAlign w:val="bottom"/>
            <w:hideMark/>
          </w:tcPr>
          <w:p w14:paraId="00DDC483"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56C87595"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bottom"/>
            <w:hideMark/>
          </w:tcPr>
          <w:p w14:paraId="6353C479"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bottom"/>
            <w:hideMark/>
          </w:tcPr>
          <w:p w14:paraId="1FA5381E"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2066886E"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1539740F"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64F95117"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Cash received</w:t>
            </w:r>
          </w:p>
        </w:tc>
        <w:tc>
          <w:tcPr>
            <w:tcW w:w="860" w:type="dxa"/>
            <w:tcBorders>
              <w:top w:val="nil"/>
              <w:left w:val="nil"/>
              <w:bottom w:val="nil"/>
              <w:right w:val="nil"/>
            </w:tcBorders>
            <w:shd w:val="clear" w:color="auto" w:fill="auto"/>
            <w:noWrap/>
            <w:vAlign w:val="bottom"/>
            <w:hideMark/>
          </w:tcPr>
          <w:p w14:paraId="4BA8CA34" w14:textId="77777777" w:rsidR="00A264F5" w:rsidRPr="002D2226" w:rsidRDefault="00A264F5" w:rsidP="00A264F5">
            <w:pPr>
              <w:spacing w:after="0" w:line="240" w:lineRule="auto"/>
              <w:jc w:val="right"/>
              <w:rPr>
                <w:rFonts w:ascii="Arial" w:hAnsi="Arial" w:cs="Arial"/>
                <w:b/>
                <w:bCs/>
                <w:color w:val="000000"/>
                <w:sz w:val="16"/>
                <w:szCs w:val="16"/>
                <w:lang w:eastAsia="zh-CN"/>
              </w:rPr>
            </w:pPr>
          </w:p>
        </w:tc>
        <w:tc>
          <w:tcPr>
            <w:tcW w:w="860" w:type="dxa"/>
            <w:tcBorders>
              <w:top w:val="nil"/>
              <w:left w:val="nil"/>
              <w:bottom w:val="nil"/>
              <w:right w:val="nil"/>
            </w:tcBorders>
            <w:shd w:val="clear" w:color="000000" w:fill="E6E6E6"/>
            <w:noWrap/>
            <w:vAlign w:val="bottom"/>
            <w:hideMark/>
          </w:tcPr>
          <w:p w14:paraId="2562077B"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w:t>
            </w:r>
          </w:p>
        </w:tc>
        <w:tc>
          <w:tcPr>
            <w:tcW w:w="860" w:type="dxa"/>
            <w:tcBorders>
              <w:top w:val="nil"/>
              <w:left w:val="nil"/>
              <w:bottom w:val="nil"/>
              <w:right w:val="nil"/>
            </w:tcBorders>
            <w:shd w:val="clear" w:color="auto" w:fill="auto"/>
            <w:noWrap/>
            <w:vAlign w:val="bottom"/>
            <w:hideMark/>
          </w:tcPr>
          <w:p w14:paraId="3CC5C450" w14:textId="77777777" w:rsidR="00A264F5" w:rsidRPr="002D2226" w:rsidRDefault="00A264F5" w:rsidP="00A264F5">
            <w:pPr>
              <w:spacing w:after="0" w:line="240" w:lineRule="auto"/>
              <w:jc w:val="right"/>
              <w:rPr>
                <w:rFonts w:ascii="Arial" w:hAnsi="Arial" w:cs="Arial"/>
                <w:color w:val="000000"/>
                <w:sz w:val="16"/>
                <w:szCs w:val="16"/>
                <w:lang w:eastAsia="zh-CN"/>
              </w:rPr>
            </w:pPr>
          </w:p>
        </w:tc>
        <w:tc>
          <w:tcPr>
            <w:tcW w:w="860" w:type="dxa"/>
            <w:tcBorders>
              <w:top w:val="nil"/>
              <w:left w:val="nil"/>
              <w:bottom w:val="nil"/>
              <w:right w:val="nil"/>
            </w:tcBorders>
            <w:shd w:val="clear" w:color="auto" w:fill="auto"/>
            <w:noWrap/>
            <w:vAlign w:val="bottom"/>
            <w:hideMark/>
          </w:tcPr>
          <w:p w14:paraId="0A09079C" w14:textId="77777777" w:rsidR="00A264F5" w:rsidRPr="002D2226" w:rsidRDefault="00A264F5" w:rsidP="00A264F5">
            <w:pPr>
              <w:spacing w:after="0" w:line="240" w:lineRule="auto"/>
              <w:jc w:val="right"/>
              <w:rPr>
                <w:rFonts w:ascii="Times New Roman" w:hAnsi="Times New Roman"/>
                <w:lang w:eastAsia="zh-CN"/>
              </w:rPr>
            </w:pPr>
          </w:p>
        </w:tc>
        <w:tc>
          <w:tcPr>
            <w:tcW w:w="860" w:type="dxa"/>
            <w:tcBorders>
              <w:top w:val="nil"/>
              <w:left w:val="nil"/>
              <w:bottom w:val="nil"/>
              <w:right w:val="nil"/>
            </w:tcBorders>
            <w:shd w:val="clear" w:color="auto" w:fill="auto"/>
            <w:noWrap/>
            <w:vAlign w:val="bottom"/>
            <w:hideMark/>
          </w:tcPr>
          <w:p w14:paraId="17759748"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5D67AA8D"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58262130" w14:textId="77777777" w:rsidR="00A264F5" w:rsidRPr="002D2226" w:rsidRDefault="00A264F5" w:rsidP="00A264F5">
            <w:pPr>
              <w:spacing w:after="0" w:line="240" w:lineRule="auto"/>
              <w:ind w:firstLineChars="100" w:firstLine="160"/>
              <w:jc w:val="left"/>
              <w:rPr>
                <w:rFonts w:ascii="Arial" w:hAnsi="Arial" w:cs="Arial"/>
                <w:color w:val="000000"/>
                <w:sz w:val="16"/>
                <w:szCs w:val="16"/>
                <w:lang w:eastAsia="zh-CN"/>
              </w:rPr>
            </w:pPr>
            <w:r w:rsidRPr="002D2226">
              <w:rPr>
                <w:rFonts w:ascii="Arial" w:hAnsi="Arial" w:cs="Arial"/>
                <w:color w:val="000000"/>
                <w:sz w:val="16"/>
                <w:szCs w:val="16"/>
                <w:lang w:eastAsia="zh-CN"/>
              </w:rPr>
              <w:t>Contributed equity</w:t>
            </w:r>
          </w:p>
        </w:tc>
        <w:tc>
          <w:tcPr>
            <w:tcW w:w="860" w:type="dxa"/>
            <w:tcBorders>
              <w:top w:val="nil"/>
              <w:left w:val="nil"/>
              <w:bottom w:val="nil"/>
              <w:right w:val="nil"/>
            </w:tcBorders>
            <w:shd w:val="clear" w:color="auto" w:fill="auto"/>
            <w:noWrap/>
            <w:vAlign w:val="bottom"/>
            <w:hideMark/>
          </w:tcPr>
          <w:p w14:paraId="49D4220D"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000000" w:fill="E6E6E6"/>
            <w:noWrap/>
            <w:vAlign w:val="bottom"/>
            <w:hideMark/>
          </w:tcPr>
          <w:p w14:paraId="6A2B30F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 </w:t>
            </w:r>
          </w:p>
        </w:tc>
        <w:tc>
          <w:tcPr>
            <w:tcW w:w="860" w:type="dxa"/>
            <w:tcBorders>
              <w:top w:val="nil"/>
              <w:left w:val="nil"/>
              <w:bottom w:val="nil"/>
              <w:right w:val="nil"/>
            </w:tcBorders>
            <w:shd w:val="clear" w:color="auto" w:fill="auto"/>
            <w:noWrap/>
            <w:vAlign w:val="bottom"/>
            <w:hideMark/>
          </w:tcPr>
          <w:p w14:paraId="1602C203"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23 </w:t>
            </w:r>
          </w:p>
        </w:tc>
        <w:tc>
          <w:tcPr>
            <w:tcW w:w="860" w:type="dxa"/>
            <w:tcBorders>
              <w:top w:val="nil"/>
              <w:left w:val="nil"/>
              <w:bottom w:val="nil"/>
              <w:right w:val="nil"/>
            </w:tcBorders>
            <w:shd w:val="clear" w:color="auto" w:fill="auto"/>
            <w:noWrap/>
            <w:vAlign w:val="bottom"/>
            <w:hideMark/>
          </w:tcPr>
          <w:p w14:paraId="02D9A2B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24 </w:t>
            </w:r>
          </w:p>
        </w:tc>
        <w:tc>
          <w:tcPr>
            <w:tcW w:w="860" w:type="dxa"/>
            <w:tcBorders>
              <w:top w:val="nil"/>
              <w:left w:val="nil"/>
              <w:bottom w:val="nil"/>
              <w:right w:val="nil"/>
            </w:tcBorders>
            <w:shd w:val="clear" w:color="auto" w:fill="auto"/>
            <w:noWrap/>
            <w:vAlign w:val="bottom"/>
            <w:hideMark/>
          </w:tcPr>
          <w:p w14:paraId="72450898"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24 </w:t>
            </w:r>
          </w:p>
        </w:tc>
      </w:tr>
      <w:tr w:rsidR="00A264F5" w:rsidRPr="002D2226" w14:paraId="0A902CD7" w14:textId="77777777" w:rsidTr="00A264F5">
        <w:trPr>
          <w:divId w:val="1442920513"/>
          <w:trHeight w:val="225"/>
        </w:trPr>
        <w:tc>
          <w:tcPr>
            <w:tcW w:w="3000" w:type="dxa"/>
            <w:tcBorders>
              <w:top w:val="nil"/>
              <w:left w:val="nil"/>
              <w:bottom w:val="nil"/>
              <w:right w:val="nil"/>
            </w:tcBorders>
            <w:shd w:val="clear" w:color="auto" w:fill="auto"/>
            <w:noWrap/>
            <w:vAlign w:val="center"/>
            <w:hideMark/>
          </w:tcPr>
          <w:p w14:paraId="6D06D363" w14:textId="77777777" w:rsidR="00A264F5" w:rsidRPr="002D2226" w:rsidRDefault="00A264F5" w:rsidP="00A264F5">
            <w:pPr>
              <w:spacing w:after="0" w:line="240" w:lineRule="auto"/>
              <w:jc w:val="left"/>
              <w:rPr>
                <w:rFonts w:ascii="Arial" w:hAnsi="Arial" w:cs="Arial"/>
                <w:b/>
                <w:bCs/>
                <w:i/>
                <w:iCs/>
                <w:color w:val="000000"/>
                <w:sz w:val="16"/>
                <w:szCs w:val="16"/>
                <w:lang w:eastAsia="zh-CN"/>
              </w:rPr>
            </w:pPr>
            <w:r w:rsidRPr="002D2226">
              <w:rPr>
                <w:rFonts w:ascii="Arial" w:hAnsi="Arial" w:cs="Arial"/>
                <w:b/>
                <w:bCs/>
                <w:i/>
                <w:iCs/>
                <w:color w:val="000000"/>
                <w:sz w:val="16"/>
                <w:szCs w:val="16"/>
                <w:lang w:eastAsia="zh-CN"/>
              </w:rPr>
              <w:t>Total cash used</w:t>
            </w:r>
          </w:p>
        </w:tc>
        <w:tc>
          <w:tcPr>
            <w:tcW w:w="860" w:type="dxa"/>
            <w:tcBorders>
              <w:top w:val="single" w:sz="4" w:space="0" w:color="000000"/>
              <w:left w:val="nil"/>
              <w:bottom w:val="single" w:sz="4" w:space="0" w:color="000000"/>
              <w:right w:val="nil"/>
            </w:tcBorders>
            <w:shd w:val="clear" w:color="auto" w:fill="auto"/>
            <w:noWrap/>
            <w:vAlign w:val="bottom"/>
            <w:hideMark/>
          </w:tcPr>
          <w:p w14:paraId="39E879F2"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000000"/>
              <w:left w:val="nil"/>
              <w:bottom w:val="single" w:sz="4" w:space="0" w:color="000000"/>
              <w:right w:val="nil"/>
            </w:tcBorders>
            <w:shd w:val="clear" w:color="000000" w:fill="E6E6E6"/>
            <w:noWrap/>
            <w:vAlign w:val="bottom"/>
            <w:hideMark/>
          </w:tcPr>
          <w:p w14:paraId="269B11D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2608C957"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3A20CCB9"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single" w:sz="4" w:space="0" w:color="000000"/>
              <w:left w:val="nil"/>
              <w:bottom w:val="single" w:sz="4" w:space="0" w:color="000000"/>
              <w:right w:val="nil"/>
            </w:tcBorders>
            <w:shd w:val="clear" w:color="auto" w:fill="auto"/>
            <w:noWrap/>
            <w:vAlign w:val="bottom"/>
            <w:hideMark/>
          </w:tcPr>
          <w:p w14:paraId="175A9EF0"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r w:rsidR="00A264F5" w:rsidRPr="002D2226" w14:paraId="7AEBFC6F" w14:textId="77777777" w:rsidTr="00A264F5">
        <w:trPr>
          <w:divId w:val="1442920513"/>
          <w:trHeight w:val="450"/>
        </w:trPr>
        <w:tc>
          <w:tcPr>
            <w:tcW w:w="3000" w:type="dxa"/>
            <w:tcBorders>
              <w:top w:val="nil"/>
              <w:left w:val="nil"/>
              <w:bottom w:val="nil"/>
              <w:right w:val="nil"/>
            </w:tcBorders>
            <w:shd w:val="clear" w:color="auto" w:fill="auto"/>
            <w:vAlign w:val="center"/>
            <w:hideMark/>
          </w:tcPr>
          <w:p w14:paraId="5814EACD"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cash from/(used by)</w:t>
            </w:r>
            <w:r w:rsidRPr="002D2226">
              <w:rPr>
                <w:rFonts w:ascii="Arial" w:hAnsi="Arial" w:cs="Arial"/>
                <w:b/>
                <w:bCs/>
                <w:color w:val="000000"/>
                <w:sz w:val="16"/>
                <w:szCs w:val="16"/>
                <w:lang w:eastAsia="zh-CN"/>
              </w:rPr>
              <w:br/>
              <w:t xml:space="preserve">  financing activities</w:t>
            </w:r>
          </w:p>
        </w:tc>
        <w:tc>
          <w:tcPr>
            <w:tcW w:w="860" w:type="dxa"/>
            <w:tcBorders>
              <w:top w:val="nil"/>
              <w:left w:val="nil"/>
              <w:bottom w:val="single" w:sz="4" w:space="0" w:color="000000"/>
              <w:right w:val="nil"/>
            </w:tcBorders>
            <w:shd w:val="clear" w:color="auto" w:fill="auto"/>
            <w:noWrap/>
            <w:vAlign w:val="bottom"/>
            <w:hideMark/>
          </w:tcPr>
          <w:p w14:paraId="3580AB3E"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000000"/>
              <w:right w:val="nil"/>
            </w:tcBorders>
            <w:shd w:val="clear" w:color="000000" w:fill="E6E6E6"/>
            <w:noWrap/>
            <w:vAlign w:val="bottom"/>
            <w:hideMark/>
          </w:tcPr>
          <w:p w14:paraId="24362B2A"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000000"/>
              <w:right w:val="nil"/>
            </w:tcBorders>
            <w:shd w:val="clear" w:color="auto" w:fill="auto"/>
            <w:noWrap/>
            <w:vAlign w:val="bottom"/>
            <w:hideMark/>
          </w:tcPr>
          <w:p w14:paraId="4D22A23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23 </w:t>
            </w:r>
          </w:p>
        </w:tc>
        <w:tc>
          <w:tcPr>
            <w:tcW w:w="860" w:type="dxa"/>
            <w:tcBorders>
              <w:top w:val="nil"/>
              <w:left w:val="nil"/>
              <w:bottom w:val="single" w:sz="4" w:space="0" w:color="000000"/>
              <w:right w:val="nil"/>
            </w:tcBorders>
            <w:shd w:val="clear" w:color="auto" w:fill="auto"/>
            <w:noWrap/>
            <w:vAlign w:val="bottom"/>
            <w:hideMark/>
          </w:tcPr>
          <w:p w14:paraId="44B67F36"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24 </w:t>
            </w:r>
          </w:p>
        </w:tc>
        <w:tc>
          <w:tcPr>
            <w:tcW w:w="860" w:type="dxa"/>
            <w:tcBorders>
              <w:top w:val="nil"/>
              <w:left w:val="nil"/>
              <w:bottom w:val="single" w:sz="4" w:space="0" w:color="000000"/>
              <w:right w:val="nil"/>
            </w:tcBorders>
            <w:shd w:val="clear" w:color="auto" w:fill="auto"/>
            <w:noWrap/>
            <w:vAlign w:val="bottom"/>
            <w:hideMark/>
          </w:tcPr>
          <w:p w14:paraId="283B02ED"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24 </w:t>
            </w:r>
          </w:p>
        </w:tc>
      </w:tr>
      <w:tr w:rsidR="00A264F5" w:rsidRPr="002D2226" w14:paraId="4DE4FA1C" w14:textId="77777777" w:rsidTr="00A264F5">
        <w:trPr>
          <w:divId w:val="1442920513"/>
          <w:trHeight w:val="450"/>
        </w:trPr>
        <w:tc>
          <w:tcPr>
            <w:tcW w:w="3000" w:type="dxa"/>
            <w:tcBorders>
              <w:top w:val="nil"/>
              <w:left w:val="nil"/>
              <w:bottom w:val="nil"/>
              <w:right w:val="nil"/>
            </w:tcBorders>
            <w:shd w:val="clear" w:color="auto" w:fill="auto"/>
            <w:vAlign w:val="center"/>
            <w:hideMark/>
          </w:tcPr>
          <w:p w14:paraId="4A403352"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Net increase/(decrease) in cash</w:t>
            </w:r>
            <w:r w:rsidRPr="002D2226">
              <w:rPr>
                <w:rFonts w:ascii="Arial" w:hAnsi="Arial" w:cs="Arial"/>
                <w:b/>
                <w:bCs/>
                <w:color w:val="000000"/>
                <w:sz w:val="16"/>
                <w:szCs w:val="16"/>
                <w:lang w:eastAsia="zh-CN"/>
              </w:rPr>
              <w:br/>
              <w:t xml:space="preserve">  held</w:t>
            </w:r>
          </w:p>
        </w:tc>
        <w:tc>
          <w:tcPr>
            <w:tcW w:w="860" w:type="dxa"/>
            <w:tcBorders>
              <w:top w:val="nil"/>
              <w:left w:val="nil"/>
              <w:bottom w:val="single" w:sz="4" w:space="0" w:color="000000"/>
              <w:right w:val="nil"/>
            </w:tcBorders>
            <w:shd w:val="clear" w:color="auto" w:fill="auto"/>
            <w:noWrap/>
            <w:vAlign w:val="bottom"/>
            <w:hideMark/>
          </w:tcPr>
          <w:p w14:paraId="1BFDBA84"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(143)</w:t>
            </w:r>
          </w:p>
        </w:tc>
        <w:tc>
          <w:tcPr>
            <w:tcW w:w="860" w:type="dxa"/>
            <w:tcBorders>
              <w:top w:val="nil"/>
              <w:left w:val="nil"/>
              <w:bottom w:val="single" w:sz="4" w:space="0" w:color="000000"/>
              <w:right w:val="nil"/>
            </w:tcBorders>
            <w:shd w:val="clear" w:color="000000" w:fill="E6E6E6"/>
            <w:noWrap/>
            <w:vAlign w:val="bottom"/>
            <w:hideMark/>
          </w:tcPr>
          <w:p w14:paraId="6FE918BE"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141 </w:t>
            </w:r>
          </w:p>
        </w:tc>
        <w:tc>
          <w:tcPr>
            <w:tcW w:w="860" w:type="dxa"/>
            <w:tcBorders>
              <w:top w:val="nil"/>
              <w:left w:val="nil"/>
              <w:bottom w:val="single" w:sz="4" w:space="0" w:color="000000"/>
              <w:right w:val="nil"/>
            </w:tcBorders>
            <w:shd w:val="clear" w:color="auto" w:fill="auto"/>
            <w:noWrap/>
            <w:vAlign w:val="bottom"/>
            <w:hideMark/>
          </w:tcPr>
          <w:p w14:paraId="5C67131A"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000000"/>
              <w:right w:val="nil"/>
            </w:tcBorders>
            <w:shd w:val="clear" w:color="auto" w:fill="auto"/>
            <w:noWrap/>
            <w:vAlign w:val="bottom"/>
            <w:hideMark/>
          </w:tcPr>
          <w:p w14:paraId="7954C3CE"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c>
          <w:tcPr>
            <w:tcW w:w="860" w:type="dxa"/>
            <w:tcBorders>
              <w:top w:val="nil"/>
              <w:left w:val="nil"/>
              <w:bottom w:val="single" w:sz="4" w:space="0" w:color="000000"/>
              <w:right w:val="nil"/>
            </w:tcBorders>
            <w:shd w:val="clear" w:color="auto" w:fill="auto"/>
            <w:noWrap/>
            <w:vAlign w:val="bottom"/>
            <w:hideMark/>
          </w:tcPr>
          <w:p w14:paraId="43E89D3D"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 </w:t>
            </w:r>
          </w:p>
        </w:tc>
      </w:tr>
      <w:tr w:rsidR="00A264F5" w:rsidRPr="002D2226" w14:paraId="7C5A91A1" w14:textId="77777777" w:rsidTr="00A264F5">
        <w:trPr>
          <w:divId w:val="1442920513"/>
          <w:trHeight w:val="450"/>
        </w:trPr>
        <w:tc>
          <w:tcPr>
            <w:tcW w:w="3000" w:type="dxa"/>
            <w:tcBorders>
              <w:top w:val="nil"/>
              <w:left w:val="nil"/>
              <w:bottom w:val="nil"/>
              <w:right w:val="nil"/>
            </w:tcBorders>
            <w:shd w:val="clear" w:color="auto" w:fill="auto"/>
            <w:vAlign w:val="center"/>
            <w:hideMark/>
          </w:tcPr>
          <w:p w14:paraId="645BF2EA" w14:textId="77777777" w:rsidR="00A264F5" w:rsidRPr="002D2226" w:rsidRDefault="00A264F5" w:rsidP="00A264F5">
            <w:pPr>
              <w:spacing w:after="0" w:line="240" w:lineRule="auto"/>
              <w:ind w:leftChars="100" w:left="200"/>
              <w:jc w:val="left"/>
              <w:rPr>
                <w:rFonts w:ascii="Arial" w:hAnsi="Arial" w:cs="Arial"/>
                <w:color w:val="000000"/>
                <w:sz w:val="16"/>
                <w:szCs w:val="16"/>
                <w:lang w:eastAsia="zh-CN"/>
              </w:rPr>
            </w:pPr>
            <w:r w:rsidRPr="002D2226">
              <w:rPr>
                <w:rFonts w:ascii="Arial" w:hAnsi="Arial" w:cs="Arial"/>
                <w:color w:val="000000"/>
                <w:sz w:val="16"/>
                <w:szCs w:val="16"/>
                <w:lang w:eastAsia="zh-CN"/>
              </w:rPr>
              <w:t>Cash and cash equivalents at the</w:t>
            </w:r>
            <w:r w:rsidRPr="002D2226">
              <w:rPr>
                <w:rFonts w:ascii="Arial" w:hAnsi="Arial" w:cs="Arial"/>
                <w:color w:val="000000"/>
                <w:sz w:val="16"/>
                <w:szCs w:val="16"/>
                <w:lang w:eastAsia="zh-CN"/>
              </w:rPr>
              <w:br/>
              <w:t xml:space="preserve">  beginning of the reporting period</w:t>
            </w:r>
          </w:p>
        </w:tc>
        <w:tc>
          <w:tcPr>
            <w:tcW w:w="860" w:type="dxa"/>
            <w:tcBorders>
              <w:top w:val="nil"/>
              <w:left w:val="nil"/>
              <w:bottom w:val="nil"/>
              <w:right w:val="nil"/>
            </w:tcBorders>
            <w:shd w:val="clear" w:color="auto" w:fill="auto"/>
            <w:noWrap/>
            <w:vAlign w:val="bottom"/>
            <w:hideMark/>
          </w:tcPr>
          <w:p w14:paraId="3682E6A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332 </w:t>
            </w:r>
          </w:p>
        </w:tc>
        <w:tc>
          <w:tcPr>
            <w:tcW w:w="860" w:type="dxa"/>
            <w:tcBorders>
              <w:top w:val="nil"/>
              <w:left w:val="nil"/>
              <w:bottom w:val="nil"/>
              <w:right w:val="nil"/>
            </w:tcBorders>
            <w:shd w:val="clear" w:color="000000" w:fill="E6E6E6"/>
            <w:noWrap/>
            <w:vAlign w:val="bottom"/>
            <w:hideMark/>
          </w:tcPr>
          <w:p w14:paraId="56D87BB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189 </w:t>
            </w:r>
          </w:p>
        </w:tc>
        <w:tc>
          <w:tcPr>
            <w:tcW w:w="860" w:type="dxa"/>
            <w:tcBorders>
              <w:top w:val="nil"/>
              <w:left w:val="nil"/>
              <w:bottom w:val="nil"/>
              <w:right w:val="nil"/>
            </w:tcBorders>
            <w:shd w:val="clear" w:color="auto" w:fill="auto"/>
            <w:noWrap/>
            <w:vAlign w:val="bottom"/>
            <w:hideMark/>
          </w:tcPr>
          <w:p w14:paraId="4A0F523B"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330 </w:t>
            </w:r>
          </w:p>
        </w:tc>
        <w:tc>
          <w:tcPr>
            <w:tcW w:w="860" w:type="dxa"/>
            <w:tcBorders>
              <w:top w:val="nil"/>
              <w:left w:val="nil"/>
              <w:bottom w:val="nil"/>
              <w:right w:val="nil"/>
            </w:tcBorders>
            <w:shd w:val="clear" w:color="auto" w:fill="auto"/>
            <w:noWrap/>
            <w:vAlign w:val="bottom"/>
            <w:hideMark/>
          </w:tcPr>
          <w:p w14:paraId="48D27C19"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330 </w:t>
            </w:r>
          </w:p>
        </w:tc>
        <w:tc>
          <w:tcPr>
            <w:tcW w:w="860" w:type="dxa"/>
            <w:tcBorders>
              <w:top w:val="nil"/>
              <w:left w:val="nil"/>
              <w:bottom w:val="nil"/>
              <w:right w:val="nil"/>
            </w:tcBorders>
            <w:shd w:val="clear" w:color="auto" w:fill="auto"/>
            <w:noWrap/>
            <w:vAlign w:val="bottom"/>
            <w:hideMark/>
          </w:tcPr>
          <w:p w14:paraId="4DEF9CAE" w14:textId="77777777" w:rsidR="00A264F5" w:rsidRPr="002D2226" w:rsidRDefault="00A264F5" w:rsidP="00A264F5">
            <w:pPr>
              <w:spacing w:after="0" w:line="240" w:lineRule="auto"/>
              <w:jc w:val="right"/>
              <w:rPr>
                <w:rFonts w:ascii="Arial" w:hAnsi="Arial" w:cs="Arial"/>
                <w:color w:val="000000"/>
                <w:sz w:val="16"/>
                <w:szCs w:val="16"/>
                <w:lang w:eastAsia="zh-CN"/>
              </w:rPr>
            </w:pPr>
            <w:r w:rsidRPr="002D2226">
              <w:rPr>
                <w:rFonts w:ascii="Arial" w:hAnsi="Arial" w:cs="Arial"/>
                <w:color w:val="000000"/>
                <w:sz w:val="16"/>
                <w:szCs w:val="16"/>
                <w:lang w:eastAsia="zh-CN"/>
              </w:rPr>
              <w:t xml:space="preserve">330 </w:t>
            </w:r>
          </w:p>
        </w:tc>
      </w:tr>
      <w:tr w:rsidR="00A264F5" w:rsidRPr="002D2226" w14:paraId="5F7021FD" w14:textId="77777777" w:rsidTr="00A264F5">
        <w:trPr>
          <w:divId w:val="1442920513"/>
          <w:trHeight w:val="450"/>
        </w:trPr>
        <w:tc>
          <w:tcPr>
            <w:tcW w:w="3000" w:type="dxa"/>
            <w:tcBorders>
              <w:top w:val="nil"/>
              <w:left w:val="nil"/>
              <w:bottom w:val="single" w:sz="4" w:space="0" w:color="000000"/>
              <w:right w:val="nil"/>
            </w:tcBorders>
            <w:shd w:val="clear" w:color="auto" w:fill="auto"/>
            <w:vAlign w:val="center"/>
            <w:hideMark/>
          </w:tcPr>
          <w:p w14:paraId="3991C633" w14:textId="77777777" w:rsidR="00A264F5" w:rsidRPr="002D2226" w:rsidRDefault="00A264F5" w:rsidP="00A264F5">
            <w:pPr>
              <w:spacing w:after="0" w:line="240" w:lineRule="auto"/>
              <w:jc w:val="lef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Cash and cash equivalents at </w:t>
            </w:r>
            <w:r w:rsidRPr="002D2226">
              <w:rPr>
                <w:rFonts w:ascii="Arial" w:hAnsi="Arial" w:cs="Arial"/>
                <w:b/>
                <w:bCs/>
                <w:color w:val="000000"/>
                <w:sz w:val="16"/>
                <w:szCs w:val="16"/>
                <w:lang w:eastAsia="zh-CN"/>
              </w:rPr>
              <w:br/>
              <w:t xml:space="preserve">  the end of the reporting period</w:t>
            </w:r>
          </w:p>
        </w:tc>
        <w:tc>
          <w:tcPr>
            <w:tcW w:w="860" w:type="dxa"/>
            <w:tcBorders>
              <w:top w:val="single" w:sz="4" w:space="0" w:color="000000"/>
              <w:left w:val="nil"/>
              <w:bottom w:val="single" w:sz="4" w:space="0" w:color="000000"/>
              <w:right w:val="nil"/>
            </w:tcBorders>
            <w:shd w:val="clear" w:color="auto" w:fill="auto"/>
            <w:noWrap/>
            <w:vAlign w:val="bottom"/>
            <w:hideMark/>
          </w:tcPr>
          <w:p w14:paraId="286D5DFB"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189 </w:t>
            </w:r>
          </w:p>
        </w:tc>
        <w:tc>
          <w:tcPr>
            <w:tcW w:w="860" w:type="dxa"/>
            <w:tcBorders>
              <w:top w:val="single" w:sz="4" w:space="0" w:color="000000"/>
              <w:left w:val="nil"/>
              <w:bottom w:val="single" w:sz="4" w:space="0" w:color="000000"/>
              <w:right w:val="nil"/>
            </w:tcBorders>
            <w:shd w:val="clear" w:color="000000" w:fill="E6E6E6"/>
            <w:noWrap/>
            <w:vAlign w:val="bottom"/>
            <w:hideMark/>
          </w:tcPr>
          <w:p w14:paraId="06BB3CA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330 </w:t>
            </w:r>
          </w:p>
        </w:tc>
        <w:tc>
          <w:tcPr>
            <w:tcW w:w="860" w:type="dxa"/>
            <w:tcBorders>
              <w:top w:val="single" w:sz="4" w:space="0" w:color="000000"/>
              <w:left w:val="nil"/>
              <w:bottom w:val="single" w:sz="4" w:space="0" w:color="000000"/>
              <w:right w:val="nil"/>
            </w:tcBorders>
            <w:shd w:val="clear" w:color="auto" w:fill="auto"/>
            <w:noWrap/>
            <w:vAlign w:val="bottom"/>
            <w:hideMark/>
          </w:tcPr>
          <w:p w14:paraId="58129DAC"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330 </w:t>
            </w:r>
          </w:p>
        </w:tc>
        <w:tc>
          <w:tcPr>
            <w:tcW w:w="860" w:type="dxa"/>
            <w:tcBorders>
              <w:top w:val="single" w:sz="4" w:space="0" w:color="000000"/>
              <w:left w:val="nil"/>
              <w:bottom w:val="single" w:sz="4" w:space="0" w:color="000000"/>
              <w:right w:val="nil"/>
            </w:tcBorders>
            <w:shd w:val="clear" w:color="auto" w:fill="auto"/>
            <w:noWrap/>
            <w:vAlign w:val="bottom"/>
            <w:hideMark/>
          </w:tcPr>
          <w:p w14:paraId="5D37A281"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330 </w:t>
            </w:r>
          </w:p>
        </w:tc>
        <w:tc>
          <w:tcPr>
            <w:tcW w:w="860" w:type="dxa"/>
            <w:tcBorders>
              <w:top w:val="single" w:sz="4" w:space="0" w:color="000000"/>
              <w:left w:val="nil"/>
              <w:bottom w:val="single" w:sz="4" w:space="0" w:color="000000"/>
              <w:right w:val="nil"/>
            </w:tcBorders>
            <w:shd w:val="clear" w:color="auto" w:fill="auto"/>
            <w:noWrap/>
            <w:vAlign w:val="bottom"/>
            <w:hideMark/>
          </w:tcPr>
          <w:p w14:paraId="3A621298" w14:textId="77777777" w:rsidR="00A264F5" w:rsidRPr="002D2226" w:rsidRDefault="00A264F5" w:rsidP="00A264F5">
            <w:pPr>
              <w:spacing w:after="0" w:line="240" w:lineRule="auto"/>
              <w:jc w:val="right"/>
              <w:rPr>
                <w:rFonts w:ascii="Arial" w:hAnsi="Arial" w:cs="Arial"/>
                <w:b/>
                <w:bCs/>
                <w:color w:val="000000"/>
                <w:sz w:val="16"/>
                <w:szCs w:val="16"/>
                <w:lang w:eastAsia="zh-CN"/>
              </w:rPr>
            </w:pPr>
            <w:r w:rsidRPr="002D2226">
              <w:rPr>
                <w:rFonts w:ascii="Arial" w:hAnsi="Arial" w:cs="Arial"/>
                <w:b/>
                <w:bCs/>
                <w:color w:val="000000"/>
                <w:sz w:val="16"/>
                <w:szCs w:val="16"/>
                <w:lang w:eastAsia="zh-CN"/>
              </w:rPr>
              <w:t xml:space="preserve">330 </w:t>
            </w:r>
          </w:p>
        </w:tc>
      </w:tr>
    </w:tbl>
    <w:p w14:paraId="6BD4DFC4" w14:textId="640B7497" w:rsidR="00A264F5" w:rsidRPr="009C33E9" w:rsidRDefault="00A264F5" w:rsidP="00A264F5">
      <w:pPr>
        <w:pStyle w:val="ChartandTableFootnote"/>
      </w:pPr>
      <w:r w:rsidRPr="009C33E9">
        <w:t>Prepared on Australian Accounting Standards basis.</w:t>
      </w:r>
    </w:p>
    <w:p w14:paraId="609961E1" w14:textId="77777777" w:rsidR="00A264F5" w:rsidRPr="0040668C" w:rsidRDefault="00A264F5" w:rsidP="00A264F5">
      <w:pPr>
        <w:pStyle w:val="SingleParagraph"/>
      </w:pPr>
    </w:p>
    <w:p w14:paraId="774CE25B" w14:textId="4ECB305E" w:rsidR="00A264F5" w:rsidRPr="002D2226" w:rsidRDefault="00A264F5" w:rsidP="00A264F5">
      <w:pPr>
        <w:pStyle w:val="TableHeading"/>
        <w:pageBreakBefore/>
      </w:pPr>
      <w:r>
        <w:rPr>
          <w:snapToGrid w:val="0"/>
        </w:rPr>
        <w:t>Table 3.</w:t>
      </w:r>
      <w:r>
        <w:rPr>
          <w:snapToGrid w:val="0"/>
          <w:lang w:val="en-AU"/>
        </w:rPr>
        <w:t>5</w:t>
      </w:r>
      <w:r>
        <w:rPr>
          <w:snapToGrid w:val="0"/>
        </w:rPr>
        <w:t>:</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p>
    <w:tbl>
      <w:tblPr>
        <w:tblW w:w="5000" w:type="pct"/>
        <w:tblLook w:val="04A0" w:firstRow="1" w:lastRow="0" w:firstColumn="1" w:lastColumn="0" w:noHBand="0" w:noVBand="1"/>
      </w:tblPr>
      <w:tblGrid>
        <w:gridCol w:w="3487"/>
        <w:gridCol w:w="819"/>
        <w:gridCol w:w="831"/>
        <w:gridCol w:w="858"/>
        <w:gridCol w:w="858"/>
        <w:gridCol w:w="858"/>
      </w:tblGrid>
      <w:tr w:rsidR="00A264F5" w:rsidRPr="002D2226" w14:paraId="548C4577" w14:textId="77777777" w:rsidTr="00A264F5">
        <w:trPr>
          <w:divId w:val="1882663812"/>
          <w:trHeight w:val="598"/>
        </w:trPr>
        <w:tc>
          <w:tcPr>
            <w:tcW w:w="3334" w:type="dxa"/>
            <w:tcBorders>
              <w:top w:val="single" w:sz="4" w:space="0" w:color="auto"/>
              <w:left w:val="nil"/>
              <w:bottom w:val="nil"/>
              <w:right w:val="nil"/>
            </w:tcBorders>
            <w:shd w:val="clear" w:color="auto" w:fill="auto"/>
            <w:noWrap/>
            <w:vAlign w:val="bottom"/>
            <w:hideMark/>
          </w:tcPr>
          <w:p w14:paraId="5B94B34B" w14:textId="77777777" w:rsidR="00A264F5" w:rsidRPr="002D2226" w:rsidRDefault="00A264F5" w:rsidP="00A264F5">
            <w:pPr>
              <w:jc w:val="left"/>
              <w:rPr>
                <w:rFonts w:ascii="Arial" w:hAnsi="Arial" w:cs="Arial"/>
                <w:sz w:val="16"/>
                <w:szCs w:val="16"/>
                <w:lang w:eastAsia="zh-CN"/>
              </w:rPr>
            </w:pPr>
            <w:r w:rsidRPr="002D2226">
              <w:rPr>
                <w:rFonts w:ascii="Arial" w:hAnsi="Arial" w:cs="Arial"/>
                <w:sz w:val="16"/>
                <w:szCs w:val="16"/>
                <w:lang w:eastAsia="zh-CN"/>
              </w:rPr>
              <w:t> </w:t>
            </w:r>
          </w:p>
        </w:tc>
        <w:tc>
          <w:tcPr>
            <w:tcW w:w="783" w:type="dxa"/>
            <w:tcBorders>
              <w:top w:val="single" w:sz="4" w:space="0" w:color="auto"/>
              <w:left w:val="nil"/>
              <w:bottom w:val="single" w:sz="4" w:space="0" w:color="auto"/>
              <w:right w:val="nil"/>
            </w:tcBorders>
            <w:shd w:val="clear" w:color="auto" w:fill="auto"/>
            <w:vAlign w:val="bottom"/>
            <w:hideMark/>
          </w:tcPr>
          <w:p w14:paraId="72AF365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2018-19</w:t>
            </w:r>
            <w:r w:rsidRPr="002D2226">
              <w:rPr>
                <w:rFonts w:ascii="Arial" w:hAnsi="Arial" w:cs="Arial"/>
                <w:sz w:val="16"/>
                <w:szCs w:val="16"/>
                <w:lang w:eastAsia="zh-CN"/>
              </w:rPr>
              <w:br/>
              <w:t>Actual</w:t>
            </w:r>
            <w:r w:rsidRPr="002D2226">
              <w:rPr>
                <w:rFonts w:ascii="Arial" w:hAnsi="Arial" w:cs="Arial"/>
                <w:sz w:val="16"/>
                <w:szCs w:val="16"/>
                <w:lang w:eastAsia="zh-CN"/>
              </w:rPr>
              <w:br/>
              <w:t>$'000</w:t>
            </w:r>
          </w:p>
        </w:tc>
        <w:tc>
          <w:tcPr>
            <w:tcW w:w="790" w:type="dxa"/>
            <w:tcBorders>
              <w:top w:val="single" w:sz="4" w:space="0" w:color="auto"/>
              <w:left w:val="nil"/>
              <w:bottom w:val="single" w:sz="4" w:space="0" w:color="auto"/>
              <w:right w:val="nil"/>
            </w:tcBorders>
            <w:shd w:val="clear" w:color="000000" w:fill="E6E6E6"/>
            <w:vAlign w:val="bottom"/>
            <w:hideMark/>
          </w:tcPr>
          <w:p w14:paraId="46C559C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2019-20</w:t>
            </w:r>
            <w:r w:rsidRPr="002D2226">
              <w:rPr>
                <w:rFonts w:ascii="Arial" w:hAnsi="Arial" w:cs="Arial"/>
                <w:sz w:val="16"/>
                <w:szCs w:val="16"/>
                <w:lang w:eastAsia="zh-CN"/>
              </w:rPr>
              <w:br/>
              <w:t>Revised budget</w:t>
            </w:r>
            <w:r w:rsidRPr="002D2226">
              <w:rPr>
                <w:rFonts w:ascii="Arial" w:hAnsi="Arial" w:cs="Arial"/>
                <w:sz w:val="16"/>
                <w:szCs w:val="16"/>
                <w:lang w:eastAsia="zh-CN"/>
              </w:rPr>
              <w:br/>
              <w:t>$'000</w:t>
            </w:r>
          </w:p>
        </w:tc>
        <w:tc>
          <w:tcPr>
            <w:tcW w:w="791" w:type="dxa"/>
            <w:tcBorders>
              <w:top w:val="single" w:sz="4" w:space="0" w:color="auto"/>
              <w:left w:val="nil"/>
              <w:bottom w:val="single" w:sz="4" w:space="0" w:color="auto"/>
              <w:right w:val="nil"/>
            </w:tcBorders>
            <w:shd w:val="clear" w:color="auto" w:fill="auto"/>
            <w:vAlign w:val="bottom"/>
            <w:hideMark/>
          </w:tcPr>
          <w:p w14:paraId="1C116EE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2020-21</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791" w:type="dxa"/>
            <w:tcBorders>
              <w:top w:val="single" w:sz="4" w:space="0" w:color="auto"/>
              <w:left w:val="nil"/>
              <w:bottom w:val="single" w:sz="4" w:space="0" w:color="auto"/>
              <w:right w:val="nil"/>
            </w:tcBorders>
            <w:shd w:val="clear" w:color="auto" w:fill="auto"/>
            <w:vAlign w:val="bottom"/>
            <w:hideMark/>
          </w:tcPr>
          <w:p w14:paraId="63D7437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2021-22</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c>
          <w:tcPr>
            <w:tcW w:w="791" w:type="dxa"/>
            <w:tcBorders>
              <w:top w:val="single" w:sz="4" w:space="0" w:color="auto"/>
              <w:left w:val="nil"/>
              <w:bottom w:val="single" w:sz="4" w:space="0" w:color="auto"/>
              <w:right w:val="nil"/>
            </w:tcBorders>
            <w:shd w:val="clear" w:color="auto" w:fill="auto"/>
            <w:vAlign w:val="bottom"/>
            <w:hideMark/>
          </w:tcPr>
          <w:p w14:paraId="54441FF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2022-23</w:t>
            </w:r>
            <w:r w:rsidRPr="002D2226">
              <w:rPr>
                <w:rFonts w:ascii="Arial" w:hAnsi="Arial" w:cs="Arial"/>
                <w:sz w:val="16"/>
                <w:szCs w:val="16"/>
                <w:lang w:eastAsia="zh-CN"/>
              </w:rPr>
              <w:br/>
              <w:t>Forward estimate</w:t>
            </w:r>
            <w:r w:rsidRPr="002D2226">
              <w:rPr>
                <w:rFonts w:ascii="Arial" w:hAnsi="Arial" w:cs="Arial"/>
                <w:sz w:val="16"/>
                <w:szCs w:val="16"/>
                <w:lang w:eastAsia="zh-CN"/>
              </w:rPr>
              <w:br/>
              <w:t>$'000</w:t>
            </w:r>
          </w:p>
        </w:tc>
      </w:tr>
      <w:tr w:rsidR="00A264F5" w:rsidRPr="002D2226" w14:paraId="0D0EAC00"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2451B92E"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NEW CAPITAL APPROPRIATIONS</w:t>
            </w:r>
          </w:p>
        </w:tc>
        <w:tc>
          <w:tcPr>
            <w:tcW w:w="783" w:type="dxa"/>
            <w:tcBorders>
              <w:top w:val="nil"/>
              <w:left w:val="nil"/>
              <w:bottom w:val="nil"/>
              <w:right w:val="nil"/>
            </w:tcBorders>
            <w:shd w:val="clear" w:color="auto" w:fill="auto"/>
            <w:noWrap/>
            <w:vAlign w:val="bottom"/>
            <w:hideMark/>
          </w:tcPr>
          <w:p w14:paraId="6E39D01B" w14:textId="77777777" w:rsidR="00A264F5" w:rsidRPr="002D2226" w:rsidRDefault="00A264F5" w:rsidP="00A264F5">
            <w:pPr>
              <w:spacing w:after="0" w:line="240" w:lineRule="auto"/>
              <w:jc w:val="right"/>
              <w:rPr>
                <w:rFonts w:ascii="Arial" w:hAnsi="Arial" w:cs="Arial"/>
                <w:b/>
                <w:bCs/>
                <w:sz w:val="16"/>
                <w:szCs w:val="16"/>
                <w:lang w:eastAsia="zh-CN"/>
              </w:rPr>
            </w:pPr>
          </w:p>
        </w:tc>
        <w:tc>
          <w:tcPr>
            <w:tcW w:w="790" w:type="dxa"/>
            <w:tcBorders>
              <w:top w:val="nil"/>
              <w:left w:val="nil"/>
              <w:bottom w:val="nil"/>
              <w:right w:val="nil"/>
            </w:tcBorders>
            <w:shd w:val="clear" w:color="000000" w:fill="E6E6E6"/>
            <w:noWrap/>
            <w:vAlign w:val="bottom"/>
            <w:hideMark/>
          </w:tcPr>
          <w:p w14:paraId="3AF1971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791" w:type="dxa"/>
            <w:tcBorders>
              <w:top w:val="nil"/>
              <w:left w:val="nil"/>
              <w:bottom w:val="nil"/>
              <w:right w:val="nil"/>
            </w:tcBorders>
            <w:shd w:val="clear" w:color="auto" w:fill="auto"/>
            <w:noWrap/>
            <w:vAlign w:val="bottom"/>
            <w:hideMark/>
          </w:tcPr>
          <w:p w14:paraId="613D395F" w14:textId="77777777" w:rsidR="00A264F5" w:rsidRPr="002D2226" w:rsidRDefault="00A264F5" w:rsidP="00A264F5">
            <w:pPr>
              <w:spacing w:after="0" w:line="240" w:lineRule="auto"/>
              <w:jc w:val="right"/>
              <w:rPr>
                <w:rFonts w:ascii="Arial" w:hAnsi="Arial" w:cs="Arial"/>
                <w:sz w:val="16"/>
                <w:szCs w:val="16"/>
                <w:lang w:eastAsia="zh-CN"/>
              </w:rPr>
            </w:pPr>
          </w:p>
        </w:tc>
        <w:tc>
          <w:tcPr>
            <w:tcW w:w="791" w:type="dxa"/>
            <w:tcBorders>
              <w:top w:val="nil"/>
              <w:left w:val="nil"/>
              <w:bottom w:val="nil"/>
              <w:right w:val="nil"/>
            </w:tcBorders>
            <w:shd w:val="clear" w:color="auto" w:fill="auto"/>
            <w:noWrap/>
            <w:vAlign w:val="bottom"/>
            <w:hideMark/>
          </w:tcPr>
          <w:p w14:paraId="04CED552" w14:textId="77777777" w:rsidR="00A264F5" w:rsidRPr="002D2226" w:rsidRDefault="00A264F5" w:rsidP="00A264F5">
            <w:pPr>
              <w:spacing w:after="0" w:line="240" w:lineRule="auto"/>
              <w:jc w:val="right"/>
              <w:rPr>
                <w:rFonts w:ascii="Times New Roman" w:hAnsi="Times New Roman"/>
                <w:lang w:eastAsia="zh-CN"/>
              </w:rPr>
            </w:pPr>
          </w:p>
        </w:tc>
        <w:tc>
          <w:tcPr>
            <w:tcW w:w="791" w:type="dxa"/>
            <w:tcBorders>
              <w:top w:val="nil"/>
              <w:left w:val="nil"/>
              <w:bottom w:val="nil"/>
              <w:right w:val="nil"/>
            </w:tcBorders>
            <w:shd w:val="clear" w:color="auto" w:fill="auto"/>
            <w:noWrap/>
            <w:vAlign w:val="bottom"/>
            <w:hideMark/>
          </w:tcPr>
          <w:p w14:paraId="0DDA5C2C"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B672AB9"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06E92F54"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Capital budget - Act No. 1 and Bill 3 (DCB)</w:t>
            </w:r>
          </w:p>
        </w:tc>
        <w:tc>
          <w:tcPr>
            <w:tcW w:w="783" w:type="dxa"/>
            <w:tcBorders>
              <w:top w:val="nil"/>
              <w:left w:val="nil"/>
              <w:bottom w:val="nil"/>
              <w:right w:val="nil"/>
            </w:tcBorders>
            <w:shd w:val="clear" w:color="auto" w:fill="auto"/>
            <w:noWrap/>
            <w:vAlign w:val="bottom"/>
            <w:hideMark/>
          </w:tcPr>
          <w:p w14:paraId="3AC96D4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0" w:type="dxa"/>
            <w:tcBorders>
              <w:top w:val="nil"/>
              <w:left w:val="nil"/>
              <w:bottom w:val="nil"/>
              <w:right w:val="nil"/>
            </w:tcBorders>
            <w:shd w:val="clear" w:color="000000" w:fill="E6E6E6"/>
            <w:noWrap/>
            <w:vAlign w:val="bottom"/>
            <w:hideMark/>
          </w:tcPr>
          <w:p w14:paraId="5C7111E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78C7D89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 </w:t>
            </w:r>
          </w:p>
        </w:tc>
        <w:tc>
          <w:tcPr>
            <w:tcW w:w="791" w:type="dxa"/>
            <w:tcBorders>
              <w:top w:val="nil"/>
              <w:left w:val="nil"/>
              <w:bottom w:val="nil"/>
              <w:right w:val="nil"/>
            </w:tcBorders>
            <w:shd w:val="clear" w:color="auto" w:fill="auto"/>
            <w:noWrap/>
            <w:vAlign w:val="bottom"/>
            <w:hideMark/>
          </w:tcPr>
          <w:p w14:paraId="25CC789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c>
          <w:tcPr>
            <w:tcW w:w="791" w:type="dxa"/>
            <w:tcBorders>
              <w:top w:val="nil"/>
              <w:left w:val="nil"/>
              <w:bottom w:val="nil"/>
              <w:right w:val="nil"/>
            </w:tcBorders>
            <w:shd w:val="clear" w:color="auto" w:fill="auto"/>
            <w:noWrap/>
            <w:vAlign w:val="bottom"/>
            <w:hideMark/>
          </w:tcPr>
          <w:p w14:paraId="3039FB3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r>
      <w:tr w:rsidR="00A264F5" w:rsidRPr="002D2226" w14:paraId="3C920B27"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7FDEC874"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new capital appropriations</w:t>
            </w:r>
          </w:p>
        </w:tc>
        <w:tc>
          <w:tcPr>
            <w:tcW w:w="783" w:type="dxa"/>
            <w:tcBorders>
              <w:top w:val="single" w:sz="4" w:space="0" w:color="auto"/>
              <w:left w:val="nil"/>
              <w:bottom w:val="single" w:sz="4" w:space="0" w:color="auto"/>
              <w:right w:val="nil"/>
            </w:tcBorders>
            <w:shd w:val="clear" w:color="auto" w:fill="auto"/>
            <w:noWrap/>
            <w:vAlign w:val="bottom"/>
            <w:hideMark/>
          </w:tcPr>
          <w:p w14:paraId="20BD14C3"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0" w:type="dxa"/>
            <w:tcBorders>
              <w:top w:val="single" w:sz="4" w:space="0" w:color="auto"/>
              <w:left w:val="nil"/>
              <w:bottom w:val="single" w:sz="4" w:space="0" w:color="auto"/>
              <w:right w:val="nil"/>
            </w:tcBorders>
            <w:shd w:val="clear" w:color="000000" w:fill="E6E6E6"/>
            <w:noWrap/>
            <w:vAlign w:val="bottom"/>
            <w:hideMark/>
          </w:tcPr>
          <w:p w14:paraId="10D231D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1" w:type="dxa"/>
            <w:tcBorders>
              <w:top w:val="single" w:sz="4" w:space="0" w:color="auto"/>
              <w:left w:val="nil"/>
              <w:bottom w:val="single" w:sz="4" w:space="0" w:color="auto"/>
              <w:right w:val="nil"/>
            </w:tcBorders>
            <w:shd w:val="clear" w:color="auto" w:fill="auto"/>
            <w:noWrap/>
            <w:vAlign w:val="bottom"/>
            <w:hideMark/>
          </w:tcPr>
          <w:p w14:paraId="6ACDE282"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23 </w:t>
            </w:r>
          </w:p>
        </w:tc>
        <w:tc>
          <w:tcPr>
            <w:tcW w:w="791" w:type="dxa"/>
            <w:tcBorders>
              <w:top w:val="single" w:sz="4" w:space="0" w:color="auto"/>
              <w:left w:val="nil"/>
              <w:bottom w:val="single" w:sz="4" w:space="0" w:color="auto"/>
              <w:right w:val="nil"/>
            </w:tcBorders>
            <w:shd w:val="clear" w:color="auto" w:fill="auto"/>
            <w:noWrap/>
            <w:vAlign w:val="bottom"/>
            <w:hideMark/>
          </w:tcPr>
          <w:p w14:paraId="77778F4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c>
          <w:tcPr>
            <w:tcW w:w="791" w:type="dxa"/>
            <w:tcBorders>
              <w:top w:val="single" w:sz="4" w:space="0" w:color="auto"/>
              <w:left w:val="nil"/>
              <w:bottom w:val="single" w:sz="4" w:space="0" w:color="auto"/>
              <w:right w:val="nil"/>
            </w:tcBorders>
            <w:shd w:val="clear" w:color="auto" w:fill="auto"/>
            <w:noWrap/>
            <w:vAlign w:val="bottom"/>
            <w:hideMark/>
          </w:tcPr>
          <w:p w14:paraId="40C0B950"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r>
      <w:tr w:rsidR="00A264F5" w:rsidRPr="002D2226" w14:paraId="677AAF1F"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49C2AFE2"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Provided for:</w:t>
            </w:r>
          </w:p>
        </w:tc>
        <w:tc>
          <w:tcPr>
            <w:tcW w:w="783" w:type="dxa"/>
            <w:tcBorders>
              <w:top w:val="nil"/>
              <w:left w:val="nil"/>
              <w:bottom w:val="nil"/>
              <w:right w:val="nil"/>
            </w:tcBorders>
            <w:shd w:val="clear" w:color="auto" w:fill="auto"/>
            <w:noWrap/>
            <w:vAlign w:val="bottom"/>
            <w:hideMark/>
          </w:tcPr>
          <w:p w14:paraId="4CE24D56" w14:textId="77777777" w:rsidR="00A264F5" w:rsidRPr="002D2226" w:rsidRDefault="00A264F5" w:rsidP="00A264F5">
            <w:pPr>
              <w:spacing w:after="0" w:line="240" w:lineRule="auto"/>
              <w:ind w:firstLineChars="100" w:firstLine="160"/>
              <w:jc w:val="right"/>
              <w:rPr>
                <w:rFonts w:ascii="Arial" w:hAnsi="Arial" w:cs="Arial"/>
                <w:b/>
                <w:bCs/>
                <w:sz w:val="16"/>
                <w:szCs w:val="16"/>
                <w:lang w:eastAsia="zh-CN"/>
              </w:rPr>
            </w:pPr>
          </w:p>
        </w:tc>
        <w:tc>
          <w:tcPr>
            <w:tcW w:w="790" w:type="dxa"/>
            <w:tcBorders>
              <w:top w:val="nil"/>
              <w:left w:val="nil"/>
              <w:bottom w:val="nil"/>
              <w:right w:val="nil"/>
            </w:tcBorders>
            <w:shd w:val="clear" w:color="000000" w:fill="E6E6E6"/>
            <w:noWrap/>
            <w:vAlign w:val="bottom"/>
            <w:hideMark/>
          </w:tcPr>
          <w:p w14:paraId="20BDCD1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791" w:type="dxa"/>
            <w:tcBorders>
              <w:top w:val="nil"/>
              <w:left w:val="nil"/>
              <w:bottom w:val="nil"/>
              <w:right w:val="nil"/>
            </w:tcBorders>
            <w:shd w:val="clear" w:color="auto" w:fill="auto"/>
            <w:noWrap/>
            <w:vAlign w:val="bottom"/>
            <w:hideMark/>
          </w:tcPr>
          <w:p w14:paraId="2C718D99" w14:textId="77777777" w:rsidR="00A264F5" w:rsidRPr="002D2226" w:rsidRDefault="00A264F5" w:rsidP="00A264F5">
            <w:pPr>
              <w:spacing w:after="0" w:line="240" w:lineRule="auto"/>
              <w:jc w:val="right"/>
              <w:rPr>
                <w:rFonts w:ascii="Arial" w:hAnsi="Arial" w:cs="Arial"/>
                <w:sz w:val="16"/>
                <w:szCs w:val="16"/>
                <w:lang w:eastAsia="zh-CN"/>
              </w:rPr>
            </w:pPr>
          </w:p>
        </w:tc>
        <w:tc>
          <w:tcPr>
            <w:tcW w:w="791" w:type="dxa"/>
            <w:tcBorders>
              <w:top w:val="nil"/>
              <w:left w:val="nil"/>
              <w:bottom w:val="nil"/>
              <w:right w:val="nil"/>
            </w:tcBorders>
            <w:shd w:val="clear" w:color="auto" w:fill="auto"/>
            <w:noWrap/>
            <w:vAlign w:val="bottom"/>
            <w:hideMark/>
          </w:tcPr>
          <w:p w14:paraId="1B5200CC" w14:textId="77777777" w:rsidR="00A264F5" w:rsidRPr="002D2226" w:rsidRDefault="00A264F5" w:rsidP="00A264F5">
            <w:pPr>
              <w:spacing w:after="0" w:line="240" w:lineRule="auto"/>
              <w:jc w:val="right"/>
              <w:rPr>
                <w:rFonts w:ascii="Times New Roman" w:hAnsi="Times New Roman"/>
                <w:lang w:eastAsia="zh-CN"/>
              </w:rPr>
            </w:pPr>
          </w:p>
        </w:tc>
        <w:tc>
          <w:tcPr>
            <w:tcW w:w="791" w:type="dxa"/>
            <w:tcBorders>
              <w:top w:val="nil"/>
              <w:left w:val="nil"/>
              <w:bottom w:val="nil"/>
              <w:right w:val="nil"/>
            </w:tcBorders>
            <w:shd w:val="clear" w:color="auto" w:fill="auto"/>
            <w:noWrap/>
            <w:vAlign w:val="bottom"/>
            <w:hideMark/>
          </w:tcPr>
          <w:p w14:paraId="33F56043"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3BEA61E2"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689D2EB9"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Purchase of non-financial assets</w:t>
            </w:r>
          </w:p>
        </w:tc>
        <w:tc>
          <w:tcPr>
            <w:tcW w:w="783" w:type="dxa"/>
            <w:tcBorders>
              <w:top w:val="nil"/>
              <w:left w:val="nil"/>
              <w:bottom w:val="nil"/>
              <w:right w:val="nil"/>
            </w:tcBorders>
            <w:shd w:val="clear" w:color="auto" w:fill="auto"/>
            <w:noWrap/>
            <w:vAlign w:val="bottom"/>
            <w:hideMark/>
          </w:tcPr>
          <w:p w14:paraId="71164FB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0" w:type="dxa"/>
            <w:tcBorders>
              <w:top w:val="nil"/>
              <w:left w:val="nil"/>
              <w:bottom w:val="nil"/>
              <w:right w:val="nil"/>
            </w:tcBorders>
            <w:shd w:val="clear" w:color="000000" w:fill="E6E6E6"/>
            <w:noWrap/>
            <w:vAlign w:val="bottom"/>
            <w:hideMark/>
          </w:tcPr>
          <w:p w14:paraId="7FFCF785"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26B093A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 </w:t>
            </w:r>
          </w:p>
        </w:tc>
        <w:tc>
          <w:tcPr>
            <w:tcW w:w="791" w:type="dxa"/>
            <w:tcBorders>
              <w:top w:val="nil"/>
              <w:left w:val="nil"/>
              <w:bottom w:val="nil"/>
              <w:right w:val="nil"/>
            </w:tcBorders>
            <w:shd w:val="clear" w:color="auto" w:fill="auto"/>
            <w:noWrap/>
            <w:vAlign w:val="bottom"/>
            <w:hideMark/>
          </w:tcPr>
          <w:p w14:paraId="5F1CCAD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c>
          <w:tcPr>
            <w:tcW w:w="791" w:type="dxa"/>
            <w:tcBorders>
              <w:top w:val="nil"/>
              <w:left w:val="nil"/>
              <w:bottom w:val="nil"/>
              <w:right w:val="nil"/>
            </w:tcBorders>
            <w:shd w:val="clear" w:color="auto" w:fill="auto"/>
            <w:noWrap/>
            <w:vAlign w:val="bottom"/>
            <w:hideMark/>
          </w:tcPr>
          <w:p w14:paraId="6E9DEF1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r>
      <w:tr w:rsidR="00A264F5" w:rsidRPr="002D2226" w14:paraId="0E5BF819"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29B9DFD0"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Total Items</w:t>
            </w:r>
          </w:p>
        </w:tc>
        <w:tc>
          <w:tcPr>
            <w:tcW w:w="783" w:type="dxa"/>
            <w:tcBorders>
              <w:top w:val="single" w:sz="4" w:space="0" w:color="auto"/>
              <w:left w:val="nil"/>
              <w:bottom w:val="single" w:sz="4" w:space="0" w:color="auto"/>
              <w:right w:val="nil"/>
            </w:tcBorders>
            <w:shd w:val="clear" w:color="auto" w:fill="auto"/>
            <w:noWrap/>
            <w:vAlign w:val="bottom"/>
            <w:hideMark/>
          </w:tcPr>
          <w:p w14:paraId="5ACBF7B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0" w:type="dxa"/>
            <w:tcBorders>
              <w:top w:val="single" w:sz="4" w:space="0" w:color="auto"/>
              <w:left w:val="nil"/>
              <w:bottom w:val="single" w:sz="4" w:space="0" w:color="auto"/>
              <w:right w:val="nil"/>
            </w:tcBorders>
            <w:shd w:val="clear" w:color="000000" w:fill="E6E6E6"/>
            <w:noWrap/>
            <w:vAlign w:val="bottom"/>
            <w:hideMark/>
          </w:tcPr>
          <w:p w14:paraId="5DEA25EE"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1" w:type="dxa"/>
            <w:tcBorders>
              <w:top w:val="single" w:sz="4" w:space="0" w:color="auto"/>
              <w:left w:val="nil"/>
              <w:bottom w:val="single" w:sz="4" w:space="0" w:color="auto"/>
              <w:right w:val="nil"/>
            </w:tcBorders>
            <w:shd w:val="clear" w:color="auto" w:fill="auto"/>
            <w:noWrap/>
            <w:vAlign w:val="bottom"/>
            <w:hideMark/>
          </w:tcPr>
          <w:p w14:paraId="7ABDF320"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23 </w:t>
            </w:r>
          </w:p>
        </w:tc>
        <w:tc>
          <w:tcPr>
            <w:tcW w:w="791" w:type="dxa"/>
            <w:tcBorders>
              <w:top w:val="single" w:sz="4" w:space="0" w:color="auto"/>
              <w:left w:val="nil"/>
              <w:bottom w:val="single" w:sz="4" w:space="0" w:color="auto"/>
              <w:right w:val="nil"/>
            </w:tcBorders>
            <w:shd w:val="clear" w:color="auto" w:fill="auto"/>
            <w:noWrap/>
            <w:vAlign w:val="bottom"/>
            <w:hideMark/>
          </w:tcPr>
          <w:p w14:paraId="64250065"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c>
          <w:tcPr>
            <w:tcW w:w="791" w:type="dxa"/>
            <w:tcBorders>
              <w:top w:val="single" w:sz="4" w:space="0" w:color="auto"/>
              <w:left w:val="nil"/>
              <w:bottom w:val="single" w:sz="4" w:space="0" w:color="auto"/>
              <w:right w:val="nil"/>
            </w:tcBorders>
            <w:shd w:val="clear" w:color="auto" w:fill="auto"/>
            <w:noWrap/>
            <w:vAlign w:val="bottom"/>
            <w:hideMark/>
          </w:tcPr>
          <w:p w14:paraId="7A8D0093"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r>
      <w:tr w:rsidR="00A264F5" w:rsidRPr="002D2226" w14:paraId="69EA7DC6"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794991BF"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PURCHASE OF NON-FINANCIAL ASSETS</w:t>
            </w:r>
          </w:p>
        </w:tc>
        <w:tc>
          <w:tcPr>
            <w:tcW w:w="783" w:type="dxa"/>
            <w:tcBorders>
              <w:top w:val="nil"/>
              <w:left w:val="nil"/>
              <w:bottom w:val="nil"/>
              <w:right w:val="nil"/>
            </w:tcBorders>
            <w:shd w:val="clear" w:color="auto" w:fill="auto"/>
            <w:noWrap/>
            <w:vAlign w:val="bottom"/>
            <w:hideMark/>
          </w:tcPr>
          <w:p w14:paraId="16695535" w14:textId="77777777" w:rsidR="00A264F5" w:rsidRPr="002D2226" w:rsidRDefault="00A264F5" w:rsidP="00A264F5">
            <w:pPr>
              <w:spacing w:after="0" w:line="240" w:lineRule="auto"/>
              <w:jc w:val="right"/>
              <w:rPr>
                <w:rFonts w:ascii="Arial" w:hAnsi="Arial" w:cs="Arial"/>
                <w:b/>
                <w:bCs/>
                <w:sz w:val="16"/>
                <w:szCs w:val="16"/>
                <w:lang w:eastAsia="zh-CN"/>
              </w:rPr>
            </w:pPr>
          </w:p>
        </w:tc>
        <w:tc>
          <w:tcPr>
            <w:tcW w:w="790" w:type="dxa"/>
            <w:tcBorders>
              <w:top w:val="nil"/>
              <w:left w:val="nil"/>
              <w:bottom w:val="nil"/>
              <w:right w:val="nil"/>
            </w:tcBorders>
            <w:shd w:val="clear" w:color="000000" w:fill="E6E6E6"/>
            <w:noWrap/>
            <w:vAlign w:val="bottom"/>
            <w:hideMark/>
          </w:tcPr>
          <w:p w14:paraId="61F69FC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791" w:type="dxa"/>
            <w:tcBorders>
              <w:top w:val="nil"/>
              <w:left w:val="nil"/>
              <w:bottom w:val="nil"/>
              <w:right w:val="nil"/>
            </w:tcBorders>
            <w:shd w:val="clear" w:color="auto" w:fill="auto"/>
            <w:noWrap/>
            <w:vAlign w:val="bottom"/>
            <w:hideMark/>
          </w:tcPr>
          <w:p w14:paraId="4D5D7B99" w14:textId="77777777" w:rsidR="00A264F5" w:rsidRPr="002D2226" w:rsidRDefault="00A264F5" w:rsidP="00A264F5">
            <w:pPr>
              <w:spacing w:after="0" w:line="240" w:lineRule="auto"/>
              <w:jc w:val="right"/>
              <w:rPr>
                <w:rFonts w:ascii="Arial" w:hAnsi="Arial" w:cs="Arial"/>
                <w:sz w:val="16"/>
                <w:szCs w:val="16"/>
                <w:lang w:eastAsia="zh-CN"/>
              </w:rPr>
            </w:pPr>
          </w:p>
        </w:tc>
        <w:tc>
          <w:tcPr>
            <w:tcW w:w="791" w:type="dxa"/>
            <w:tcBorders>
              <w:top w:val="nil"/>
              <w:left w:val="nil"/>
              <w:bottom w:val="nil"/>
              <w:right w:val="nil"/>
            </w:tcBorders>
            <w:shd w:val="clear" w:color="auto" w:fill="auto"/>
            <w:noWrap/>
            <w:vAlign w:val="bottom"/>
            <w:hideMark/>
          </w:tcPr>
          <w:p w14:paraId="165B8DA7" w14:textId="77777777" w:rsidR="00A264F5" w:rsidRPr="002D2226" w:rsidRDefault="00A264F5" w:rsidP="00A264F5">
            <w:pPr>
              <w:spacing w:after="0" w:line="240" w:lineRule="auto"/>
              <w:jc w:val="right"/>
              <w:rPr>
                <w:rFonts w:ascii="Times New Roman" w:hAnsi="Times New Roman"/>
                <w:lang w:eastAsia="zh-CN"/>
              </w:rPr>
            </w:pPr>
          </w:p>
        </w:tc>
        <w:tc>
          <w:tcPr>
            <w:tcW w:w="791" w:type="dxa"/>
            <w:tcBorders>
              <w:top w:val="nil"/>
              <w:left w:val="nil"/>
              <w:bottom w:val="nil"/>
              <w:right w:val="nil"/>
            </w:tcBorders>
            <w:shd w:val="clear" w:color="auto" w:fill="auto"/>
            <w:noWrap/>
            <w:vAlign w:val="bottom"/>
            <w:hideMark/>
          </w:tcPr>
          <w:p w14:paraId="5155F6D1"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46E4E2CA"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63E80A91"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Funded by capital appropriations (a)</w:t>
            </w:r>
          </w:p>
        </w:tc>
        <w:tc>
          <w:tcPr>
            <w:tcW w:w="783" w:type="dxa"/>
            <w:tcBorders>
              <w:top w:val="nil"/>
              <w:left w:val="nil"/>
              <w:bottom w:val="nil"/>
              <w:right w:val="nil"/>
            </w:tcBorders>
            <w:shd w:val="clear" w:color="auto" w:fill="auto"/>
            <w:noWrap/>
            <w:vAlign w:val="bottom"/>
            <w:hideMark/>
          </w:tcPr>
          <w:p w14:paraId="57EA3D4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0" w:type="dxa"/>
            <w:tcBorders>
              <w:top w:val="nil"/>
              <w:left w:val="nil"/>
              <w:bottom w:val="nil"/>
              <w:right w:val="nil"/>
            </w:tcBorders>
            <w:shd w:val="clear" w:color="000000" w:fill="E6E6E6"/>
            <w:noWrap/>
            <w:vAlign w:val="bottom"/>
            <w:hideMark/>
          </w:tcPr>
          <w:p w14:paraId="503CEBF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4C3608A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4FF79E6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6985A3A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1A06CD74"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55DD2909"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Funded by capital appropriation - DCB (b)</w:t>
            </w:r>
          </w:p>
        </w:tc>
        <w:tc>
          <w:tcPr>
            <w:tcW w:w="783" w:type="dxa"/>
            <w:tcBorders>
              <w:top w:val="nil"/>
              <w:left w:val="nil"/>
              <w:bottom w:val="nil"/>
              <w:right w:val="nil"/>
            </w:tcBorders>
            <w:shd w:val="clear" w:color="auto" w:fill="auto"/>
            <w:noWrap/>
            <w:vAlign w:val="bottom"/>
            <w:hideMark/>
          </w:tcPr>
          <w:p w14:paraId="207C2D5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w:t>
            </w:r>
          </w:p>
        </w:tc>
        <w:tc>
          <w:tcPr>
            <w:tcW w:w="790" w:type="dxa"/>
            <w:tcBorders>
              <w:top w:val="nil"/>
              <w:left w:val="nil"/>
              <w:bottom w:val="nil"/>
              <w:right w:val="nil"/>
            </w:tcBorders>
            <w:shd w:val="clear" w:color="000000" w:fill="E6E6E6"/>
            <w:noWrap/>
            <w:vAlign w:val="bottom"/>
            <w:hideMark/>
          </w:tcPr>
          <w:p w14:paraId="56E3373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65CB35E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 </w:t>
            </w:r>
          </w:p>
        </w:tc>
        <w:tc>
          <w:tcPr>
            <w:tcW w:w="791" w:type="dxa"/>
            <w:tcBorders>
              <w:top w:val="nil"/>
              <w:left w:val="nil"/>
              <w:bottom w:val="nil"/>
              <w:right w:val="nil"/>
            </w:tcBorders>
            <w:shd w:val="clear" w:color="auto" w:fill="auto"/>
            <w:noWrap/>
            <w:vAlign w:val="bottom"/>
            <w:hideMark/>
          </w:tcPr>
          <w:p w14:paraId="3FE03D8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c>
          <w:tcPr>
            <w:tcW w:w="791" w:type="dxa"/>
            <w:tcBorders>
              <w:top w:val="nil"/>
              <w:left w:val="nil"/>
              <w:bottom w:val="nil"/>
              <w:right w:val="nil"/>
            </w:tcBorders>
            <w:shd w:val="clear" w:color="auto" w:fill="auto"/>
            <w:noWrap/>
            <w:vAlign w:val="bottom"/>
            <w:hideMark/>
          </w:tcPr>
          <w:p w14:paraId="18A556F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r>
      <w:tr w:rsidR="00A264F5" w:rsidRPr="002D2226" w14:paraId="1D5015D5" w14:textId="77777777" w:rsidTr="00A264F5">
        <w:trPr>
          <w:divId w:val="1882663812"/>
          <w:trHeight w:val="300"/>
        </w:trPr>
        <w:tc>
          <w:tcPr>
            <w:tcW w:w="3334" w:type="dxa"/>
            <w:tcBorders>
              <w:top w:val="nil"/>
              <w:left w:val="nil"/>
              <w:bottom w:val="nil"/>
              <w:right w:val="nil"/>
            </w:tcBorders>
            <w:shd w:val="clear" w:color="auto" w:fill="auto"/>
            <w:noWrap/>
            <w:vAlign w:val="center"/>
            <w:hideMark/>
          </w:tcPr>
          <w:p w14:paraId="12048EB2"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AMOUNT SPENT</w:t>
            </w:r>
          </w:p>
        </w:tc>
        <w:tc>
          <w:tcPr>
            <w:tcW w:w="783" w:type="dxa"/>
            <w:tcBorders>
              <w:top w:val="single" w:sz="4" w:space="0" w:color="auto"/>
              <w:left w:val="nil"/>
              <w:bottom w:val="single" w:sz="4" w:space="0" w:color="auto"/>
              <w:right w:val="nil"/>
            </w:tcBorders>
            <w:shd w:val="clear" w:color="auto" w:fill="auto"/>
            <w:noWrap/>
            <w:vAlign w:val="bottom"/>
            <w:hideMark/>
          </w:tcPr>
          <w:p w14:paraId="53E2F4F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0" w:type="dxa"/>
            <w:tcBorders>
              <w:top w:val="single" w:sz="4" w:space="0" w:color="auto"/>
              <w:left w:val="nil"/>
              <w:bottom w:val="single" w:sz="4" w:space="0" w:color="auto"/>
              <w:right w:val="nil"/>
            </w:tcBorders>
            <w:shd w:val="clear" w:color="000000" w:fill="E6E6E6"/>
            <w:noWrap/>
            <w:vAlign w:val="bottom"/>
            <w:hideMark/>
          </w:tcPr>
          <w:p w14:paraId="44DB96D2"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1" w:type="dxa"/>
            <w:tcBorders>
              <w:top w:val="single" w:sz="4" w:space="0" w:color="auto"/>
              <w:left w:val="nil"/>
              <w:bottom w:val="single" w:sz="4" w:space="0" w:color="auto"/>
              <w:right w:val="nil"/>
            </w:tcBorders>
            <w:shd w:val="clear" w:color="auto" w:fill="auto"/>
            <w:noWrap/>
            <w:vAlign w:val="bottom"/>
            <w:hideMark/>
          </w:tcPr>
          <w:p w14:paraId="3735C4E4"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23 </w:t>
            </w:r>
          </w:p>
        </w:tc>
        <w:tc>
          <w:tcPr>
            <w:tcW w:w="791" w:type="dxa"/>
            <w:tcBorders>
              <w:top w:val="single" w:sz="4" w:space="0" w:color="auto"/>
              <w:left w:val="nil"/>
              <w:bottom w:val="single" w:sz="4" w:space="0" w:color="auto"/>
              <w:right w:val="nil"/>
            </w:tcBorders>
            <w:shd w:val="clear" w:color="auto" w:fill="auto"/>
            <w:noWrap/>
            <w:vAlign w:val="bottom"/>
            <w:hideMark/>
          </w:tcPr>
          <w:p w14:paraId="24CF2710"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c>
          <w:tcPr>
            <w:tcW w:w="791" w:type="dxa"/>
            <w:tcBorders>
              <w:top w:val="single" w:sz="4" w:space="0" w:color="auto"/>
              <w:left w:val="nil"/>
              <w:bottom w:val="single" w:sz="4" w:space="0" w:color="auto"/>
              <w:right w:val="nil"/>
            </w:tcBorders>
            <w:shd w:val="clear" w:color="auto" w:fill="auto"/>
            <w:noWrap/>
            <w:vAlign w:val="bottom"/>
            <w:hideMark/>
          </w:tcPr>
          <w:p w14:paraId="3A1A482F"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r>
      <w:tr w:rsidR="00A264F5" w:rsidRPr="002D2226" w14:paraId="48C6D473" w14:textId="77777777" w:rsidTr="00A264F5">
        <w:trPr>
          <w:divId w:val="1882663812"/>
          <w:trHeight w:val="675"/>
        </w:trPr>
        <w:tc>
          <w:tcPr>
            <w:tcW w:w="3334" w:type="dxa"/>
            <w:tcBorders>
              <w:top w:val="nil"/>
              <w:left w:val="nil"/>
              <w:bottom w:val="nil"/>
              <w:right w:val="nil"/>
            </w:tcBorders>
            <w:shd w:val="clear" w:color="auto" w:fill="auto"/>
            <w:vAlign w:val="center"/>
            <w:hideMark/>
          </w:tcPr>
          <w:p w14:paraId="24624F4B"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RECONCILIATION OF CASH USED TO</w:t>
            </w:r>
            <w:r w:rsidRPr="002D2226">
              <w:rPr>
                <w:rFonts w:ascii="Arial" w:hAnsi="Arial" w:cs="Arial"/>
                <w:b/>
                <w:bCs/>
                <w:sz w:val="16"/>
                <w:szCs w:val="16"/>
                <w:lang w:eastAsia="zh-CN"/>
              </w:rPr>
              <w:br/>
              <w:t xml:space="preserve">  ACQUIRE ASSETS TO ASSET</w:t>
            </w:r>
            <w:r w:rsidRPr="002D2226">
              <w:rPr>
                <w:rFonts w:ascii="Arial" w:hAnsi="Arial" w:cs="Arial"/>
                <w:b/>
                <w:bCs/>
                <w:sz w:val="16"/>
                <w:szCs w:val="16"/>
                <w:lang w:eastAsia="zh-CN"/>
              </w:rPr>
              <w:br/>
              <w:t xml:space="preserve">  MOVEMENT TABLE</w:t>
            </w:r>
          </w:p>
        </w:tc>
        <w:tc>
          <w:tcPr>
            <w:tcW w:w="783" w:type="dxa"/>
            <w:tcBorders>
              <w:top w:val="nil"/>
              <w:left w:val="nil"/>
              <w:bottom w:val="nil"/>
              <w:right w:val="nil"/>
            </w:tcBorders>
            <w:shd w:val="clear" w:color="auto" w:fill="auto"/>
            <w:noWrap/>
            <w:vAlign w:val="bottom"/>
            <w:hideMark/>
          </w:tcPr>
          <w:p w14:paraId="6A88AB96" w14:textId="77777777" w:rsidR="00A264F5" w:rsidRPr="002D2226" w:rsidRDefault="00A264F5" w:rsidP="00A264F5">
            <w:pPr>
              <w:spacing w:after="0" w:line="240" w:lineRule="auto"/>
              <w:jc w:val="right"/>
              <w:rPr>
                <w:rFonts w:ascii="Arial" w:hAnsi="Arial" w:cs="Arial"/>
                <w:b/>
                <w:bCs/>
                <w:sz w:val="16"/>
                <w:szCs w:val="16"/>
                <w:lang w:eastAsia="zh-CN"/>
              </w:rPr>
            </w:pPr>
          </w:p>
        </w:tc>
        <w:tc>
          <w:tcPr>
            <w:tcW w:w="790" w:type="dxa"/>
            <w:tcBorders>
              <w:top w:val="nil"/>
              <w:left w:val="nil"/>
              <w:bottom w:val="nil"/>
              <w:right w:val="nil"/>
            </w:tcBorders>
            <w:shd w:val="clear" w:color="000000" w:fill="E6E6E6"/>
            <w:noWrap/>
            <w:vAlign w:val="bottom"/>
            <w:hideMark/>
          </w:tcPr>
          <w:p w14:paraId="182B944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w:t>
            </w:r>
          </w:p>
        </w:tc>
        <w:tc>
          <w:tcPr>
            <w:tcW w:w="791" w:type="dxa"/>
            <w:tcBorders>
              <w:top w:val="nil"/>
              <w:left w:val="nil"/>
              <w:bottom w:val="nil"/>
              <w:right w:val="nil"/>
            </w:tcBorders>
            <w:shd w:val="clear" w:color="auto" w:fill="auto"/>
            <w:noWrap/>
            <w:vAlign w:val="bottom"/>
            <w:hideMark/>
          </w:tcPr>
          <w:p w14:paraId="5AE51CA5" w14:textId="77777777" w:rsidR="00A264F5" w:rsidRPr="002D2226" w:rsidRDefault="00A264F5" w:rsidP="00A264F5">
            <w:pPr>
              <w:spacing w:after="0" w:line="240" w:lineRule="auto"/>
              <w:jc w:val="right"/>
              <w:rPr>
                <w:rFonts w:ascii="Arial" w:hAnsi="Arial" w:cs="Arial"/>
                <w:sz w:val="16"/>
                <w:szCs w:val="16"/>
                <w:lang w:eastAsia="zh-CN"/>
              </w:rPr>
            </w:pPr>
          </w:p>
        </w:tc>
        <w:tc>
          <w:tcPr>
            <w:tcW w:w="791" w:type="dxa"/>
            <w:tcBorders>
              <w:top w:val="nil"/>
              <w:left w:val="nil"/>
              <w:bottom w:val="nil"/>
              <w:right w:val="nil"/>
            </w:tcBorders>
            <w:shd w:val="clear" w:color="auto" w:fill="auto"/>
            <w:noWrap/>
            <w:vAlign w:val="bottom"/>
            <w:hideMark/>
          </w:tcPr>
          <w:p w14:paraId="2288DB82" w14:textId="77777777" w:rsidR="00A264F5" w:rsidRPr="002D2226" w:rsidRDefault="00A264F5" w:rsidP="00A264F5">
            <w:pPr>
              <w:spacing w:after="0" w:line="240" w:lineRule="auto"/>
              <w:jc w:val="right"/>
              <w:rPr>
                <w:rFonts w:ascii="Times New Roman" w:hAnsi="Times New Roman"/>
                <w:lang w:eastAsia="zh-CN"/>
              </w:rPr>
            </w:pPr>
          </w:p>
        </w:tc>
        <w:tc>
          <w:tcPr>
            <w:tcW w:w="791" w:type="dxa"/>
            <w:tcBorders>
              <w:top w:val="nil"/>
              <w:left w:val="nil"/>
              <w:bottom w:val="nil"/>
              <w:right w:val="nil"/>
            </w:tcBorders>
            <w:shd w:val="clear" w:color="auto" w:fill="auto"/>
            <w:noWrap/>
            <w:vAlign w:val="bottom"/>
            <w:hideMark/>
          </w:tcPr>
          <w:p w14:paraId="7759BD79"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271D0164" w14:textId="77777777" w:rsidTr="00A264F5">
        <w:trPr>
          <w:divId w:val="1882663812"/>
          <w:trHeight w:val="225"/>
        </w:trPr>
        <w:tc>
          <w:tcPr>
            <w:tcW w:w="3334" w:type="dxa"/>
            <w:tcBorders>
              <w:top w:val="nil"/>
              <w:left w:val="nil"/>
              <w:bottom w:val="nil"/>
              <w:right w:val="nil"/>
            </w:tcBorders>
            <w:shd w:val="clear" w:color="auto" w:fill="auto"/>
            <w:noWrap/>
            <w:vAlign w:val="center"/>
            <w:hideMark/>
          </w:tcPr>
          <w:p w14:paraId="0ED1259C" w14:textId="77777777" w:rsidR="00A264F5" w:rsidRPr="002D2226" w:rsidRDefault="00A264F5" w:rsidP="00A264F5">
            <w:pPr>
              <w:spacing w:after="0" w:line="240" w:lineRule="auto"/>
              <w:jc w:val="left"/>
              <w:rPr>
                <w:rFonts w:ascii="Arial" w:hAnsi="Arial" w:cs="Arial"/>
                <w:sz w:val="16"/>
                <w:szCs w:val="16"/>
                <w:lang w:eastAsia="zh-CN"/>
              </w:rPr>
            </w:pPr>
            <w:r w:rsidRPr="002D2226">
              <w:rPr>
                <w:rFonts w:ascii="Arial" w:hAnsi="Arial" w:cs="Arial"/>
                <w:sz w:val="16"/>
                <w:szCs w:val="16"/>
                <w:lang w:eastAsia="zh-CN"/>
              </w:rPr>
              <w:t>Total purchases</w:t>
            </w:r>
          </w:p>
        </w:tc>
        <w:tc>
          <w:tcPr>
            <w:tcW w:w="783" w:type="dxa"/>
            <w:tcBorders>
              <w:top w:val="nil"/>
              <w:left w:val="nil"/>
              <w:bottom w:val="nil"/>
              <w:right w:val="nil"/>
            </w:tcBorders>
            <w:shd w:val="clear" w:color="auto" w:fill="auto"/>
            <w:noWrap/>
            <w:vAlign w:val="bottom"/>
            <w:hideMark/>
          </w:tcPr>
          <w:p w14:paraId="089C7F6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0" w:type="dxa"/>
            <w:tcBorders>
              <w:top w:val="nil"/>
              <w:left w:val="nil"/>
              <w:bottom w:val="nil"/>
              <w:right w:val="nil"/>
            </w:tcBorders>
            <w:shd w:val="clear" w:color="000000" w:fill="E6E6E6"/>
            <w:noWrap/>
            <w:vAlign w:val="bottom"/>
            <w:hideMark/>
          </w:tcPr>
          <w:p w14:paraId="76CF7E6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791" w:type="dxa"/>
            <w:tcBorders>
              <w:top w:val="nil"/>
              <w:left w:val="nil"/>
              <w:bottom w:val="nil"/>
              <w:right w:val="nil"/>
            </w:tcBorders>
            <w:shd w:val="clear" w:color="auto" w:fill="auto"/>
            <w:noWrap/>
            <w:vAlign w:val="bottom"/>
            <w:hideMark/>
          </w:tcPr>
          <w:p w14:paraId="11324C2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23 </w:t>
            </w:r>
          </w:p>
        </w:tc>
        <w:tc>
          <w:tcPr>
            <w:tcW w:w="791" w:type="dxa"/>
            <w:tcBorders>
              <w:top w:val="nil"/>
              <w:left w:val="nil"/>
              <w:bottom w:val="nil"/>
              <w:right w:val="nil"/>
            </w:tcBorders>
            <w:shd w:val="clear" w:color="auto" w:fill="auto"/>
            <w:noWrap/>
            <w:vAlign w:val="bottom"/>
            <w:hideMark/>
          </w:tcPr>
          <w:p w14:paraId="519F65BB"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c>
          <w:tcPr>
            <w:tcW w:w="791" w:type="dxa"/>
            <w:tcBorders>
              <w:top w:val="nil"/>
              <w:left w:val="nil"/>
              <w:bottom w:val="nil"/>
              <w:right w:val="nil"/>
            </w:tcBorders>
            <w:shd w:val="clear" w:color="auto" w:fill="auto"/>
            <w:noWrap/>
            <w:vAlign w:val="bottom"/>
            <w:hideMark/>
          </w:tcPr>
          <w:p w14:paraId="6B0E854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24 </w:t>
            </w:r>
          </w:p>
        </w:tc>
      </w:tr>
      <w:tr w:rsidR="00A264F5" w:rsidRPr="002D2226" w14:paraId="4A0C9A50" w14:textId="77777777" w:rsidTr="00A264F5">
        <w:trPr>
          <w:divId w:val="1882663812"/>
          <w:trHeight w:val="450"/>
        </w:trPr>
        <w:tc>
          <w:tcPr>
            <w:tcW w:w="3334" w:type="dxa"/>
            <w:tcBorders>
              <w:top w:val="nil"/>
              <w:left w:val="nil"/>
              <w:bottom w:val="single" w:sz="4" w:space="0" w:color="auto"/>
              <w:right w:val="nil"/>
            </w:tcBorders>
            <w:shd w:val="clear" w:color="auto" w:fill="auto"/>
            <w:vAlign w:val="center"/>
            <w:hideMark/>
          </w:tcPr>
          <w:p w14:paraId="1ECB1D24"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TOTAL CASH REQUIRED TO ACQUIRE</w:t>
            </w:r>
            <w:r w:rsidRPr="002D2226">
              <w:rPr>
                <w:rFonts w:ascii="Arial" w:hAnsi="Arial" w:cs="Arial"/>
                <w:b/>
                <w:bCs/>
                <w:sz w:val="16"/>
                <w:szCs w:val="16"/>
                <w:lang w:eastAsia="zh-CN"/>
              </w:rPr>
              <w:br/>
              <w:t xml:space="preserve">  ASSETS</w:t>
            </w:r>
          </w:p>
        </w:tc>
        <w:tc>
          <w:tcPr>
            <w:tcW w:w="783" w:type="dxa"/>
            <w:tcBorders>
              <w:top w:val="single" w:sz="4" w:space="0" w:color="auto"/>
              <w:left w:val="nil"/>
              <w:bottom w:val="single" w:sz="4" w:space="0" w:color="auto"/>
              <w:right w:val="nil"/>
            </w:tcBorders>
            <w:shd w:val="clear" w:color="auto" w:fill="auto"/>
            <w:noWrap/>
            <w:vAlign w:val="bottom"/>
            <w:hideMark/>
          </w:tcPr>
          <w:p w14:paraId="7129B050"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0" w:type="dxa"/>
            <w:tcBorders>
              <w:top w:val="single" w:sz="4" w:space="0" w:color="auto"/>
              <w:left w:val="nil"/>
              <w:bottom w:val="single" w:sz="4" w:space="0" w:color="auto"/>
              <w:right w:val="nil"/>
            </w:tcBorders>
            <w:shd w:val="clear" w:color="000000" w:fill="E6E6E6"/>
            <w:noWrap/>
            <w:vAlign w:val="bottom"/>
            <w:hideMark/>
          </w:tcPr>
          <w:p w14:paraId="675DDCC7"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791" w:type="dxa"/>
            <w:tcBorders>
              <w:top w:val="single" w:sz="4" w:space="0" w:color="auto"/>
              <w:left w:val="nil"/>
              <w:bottom w:val="single" w:sz="4" w:space="0" w:color="auto"/>
              <w:right w:val="nil"/>
            </w:tcBorders>
            <w:shd w:val="clear" w:color="auto" w:fill="auto"/>
            <w:noWrap/>
            <w:vAlign w:val="bottom"/>
            <w:hideMark/>
          </w:tcPr>
          <w:p w14:paraId="16EBB7E8"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23 </w:t>
            </w:r>
          </w:p>
        </w:tc>
        <w:tc>
          <w:tcPr>
            <w:tcW w:w="791" w:type="dxa"/>
            <w:tcBorders>
              <w:top w:val="single" w:sz="4" w:space="0" w:color="auto"/>
              <w:left w:val="nil"/>
              <w:bottom w:val="single" w:sz="4" w:space="0" w:color="auto"/>
              <w:right w:val="nil"/>
            </w:tcBorders>
            <w:shd w:val="clear" w:color="auto" w:fill="auto"/>
            <w:noWrap/>
            <w:vAlign w:val="bottom"/>
            <w:hideMark/>
          </w:tcPr>
          <w:p w14:paraId="6BFAEB30"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c>
          <w:tcPr>
            <w:tcW w:w="791" w:type="dxa"/>
            <w:tcBorders>
              <w:top w:val="single" w:sz="4" w:space="0" w:color="auto"/>
              <w:left w:val="nil"/>
              <w:bottom w:val="single" w:sz="4" w:space="0" w:color="auto"/>
              <w:right w:val="nil"/>
            </w:tcBorders>
            <w:shd w:val="clear" w:color="auto" w:fill="auto"/>
            <w:noWrap/>
            <w:vAlign w:val="bottom"/>
            <w:hideMark/>
          </w:tcPr>
          <w:p w14:paraId="141D7B37"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24 </w:t>
            </w:r>
          </w:p>
        </w:tc>
      </w:tr>
    </w:tbl>
    <w:p w14:paraId="6088C4C7" w14:textId="666BC0AA" w:rsidR="00A264F5" w:rsidRPr="0040668C" w:rsidRDefault="00A264F5" w:rsidP="00A264F5">
      <w:pPr>
        <w:pStyle w:val="ChartandTableFootnote"/>
      </w:pPr>
      <w:r w:rsidRPr="000F37E6">
        <w:t>Prepared on Australian Accounting Standards</w:t>
      </w:r>
      <w:r w:rsidRPr="009C33E9">
        <w:t xml:space="preserve"> basis.</w:t>
      </w:r>
    </w:p>
    <w:p w14:paraId="79F1FEB3" w14:textId="77777777" w:rsidR="00A264F5" w:rsidRPr="0040668C" w:rsidRDefault="00A264F5" w:rsidP="009844C7">
      <w:pPr>
        <w:pStyle w:val="ChartandTableFootnoteAlpha"/>
        <w:numPr>
          <w:ilvl w:val="0"/>
          <w:numId w:val="33"/>
        </w:numPr>
        <w:tabs>
          <w:tab w:val="clear" w:pos="397"/>
          <w:tab w:val="num" w:pos="340"/>
        </w:tabs>
      </w:pPr>
      <w:r w:rsidRPr="0040668C">
        <w:t>Includes both current and prior Bill No. 4 and prior Act No. 2/4/6 appropriations and special capital appropriations</w:t>
      </w:r>
      <w:r>
        <w:t>.</w:t>
      </w:r>
    </w:p>
    <w:p w14:paraId="53C51542" w14:textId="77777777" w:rsidR="00A264F5" w:rsidRPr="0040668C" w:rsidRDefault="00A264F5" w:rsidP="00A264F5">
      <w:pPr>
        <w:pStyle w:val="ChartandTableFootnoteAlpha"/>
        <w:tabs>
          <w:tab w:val="clear" w:pos="397"/>
          <w:tab w:val="num" w:pos="340"/>
        </w:tabs>
        <w:ind w:left="340" w:hanging="340"/>
      </w:pPr>
      <w:r w:rsidRPr="0040668C">
        <w:t>Does not include annual finance lease costs. Includes purchases from current and previous years</w:t>
      </w:r>
      <w:r>
        <w:t>’</w:t>
      </w:r>
      <w:r w:rsidRPr="0040668C">
        <w:t xml:space="preserve"> Departmental Capital Budgets (DCBs).</w:t>
      </w:r>
    </w:p>
    <w:p w14:paraId="4ACD651C" w14:textId="77777777" w:rsidR="00A264F5" w:rsidRPr="0040668C" w:rsidRDefault="00A264F5" w:rsidP="00A264F5">
      <w:pPr>
        <w:pStyle w:val="SingleParagraph"/>
      </w:pPr>
    </w:p>
    <w:p w14:paraId="44ACBEBC" w14:textId="0F4F0B28" w:rsidR="00A264F5" w:rsidRPr="002D2226" w:rsidRDefault="00A264F5" w:rsidP="00A264F5">
      <w:pPr>
        <w:pStyle w:val="TableHeading"/>
        <w:pageBreakBefore/>
        <w:spacing w:after="0"/>
      </w:pPr>
      <w:r>
        <w:rPr>
          <w:snapToGrid w:val="0"/>
        </w:rPr>
        <w:t>Table 3.</w:t>
      </w:r>
      <w:r>
        <w:rPr>
          <w:snapToGrid w:val="0"/>
          <w:lang w:val="en-AU"/>
        </w:rPr>
        <w:t>6</w:t>
      </w:r>
      <w:r>
        <w:rPr>
          <w:snapToGrid w:val="0"/>
        </w:rPr>
        <w:t xml:space="preserve">: </w:t>
      </w:r>
      <w:r w:rsidRPr="00014438">
        <w:rPr>
          <w:snapToGrid w:val="0"/>
        </w:rPr>
        <w:t>Statement of asset movements (</w:t>
      </w:r>
      <w:r>
        <w:rPr>
          <w:snapToGrid w:val="0"/>
        </w:rPr>
        <w:t>201</w:t>
      </w:r>
      <w:r>
        <w:rPr>
          <w:snapToGrid w:val="0"/>
          <w:lang w:val="en-AU"/>
        </w:rPr>
        <w:t>9</w:t>
      </w:r>
      <w:r>
        <w:rPr>
          <w:snapToGrid w:val="0"/>
          <w:lang w:val="en-AU"/>
        </w:rPr>
        <w:noBreakHyphen/>
        <w:t>20 Budget year</w:t>
      </w:r>
      <w:r w:rsidRPr="00014438">
        <w:rPr>
          <w:snapToGrid w:val="0"/>
        </w:rPr>
        <w:t>)</w:t>
      </w:r>
      <w:r>
        <w:t xml:space="preserve"> </w:t>
      </w:r>
    </w:p>
    <w:tbl>
      <w:tblPr>
        <w:tblW w:w="5000" w:type="pct"/>
        <w:tblLook w:val="04A0" w:firstRow="1" w:lastRow="0" w:firstColumn="1" w:lastColumn="0" w:noHBand="0" w:noVBand="1"/>
      </w:tblPr>
      <w:tblGrid>
        <w:gridCol w:w="4106"/>
        <w:gridCol w:w="1222"/>
        <w:gridCol w:w="1243"/>
        <w:gridCol w:w="1140"/>
      </w:tblGrid>
      <w:tr w:rsidR="00A264F5" w:rsidRPr="002D2226" w14:paraId="084F27A2" w14:textId="77777777" w:rsidTr="00A264F5">
        <w:trPr>
          <w:divId w:val="2073506483"/>
          <w:trHeight w:val="896"/>
        </w:trPr>
        <w:tc>
          <w:tcPr>
            <w:tcW w:w="3240" w:type="dxa"/>
            <w:tcBorders>
              <w:top w:val="single" w:sz="4" w:space="0" w:color="auto"/>
              <w:left w:val="nil"/>
              <w:bottom w:val="nil"/>
              <w:right w:val="nil"/>
            </w:tcBorders>
            <w:shd w:val="clear" w:color="auto" w:fill="auto"/>
            <w:noWrap/>
            <w:vAlign w:val="bottom"/>
            <w:hideMark/>
          </w:tcPr>
          <w:p w14:paraId="321E0ACA" w14:textId="77777777" w:rsidR="00A264F5" w:rsidRPr="002D2226" w:rsidRDefault="00A264F5" w:rsidP="00A264F5">
            <w:pPr>
              <w:jc w:val="left"/>
              <w:rPr>
                <w:rFonts w:ascii="Arial" w:hAnsi="Arial" w:cs="Arial"/>
                <w:sz w:val="16"/>
                <w:szCs w:val="16"/>
                <w:lang w:eastAsia="zh-CN"/>
              </w:rPr>
            </w:pPr>
            <w:r w:rsidRPr="002D2226">
              <w:rPr>
                <w:rFonts w:ascii="Arial" w:hAnsi="Arial" w:cs="Arial"/>
                <w:sz w:val="16"/>
                <w:szCs w:val="16"/>
                <w:lang w:eastAsia="zh-CN"/>
              </w:rPr>
              <w:t> </w:t>
            </w:r>
          </w:p>
        </w:tc>
        <w:tc>
          <w:tcPr>
            <w:tcW w:w="880" w:type="dxa"/>
            <w:tcBorders>
              <w:top w:val="single" w:sz="4" w:space="0" w:color="auto"/>
              <w:left w:val="nil"/>
              <w:bottom w:val="single" w:sz="4" w:space="0" w:color="auto"/>
              <w:right w:val="nil"/>
            </w:tcBorders>
            <w:shd w:val="clear" w:color="auto" w:fill="auto"/>
            <w:vAlign w:val="bottom"/>
            <w:hideMark/>
          </w:tcPr>
          <w:p w14:paraId="4590AEB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Other</w:t>
            </w:r>
            <w:r w:rsidRPr="002D2226">
              <w:rPr>
                <w:rFonts w:ascii="Arial" w:hAnsi="Arial" w:cs="Arial"/>
                <w:sz w:val="16"/>
                <w:szCs w:val="16"/>
                <w:lang w:eastAsia="zh-CN"/>
              </w:rPr>
              <w:br/>
              <w:t>property,</w:t>
            </w:r>
            <w:r w:rsidRPr="002D2226">
              <w:rPr>
                <w:rFonts w:ascii="Arial" w:hAnsi="Arial" w:cs="Arial"/>
                <w:sz w:val="16"/>
                <w:szCs w:val="16"/>
                <w:lang w:eastAsia="zh-CN"/>
              </w:rPr>
              <w:br/>
              <w:t>plant and</w:t>
            </w:r>
            <w:r w:rsidRPr="002D2226">
              <w:rPr>
                <w:rFonts w:ascii="Arial" w:hAnsi="Arial" w:cs="Arial"/>
                <w:sz w:val="16"/>
                <w:szCs w:val="16"/>
                <w:lang w:eastAsia="zh-CN"/>
              </w:rPr>
              <w:br/>
              <w:t>equipment</w:t>
            </w:r>
            <w:r w:rsidRPr="002D2226">
              <w:rPr>
                <w:rFonts w:ascii="Arial" w:hAnsi="Arial" w:cs="Arial"/>
                <w:sz w:val="16"/>
                <w:szCs w:val="16"/>
                <w:lang w:eastAsia="zh-CN"/>
              </w:rPr>
              <w:br/>
              <w:t>$'000</w:t>
            </w:r>
          </w:p>
        </w:tc>
        <w:tc>
          <w:tcPr>
            <w:tcW w:w="980" w:type="dxa"/>
            <w:tcBorders>
              <w:top w:val="single" w:sz="4" w:space="0" w:color="auto"/>
              <w:left w:val="nil"/>
              <w:bottom w:val="single" w:sz="4" w:space="0" w:color="auto"/>
              <w:right w:val="nil"/>
            </w:tcBorders>
            <w:shd w:val="clear" w:color="auto" w:fill="auto"/>
            <w:vAlign w:val="bottom"/>
            <w:hideMark/>
          </w:tcPr>
          <w:p w14:paraId="5A8B795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Computer</w:t>
            </w:r>
            <w:r w:rsidRPr="002D2226">
              <w:rPr>
                <w:rFonts w:ascii="Arial" w:hAnsi="Arial" w:cs="Arial"/>
                <w:sz w:val="16"/>
                <w:szCs w:val="16"/>
                <w:lang w:eastAsia="zh-CN"/>
              </w:rPr>
              <w:br/>
              <w:t>software</w:t>
            </w:r>
            <w:r w:rsidRPr="002D2226">
              <w:rPr>
                <w:rFonts w:ascii="Arial" w:hAnsi="Arial" w:cs="Arial"/>
                <w:sz w:val="16"/>
                <w:szCs w:val="16"/>
                <w:lang w:eastAsia="zh-CN"/>
              </w:rPr>
              <w:br/>
              <w:t>and</w:t>
            </w:r>
            <w:r w:rsidRPr="002D2226">
              <w:rPr>
                <w:rFonts w:ascii="Arial" w:hAnsi="Arial" w:cs="Arial"/>
                <w:sz w:val="16"/>
                <w:szCs w:val="16"/>
                <w:lang w:eastAsia="zh-CN"/>
              </w:rPr>
              <w:br/>
              <w:t>intangibles</w:t>
            </w:r>
            <w:r w:rsidRPr="002D2226">
              <w:rPr>
                <w:rFonts w:ascii="Arial" w:hAnsi="Arial" w:cs="Arial"/>
                <w:sz w:val="16"/>
                <w:szCs w:val="16"/>
                <w:lang w:eastAsia="zh-CN"/>
              </w:rPr>
              <w:br/>
              <w:t>$'000</w:t>
            </w:r>
          </w:p>
        </w:tc>
        <w:tc>
          <w:tcPr>
            <w:tcW w:w="900" w:type="dxa"/>
            <w:tcBorders>
              <w:top w:val="single" w:sz="4" w:space="0" w:color="auto"/>
              <w:left w:val="nil"/>
              <w:bottom w:val="single" w:sz="4" w:space="0" w:color="auto"/>
              <w:right w:val="nil"/>
            </w:tcBorders>
            <w:shd w:val="clear" w:color="auto" w:fill="auto"/>
            <w:vAlign w:val="bottom"/>
            <w:hideMark/>
          </w:tcPr>
          <w:p w14:paraId="33BA2CA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Total</w:t>
            </w:r>
            <w:r w:rsidRPr="002D2226">
              <w:rPr>
                <w:rFonts w:ascii="Arial" w:hAnsi="Arial" w:cs="Arial"/>
                <w:sz w:val="16"/>
                <w:szCs w:val="16"/>
                <w:lang w:eastAsia="zh-CN"/>
              </w:rPr>
              <w:br/>
              <w:t>$'000</w:t>
            </w:r>
          </w:p>
        </w:tc>
      </w:tr>
      <w:tr w:rsidR="00A264F5" w:rsidRPr="002D2226" w14:paraId="634BA935" w14:textId="77777777" w:rsidTr="00A264F5">
        <w:trPr>
          <w:divId w:val="2073506483"/>
          <w:trHeight w:val="225"/>
        </w:trPr>
        <w:tc>
          <w:tcPr>
            <w:tcW w:w="3240" w:type="dxa"/>
            <w:tcBorders>
              <w:top w:val="nil"/>
              <w:left w:val="nil"/>
              <w:bottom w:val="nil"/>
              <w:right w:val="nil"/>
            </w:tcBorders>
            <w:shd w:val="clear" w:color="auto" w:fill="auto"/>
            <w:noWrap/>
            <w:vAlign w:val="center"/>
            <w:hideMark/>
          </w:tcPr>
          <w:p w14:paraId="5FB03117"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As at 1 July 2019</w:t>
            </w:r>
          </w:p>
        </w:tc>
        <w:tc>
          <w:tcPr>
            <w:tcW w:w="880" w:type="dxa"/>
            <w:tcBorders>
              <w:top w:val="nil"/>
              <w:left w:val="nil"/>
              <w:bottom w:val="nil"/>
              <w:right w:val="nil"/>
            </w:tcBorders>
            <w:shd w:val="clear" w:color="auto" w:fill="auto"/>
            <w:noWrap/>
            <w:vAlign w:val="bottom"/>
            <w:hideMark/>
          </w:tcPr>
          <w:p w14:paraId="055824E3" w14:textId="77777777" w:rsidR="00A264F5" w:rsidRPr="002D2226" w:rsidRDefault="00A264F5" w:rsidP="00A264F5">
            <w:pPr>
              <w:spacing w:after="0" w:line="240" w:lineRule="auto"/>
              <w:jc w:val="right"/>
              <w:rPr>
                <w:rFonts w:ascii="Arial" w:hAnsi="Arial" w:cs="Arial"/>
                <w:b/>
                <w:bCs/>
                <w:sz w:val="16"/>
                <w:szCs w:val="16"/>
                <w:lang w:eastAsia="zh-CN"/>
              </w:rPr>
            </w:pPr>
          </w:p>
        </w:tc>
        <w:tc>
          <w:tcPr>
            <w:tcW w:w="980" w:type="dxa"/>
            <w:tcBorders>
              <w:top w:val="nil"/>
              <w:left w:val="nil"/>
              <w:bottom w:val="nil"/>
              <w:right w:val="nil"/>
            </w:tcBorders>
            <w:shd w:val="clear" w:color="auto" w:fill="auto"/>
            <w:noWrap/>
            <w:vAlign w:val="bottom"/>
            <w:hideMark/>
          </w:tcPr>
          <w:p w14:paraId="218BD0AA" w14:textId="77777777" w:rsidR="00A264F5" w:rsidRPr="002D2226" w:rsidRDefault="00A264F5" w:rsidP="00A264F5">
            <w:pPr>
              <w:spacing w:after="0" w:line="240" w:lineRule="auto"/>
              <w:jc w:val="right"/>
              <w:rPr>
                <w:rFonts w:ascii="Times New Roman" w:hAnsi="Times New Roman"/>
                <w:lang w:eastAsia="zh-CN"/>
              </w:rPr>
            </w:pPr>
          </w:p>
        </w:tc>
        <w:tc>
          <w:tcPr>
            <w:tcW w:w="900" w:type="dxa"/>
            <w:tcBorders>
              <w:top w:val="nil"/>
              <w:left w:val="nil"/>
              <w:bottom w:val="nil"/>
              <w:right w:val="nil"/>
            </w:tcBorders>
            <w:shd w:val="clear" w:color="auto" w:fill="auto"/>
            <w:noWrap/>
            <w:vAlign w:val="bottom"/>
            <w:hideMark/>
          </w:tcPr>
          <w:p w14:paraId="0BD0C614"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48B5B534" w14:textId="77777777" w:rsidTr="00A264F5">
        <w:trPr>
          <w:divId w:val="2073506483"/>
          <w:trHeight w:val="225"/>
        </w:trPr>
        <w:tc>
          <w:tcPr>
            <w:tcW w:w="3240" w:type="dxa"/>
            <w:tcBorders>
              <w:top w:val="nil"/>
              <w:left w:val="nil"/>
              <w:bottom w:val="nil"/>
              <w:right w:val="nil"/>
            </w:tcBorders>
            <w:shd w:val="clear" w:color="auto" w:fill="auto"/>
            <w:noWrap/>
            <w:vAlign w:val="center"/>
            <w:hideMark/>
          </w:tcPr>
          <w:p w14:paraId="68A73C14"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 xml:space="preserve">Gross book value </w:t>
            </w:r>
          </w:p>
        </w:tc>
        <w:tc>
          <w:tcPr>
            <w:tcW w:w="880" w:type="dxa"/>
            <w:tcBorders>
              <w:top w:val="nil"/>
              <w:left w:val="nil"/>
              <w:bottom w:val="nil"/>
              <w:right w:val="nil"/>
            </w:tcBorders>
            <w:shd w:val="clear" w:color="auto" w:fill="auto"/>
            <w:noWrap/>
            <w:vAlign w:val="bottom"/>
            <w:hideMark/>
          </w:tcPr>
          <w:p w14:paraId="72B8C5B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3585363A"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 </w:t>
            </w:r>
          </w:p>
        </w:tc>
        <w:tc>
          <w:tcPr>
            <w:tcW w:w="900" w:type="dxa"/>
            <w:tcBorders>
              <w:top w:val="nil"/>
              <w:left w:val="nil"/>
              <w:bottom w:val="nil"/>
              <w:right w:val="nil"/>
            </w:tcBorders>
            <w:shd w:val="clear" w:color="auto" w:fill="auto"/>
            <w:noWrap/>
            <w:vAlign w:val="bottom"/>
            <w:hideMark/>
          </w:tcPr>
          <w:p w14:paraId="527E0C96"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 </w:t>
            </w:r>
          </w:p>
        </w:tc>
      </w:tr>
      <w:tr w:rsidR="00A264F5" w:rsidRPr="002D2226" w14:paraId="48587065" w14:textId="77777777" w:rsidTr="00A264F5">
        <w:trPr>
          <w:divId w:val="2073506483"/>
          <w:trHeight w:val="450"/>
        </w:trPr>
        <w:tc>
          <w:tcPr>
            <w:tcW w:w="3240" w:type="dxa"/>
            <w:tcBorders>
              <w:top w:val="nil"/>
              <w:left w:val="nil"/>
              <w:bottom w:val="nil"/>
              <w:right w:val="nil"/>
            </w:tcBorders>
            <w:shd w:val="clear" w:color="auto" w:fill="auto"/>
            <w:vAlign w:val="center"/>
            <w:hideMark/>
          </w:tcPr>
          <w:p w14:paraId="7DF55624" w14:textId="77777777" w:rsidR="00A264F5" w:rsidRPr="002D2226" w:rsidRDefault="00A264F5" w:rsidP="00A264F5">
            <w:pPr>
              <w:spacing w:after="0" w:line="240" w:lineRule="auto"/>
              <w:ind w:leftChars="100" w:left="200"/>
              <w:jc w:val="left"/>
              <w:rPr>
                <w:rFonts w:ascii="Arial" w:hAnsi="Arial" w:cs="Arial"/>
                <w:sz w:val="16"/>
                <w:szCs w:val="16"/>
                <w:lang w:eastAsia="zh-CN"/>
              </w:rPr>
            </w:pPr>
            <w:r w:rsidRPr="002D2226">
              <w:rPr>
                <w:rFonts w:ascii="Arial" w:hAnsi="Arial" w:cs="Arial"/>
                <w:sz w:val="16"/>
                <w:szCs w:val="16"/>
                <w:lang w:eastAsia="zh-CN"/>
              </w:rPr>
              <w:t>Accumulated depreciation/</w:t>
            </w:r>
            <w:r w:rsidRPr="002D2226">
              <w:rPr>
                <w:rFonts w:ascii="Arial" w:hAnsi="Arial" w:cs="Arial"/>
                <w:sz w:val="16"/>
                <w:szCs w:val="16"/>
                <w:lang w:eastAsia="zh-CN"/>
              </w:rPr>
              <w:br/>
              <w:t xml:space="preserve">  amortisation and impairment</w:t>
            </w:r>
          </w:p>
        </w:tc>
        <w:tc>
          <w:tcPr>
            <w:tcW w:w="880" w:type="dxa"/>
            <w:tcBorders>
              <w:top w:val="nil"/>
              <w:left w:val="nil"/>
              <w:bottom w:val="nil"/>
              <w:right w:val="nil"/>
            </w:tcBorders>
            <w:shd w:val="clear" w:color="auto" w:fill="auto"/>
            <w:noWrap/>
            <w:vAlign w:val="bottom"/>
            <w:hideMark/>
          </w:tcPr>
          <w:p w14:paraId="47F6A38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5BEB729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(3)</w:t>
            </w:r>
          </w:p>
        </w:tc>
        <w:tc>
          <w:tcPr>
            <w:tcW w:w="900" w:type="dxa"/>
            <w:tcBorders>
              <w:top w:val="nil"/>
              <w:left w:val="nil"/>
              <w:bottom w:val="nil"/>
              <w:right w:val="nil"/>
            </w:tcBorders>
            <w:shd w:val="clear" w:color="auto" w:fill="auto"/>
            <w:noWrap/>
            <w:vAlign w:val="bottom"/>
            <w:hideMark/>
          </w:tcPr>
          <w:p w14:paraId="7297E5D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(3)</w:t>
            </w:r>
          </w:p>
        </w:tc>
      </w:tr>
      <w:tr w:rsidR="00A264F5" w:rsidRPr="002D2226" w14:paraId="2BCB1751"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03DCBB12"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Opening net book balance</w:t>
            </w:r>
          </w:p>
        </w:tc>
        <w:tc>
          <w:tcPr>
            <w:tcW w:w="880" w:type="dxa"/>
            <w:tcBorders>
              <w:top w:val="single" w:sz="4" w:space="0" w:color="auto"/>
              <w:left w:val="nil"/>
              <w:bottom w:val="single" w:sz="4" w:space="0" w:color="auto"/>
              <w:right w:val="nil"/>
            </w:tcBorders>
            <w:shd w:val="clear" w:color="auto" w:fill="auto"/>
            <w:noWrap/>
            <w:vAlign w:val="bottom"/>
            <w:hideMark/>
          </w:tcPr>
          <w:p w14:paraId="460155F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80" w:type="dxa"/>
            <w:tcBorders>
              <w:top w:val="single" w:sz="4" w:space="0" w:color="auto"/>
              <w:left w:val="nil"/>
              <w:bottom w:val="single" w:sz="4" w:space="0" w:color="auto"/>
              <w:right w:val="nil"/>
            </w:tcBorders>
            <w:shd w:val="clear" w:color="auto" w:fill="auto"/>
            <w:noWrap/>
            <w:vAlign w:val="bottom"/>
            <w:hideMark/>
          </w:tcPr>
          <w:p w14:paraId="3C4CAA72"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00" w:type="dxa"/>
            <w:tcBorders>
              <w:top w:val="single" w:sz="4" w:space="0" w:color="auto"/>
              <w:left w:val="nil"/>
              <w:bottom w:val="single" w:sz="4" w:space="0" w:color="auto"/>
              <w:right w:val="nil"/>
            </w:tcBorders>
            <w:shd w:val="clear" w:color="auto" w:fill="auto"/>
            <w:noWrap/>
            <w:vAlign w:val="bottom"/>
            <w:hideMark/>
          </w:tcPr>
          <w:p w14:paraId="6433A197"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r>
      <w:tr w:rsidR="00A264F5" w:rsidRPr="002D2226" w14:paraId="5BB8474F"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294A42C3"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CAPITAL ASSET ADDITIONS</w:t>
            </w:r>
          </w:p>
        </w:tc>
        <w:tc>
          <w:tcPr>
            <w:tcW w:w="880" w:type="dxa"/>
            <w:tcBorders>
              <w:top w:val="nil"/>
              <w:left w:val="nil"/>
              <w:bottom w:val="nil"/>
              <w:right w:val="nil"/>
            </w:tcBorders>
            <w:shd w:val="clear" w:color="auto" w:fill="auto"/>
            <w:noWrap/>
            <w:vAlign w:val="bottom"/>
            <w:hideMark/>
          </w:tcPr>
          <w:p w14:paraId="20EFFF7E" w14:textId="77777777" w:rsidR="00A264F5" w:rsidRPr="002D2226" w:rsidRDefault="00A264F5" w:rsidP="00A264F5">
            <w:pPr>
              <w:spacing w:after="0" w:line="240" w:lineRule="auto"/>
              <w:jc w:val="right"/>
              <w:rPr>
                <w:rFonts w:ascii="Arial" w:hAnsi="Arial" w:cs="Arial"/>
                <w:b/>
                <w:bCs/>
                <w:sz w:val="16"/>
                <w:szCs w:val="16"/>
                <w:lang w:eastAsia="zh-CN"/>
              </w:rPr>
            </w:pPr>
          </w:p>
        </w:tc>
        <w:tc>
          <w:tcPr>
            <w:tcW w:w="980" w:type="dxa"/>
            <w:tcBorders>
              <w:top w:val="nil"/>
              <w:left w:val="nil"/>
              <w:bottom w:val="nil"/>
              <w:right w:val="nil"/>
            </w:tcBorders>
            <w:shd w:val="clear" w:color="auto" w:fill="auto"/>
            <w:noWrap/>
            <w:vAlign w:val="bottom"/>
            <w:hideMark/>
          </w:tcPr>
          <w:p w14:paraId="322957A5" w14:textId="77777777" w:rsidR="00A264F5" w:rsidRPr="002D2226" w:rsidRDefault="00A264F5" w:rsidP="00A264F5">
            <w:pPr>
              <w:spacing w:after="0" w:line="240" w:lineRule="auto"/>
              <w:jc w:val="right"/>
              <w:rPr>
                <w:rFonts w:ascii="Times New Roman" w:hAnsi="Times New Roman"/>
                <w:lang w:eastAsia="zh-CN"/>
              </w:rPr>
            </w:pPr>
          </w:p>
        </w:tc>
        <w:tc>
          <w:tcPr>
            <w:tcW w:w="900" w:type="dxa"/>
            <w:tcBorders>
              <w:top w:val="nil"/>
              <w:left w:val="nil"/>
              <w:bottom w:val="nil"/>
              <w:right w:val="nil"/>
            </w:tcBorders>
            <w:shd w:val="clear" w:color="auto" w:fill="auto"/>
            <w:noWrap/>
            <w:vAlign w:val="bottom"/>
            <w:hideMark/>
          </w:tcPr>
          <w:p w14:paraId="77142ABB"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6A55916F" w14:textId="77777777" w:rsidTr="00A264F5">
        <w:trPr>
          <w:divId w:val="2073506483"/>
          <w:trHeight w:val="450"/>
        </w:trPr>
        <w:tc>
          <w:tcPr>
            <w:tcW w:w="3240" w:type="dxa"/>
            <w:tcBorders>
              <w:top w:val="nil"/>
              <w:left w:val="nil"/>
              <w:bottom w:val="nil"/>
              <w:right w:val="nil"/>
            </w:tcBorders>
            <w:shd w:val="clear" w:color="auto" w:fill="auto"/>
            <w:vAlign w:val="center"/>
            <w:hideMark/>
          </w:tcPr>
          <w:p w14:paraId="479499CF" w14:textId="77777777" w:rsidR="00A264F5" w:rsidRPr="002D2226" w:rsidRDefault="00A264F5" w:rsidP="00A264F5">
            <w:pPr>
              <w:spacing w:after="0" w:line="240" w:lineRule="auto"/>
              <w:ind w:leftChars="100" w:left="200"/>
              <w:jc w:val="left"/>
              <w:rPr>
                <w:rFonts w:ascii="Arial" w:hAnsi="Arial" w:cs="Arial"/>
                <w:b/>
                <w:bCs/>
                <w:sz w:val="16"/>
                <w:szCs w:val="16"/>
                <w:lang w:eastAsia="zh-CN"/>
              </w:rPr>
            </w:pPr>
            <w:r w:rsidRPr="002D2226">
              <w:rPr>
                <w:rFonts w:ascii="Arial" w:hAnsi="Arial" w:cs="Arial"/>
                <w:b/>
                <w:bCs/>
                <w:sz w:val="16"/>
                <w:szCs w:val="16"/>
                <w:lang w:eastAsia="zh-CN"/>
              </w:rPr>
              <w:t>Estimated expenditure on new</w:t>
            </w:r>
            <w:r w:rsidRPr="002D2226">
              <w:rPr>
                <w:rFonts w:ascii="Arial" w:hAnsi="Arial" w:cs="Arial"/>
                <w:b/>
                <w:bCs/>
                <w:sz w:val="16"/>
                <w:szCs w:val="16"/>
                <w:lang w:eastAsia="zh-CN"/>
              </w:rPr>
              <w:br/>
              <w:t xml:space="preserve">  or replacement assets</w:t>
            </w:r>
          </w:p>
        </w:tc>
        <w:tc>
          <w:tcPr>
            <w:tcW w:w="880" w:type="dxa"/>
            <w:tcBorders>
              <w:top w:val="nil"/>
              <w:left w:val="nil"/>
              <w:bottom w:val="nil"/>
              <w:right w:val="nil"/>
            </w:tcBorders>
            <w:shd w:val="clear" w:color="auto" w:fill="auto"/>
            <w:noWrap/>
            <w:vAlign w:val="bottom"/>
            <w:hideMark/>
          </w:tcPr>
          <w:p w14:paraId="2ADD7A8F" w14:textId="77777777" w:rsidR="00A264F5" w:rsidRPr="002D2226" w:rsidRDefault="00A264F5" w:rsidP="00A264F5">
            <w:pPr>
              <w:spacing w:after="0" w:line="240" w:lineRule="auto"/>
              <w:ind w:firstLineChars="100" w:firstLine="160"/>
              <w:jc w:val="right"/>
              <w:rPr>
                <w:rFonts w:ascii="Arial" w:hAnsi="Arial" w:cs="Arial"/>
                <w:b/>
                <w:bCs/>
                <w:sz w:val="16"/>
                <w:szCs w:val="16"/>
                <w:lang w:eastAsia="zh-CN"/>
              </w:rPr>
            </w:pPr>
          </w:p>
        </w:tc>
        <w:tc>
          <w:tcPr>
            <w:tcW w:w="980" w:type="dxa"/>
            <w:tcBorders>
              <w:top w:val="nil"/>
              <w:left w:val="nil"/>
              <w:bottom w:val="nil"/>
              <w:right w:val="nil"/>
            </w:tcBorders>
            <w:shd w:val="clear" w:color="auto" w:fill="auto"/>
            <w:noWrap/>
            <w:vAlign w:val="bottom"/>
            <w:hideMark/>
          </w:tcPr>
          <w:p w14:paraId="0DB38A0F" w14:textId="77777777" w:rsidR="00A264F5" w:rsidRPr="002D2226" w:rsidRDefault="00A264F5" w:rsidP="00A264F5">
            <w:pPr>
              <w:spacing w:after="0" w:line="240" w:lineRule="auto"/>
              <w:jc w:val="right"/>
              <w:rPr>
                <w:rFonts w:ascii="Times New Roman" w:hAnsi="Times New Roman"/>
                <w:lang w:eastAsia="zh-CN"/>
              </w:rPr>
            </w:pPr>
          </w:p>
        </w:tc>
        <w:tc>
          <w:tcPr>
            <w:tcW w:w="900" w:type="dxa"/>
            <w:tcBorders>
              <w:top w:val="nil"/>
              <w:left w:val="nil"/>
              <w:bottom w:val="nil"/>
              <w:right w:val="nil"/>
            </w:tcBorders>
            <w:shd w:val="clear" w:color="auto" w:fill="auto"/>
            <w:noWrap/>
            <w:vAlign w:val="bottom"/>
            <w:hideMark/>
          </w:tcPr>
          <w:p w14:paraId="3BC40737"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008BB105"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6FB941F6"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By purchase - appropriation equity (a)</w:t>
            </w:r>
          </w:p>
        </w:tc>
        <w:tc>
          <w:tcPr>
            <w:tcW w:w="880" w:type="dxa"/>
            <w:tcBorders>
              <w:top w:val="nil"/>
              <w:left w:val="nil"/>
              <w:bottom w:val="nil"/>
              <w:right w:val="nil"/>
            </w:tcBorders>
            <w:shd w:val="clear" w:color="auto" w:fill="auto"/>
            <w:noWrap/>
            <w:vAlign w:val="bottom"/>
            <w:hideMark/>
          </w:tcPr>
          <w:p w14:paraId="31247720"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5EFACAB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00" w:type="dxa"/>
            <w:tcBorders>
              <w:top w:val="nil"/>
              <w:left w:val="nil"/>
              <w:bottom w:val="nil"/>
              <w:right w:val="nil"/>
            </w:tcBorders>
            <w:shd w:val="clear" w:color="auto" w:fill="auto"/>
            <w:noWrap/>
            <w:vAlign w:val="bottom"/>
            <w:hideMark/>
          </w:tcPr>
          <w:p w14:paraId="56406C68"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71BFEAB8"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0A12BB20"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By purchase - other</w:t>
            </w:r>
          </w:p>
        </w:tc>
        <w:tc>
          <w:tcPr>
            <w:tcW w:w="880" w:type="dxa"/>
            <w:tcBorders>
              <w:top w:val="nil"/>
              <w:left w:val="nil"/>
              <w:bottom w:val="nil"/>
              <w:right w:val="nil"/>
            </w:tcBorders>
            <w:shd w:val="clear" w:color="auto" w:fill="auto"/>
            <w:noWrap/>
            <w:vAlign w:val="bottom"/>
            <w:hideMark/>
          </w:tcPr>
          <w:p w14:paraId="0BA177D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4C7F67C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00" w:type="dxa"/>
            <w:tcBorders>
              <w:top w:val="nil"/>
              <w:left w:val="nil"/>
              <w:bottom w:val="nil"/>
              <w:right w:val="nil"/>
            </w:tcBorders>
            <w:shd w:val="clear" w:color="auto" w:fill="auto"/>
            <w:noWrap/>
            <w:vAlign w:val="bottom"/>
            <w:hideMark/>
          </w:tcPr>
          <w:p w14:paraId="4EBE333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291345D9"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6A9C8CF4"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Total additions</w:t>
            </w:r>
          </w:p>
        </w:tc>
        <w:tc>
          <w:tcPr>
            <w:tcW w:w="880" w:type="dxa"/>
            <w:tcBorders>
              <w:top w:val="single" w:sz="4" w:space="0" w:color="auto"/>
              <w:left w:val="nil"/>
              <w:bottom w:val="nil"/>
              <w:right w:val="nil"/>
            </w:tcBorders>
            <w:shd w:val="clear" w:color="auto" w:fill="auto"/>
            <w:noWrap/>
            <w:vAlign w:val="bottom"/>
            <w:hideMark/>
          </w:tcPr>
          <w:p w14:paraId="12D84D14"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80" w:type="dxa"/>
            <w:tcBorders>
              <w:top w:val="single" w:sz="4" w:space="0" w:color="auto"/>
              <w:left w:val="nil"/>
              <w:bottom w:val="nil"/>
              <w:right w:val="nil"/>
            </w:tcBorders>
            <w:shd w:val="clear" w:color="auto" w:fill="auto"/>
            <w:noWrap/>
            <w:vAlign w:val="bottom"/>
            <w:hideMark/>
          </w:tcPr>
          <w:p w14:paraId="0F11A2F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00" w:type="dxa"/>
            <w:tcBorders>
              <w:top w:val="single" w:sz="4" w:space="0" w:color="auto"/>
              <w:left w:val="nil"/>
              <w:bottom w:val="nil"/>
              <w:right w:val="nil"/>
            </w:tcBorders>
            <w:shd w:val="clear" w:color="auto" w:fill="auto"/>
            <w:noWrap/>
            <w:vAlign w:val="bottom"/>
            <w:hideMark/>
          </w:tcPr>
          <w:p w14:paraId="32A618D4"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r>
      <w:tr w:rsidR="00A264F5" w:rsidRPr="002D2226" w14:paraId="0938DDFE"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636B5E96"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Other movements</w:t>
            </w:r>
          </w:p>
        </w:tc>
        <w:tc>
          <w:tcPr>
            <w:tcW w:w="880" w:type="dxa"/>
            <w:tcBorders>
              <w:top w:val="single" w:sz="4" w:space="0" w:color="auto"/>
              <w:left w:val="nil"/>
              <w:bottom w:val="nil"/>
              <w:right w:val="nil"/>
            </w:tcBorders>
            <w:shd w:val="clear" w:color="auto" w:fill="auto"/>
            <w:noWrap/>
            <w:vAlign w:val="bottom"/>
            <w:hideMark/>
          </w:tcPr>
          <w:p w14:paraId="291888A5"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980" w:type="dxa"/>
            <w:tcBorders>
              <w:top w:val="single" w:sz="4" w:space="0" w:color="auto"/>
              <w:left w:val="nil"/>
              <w:bottom w:val="nil"/>
              <w:right w:val="nil"/>
            </w:tcBorders>
            <w:shd w:val="clear" w:color="auto" w:fill="auto"/>
            <w:noWrap/>
            <w:vAlign w:val="bottom"/>
            <w:hideMark/>
          </w:tcPr>
          <w:p w14:paraId="2D3EE7D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c>
          <w:tcPr>
            <w:tcW w:w="900" w:type="dxa"/>
            <w:tcBorders>
              <w:top w:val="single" w:sz="4" w:space="0" w:color="auto"/>
              <w:left w:val="nil"/>
              <w:bottom w:val="nil"/>
              <w:right w:val="nil"/>
            </w:tcBorders>
            <w:shd w:val="clear" w:color="auto" w:fill="auto"/>
            <w:noWrap/>
            <w:vAlign w:val="bottom"/>
            <w:hideMark/>
          </w:tcPr>
          <w:p w14:paraId="61515BBA"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w:t>
            </w:r>
          </w:p>
        </w:tc>
      </w:tr>
      <w:tr w:rsidR="00A264F5" w:rsidRPr="002D2226" w14:paraId="6D83DF44"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65A91092"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sidRPr="002D2226">
              <w:rPr>
                <w:rFonts w:ascii="Arial" w:hAnsi="Arial" w:cs="Arial"/>
                <w:sz w:val="16"/>
                <w:szCs w:val="16"/>
                <w:lang w:eastAsia="zh-CN"/>
              </w:rPr>
              <w:t>Depreciation/amortisation expense</w:t>
            </w:r>
          </w:p>
        </w:tc>
        <w:tc>
          <w:tcPr>
            <w:tcW w:w="880" w:type="dxa"/>
            <w:tcBorders>
              <w:top w:val="nil"/>
              <w:left w:val="nil"/>
              <w:bottom w:val="nil"/>
              <w:right w:val="nil"/>
            </w:tcBorders>
            <w:shd w:val="clear" w:color="auto" w:fill="auto"/>
            <w:noWrap/>
            <w:vAlign w:val="bottom"/>
            <w:hideMark/>
          </w:tcPr>
          <w:p w14:paraId="21ED8CD4"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3140680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00" w:type="dxa"/>
            <w:tcBorders>
              <w:top w:val="nil"/>
              <w:left w:val="nil"/>
              <w:bottom w:val="nil"/>
              <w:right w:val="nil"/>
            </w:tcBorders>
            <w:shd w:val="clear" w:color="auto" w:fill="auto"/>
            <w:noWrap/>
            <w:vAlign w:val="bottom"/>
            <w:hideMark/>
          </w:tcPr>
          <w:p w14:paraId="0EE475B2"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23D804C4" w14:textId="77777777" w:rsidTr="00A264F5">
        <w:trPr>
          <w:divId w:val="2073506483"/>
          <w:trHeight w:val="225"/>
        </w:trPr>
        <w:tc>
          <w:tcPr>
            <w:tcW w:w="3240" w:type="dxa"/>
            <w:tcBorders>
              <w:top w:val="nil"/>
              <w:left w:val="nil"/>
              <w:right w:val="nil"/>
            </w:tcBorders>
            <w:shd w:val="clear" w:color="auto" w:fill="auto"/>
            <w:vAlign w:val="center"/>
            <w:hideMark/>
          </w:tcPr>
          <w:p w14:paraId="771916FB" w14:textId="77777777" w:rsidR="00A264F5" w:rsidRPr="002D2226" w:rsidRDefault="00A264F5" w:rsidP="00A264F5">
            <w:pPr>
              <w:spacing w:after="0" w:line="240" w:lineRule="auto"/>
              <w:ind w:firstLineChars="200" w:firstLine="320"/>
              <w:jc w:val="left"/>
              <w:rPr>
                <w:rFonts w:ascii="Arial" w:hAnsi="Arial" w:cs="Arial"/>
                <w:sz w:val="16"/>
                <w:szCs w:val="16"/>
                <w:lang w:eastAsia="zh-CN"/>
              </w:rPr>
            </w:pPr>
            <w:r>
              <w:rPr>
                <w:rFonts w:ascii="Arial" w:hAnsi="Arial" w:cs="Arial"/>
                <w:sz w:val="16"/>
                <w:szCs w:val="16"/>
                <w:lang w:eastAsia="zh-CN"/>
              </w:rPr>
              <w:t xml:space="preserve">Disposals </w:t>
            </w:r>
          </w:p>
        </w:tc>
        <w:tc>
          <w:tcPr>
            <w:tcW w:w="880" w:type="dxa"/>
            <w:tcBorders>
              <w:top w:val="nil"/>
              <w:left w:val="nil"/>
              <w:bottom w:val="nil"/>
              <w:right w:val="nil"/>
            </w:tcBorders>
            <w:shd w:val="clear" w:color="auto" w:fill="auto"/>
            <w:noWrap/>
            <w:vAlign w:val="bottom"/>
            <w:hideMark/>
          </w:tcPr>
          <w:p w14:paraId="18938EF3"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6FDFCC2D"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00" w:type="dxa"/>
            <w:tcBorders>
              <w:top w:val="nil"/>
              <w:left w:val="nil"/>
              <w:bottom w:val="nil"/>
              <w:right w:val="nil"/>
            </w:tcBorders>
            <w:shd w:val="clear" w:color="auto" w:fill="auto"/>
            <w:noWrap/>
            <w:vAlign w:val="bottom"/>
            <w:hideMark/>
          </w:tcPr>
          <w:p w14:paraId="77A8DA9F"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r>
      <w:tr w:rsidR="00A264F5" w:rsidRPr="002D2226" w14:paraId="75D98789" w14:textId="77777777" w:rsidTr="00A264F5">
        <w:trPr>
          <w:divId w:val="2073506483"/>
          <w:trHeight w:val="225"/>
        </w:trPr>
        <w:tc>
          <w:tcPr>
            <w:tcW w:w="3240" w:type="dxa"/>
            <w:tcBorders>
              <w:top w:val="nil"/>
              <w:left w:val="nil"/>
              <w:right w:val="nil"/>
            </w:tcBorders>
            <w:shd w:val="clear" w:color="auto" w:fill="auto"/>
            <w:vAlign w:val="center"/>
            <w:hideMark/>
          </w:tcPr>
          <w:p w14:paraId="313BA88C" w14:textId="77777777" w:rsidR="00A264F5" w:rsidRPr="002D2226" w:rsidRDefault="00A264F5" w:rsidP="00A264F5">
            <w:pPr>
              <w:spacing w:after="0" w:line="240" w:lineRule="auto"/>
              <w:ind w:firstLineChars="100" w:firstLine="160"/>
              <w:jc w:val="left"/>
              <w:rPr>
                <w:rFonts w:ascii="Arial" w:hAnsi="Arial" w:cs="Arial"/>
                <w:b/>
                <w:bCs/>
                <w:sz w:val="16"/>
                <w:szCs w:val="16"/>
                <w:lang w:eastAsia="zh-CN"/>
              </w:rPr>
            </w:pPr>
            <w:r w:rsidRPr="002D2226">
              <w:rPr>
                <w:rFonts w:ascii="Arial" w:hAnsi="Arial" w:cs="Arial"/>
                <w:b/>
                <w:bCs/>
                <w:sz w:val="16"/>
                <w:szCs w:val="16"/>
                <w:lang w:eastAsia="zh-CN"/>
              </w:rPr>
              <w:t>Total other movements</w:t>
            </w:r>
          </w:p>
        </w:tc>
        <w:tc>
          <w:tcPr>
            <w:tcW w:w="880" w:type="dxa"/>
            <w:tcBorders>
              <w:top w:val="single" w:sz="4" w:space="0" w:color="auto"/>
              <w:left w:val="nil"/>
              <w:bottom w:val="single" w:sz="4" w:space="0" w:color="auto"/>
              <w:right w:val="nil"/>
            </w:tcBorders>
            <w:shd w:val="clear" w:color="auto" w:fill="auto"/>
            <w:noWrap/>
            <w:vAlign w:val="bottom"/>
            <w:hideMark/>
          </w:tcPr>
          <w:p w14:paraId="58BDD86D"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80" w:type="dxa"/>
            <w:tcBorders>
              <w:top w:val="single" w:sz="4" w:space="0" w:color="auto"/>
              <w:left w:val="nil"/>
              <w:bottom w:val="single" w:sz="4" w:space="0" w:color="auto"/>
              <w:right w:val="nil"/>
            </w:tcBorders>
            <w:shd w:val="clear" w:color="auto" w:fill="auto"/>
            <w:noWrap/>
            <w:vAlign w:val="bottom"/>
            <w:hideMark/>
          </w:tcPr>
          <w:p w14:paraId="0624B813"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00" w:type="dxa"/>
            <w:tcBorders>
              <w:top w:val="single" w:sz="4" w:space="0" w:color="auto"/>
              <w:left w:val="nil"/>
              <w:bottom w:val="single" w:sz="4" w:space="0" w:color="auto"/>
              <w:right w:val="nil"/>
            </w:tcBorders>
            <w:shd w:val="clear" w:color="auto" w:fill="auto"/>
            <w:noWrap/>
            <w:vAlign w:val="bottom"/>
            <w:hideMark/>
          </w:tcPr>
          <w:p w14:paraId="49B668A6"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r>
      <w:tr w:rsidR="00A264F5" w:rsidRPr="002D2226" w14:paraId="70CE0F00" w14:textId="77777777" w:rsidTr="00A264F5">
        <w:trPr>
          <w:divId w:val="2073506483"/>
          <w:trHeight w:val="225"/>
        </w:trPr>
        <w:tc>
          <w:tcPr>
            <w:tcW w:w="3240" w:type="dxa"/>
            <w:tcBorders>
              <w:left w:val="nil"/>
              <w:bottom w:val="nil"/>
              <w:right w:val="nil"/>
            </w:tcBorders>
            <w:shd w:val="clear" w:color="auto" w:fill="auto"/>
            <w:vAlign w:val="center"/>
            <w:hideMark/>
          </w:tcPr>
          <w:p w14:paraId="35318DCE"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As at 30 June 2020</w:t>
            </w:r>
          </w:p>
        </w:tc>
        <w:tc>
          <w:tcPr>
            <w:tcW w:w="880" w:type="dxa"/>
            <w:tcBorders>
              <w:top w:val="nil"/>
              <w:left w:val="nil"/>
              <w:bottom w:val="nil"/>
              <w:right w:val="nil"/>
            </w:tcBorders>
            <w:shd w:val="clear" w:color="auto" w:fill="auto"/>
            <w:noWrap/>
            <w:vAlign w:val="bottom"/>
            <w:hideMark/>
          </w:tcPr>
          <w:p w14:paraId="4919D534" w14:textId="77777777" w:rsidR="00A264F5" w:rsidRPr="002D2226" w:rsidRDefault="00A264F5" w:rsidP="00A264F5">
            <w:pPr>
              <w:spacing w:after="0" w:line="240" w:lineRule="auto"/>
              <w:jc w:val="right"/>
              <w:rPr>
                <w:rFonts w:ascii="Arial" w:hAnsi="Arial" w:cs="Arial"/>
                <w:b/>
                <w:bCs/>
                <w:sz w:val="16"/>
                <w:szCs w:val="16"/>
                <w:lang w:eastAsia="zh-CN"/>
              </w:rPr>
            </w:pPr>
          </w:p>
        </w:tc>
        <w:tc>
          <w:tcPr>
            <w:tcW w:w="980" w:type="dxa"/>
            <w:tcBorders>
              <w:top w:val="nil"/>
              <w:left w:val="nil"/>
              <w:bottom w:val="nil"/>
              <w:right w:val="nil"/>
            </w:tcBorders>
            <w:shd w:val="clear" w:color="auto" w:fill="auto"/>
            <w:noWrap/>
            <w:vAlign w:val="bottom"/>
            <w:hideMark/>
          </w:tcPr>
          <w:p w14:paraId="7F14FCA9" w14:textId="77777777" w:rsidR="00A264F5" w:rsidRPr="002D2226" w:rsidRDefault="00A264F5" w:rsidP="00A264F5">
            <w:pPr>
              <w:spacing w:after="0" w:line="240" w:lineRule="auto"/>
              <w:jc w:val="right"/>
              <w:rPr>
                <w:rFonts w:ascii="Times New Roman" w:hAnsi="Times New Roman"/>
                <w:lang w:eastAsia="zh-CN"/>
              </w:rPr>
            </w:pPr>
          </w:p>
        </w:tc>
        <w:tc>
          <w:tcPr>
            <w:tcW w:w="900" w:type="dxa"/>
            <w:tcBorders>
              <w:top w:val="nil"/>
              <w:left w:val="nil"/>
              <w:bottom w:val="nil"/>
              <w:right w:val="nil"/>
            </w:tcBorders>
            <w:shd w:val="clear" w:color="auto" w:fill="auto"/>
            <w:noWrap/>
            <w:vAlign w:val="bottom"/>
            <w:hideMark/>
          </w:tcPr>
          <w:p w14:paraId="632DD841" w14:textId="77777777" w:rsidR="00A264F5" w:rsidRPr="002D2226" w:rsidRDefault="00A264F5" w:rsidP="00A264F5">
            <w:pPr>
              <w:spacing w:after="0" w:line="240" w:lineRule="auto"/>
              <w:jc w:val="right"/>
              <w:rPr>
                <w:rFonts w:ascii="Times New Roman" w:hAnsi="Times New Roman"/>
                <w:lang w:eastAsia="zh-CN"/>
              </w:rPr>
            </w:pPr>
          </w:p>
        </w:tc>
      </w:tr>
      <w:tr w:rsidR="00A264F5" w:rsidRPr="002D2226" w14:paraId="61EBE1F4" w14:textId="77777777" w:rsidTr="00A264F5">
        <w:trPr>
          <w:divId w:val="2073506483"/>
          <w:trHeight w:val="225"/>
        </w:trPr>
        <w:tc>
          <w:tcPr>
            <w:tcW w:w="3240" w:type="dxa"/>
            <w:tcBorders>
              <w:top w:val="nil"/>
              <w:left w:val="nil"/>
              <w:bottom w:val="nil"/>
              <w:right w:val="nil"/>
            </w:tcBorders>
            <w:shd w:val="clear" w:color="auto" w:fill="auto"/>
            <w:vAlign w:val="center"/>
            <w:hideMark/>
          </w:tcPr>
          <w:p w14:paraId="2C226797" w14:textId="77777777" w:rsidR="00A264F5" w:rsidRPr="002D2226" w:rsidRDefault="00A264F5" w:rsidP="00A264F5">
            <w:pPr>
              <w:spacing w:after="0" w:line="240" w:lineRule="auto"/>
              <w:ind w:firstLineChars="100" w:firstLine="160"/>
              <w:jc w:val="left"/>
              <w:rPr>
                <w:rFonts w:ascii="Arial" w:hAnsi="Arial" w:cs="Arial"/>
                <w:sz w:val="16"/>
                <w:szCs w:val="16"/>
                <w:lang w:eastAsia="zh-CN"/>
              </w:rPr>
            </w:pPr>
            <w:r w:rsidRPr="002D2226">
              <w:rPr>
                <w:rFonts w:ascii="Arial" w:hAnsi="Arial" w:cs="Arial"/>
                <w:sz w:val="16"/>
                <w:szCs w:val="16"/>
                <w:lang w:eastAsia="zh-CN"/>
              </w:rPr>
              <w:t>Gross book value</w:t>
            </w:r>
          </w:p>
        </w:tc>
        <w:tc>
          <w:tcPr>
            <w:tcW w:w="880" w:type="dxa"/>
            <w:tcBorders>
              <w:top w:val="nil"/>
              <w:left w:val="nil"/>
              <w:bottom w:val="nil"/>
              <w:right w:val="nil"/>
            </w:tcBorders>
            <w:shd w:val="clear" w:color="auto" w:fill="auto"/>
            <w:noWrap/>
            <w:vAlign w:val="bottom"/>
            <w:hideMark/>
          </w:tcPr>
          <w:p w14:paraId="3EECD79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1F1847A7"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 </w:t>
            </w:r>
          </w:p>
        </w:tc>
        <w:tc>
          <w:tcPr>
            <w:tcW w:w="900" w:type="dxa"/>
            <w:tcBorders>
              <w:top w:val="nil"/>
              <w:left w:val="nil"/>
              <w:bottom w:val="nil"/>
              <w:right w:val="nil"/>
            </w:tcBorders>
            <w:shd w:val="clear" w:color="auto" w:fill="auto"/>
            <w:noWrap/>
            <w:vAlign w:val="bottom"/>
            <w:hideMark/>
          </w:tcPr>
          <w:p w14:paraId="01818C31"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3 </w:t>
            </w:r>
          </w:p>
        </w:tc>
      </w:tr>
      <w:tr w:rsidR="00A264F5" w:rsidRPr="002D2226" w14:paraId="601A9666" w14:textId="77777777" w:rsidTr="00A264F5">
        <w:trPr>
          <w:divId w:val="2073506483"/>
          <w:trHeight w:val="450"/>
        </w:trPr>
        <w:tc>
          <w:tcPr>
            <w:tcW w:w="3240" w:type="dxa"/>
            <w:tcBorders>
              <w:top w:val="nil"/>
              <w:left w:val="nil"/>
              <w:bottom w:val="nil"/>
              <w:right w:val="nil"/>
            </w:tcBorders>
            <w:shd w:val="clear" w:color="auto" w:fill="auto"/>
            <w:vAlign w:val="center"/>
            <w:hideMark/>
          </w:tcPr>
          <w:p w14:paraId="314849A6" w14:textId="77777777" w:rsidR="00A264F5" w:rsidRPr="002D2226" w:rsidRDefault="00A264F5" w:rsidP="00A264F5">
            <w:pPr>
              <w:spacing w:after="0" w:line="240" w:lineRule="auto"/>
              <w:ind w:leftChars="100" w:left="200"/>
              <w:jc w:val="left"/>
              <w:rPr>
                <w:rFonts w:ascii="Arial" w:hAnsi="Arial" w:cs="Arial"/>
                <w:sz w:val="16"/>
                <w:szCs w:val="16"/>
                <w:lang w:eastAsia="zh-CN"/>
              </w:rPr>
            </w:pPr>
            <w:r w:rsidRPr="002D2226">
              <w:rPr>
                <w:rFonts w:ascii="Arial" w:hAnsi="Arial" w:cs="Arial"/>
                <w:sz w:val="16"/>
                <w:szCs w:val="16"/>
                <w:lang w:eastAsia="zh-CN"/>
              </w:rPr>
              <w:t>Accumulated depreciation/</w:t>
            </w:r>
            <w:r w:rsidRPr="002D2226">
              <w:rPr>
                <w:rFonts w:ascii="Arial" w:hAnsi="Arial" w:cs="Arial"/>
                <w:sz w:val="16"/>
                <w:szCs w:val="16"/>
                <w:lang w:eastAsia="zh-CN"/>
              </w:rPr>
              <w:br/>
              <w:t xml:space="preserve">  amortisation and impairment</w:t>
            </w:r>
          </w:p>
        </w:tc>
        <w:tc>
          <w:tcPr>
            <w:tcW w:w="880" w:type="dxa"/>
            <w:tcBorders>
              <w:top w:val="nil"/>
              <w:left w:val="nil"/>
              <w:bottom w:val="nil"/>
              <w:right w:val="nil"/>
            </w:tcBorders>
            <w:shd w:val="clear" w:color="auto" w:fill="auto"/>
            <w:noWrap/>
            <w:vAlign w:val="bottom"/>
            <w:hideMark/>
          </w:tcPr>
          <w:p w14:paraId="3D3E3BD9"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 xml:space="preserve">- </w:t>
            </w:r>
          </w:p>
        </w:tc>
        <w:tc>
          <w:tcPr>
            <w:tcW w:w="980" w:type="dxa"/>
            <w:tcBorders>
              <w:top w:val="nil"/>
              <w:left w:val="nil"/>
              <w:bottom w:val="nil"/>
              <w:right w:val="nil"/>
            </w:tcBorders>
            <w:shd w:val="clear" w:color="auto" w:fill="auto"/>
            <w:noWrap/>
            <w:vAlign w:val="bottom"/>
            <w:hideMark/>
          </w:tcPr>
          <w:p w14:paraId="178AC5CE"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(3)</w:t>
            </w:r>
          </w:p>
        </w:tc>
        <w:tc>
          <w:tcPr>
            <w:tcW w:w="900" w:type="dxa"/>
            <w:tcBorders>
              <w:top w:val="nil"/>
              <w:left w:val="nil"/>
              <w:bottom w:val="nil"/>
              <w:right w:val="nil"/>
            </w:tcBorders>
            <w:shd w:val="clear" w:color="auto" w:fill="auto"/>
            <w:noWrap/>
            <w:vAlign w:val="bottom"/>
            <w:hideMark/>
          </w:tcPr>
          <w:p w14:paraId="41D33EBC" w14:textId="77777777" w:rsidR="00A264F5" w:rsidRPr="002D2226" w:rsidRDefault="00A264F5" w:rsidP="00A264F5">
            <w:pPr>
              <w:spacing w:after="0" w:line="240" w:lineRule="auto"/>
              <w:jc w:val="right"/>
              <w:rPr>
                <w:rFonts w:ascii="Arial" w:hAnsi="Arial" w:cs="Arial"/>
                <w:sz w:val="16"/>
                <w:szCs w:val="16"/>
                <w:lang w:eastAsia="zh-CN"/>
              </w:rPr>
            </w:pPr>
            <w:r w:rsidRPr="002D2226">
              <w:rPr>
                <w:rFonts w:ascii="Arial" w:hAnsi="Arial" w:cs="Arial"/>
                <w:sz w:val="16"/>
                <w:szCs w:val="16"/>
                <w:lang w:eastAsia="zh-CN"/>
              </w:rPr>
              <w:t>(3)</w:t>
            </w:r>
          </w:p>
        </w:tc>
      </w:tr>
      <w:tr w:rsidR="00A264F5" w:rsidRPr="002D2226" w14:paraId="12EA0760" w14:textId="77777777" w:rsidTr="00A264F5">
        <w:trPr>
          <w:divId w:val="2073506483"/>
          <w:trHeight w:val="225"/>
        </w:trPr>
        <w:tc>
          <w:tcPr>
            <w:tcW w:w="3240" w:type="dxa"/>
            <w:tcBorders>
              <w:top w:val="nil"/>
              <w:left w:val="nil"/>
              <w:bottom w:val="single" w:sz="4" w:space="0" w:color="auto"/>
              <w:right w:val="nil"/>
            </w:tcBorders>
            <w:shd w:val="clear" w:color="auto" w:fill="auto"/>
            <w:noWrap/>
            <w:vAlign w:val="center"/>
            <w:hideMark/>
          </w:tcPr>
          <w:p w14:paraId="7708BAAA" w14:textId="77777777" w:rsidR="00A264F5" w:rsidRPr="002D2226" w:rsidRDefault="00A264F5" w:rsidP="00A264F5">
            <w:pPr>
              <w:spacing w:after="0" w:line="240" w:lineRule="auto"/>
              <w:jc w:val="left"/>
              <w:rPr>
                <w:rFonts w:ascii="Arial" w:hAnsi="Arial" w:cs="Arial"/>
                <w:b/>
                <w:bCs/>
                <w:sz w:val="16"/>
                <w:szCs w:val="16"/>
                <w:lang w:eastAsia="zh-CN"/>
              </w:rPr>
            </w:pPr>
            <w:r w:rsidRPr="002D2226">
              <w:rPr>
                <w:rFonts w:ascii="Arial" w:hAnsi="Arial" w:cs="Arial"/>
                <w:b/>
                <w:bCs/>
                <w:sz w:val="16"/>
                <w:szCs w:val="16"/>
                <w:lang w:eastAsia="zh-CN"/>
              </w:rPr>
              <w:t>Closing net book balance</w:t>
            </w:r>
          </w:p>
        </w:tc>
        <w:tc>
          <w:tcPr>
            <w:tcW w:w="880" w:type="dxa"/>
            <w:tcBorders>
              <w:top w:val="single" w:sz="4" w:space="0" w:color="auto"/>
              <w:left w:val="nil"/>
              <w:bottom w:val="single" w:sz="4" w:space="0" w:color="auto"/>
              <w:right w:val="nil"/>
            </w:tcBorders>
            <w:shd w:val="clear" w:color="auto" w:fill="auto"/>
            <w:noWrap/>
            <w:vAlign w:val="bottom"/>
            <w:hideMark/>
          </w:tcPr>
          <w:p w14:paraId="24EE166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80" w:type="dxa"/>
            <w:tcBorders>
              <w:top w:val="single" w:sz="4" w:space="0" w:color="auto"/>
              <w:left w:val="nil"/>
              <w:bottom w:val="single" w:sz="4" w:space="0" w:color="auto"/>
              <w:right w:val="nil"/>
            </w:tcBorders>
            <w:shd w:val="clear" w:color="auto" w:fill="auto"/>
            <w:noWrap/>
            <w:vAlign w:val="bottom"/>
            <w:hideMark/>
          </w:tcPr>
          <w:p w14:paraId="5CDD3C36"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c>
          <w:tcPr>
            <w:tcW w:w="900" w:type="dxa"/>
            <w:tcBorders>
              <w:top w:val="single" w:sz="4" w:space="0" w:color="auto"/>
              <w:left w:val="nil"/>
              <w:bottom w:val="single" w:sz="4" w:space="0" w:color="auto"/>
              <w:right w:val="nil"/>
            </w:tcBorders>
            <w:shd w:val="clear" w:color="auto" w:fill="auto"/>
            <w:noWrap/>
            <w:vAlign w:val="bottom"/>
            <w:hideMark/>
          </w:tcPr>
          <w:p w14:paraId="2E5BCD91" w14:textId="77777777" w:rsidR="00A264F5" w:rsidRPr="002D2226" w:rsidRDefault="00A264F5" w:rsidP="00A264F5">
            <w:pPr>
              <w:spacing w:after="0" w:line="240" w:lineRule="auto"/>
              <w:jc w:val="right"/>
              <w:rPr>
                <w:rFonts w:ascii="Arial" w:hAnsi="Arial" w:cs="Arial"/>
                <w:b/>
                <w:bCs/>
                <w:sz w:val="16"/>
                <w:szCs w:val="16"/>
                <w:lang w:eastAsia="zh-CN"/>
              </w:rPr>
            </w:pPr>
            <w:r w:rsidRPr="002D2226">
              <w:rPr>
                <w:rFonts w:ascii="Arial" w:hAnsi="Arial" w:cs="Arial"/>
                <w:b/>
                <w:bCs/>
                <w:sz w:val="16"/>
                <w:szCs w:val="16"/>
                <w:lang w:eastAsia="zh-CN"/>
              </w:rPr>
              <w:t xml:space="preserve">- </w:t>
            </w:r>
          </w:p>
        </w:tc>
      </w:tr>
    </w:tbl>
    <w:p w14:paraId="37299D3B" w14:textId="5D548A6B" w:rsidR="00A264F5" w:rsidRPr="00242ED2" w:rsidRDefault="00A264F5" w:rsidP="00A264F5">
      <w:pPr>
        <w:pStyle w:val="ChartandTableFootnote"/>
      </w:pPr>
      <w:r w:rsidRPr="00E14E72">
        <w:t xml:space="preserve"> </w:t>
      </w:r>
      <w:r w:rsidRPr="00242ED2">
        <w:t>Prepared on Australian Accounting Standards basis.</w:t>
      </w:r>
    </w:p>
    <w:p w14:paraId="5281B27B" w14:textId="77777777" w:rsidR="00A264F5" w:rsidRDefault="00A264F5" w:rsidP="009844C7">
      <w:pPr>
        <w:pStyle w:val="ChartandTableFootnoteAlpha"/>
        <w:numPr>
          <w:ilvl w:val="0"/>
          <w:numId w:val="34"/>
        </w:numPr>
        <w:tabs>
          <w:tab w:val="clear" w:pos="397"/>
          <w:tab w:val="num" w:pos="340"/>
        </w:tabs>
      </w:pPr>
      <w:r>
        <w:t xml:space="preserve"> “Appropriation equity” refers to equity injections or Administered Assets and Liabilities appropriations provided through </w:t>
      </w:r>
      <w:r w:rsidRPr="009844C7">
        <w:rPr>
          <w:i/>
        </w:rPr>
        <w:t>Appropriation Act (No.2) 2019</w:t>
      </w:r>
      <w:r w:rsidRPr="009844C7">
        <w:rPr>
          <w:i/>
        </w:rPr>
        <w:noBreakHyphen/>
        <w:t>2020</w:t>
      </w:r>
      <w:r>
        <w:t xml:space="preserve"> </w:t>
      </w:r>
      <w:r w:rsidRPr="00DC5F57">
        <w:t xml:space="preserve">and </w:t>
      </w:r>
      <w:r w:rsidRPr="00E103C5">
        <w:t>Bill (No.4) 201</w:t>
      </w:r>
      <w:r>
        <w:t>9</w:t>
      </w:r>
      <w:r>
        <w:noBreakHyphen/>
      </w:r>
      <w:r w:rsidRPr="00E103C5">
        <w:t>20</w:t>
      </w:r>
      <w:r>
        <w:t>20</w:t>
      </w:r>
      <w:r w:rsidRPr="00DC5F57">
        <w:t>, including</w:t>
      </w:r>
      <w:r>
        <w:t xml:space="preserve"> Collection Development and Acquisition Budget.</w:t>
      </w:r>
    </w:p>
    <w:p w14:paraId="54A8EE8D" w14:textId="77777777" w:rsidR="00A264F5" w:rsidRPr="00242ED2" w:rsidRDefault="00A264F5">
      <w:pPr>
        <w:pStyle w:val="ChartandTableFootnote"/>
      </w:pPr>
    </w:p>
    <w:p w14:paraId="59840098" w14:textId="77777777" w:rsidR="00B56F5D" w:rsidRDefault="00B56F5D" w:rsidP="00A264F5">
      <w:pPr>
        <w:sectPr w:rsidR="00B56F5D" w:rsidSect="00A264F5">
          <w:headerReference w:type="even" r:id="rId114"/>
          <w:headerReference w:type="default" r:id="rId115"/>
          <w:headerReference w:type="first" r:id="rId116"/>
          <w:footerReference w:type="first" r:id="rId117"/>
          <w:type w:val="oddPage"/>
          <w:pgSz w:w="11907" w:h="16840" w:code="9"/>
          <w:pgMar w:top="2466" w:right="2098" w:bottom="2466" w:left="2098" w:header="1899" w:footer="1899" w:gutter="0"/>
          <w:cols w:space="708"/>
          <w:titlePg/>
          <w:docGrid w:linePitch="360"/>
        </w:sectPr>
      </w:pPr>
    </w:p>
    <w:p w14:paraId="59B7D5F2" w14:textId="77777777" w:rsidR="00B56F5D" w:rsidRPr="007E5EAD" w:rsidRDefault="00B56F5D" w:rsidP="00B56F5D">
      <w:pPr>
        <w:pStyle w:val="Heading1-NoTOC"/>
      </w:pPr>
      <w:r w:rsidRPr="007E5EAD">
        <w:t xml:space="preserve">Office of the Australian </w:t>
      </w:r>
      <w:r>
        <w:rPr>
          <w:lang w:val="en-AU"/>
        </w:rPr>
        <w:t>A</w:t>
      </w:r>
      <w:r w:rsidRPr="007E5EAD">
        <w:t>ccounting</w:t>
      </w:r>
      <w:r>
        <w:rPr>
          <w:lang w:val="en-AU"/>
        </w:rPr>
        <w:br/>
        <w:t>S</w:t>
      </w:r>
      <w:r w:rsidRPr="007E5EAD">
        <w:t xml:space="preserve">tandards </w:t>
      </w:r>
      <w:r>
        <w:rPr>
          <w:lang w:val="en-AU"/>
        </w:rPr>
        <w:t>B</w:t>
      </w:r>
      <w:r w:rsidRPr="007E5EAD">
        <w:t>oard</w:t>
      </w:r>
    </w:p>
    <w:p w14:paraId="7C977B4E" w14:textId="1D20D09E" w:rsidR="00B56F5D" w:rsidRDefault="00B56F5D">
      <w:pPr>
        <w:pStyle w:val="TOC1"/>
        <w:rPr>
          <w:rFonts w:asciiTheme="minorHAnsi" w:eastAsiaTheme="minorEastAsia" w:hAnsiTheme="minorHAnsi" w:cstheme="minorBidi"/>
          <w:b w:val="0"/>
          <w:noProof/>
          <w:sz w:val="22"/>
          <w:szCs w:val="22"/>
        </w:rPr>
      </w:pPr>
      <w:r>
        <w:fldChar w:fldCharType="begin"/>
      </w:r>
      <w:r>
        <w:instrText xml:space="preserve"> TOC \h \z \t "Heading 3,2,Heading 2 - TOC,1" </w:instrText>
      </w:r>
      <w:r>
        <w:fldChar w:fldCharType="separate"/>
      </w:r>
      <w:hyperlink w:anchor="_Toc30537294" w:history="1">
        <w:r w:rsidRPr="007D0DC9">
          <w:rPr>
            <w:rStyle w:val="Hyperlink"/>
            <w:noProof/>
          </w:rPr>
          <w:t>Section 1: Entity overview and resources</w:t>
        </w:r>
        <w:r>
          <w:rPr>
            <w:noProof/>
            <w:webHidden/>
          </w:rPr>
          <w:tab/>
        </w:r>
        <w:r>
          <w:rPr>
            <w:noProof/>
            <w:webHidden/>
          </w:rPr>
          <w:fldChar w:fldCharType="begin"/>
        </w:r>
        <w:r>
          <w:rPr>
            <w:noProof/>
            <w:webHidden/>
          </w:rPr>
          <w:instrText xml:space="preserve"> PAGEREF _Toc30537294 \h </w:instrText>
        </w:r>
        <w:r>
          <w:rPr>
            <w:noProof/>
            <w:webHidden/>
          </w:rPr>
        </w:r>
        <w:r>
          <w:rPr>
            <w:noProof/>
            <w:webHidden/>
          </w:rPr>
          <w:fldChar w:fldCharType="separate"/>
        </w:r>
        <w:r w:rsidR="0069312F">
          <w:rPr>
            <w:noProof/>
            <w:webHidden/>
          </w:rPr>
          <w:t>143</w:t>
        </w:r>
        <w:r>
          <w:rPr>
            <w:noProof/>
            <w:webHidden/>
          </w:rPr>
          <w:fldChar w:fldCharType="end"/>
        </w:r>
      </w:hyperlink>
    </w:p>
    <w:p w14:paraId="5A6249BC" w14:textId="27882113" w:rsidR="00B56F5D" w:rsidRDefault="003416D0">
      <w:pPr>
        <w:pStyle w:val="TOC2"/>
        <w:tabs>
          <w:tab w:val="left" w:pos="660"/>
        </w:tabs>
        <w:rPr>
          <w:rFonts w:asciiTheme="minorHAnsi" w:eastAsiaTheme="minorEastAsia" w:hAnsiTheme="minorHAnsi" w:cstheme="minorBidi"/>
          <w:noProof/>
          <w:sz w:val="22"/>
          <w:szCs w:val="22"/>
        </w:rPr>
      </w:pPr>
      <w:hyperlink w:anchor="_Toc30537295" w:history="1">
        <w:r w:rsidR="00B56F5D" w:rsidRPr="007D0DC9">
          <w:rPr>
            <w:rStyle w:val="Hyperlink"/>
            <w:noProof/>
          </w:rPr>
          <w:t>1.1</w:t>
        </w:r>
        <w:r w:rsidR="00B56F5D">
          <w:rPr>
            <w:rFonts w:asciiTheme="minorHAnsi" w:eastAsiaTheme="minorEastAsia" w:hAnsiTheme="minorHAnsi" w:cstheme="minorBidi"/>
            <w:noProof/>
            <w:sz w:val="22"/>
            <w:szCs w:val="22"/>
          </w:rPr>
          <w:tab/>
        </w:r>
        <w:r w:rsidR="00B56F5D" w:rsidRPr="007D0DC9">
          <w:rPr>
            <w:rStyle w:val="Hyperlink"/>
            <w:noProof/>
          </w:rPr>
          <w:t>Strategic direction statement</w:t>
        </w:r>
        <w:r w:rsidR="00B56F5D">
          <w:rPr>
            <w:noProof/>
            <w:webHidden/>
          </w:rPr>
          <w:tab/>
        </w:r>
        <w:r w:rsidR="00B56F5D">
          <w:rPr>
            <w:noProof/>
            <w:webHidden/>
          </w:rPr>
          <w:fldChar w:fldCharType="begin"/>
        </w:r>
        <w:r w:rsidR="00B56F5D">
          <w:rPr>
            <w:noProof/>
            <w:webHidden/>
          </w:rPr>
          <w:instrText xml:space="preserve"> PAGEREF _Toc30537295 \h </w:instrText>
        </w:r>
        <w:r w:rsidR="00B56F5D">
          <w:rPr>
            <w:noProof/>
            <w:webHidden/>
          </w:rPr>
        </w:r>
        <w:r w:rsidR="00B56F5D">
          <w:rPr>
            <w:noProof/>
            <w:webHidden/>
          </w:rPr>
          <w:fldChar w:fldCharType="separate"/>
        </w:r>
        <w:r w:rsidR="0069312F">
          <w:rPr>
            <w:noProof/>
            <w:webHidden/>
          </w:rPr>
          <w:t>143</w:t>
        </w:r>
        <w:r w:rsidR="00B56F5D">
          <w:rPr>
            <w:noProof/>
            <w:webHidden/>
          </w:rPr>
          <w:fldChar w:fldCharType="end"/>
        </w:r>
      </w:hyperlink>
    </w:p>
    <w:p w14:paraId="07B38871" w14:textId="681B7C28" w:rsidR="00B56F5D" w:rsidRDefault="003416D0">
      <w:pPr>
        <w:pStyle w:val="TOC2"/>
        <w:tabs>
          <w:tab w:val="left" w:pos="660"/>
        </w:tabs>
        <w:rPr>
          <w:rFonts w:asciiTheme="minorHAnsi" w:eastAsiaTheme="minorEastAsia" w:hAnsiTheme="minorHAnsi" w:cstheme="minorBidi"/>
          <w:noProof/>
          <w:sz w:val="22"/>
          <w:szCs w:val="22"/>
        </w:rPr>
      </w:pPr>
      <w:hyperlink w:anchor="_Toc30537296" w:history="1">
        <w:r w:rsidR="00B56F5D" w:rsidRPr="007D0DC9">
          <w:rPr>
            <w:rStyle w:val="Hyperlink"/>
            <w:noProof/>
          </w:rPr>
          <w:t>1.2</w:t>
        </w:r>
        <w:r w:rsidR="00B56F5D">
          <w:rPr>
            <w:rFonts w:asciiTheme="minorHAnsi" w:eastAsiaTheme="minorEastAsia" w:hAnsiTheme="minorHAnsi" w:cstheme="minorBidi"/>
            <w:noProof/>
            <w:sz w:val="22"/>
            <w:szCs w:val="22"/>
          </w:rPr>
          <w:tab/>
        </w:r>
        <w:r w:rsidR="00B56F5D" w:rsidRPr="007D0DC9">
          <w:rPr>
            <w:rStyle w:val="Hyperlink"/>
            <w:noProof/>
          </w:rPr>
          <w:t>Entity resource statement</w:t>
        </w:r>
        <w:r w:rsidR="00B56F5D">
          <w:rPr>
            <w:noProof/>
            <w:webHidden/>
          </w:rPr>
          <w:tab/>
        </w:r>
        <w:r w:rsidR="00B56F5D">
          <w:rPr>
            <w:noProof/>
            <w:webHidden/>
          </w:rPr>
          <w:fldChar w:fldCharType="begin"/>
        </w:r>
        <w:r w:rsidR="00B56F5D">
          <w:rPr>
            <w:noProof/>
            <w:webHidden/>
          </w:rPr>
          <w:instrText xml:space="preserve"> PAGEREF _Toc30537296 \h </w:instrText>
        </w:r>
        <w:r w:rsidR="00B56F5D">
          <w:rPr>
            <w:noProof/>
            <w:webHidden/>
          </w:rPr>
        </w:r>
        <w:r w:rsidR="00B56F5D">
          <w:rPr>
            <w:noProof/>
            <w:webHidden/>
          </w:rPr>
          <w:fldChar w:fldCharType="separate"/>
        </w:r>
        <w:r w:rsidR="0069312F">
          <w:rPr>
            <w:noProof/>
            <w:webHidden/>
          </w:rPr>
          <w:t>143</w:t>
        </w:r>
        <w:r w:rsidR="00B56F5D">
          <w:rPr>
            <w:noProof/>
            <w:webHidden/>
          </w:rPr>
          <w:fldChar w:fldCharType="end"/>
        </w:r>
      </w:hyperlink>
    </w:p>
    <w:p w14:paraId="0D86140C" w14:textId="4E28C860" w:rsidR="00B56F5D" w:rsidRDefault="003416D0">
      <w:pPr>
        <w:pStyle w:val="TOC2"/>
        <w:tabs>
          <w:tab w:val="left" w:pos="660"/>
        </w:tabs>
        <w:rPr>
          <w:rFonts w:asciiTheme="minorHAnsi" w:eastAsiaTheme="minorEastAsia" w:hAnsiTheme="minorHAnsi" w:cstheme="minorBidi"/>
          <w:noProof/>
          <w:sz w:val="22"/>
          <w:szCs w:val="22"/>
        </w:rPr>
      </w:pPr>
      <w:hyperlink w:anchor="_Toc30537297" w:history="1">
        <w:r w:rsidR="00B56F5D" w:rsidRPr="007D0DC9">
          <w:rPr>
            <w:rStyle w:val="Hyperlink"/>
            <w:noProof/>
          </w:rPr>
          <w:t>1.3</w:t>
        </w:r>
        <w:r w:rsidR="00B56F5D">
          <w:rPr>
            <w:rFonts w:asciiTheme="minorHAnsi" w:eastAsiaTheme="minorEastAsia" w:hAnsiTheme="minorHAnsi" w:cstheme="minorBidi"/>
            <w:noProof/>
            <w:sz w:val="22"/>
            <w:szCs w:val="22"/>
          </w:rPr>
          <w:tab/>
        </w:r>
        <w:r w:rsidR="00B56F5D" w:rsidRPr="007D0DC9">
          <w:rPr>
            <w:rStyle w:val="Hyperlink"/>
            <w:noProof/>
          </w:rPr>
          <w:t>Entity Measures</w:t>
        </w:r>
        <w:r w:rsidR="00B56F5D">
          <w:rPr>
            <w:noProof/>
            <w:webHidden/>
          </w:rPr>
          <w:tab/>
        </w:r>
        <w:r w:rsidR="00B56F5D">
          <w:rPr>
            <w:noProof/>
            <w:webHidden/>
          </w:rPr>
          <w:fldChar w:fldCharType="begin"/>
        </w:r>
        <w:r w:rsidR="00B56F5D">
          <w:rPr>
            <w:noProof/>
            <w:webHidden/>
          </w:rPr>
          <w:instrText xml:space="preserve"> PAGEREF _Toc30537297 \h </w:instrText>
        </w:r>
        <w:r w:rsidR="00B56F5D">
          <w:rPr>
            <w:noProof/>
            <w:webHidden/>
          </w:rPr>
        </w:r>
        <w:r w:rsidR="00B56F5D">
          <w:rPr>
            <w:noProof/>
            <w:webHidden/>
          </w:rPr>
          <w:fldChar w:fldCharType="separate"/>
        </w:r>
        <w:r w:rsidR="0069312F">
          <w:rPr>
            <w:noProof/>
            <w:webHidden/>
          </w:rPr>
          <w:t>144</w:t>
        </w:r>
        <w:r w:rsidR="00B56F5D">
          <w:rPr>
            <w:noProof/>
            <w:webHidden/>
          </w:rPr>
          <w:fldChar w:fldCharType="end"/>
        </w:r>
      </w:hyperlink>
    </w:p>
    <w:p w14:paraId="6BBBBE4A" w14:textId="3076FF8F" w:rsidR="00B56F5D" w:rsidRDefault="003416D0">
      <w:pPr>
        <w:pStyle w:val="TOC2"/>
        <w:tabs>
          <w:tab w:val="left" w:pos="660"/>
        </w:tabs>
        <w:rPr>
          <w:rFonts w:asciiTheme="minorHAnsi" w:eastAsiaTheme="minorEastAsia" w:hAnsiTheme="minorHAnsi" w:cstheme="minorBidi"/>
          <w:noProof/>
          <w:sz w:val="22"/>
          <w:szCs w:val="22"/>
        </w:rPr>
      </w:pPr>
      <w:hyperlink w:anchor="_Toc30537298" w:history="1">
        <w:r w:rsidR="00B56F5D" w:rsidRPr="007D0DC9">
          <w:rPr>
            <w:rStyle w:val="Hyperlink"/>
            <w:noProof/>
          </w:rPr>
          <w:t>1.4</w:t>
        </w:r>
        <w:r w:rsidR="00B56F5D">
          <w:rPr>
            <w:rFonts w:asciiTheme="minorHAnsi" w:eastAsiaTheme="minorEastAsia" w:hAnsiTheme="minorHAnsi" w:cstheme="minorBidi"/>
            <w:noProof/>
            <w:sz w:val="22"/>
            <w:szCs w:val="22"/>
          </w:rPr>
          <w:tab/>
        </w:r>
        <w:r w:rsidR="00B56F5D" w:rsidRPr="007D0DC9">
          <w:rPr>
            <w:rStyle w:val="Hyperlink"/>
            <w:noProof/>
          </w:rPr>
          <w:t>Additional estimates, resourcing and variations to outcomes</w:t>
        </w:r>
        <w:r w:rsidR="00B56F5D">
          <w:rPr>
            <w:noProof/>
            <w:webHidden/>
          </w:rPr>
          <w:tab/>
        </w:r>
        <w:r w:rsidR="00B56F5D">
          <w:rPr>
            <w:noProof/>
            <w:webHidden/>
          </w:rPr>
          <w:fldChar w:fldCharType="begin"/>
        </w:r>
        <w:r w:rsidR="00B56F5D">
          <w:rPr>
            <w:noProof/>
            <w:webHidden/>
          </w:rPr>
          <w:instrText xml:space="preserve"> PAGEREF _Toc30537298 \h </w:instrText>
        </w:r>
        <w:r w:rsidR="00B56F5D">
          <w:rPr>
            <w:noProof/>
            <w:webHidden/>
          </w:rPr>
        </w:r>
        <w:r w:rsidR="00B56F5D">
          <w:rPr>
            <w:noProof/>
            <w:webHidden/>
          </w:rPr>
          <w:fldChar w:fldCharType="separate"/>
        </w:r>
        <w:r w:rsidR="0069312F">
          <w:rPr>
            <w:noProof/>
            <w:webHidden/>
          </w:rPr>
          <w:t>144</w:t>
        </w:r>
        <w:r w:rsidR="00B56F5D">
          <w:rPr>
            <w:noProof/>
            <w:webHidden/>
          </w:rPr>
          <w:fldChar w:fldCharType="end"/>
        </w:r>
      </w:hyperlink>
    </w:p>
    <w:p w14:paraId="1C8003FD" w14:textId="32594168" w:rsidR="00B56F5D" w:rsidRDefault="003416D0">
      <w:pPr>
        <w:pStyle w:val="TOC2"/>
        <w:tabs>
          <w:tab w:val="left" w:pos="660"/>
        </w:tabs>
        <w:rPr>
          <w:rFonts w:asciiTheme="minorHAnsi" w:eastAsiaTheme="minorEastAsia" w:hAnsiTheme="minorHAnsi" w:cstheme="minorBidi"/>
          <w:noProof/>
          <w:sz w:val="22"/>
          <w:szCs w:val="22"/>
        </w:rPr>
      </w:pPr>
      <w:hyperlink w:anchor="_Toc30537299" w:history="1">
        <w:r w:rsidR="00B56F5D" w:rsidRPr="007D0DC9">
          <w:rPr>
            <w:rStyle w:val="Hyperlink"/>
            <w:noProof/>
          </w:rPr>
          <w:t>1.5</w:t>
        </w:r>
        <w:r w:rsidR="00B56F5D">
          <w:rPr>
            <w:rFonts w:asciiTheme="minorHAnsi" w:eastAsiaTheme="minorEastAsia" w:hAnsiTheme="minorHAnsi" w:cstheme="minorBidi"/>
            <w:noProof/>
            <w:sz w:val="22"/>
            <w:szCs w:val="22"/>
          </w:rPr>
          <w:tab/>
        </w:r>
        <w:r w:rsidR="00B56F5D" w:rsidRPr="007D0DC9">
          <w:rPr>
            <w:rStyle w:val="Hyperlink"/>
            <w:noProof/>
          </w:rPr>
          <w:t>Breakdown of additional estimates by appropriation bill</w:t>
        </w:r>
        <w:r w:rsidR="00B56F5D">
          <w:rPr>
            <w:noProof/>
            <w:webHidden/>
          </w:rPr>
          <w:tab/>
        </w:r>
        <w:r w:rsidR="00B56F5D">
          <w:rPr>
            <w:noProof/>
            <w:webHidden/>
          </w:rPr>
          <w:fldChar w:fldCharType="begin"/>
        </w:r>
        <w:r w:rsidR="00B56F5D">
          <w:rPr>
            <w:noProof/>
            <w:webHidden/>
          </w:rPr>
          <w:instrText xml:space="preserve"> PAGEREF _Toc30537299 \h </w:instrText>
        </w:r>
        <w:r w:rsidR="00B56F5D">
          <w:rPr>
            <w:noProof/>
            <w:webHidden/>
          </w:rPr>
        </w:r>
        <w:r w:rsidR="00B56F5D">
          <w:rPr>
            <w:noProof/>
            <w:webHidden/>
          </w:rPr>
          <w:fldChar w:fldCharType="separate"/>
        </w:r>
        <w:r w:rsidR="0069312F">
          <w:rPr>
            <w:noProof/>
            <w:webHidden/>
          </w:rPr>
          <w:t>145</w:t>
        </w:r>
        <w:r w:rsidR="00B56F5D">
          <w:rPr>
            <w:noProof/>
            <w:webHidden/>
          </w:rPr>
          <w:fldChar w:fldCharType="end"/>
        </w:r>
      </w:hyperlink>
    </w:p>
    <w:p w14:paraId="7625B1FC" w14:textId="1629E249" w:rsidR="00B56F5D" w:rsidRDefault="003416D0">
      <w:pPr>
        <w:pStyle w:val="TOC1"/>
        <w:rPr>
          <w:rFonts w:asciiTheme="minorHAnsi" w:eastAsiaTheme="minorEastAsia" w:hAnsiTheme="minorHAnsi" w:cstheme="minorBidi"/>
          <w:b w:val="0"/>
          <w:noProof/>
          <w:sz w:val="22"/>
          <w:szCs w:val="22"/>
        </w:rPr>
      </w:pPr>
      <w:hyperlink w:anchor="_Toc30537300" w:history="1">
        <w:r w:rsidR="00B56F5D" w:rsidRPr="007D0DC9">
          <w:rPr>
            <w:rStyle w:val="Hyperlink"/>
            <w:noProof/>
          </w:rPr>
          <w:t>Section 2: Revisions to outcomes and planned performance</w:t>
        </w:r>
        <w:r w:rsidR="00B56F5D">
          <w:rPr>
            <w:noProof/>
            <w:webHidden/>
          </w:rPr>
          <w:tab/>
        </w:r>
        <w:r w:rsidR="00B56F5D">
          <w:rPr>
            <w:noProof/>
            <w:webHidden/>
          </w:rPr>
          <w:fldChar w:fldCharType="begin"/>
        </w:r>
        <w:r w:rsidR="00B56F5D">
          <w:rPr>
            <w:noProof/>
            <w:webHidden/>
          </w:rPr>
          <w:instrText xml:space="preserve"> PAGEREF _Toc30537300 \h </w:instrText>
        </w:r>
        <w:r w:rsidR="00B56F5D">
          <w:rPr>
            <w:noProof/>
            <w:webHidden/>
          </w:rPr>
        </w:r>
        <w:r w:rsidR="00B56F5D">
          <w:rPr>
            <w:noProof/>
            <w:webHidden/>
          </w:rPr>
          <w:fldChar w:fldCharType="separate"/>
        </w:r>
        <w:r w:rsidR="0069312F">
          <w:rPr>
            <w:noProof/>
            <w:webHidden/>
          </w:rPr>
          <w:t>146</w:t>
        </w:r>
        <w:r w:rsidR="00B56F5D">
          <w:rPr>
            <w:noProof/>
            <w:webHidden/>
          </w:rPr>
          <w:fldChar w:fldCharType="end"/>
        </w:r>
      </w:hyperlink>
    </w:p>
    <w:p w14:paraId="1F2A0FC7" w14:textId="674A1F33" w:rsidR="00B56F5D" w:rsidRDefault="003416D0">
      <w:pPr>
        <w:pStyle w:val="TOC2"/>
        <w:tabs>
          <w:tab w:val="left" w:pos="660"/>
        </w:tabs>
        <w:rPr>
          <w:rFonts w:asciiTheme="minorHAnsi" w:eastAsiaTheme="minorEastAsia" w:hAnsiTheme="minorHAnsi" w:cstheme="minorBidi"/>
          <w:noProof/>
          <w:sz w:val="22"/>
          <w:szCs w:val="22"/>
        </w:rPr>
      </w:pPr>
      <w:hyperlink w:anchor="_Toc30537301" w:history="1">
        <w:r w:rsidR="00B56F5D" w:rsidRPr="007D0DC9">
          <w:rPr>
            <w:rStyle w:val="Hyperlink"/>
            <w:noProof/>
          </w:rPr>
          <w:t>2.1</w:t>
        </w:r>
        <w:r w:rsidR="00B56F5D">
          <w:rPr>
            <w:rFonts w:asciiTheme="minorHAnsi" w:eastAsiaTheme="minorEastAsia" w:hAnsiTheme="minorHAnsi" w:cstheme="minorBidi"/>
            <w:noProof/>
            <w:sz w:val="22"/>
            <w:szCs w:val="22"/>
          </w:rPr>
          <w:tab/>
        </w:r>
        <w:r w:rsidR="00B56F5D" w:rsidRPr="007D0DC9">
          <w:rPr>
            <w:rStyle w:val="Hyperlink"/>
            <w:noProof/>
          </w:rPr>
          <w:t>Budgeted expenses and performance for Outcome 1</w:t>
        </w:r>
        <w:r w:rsidR="00B56F5D">
          <w:rPr>
            <w:noProof/>
            <w:webHidden/>
          </w:rPr>
          <w:tab/>
        </w:r>
        <w:r w:rsidR="00B56F5D">
          <w:rPr>
            <w:noProof/>
            <w:webHidden/>
          </w:rPr>
          <w:fldChar w:fldCharType="begin"/>
        </w:r>
        <w:r w:rsidR="00B56F5D">
          <w:rPr>
            <w:noProof/>
            <w:webHidden/>
          </w:rPr>
          <w:instrText xml:space="preserve"> PAGEREF _Toc30537301 \h </w:instrText>
        </w:r>
        <w:r w:rsidR="00B56F5D">
          <w:rPr>
            <w:noProof/>
            <w:webHidden/>
          </w:rPr>
        </w:r>
        <w:r w:rsidR="00B56F5D">
          <w:rPr>
            <w:noProof/>
            <w:webHidden/>
          </w:rPr>
          <w:fldChar w:fldCharType="separate"/>
        </w:r>
        <w:r w:rsidR="0069312F">
          <w:rPr>
            <w:noProof/>
            <w:webHidden/>
          </w:rPr>
          <w:t>146</w:t>
        </w:r>
        <w:r w:rsidR="00B56F5D">
          <w:rPr>
            <w:noProof/>
            <w:webHidden/>
          </w:rPr>
          <w:fldChar w:fldCharType="end"/>
        </w:r>
      </w:hyperlink>
    </w:p>
    <w:p w14:paraId="2BAC0941" w14:textId="74CB05F7" w:rsidR="00B56F5D" w:rsidRDefault="003416D0">
      <w:pPr>
        <w:pStyle w:val="TOC1"/>
        <w:rPr>
          <w:rFonts w:asciiTheme="minorHAnsi" w:eastAsiaTheme="minorEastAsia" w:hAnsiTheme="minorHAnsi" w:cstheme="minorBidi"/>
          <w:b w:val="0"/>
          <w:noProof/>
          <w:sz w:val="22"/>
          <w:szCs w:val="22"/>
        </w:rPr>
      </w:pPr>
      <w:hyperlink w:anchor="_Toc30537302" w:history="1">
        <w:r w:rsidR="00B56F5D" w:rsidRPr="007D0DC9">
          <w:rPr>
            <w:rStyle w:val="Hyperlink"/>
            <w:noProof/>
          </w:rPr>
          <w:t>Section 3: Special account flows and budgeted financial statements</w:t>
        </w:r>
        <w:r w:rsidR="00B56F5D">
          <w:rPr>
            <w:noProof/>
            <w:webHidden/>
          </w:rPr>
          <w:tab/>
        </w:r>
        <w:r w:rsidR="00B56F5D">
          <w:rPr>
            <w:noProof/>
            <w:webHidden/>
          </w:rPr>
          <w:fldChar w:fldCharType="begin"/>
        </w:r>
        <w:r w:rsidR="00B56F5D">
          <w:rPr>
            <w:noProof/>
            <w:webHidden/>
          </w:rPr>
          <w:instrText xml:space="preserve"> PAGEREF _Toc30537302 \h </w:instrText>
        </w:r>
        <w:r w:rsidR="00B56F5D">
          <w:rPr>
            <w:noProof/>
            <w:webHidden/>
          </w:rPr>
        </w:r>
        <w:r w:rsidR="00B56F5D">
          <w:rPr>
            <w:noProof/>
            <w:webHidden/>
          </w:rPr>
          <w:fldChar w:fldCharType="separate"/>
        </w:r>
        <w:r w:rsidR="0069312F">
          <w:rPr>
            <w:noProof/>
            <w:webHidden/>
          </w:rPr>
          <w:t>147</w:t>
        </w:r>
        <w:r w:rsidR="00B56F5D">
          <w:rPr>
            <w:noProof/>
            <w:webHidden/>
          </w:rPr>
          <w:fldChar w:fldCharType="end"/>
        </w:r>
      </w:hyperlink>
    </w:p>
    <w:p w14:paraId="01EBD2CA" w14:textId="38A3B50E" w:rsidR="00B56F5D" w:rsidRDefault="003416D0">
      <w:pPr>
        <w:pStyle w:val="TOC2"/>
        <w:tabs>
          <w:tab w:val="left" w:pos="660"/>
        </w:tabs>
        <w:rPr>
          <w:rFonts w:asciiTheme="minorHAnsi" w:eastAsiaTheme="minorEastAsia" w:hAnsiTheme="minorHAnsi" w:cstheme="minorBidi"/>
          <w:noProof/>
          <w:sz w:val="22"/>
          <w:szCs w:val="22"/>
        </w:rPr>
      </w:pPr>
      <w:hyperlink w:anchor="_Toc30537303" w:history="1">
        <w:r w:rsidR="00B56F5D" w:rsidRPr="007D0DC9">
          <w:rPr>
            <w:rStyle w:val="Hyperlink"/>
            <w:noProof/>
          </w:rPr>
          <w:t>3.1</w:t>
        </w:r>
        <w:r w:rsidR="00B56F5D">
          <w:rPr>
            <w:rFonts w:asciiTheme="minorHAnsi" w:eastAsiaTheme="minorEastAsia" w:hAnsiTheme="minorHAnsi" w:cstheme="minorBidi"/>
            <w:noProof/>
            <w:sz w:val="22"/>
            <w:szCs w:val="22"/>
          </w:rPr>
          <w:tab/>
        </w:r>
        <w:r w:rsidR="00B56F5D" w:rsidRPr="007D0DC9">
          <w:rPr>
            <w:rStyle w:val="Hyperlink"/>
            <w:noProof/>
          </w:rPr>
          <w:t>Special account flows</w:t>
        </w:r>
        <w:r w:rsidR="00B56F5D">
          <w:rPr>
            <w:noProof/>
            <w:webHidden/>
          </w:rPr>
          <w:tab/>
        </w:r>
        <w:r w:rsidR="00B56F5D">
          <w:rPr>
            <w:noProof/>
            <w:webHidden/>
          </w:rPr>
          <w:fldChar w:fldCharType="begin"/>
        </w:r>
        <w:r w:rsidR="00B56F5D">
          <w:rPr>
            <w:noProof/>
            <w:webHidden/>
          </w:rPr>
          <w:instrText xml:space="preserve"> PAGEREF _Toc30537303 \h </w:instrText>
        </w:r>
        <w:r w:rsidR="00B56F5D">
          <w:rPr>
            <w:noProof/>
            <w:webHidden/>
          </w:rPr>
        </w:r>
        <w:r w:rsidR="00B56F5D">
          <w:rPr>
            <w:noProof/>
            <w:webHidden/>
          </w:rPr>
          <w:fldChar w:fldCharType="separate"/>
        </w:r>
        <w:r w:rsidR="0069312F">
          <w:rPr>
            <w:noProof/>
            <w:webHidden/>
          </w:rPr>
          <w:t>147</w:t>
        </w:r>
        <w:r w:rsidR="00B56F5D">
          <w:rPr>
            <w:noProof/>
            <w:webHidden/>
          </w:rPr>
          <w:fldChar w:fldCharType="end"/>
        </w:r>
      </w:hyperlink>
    </w:p>
    <w:p w14:paraId="4F02507F" w14:textId="08DC6F74" w:rsidR="00B56F5D" w:rsidRDefault="003416D0">
      <w:pPr>
        <w:pStyle w:val="TOC2"/>
        <w:tabs>
          <w:tab w:val="left" w:pos="660"/>
        </w:tabs>
        <w:rPr>
          <w:rFonts w:asciiTheme="minorHAnsi" w:eastAsiaTheme="minorEastAsia" w:hAnsiTheme="minorHAnsi" w:cstheme="minorBidi"/>
          <w:noProof/>
          <w:sz w:val="22"/>
          <w:szCs w:val="22"/>
        </w:rPr>
      </w:pPr>
      <w:hyperlink w:anchor="_Toc30537304" w:history="1">
        <w:r w:rsidR="00B56F5D" w:rsidRPr="007D0DC9">
          <w:rPr>
            <w:rStyle w:val="Hyperlink"/>
            <w:noProof/>
          </w:rPr>
          <w:t>3.2</w:t>
        </w:r>
        <w:r w:rsidR="00B56F5D">
          <w:rPr>
            <w:rFonts w:asciiTheme="minorHAnsi" w:eastAsiaTheme="minorEastAsia" w:hAnsiTheme="minorHAnsi" w:cstheme="minorBidi"/>
            <w:noProof/>
            <w:sz w:val="22"/>
            <w:szCs w:val="22"/>
          </w:rPr>
          <w:tab/>
        </w:r>
        <w:r w:rsidR="00B56F5D" w:rsidRPr="007D0DC9">
          <w:rPr>
            <w:rStyle w:val="Hyperlink"/>
            <w:noProof/>
          </w:rPr>
          <w:t>Budgeted financial statements</w:t>
        </w:r>
        <w:r w:rsidR="00B56F5D">
          <w:rPr>
            <w:noProof/>
            <w:webHidden/>
          </w:rPr>
          <w:tab/>
        </w:r>
        <w:r w:rsidR="00B56F5D">
          <w:rPr>
            <w:noProof/>
            <w:webHidden/>
          </w:rPr>
          <w:fldChar w:fldCharType="begin"/>
        </w:r>
        <w:r w:rsidR="00B56F5D">
          <w:rPr>
            <w:noProof/>
            <w:webHidden/>
          </w:rPr>
          <w:instrText xml:space="preserve"> PAGEREF _Toc30537304 \h </w:instrText>
        </w:r>
        <w:r w:rsidR="00B56F5D">
          <w:rPr>
            <w:noProof/>
            <w:webHidden/>
          </w:rPr>
        </w:r>
        <w:r w:rsidR="00B56F5D">
          <w:rPr>
            <w:noProof/>
            <w:webHidden/>
          </w:rPr>
          <w:fldChar w:fldCharType="separate"/>
        </w:r>
        <w:r w:rsidR="0069312F">
          <w:rPr>
            <w:noProof/>
            <w:webHidden/>
          </w:rPr>
          <w:t>147</w:t>
        </w:r>
        <w:r w:rsidR="00B56F5D">
          <w:rPr>
            <w:noProof/>
            <w:webHidden/>
          </w:rPr>
          <w:fldChar w:fldCharType="end"/>
        </w:r>
      </w:hyperlink>
    </w:p>
    <w:p w14:paraId="26D6EC10" w14:textId="77777777" w:rsidR="00B56F5D" w:rsidRDefault="00B56F5D" w:rsidP="0035086F">
      <w:r>
        <w:fldChar w:fldCharType="end"/>
      </w:r>
    </w:p>
    <w:p w14:paraId="1E2AD6B7" w14:textId="77777777" w:rsidR="00B56F5D" w:rsidRPr="0035086F" w:rsidRDefault="00B56F5D" w:rsidP="0035086F"/>
    <w:p w14:paraId="6C7BE718" w14:textId="77777777" w:rsidR="00B56F5D" w:rsidRPr="0035086F" w:rsidRDefault="00B56F5D" w:rsidP="0035086F"/>
    <w:p w14:paraId="685D81E5" w14:textId="77777777" w:rsidR="00B56F5D" w:rsidRDefault="00B56F5D" w:rsidP="00B56F5D">
      <w:pPr>
        <w:jc w:val="center"/>
      </w:pPr>
    </w:p>
    <w:p w14:paraId="664D29E5" w14:textId="77777777" w:rsidR="00B56F5D" w:rsidRDefault="00B56F5D" w:rsidP="00B56F5D"/>
    <w:p w14:paraId="394D3220" w14:textId="77777777" w:rsidR="00B56F5D" w:rsidRPr="00B957CA" w:rsidRDefault="00B56F5D" w:rsidP="00B56F5D">
      <w:pPr>
        <w:sectPr w:rsidR="00B56F5D" w:rsidRPr="00B957CA" w:rsidSect="00B56F5D">
          <w:footerReference w:type="even" r:id="rId118"/>
          <w:footerReference w:type="default" r:id="rId119"/>
          <w:footerReference w:type="first" r:id="rId120"/>
          <w:pgSz w:w="11907" w:h="16840" w:code="9"/>
          <w:pgMar w:top="2466" w:right="2098" w:bottom="2466" w:left="2098" w:header="1899" w:footer="1899" w:gutter="0"/>
          <w:cols w:space="708"/>
          <w:titlePg/>
          <w:docGrid w:linePitch="360"/>
        </w:sectPr>
      </w:pPr>
    </w:p>
    <w:p w14:paraId="6188B9BC" w14:textId="77777777" w:rsidR="00B56F5D" w:rsidRPr="00D610B1" w:rsidRDefault="00B56F5D" w:rsidP="00B56F5D">
      <w:pPr>
        <w:pStyle w:val="Heading1"/>
      </w:pPr>
      <w:r>
        <w:t xml:space="preserve">Office of the Australian </w:t>
      </w:r>
      <w:r>
        <w:rPr>
          <w:lang w:val="en-AU"/>
        </w:rPr>
        <w:t>A</w:t>
      </w:r>
      <w:r>
        <w:t>ccounting</w:t>
      </w:r>
      <w:r>
        <w:br/>
      </w:r>
      <w:r>
        <w:rPr>
          <w:lang w:val="en-AU"/>
        </w:rPr>
        <w:t>S</w:t>
      </w:r>
      <w:r>
        <w:t xml:space="preserve">tandards </w:t>
      </w:r>
      <w:r>
        <w:rPr>
          <w:lang w:val="en-AU"/>
        </w:rPr>
        <w:t>B</w:t>
      </w:r>
      <w:r>
        <w:t>oard</w:t>
      </w:r>
    </w:p>
    <w:p w14:paraId="554A3F68" w14:textId="77777777" w:rsidR="00B56F5D" w:rsidRPr="00F045E6" w:rsidRDefault="00B56F5D" w:rsidP="00E41681">
      <w:pPr>
        <w:pStyle w:val="Heading2-TOC"/>
      </w:pPr>
      <w:bookmarkStart w:id="500" w:name="_Toc30537294"/>
      <w:r w:rsidRPr="00F045E6">
        <w:t>Section 1: Entity overview and resources</w:t>
      </w:r>
      <w:bookmarkEnd w:id="500"/>
    </w:p>
    <w:p w14:paraId="1C6F5805" w14:textId="77777777" w:rsidR="00B56F5D" w:rsidRPr="002322E9" w:rsidRDefault="00B56F5D" w:rsidP="00F51DAC">
      <w:pPr>
        <w:pStyle w:val="Heading3"/>
        <w:rPr>
          <w:lang w:val="en-AU"/>
        </w:rPr>
      </w:pPr>
      <w:bookmarkStart w:id="501" w:name="_Toc30537295"/>
      <w:r>
        <w:t>1.1</w:t>
      </w:r>
      <w:r>
        <w:tab/>
      </w:r>
      <w:r w:rsidRPr="004928FF">
        <w:t>Strategic direction</w:t>
      </w:r>
      <w:r>
        <w:rPr>
          <w:lang w:val="en-AU"/>
        </w:rPr>
        <w:t xml:space="preserve"> statement</w:t>
      </w:r>
      <w:bookmarkEnd w:id="501"/>
    </w:p>
    <w:p w14:paraId="7690661E" w14:textId="77777777" w:rsidR="00B56F5D" w:rsidRDefault="00B56F5D" w:rsidP="004465BA">
      <w:pPr>
        <w:pStyle w:val="ExampleText"/>
        <w:jc w:val="both"/>
        <w:rPr>
          <w:i w:val="0"/>
          <w:color w:val="auto"/>
        </w:rPr>
      </w:pPr>
      <w:r w:rsidRPr="00D610B1">
        <w:rPr>
          <w:i w:val="0"/>
          <w:color w:val="auto"/>
        </w:rPr>
        <w:t>There has been no significant change to the strategic direction of the</w:t>
      </w:r>
      <w:r>
        <w:rPr>
          <w:i w:val="0"/>
          <w:color w:val="auto"/>
        </w:rPr>
        <w:t xml:space="preserve"> Office of the</w:t>
      </w:r>
      <w:r w:rsidRPr="00D610B1">
        <w:rPr>
          <w:i w:val="0"/>
          <w:color w:val="auto"/>
        </w:rPr>
        <w:t xml:space="preserve"> Australian Accounting Standards Board (AASB) from that outlined in the </w:t>
      </w:r>
      <w:r w:rsidRPr="006E67D7">
        <w:rPr>
          <w:color w:val="auto"/>
        </w:rPr>
        <w:t>Portfolio Budget Statements 201</w:t>
      </w:r>
      <w:r>
        <w:rPr>
          <w:color w:val="auto"/>
        </w:rPr>
        <w:t>9</w:t>
      </w:r>
      <w:r w:rsidRPr="006E67D7">
        <w:rPr>
          <w:color w:val="auto"/>
        </w:rPr>
        <w:t>-</w:t>
      </w:r>
      <w:r>
        <w:rPr>
          <w:color w:val="auto"/>
        </w:rPr>
        <w:t>20</w:t>
      </w:r>
      <w:r>
        <w:rPr>
          <w:i w:val="0"/>
          <w:color w:val="auto"/>
        </w:rPr>
        <w:t xml:space="preserve"> (page 291</w:t>
      </w:r>
      <w:r w:rsidRPr="00D610B1">
        <w:rPr>
          <w:i w:val="0"/>
          <w:color w:val="auto"/>
        </w:rPr>
        <w:t>).</w:t>
      </w:r>
    </w:p>
    <w:p w14:paraId="1CAA96D8" w14:textId="77777777" w:rsidR="00B56F5D" w:rsidRPr="00D610B1" w:rsidRDefault="00B56F5D" w:rsidP="004465BA">
      <w:pPr>
        <w:pStyle w:val="ExampleText"/>
        <w:jc w:val="both"/>
        <w:rPr>
          <w:i w:val="0"/>
          <w:color w:val="auto"/>
        </w:rPr>
      </w:pPr>
      <w:r>
        <w:rPr>
          <w:i w:val="0"/>
          <w:color w:val="auto"/>
        </w:rPr>
        <w:t xml:space="preserve">The AASB is seeking an additional $0.079 million in department funding through </w:t>
      </w:r>
      <w:r w:rsidRPr="0087301E">
        <w:rPr>
          <w:i w:val="0"/>
          <w:color w:val="auto"/>
        </w:rPr>
        <w:t>Appropriation Bill (No. 3) 2019-20</w:t>
      </w:r>
      <w:r w:rsidRPr="00783F15">
        <w:rPr>
          <w:i w:val="0"/>
          <w:color w:val="auto"/>
        </w:rPr>
        <w:t>. This</w:t>
      </w:r>
      <w:r>
        <w:rPr>
          <w:i w:val="0"/>
          <w:color w:val="auto"/>
        </w:rPr>
        <w:t xml:space="preserve"> is offset in a reduction in the capital appropriation Bill for the same value.  The reclassification was agreed in the </w:t>
      </w:r>
      <w:r w:rsidRPr="009E10EA">
        <w:rPr>
          <w:color w:val="auto"/>
        </w:rPr>
        <w:t>Mid-Year Economic and Fiscal Outlook 2019</w:t>
      </w:r>
      <w:r w:rsidRPr="009E10EA">
        <w:rPr>
          <w:color w:val="auto"/>
        </w:rPr>
        <w:noBreakHyphen/>
        <w:t xml:space="preserve">20 </w:t>
      </w:r>
      <w:r>
        <w:rPr>
          <w:i w:val="0"/>
          <w:color w:val="auto"/>
        </w:rPr>
        <w:t>context and is to support the AASB’s information and communications technology (ICT) strategy.</w:t>
      </w:r>
    </w:p>
    <w:p w14:paraId="57699F61" w14:textId="77777777" w:rsidR="00B56F5D" w:rsidRPr="004928FF" w:rsidRDefault="00B56F5D" w:rsidP="00F51DAC">
      <w:pPr>
        <w:pStyle w:val="Heading3"/>
      </w:pPr>
      <w:bookmarkStart w:id="502" w:name="_Toc30537296"/>
      <w:r>
        <w:t>1.2</w:t>
      </w:r>
      <w:r>
        <w:tab/>
        <w:t>Entity resource statement</w:t>
      </w:r>
      <w:bookmarkEnd w:id="502"/>
    </w:p>
    <w:p w14:paraId="0A142DF3" w14:textId="77777777" w:rsidR="00B56F5D" w:rsidRPr="00557CCF" w:rsidRDefault="00B56F5D" w:rsidP="00F51DAC">
      <w:r>
        <w:t>The Entity Resource Statement details the resourcing for the AASB at Additional Estimates. Table 1.1 outlines the total resourcing available from all sources for the 2019</w:t>
      </w:r>
      <w:r>
        <w:noBreakHyphen/>
        <w:t xml:space="preserve">20 Budget year, including variations </w:t>
      </w:r>
      <w:r w:rsidRPr="00783F15">
        <w:t xml:space="preserve">through </w:t>
      </w:r>
      <w:r w:rsidRPr="0087301E">
        <w:t>Appropriation Bill No. 3</w:t>
      </w:r>
      <w:r w:rsidRPr="00783F15">
        <w:t>.</w:t>
      </w:r>
    </w:p>
    <w:p w14:paraId="4333715C" w14:textId="77777777" w:rsidR="00B56F5D" w:rsidRPr="007E5EAD" w:rsidRDefault="00B56F5D" w:rsidP="00B56F5D"/>
    <w:p w14:paraId="2790A519" w14:textId="491247AD" w:rsidR="00B56F5D" w:rsidRDefault="00B56F5D" w:rsidP="00B56F5D">
      <w:pPr>
        <w:pStyle w:val="TableHeading"/>
        <w:rPr>
          <w:rFonts w:ascii="Calibri" w:hAnsi="Calibri"/>
          <w:i/>
        </w:rPr>
      </w:pPr>
      <w:r w:rsidRPr="007E5EAD">
        <w:br w:type="page"/>
      </w:r>
      <w:r w:rsidRPr="00564C0F">
        <w:t xml:space="preserve">Table 1.1: </w:t>
      </w:r>
      <w:r>
        <w:rPr>
          <w:lang w:val="en-AU"/>
        </w:rPr>
        <w:t xml:space="preserve">Office of the Australian Accounting Standards Board </w:t>
      </w:r>
      <w:r w:rsidRPr="00564C0F">
        <w:t>resource statement — Additional Estimates for 201</w:t>
      </w:r>
      <w:r>
        <w:rPr>
          <w:lang w:val="en-AU"/>
        </w:rPr>
        <w:t>9-20</w:t>
      </w:r>
      <w:r w:rsidRPr="00564C0F">
        <w:t xml:space="preserve"> as at </w:t>
      </w:r>
      <w:r w:rsidRPr="000D6DEF">
        <w:t>February 2</w:t>
      </w:r>
      <w:r>
        <w:t>0</w:t>
      </w:r>
      <w:r>
        <w:rPr>
          <w:lang w:val="en-AU"/>
        </w:rPr>
        <w:t>20</w:t>
      </w:r>
      <w:bookmarkStart w:id="503" w:name="_1641150406"/>
      <w:bookmarkEnd w:id="503"/>
    </w:p>
    <w:tbl>
      <w:tblPr>
        <w:tblW w:w="5000" w:type="pct"/>
        <w:tblLook w:val="04A0" w:firstRow="1" w:lastRow="0" w:firstColumn="1" w:lastColumn="0" w:noHBand="0" w:noVBand="1"/>
      </w:tblPr>
      <w:tblGrid>
        <w:gridCol w:w="3474"/>
        <w:gridCol w:w="1247"/>
        <w:gridCol w:w="910"/>
        <w:gridCol w:w="997"/>
        <w:gridCol w:w="1083"/>
      </w:tblGrid>
      <w:tr w:rsidR="00B56F5D" w:rsidRPr="005E2444" w14:paraId="6BE5D7C6" w14:textId="77777777" w:rsidTr="00B56F5D">
        <w:trPr>
          <w:trHeight w:val="941"/>
        </w:trPr>
        <w:tc>
          <w:tcPr>
            <w:tcW w:w="0" w:type="auto"/>
            <w:tcBorders>
              <w:top w:val="single" w:sz="4" w:space="0" w:color="000000"/>
              <w:left w:val="nil"/>
              <w:bottom w:val="nil"/>
              <w:right w:val="nil"/>
            </w:tcBorders>
            <w:shd w:val="clear" w:color="auto" w:fill="auto"/>
            <w:noWrap/>
            <w:vAlign w:val="bottom"/>
            <w:hideMark/>
          </w:tcPr>
          <w:p w14:paraId="731A7F47"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5A91C6C5" w14:textId="77777777" w:rsidR="00B56F5D" w:rsidRPr="005E2444" w:rsidRDefault="00B56F5D" w:rsidP="00B56F5D">
            <w:pPr>
              <w:spacing w:after="0" w:line="240" w:lineRule="auto"/>
              <w:jc w:val="right"/>
              <w:rPr>
                <w:rFonts w:ascii="Arial" w:hAnsi="Arial" w:cs="Arial"/>
                <w:i/>
                <w:iCs/>
                <w:sz w:val="16"/>
                <w:szCs w:val="16"/>
              </w:rPr>
            </w:pPr>
            <w:r w:rsidRPr="005E2444">
              <w:rPr>
                <w:rFonts w:ascii="Arial" w:hAnsi="Arial" w:cs="Arial"/>
                <w:i/>
                <w:iCs/>
                <w:sz w:val="16"/>
                <w:szCs w:val="16"/>
              </w:rPr>
              <w:t>Actual</w:t>
            </w:r>
            <w:r w:rsidRPr="005E2444">
              <w:rPr>
                <w:rFonts w:ascii="Arial" w:hAnsi="Arial" w:cs="Arial"/>
                <w:i/>
                <w:iCs/>
                <w:sz w:val="16"/>
                <w:szCs w:val="16"/>
              </w:rPr>
              <w:br/>
              <w:t>available</w:t>
            </w:r>
            <w:r w:rsidRPr="005E2444">
              <w:rPr>
                <w:rFonts w:ascii="Arial" w:hAnsi="Arial" w:cs="Arial"/>
                <w:i/>
                <w:iCs/>
                <w:sz w:val="16"/>
                <w:szCs w:val="16"/>
              </w:rPr>
              <w:br/>
              <w:t>appropriation</w:t>
            </w:r>
            <w:r w:rsidRPr="005E2444">
              <w:rPr>
                <w:rFonts w:ascii="Arial" w:hAnsi="Arial" w:cs="Arial"/>
                <w:i/>
                <w:iCs/>
                <w:sz w:val="16"/>
                <w:szCs w:val="16"/>
              </w:rPr>
              <w:br/>
              <w:t>2018-19</w:t>
            </w:r>
            <w:r w:rsidRPr="005E2444">
              <w:rPr>
                <w:rFonts w:ascii="Arial" w:hAnsi="Arial" w:cs="Arial"/>
                <w:i/>
                <w:iCs/>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258356B3"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Estimate</w:t>
            </w:r>
            <w:r w:rsidRPr="005E2444">
              <w:rPr>
                <w:rFonts w:ascii="Arial" w:hAnsi="Arial" w:cs="Arial"/>
                <w:sz w:val="16"/>
                <w:szCs w:val="16"/>
              </w:rPr>
              <w:br/>
              <w:t>as at</w:t>
            </w:r>
            <w:r w:rsidRPr="005E2444">
              <w:rPr>
                <w:rFonts w:ascii="Arial" w:hAnsi="Arial" w:cs="Arial"/>
                <w:sz w:val="16"/>
                <w:szCs w:val="16"/>
              </w:rPr>
              <w:br/>
              <w:t>Budget</w:t>
            </w:r>
            <w:r w:rsidRPr="005E2444">
              <w:rPr>
                <w:rFonts w:ascii="Arial" w:hAnsi="Arial" w:cs="Arial"/>
                <w:sz w:val="16"/>
                <w:szCs w:val="16"/>
              </w:rPr>
              <w:br/>
              <w:t>2019-20</w:t>
            </w:r>
            <w:r w:rsidRPr="005E2444">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auto" w:fill="auto"/>
            <w:vAlign w:val="bottom"/>
            <w:hideMark/>
          </w:tcPr>
          <w:p w14:paraId="3AA1D06B"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Proposed</w:t>
            </w:r>
            <w:r w:rsidRPr="005E2444">
              <w:rPr>
                <w:rFonts w:ascii="Arial" w:hAnsi="Arial" w:cs="Arial"/>
                <w:sz w:val="16"/>
                <w:szCs w:val="16"/>
              </w:rPr>
              <w:br/>
              <w:t>Additional</w:t>
            </w:r>
            <w:r w:rsidRPr="005E2444">
              <w:rPr>
                <w:rFonts w:ascii="Arial" w:hAnsi="Arial" w:cs="Arial"/>
                <w:sz w:val="16"/>
                <w:szCs w:val="16"/>
              </w:rPr>
              <w:br/>
              <w:t>Estimates</w:t>
            </w:r>
            <w:r w:rsidRPr="005E2444">
              <w:rPr>
                <w:rFonts w:ascii="Arial" w:hAnsi="Arial" w:cs="Arial"/>
                <w:sz w:val="16"/>
                <w:szCs w:val="16"/>
              </w:rPr>
              <w:br/>
              <w:t>2019-20</w:t>
            </w:r>
            <w:r w:rsidRPr="005E2444">
              <w:rPr>
                <w:rFonts w:ascii="Arial" w:hAnsi="Arial" w:cs="Arial"/>
                <w:sz w:val="16"/>
                <w:szCs w:val="16"/>
              </w:rPr>
              <w:br/>
              <w:t>$'000</w:t>
            </w:r>
          </w:p>
        </w:tc>
        <w:tc>
          <w:tcPr>
            <w:tcW w:w="0" w:type="auto"/>
            <w:tcBorders>
              <w:top w:val="single" w:sz="4" w:space="0" w:color="000000"/>
              <w:left w:val="nil"/>
              <w:bottom w:val="single" w:sz="4" w:space="0" w:color="000000"/>
              <w:right w:val="nil"/>
            </w:tcBorders>
            <w:shd w:val="clear" w:color="000000" w:fill="E6E6E6"/>
            <w:vAlign w:val="bottom"/>
            <w:hideMark/>
          </w:tcPr>
          <w:p w14:paraId="6CC565F8"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Total</w:t>
            </w:r>
            <w:r w:rsidRPr="005E2444">
              <w:rPr>
                <w:rFonts w:ascii="Arial" w:hAnsi="Arial" w:cs="Arial"/>
                <w:sz w:val="16"/>
                <w:szCs w:val="16"/>
              </w:rPr>
              <w:br/>
              <w:t>estimate at</w:t>
            </w:r>
            <w:r w:rsidRPr="005E2444">
              <w:rPr>
                <w:rFonts w:ascii="Arial" w:hAnsi="Arial" w:cs="Arial"/>
                <w:sz w:val="16"/>
                <w:szCs w:val="16"/>
              </w:rPr>
              <w:br/>
              <w:t>Additional</w:t>
            </w:r>
            <w:r w:rsidRPr="005E2444">
              <w:rPr>
                <w:rFonts w:ascii="Arial" w:hAnsi="Arial" w:cs="Arial"/>
                <w:sz w:val="16"/>
                <w:szCs w:val="16"/>
              </w:rPr>
              <w:br/>
              <w:t>Estimates</w:t>
            </w:r>
            <w:r w:rsidRPr="005E2444">
              <w:rPr>
                <w:rFonts w:ascii="Arial" w:hAnsi="Arial" w:cs="Arial"/>
                <w:sz w:val="16"/>
                <w:szCs w:val="16"/>
              </w:rPr>
              <w:br/>
              <w:t>2019-20</w:t>
            </w:r>
            <w:r w:rsidRPr="005E2444">
              <w:rPr>
                <w:rFonts w:ascii="Arial" w:hAnsi="Arial" w:cs="Arial"/>
                <w:sz w:val="16"/>
                <w:szCs w:val="16"/>
              </w:rPr>
              <w:br/>
              <w:t>$'000</w:t>
            </w:r>
          </w:p>
        </w:tc>
      </w:tr>
      <w:tr w:rsidR="00B56F5D" w:rsidRPr="005E2444" w14:paraId="670D12FA" w14:textId="77777777" w:rsidTr="00B56F5D">
        <w:trPr>
          <w:trHeight w:val="225"/>
        </w:trPr>
        <w:tc>
          <w:tcPr>
            <w:tcW w:w="0" w:type="auto"/>
            <w:tcBorders>
              <w:top w:val="nil"/>
              <w:left w:val="nil"/>
              <w:bottom w:val="nil"/>
              <w:right w:val="nil"/>
            </w:tcBorders>
            <w:shd w:val="clear" w:color="auto" w:fill="auto"/>
            <w:noWrap/>
            <w:vAlign w:val="bottom"/>
            <w:hideMark/>
          </w:tcPr>
          <w:p w14:paraId="6B93AA5B"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Departmental</w:t>
            </w:r>
          </w:p>
        </w:tc>
        <w:tc>
          <w:tcPr>
            <w:tcW w:w="0" w:type="auto"/>
            <w:tcBorders>
              <w:top w:val="nil"/>
              <w:left w:val="nil"/>
              <w:bottom w:val="nil"/>
              <w:right w:val="nil"/>
            </w:tcBorders>
            <w:shd w:val="clear" w:color="auto" w:fill="auto"/>
            <w:noWrap/>
            <w:hideMark/>
          </w:tcPr>
          <w:p w14:paraId="1AFB66C3" w14:textId="77777777" w:rsidR="00B56F5D" w:rsidRPr="005E2444" w:rsidRDefault="00B56F5D" w:rsidP="00B56F5D">
            <w:pPr>
              <w:spacing w:after="0" w:line="240" w:lineRule="auto"/>
              <w:jc w:val="left"/>
              <w:rPr>
                <w:rFonts w:ascii="Arial"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14:paraId="39A20A80" w14:textId="77777777" w:rsidR="00B56F5D" w:rsidRPr="005E2444" w:rsidRDefault="00B56F5D" w:rsidP="00B56F5D">
            <w:pPr>
              <w:spacing w:after="0" w:line="240" w:lineRule="auto"/>
              <w:jc w:val="right"/>
              <w:rPr>
                <w:rFonts w:ascii="Times New Roman" w:hAnsi="Times New Roman"/>
              </w:rPr>
            </w:pPr>
          </w:p>
        </w:tc>
        <w:tc>
          <w:tcPr>
            <w:tcW w:w="0" w:type="auto"/>
            <w:tcBorders>
              <w:top w:val="nil"/>
              <w:left w:val="nil"/>
              <w:bottom w:val="nil"/>
              <w:right w:val="nil"/>
            </w:tcBorders>
            <w:shd w:val="clear" w:color="auto" w:fill="auto"/>
            <w:noWrap/>
            <w:vAlign w:val="bottom"/>
            <w:hideMark/>
          </w:tcPr>
          <w:p w14:paraId="1879AB2A" w14:textId="77777777" w:rsidR="00B56F5D" w:rsidRPr="005E2444" w:rsidRDefault="00B56F5D" w:rsidP="00B56F5D">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hideMark/>
          </w:tcPr>
          <w:p w14:paraId="0EA83BDC" w14:textId="77777777" w:rsidR="00B56F5D" w:rsidRPr="005E2444" w:rsidRDefault="00B56F5D" w:rsidP="00B56F5D">
            <w:pPr>
              <w:spacing w:after="0" w:line="240" w:lineRule="auto"/>
              <w:jc w:val="right"/>
              <w:rPr>
                <w:rFonts w:ascii="Arial" w:hAnsi="Arial" w:cs="Arial"/>
                <w:b/>
                <w:bCs/>
                <w:sz w:val="16"/>
                <w:szCs w:val="16"/>
              </w:rPr>
            </w:pPr>
            <w:r w:rsidRPr="005E2444">
              <w:rPr>
                <w:rFonts w:ascii="Arial" w:hAnsi="Arial" w:cs="Arial"/>
                <w:b/>
                <w:bCs/>
                <w:sz w:val="16"/>
                <w:szCs w:val="16"/>
              </w:rPr>
              <w:t> </w:t>
            </w:r>
          </w:p>
        </w:tc>
      </w:tr>
      <w:tr w:rsidR="00B56F5D" w:rsidRPr="005E2444" w14:paraId="3C643736" w14:textId="77777777" w:rsidTr="00B56F5D">
        <w:trPr>
          <w:trHeight w:val="450"/>
        </w:trPr>
        <w:tc>
          <w:tcPr>
            <w:tcW w:w="0" w:type="auto"/>
            <w:tcBorders>
              <w:top w:val="nil"/>
              <w:left w:val="nil"/>
              <w:bottom w:val="nil"/>
              <w:right w:val="nil"/>
            </w:tcBorders>
            <w:shd w:val="clear" w:color="auto" w:fill="auto"/>
            <w:vAlign w:val="bottom"/>
            <w:hideMark/>
          </w:tcPr>
          <w:p w14:paraId="7B9DF987"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Annual appropriations - ordinary annual</w:t>
            </w:r>
            <w:r w:rsidRPr="005E2444">
              <w:rPr>
                <w:rFonts w:ascii="Arial" w:hAnsi="Arial" w:cs="Arial"/>
                <w:color w:val="000000"/>
                <w:sz w:val="16"/>
                <w:szCs w:val="16"/>
              </w:rPr>
              <w:br/>
              <w:t xml:space="preserve">  services (a)</w:t>
            </w:r>
          </w:p>
        </w:tc>
        <w:tc>
          <w:tcPr>
            <w:tcW w:w="0" w:type="auto"/>
            <w:tcBorders>
              <w:top w:val="nil"/>
              <w:left w:val="nil"/>
              <w:bottom w:val="nil"/>
              <w:right w:val="nil"/>
            </w:tcBorders>
            <w:shd w:val="clear" w:color="auto" w:fill="auto"/>
            <w:noWrap/>
            <w:vAlign w:val="bottom"/>
            <w:hideMark/>
          </w:tcPr>
          <w:p w14:paraId="767AA1C8" w14:textId="77777777" w:rsidR="00B56F5D" w:rsidRPr="005E2444" w:rsidRDefault="00B56F5D" w:rsidP="00B56F5D">
            <w:pPr>
              <w:spacing w:after="0" w:line="240" w:lineRule="auto"/>
              <w:jc w:val="left"/>
              <w:rPr>
                <w:rFonts w:ascii="Arial" w:hAnsi="Arial" w:cs="Arial"/>
                <w:color w:val="000000"/>
                <w:sz w:val="16"/>
                <w:szCs w:val="16"/>
              </w:rPr>
            </w:pPr>
          </w:p>
        </w:tc>
        <w:tc>
          <w:tcPr>
            <w:tcW w:w="0" w:type="auto"/>
            <w:tcBorders>
              <w:top w:val="nil"/>
              <w:left w:val="nil"/>
              <w:bottom w:val="nil"/>
              <w:right w:val="nil"/>
            </w:tcBorders>
            <w:shd w:val="clear" w:color="auto" w:fill="auto"/>
            <w:noWrap/>
            <w:vAlign w:val="bottom"/>
            <w:hideMark/>
          </w:tcPr>
          <w:p w14:paraId="599D6BAB" w14:textId="77777777" w:rsidR="00B56F5D" w:rsidRPr="005E2444" w:rsidRDefault="00B56F5D" w:rsidP="00B56F5D">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7385C43" w14:textId="77777777" w:rsidR="00B56F5D" w:rsidRPr="005E2444" w:rsidRDefault="00B56F5D" w:rsidP="00B56F5D">
            <w:pPr>
              <w:spacing w:after="0" w:line="240" w:lineRule="auto"/>
              <w:jc w:val="left"/>
              <w:rPr>
                <w:rFonts w:ascii="Times New Roman" w:hAnsi="Times New Roman"/>
              </w:rPr>
            </w:pPr>
          </w:p>
        </w:tc>
        <w:tc>
          <w:tcPr>
            <w:tcW w:w="0" w:type="auto"/>
            <w:tcBorders>
              <w:top w:val="nil"/>
              <w:left w:val="nil"/>
              <w:bottom w:val="nil"/>
              <w:right w:val="nil"/>
            </w:tcBorders>
            <w:shd w:val="clear" w:color="000000" w:fill="E6E6E6"/>
            <w:noWrap/>
            <w:hideMark/>
          </w:tcPr>
          <w:p w14:paraId="1838215A"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w:t>
            </w:r>
          </w:p>
        </w:tc>
      </w:tr>
      <w:tr w:rsidR="00B56F5D" w:rsidRPr="005E2444" w14:paraId="5C9A8055" w14:textId="77777777" w:rsidTr="00B56F5D">
        <w:trPr>
          <w:trHeight w:val="225"/>
        </w:trPr>
        <w:tc>
          <w:tcPr>
            <w:tcW w:w="0" w:type="auto"/>
            <w:tcBorders>
              <w:top w:val="nil"/>
              <w:left w:val="nil"/>
              <w:bottom w:val="nil"/>
              <w:right w:val="nil"/>
            </w:tcBorders>
            <w:shd w:val="clear" w:color="auto" w:fill="auto"/>
            <w:vAlign w:val="bottom"/>
            <w:hideMark/>
          </w:tcPr>
          <w:p w14:paraId="6BA6F153"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Prior year appropriations available (b)</w:t>
            </w:r>
          </w:p>
        </w:tc>
        <w:tc>
          <w:tcPr>
            <w:tcW w:w="0" w:type="auto"/>
            <w:tcBorders>
              <w:top w:val="nil"/>
              <w:left w:val="nil"/>
              <w:bottom w:val="nil"/>
              <w:right w:val="nil"/>
            </w:tcBorders>
            <w:shd w:val="clear" w:color="auto" w:fill="auto"/>
            <w:noWrap/>
            <w:vAlign w:val="bottom"/>
            <w:hideMark/>
          </w:tcPr>
          <w:p w14:paraId="7E84EDC4" w14:textId="77777777" w:rsidR="00B56F5D" w:rsidRPr="009E10EA" w:rsidRDefault="00B56F5D" w:rsidP="00B56F5D">
            <w:pPr>
              <w:spacing w:after="0" w:line="240" w:lineRule="auto"/>
              <w:jc w:val="right"/>
              <w:rPr>
                <w:rFonts w:ascii="Arial" w:hAnsi="Arial" w:cs="Arial"/>
                <w:i/>
                <w:iCs/>
                <w:color w:val="000000"/>
                <w:sz w:val="16"/>
                <w:szCs w:val="16"/>
              </w:rPr>
            </w:pPr>
            <w:r w:rsidRPr="009E10EA">
              <w:rPr>
                <w:rFonts w:ascii="Arial" w:hAnsi="Arial" w:cs="Arial"/>
                <w:i/>
                <w:iCs/>
                <w:color w:val="000000"/>
                <w:sz w:val="16"/>
                <w:szCs w:val="16"/>
              </w:rPr>
              <w:t xml:space="preserve">2,039 </w:t>
            </w:r>
          </w:p>
        </w:tc>
        <w:tc>
          <w:tcPr>
            <w:tcW w:w="0" w:type="auto"/>
            <w:tcBorders>
              <w:top w:val="nil"/>
              <w:left w:val="nil"/>
              <w:bottom w:val="nil"/>
              <w:right w:val="nil"/>
            </w:tcBorders>
            <w:shd w:val="clear" w:color="auto" w:fill="auto"/>
            <w:noWrap/>
            <w:vAlign w:val="bottom"/>
            <w:hideMark/>
          </w:tcPr>
          <w:p w14:paraId="4CA278B4"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2,058 </w:t>
            </w:r>
          </w:p>
        </w:tc>
        <w:tc>
          <w:tcPr>
            <w:tcW w:w="0" w:type="auto"/>
            <w:tcBorders>
              <w:top w:val="nil"/>
              <w:left w:val="nil"/>
              <w:bottom w:val="nil"/>
              <w:right w:val="nil"/>
            </w:tcBorders>
            <w:shd w:val="clear" w:color="auto" w:fill="auto"/>
            <w:noWrap/>
            <w:vAlign w:val="bottom"/>
            <w:hideMark/>
          </w:tcPr>
          <w:p w14:paraId="0FFD7F04"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0AFE65F8" w14:textId="77777777" w:rsidR="00B56F5D" w:rsidRPr="009E10EA" w:rsidRDefault="00B56F5D" w:rsidP="00B56F5D">
            <w:pPr>
              <w:spacing w:after="0" w:line="240" w:lineRule="auto"/>
              <w:jc w:val="right"/>
              <w:rPr>
                <w:rFonts w:ascii="Arial" w:hAnsi="Arial" w:cs="Arial"/>
                <w:sz w:val="16"/>
                <w:szCs w:val="16"/>
              </w:rPr>
            </w:pPr>
            <w:r w:rsidRPr="009E10EA">
              <w:rPr>
                <w:rFonts w:ascii="Arial" w:hAnsi="Arial" w:cs="Arial"/>
                <w:sz w:val="16"/>
                <w:szCs w:val="16"/>
              </w:rPr>
              <w:t xml:space="preserve">2,121 </w:t>
            </w:r>
          </w:p>
        </w:tc>
      </w:tr>
      <w:tr w:rsidR="00B56F5D" w:rsidRPr="005E2444" w14:paraId="5B34F728" w14:textId="77777777" w:rsidTr="00B56F5D">
        <w:trPr>
          <w:trHeight w:val="225"/>
        </w:trPr>
        <w:tc>
          <w:tcPr>
            <w:tcW w:w="0" w:type="auto"/>
            <w:tcBorders>
              <w:top w:val="nil"/>
              <w:left w:val="nil"/>
              <w:bottom w:val="nil"/>
              <w:right w:val="nil"/>
            </w:tcBorders>
            <w:shd w:val="clear" w:color="auto" w:fill="auto"/>
            <w:noWrap/>
            <w:vAlign w:val="bottom"/>
            <w:hideMark/>
          </w:tcPr>
          <w:p w14:paraId="2E3A2149"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Departmental appropriation</w:t>
            </w:r>
          </w:p>
        </w:tc>
        <w:tc>
          <w:tcPr>
            <w:tcW w:w="0" w:type="auto"/>
            <w:tcBorders>
              <w:top w:val="nil"/>
              <w:left w:val="nil"/>
              <w:bottom w:val="nil"/>
              <w:right w:val="nil"/>
            </w:tcBorders>
            <w:shd w:val="clear" w:color="auto" w:fill="auto"/>
            <w:noWrap/>
            <w:vAlign w:val="bottom"/>
            <w:hideMark/>
          </w:tcPr>
          <w:p w14:paraId="071BB049" w14:textId="77777777" w:rsidR="00B56F5D" w:rsidRPr="009E10EA" w:rsidRDefault="00B56F5D" w:rsidP="00B56F5D">
            <w:pPr>
              <w:spacing w:after="0" w:line="240" w:lineRule="auto"/>
              <w:jc w:val="right"/>
              <w:rPr>
                <w:rFonts w:ascii="Arial" w:hAnsi="Arial" w:cs="Arial"/>
                <w:i/>
                <w:iCs/>
                <w:color w:val="000000"/>
                <w:sz w:val="16"/>
                <w:szCs w:val="16"/>
              </w:rPr>
            </w:pPr>
            <w:r w:rsidRPr="009E10EA">
              <w:rPr>
                <w:rFonts w:ascii="Arial" w:hAnsi="Arial" w:cs="Arial"/>
                <w:i/>
                <w:iCs/>
                <w:color w:val="000000"/>
                <w:sz w:val="16"/>
                <w:szCs w:val="16"/>
              </w:rPr>
              <w:t xml:space="preserve">3,597 </w:t>
            </w:r>
          </w:p>
        </w:tc>
        <w:tc>
          <w:tcPr>
            <w:tcW w:w="0" w:type="auto"/>
            <w:tcBorders>
              <w:top w:val="nil"/>
              <w:left w:val="nil"/>
              <w:bottom w:val="nil"/>
              <w:right w:val="nil"/>
            </w:tcBorders>
            <w:shd w:val="clear" w:color="auto" w:fill="auto"/>
            <w:noWrap/>
            <w:vAlign w:val="bottom"/>
            <w:hideMark/>
          </w:tcPr>
          <w:p w14:paraId="4C468DED"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3,519 </w:t>
            </w:r>
          </w:p>
        </w:tc>
        <w:tc>
          <w:tcPr>
            <w:tcW w:w="0" w:type="auto"/>
            <w:tcBorders>
              <w:top w:val="nil"/>
              <w:left w:val="nil"/>
              <w:bottom w:val="nil"/>
              <w:right w:val="nil"/>
            </w:tcBorders>
            <w:shd w:val="clear" w:color="auto" w:fill="auto"/>
            <w:noWrap/>
            <w:vAlign w:val="bottom"/>
            <w:hideMark/>
          </w:tcPr>
          <w:p w14:paraId="49BF99C9"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79 </w:t>
            </w:r>
          </w:p>
        </w:tc>
        <w:tc>
          <w:tcPr>
            <w:tcW w:w="0" w:type="auto"/>
            <w:tcBorders>
              <w:top w:val="nil"/>
              <w:left w:val="nil"/>
              <w:bottom w:val="nil"/>
              <w:right w:val="nil"/>
            </w:tcBorders>
            <w:shd w:val="clear" w:color="000000" w:fill="E6E6E6"/>
            <w:noWrap/>
            <w:vAlign w:val="bottom"/>
            <w:hideMark/>
          </w:tcPr>
          <w:p w14:paraId="567B81F2" w14:textId="77777777" w:rsidR="00B56F5D" w:rsidRPr="009E10EA" w:rsidRDefault="00B56F5D" w:rsidP="00B56F5D">
            <w:pPr>
              <w:spacing w:after="0" w:line="240" w:lineRule="auto"/>
              <w:jc w:val="right"/>
              <w:rPr>
                <w:rFonts w:ascii="Arial" w:hAnsi="Arial" w:cs="Arial"/>
                <w:sz w:val="16"/>
                <w:szCs w:val="16"/>
              </w:rPr>
            </w:pPr>
            <w:r w:rsidRPr="009E10EA">
              <w:rPr>
                <w:rFonts w:ascii="Arial" w:hAnsi="Arial" w:cs="Arial"/>
                <w:sz w:val="16"/>
                <w:szCs w:val="16"/>
              </w:rPr>
              <w:t xml:space="preserve">3,598 </w:t>
            </w:r>
          </w:p>
        </w:tc>
      </w:tr>
      <w:tr w:rsidR="00B56F5D" w:rsidRPr="005E2444" w14:paraId="1E1D4DD5" w14:textId="77777777" w:rsidTr="00B56F5D">
        <w:trPr>
          <w:trHeight w:val="225"/>
        </w:trPr>
        <w:tc>
          <w:tcPr>
            <w:tcW w:w="0" w:type="auto"/>
            <w:tcBorders>
              <w:top w:val="nil"/>
              <w:left w:val="nil"/>
              <w:bottom w:val="nil"/>
              <w:right w:val="nil"/>
            </w:tcBorders>
            <w:shd w:val="clear" w:color="auto" w:fill="auto"/>
            <w:noWrap/>
            <w:vAlign w:val="bottom"/>
            <w:hideMark/>
          </w:tcPr>
          <w:p w14:paraId="19FA95FF"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s74 External Revenue (c)</w:t>
            </w:r>
          </w:p>
        </w:tc>
        <w:tc>
          <w:tcPr>
            <w:tcW w:w="0" w:type="auto"/>
            <w:tcBorders>
              <w:top w:val="nil"/>
              <w:left w:val="nil"/>
              <w:bottom w:val="nil"/>
              <w:right w:val="nil"/>
            </w:tcBorders>
            <w:shd w:val="clear" w:color="auto" w:fill="auto"/>
            <w:noWrap/>
            <w:vAlign w:val="bottom"/>
            <w:hideMark/>
          </w:tcPr>
          <w:p w14:paraId="3D5910A8" w14:textId="77777777" w:rsidR="00B56F5D" w:rsidRPr="009E10EA" w:rsidRDefault="00B56F5D" w:rsidP="00B56F5D">
            <w:pPr>
              <w:spacing w:after="0" w:line="240" w:lineRule="auto"/>
              <w:jc w:val="right"/>
              <w:rPr>
                <w:rFonts w:ascii="Arial" w:hAnsi="Arial" w:cs="Arial"/>
                <w:i/>
                <w:iCs/>
                <w:color w:val="000000"/>
                <w:sz w:val="16"/>
                <w:szCs w:val="16"/>
              </w:rPr>
            </w:pPr>
            <w:r w:rsidRPr="009E10EA">
              <w:rPr>
                <w:rFonts w:ascii="Arial" w:hAnsi="Arial" w:cs="Arial"/>
                <w:i/>
                <w:iCs/>
                <w:color w:val="000000"/>
                <w:sz w:val="16"/>
                <w:szCs w:val="16"/>
              </w:rPr>
              <w:t xml:space="preserve">1,127 </w:t>
            </w:r>
          </w:p>
        </w:tc>
        <w:tc>
          <w:tcPr>
            <w:tcW w:w="0" w:type="auto"/>
            <w:tcBorders>
              <w:top w:val="nil"/>
              <w:left w:val="nil"/>
              <w:bottom w:val="nil"/>
              <w:right w:val="nil"/>
            </w:tcBorders>
            <w:shd w:val="clear" w:color="auto" w:fill="auto"/>
            <w:noWrap/>
            <w:vAlign w:val="bottom"/>
            <w:hideMark/>
          </w:tcPr>
          <w:p w14:paraId="1CE0DFA4"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1,124 </w:t>
            </w:r>
          </w:p>
        </w:tc>
        <w:tc>
          <w:tcPr>
            <w:tcW w:w="0" w:type="auto"/>
            <w:tcBorders>
              <w:top w:val="nil"/>
              <w:left w:val="nil"/>
              <w:bottom w:val="nil"/>
              <w:right w:val="nil"/>
            </w:tcBorders>
            <w:shd w:val="clear" w:color="auto" w:fill="auto"/>
            <w:noWrap/>
            <w:vAlign w:val="bottom"/>
            <w:hideMark/>
          </w:tcPr>
          <w:p w14:paraId="79F04B8D"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 </w:t>
            </w:r>
          </w:p>
        </w:tc>
        <w:tc>
          <w:tcPr>
            <w:tcW w:w="0" w:type="auto"/>
            <w:tcBorders>
              <w:top w:val="nil"/>
              <w:left w:val="nil"/>
              <w:bottom w:val="nil"/>
              <w:right w:val="nil"/>
            </w:tcBorders>
            <w:shd w:val="clear" w:color="000000" w:fill="E6E6E6"/>
            <w:noWrap/>
            <w:vAlign w:val="bottom"/>
            <w:hideMark/>
          </w:tcPr>
          <w:p w14:paraId="128F4A2D" w14:textId="77777777" w:rsidR="00B56F5D" w:rsidRPr="009E10EA" w:rsidRDefault="00B56F5D" w:rsidP="00B56F5D">
            <w:pPr>
              <w:spacing w:after="0" w:line="240" w:lineRule="auto"/>
              <w:jc w:val="right"/>
              <w:rPr>
                <w:rFonts w:ascii="Arial" w:hAnsi="Arial" w:cs="Arial"/>
                <w:sz w:val="16"/>
                <w:szCs w:val="16"/>
              </w:rPr>
            </w:pPr>
            <w:r w:rsidRPr="009E10EA">
              <w:rPr>
                <w:rFonts w:ascii="Arial" w:hAnsi="Arial" w:cs="Arial"/>
                <w:sz w:val="16"/>
                <w:szCs w:val="16"/>
              </w:rPr>
              <w:t xml:space="preserve">1,124 </w:t>
            </w:r>
          </w:p>
        </w:tc>
      </w:tr>
      <w:tr w:rsidR="00B56F5D" w:rsidRPr="005E2444" w14:paraId="2AEE9B7F" w14:textId="77777777" w:rsidTr="00B56F5D">
        <w:trPr>
          <w:trHeight w:val="225"/>
        </w:trPr>
        <w:tc>
          <w:tcPr>
            <w:tcW w:w="0" w:type="auto"/>
            <w:tcBorders>
              <w:top w:val="nil"/>
              <w:left w:val="nil"/>
              <w:bottom w:val="nil"/>
              <w:right w:val="nil"/>
            </w:tcBorders>
            <w:shd w:val="clear" w:color="auto" w:fill="auto"/>
            <w:noWrap/>
            <w:vAlign w:val="bottom"/>
            <w:hideMark/>
          </w:tcPr>
          <w:p w14:paraId="653FA1AB"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Departmental capital budget (d)</w:t>
            </w:r>
          </w:p>
        </w:tc>
        <w:tc>
          <w:tcPr>
            <w:tcW w:w="0" w:type="auto"/>
            <w:tcBorders>
              <w:top w:val="nil"/>
              <w:left w:val="nil"/>
              <w:bottom w:val="nil"/>
              <w:right w:val="nil"/>
            </w:tcBorders>
            <w:shd w:val="clear" w:color="auto" w:fill="auto"/>
            <w:noWrap/>
            <w:vAlign w:val="bottom"/>
            <w:hideMark/>
          </w:tcPr>
          <w:p w14:paraId="552A0D4A" w14:textId="77777777" w:rsidR="00B56F5D" w:rsidRPr="009E10EA" w:rsidRDefault="00B56F5D" w:rsidP="00B56F5D">
            <w:pPr>
              <w:spacing w:after="0" w:line="240" w:lineRule="auto"/>
              <w:jc w:val="right"/>
              <w:rPr>
                <w:rFonts w:ascii="Arial" w:hAnsi="Arial" w:cs="Arial"/>
                <w:i/>
                <w:iCs/>
                <w:color w:val="000000"/>
                <w:sz w:val="16"/>
                <w:szCs w:val="16"/>
              </w:rPr>
            </w:pPr>
            <w:r w:rsidRPr="009E10EA">
              <w:rPr>
                <w:rFonts w:ascii="Arial" w:hAnsi="Arial" w:cs="Arial"/>
                <w:i/>
                <w:iCs/>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494CA680"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 xml:space="preserve">79 </w:t>
            </w:r>
          </w:p>
        </w:tc>
        <w:tc>
          <w:tcPr>
            <w:tcW w:w="0" w:type="auto"/>
            <w:tcBorders>
              <w:top w:val="nil"/>
              <w:left w:val="nil"/>
              <w:bottom w:val="nil"/>
              <w:right w:val="nil"/>
            </w:tcBorders>
            <w:shd w:val="clear" w:color="auto" w:fill="auto"/>
            <w:noWrap/>
            <w:vAlign w:val="bottom"/>
            <w:hideMark/>
          </w:tcPr>
          <w:p w14:paraId="1C9C5571" w14:textId="77777777" w:rsidR="00B56F5D" w:rsidRPr="009E10EA" w:rsidRDefault="00B56F5D" w:rsidP="00B56F5D">
            <w:pPr>
              <w:spacing w:after="0" w:line="240" w:lineRule="auto"/>
              <w:jc w:val="right"/>
              <w:rPr>
                <w:rFonts w:ascii="Arial" w:hAnsi="Arial" w:cs="Arial"/>
                <w:iCs/>
                <w:color w:val="000000"/>
                <w:sz w:val="16"/>
                <w:szCs w:val="16"/>
              </w:rPr>
            </w:pPr>
            <w:r w:rsidRPr="009E10EA">
              <w:rPr>
                <w:rFonts w:ascii="Arial" w:hAnsi="Arial" w:cs="Arial"/>
                <w:iCs/>
                <w:color w:val="000000"/>
                <w:sz w:val="16"/>
                <w:szCs w:val="16"/>
              </w:rPr>
              <w:t>(79)</w:t>
            </w:r>
          </w:p>
        </w:tc>
        <w:tc>
          <w:tcPr>
            <w:tcW w:w="0" w:type="auto"/>
            <w:tcBorders>
              <w:top w:val="nil"/>
              <w:left w:val="nil"/>
              <w:bottom w:val="nil"/>
              <w:right w:val="nil"/>
            </w:tcBorders>
            <w:shd w:val="clear" w:color="000000" w:fill="E6E6E6"/>
            <w:noWrap/>
            <w:vAlign w:val="bottom"/>
            <w:hideMark/>
          </w:tcPr>
          <w:p w14:paraId="34869AD5" w14:textId="77777777" w:rsidR="00B56F5D" w:rsidRPr="009E10EA" w:rsidRDefault="00B56F5D" w:rsidP="00B56F5D">
            <w:pPr>
              <w:spacing w:after="0" w:line="240" w:lineRule="auto"/>
              <w:jc w:val="right"/>
              <w:rPr>
                <w:rFonts w:ascii="Arial" w:hAnsi="Arial" w:cs="Arial"/>
                <w:sz w:val="16"/>
                <w:szCs w:val="16"/>
              </w:rPr>
            </w:pPr>
            <w:r w:rsidRPr="009E10EA">
              <w:rPr>
                <w:rFonts w:ascii="Arial" w:hAnsi="Arial" w:cs="Arial"/>
                <w:sz w:val="16"/>
                <w:szCs w:val="16"/>
              </w:rPr>
              <w:t xml:space="preserve">- </w:t>
            </w:r>
          </w:p>
        </w:tc>
      </w:tr>
      <w:tr w:rsidR="00B56F5D" w:rsidRPr="005E2444" w14:paraId="3E1AB391" w14:textId="77777777" w:rsidTr="00B56F5D">
        <w:trPr>
          <w:trHeight w:val="225"/>
        </w:trPr>
        <w:tc>
          <w:tcPr>
            <w:tcW w:w="0" w:type="auto"/>
            <w:tcBorders>
              <w:top w:val="nil"/>
              <w:left w:val="nil"/>
              <w:bottom w:val="nil"/>
              <w:right w:val="nil"/>
            </w:tcBorders>
            <w:shd w:val="clear" w:color="auto" w:fill="auto"/>
            <w:vAlign w:val="bottom"/>
            <w:hideMark/>
          </w:tcPr>
          <w:p w14:paraId="1ED020DE" w14:textId="77777777" w:rsidR="00B56F5D" w:rsidRPr="005E2444" w:rsidRDefault="00B56F5D" w:rsidP="00B56F5D">
            <w:pPr>
              <w:spacing w:after="0" w:line="240" w:lineRule="auto"/>
              <w:jc w:val="left"/>
              <w:rPr>
                <w:rFonts w:ascii="Arial" w:hAnsi="Arial" w:cs="Arial"/>
                <w:i/>
                <w:iCs/>
                <w:color w:val="000000"/>
                <w:sz w:val="16"/>
                <w:szCs w:val="16"/>
              </w:rPr>
            </w:pPr>
            <w:r w:rsidRPr="005E2444">
              <w:rPr>
                <w:rFonts w:ascii="Arial" w:hAnsi="Arial" w:cs="Arial"/>
                <w:i/>
                <w:iCs/>
                <w:color w:val="000000"/>
                <w:sz w:val="16"/>
                <w:szCs w:val="16"/>
              </w:rPr>
              <w:t>Total departmental annual appropriations</w:t>
            </w:r>
          </w:p>
        </w:tc>
        <w:tc>
          <w:tcPr>
            <w:tcW w:w="0" w:type="auto"/>
            <w:tcBorders>
              <w:top w:val="single" w:sz="4" w:space="0" w:color="000000"/>
              <w:left w:val="nil"/>
              <w:bottom w:val="single" w:sz="4" w:space="0" w:color="000000"/>
              <w:right w:val="nil"/>
            </w:tcBorders>
            <w:shd w:val="clear" w:color="auto" w:fill="auto"/>
            <w:noWrap/>
            <w:vAlign w:val="bottom"/>
            <w:hideMark/>
          </w:tcPr>
          <w:p w14:paraId="3189B44C" w14:textId="77777777" w:rsidR="00B56F5D" w:rsidRPr="009E10EA" w:rsidRDefault="00B56F5D" w:rsidP="00B56F5D">
            <w:pPr>
              <w:spacing w:after="0" w:line="240" w:lineRule="auto"/>
              <w:jc w:val="right"/>
              <w:rPr>
                <w:rFonts w:ascii="Arial" w:hAnsi="Arial" w:cs="Arial"/>
                <w:i/>
                <w:iCs/>
                <w:sz w:val="16"/>
                <w:szCs w:val="16"/>
              </w:rPr>
            </w:pPr>
            <w:r w:rsidRPr="009E10EA">
              <w:rPr>
                <w:rFonts w:ascii="Arial" w:hAnsi="Arial" w:cs="Arial"/>
                <w:i/>
                <w:iCs/>
                <w:sz w:val="16"/>
                <w:szCs w:val="16"/>
              </w:rPr>
              <w:t xml:space="preserve">6,763 </w:t>
            </w:r>
          </w:p>
        </w:tc>
        <w:tc>
          <w:tcPr>
            <w:tcW w:w="0" w:type="auto"/>
            <w:tcBorders>
              <w:top w:val="single" w:sz="4" w:space="0" w:color="000000"/>
              <w:left w:val="nil"/>
              <w:bottom w:val="single" w:sz="4" w:space="0" w:color="000000"/>
              <w:right w:val="nil"/>
            </w:tcBorders>
            <w:shd w:val="clear" w:color="auto" w:fill="auto"/>
            <w:noWrap/>
            <w:vAlign w:val="bottom"/>
            <w:hideMark/>
          </w:tcPr>
          <w:p w14:paraId="0AD6A4AD" w14:textId="77777777" w:rsidR="00B56F5D" w:rsidRPr="009E10EA" w:rsidRDefault="00B56F5D" w:rsidP="00B56F5D">
            <w:pPr>
              <w:spacing w:after="0" w:line="240" w:lineRule="auto"/>
              <w:jc w:val="right"/>
              <w:rPr>
                <w:rFonts w:ascii="Arial" w:hAnsi="Arial" w:cs="Arial"/>
                <w:i/>
                <w:iCs/>
                <w:sz w:val="16"/>
                <w:szCs w:val="16"/>
              </w:rPr>
            </w:pPr>
            <w:r w:rsidRPr="009E10EA">
              <w:rPr>
                <w:rFonts w:ascii="Arial" w:hAnsi="Arial" w:cs="Arial"/>
                <w:i/>
                <w:iCs/>
                <w:sz w:val="16"/>
                <w:szCs w:val="16"/>
              </w:rPr>
              <w:t xml:space="preserve">6,780 </w:t>
            </w:r>
          </w:p>
        </w:tc>
        <w:tc>
          <w:tcPr>
            <w:tcW w:w="0" w:type="auto"/>
            <w:tcBorders>
              <w:top w:val="single" w:sz="4" w:space="0" w:color="000000"/>
              <w:left w:val="nil"/>
              <w:bottom w:val="single" w:sz="4" w:space="0" w:color="000000"/>
              <w:right w:val="nil"/>
            </w:tcBorders>
            <w:shd w:val="clear" w:color="auto" w:fill="auto"/>
            <w:noWrap/>
            <w:vAlign w:val="bottom"/>
            <w:hideMark/>
          </w:tcPr>
          <w:p w14:paraId="677824E3" w14:textId="77777777" w:rsidR="00B56F5D" w:rsidRPr="009E10EA" w:rsidRDefault="00B56F5D" w:rsidP="00B56F5D">
            <w:pPr>
              <w:spacing w:after="0" w:line="240" w:lineRule="auto"/>
              <w:jc w:val="right"/>
              <w:rPr>
                <w:rFonts w:ascii="Arial" w:hAnsi="Arial" w:cs="Arial"/>
                <w:i/>
                <w:iCs/>
                <w:sz w:val="16"/>
                <w:szCs w:val="16"/>
              </w:rPr>
            </w:pPr>
            <w:r w:rsidRPr="009E10EA">
              <w:rPr>
                <w:rFonts w:ascii="Arial" w:hAnsi="Arial" w:cs="Arial"/>
                <w:i/>
                <w:iCs/>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072C0078"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6,843 </w:t>
            </w:r>
          </w:p>
        </w:tc>
      </w:tr>
      <w:tr w:rsidR="00B56F5D" w:rsidRPr="005E2444" w14:paraId="0FE3CA46" w14:textId="77777777" w:rsidTr="00B56F5D">
        <w:trPr>
          <w:trHeight w:val="225"/>
        </w:trPr>
        <w:tc>
          <w:tcPr>
            <w:tcW w:w="0" w:type="auto"/>
            <w:tcBorders>
              <w:top w:val="nil"/>
              <w:left w:val="nil"/>
              <w:bottom w:val="nil"/>
              <w:right w:val="nil"/>
            </w:tcBorders>
            <w:shd w:val="clear" w:color="auto" w:fill="auto"/>
            <w:vAlign w:val="bottom"/>
            <w:hideMark/>
          </w:tcPr>
          <w:p w14:paraId="21678F74" w14:textId="77777777" w:rsidR="00B56F5D" w:rsidRPr="005E2444" w:rsidRDefault="00B56F5D" w:rsidP="00B56F5D">
            <w:pPr>
              <w:spacing w:after="0" w:line="240" w:lineRule="auto"/>
              <w:jc w:val="left"/>
              <w:rPr>
                <w:rFonts w:ascii="Arial" w:hAnsi="Arial" w:cs="Arial"/>
                <w:b/>
                <w:bCs/>
                <w:i/>
                <w:iCs/>
                <w:color w:val="000000"/>
                <w:sz w:val="16"/>
                <w:szCs w:val="16"/>
              </w:rPr>
            </w:pPr>
            <w:r w:rsidRPr="005E2444">
              <w:rPr>
                <w:rFonts w:ascii="Arial" w:hAnsi="Arial" w:cs="Arial"/>
                <w:b/>
                <w:bCs/>
                <w:i/>
                <w:iCs/>
                <w:color w:val="000000"/>
                <w:sz w:val="16"/>
                <w:szCs w:val="16"/>
              </w:rPr>
              <w:t>Total departmental resourcing</w:t>
            </w:r>
          </w:p>
        </w:tc>
        <w:tc>
          <w:tcPr>
            <w:tcW w:w="0" w:type="auto"/>
            <w:tcBorders>
              <w:top w:val="nil"/>
              <w:left w:val="nil"/>
              <w:bottom w:val="single" w:sz="4" w:space="0" w:color="000000"/>
              <w:right w:val="nil"/>
            </w:tcBorders>
            <w:shd w:val="clear" w:color="auto" w:fill="auto"/>
            <w:noWrap/>
            <w:vAlign w:val="bottom"/>
            <w:hideMark/>
          </w:tcPr>
          <w:p w14:paraId="1CF71D73"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6,763 </w:t>
            </w:r>
          </w:p>
        </w:tc>
        <w:tc>
          <w:tcPr>
            <w:tcW w:w="0" w:type="auto"/>
            <w:tcBorders>
              <w:top w:val="nil"/>
              <w:left w:val="nil"/>
              <w:bottom w:val="single" w:sz="4" w:space="0" w:color="000000"/>
              <w:right w:val="nil"/>
            </w:tcBorders>
            <w:shd w:val="clear" w:color="auto" w:fill="auto"/>
            <w:noWrap/>
            <w:vAlign w:val="bottom"/>
            <w:hideMark/>
          </w:tcPr>
          <w:p w14:paraId="4F31831E"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6,780 </w:t>
            </w:r>
          </w:p>
        </w:tc>
        <w:tc>
          <w:tcPr>
            <w:tcW w:w="0" w:type="auto"/>
            <w:tcBorders>
              <w:top w:val="nil"/>
              <w:left w:val="nil"/>
              <w:bottom w:val="single" w:sz="4" w:space="0" w:color="000000"/>
              <w:right w:val="nil"/>
            </w:tcBorders>
            <w:shd w:val="clear" w:color="auto" w:fill="auto"/>
            <w:noWrap/>
            <w:vAlign w:val="bottom"/>
            <w:hideMark/>
          </w:tcPr>
          <w:p w14:paraId="397FF489"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 </w:t>
            </w:r>
          </w:p>
        </w:tc>
        <w:tc>
          <w:tcPr>
            <w:tcW w:w="0" w:type="auto"/>
            <w:tcBorders>
              <w:top w:val="nil"/>
              <w:left w:val="nil"/>
              <w:bottom w:val="single" w:sz="4" w:space="0" w:color="000000"/>
              <w:right w:val="nil"/>
            </w:tcBorders>
            <w:shd w:val="clear" w:color="000000" w:fill="E6E6E6"/>
            <w:noWrap/>
            <w:vAlign w:val="bottom"/>
            <w:hideMark/>
          </w:tcPr>
          <w:p w14:paraId="7CD4EF0D"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6,843 </w:t>
            </w:r>
          </w:p>
        </w:tc>
      </w:tr>
      <w:tr w:rsidR="00B56F5D" w:rsidRPr="005E2444" w14:paraId="251CB842" w14:textId="77777777" w:rsidTr="00B56F5D">
        <w:trPr>
          <w:trHeight w:val="225"/>
        </w:trPr>
        <w:tc>
          <w:tcPr>
            <w:tcW w:w="0" w:type="auto"/>
            <w:tcBorders>
              <w:top w:val="nil"/>
              <w:left w:val="nil"/>
              <w:bottom w:val="single" w:sz="4" w:space="0" w:color="000000"/>
              <w:right w:val="nil"/>
            </w:tcBorders>
            <w:shd w:val="clear" w:color="auto" w:fill="auto"/>
            <w:vAlign w:val="bottom"/>
            <w:hideMark/>
          </w:tcPr>
          <w:p w14:paraId="30D39F58"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Total resourcing for AASB</w:t>
            </w:r>
          </w:p>
        </w:tc>
        <w:tc>
          <w:tcPr>
            <w:tcW w:w="0" w:type="auto"/>
            <w:tcBorders>
              <w:top w:val="single" w:sz="4" w:space="0" w:color="000000"/>
              <w:left w:val="nil"/>
              <w:bottom w:val="single" w:sz="4" w:space="0" w:color="000000"/>
              <w:right w:val="nil"/>
            </w:tcBorders>
            <w:shd w:val="clear" w:color="auto" w:fill="auto"/>
            <w:noWrap/>
            <w:vAlign w:val="bottom"/>
            <w:hideMark/>
          </w:tcPr>
          <w:p w14:paraId="4194CA7C" w14:textId="77777777" w:rsidR="00B56F5D" w:rsidRPr="009E10EA" w:rsidRDefault="00B56F5D" w:rsidP="00B56F5D">
            <w:pPr>
              <w:spacing w:after="0" w:line="240" w:lineRule="auto"/>
              <w:jc w:val="right"/>
              <w:rPr>
                <w:rFonts w:ascii="Arial" w:hAnsi="Arial" w:cs="Arial"/>
                <w:b/>
                <w:bCs/>
                <w:i/>
                <w:sz w:val="16"/>
                <w:szCs w:val="16"/>
              </w:rPr>
            </w:pPr>
            <w:r w:rsidRPr="009E10EA">
              <w:rPr>
                <w:rFonts w:ascii="Arial" w:hAnsi="Arial" w:cs="Arial"/>
                <w:b/>
                <w:bCs/>
                <w:i/>
                <w:sz w:val="16"/>
                <w:szCs w:val="16"/>
              </w:rPr>
              <w:t xml:space="preserve">6,763 </w:t>
            </w:r>
          </w:p>
        </w:tc>
        <w:tc>
          <w:tcPr>
            <w:tcW w:w="0" w:type="auto"/>
            <w:tcBorders>
              <w:top w:val="single" w:sz="4" w:space="0" w:color="000000"/>
              <w:left w:val="nil"/>
              <w:bottom w:val="single" w:sz="4" w:space="0" w:color="000000"/>
              <w:right w:val="nil"/>
            </w:tcBorders>
            <w:shd w:val="clear" w:color="auto" w:fill="auto"/>
            <w:noWrap/>
            <w:vAlign w:val="bottom"/>
            <w:hideMark/>
          </w:tcPr>
          <w:p w14:paraId="0428D6E2" w14:textId="77777777" w:rsidR="00B56F5D" w:rsidRPr="009E10EA" w:rsidRDefault="00B56F5D" w:rsidP="00B56F5D">
            <w:pPr>
              <w:spacing w:after="0" w:line="240" w:lineRule="auto"/>
              <w:jc w:val="right"/>
              <w:rPr>
                <w:rFonts w:ascii="Arial" w:hAnsi="Arial" w:cs="Arial"/>
                <w:b/>
                <w:bCs/>
                <w:sz w:val="16"/>
                <w:szCs w:val="16"/>
              </w:rPr>
            </w:pPr>
            <w:r w:rsidRPr="009E10EA">
              <w:rPr>
                <w:rFonts w:ascii="Arial" w:hAnsi="Arial" w:cs="Arial"/>
                <w:b/>
                <w:bCs/>
                <w:sz w:val="16"/>
                <w:szCs w:val="16"/>
              </w:rPr>
              <w:t xml:space="preserve">6,780 </w:t>
            </w:r>
          </w:p>
        </w:tc>
        <w:tc>
          <w:tcPr>
            <w:tcW w:w="0" w:type="auto"/>
            <w:tcBorders>
              <w:top w:val="single" w:sz="4" w:space="0" w:color="000000"/>
              <w:left w:val="nil"/>
              <w:bottom w:val="single" w:sz="4" w:space="0" w:color="000000"/>
              <w:right w:val="nil"/>
            </w:tcBorders>
            <w:shd w:val="clear" w:color="auto" w:fill="auto"/>
            <w:noWrap/>
            <w:vAlign w:val="bottom"/>
            <w:hideMark/>
          </w:tcPr>
          <w:p w14:paraId="2DC85BCB" w14:textId="77777777" w:rsidR="00B56F5D" w:rsidRPr="009E10EA" w:rsidRDefault="00B56F5D" w:rsidP="00B56F5D">
            <w:pPr>
              <w:spacing w:after="0" w:line="240" w:lineRule="auto"/>
              <w:jc w:val="right"/>
              <w:rPr>
                <w:rFonts w:ascii="Arial" w:hAnsi="Arial" w:cs="Arial"/>
                <w:b/>
                <w:bCs/>
                <w:sz w:val="16"/>
                <w:szCs w:val="16"/>
              </w:rPr>
            </w:pPr>
            <w:r w:rsidRPr="009E10EA">
              <w:rPr>
                <w:rFonts w:ascii="Arial" w:hAnsi="Arial" w:cs="Arial"/>
                <w:b/>
                <w:bCs/>
                <w:sz w:val="16"/>
                <w:szCs w:val="16"/>
              </w:rPr>
              <w:t xml:space="preserve">- </w:t>
            </w:r>
          </w:p>
        </w:tc>
        <w:tc>
          <w:tcPr>
            <w:tcW w:w="0" w:type="auto"/>
            <w:tcBorders>
              <w:top w:val="single" w:sz="4" w:space="0" w:color="000000"/>
              <w:left w:val="nil"/>
              <w:bottom w:val="single" w:sz="4" w:space="0" w:color="000000"/>
              <w:right w:val="nil"/>
            </w:tcBorders>
            <w:shd w:val="clear" w:color="000000" w:fill="E6E6E6"/>
            <w:noWrap/>
            <w:vAlign w:val="bottom"/>
            <w:hideMark/>
          </w:tcPr>
          <w:p w14:paraId="7A763D5B" w14:textId="77777777" w:rsidR="00B56F5D" w:rsidRPr="009E10EA" w:rsidRDefault="00B56F5D" w:rsidP="00B56F5D">
            <w:pPr>
              <w:spacing w:after="0" w:line="240" w:lineRule="auto"/>
              <w:jc w:val="right"/>
              <w:rPr>
                <w:rFonts w:ascii="Arial" w:hAnsi="Arial" w:cs="Arial"/>
                <w:b/>
                <w:bCs/>
                <w:sz w:val="16"/>
                <w:szCs w:val="16"/>
              </w:rPr>
            </w:pPr>
            <w:r w:rsidRPr="009E10EA">
              <w:rPr>
                <w:rFonts w:ascii="Arial" w:hAnsi="Arial" w:cs="Arial"/>
                <w:b/>
                <w:bCs/>
                <w:sz w:val="16"/>
                <w:szCs w:val="16"/>
              </w:rPr>
              <w:t xml:space="preserve">6,843 </w:t>
            </w:r>
          </w:p>
        </w:tc>
      </w:tr>
      <w:tr w:rsidR="00B56F5D" w:rsidRPr="005E2444" w14:paraId="440A6B70" w14:textId="77777777" w:rsidTr="00B56F5D">
        <w:trPr>
          <w:trHeight w:hRule="exact" w:val="170"/>
        </w:trPr>
        <w:tc>
          <w:tcPr>
            <w:tcW w:w="0" w:type="auto"/>
            <w:tcBorders>
              <w:top w:val="nil"/>
              <w:left w:val="nil"/>
              <w:bottom w:val="nil"/>
              <w:right w:val="nil"/>
            </w:tcBorders>
            <w:shd w:val="clear" w:color="auto" w:fill="auto"/>
            <w:noWrap/>
            <w:vAlign w:val="bottom"/>
            <w:hideMark/>
          </w:tcPr>
          <w:p w14:paraId="59D57A8A" w14:textId="77777777" w:rsidR="00B56F5D" w:rsidRPr="005E2444" w:rsidRDefault="00B56F5D" w:rsidP="00B56F5D">
            <w:pPr>
              <w:spacing w:after="0" w:line="240" w:lineRule="auto"/>
              <w:jc w:val="right"/>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14:paraId="6DCAF3AB" w14:textId="77777777" w:rsidR="00B56F5D" w:rsidRPr="009E10EA" w:rsidRDefault="00B56F5D" w:rsidP="00B56F5D">
            <w:pPr>
              <w:spacing w:after="0" w:line="240" w:lineRule="auto"/>
              <w:jc w:val="left"/>
              <w:rPr>
                <w:rFonts w:ascii="Times New Roman" w:hAnsi="Times New Roman"/>
                <w:i/>
              </w:rPr>
            </w:pPr>
          </w:p>
        </w:tc>
        <w:tc>
          <w:tcPr>
            <w:tcW w:w="0" w:type="auto"/>
            <w:tcBorders>
              <w:top w:val="nil"/>
              <w:left w:val="nil"/>
              <w:bottom w:val="nil"/>
              <w:right w:val="nil"/>
            </w:tcBorders>
            <w:shd w:val="clear" w:color="auto" w:fill="auto"/>
            <w:noWrap/>
            <w:vAlign w:val="bottom"/>
            <w:hideMark/>
          </w:tcPr>
          <w:p w14:paraId="1DF2EAC6" w14:textId="77777777" w:rsidR="00B56F5D" w:rsidRPr="005E2444" w:rsidRDefault="00B56F5D" w:rsidP="00B56F5D">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0B2566F4" w14:textId="77777777" w:rsidR="00B56F5D" w:rsidRPr="005E2444" w:rsidRDefault="00B56F5D" w:rsidP="00B56F5D">
            <w:pPr>
              <w:spacing w:after="0" w:line="240" w:lineRule="auto"/>
              <w:jc w:val="left"/>
              <w:rPr>
                <w:rFonts w:ascii="Times New Roman" w:hAnsi="Times New Roman"/>
              </w:rPr>
            </w:pPr>
          </w:p>
        </w:tc>
        <w:tc>
          <w:tcPr>
            <w:tcW w:w="0" w:type="auto"/>
            <w:tcBorders>
              <w:top w:val="nil"/>
              <w:left w:val="nil"/>
              <w:bottom w:val="nil"/>
              <w:right w:val="nil"/>
            </w:tcBorders>
            <w:shd w:val="clear" w:color="auto" w:fill="auto"/>
            <w:noWrap/>
            <w:vAlign w:val="bottom"/>
            <w:hideMark/>
          </w:tcPr>
          <w:p w14:paraId="34EB5AE2" w14:textId="77777777" w:rsidR="00B56F5D" w:rsidRPr="005E2444" w:rsidRDefault="00B56F5D" w:rsidP="00B56F5D">
            <w:pPr>
              <w:spacing w:after="0" w:line="240" w:lineRule="auto"/>
              <w:jc w:val="left"/>
              <w:rPr>
                <w:rFonts w:ascii="Times New Roman" w:hAnsi="Times New Roman"/>
              </w:rPr>
            </w:pPr>
          </w:p>
        </w:tc>
      </w:tr>
      <w:tr w:rsidR="00B56F5D" w:rsidRPr="005E2444" w14:paraId="1435BFA4" w14:textId="77777777" w:rsidTr="00B56F5D">
        <w:trPr>
          <w:trHeight w:val="400"/>
        </w:trPr>
        <w:tc>
          <w:tcPr>
            <w:tcW w:w="0" w:type="auto"/>
            <w:tcBorders>
              <w:top w:val="single" w:sz="4" w:space="0" w:color="000000"/>
              <w:left w:val="nil"/>
              <w:bottom w:val="nil"/>
              <w:right w:val="nil"/>
            </w:tcBorders>
            <w:shd w:val="clear" w:color="auto" w:fill="auto"/>
            <w:noWrap/>
            <w:vAlign w:val="bottom"/>
            <w:hideMark/>
          </w:tcPr>
          <w:p w14:paraId="5EC891A2"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4F87EDE9"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0" w:type="auto"/>
            <w:tcBorders>
              <w:top w:val="single" w:sz="4" w:space="0" w:color="000000"/>
              <w:left w:val="nil"/>
              <w:bottom w:val="nil"/>
              <w:right w:val="nil"/>
            </w:tcBorders>
            <w:shd w:val="clear" w:color="auto" w:fill="auto"/>
            <w:noWrap/>
            <w:vAlign w:val="bottom"/>
            <w:hideMark/>
          </w:tcPr>
          <w:p w14:paraId="2CBED95D"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0" w:type="auto"/>
            <w:tcBorders>
              <w:top w:val="single" w:sz="4" w:space="0" w:color="000000"/>
              <w:left w:val="nil"/>
              <w:bottom w:val="single" w:sz="4" w:space="0" w:color="000000"/>
              <w:right w:val="nil"/>
            </w:tcBorders>
            <w:shd w:val="clear" w:color="auto" w:fill="auto"/>
            <w:vAlign w:val="bottom"/>
            <w:hideMark/>
          </w:tcPr>
          <w:p w14:paraId="30A596D5" w14:textId="77777777" w:rsidR="00B56F5D"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Actual</w:t>
            </w:r>
            <w:r w:rsidRPr="005E2444">
              <w:rPr>
                <w:rFonts w:ascii="Arial" w:hAnsi="Arial" w:cs="Arial"/>
                <w:i/>
                <w:iCs/>
                <w:color w:val="000000"/>
                <w:sz w:val="16"/>
                <w:szCs w:val="16"/>
              </w:rPr>
              <w:br w:type="page"/>
            </w:r>
          </w:p>
          <w:p w14:paraId="5B983F3F" w14:textId="77777777" w:rsidR="00B56F5D" w:rsidRPr="005E2444"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2018-19</w:t>
            </w:r>
          </w:p>
        </w:tc>
        <w:tc>
          <w:tcPr>
            <w:tcW w:w="0" w:type="auto"/>
            <w:tcBorders>
              <w:top w:val="single" w:sz="4" w:space="0" w:color="000000"/>
              <w:left w:val="nil"/>
              <w:bottom w:val="single" w:sz="4" w:space="0" w:color="000000"/>
              <w:right w:val="nil"/>
            </w:tcBorders>
            <w:shd w:val="clear" w:color="000000" w:fill="E6E6E6"/>
            <w:noWrap/>
            <w:vAlign w:val="bottom"/>
            <w:hideMark/>
          </w:tcPr>
          <w:p w14:paraId="7ABF33DE"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2019-20</w:t>
            </w:r>
          </w:p>
        </w:tc>
      </w:tr>
      <w:tr w:rsidR="00B56F5D" w:rsidRPr="005E2444" w14:paraId="235957C4" w14:textId="77777777" w:rsidTr="00B56F5D">
        <w:trPr>
          <w:trHeight w:val="210"/>
        </w:trPr>
        <w:tc>
          <w:tcPr>
            <w:tcW w:w="0" w:type="auto"/>
            <w:tcBorders>
              <w:top w:val="nil"/>
              <w:left w:val="nil"/>
              <w:bottom w:val="single" w:sz="4" w:space="0" w:color="000000"/>
              <w:right w:val="nil"/>
            </w:tcBorders>
            <w:shd w:val="clear" w:color="auto" w:fill="auto"/>
            <w:noWrap/>
            <w:vAlign w:val="bottom"/>
            <w:hideMark/>
          </w:tcPr>
          <w:p w14:paraId="6D05B0F2"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Average staffing level (number)</w:t>
            </w:r>
          </w:p>
        </w:tc>
        <w:tc>
          <w:tcPr>
            <w:tcW w:w="0" w:type="auto"/>
            <w:tcBorders>
              <w:top w:val="nil"/>
              <w:left w:val="nil"/>
              <w:bottom w:val="single" w:sz="4" w:space="0" w:color="000000"/>
              <w:right w:val="nil"/>
            </w:tcBorders>
            <w:shd w:val="clear" w:color="auto" w:fill="auto"/>
            <w:noWrap/>
            <w:vAlign w:val="bottom"/>
            <w:hideMark/>
          </w:tcPr>
          <w:p w14:paraId="0E6220DD" w14:textId="77777777" w:rsidR="00B56F5D" w:rsidRPr="005E2444"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 </w:t>
            </w:r>
          </w:p>
        </w:tc>
        <w:tc>
          <w:tcPr>
            <w:tcW w:w="0" w:type="auto"/>
            <w:tcBorders>
              <w:top w:val="nil"/>
              <w:left w:val="nil"/>
              <w:bottom w:val="single" w:sz="4" w:space="0" w:color="000000"/>
              <w:right w:val="nil"/>
            </w:tcBorders>
            <w:shd w:val="clear" w:color="auto" w:fill="auto"/>
            <w:noWrap/>
            <w:vAlign w:val="bottom"/>
            <w:hideMark/>
          </w:tcPr>
          <w:p w14:paraId="659375F4" w14:textId="77777777" w:rsidR="00B56F5D" w:rsidRPr="005E2444"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 </w:t>
            </w:r>
          </w:p>
        </w:tc>
        <w:tc>
          <w:tcPr>
            <w:tcW w:w="0" w:type="auto"/>
            <w:tcBorders>
              <w:top w:val="nil"/>
              <w:left w:val="nil"/>
              <w:bottom w:val="single" w:sz="4" w:space="0" w:color="000000"/>
              <w:right w:val="nil"/>
            </w:tcBorders>
            <w:shd w:val="clear" w:color="auto" w:fill="auto"/>
            <w:noWrap/>
            <w:vAlign w:val="bottom"/>
            <w:hideMark/>
          </w:tcPr>
          <w:p w14:paraId="65211044" w14:textId="77777777" w:rsidR="00B56F5D" w:rsidRPr="005E2444"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 xml:space="preserve">22 </w:t>
            </w:r>
          </w:p>
        </w:tc>
        <w:tc>
          <w:tcPr>
            <w:tcW w:w="0" w:type="auto"/>
            <w:tcBorders>
              <w:top w:val="nil"/>
              <w:left w:val="nil"/>
              <w:bottom w:val="single" w:sz="4" w:space="0" w:color="000000"/>
              <w:right w:val="nil"/>
            </w:tcBorders>
            <w:shd w:val="clear" w:color="000000" w:fill="E6E6E6"/>
            <w:noWrap/>
            <w:vAlign w:val="bottom"/>
            <w:hideMark/>
          </w:tcPr>
          <w:p w14:paraId="4079FFDB"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 xml:space="preserve">22 </w:t>
            </w:r>
          </w:p>
        </w:tc>
      </w:tr>
    </w:tbl>
    <w:p w14:paraId="3588C090" w14:textId="4C112702" w:rsidR="00B56F5D" w:rsidRPr="00E83AB7" w:rsidRDefault="00B56F5D" w:rsidP="00B56F5D">
      <w:pPr>
        <w:pStyle w:val="ChartandTableFootnoteAlpha"/>
        <w:numPr>
          <w:ilvl w:val="0"/>
          <w:numId w:val="0"/>
        </w:numPr>
      </w:pPr>
      <w:r w:rsidRPr="00E83AB7">
        <w:t>Prepared on a resourcing (</w:t>
      </w:r>
      <w:r>
        <w:t>that is,</w:t>
      </w:r>
      <w:r w:rsidRPr="00E83AB7">
        <w:t xml:space="preserve"> appropriations available) basis.</w:t>
      </w:r>
    </w:p>
    <w:p w14:paraId="5A501D4B" w14:textId="77777777" w:rsidR="00B56F5D" w:rsidRPr="00783F15" w:rsidRDefault="00B56F5D" w:rsidP="009844C7">
      <w:pPr>
        <w:pStyle w:val="ChartandTableFootnoteAlpha"/>
        <w:numPr>
          <w:ilvl w:val="0"/>
          <w:numId w:val="35"/>
        </w:numPr>
      </w:pPr>
      <w:r w:rsidRPr="009844C7">
        <w:rPr>
          <w:i/>
        </w:rPr>
        <w:t>Appropriation Act (No. 1) 2019-2020</w:t>
      </w:r>
      <w:r w:rsidRPr="001A0C77">
        <w:t xml:space="preserve"> and </w:t>
      </w:r>
      <w:r w:rsidRPr="0087301E">
        <w:t>Appropriation Bill (No. 3) 2019-2020.</w:t>
      </w:r>
    </w:p>
    <w:p w14:paraId="4E809CF0" w14:textId="77777777" w:rsidR="00B56F5D" w:rsidRPr="00E83AB7" w:rsidRDefault="00B56F5D" w:rsidP="009C33E9">
      <w:pPr>
        <w:pStyle w:val="ChartandTableFootnoteAlpha"/>
        <w:rPr>
          <w:rFonts w:cs="Arial"/>
          <w:color w:val="000000"/>
          <w:szCs w:val="16"/>
        </w:rPr>
      </w:pPr>
      <w:r w:rsidRPr="001A0C77">
        <w:rPr>
          <w:rFonts w:cs="Arial"/>
          <w:color w:val="000000"/>
          <w:szCs w:val="16"/>
        </w:rPr>
        <w:t>Excludes $</w:t>
      </w:r>
      <w:r>
        <w:rPr>
          <w:rFonts w:cs="Arial"/>
          <w:color w:val="000000"/>
          <w:szCs w:val="16"/>
        </w:rPr>
        <w:t>0</w:t>
      </w:r>
      <w:r w:rsidRPr="001A0C77">
        <w:rPr>
          <w:rFonts w:cs="Arial"/>
          <w:color w:val="000000"/>
          <w:szCs w:val="16"/>
        </w:rPr>
        <w:t>.079</w:t>
      </w:r>
      <w:r>
        <w:rPr>
          <w:rFonts w:cs="Arial"/>
          <w:color w:val="000000"/>
          <w:szCs w:val="16"/>
        </w:rPr>
        <w:t xml:space="preserve"> million</w:t>
      </w:r>
      <w:r w:rsidRPr="001A0C77">
        <w:rPr>
          <w:rFonts w:cs="Arial"/>
          <w:color w:val="000000"/>
          <w:szCs w:val="16"/>
        </w:rPr>
        <w:t xml:space="preserve"> subject to administrative quarantine by Finance or withheld under section 51 of the </w:t>
      </w:r>
      <w:r w:rsidRPr="00B957CA">
        <w:rPr>
          <w:rFonts w:cs="Arial"/>
          <w:i/>
          <w:color w:val="000000"/>
          <w:szCs w:val="16"/>
        </w:rPr>
        <w:t xml:space="preserve">Public Governance, Performance and Accountability Act 2013 </w:t>
      </w:r>
      <w:r w:rsidRPr="0087301E">
        <w:rPr>
          <w:rFonts w:cs="Arial"/>
          <w:color w:val="000000"/>
          <w:szCs w:val="16"/>
        </w:rPr>
        <w:t>(PGPA Act).</w:t>
      </w:r>
    </w:p>
    <w:p w14:paraId="37118319" w14:textId="77777777" w:rsidR="00B56F5D" w:rsidRPr="00E83AB7" w:rsidRDefault="00B56F5D" w:rsidP="009C33E9">
      <w:pPr>
        <w:pStyle w:val="ChartandTableFootnoteAlpha"/>
        <w:rPr>
          <w:rFonts w:cs="Arial"/>
          <w:color w:val="000000"/>
          <w:szCs w:val="16"/>
        </w:rPr>
      </w:pPr>
      <w:r w:rsidRPr="00E83AB7">
        <w:rPr>
          <w:rFonts w:cs="Arial"/>
          <w:color w:val="000000"/>
          <w:szCs w:val="16"/>
        </w:rPr>
        <w:t xml:space="preserve">Estimated retained revenue receipts under </w:t>
      </w:r>
      <w:r w:rsidRPr="009E10EA">
        <w:rPr>
          <w:rFonts w:cs="Arial"/>
          <w:color w:val="000000"/>
          <w:szCs w:val="16"/>
        </w:rPr>
        <w:t>section 74 of the PGPA Act.</w:t>
      </w:r>
    </w:p>
    <w:p w14:paraId="35DF1CBE" w14:textId="77777777" w:rsidR="00B56F5D" w:rsidRDefault="00B56F5D" w:rsidP="009C33E9">
      <w:pPr>
        <w:pStyle w:val="ChartandTableFootnoteAlpha"/>
        <w:rPr>
          <w:rFonts w:cs="Arial"/>
          <w:color w:val="000000"/>
          <w:szCs w:val="16"/>
        </w:rPr>
      </w:pPr>
      <w:r w:rsidRPr="00E83AB7">
        <w:rPr>
          <w:rFonts w:cs="Arial"/>
          <w:color w:val="000000"/>
          <w:szCs w:val="16"/>
        </w:rPr>
        <w:t xml:space="preserve">Departmental capital budgets are not separately identified </w:t>
      </w:r>
      <w:r w:rsidRPr="009E10EA">
        <w:rPr>
          <w:rFonts w:cs="Arial"/>
          <w:color w:val="000000"/>
          <w:szCs w:val="16"/>
        </w:rPr>
        <w:t>in Appropriation Act (No.1) and</w:t>
      </w:r>
      <w:r w:rsidRPr="00E83AB7">
        <w:rPr>
          <w:rFonts w:cs="Arial"/>
          <w:color w:val="000000"/>
          <w:szCs w:val="16"/>
        </w:rPr>
        <w:t xml:space="preserve"> form part of ordinary annual services </w:t>
      </w:r>
      <w:r>
        <w:rPr>
          <w:rFonts w:cs="Arial"/>
          <w:color w:val="000000"/>
          <w:szCs w:val="16"/>
        </w:rPr>
        <w:t>items. Please refer to Table 3.5</w:t>
      </w:r>
      <w:r w:rsidRPr="00E83AB7">
        <w:rPr>
          <w:rFonts w:cs="Arial"/>
          <w:color w:val="000000"/>
          <w:szCs w:val="16"/>
        </w:rPr>
        <w:t xml:space="preserve"> for further details. For accounting purposes, this amount has been designated as a 'contribution by owner'.</w:t>
      </w:r>
    </w:p>
    <w:p w14:paraId="4B5E6383" w14:textId="77777777" w:rsidR="00B56F5D" w:rsidRPr="00E83AB7" w:rsidRDefault="00B56F5D" w:rsidP="00B56F5D">
      <w:pPr>
        <w:pStyle w:val="ChartandTableFootnoteAlpha"/>
        <w:numPr>
          <w:ilvl w:val="0"/>
          <w:numId w:val="0"/>
        </w:numPr>
      </w:pPr>
      <w:r w:rsidRPr="00E83AB7">
        <w:t xml:space="preserve">Please note: All figures shown above are GST exclusive - these may not match figures in the cash flow statement. </w:t>
      </w:r>
    </w:p>
    <w:p w14:paraId="7F1C8528" w14:textId="77777777" w:rsidR="00B56F5D" w:rsidRPr="00B957CA" w:rsidRDefault="00B56F5D" w:rsidP="00B56F5D"/>
    <w:p w14:paraId="042D574E" w14:textId="77777777" w:rsidR="00B56F5D" w:rsidRPr="00643B7D" w:rsidRDefault="00B56F5D" w:rsidP="00F51DAC">
      <w:pPr>
        <w:pStyle w:val="Heading3"/>
        <w:rPr>
          <w:lang w:val="en-AU"/>
        </w:rPr>
      </w:pPr>
      <w:bookmarkStart w:id="504" w:name="_Toc30537297"/>
      <w:r>
        <w:t>1.3</w:t>
      </w:r>
      <w:r>
        <w:tab/>
        <w:t>Entity Measures</w:t>
      </w:r>
      <w:bookmarkEnd w:id="504"/>
    </w:p>
    <w:p w14:paraId="5A7B03E8" w14:textId="77777777" w:rsidR="00B56F5D" w:rsidRDefault="00B56F5D" w:rsidP="00B56F5D">
      <w:pPr>
        <w:spacing w:after="120"/>
      </w:pPr>
      <w:r>
        <w:t xml:space="preserve">The AASB has no new measures. </w:t>
      </w:r>
    </w:p>
    <w:p w14:paraId="3C51BA71" w14:textId="77777777" w:rsidR="00B56F5D" w:rsidRPr="00486E77" w:rsidRDefault="00B56F5D" w:rsidP="00B56F5D">
      <w:pPr>
        <w:pStyle w:val="SingleParagraph"/>
      </w:pPr>
    </w:p>
    <w:p w14:paraId="266A4EC1" w14:textId="77777777" w:rsidR="00B56F5D" w:rsidRPr="001E1BB6" w:rsidRDefault="00B56F5D" w:rsidP="00B56F5D">
      <w:pPr>
        <w:pStyle w:val="Heading3"/>
        <w:spacing w:before="120"/>
        <w:ind w:left="567" w:hanging="567"/>
        <w:rPr>
          <w:lang w:val="en-AU"/>
        </w:rPr>
      </w:pPr>
      <w:bookmarkStart w:id="505" w:name="_Toc30537298"/>
      <w:r>
        <w:t>1.4</w:t>
      </w:r>
      <w:r>
        <w:tab/>
        <w:t>Additional estimates</w:t>
      </w:r>
      <w:r>
        <w:rPr>
          <w:lang w:val="en-AU"/>
        </w:rPr>
        <w:t>, resourcing</w:t>
      </w:r>
      <w:r>
        <w:t xml:space="preserve"> and v</w:t>
      </w:r>
      <w:r w:rsidRPr="00597122">
        <w:t>ariations</w:t>
      </w:r>
      <w:r>
        <w:rPr>
          <w:lang w:val="en-AU"/>
        </w:rPr>
        <w:t xml:space="preserve"> to outcomes</w:t>
      </w:r>
      <w:bookmarkEnd w:id="505"/>
    </w:p>
    <w:p w14:paraId="575C0373" w14:textId="77777777" w:rsidR="00B56F5D" w:rsidRDefault="00B56F5D" w:rsidP="00F51DAC">
      <w:r>
        <w:t xml:space="preserve">The following table details the changes to the resourcing for the AASB at Additional Estimates, by outcome. Table 1.2 details the Additional Estimates resulting from other variations since the 2019-20 </w:t>
      </w:r>
      <w:r w:rsidRPr="002E6717">
        <w:t xml:space="preserve">Budget </w:t>
      </w:r>
      <w:r w:rsidRPr="00783F15">
        <w:t xml:space="preserve">in </w:t>
      </w:r>
      <w:r w:rsidRPr="0087301E">
        <w:t>Appropriation Bill No. 3.</w:t>
      </w:r>
    </w:p>
    <w:p w14:paraId="7FFD3B99" w14:textId="77777777" w:rsidR="00B56F5D" w:rsidRPr="00783F15" w:rsidRDefault="00B56F5D" w:rsidP="00F51DAC">
      <w:r>
        <w:br w:type="page"/>
      </w:r>
    </w:p>
    <w:p w14:paraId="30E46135" w14:textId="746E71D0" w:rsidR="00B56F5D" w:rsidRDefault="00B56F5D" w:rsidP="00B56F5D">
      <w:pPr>
        <w:pStyle w:val="TableHeading"/>
        <w:rPr>
          <w:rFonts w:ascii="Calibri" w:hAnsi="Calibri"/>
          <w:i/>
        </w:rPr>
      </w:pPr>
      <w:r w:rsidRPr="001A75A9">
        <w:t>Table 1.</w:t>
      </w:r>
      <w:r>
        <w:rPr>
          <w:lang w:val="en-AU"/>
        </w:rPr>
        <w:t>2</w:t>
      </w:r>
      <w:r>
        <w:t xml:space="preserve">: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br/>
        <w:t>20</w:t>
      </w:r>
      <w:r>
        <w:rPr>
          <w:lang w:val="en-AU"/>
        </w:rPr>
        <w:t>19</w:t>
      </w:r>
      <w:r>
        <w:noBreakHyphen/>
      </w:r>
      <w:r>
        <w:rPr>
          <w:lang w:val="en-AU"/>
        </w:rPr>
        <w:t>20</w:t>
      </w:r>
      <w:r w:rsidRPr="001A75A9">
        <w:t xml:space="preserve"> Budget</w:t>
      </w:r>
      <w:bookmarkStart w:id="506" w:name="_1641150417"/>
      <w:bookmarkEnd w:id="506"/>
    </w:p>
    <w:tbl>
      <w:tblPr>
        <w:tblW w:w="5000" w:type="pct"/>
        <w:tblLook w:val="04A0" w:firstRow="1" w:lastRow="0" w:firstColumn="1" w:lastColumn="0" w:noHBand="0" w:noVBand="1"/>
      </w:tblPr>
      <w:tblGrid>
        <w:gridCol w:w="3190"/>
        <w:gridCol w:w="889"/>
        <w:gridCol w:w="908"/>
        <w:gridCol w:w="908"/>
        <w:gridCol w:w="908"/>
        <w:gridCol w:w="908"/>
      </w:tblGrid>
      <w:tr w:rsidR="00B56F5D" w:rsidRPr="005E2444" w14:paraId="2D942BAB" w14:textId="77777777" w:rsidTr="00B56F5D">
        <w:trPr>
          <w:trHeight w:val="400"/>
        </w:trPr>
        <w:tc>
          <w:tcPr>
            <w:tcW w:w="3160" w:type="dxa"/>
            <w:tcBorders>
              <w:top w:val="single" w:sz="4" w:space="0" w:color="000000"/>
              <w:left w:val="nil"/>
              <w:bottom w:val="nil"/>
              <w:right w:val="nil"/>
            </w:tcBorders>
            <w:shd w:val="clear" w:color="auto" w:fill="auto"/>
            <w:noWrap/>
            <w:hideMark/>
          </w:tcPr>
          <w:p w14:paraId="4471F536"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880" w:type="dxa"/>
            <w:tcBorders>
              <w:top w:val="single" w:sz="4" w:space="0" w:color="000000"/>
              <w:left w:val="nil"/>
              <w:bottom w:val="nil"/>
              <w:right w:val="nil"/>
            </w:tcBorders>
            <w:shd w:val="clear" w:color="auto" w:fill="auto"/>
            <w:vAlign w:val="bottom"/>
            <w:hideMark/>
          </w:tcPr>
          <w:p w14:paraId="62D8F2FB" w14:textId="77777777" w:rsidR="00B56F5D" w:rsidRPr="005E2444" w:rsidRDefault="00B56F5D" w:rsidP="00B56F5D">
            <w:pPr>
              <w:spacing w:after="0" w:line="240" w:lineRule="auto"/>
              <w:jc w:val="center"/>
              <w:rPr>
                <w:rFonts w:ascii="Arial" w:hAnsi="Arial" w:cs="Arial"/>
                <w:color w:val="000000"/>
                <w:sz w:val="16"/>
                <w:szCs w:val="16"/>
              </w:rPr>
            </w:pPr>
            <w:r w:rsidRPr="005E2444">
              <w:rPr>
                <w:rFonts w:ascii="Arial" w:hAnsi="Arial" w:cs="Arial"/>
                <w:color w:val="000000"/>
                <w:sz w:val="16"/>
                <w:szCs w:val="16"/>
              </w:rPr>
              <w:t>Program impacted</w:t>
            </w:r>
          </w:p>
        </w:tc>
        <w:tc>
          <w:tcPr>
            <w:tcW w:w="900" w:type="dxa"/>
            <w:tcBorders>
              <w:top w:val="single" w:sz="4" w:space="0" w:color="000000"/>
              <w:left w:val="nil"/>
              <w:bottom w:val="single" w:sz="4" w:space="0" w:color="000000"/>
              <w:right w:val="nil"/>
            </w:tcBorders>
            <w:shd w:val="clear" w:color="000000" w:fill="E6E6E6"/>
            <w:vAlign w:val="bottom"/>
            <w:hideMark/>
          </w:tcPr>
          <w:p w14:paraId="37EE6345"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2019-20</w:t>
            </w:r>
            <w:r w:rsidRPr="005E2444">
              <w:rPr>
                <w:rFonts w:ascii="Arial" w:hAnsi="Arial" w:cs="Arial"/>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4F6330F9"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2020-21</w:t>
            </w:r>
            <w:r w:rsidRPr="005E2444">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2B5A914E"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2021-22</w:t>
            </w:r>
            <w:r w:rsidRPr="005E2444">
              <w:rPr>
                <w:rFonts w:ascii="Arial" w:hAnsi="Arial" w:cs="Arial"/>
                <w:color w:val="000000"/>
                <w:sz w:val="16"/>
                <w:szCs w:val="16"/>
              </w:rPr>
              <w:br/>
              <w:t>$'000</w:t>
            </w:r>
          </w:p>
        </w:tc>
        <w:tc>
          <w:tcPr>
            <w:tcW w:w="900" w:type="dxa"/>
            <w:tcBorders>
              <w:top w:val="single" w:sz="4" w:space="0" w:color="000000"/>
              <w:left w:val="nil"/>
              <w:bottom w:val="single" w:sz="4" w:space="0" w:color="000000"/>
              <w:right w:val="nil"/>
            </w:tcBorders>
            <w:shd w:val="clear" w:color="auto" w:fill="auto"/>
            <w:vAlign w:val="bottom"/>
            <w:hideMark/>
          </w:tcPr>
          <w:p w14:paraId="4C8536CD"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2022-23</w:t>
            </w:r>
            <w:r w:rsidRPr="005E2444">
              <w:rPr>
                <w:rFonts w:ascii="Arial" w:hAnsi="Arial" w:cs="Arial"/>
                <w:color w:val="000000"/>
                <w:sz w:val="16"/>
                <w:szCs w:val="16"/>
              </w:rPr>
              <w:br/>
              <w:t>$'000</w:t>
            </w:r>
          </w:p>
        </w:tc>
      </w:tr>
      <w:tr w:rsidR="00B56F5D" w:rsidRPr="005E2444" w14:paraId="22CD9325" w14:textId="77777777" w:rsidTr="00B56F5D">
        <w:trPr>
          <w:trHeight w:val="225"/>
        </w:trPr>
        <w:tc>
          <w:tcPr>
            <w:tcW w:w="3160" w:type="dxa"/>
            <w:tcBorders>
              <w:top w:val="nil"/>
              <w:left w:val="nil"/>
              <w:bottom w:val="nil"/>
              <w:right w:val="nil"/>
            </w:tcBorders>
            <w:shd w:val="clear" w:color="auto" w:fill="auto"/>
            <w:noWrap/>
            <w:hideMark/>
          </w:tcPr>
          <w:p w14:paraId="285C06C1"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Outcome 1</w:t>
            </w:r>
          </w:p>
        </w:tc>
        <w:tc>
          <w:tcPr>
            <w:tcW w:w="880" w:type="dxa"/>
            <w:tcBorders>
              <w:top w:val="nil"/>
              <w:left w:val="nil"/>
              <w:bottom w:val="nil"/>
              <w:right w:val="nil"/>
            </w:tcBorders>
            <w:shd w:val="clear" w:color="auto" w:fill="auto"/>
            <w:noWrap/>
            <w:hideMark/>
          </w:tcPr>
          <w:p w14:paraId="6D7BE676" w14:textId="77777777" w:rsidR="00B56F5D" w:rsidRPr="005E2444" w:rsidRDefault="00B56F5D" w:rsidP="00B56F5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45454097" w14:textId="77777777" w:rsidR="00B56F5D" w:rsidRPr="005E2444" w:rsidRDefault="00B56F5D" w:rsidP="00B56F5D">
            <w:pPr>
              <w:spacing w:after="0" w:line="240" w:lineRule="auto"/>
              <w:jc w:val="center"/>
              <w:rPr>
                <w:rFonts w:ascii="Arial" w:hAnsi="Arial" w:cs="Arial"/>
                <w:sz w:val="16"/>
                <w:szCs w:val="16"/>
              </w:rPr>
            </w:pPr>
            <w:r w:rsidRPr="005E2444">
              <w:rPr>
                <w:rFonts w:ascii="Arial" w:hAnsi="Arial" w:cs="Arial"/>
                <w:sz w:val="16"/>
                <w:szCs w:val="16"/>
              </w:rPr>
              <w:t> </w:t>
            </w:r>
          </w:p>
        </w:tc>
        <w:tc>
          <w:tcPr>
            <w:tcW w:w="900" w:type="dxa"/>
            <w:tcBorders>
              <w:top w:val="nil"/>
              <w:left w:val="nil"/>
              <w:bottom w:val="nil"/>
              <w:right w:val="nil"/>
            </w:tcBorders>
            <w:shd w:val="clear" w:color="auto" w:fill="auto"/>
            <w:noWrap/>
            <w:hideMark/>
          </w:tcPr>
          <w:p w14:paraId="0CCBC749" w14:textId="77777777" w:rsidR="00B56F5D" w:rsidRPr="005E2444" w:rsidRDefault="00B56F5D" w:rsidP="00B56F5D">
            <w:pPr>
              <w:spacing w:after="0" w:line="240" w:lineRule="auto"/>
              <w:jc w:val="center"/>
              <w:rPr>
                <w:rFonts w:ascii="Arial" w:hAnsi="Arial" w:cs="Arial"/>
                <w:sz w:val="16"/>
                <w:szCs w:val="16"/>
              </w:rPr>
            </w:pPr>
          </w:p>
        </w:tc>
        <w:tc>
          <w:tcPr>
            <w:tcW w:w="900" w:type="dxa"/>
            <w:tcBorders>
              <w:top w:val="nil"/>
              <w:left w:val="nil"/>
              <w:bottom w:val="nil"/>
              <w:right w:val="nil"/>
            </w:tcBorders>
            <w:shd w:val="clear" w:color="auto" w:fill="auto"/>
            <w:noWrap/>
            <w:hideMark/>
          </w:tcPr>
          <w:p w14:paraId="00A8FA9D" w14:textId="77777777" w:rsidR="00B56F5D" w:rsidRPr="005E2444" w:rsidRDefault="00B56F5D" w:rsidP="00B56F5D">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hideMark/>
          </w:tcPr>
          <w:p w14:paraId="6DA30A43" w14:textId="77777777" w:rsidR="00B56F5D" w:rsidRPr="005E2444" w:rsidRDefault="00B56F5D" w:rsidP="00B56F5D">
            <w:pPr>
              <w:spacing w:after="0" w:line="240" w:lineRule="auto"/>
              <w:jc w:val="right"/>
              <w:rPr>
                <w:rFonts w:ascii="Times New Roman" w:hAnsi="Times New Roman"/>
              </w:rPr>
            </w:pPr>
          </w:p>
        </w:tc>
      </w:tr>
      <w:tr w:rsidR="00B56F5D" w:rsidRPr="005E2444" w14:paraId="5D9424DD" w14:textId="77777777" w:rsidTr="00B56F5D">
        <w:trPr>
          <w:trHeight w:val="225"/>
        </w:trPr>
        <w:tc>
          <w:tcPr>
            <w:tcW w:w="3160" w:type="dxa"/>
            <w:tcBorders>
              <w:top w:val="nil"/>
              <w:left w:val="nil"/>
              <w:bottom w:val="nil"/>
              <w:right w:val="nil"/>
            </w:tcBorders>
            <w:shd w:val="clear" w:color="auto" w:fill="auto"/>
            <w:hideMark/>
          </w:tcPr>
          <w:p w14:paraId="4392B98C"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 xml:space="preserve">Departmental </w:t>
            </w:r>
          </w:p>
        </w:tc>
        <w:tc>
          <w:tcPr>
            <w:tcW w:w="880" w:type="dxa"/>
            <w:tcBorders>
              <w:top w:val="nil"/>
              <w:left w:val="nil"/>
              <w:bottom w:val="nil"/>
              <w:right w:val="nil"/>
            </w:tcBorders>
            <w:shd w:val="clear" w:color="auto" w:fill="auto"/>
            <w:noWrap/>
            <w:hideMark/>
          </w:tcPr>
          <w:p w14:paraId="6EE51828" w14:textId="77777777" w:rsidR="00B56F5D" w:rsidRPr="005E2444" w:rsidRDefault="00B56F5D" w:rsidP="00B56F5D">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65DCB0BD" w14:textId="77777777" w:rsidR="00B56F5D" w:rsidRPr="005E2444" w:rsidRDefault="00B56F5D" w:rsidP="00B56F5D">
            <w:pPr>
              <w:spacing w:after="0" w:line="240" w:lineRule="auto"/>
              <w:jc w:val="center"/>
              <w:rPr>
                <w:rFonts w:ascii="Arial" w:hAnsi="Arial" w:cs="Arial"/>
                <w:sz w:val="16"/>
                <w:szCs w:val="16"/>
              </w:rPr>
            </w:pPr>
            <w:r w:rsidRPr="005E2444">
              <w:rPr>
                <w:rFonts w:ascii="Arial" w:hAnsi="Arial" w:cs="Arial"/>
                <w:sz w:val="16"/>
                <w:szCs w:val="16"/>
              </w:rPr>
              <w:t> </w:t>
            </w:r>
          </w:p>
        </w:tc>
        <w:tc>
          <w:tcPr>
            <w:tcW w:w="900" w:type="dxa"/>
            <w:tcBorders>
              <w:top w:val="nil"/>
              <w:left w:val="nil"/>
              <w:bottom w:val="nil"/>
              <w:right w:val="nil"/>
            </w:tcBorders>
            <w:shd w:val="clear" w:color="auto" w:fill="auto"/>
            <w:noWrap/>
            <w:hideMark/>
          </w:tcPr>
          <w:p w14:paraId="5E752663" w14:textId="77777777" w:rsidR="00B56F5D" w:rsidRPr="005E2444" w:rsidRDefault="00B56F5D" w:rsidP="00B56F5D">
            <w:pPr>
              <w:spacing w:after="0" w:line="240" w:lineRule="auto"/>
              <w:jc w:val="center"/>
              <w:rPr>
                <w:rFonts w:ascii="Arial" w:hAnsi="Arial" w:cs="Arial"/>
                <w:sz w:val="16"/>
                <w:szCs w:val="16"/>
              </w:rPr>
            </w:pPr>
          </w:p>
        </w:tc>
        <w:tc>
          <w:tcPr>
            <w:tcW w:w="900" w:type="dxa"/>
            <w:tcBorders>
              <w:top w:val="nil"/>
              <w:left w:val="nil"/>
              <w:bottom w:val="nil"/>
              <w:right w:val="nil"/>
            </w:tcBorders>
            <w:shd w:val="clear" w:color="auto" w:fill="auto"/>
            <w:noWrap/>
            <w:hideMark/>
          </w:tcPr>
          <w:p w14:paraId="4F4E9B1A" w14:textId="77777777" w:rsidR="00B56F5D" w:rsidRPr="005E2444" w:rsidRDefault="00B56F5D" w:rsidP="00B56F5D">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hideMark/>
          </w:tcPr>
          <w:p w14:paraId="15A106F2" w14:textId="77777777" w:rsidR="00B56F5D" w:rsidRPr="005E2444" w:rsidRDefault="00B56F5D" w:rsidP="00B56F5D">
            <w:pPr>
              <w:spacing w:after="0" w:line="240" w:lineRule="auto"/>
              <w:jc w:val="right"/>
              <w:rPr>
                <w:rFonts w:ascii="Times New Roman" w:hAnsi="Times New Roman"/>
              </w:rPr>
            </w:pPr>
          </w:p>
        </w:tc>
      </w:tr>
      <w:tr w:rsidR="00B56F5D" w:rsidRPr="005E2444" w14:paraId="67336025" w14:textId="77777777" w:rsidTr="00B56F5D">
        <w:trPr>
          <w:trHeight w:val="225"/>
        </w:trPr>
        <w:tc>
          <w:tcPr>
            <w:tcW w:w="3160" w:type="dxa"/>
            <w:tcBorders>
              <w:top w:val="nil"/>
              <w:left w:val="nil"/>
              <w:bottom w:val="nil"/>
              <w:right w:val="nil"/>
            </w:tcBorders>
            <w:shd w:val="clear" w:color="auto" w:fill="auto"/>
            <w:noWrap/>
            <w:hideMark/>
          </w:tcPr>
          <w:p w14:paraId="17571FE8" w14:textId="77777777" w:rsidR="00B56F5D" w:rsidRPr="005E2444" w:rsidRDefault="00B56F5D" w:rsidP="00B56F5D">
            <w:pPr>
              <w:spacing w:after="0" w:line="240" w:lineRule="auto"/>
              <w:ind w:firstLineChars="200" w:firstLine="320"/>
              <w:jc w:val="left"/>
              <w:rPr>
                <w:rFonts w:ascii="Arial" w:hAnsi="Arial" w:cs="Arial"/>
                <w:b/>
                <w:bCs/>
                <w:color w:val="000000"/>
                <w:sz w:val="16"/>
                <w:szCs w:val="16"/>
              </w:rPr>
            </w:pPr>
            <w:r w:rsidRPr="005E2444">
              <w:rPr>
                <w:rFonts w:ascii="Arial" w:hAnsi="Arial" w:cs="Arial"/>
                <w:b/>
                <w:bCs/>
                <w:color w:val="000000"/>
                <w:sz w:val="16"/>
                <w:szCs w:val="16"/>
              </w:rPr>
              <w:t>Reclassification</w:t>
            </w:r>
          </w:p>
        </w:tc>
        <w:tc>
          <w:tcPr>
            <w:tcW w:w="880" w:type="dxa"/>
            <w:tcBorders>
              <w:top w:val="nil"/>
              <w:left w:val="nil"/>
              <w:bottom w:val="nil"/>
              <w:right w:val="nil"/>
            </w:tcBorders>
            <w:shd w:val="clear" w:color="auto" w:fill="auto"/>
            <w:noWrap/>
            <w:hideMark/>
          </w:tcPr>
          <w:p w14:paraId="046FD729" w14:textId="77777777" w:rsidR="00B56F5D" w:rsidRPr="005E2444" w:rsidRDefault="00B56F5D" w:rsidP="00B56F5D">
            <w:pPr>
              <w:spacing w:after="0" w:line="240" w:lineRule="auto"/>
              <w:ind w:firstLineChars="200" w:firstLine="320"/>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bottom"/>
            <w:hideMark/>
          </w:tcPr>
          <w:p w14:paraId="519DE522" w14:textId="77777777" w:rsidR="00B56F5D" w:rsidRPr="005E2444" w:rsidRDefault="00B56F5D" w:rsidP="00B56F5D">
            <w:pPr>
              <w:spacing w:after="0" w:line="240" w:lineRule="auto"/>
              <w:jc w:val="center"/>
              <w:rPr>
                <w:rFonts w:ascii="Arial" w:hAnsi="Arial" w:cs="Arial"/>
                <w:sz w:val="16"/>
                <w:szCs w:val="16"/>
              </w:rPr>
            </w:pPr>
            <w:r w:rsidRPr="005E2444">
              <w:rPr>
                <w:rFonts w:ascii="Arial" w:hAnsi="Arial" w:cs="Arial"/>
                <w:sz w:val="16"/>
                <w:szCs w:val="16"/>
              </w:rPr>
              <w:t> </w:t>
            </w:r>
          </w:p>
        </w:tc>
        <w:tc>
          <w:tcPr>
            <w:tcW w:w="900" w:type="dxa"/>
            <w:tcBorders>
              <w:top w:val="nil"/>
              <w:left w:val="nil"/>
              <w:bottom w:val="nil"/>
              <w:right w:val="nil"/>
            </w:tcBorders>
            <w:shd w:val="clear" w:color="auto" w:fill="auto"/>
            <w:noWrap/>
            <w:hideMark/>
          </w:tcPr>
          <w:p w14:paraId="316C2DC2" w14:textId="77777777" w:rsidR="00B56F5D" w:rsidRPr="005E2444" w:rsidRDefault="00B56F5D" w:rsidP="00B56F5D">
            <w:pPr>
              <w:spacing w:after="0" w:line="240" w:lineRule="auto"/>
              <w:jc w:val="center"/>
              <w:rPr>
                <w:rFonts w:ascii="Arial" w:hAnsi="Arial" w:cs="Arial"/>
                <w:sz w:val="16"/>
                <w:szCs w:val="16"/>
              </w:rPr>
            </w:pPr>
          </w:p>
        </w:tc>
        <w:tc>
          <w:tcPr>
            <w:tcW w:w="900" w:type="dxa"/>
            <w:tcBorders>
              <w:top w:val="nil"/>
              <w:left w:val="nil"/>
              <w:bottom w:val="nil"/>
              <w:right w:val="nil"/>
            </w:tcBorders>
            <w:shd w:val="clear" w:color="auto" w:fill="auto"/>
            <w:noWrap/>
            <w:hideMark/>
          </w:tcPr>
          <w:p w14:paraId="1E242E3D" w14:textId="77777777" w:rsidR="00B56F5D" w:rsidRPr="005E2444" w:rsidRDefault="00B56F5D" w:rsidP="00B56F5D">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hideMark/>
          </w:tcPr>
          <w:p w14:paraId="6D0EADED" w14:textId="77777777" w:rsidR="00B56F5D" w:rsidRPr="005E2444" w:rsidRDefault="00B56F5D" w:rsidP="00B56F5D">
            <w:pPr>
              <w:spacing w:after="0" w:line="240" w:lineRule="auto"/>
              <w:jc w:val="right"/>
              <w:rPr>
                <w:rFonts w:ascii="Times New Roman" w:hAnsi="Times New Roman"/>
              </w:rPr>
            </w:pPr>
          </w:p>
        </w:tc>
      </w:tr>
      <w:tr w:rsidR="00B56F5D" w:rsidRPr="005E2444" w14:paraId="45DA02F4" w14:textId="77777777" w:rsidTr="00B56F5D">
        <w:trPr>
          <w:trHeight w:val="400"/>
        </w:trPr>
        <w:tc>
          <w:tcPr>
            <w:tcW w:w="3160" w:type="dxa"/>
            <w:tcBorders>
              <w:top w:val="nil"/>
              <w:left w:val="nil"/>
              <w:bottom w:val="nil"/>
              <w:right w:val="nil"/>
            </w:tcBorders>
            <w:shd w:val="clear" w:color="auto" w:fill="auto"/>
            <w:hideMark/>
          </w:tcPr>
          <w:p w14:paraId="38FC5FCE" w14:textId="77777777" w:rsidR="00B56F5D" w:rsidRPr="005E2444" w:rsidRDefault="00B56F5D" w:rsidP="00B56F5D">
            <w:pPr>
              <w:spacing w:after="0" w:line="240" w:lineRule="auto"/>
              <w:ind w:leftChars="200" w:left="400"/>
              <w:jc w:val="left"/>
              <w:rPr>
                <w:rFonts w:ascii="Arial" w:hAnsi="Arial" w:cs="Arial"/>
                <w:color w:val="000000"/>
                <w:sz w:val="16"/>
                <w:szCs w:val="16"/>
              </w:rPr>
            </w:pPr>
            <w:r w:rsidRPr="005E2444">
              <w:rPr>
                <w:rFonts w:ascii="Arial" w:hAnsi="Arial" w:cs="Arial"/>
                <w:color w:val="000000"/>
                <w:sz w:val="16"/>
                <w:szCs w:val="16"/>
              </w:rPr>
              <w:t xml:space="preserve">Reclassification of Departmental </w:t>
            </w:r>
            <w:r w:rsidRPr="005E2444">
              <w:rPr>
                <w:rFonts w:ascii="Arial" w:hAnsi="Arial" w:cs="Arial"/>
                <w:color w:val="000000"/>
                <w:sz w:val="16"/>
                <w:szCs w:val="16"/>
              </w:rPr>
              <w:br/>
              <w:t xml:space="preserve">   Capital to Departmental Operating</w:t>
            </w:r>
          </w:p>
        </w:tc>
        <w:tc>
          <w:tcPr>
            <w:tcW w:w="880" w:type="dxa"/>
            <w:tcBorders>
              <w:top w:val="nil"/>
              <w:left w:val="nil"/>
              <w:bottom w:val="nil"/>
              <w:right w:val="nil"/>
            </w:tcBorders>
            <w:shd w:val="clear" w:color="auto" w:fill="auto"/>
            <w:noWrap/>
            <w:hideMark/>
          </w:tcPr>
          <w:p w14:paraId="44F43F0C" w14:textId="77777777" w:rsidR="00B56F5D" w:rsidRPr="005E2444" w:rsidRDefault="00B56F5D" w:rsidP="00B56F5D">
            <w:pPr>
              <w:spacing w:after="0" w:line="240" w:lineRule="auto"/>
              <w:jc w:val="center"/>
              <w:rPr>
                <w:rFonts w:ascii="Arial" w:hAnsi="Arial" w:cs="Arial"/>
                <w:color w:val="000000"/>
                <w:sz w:val="16"/>
                <w:szCs w:val="16"/>
              </w:rPr>
            </w:pPr>
            <w:r w:rsidRPr="005E2444">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bottom"/>
            <w:hideMark/>
          </w:tcPr>
          <w:p w14:paraId="692387B3"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79 </w:t>
            </w:r>
          </w:p>
        </w:tc>
        <w:tc>
          <w:tcPr>
            <w:tcW w:w="900" w:type="dxa"/>
            <w:tcBorders>
              <w:top w:val="nil"/>
              <w:left w:val="nil"/>
              <w:bottom w:val="nil"/>
              <w:right w:val="nil"/>
            </w:tcBorders>
            <w:shd w:val="clear" w:color="auto" w:fill="auto"/>
            <w:noWrap/>
            <w:vAlign w:val="bottom"/>
            <w:hideMark/>
          </w:tcPr>
          <w:p w14:paraId="1319BDCA"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c>
          <w:tcPr>
            <w:tcW w:w="900" w:type="dxa"/>
            <w:tcBorders>
              <w:top w:val="nil"/>
              <w:left w:val="nil"/>
              <w:bottom w:val="nil"/>
              <w:right w:val="nil"/>
            </w:tcBorders>
            <w:shd w:val="clear" w:color="auto" w:fill="auto"/>
            <w:noWrap/>
            <w:vAlign w:val="bottom"/>
            <w:hideMark/>
          </w:tcPr>
          <w:p w14:paraId="5D92A71A"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c>
          <w:tcPr>
            <w:tcW w:w="900" w:type="dxa"/>
            <w:tcBorders>
              <w:top w:val="nil"/>
              <w:left w:val="nil"/>
              <w:bottom w:val="nil"/>
              <w:right w:val="nil"/>
            </w:tcBorders>
            <w:shd w:val="clear" w:color="auto" w:fill="auto"/>
            <w:noWrap/>
            <w:vAlign w:val="bottom"/>
            <w:hideMark/>
          </w:tcPr>
          <w:p w14:paraId="5E217D8A"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r>
      <w:tr w:rsidR="00B56F5D" w:rsidRPr="005E2444" w14:paraId="125FF1FE" w14:textId="77777777" w:rsidTr="00B56F5D">
        <w:trPr>
          <w:trHeight w:val="400"/>
        </w:trPr>
        <w:tc>
          <w:tcPr>
            <w:tcW w:w="3160" w:type="dxa"/>
            <w:tcBorders>
              <w:top w:val="nil"/>
              <w:left w:val="nil"/>
              <w:bottom w:val="nil"/>
              <w:right w:val="nil"/>
            </w:tcBorders>
            <w:shd w:val="clear" w:color="auto" w:fill="auto"/>
            <w:hideMark/>
          </w:tcPr>
          <w:p w14:paraId="57B03317" w14:textId="77777777" w:rsidR="00B56F5D" w:rsidRPr="005E2444" w:rsidRDefault="00B56F5D" w:rsidP="00B56F5D">
            <w:pPr>
              <w:spacing w:after="0" w:line="240" w:lineRule="auto"/>
              <w:ind w:leftChars="200" w:left="400"/>
              <w:jc w:val="left"/>
              <w:rPr>
                <w:rFonts w:ascii="Arial" w:hAnsi="Arial" w:cs="Arial"/>
                <w:color w:val="000000"/>
                <w:sz w:val="16"/>
                <w:szCs w:val="16"/>
              </w:rPr>
            </w:pPr>
            <w:r w:rsidRPr="005E2444">
              <w:rPr>
                <w:rFonts w:ascii="Arial" w:hAnsi="Arial" w:cs="Arial"/>
                <w:color w:val="000000"/>
                <w:sz w:val="16"/>
                <w:szCs w:val="16"/>
              </w:rPr>
              <w:t xml:space="preserve">Reclassification of Departmental </w:t>
            </w:r>
            <w:r w:rsidRPr="005E2444">
              <w:rPr>
                <w:rFonts w:ascii="Arial" w:hAnsi="Arial" w:cs="Arial"/>
                <w:color w:val="000000"/>
                <w:sz w:val="16"/>
                <w:szCs w:val="16"/>
              </w:rPr>
              <w:br/>
              <w:t xml:space="preserve">   Capital to Departmental Operating</w:t>
            </w:r>
          </w:p>
        </w:tc>
        <w:tc>
          <w:tcPr>
            <w:tcW w:w="880" w:type="dxa"/>
            <w:tcBorders>
              <w:top w:val="nil"/>
              <w:left w:val="nil"/>
              <w:bottom w:val="nil"/>
              <w:right w:val="nil"/>
            </w:tcBorders>
            <w:shd w:val="clear" w:color="auto" w:fill="auto"/>
            <w:noWrap/>
            <w:hideMark/>
          </w:tcPr>
          <w:p w14:paraId="1DA4DB24" w14:textId="77777777" w:rsidR="00B56F5D" w:rsidRPr="005E2444" w:rsidRDefault="00B56F5D" w:rsidP="00B56F5D">
            <w:pPr>
              <w:spacing w:after="0" w:line="240" w:lineRule="auto"/>
              <w:jc w:val="center"/>
              <w:rPr>
                <w:rFonts w:ascii="Arial" w:hAnsi="Arial" w:cs="Arial"/>
                <w:color w:val="000000"/>
                <w:sz w:val="16"/>
                <w:szCs w:val="16"/>
              </w:rPr>
            </w:pPr>
            <w:r w:rsidRPr="005E2444">
              <w:rPr>
                <w:rFonts w:ascii="Arial" w:hAnsi="Arial" w:cs="Arial"/>
                <w:color w:val="000000"/>
                <w:sz w:val="16"/>
                <w:szCs w:val="16"/>
              </w:rPr>
              <w:t>1.1</w:t>
            </w:r>
          </w:p>
        </w:tc>
        <w:tc>
          <w:tcPr>
            <w:tcW w:w="900" w:type="dxa"/>
            <w:tcBorders>
              <w:top w:val="nil"/>
              <w:left w:val="nil"/>
              <w:bottom w:val="nil"/>
              <w:right w:val="nil"/>
            </w:tcBorders>
            <w:shd w:val="clear" w:color="000000" w:fill="E6E6E6"/>
            <w:noWrap/>
            <w:vAlign w:val="bottom"/>
            <w:hideMark/>
          </w:tcPr>
          <w:p w14:paraId="5877A920"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(79)</w:t>
            </w:r>
          </w:p>
        </w:tc>
        <w:tc>
          <w:tcPr>
            <w:tcW w:w="900" w:type="dxa"/>
            <w:tcBorders>
              <w:top w:val="nil"/>
              <w:left w:val="nil"/>
              <w:bottom w:val="nil"/>
              <w:right w:val="nil"/>
            </w:tcBorders>
            <w:shd w:val="clear" w:color="auto" w:fill="auto"/>
            <w:noWrap/>
            <w:vAlign w:val="bottom"/>
            <w:hideMark/>
          </w:tcPr>
          <w:p w14:paraId="01A0218C"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c>
          <w:tcPr>
            <w:tcW w:w="900" w:type="dxa"/>
            <w:tcBorders>
              <w:top w:val="nil"/>
              <w:left w:val="nil"/>
              <w:bottom w:val="nil"/>
              <w:right w:val="nil"/>
            </w:tcBorders>
            <w:shd w:val="clear" w:color="auto" w:fill="auto"/>
            <w:noWrap/>
            <w:vAlign w:val="bottom"/>
            <w:hideMark/>
          </w:tcPr>
          <w:p w14:paraId="7733A111"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c>
          <w:tcPr>
            <w:tcW w:w="900" w:type="dxa"/>
            <w:tcBorders>
              <w:top w:val="nil"/>
              <w:left w:val="nil"/>
              <w:bottom w:val="nil"/>
              <w:right w:val="nil"/>
            </w:tcBorders>
            <w:shd w:val="clear" w:color="auto" w:fill="auto"/>
            <w:noWrap/>
            <w:vAlign w:val="bottom"/>
            <w:hideMark/>
          </w:tcPr>
          <w:p w14:paraId="12B705A3"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r>
      <w:tr w:rsidR="00B56F5D" w:rsidRPr="005E2444" w14:paraId="5529135C" w14:textId="77777777" w:rsidTr="00B56F5D">
        <w:trPr>
          <w:trHeight w:val="225"/>
        </w:trPr>
        <w:tc>
          <w:tcPr>
            <w:tcW w:w="3160" w:type="dxa"/>
            <w:tcBorders>
              <w:top w:val="nil"/>
              <w:left w:val="nil"/>
              <w:bottom w:val="nil"/>
              <w:right w:val="nil"/>
            </w:tcBorders>
            <w:shd w:val="clear" w:color="auto" w:fill="auto"/>
            <w:noWrap/>
            <w:hideMark/>
          </w:tcPr>
          <w:p w14:paraId="05D36476"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(net increase)</w:t>
            </w:r>
          </w:p>
        </w:tc>
        <w:tc>
          <w:tcPr>
            <w:tcW w:w="880" w:type="dxa"/>
            <w:tcBorders>
              <w:top w:val="nil"/>
              <w:left w:val="nil"/>
              <w:bottom w:val="nil"/>
              <w:right w:val="nil"/>
            </w:tcBorders>
            <w:shd w:val="clear" w:color="auto" w:fill="auto"/>
            <w:noWrap/>
            <w:hideMark/>
          </w:tcPr>
          <w:p w14:paraId="19C1A569"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p>
        </w:tc>
        <w:tc>
          <w:tcPr>
            <w:tcW w:w="900" w:type="dxa"/>
            <w:tcBorders>
              <w:top w:val="nil"/>
              <w:left w:val="nil"/>
              <w:bottom w:val="nil"/>
              <w:right w:val="nil"/>
            </w:tcBorders>
            <w:shd w:val="clear" w:color="000000" w:fill="E6E6E6"/>
            <w:noWrap/>
            <w:vAlign w:val="bottom"/>
            <w:hideMark/>
          </w:tcPr>
          <w:p w14:paraId="34F37CDF"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79 </w:t>
            </w:r>
          </w:p>
        </w:tc>
        <w:tc>
          <w:tcPr>
            <w:tcW w:w="900" w:type="dxa"/>
            <w:tcBorders>
              <w:top w:val="nil"/>
              <w:left w:val="nil"/>
              <w:bottom w:val="nil"/>
              <w:right w:val="nil"/>
            </w:tcBorders>
            <w:shd w:val="clear" w:color="auto" w:fill="auto"/>
            <w:noWrap/>
            <w:vAlign w:val="bottom"/>
            <w:hideMark/>
          </w:tcPr>
          <w:p w14:paraId="7C0A34AD"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c>
          <w:tcPr>
            <w:tcW w:w="900" w:type="dxa"/>
            <w:tcBorders>
              <w:top w:val="nil"/>
              <w:left w:val="nil"/>
              <w:bottom w:val="nil"/>
              <w:right w:val="nil"/>
            </w:tcBorders>
            <w:shd w:val="clear" w:color="auto" w:fill="auto"/>
            <w:noWrap/>
            <w:vAlign w:val="bottom"/>
            <w:hideMark/>
          </w:tcPr>
          <w:p w14:paraId="2E93BD7F"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c>
          <w:tcPr>
            <w:tcW w:w="900" w:type="dxa"/>
            <w:tcBorders>
              <w:top w:val="nil"/>
              <w:left w:val="nil"/>
              <w:bottom w:val="nil"/>
              <w:right w:val="nil"/>
            </w:tcBorders>
            <w:shd w:val="clear" w:color="auto" w:fill="auto"/>
            <w:noWrap/>
            <w:vAlign w:val="bottom"/>
            <w:hideMark/>
          </w:tcPr>
          <w:p w14:paraId="74D9734C"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 </w:t>
            </w:r>
          </w:p>
        </w:tc>
      </w:tr>
      <w:tr w:rsidR="00B56F5D" w:rsidRPr="005E2444" w14:paraId="7285F3D8" w14:textId="77777777" w:rsidTr="00B56F5D">
        <w:trPr>
          <w:trHeight w:val="225"/>
        </w:trPr>
        <w:tc>
          <w:tcPr>
            <w:tcW w:w="3160" w:type="dxa"/>
            <w:tcBorders>
              <w:top w:val="nil"/>
              <w:left w:val="nil"/>
              <w:bottom w:val="nil"/>
              <w:right w:val="nil"/>
            </w:tcBorders>
            <w:shd w:val="clear" w:color="auto" w:fill="auto"/>
            <w:noWrap/>
            <w:hideMark/>
          </w:tcPr>
          <w:p w14:paraId="23D887DE"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r w:rsidRPr="005E2444">
              <w:rPr>
                <w:rFonts w:ascii="Arial" w:hAnsi="Arial" w:cs="Arial"/>
                <w:color w:val="000000"/>
                <w:sz w:val="16"/>
                <w:szCs w:val="16"/>
              </w:rPr>
              <w:t>(net decrease)</w:t>
            </w:r>
          </w:p>
        </w:tc>
        <w:tc>
          <w:tcPr>
            <w:tcW w:w="880" w:type="dxa"/>
            <w:tcBorders>
              <w:top w:val="nil"/>
              <w:left w:val="nil"/>
              <w:bottom w:val="nil"/>
              <w:right w:val="nil"/>
            </w:tcBorders>
            <w:shd w:val="clear" w:color="auto" w:fill="auto"/>
            <w:noWrap/>
            <w:hideMark/>
          </w:tcPr>
          <w:p w14:paraId="44E10226" w14:textId="77777777" w:rsidR="00B56F5D" w:rsidRPr="005E2444" w:rsidRDefault="00B56F5D" w:rsidP="00B56F5D">
            <w:pPr>
              <w:spacing w:after="0" w:line="240" w:lineRule="auto"/>
              <w:ind w:firstLineChars="200" w:firstLine="320"/>
              <w:jc w:val="left"/>
              <w:rPr>
                <w:rFonts w:ascii="Arial" w:hAnsi="Arial" w:cs="Arial"/>
                <w:color w:val="000000"/>
                <w:sz w:val="16"/>
                <w:szCs w:val="16"/>
              </w:rPr>
            </w:pPr>
          </w:p>
        </w:tc>
        <w:tc>
          <w:tcPr>
            <w:tcW w:w="900" w:type="dxa"/>
            <w:tcBorders>
              <w:top w:val="nil"/>
              <w:left w:val="nil"/>
              <w:bottom w:val="nil"/>
              <w:right w:val="nil"/>
            </w:tcBorders>
            <w:shd w:val="clear" w:color="000000" w:fill="E6E6E6"/>
            <w:noWrap/>
            <w:vAlign w:val="bottom"/>
            <w:hideMark/>
          </w:tcPr>
          <w:p w14:paraId="071C55FB"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(79)</w:t>
            </w:r>
          </w:p>
        </w:tc>
        <w:tc>
          <w:tcPr>
            <w:tcW w:w="900" w:type="dxa"/>
            <w:tcBorders>
              <w:top w:val="nil"/>
              <w:left w:val="nil"/>
              <w:bottom w:val="nil"/>
              <w:right w:val="nil"/>
            </w:tcBorders>
            <w:shd w:val="clear" w:color="auto" w:fill="auto"/>
            <w:noWrap/>
            <w:vAlign w:val="bottom"/>
            <w:hideMark/>
          </w:tcPr>
          <w:p w14:paraId="651B406B"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c>
          <w:tcPr>
            <w:tcW w:w="900" w:type="dxa"/>
            <w:tcBorders>
              <w:top w:val="nil"/>
              <w:left w:val="nil"/>
              <w:bottom w:val="nil"/>
              <w:right w:val="nil"/>
            </w:tcBorders>
            <w:shd w:val="clear" w:color="auto" w:fill="auto"/>
            <w:noWrap/>
            <w:vAlign w:val="bottom"/>
            <w:hideMark/>
          </w:tcPr>
          <w:p w14:paraId="61833896"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c>
          <w:tcPr>
            <w:tcW w:w="900" w:type="dxa"/>
            <w:tcBorders>
              <w:top w:val="nil"/>
              <w:left w:val="nil"/>
              <w:bottom w:val="nil"/>
              <w:right w:val="nil"/>
            </w:tcBorders>
            <w:shd w:val="clear" w:color="auto" w:fill="auto"/>
            <w:noWrap/>
            <w:vAlign w:val="bottom"/>
            <w:hideMark/>
          </w:tcPr>
          <w:p w14:paraId="021ECC08" w14:textId="77777777" w:rsidR="00B56F5D" w:rsidRPr="005E2444" w:rsidRDefault="00B56F5D" w:rsidP="00B56F5D">
            <w:pPr>
              <w:spacing w:after="0" w:line="240" w:lineRule="auto"/>
              <w:jc w:val="right"/>
              <w:rPr>
                <w:rFonts w:ascii="Arial" w:hAnsi="Arial" w:cs="Arial"/>
                <w:sz w:val="16"/>
                <w:szCs w:val="16"/>
              </w:rPr>
            </w:pPr>
            <w:r w:rsidRPr="005E2444">
              <w:rPr>
                <w:rFonts w:ascii="Arial" w:hAnsi="Arial" w:cs="Arial"/>
                <w:sz w:val="16"/>
                <w:szCs w:val="16"/>
              </w:rPr>
              <w:t xml:space="preserve">        (28)</w:t>
            </w:r>
          </w:p>
        </w:tc>
      </w:tr>
      <w:tr w:rsidR="00B56F5D" w:rsidRPr="005E2444" w14:paraId="35D2118C" w14:textId="77777777" w:rsidTr="00B56F5D">
        <w:trPr>
          <w:trHeight w:val="420"/>
        </w:trPr>
        <w:tc>
          <w:tcPr>
            <w:tcW w:w="3160" w:type="dxa"/>
            <w:tcBorders>
              <w:top w:val="nil"/>
              <w:left w:val="nil"/>
              <w:bottom w:val="nil"/>
              <w:right w:val="nil"/>
            </w:tcBorders>
            <w:shd w:val="clear" w:color="auto" w:fill="auto"/>
            <w:hideMark/>
          </w:tcPr>
          <w:p w14:paraId="17E8945E"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Net impact on appropriations for</w:t>
            </w:r>
            <w:r w:rsidRPr="005E2444">
              <w:rPr>
                <w:rFonts w:ascii="Arial" w:hAnsi="Arial" w:cs="Arial"/>
                <w:b/>
                <w:bCs/>
                <w:color w:val="000000"/>
                <w:sz w:val="16"/>
                <w:szCs w:val="16"/>
              </w:rPr>
              <w:br/>
              <w:t xml:space="preserve">  Outcome 1 (departmental)</w:t>
            </w:r>
          </w:p>
        </w:tc>
        <w:tc>
          <w:tcPr>
            <w:tcW w:w="880" w:type="dxa"/>
            <w:tcBorders>
              <w:top w:val="nil"/>
              <w:left w:val="nil"/>
              <w:bottom w:val="nil"/>
              <w:right w:val="nil"/>
            </w:tcBorders>
            <w:shd w:val="clear" w:color="auto" w:fill="auto"/>
            <w:noWrap/>
            <w:hideMark/>
          </w:tcPr>
          <w:p w14:paraId="50909E1C" w14:textId="77777777" w:rsidR="00B56F5D" w:rsidRPr="005E2444" w:rsidRDefault="00B56F5D" w:rsidP="00B56F5D">
            <w:pPr>
              <w:spacing w:after="0" w:line="240" w:lineRule="auto"/>
              <w:jc w:val="left"/>
              <w:rPr>
                <w:rFonts w:ascii="Arial" w:hAnsi="Arial" w:cs="Arial"/>
                <w:b/>
                <w:bCs/>
                <w:color w:val="000000"/>
                <w:sz w:val="16"/>
                <w:szCs w:val="16"/>
              </w:rPr>
            </w:pPr>
          </w:p>
        </w:tc>
        <w:tc>
          <w:tcPr>
            <w:tcW w:w="900" w:type="dxa"/>
            <w:tcBorders>
              <w:top w:val="single" w:sz="4" w:space="0" w:color="000000"/>
              <w:left w:val="nil"/>
              <w:bottom w:val="single" w:sz="4" w:space="0" w:color="000000"/>
              <w:right w:val="nil"/>
            </w:tcBorders>
            <w:shd w:val="clear" w:color="000000" w:fill="E6E6E6"/>
            <w:noWrap/>
            <w:vAlign w:val="bottom"/>
            <w:hideMark/>
          </w:tcPr>
          <w:p w14:paraId="570E6858"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5EC5DF71"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6819EC55"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single" w:sz="4" w:space="0" w:color="000000"/>
              <w:left w:val="nil"/>
              <w:bottom w:val="single" w:sz="4" w:space="0" w:color="000000"/>
              <w:right w:val="nil"/>
            </w:tcBorders>
            <w:shd w:val="clear" w:color="auto" w:fill="auto"/>
            <w:noWrap/>
            <w:vAlign w:val="bottom"/>
            <w:hideMark/>
          </w:tcPr>
          <w:p w14:paraId="458C6380"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r>
      <w:tr w:rsidR="00B56F5D" w:rsidRPr="005E2444" w14:paraId="2AC8194B" w14:textId="77777777" w:rsidTr="00B56F5D">
        <w:trPr>
          <w:trHeight w:val="420"/>
        </w:trPr>
        <w:tc>
          <w:tcPr>
            <w:tcW w:w="3160" w:type="dxa"/>
            <w:tcBorders>
              <w:top w:val="nil"/>
              <w:left w:val="nil"/>
              <w:bottom w:val="single" w:sz="4" w:space="0" w:color="000000"/>
              <w:right w:val="nil"/>
            </w:tcBorders>
            <w:shd w:val="clear" w:color="auto" w:fill="auto"/>
            <w:hideMark/>
          </w:tcPr>
          <w:p w14:paraId="56F7FEDA"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Total net impact on appropriations</w:t>
            </w:r>
            <w:r w:rsidRPr="005E2444">
              <w:rPr>
                <w:rFonts w:ascii="Arial" w:hAnsi="Arial" w:cs="Arial"/>
                <w:b/>
                <w:bCs/>
                <w:color w:val="000000"/>
                <w:sz w:val="16"/>
                <w:szCs w:val="16"/>
              </w:rPr>
              <w:br/>
              <w:t xml:space="preserve">  for Outcome 1</w:t>
            </w:r>
          </w:p>
        </w:tc>
        <w:tc>
          <w:tcPr>
            <w:tcW w:w="880" w:type="dxa"/>
            <w:tcBorders>
              <w:top w:val="nil"/>
              <w:left w:val="nil"/>
              <w:bottom w:val="single" w:sz="4" w:space="0" w:color="000000"/>
              <w:right w:val="nil"/>
            </w:tcBorders>
            <w:shd w:val="clear" w:color="auto" w:fill="auto"/>
            <w:noWrap/>
            <w:hideMark/>
          </w:tcPr>
          <w:p w14:paraId="02F8C69E"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900" w:type="dxa"/>
            <w:tcBorders>
              <w:top w:val="nil"/>
              <w:left w:val="nil"/>
              <w:bottom w:val="single" w:sz="4" w:space="0" w:color="000000"/>
              <w:right w:val="nil"/>
            </w:tcBorders>
            <w:shd w:val="clear" w:color="000000" w:fill="E6E6E6"/>
            <w:noWrap/>
            <w:vAlign w:val="bottom"/>
            <w:hideMark/>
          </w:tcPr>
          <w:p w14:paraId="1CE85193"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nil"/>
              <w:left w:val="nil"/>
              <w:bottom w:val="single" w:sz="4" w:space="0" w:color="000000"/>
              <w:right w:val="nil"/>
            </w:tcBorders>
            <w:shd w:val="clear" w:color="auto" w:fill="auto"/>
            <w:noWrap/>
            <w:vAlign w:val="bottom"/>
            <w:hideMark/>
          </w:tcPr>
          <w:p w14:paraId="178E3465"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nil"/>
              <w:left w:val="nil"/>
              <w:bottom w:val="single" w:sz="4" w:space="0" w:color="000000"/>
              <w:right w:val="nil"/>
            </w:tcBorders>
            <w:shd w:val="clear" w:color="auto" w:fill="auto"/>
            <w:noWrap/>
            <w:vAlign w:val="bottom"/>
            <w:hideMark/>
          </w:tcPr>
          <w:p w14:paraId="457CD5D1"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c>
          <w:tcPr>
            <w:tcW w:w="900" w:type="dxa"/>
            <w:tcBorders>
              <w:top w:val="nil"/>
              <w:left w:val="nil"/>
              <w:bottom w:val="single" w:sz="4" w:space="0" w:color="000000"/>
              <w:right w:val="nil"/>
            </w:tcBorders>
            <w:shd w:val="clear" w:color="auto" w:fill="auto"/>
            <w:noWrap/>
            <w:vAlign w:val="bottom"/>
            <w:hideMark/>
          </w:tcPr>
          <w:p w14:paraId="61238592" w14:textId="77777777" w:rsidR="00B56F5D" w:rsidRPr="005E2444" w:rsidRDefault="00B56F5D" w:rsidP="00B56F5D">
            <w:pPr>
              <w:spacing w:after="0" w:line="240" w:lineRule="auto"/>
              <w:jc w:val="right"/>
              <w:rPr>
                <w:rFonts w:ascii="Arial" w:hAnsi="Arial" w:cs="Arial"/>
                <w:b/>
                <w:bCs/>
                <w:sz w:val="15"/>
                <w:szCs w:val="15"/>
              </w:rPr>
            </w:pPr>
            <w:r w:rsidRPr="005E2444">
              <w:rPr>
                <w:rFonts w:ascii="Arial" w:hAnsi="Arial" w:cs="Arial"/>
                <w:b/>
                <w:bCs/>
                <w:sz w:val="15"/>
                <w:szCs w:val="15"/>
              </w:rPr>
              <w:t xml:space="preserve">- </w:t>
            </w:r>
          </w:p>
        </w:tc>
      </w:tr>
    </w:tbl>
    <w:p w14:paraId="597F1142" w14:textId="565ACCC4" w:rsidR="00B56F5D" w:rsidRDefault="00B56F5D" w:rsidP="00B56F5D">
      <w:pPr>
        <w:pStyle w:val="SingleParagraph"/>
      </w:pPr>
    </w:p>
    <w:p w14:paraId="7AC607F6" w14:textId="77777777" w:rsidR="00B56F5D" w:rsidRPr="00564C0F" w:rsidRDefault="00B56F5D" w:rsidP="00BB60DD">
      <w:pPr>
        <w:pStyle w:val="Heading3"/>
        <w:ind w:right="-156"/>
      </w:pPr>
      <w:bookmarkStart w:id="507" w:name="_Toc30537299"/>
      <w:r>
        <w:rPr>
          <w:lang w:val="en-AU"/>
        </w:rPr>
        <w:t>1</w:t>
      </w:r>
      <w:r>
        <w:t>.</w:t>
      </w:r>
      <w:r>
        <w:rPr>
          <w:lang w:val="en-AU"/>
        </w:rPr>
        <w:t>5</w:t>
      </w:r>
      <w:r>
        <w:tab/>
      </w:r>
      <w:r w:rsidRPr="00564C0F">
        <w:t>Breakdown of additional estimates by appropriation bill</w:t>
      </w:r>
      <w:bookmarkEnd w:id="507"/>
    </w:p>
    <w:p w14:paraId="1A2C534B" w14:textId="77777777" w:rsidR="00B56F5D" w:rsidRPr="00564C0F" w:rsidRDefault="00B56F5D" w:rsidP="00081A0B">
      <w:r w:rsidRPr="00564C0F">
        <w:t>The following table detail</w:t>
      </w:r>
      <w:r>
        <w:t>s</w:t>
      </w:r>
      <w:r w:rsidRPr="00564C0F">
        <w:t xml:space="preserve"> the Additional Estimates sought for </w:t>
      </w:r>
      <w:r>
        <w:t>the</w:t>
      </w:r>
      <w:r w:rsidRPr="00564C0F">
        <w:t xml:space="preserve"> </w:t>
      </w:r>
      <w:r>
        <w:t>AASB</w:t>
      </w:r>
      <w:r w:rsidRPr="00564C0F">
        <w:t xml:space="preserve"> through </w:t>
      </w:r>
      <w:r w:rsidRPr="0087301E">
        <w:t>Appropriation Bill No. 3</w:t>
      </w:r>
      <w:r w:rsidRPr="00783F15">
        <w:t>.</w:t>
      </w:r>
    </w:p>
    <w:p w14:paraId="31841F84" w14:textId="7A38211A" w:rsidR="00B56F5D" w:rsidRDefault="00B56F5D" w:rsidP="00B56F5D">
      <w:pPr>
        <w:pStyle w:val="TableHeading"/>
        <w:rPr>
          <w:rFonts w:ascii="Calibri" w:hAnsi="Calibri"/>
          <w:i/>
        </w:rPr>
      </w:pPr>
      <w:r>
        <w:t>Table 1.</w:t>
      </w:r>
      <w:r>
        <w:rPr>
          <w:lang w:val="en-AU"/>
        </w:rPr>
        <w:t>3</w:t>
      </w:r>
      <w:r w:rsidRPr="00564C0F">
        <w:t>: Appropriation Bill (No. 3) 201</w:t>
      </w:r>
      <w:r>
        <w:rPr>
          <w:lang w:val="en-AU"/>
        </w:rPr>
        <w:t>9-20</w:t>
      </w:r>
      <w:bookmarkStart w:id="508" w:name="_1641150428"/>
      <w:bookmarkEnd w:id="508"/>
    </w:p>
    <w:tbl>
      <w:tblPr>
        <w:tblW w:w="5000" w:type="pct"/>
        <w:tblLook w:val="04A0" w:firstRow="1" w:lastRow="0" w:firstColumn="1" w:lastColumn="0" w:noHBand="0" w:noVBand="1"/>
      </w:tblPr>
      <w:tblGrid>
        <w:gridCol w:w="2915"/>
        <w:gridCol w:w="992"/>
        <w:gridCol w:w="951"/>
        <w:gridCol w:w="951"/>
        <w:gridCol w:w="951"/>
        <w:gridCol w:w="951"/>
      </w:tblGrid>
      <w:tr w:rsidR="00B56F5D" w:rsidRPr="005E2444" w14:paraId="28F67696" w14:textId="77777777" w:rsidTr="00B56F5D">
        <w:trPr>
          <w:trHeight w:val="477"/>
        </w:trPr>
        <w:tc>
          <w:tcPr>
            <w:tcW w:w="2880" w:type="dxa"/>
            <w:tcBorders>
              <w:top w:val="single" w:sz="4" w:space="0" w:color="000000"/>
              <w:left w:val="nil"/>
              <w:bottom w:val="nil"/>
              <w:right w:val="nil"/>
            </w:tcBorders>
            <w:shd w:val="clear" w:color="auto" w:fill="auto"/>
            <w:noWrap/>
            <w:vAlign w:val="center"/>
            <w:hideMark/>
          </w:tcPr>
          <w:p w14:paraId="34B9D86E"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980" w:type="dxa"/>
            <w:tcBorders>
              <w:top w:val="single" w:sz="4" w:space="0" w:color="000000"/>
              <w:left w:val="nil"/>
              <w:bottom w:val="single" w:sz="4" w:space="0" w:color="000000"/>
              <w:right w:val="nil"/>
            </w:tcBorders>
            <w:shd w:val="clear" w:color="auto" w:fill="auto"/>
            <w:vAlign w:val="bottom"/>
            <w:hideMark/>
          </w:tcPr>
          <w:p w14:paraId="58B0C6C1" w14:textId="77777777" w:rsidR="00B56F5D" w:rsidRPr="005E2444" w:rsidRDefault="00B56F5D" w:rsidP="00B56F5D">
            <w:pPr>
              <w:spacing w:after="0" w:line="240" w:lineRule="auto"/>
              <w:jc w:val="right"/>
              <w:rPr>
                <w:rFonts w:ascii="Arial" w:hAnsi="Arial" w:cs="Arial"/>
                <w:i/>
                <w:iCs/>
                <w:color w:val="000000"/>
                <w:sz w:val="16"/>
                <w:szCs w:val="16"/>
              </w:rPr>
            </w:pPr>
            <w:r w:rsidRPr="005E2444">
              <w:rPr>
                <w:rFonts w:ascii="Arial" w:hAnsi="Arial" w:cs="Arial"/>
                <w:i/>
                <w:iCs/>
                <w:color w:val="000000"/>
                <w:sz w:val="16"/>
                <w:szCs w:val="16"/>
              </w:rPr>
              <w:t>2018-19</w:t>
            </w:r>
            <w:r w:rsidRPr="005E2444">
              <w:rPr>
                <w:rFonts w:ascii="Arial" w:hAnsi="Arial" w:cs="Arial"/>
                <w:i/>
                <w:iCs/>
                <w:color w:val="000000"/>
                <w:sz w:val="16"/>
                <w:szCs w:val="16"/>
              </w:rPr>
              <w:br/>
              <w:t>Available</w:t>
            </w:r>
            <w:r w:rsidRPr="005E2444">
              <w:rPr>
                <w:rFonts w:ascii="Arial" w:hAnsi="Arial" w:cs="Arial"/>
                <w:i/>
                <w:iCs/>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10C5CF4E"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2019-20</w:t>
            </w:r>
            <w:r w:rsidRPr="005E2444">
              <w:rPr>
                <w:rFonts w:ascii="Arial" w:hAnsi="Arial" w:cs="Arial"/>
                <w:color w:val="000000"/>
                <w:sz w:val="16"/>
                <w:szCs w:val="16"/>
              </w:rPr>
              <w:br/>
              <w:t>Budget</w:t>
            </w:r>
            <w:r w:rsidRPr="005E2444">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auto" w:fill="auto"/>
            <w:vAlign w:val="bottom"/>
            <w:hideMark/>
          </w:tcPr>
          <w:p w14:paraId="0FAE9A1D"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2019-20</w:t>
            </w:r>
            <w:r w:rsidRPr="005E2444">
              <w:rPr>
                <w:rFonts w:ascii="Arial" w:hAnsi="Arial" w:cs="Arial"/>
                <w:color w:val="000000"/>
                <w:sz w:val="16"/>
                <w:szCs w:val="16"/>
              </w:rPr>
              <w:br/>
              <w:t>Revised</w:t>
            </w:r>
            <w:r w:rsidRPr="005E2444">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385AF58B"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Additional Estimates</w:t>
            </w:r>
            <w:r w:rsidRPr="005E2444">
              <w:rPr>
                <w:rFonts w:ascii="Arial" w:hAnsi="Arial" w:cs="Arial"/>
                <w:color w:val="000000"/>
                <w:sz w:val="16"/>
                <w:szCs w:val="16"/>
              </w:rPr>
              <w:br/>
              <w:t>$'000</w:t>
            </w:r>
          </w:p>
        </w:tc>
        <w:tc>
          <w:tcPr>
            <w:tcW w:w="940" w:type="dxa"/>
            <w:tcBorders>
              <w:top w:val="single" w:sz="4" w:space="0" w:color="000000"/>
              <w:left w:val="nil"/>
              <w:bottom w:val="single" w:sz="4" w:space="0" w:color="000000"/>
              <w:right w:val="nil"/>
            </w:tcBorders>
            <w:shd w:val="clear" w:color="000000" w:fill="E6E6E6"/>
            <w:vAlign w:val="bottom"/>
            <w:hideMark/>
          </w:tcPr>
          <w:p w14:paraId="148AB961"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Reduced Estimates</w:t>
            </w:r>
            <w:r w:rsidRPr="005E2444">
              <w:rPr>
                <w:rFonts w:ascii="Arial" w:hAnsi="Arial" w:cs="Arial"/>
                <w:color w:val="000000"/>
                <w:sz w:val="16"/>
                <w:szCs w:val="16"/>
              </w:rPr>
              <w:br/>
              <w:t>$'000</w:t>
            </w:r>
          </w:p>
        </w:tc>
      </w:tr>
      <w:tr w:rsidR="00B56F5D" w:rsidRPr="005E2444" w14:paraId="7CB9E26A" w14:textId="77777777" w:rsidTr="00B56F5D">
        <w:trPr>
          <w:trHeight w:val="225"/>
        </w:trPr>
        <w:tc>
          <w:tcPr>
            <w:tcW w:w="2880" w:type="dxa"/>
            <w:tcBorders>
              <w:top w:val="nil"/>
              <w:left w:val="nil"/>
              <w:bottom w:val="nil"/>
              <w:right w:val="nil"/>
            </w:tcBorders>
            <w:shd w:val="clear" w:color="auto" w:fill="auto"/>
            <w:noWrap/>
            <w:vAlign w:val="center"/>
            <w:hideMark/>
          </w:tcPr>
          <w:p w14:paraId="123022C0"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Departmental programs</w:t>
            </w:r>
          </w:p>
        </w:tc>
        <w:tc>
          <w:tcPr>
            <w:tcW w:w="980" w:type="dxa"/>
            <w:tcBorders>
              <w:top w:val="nil"/>
              <w:left w:val="nil"/>
              <w:bottom w:val="nil"/>
              <w:right w:val="nil"/>
            </w:tcBorders>
            <w:shd w:val="clear" w:color="auto" w:fill="auto"/>
            <w:noWrap/>
            <w:vAlign w:val="center"/>
            <w:hideMark/>
          </w:tcPr>
          <w:p w14:paraId="5BB1D373" w14:textId="77777777" w:rsidR="00B56F5D" w:rsidRPr="005E2444" w:rsidRDefault="00B56F5D" w:rsidP="00B56F5D">
            <w:pPr>
              <w:spacing w:after="0" w:line="240" w:lineRule="auto"/>
              <w:jc w:val="lef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center"/>
            <w:hideMark/>
          </w:tcPr>
          <w:p w14:paraId="5009C95B" w14:textId="77777777" w:rsidR="00B56F5D" w:rsidRPr="005E2444" w:rsidRDefault="00B56F5D" w:rsidP="00B56F5D">
            <w:pPr>
              <w:spacing w:after="0" w:line="240" w:lineRule="auto"/>
              <w:jc w:val="left"/>
              <w:rPr>
                <w:rFonts w:ascii="Times New Roman" w:hAnsi="Times New Roman"/>
              </w:rPr>
            </w:pPr>
          </w:p>
        </w:tc>
        <w:tc>
          <w:tcPr>
            <w:tcW w:w="940" w:type="dxa"/>
            <w:tcBorders>
              <w:top w:val="nil"/>
              <w:left w:val="nil"/>
              <w:bottom w:val="nil"/>
              <w:right w:val="nil"/>
            </w:tcBorders>
            <w:shd w:val="clear" w:color="auto" w:fill="auto"/>
            <w:noWrap/>
            <w:vAlign w:val="center"/>
            <w:hideMark/>
          </w:tcPr>
          <w:p w14:paraId="227E7516" w14:textId="77777777" w:rsidR="00B56F5D" w:rsidRPr="005E2444" w:rsidRDefault="00B56F5D" w:rsidP="00B56F5D">
            <w:pPr>
              <w:spacing w:after="0" w:line="240" w:lineRule="auto"/>
              <w:jc w:val="left"/>
              <w:rPr>
                <w:rFonts w:ascii="Times New Roman" w:hAnsi="Times New Roman"/>
              </w:rPr>
            </w:pPr>
          </w:p>
        </w:tc>
        <w:tc>
          <w:tcPr>
            <w:tcW w:w="940" w:type="dxa"/>
            <w:tcBorders>
              <w:top w:val="nil"/>
              <w:left w:val="nil"/>
              <w:bottom w:val="nil"/>
              <w:right w:val="nil"/>
            </w:tcBorders>
            <w:shd w:val="clear" w:color="000000" w:fill="E6E6E6"/>
            <w:noWrap/>
            <w:vAlign w:val="center"/>
            <w:hideMark/>
          </w:tcPr>
          <w:p w14:paraId="685E9C57"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c>
          <w:tcPr>
            <w:tcW w:w="940" w:type="dxa"/>
            <w:tcBorders>
              <w:top w:val="nil"/>
              <w:left w:val="nil"/>
              <w:bottom w:val="nil"/>
              <w:right w:val="nil"/>
            </w:tcBorders>
            <w:shd w:val="clear" w:color="000000" w:fill="E6E6E6"/>
            <w:noWrap/>
            <w:vAlign w:val="center"/>
            <w:hideMark/>
          </w:tcPr>
          <w:p w14:paraId="10A09D29" w14:textId="77777777" w:rsidR="00B56F5D" w:rsidRPr="005E2444" w:rsidRDefault="00B56F5D" w:rsidP="00B56F5D">
            <w:pPr>
              <w:spacing w:after="0" w:line="240" w:lineRule="auto"/>
              <w:jc w:val="left"/>
              <w:rPr>
                <w:rFonts w:ascii="Arial" w:hAnsi="Arial" w:cs="Arial"/>
                <w:color w:val="000000"/>
                <w:sz w:val="16"/>
                <w:szCs w:val="16"/>
              </w:rPr>
            </w:pPr>
            <w:r w:rsidRPr="005E2444">
              <w:rPr>
                <w:rFonts w:ascii="Arial" w:hAnsi="Arial" w:cs="Arial"/>
                <w:color w:val="000000"/>
                <w:sz w:val="16"/>
                <w:szCs w:val="16"/>
              </w:rPr>
              <w:t> </w:t>
            </w:r>
          </w:p>
        </w:tc>
      </w:tr>
      <w:tr w:rsidR="00B56F5D" w:rsidRPr="005E2444" w14:paraId="6DD7ACA2" w14:textId="77777777" w:rsidTr="00B56F5D">
        <w:trPr>
          <w:trHeight w:val="1191"/>
        </w:trPr>
        <w:tc>
          <w:tcPr>
            <w:tcW w:w="2880" w:type="dxa"/>
            <w:tcBorders>
              <w:top w:val="nil"/>
              <w:left w:val="nil"/>
              <w:bottom w:val="nil"/>
              <w:right w:val="nil"/>
            </w:tcBorders>
            <w:shd w:val="clear" w:color="auto" w:fill="auto"/>
            <w:vAlign w:val="center"/>
            <w:hideMark/>
          </w:tcPr>
          <w:p w14:paraId="02300961" w14:textId="77777777" w:rsidR="00B56F5D" w:rsidRPr="009E10EA" w:rsidRDefault="00B56F5D" w:rsidP="00B56F5D">
            <w:pPr>
              <w:spacing w:after="0" w:line="240" w:lineRule="auto"/>
              <w:ind w:leftChars="100" w:left="200"/>
              <w:jc w:val="left"/>
              <w:rPr>
                <w:rFonts w:ascii="Arial" w:hAnsi="Arial" w:cs="Arial"/>
                <w:bCs/>
                <w:color w:val="000000"/>
                <w:sz w:val="16"/>
                <w:szCs w:val="16"/>
              </w:rPr>
            </w:pPr>
            <w:r w:rsidRPr="009E10EA">
              <w:rPr>
                <w:rFonts w:ascii="Arial" w:hAnsi="Arial" w:cs="Arial"/>
                <w:bCs/>
                <w:color w:val="000000"/>
                <w:sz w:val="16"/>
                <w:szCs w:val="16"/>
              </w:rPr>
              <w:t>Outcome 1: The formulation and making of accounting standards that are used by Australian entities to prepare financial reports and enable users of these reports to make informed decisions.</w:t>
            </w:r>
          </w:p>
        </w:tc>
        <w:tc>
          <w:tcPr>
            <w:tcW w:w="980" w:type="dxa"/>
            <w:tcBorders>
              <w:top w:val="nil"/>
              <w:left w:val="nil"/>
              <w:bottom w:val="nil"/>
              <w:right w:val="nil"/>
            </w:tcBorders>
            <w:shd w:val="clear" w:color="auto" w:fill="auto"/>
            <w:noWrap/>
            <w:vAlign w:val="bottom"/>
            <w:hideMark/>
          </w:tcPr>
          <w:p w14:paraId="07E46DF0" w14:textId="77777777" w:rsidR="00B56F5D" w:rsidRPr="009E10EA" w:rsidRDefault="00B56F5D" w:rsidP="00B56F5D">
            <w:pPr>
              <w:spacing w:after="0" w:line="240" w:lineRule="auto"/>
              <w:jc w:val="right"/>
              <w:rPr>
                <w:rFonts w:ascii="Arial" w:hAnsi="Arial" w:cs="Arial"/>
                <w:i/>
                <w:color w:val="000000"/>
                <w:sz w:val="16"/>
                <w:szCs w:val="16"/>
              </w:rPr>
            </w:pPr>
            <w:r w:rsidRPr="009E10EA">
              <w:rPr>
                <w:rFonts w:ascii="Arial" w:hAnsi="Arial" w:cs="Arial"/>
                <w:i/>
                <w:color w:val="000000"/>
                <w:sz w:val="16"/>
                <w:szCs w:val="16"/>
              </w:rPr>
              <w:t xml:space="preserve">3,597 </w:t>
            </w:r>
          </w:p>
        </w:tc>
        <w:tc>
          <w:tcPr>
            <w:tcW w:w="940" w:type="dxa"/>
            <w:tcBorders>
              <w:top w:val="nil"/>
              <w:left w:val="nil"/>
              <w:bottom w:val="nil"/>
              <w:right w:val="nil"/>
            </w:tcBorders>
            <w:shd w:val="clear" w:color="auto" w:fill="auto"/>
            <w:noWrap/>
            <w:vAlign w:val="bottom"/>
            <w:hideMark/>
          </w:tcPr>
          <w:p w14:paraId="615A3D4C"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 xml:space="preserve">3,519 </w:t>
            </w:r>
          </w:p>
        </w:tc>
        <w:tc>
          <w:tcPr>
            <w:tcW w:w="940" w:type="dxa"/>
            <w:tcBorders>
              <w:top w:val="nil"/>
              <w:left w:val="nil"/>
              <w:bottom w:val="nil"/>
              <w:right w:val="nil"/>
            </w:tcBorders>
            <w:shd w:val="clear" w:color="auto" w:fill="auto"/>
            <w:noWrap/>
            <w:vAlign w:val="bottom"/>
            <w:hideMark/>
          </w:tcPr>
          <w:p w14:paraId="5DEE646A"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 xml:space="preserve">3,598 </w:t>
            </w:r>
          </w:p>
        </w:tc>
        <w:tc>
          <w:tcPr>
            <w:tcW w:w="940" w:type="dxa"/>
            <w:tcBorders>
              <w:top w:val="nil"/>
              <w:left w:val="nil"/>
              <w:bottom w:val="nil"/>
              <w:right w:val="nil"/>
            </w:tcBorders>
            <w:shd w:val="clear" w:color="000000" w:fill="E6E6E6"/>
            <w:noWrap/>
            <w:vAlign w:val="bottom"/>
            <w:hideMark/>
          </w:tcPr>
          <w:p w14:paraId="1D8F22EE"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 xml:space="preserve">79 </w:t>
            </w:r>
          </w:p>
        </w:tc>
        <w:tc>
          <w:tcPr>
            <w:tcW w:w="940" w:type="dxa"/>
            <w:tcBorders>
              <w:top w:val="nil"/>
              <w:left w:val="nil"/>
              <w:bottom w:val="nil"/>
              <w:right w:val="nil"/>
            </w:tcBorders>
            <w:shd w:val="clear" w:color="000000" w:fill="E6E6E6"/>
            <w:noWrap/>
            <w:vAlign w:val="bottom"/>
            <w:hideMark/>
          </w:tcPr>
          <w:p w14:paraId="173BD7EF" w14:textId="77777777" w:rsidR="00B56F5D" w:rsidRPr="005E2444" w:rsidRDefault="00B56F5D" w:rsidP="00B56F5D">
            <w:pPr>
              <w:spacing w:after="0" w:line="240" w:lineRule="auto"/>
              <w:jc w:val="right"/>
              <w:rPr>
                <w:rFonts w:ascii="Arial" w:hAnsi="Arial" w:cs="Arial"/>
                <w:color w:val="000000"/>
                <w:sz w:val="16"/>
                <w:szCs w:val="16"/>
              </w:rPr>
            </w:pPr>
            <w:r w:rsidRPr="005E2444">
              <w:rPr>
                <w:rFonts w:ascii="Arial" w:hAnsi="Arial" w:cs="Arial"/>
                <w:color w:val="000000"/>
                <w:sz w:val="16"/>
                <w:szCs w:val="16"/>
              </w:rPr>
              <w:t>(79)</w:t>
            </w:r>
          </w:p>
        </w:tc>
      </w:tr>
      <w:tr w:rsidR="00B56F5D" w:rsidRPr="005E2444" w14:paraId="132F3E0A" w14:textId="77777777" w:rsidTr="00B56F5D">
        <w:trPr>
          <w:trHeight w:val="225"/>
        </w:trPr>
        <w:tc>
          <w:tcPr>
            <w:tcW w:w="2880" w:type="dxa"/>
            <w:tcBorders>
              <w:top w:val="nil"/>
              <w:left w:val="nil"/>
              <w:bottom w:val="single" w:sz="4" w:space="0" w:color="000000"/>
              <w:right w:val="nil"/>
            </w:tcBorders>
            <w:shd w:val="clear" w:color="auto" w:fill="auto"/>
            <w:noWrap/>
            <w:vAlign w:val="center"/>
            <w:hideMark/>
          </w:tcPr>
          <w:p w14:paraId="0606C7A1" w14:textId="77777777" w:rsidR="00B56F5D" w:rsidRPr="005E2444" w:rsidRDefault="00B56F5D" w:rsidP="00B56F5D">
            <w:pPr>
              <w:spacing w:after="0" w:line="240" w:lineRule="auto"/>
              <w:jc w:val="left"/>
              <w:rPr>
                <w:rFonts w:ascii="Arial" w:hAnsi="Arial" w:cs="Arial"/>
                <w:b/>
                <w:bCs/>
                <w:color w:val="000000"/>
                <w:sz w:val="16"/>
                <w:szCs w:val="16"/>
              </w:rPr>
            </w:pPr>
            <w:r w:rsidRPr="005E2444">
              <w:rPr>
                <w:rFonts w:ascii="Arial" w:hAnsi="Arial" w:cs="Arial"/>
                <w:b/>
                <w:bCs/>
                <w:color w:val="000000"/>
                <w:sz w:val="16"/>
                <w:szCs w:val="16"/>
              </w:rPr>
              <w:t>Total departmental</w:t>
            </w:r>
          </w:p>
        </w:tc>
        <w:tc>
          <w:tcPr>
            <w:tcW w:w="980" w:type="dxa"/>
            <w:tcBorders>
              <w:top w:val="single" w:sz="4" w:space="0" w:color="000000"/>
              <w:left w:val="nil"/>
              <w:bottom w:val="single" w:sz="4" w:space="0" w:color="000000"/>
              <w:right w:val="nil"/>
            </w:tcBorders>
            <w:shd w:val="clear" w:color="auto" w:fill="auto"/>
            <w:noWrap/>
            <w:vAlign w:val="center"/>
            <w:hideMark/>
          </w:tcPr>
          <w:p w14:paraId="4D2519DE" w14:textId="77777777" w:rsidR="00B56F5D" w:rsidRPr="009E10EA" w:rsidRDefault="00B56F5D" w:rsidP="00B56F5D">
            <w:pPr>
              <w:spacing w:after="0" w:line="240" w:lineRule="auto"/>
              <w:jc w:val="right"/>
              <w:rPr>
                <w:rFonts w:ascii="Arial" w:hAnsi="Arial" w:cs="Arial"/>
                <w:b/>
                <w:bCs/>
                <w:i/>
                <w:color w:val="000000"/>
                <w:sz w:val="16"/>
                <w:szCs w:val="16"/>
              </w:rPr>
            </w:pPr>
            <w:r w:rsidRPr="009E10EA">
              <w:rPr>
                <w:rFonts w:ascii="Arial" w:hAnsi="Arial" w:cs="Arial"/>
                <w:b/>
                <w:bCs/>
                <w:i/>
                <w:color w:val="000000"/>
                <w:sz w:val="16"/>
                <w:szCs w:val="16"/>
              </w:rPr>
              <w:t xml:space="preserve">3,597 </w:t>
            </w:r>
          </w:p>
        </w:tc>
        <w:tc>
          <w:tcPr>
            <w:tcW w:w="940" w:type="dxa"/>
            <w:tcBorders>
              <w:top w:val="single" w:sz="4" w:space="0" w:color="000000"/>
              <w:left w:val="nil"/>
              <w:bottom w:val="single" w:sz="4" w:space="0" w:color="000000"/>
              <w:right w:val="nil"/>
            </w:tcBorders>
            <w:shd w:val="clear" w:color="auto" w:fill="auto"/>
            <w:noWrap/>
            <w:vAlign w:val="center"/>
            <w:hideMark/>
          </w:tcPr>
          <w:p w14:paraId="235E4433" w14:textId="77777777" w:rsidR="00B56F5D" w:rsidRPr="005E2444" w:rsidRDefault="00B56F5D" w:rsidP="00B56F5D">
            <w:pPr>
              <w:spacing w:after="0" w:line="240" w:lineRule="auto"/>
              <w:jc w:val="right"/>
              <w:rPr>
                <w:rFonts w:ascii="Arial" w:hAnsi="Arial" w:cs="Arial"/>
                <w:b/>
                <w:bCs/>
                <w:color w:val="000000"/>
                <w:sz w:val="16"/>
                <w:szCs w:val="16"/>
              </w:rPr>
            </w:pPr>
            <w:r w:rsidRPr="005E2444">
              <w:rPr>
                <w:rFonts w:ascii="Arial" w:hAnsi="Arial" w:cs="Arial"/>
                <w:b/>
                <w:bCs/>
                <w:color w:val="000000"/>
                <w:sz w:val="16"/>
                <w:szCs w:val="16"/>
              </w:rPr>
              <w:t xml:space="preserve">3,519 </w:t>
            </w:r>
          </w:p>
        </w:tc>
        <w:tc>
          <w:tcPr>
            <w:tcW w:w="940" w:type="dxa"/>
            <w:tcBorders>
              <w:top w:val="single" w:sz="4" w:space="0" w:color="000000"/>
              <w:left w:val="nil"/>
              <w:bottom w:val="single" w:sz="4" w:space="0" w:color="000000"/>
              <w:right w:val="nil"/>
            </w:tcBorders>
            <w:shd w:val="clear" w:color="auto" w:fill="auto"/>
            <w:noWrap/>
            <w:vAlign w:val="center"/>
            <w:hideMark/>
          </w:tcPr>
          <w:p w14:paraId="726B173D" w14:textId="77777777" w:rsidR="00B56F5D" w:rsidRPr="005E2444" w:rsidRDefault="00B56F5D" w:rsidP="00B56F5D">
            <w:pPr>
              <w:spacing w:after="0" w:line="240" w:lineRule="auto"/>
              <w:jc w:val="right"/>
              <w:rPr>
                <w:rFonts w:ascii="Arial" w:hAnsi="Arial" w:cs="Arial"/>
                <w:b/>
                <w:bCs/>
                <w:color w:val="000000"/>
                <w:sz w:val="16"/>
                <w:szCs w:val="16"/>
              </w:rPr>
            </w:pPr>
            <w:r w:rsidRPr="005E2444">
              <w:rPr>
                <w:rFonts w:ascii="Arial" w:hAnsi="Arial" w:cs="Arial"/>
                <w:b/>
                <w:bCs/>
                <w:color w:val="000000"/>
                <w:sz w:val="16"/>
                <w:szCs w:val="16"/>
              </w:rPr>
              <w:t xml:space="preserve">3,598 </w:t>
            </w:r>
          </w:p>
        </w:tc>
        <w:tc>
          <w:tcPr>
            <w:tcW w:w="940" w:type="dxa"/>
            <w:tcBorders>
              <w:top w:val="single" w:sz="4" w:space="0" w:color="000000"/>
              <w:left w:val="nil"/>
              <w:bottom w:val="single" w:sz="4" w:space="0" w:color="000000"/>
              <w:right w:val="nil"/>
            </w:tcBorders>
            <w:shd w:val="clear" w:color="000000" w:fill="E6E6E6"/>
            <w:noWrap/>
            <w:vAlign w:val="center"/>
            <w:hideMark/>
          </w:tcPr>
          <w:p w14:paraId="116780A4" w14:textId="77777777" w:rsidR="00B56F5D" w:rsidRPr="005E2444" w:rsidRDefault="00B56F5D" w:rsidP="00B56F5D">
            <w:pPr>
              <w:spacing w:after="0" w:line="240" w:lineRule="auto"/>
              <w:jc w:val="right"/>
              <w:rPr>
                <w:rFonts w:ascii="Arial" w:hAnsi="Arial" w:cs="Arial"/>
                <w:b/>
                <w:bCs/>
                <w:color w:val="000000"/>
                <w:sz w:val="16"/>
                <w:szCs w:val="16"/>
              </w:rPr>
            </w:pPr>
            <w:r w:rsidRPr="005E2444">
              <w:rPr>
                <w:rFonts w:ascii="Arial" w:hAnsi="Arial" w:cs="Arial"/>
                <w:b/>
                <w:bCs/>
                <w:color w:val="000000"/>
                <w:sz w:val="16"/>
                <w:szCs w:val="16"/>
              </w:rPr>
              <w:t xml:space="preserve">79 </w:t>
            </w:r>
          </w:p>
        </w:tc>
        <w:tc>
          <w:tcPr>
            <w:tcW w:w="940" w:type="dxa"/>
            <w:tcBorders>
              <w:top w:val="single" w:sz="4" w:space="0" w:color="000000"/>
              <w:left w:val="nil"/>
              <w:bottom w:val="single" w:sz="4" w:space="0" w:color="000000"/>
              <w:right w:val="nil"/>
            </w:tcBorders>
            <w:shd w:val="clear" w:color="000000" w:fill="E6E6E6"/>
            <w:noWrap/>
            <w:vAlign w:val="center"/>
            <w:hideMark/>
          </w:tcPr>
          <w:p w14:paraId="4ABEC242" w14:textId="77777777" w:rsidR="00B56F5D" w:rsidRPr="005E2444" w:rsidRDefault="00B56F5D" w:rsidP="00B56F5D">
            <w:pPr>
              <w:spacing w:after="0" w:line="240" w:lineRule="auto"/>
              <w:jc w:val="right"/>
              <w:rPr>
                <w:rFonts w:ascii="Arial" w:hAnsi="Arial" w:cs="Arial"/>
                <w:b/>
                <w:bCs/>
                <w:color w:val="000000"/>
                <w:sz w:val="16"/>
                <w:szCs w:val="16"/>
              </w:rPr>
            </w:pPr>
            <w:r w:rsidRPr="005E2444">
              <w:rPr>
                <w:rFonts w:ascii="Arial" w:hAnsi="Arial" w:cs="Arial"/>
                <w:b/>
                <w:bCs/>
                <w:color w:val="000000"/>
                <w:sz w:val="16"/>
                <w:szCs w:val="16"/>
              </w:rPr>
              <w:t>(79)</w:t>
            </w:r>
          </w:p>
        </w:tc>
      </w:tr>
    </w:tbl>
    <w:p w14:paraId="166BB3DE" w14:textId="7CB9AD3E" w:rsidR="00B56F5D" w:rsidRDefault="00B56F5D" w:rsidP="00B56F5D">
      <w:pPr>
        <w:pStyle w:val="TableGraphic"/>
      </w:pPr>
    </w:p>
    <w:p w14:paraId="3CE001E6" w14:textId="77777777" w:rsidR="00B56F5D" w:rsidRPr="00F045E6" w:rsidRDefault="00B56F5D" w:rsidP="00F045E6"/>
    <w:p w14:paraId="78B59B82" w14:textId="77777777" w:rsidR="00B56F5D" w:rsidRDefault="00B56F5D" w:rsidP="00F045E6"/>
    <w:p w14:paraId="6A1BCAF3" w14:textId="77777777" w:rsidR="00B56F5D" w:rsidRPr="00E41681" w:rsidRDefault="00B56F5D" w:rsidP="00E41681">
      <w:pPr>
        <w:pStyle w:val="Heading2-TOC"/>
      </w:pPr>
      <w:r>
        <w:br w:type="page"/>
      </w:r>
      <w:bookmarkStart w:id="509" w:name="_Toc30537300"/>
      <w:r w:rsidRPr="00E41681">
        <w:t>Section 2: Revisions to outcomes and planned performance</w:t>
      </w:r>
      <w:bookmarkEnd w:id="509"/>
    </w:p>
    <w:p w14:paraId="4745CEE1" w14:textId="77777777" w:rsidR="00B56F5D" w:rsidRDefault="00B56F5D" w:rsidP="00D5737A">
      <w:pPr>
        <w:pStyle w:val="Heading3"/>
        <w:rPr>
          <w:lang w:val="en-AU"/>
        </w:rPr>
      </w:pPr>
      <w:bookmarkStart w:id="510" w:name="_Toc30537301"/>
      <w:r>
        <w:t>2.</w:t>
      </w:r>
      <w:r>
        <w:rPr>
          <w:lang w:val="en-AU"/>
        </w:rPr>
        <w:t>1</w:t>
      </w:r>
      <w:r>
        <w:tab/>
      </w:r>
      <w:r>
        <w:rPr>
          <w:lang w:val="en-AU"/>
        </w:rPr>
        <w:t>Budgeted expenses and performance for Outcome 1</w:t>
      </w:r>
      <w:bookmarkEnd w:id="510"/>
    </w:p>
    <w:p w14:paraId="5C1E5837" w14:textId="77777777" w:rsidR="00B56F5D" w:rsidRDefault="00B56F5D" w:rsidP="00F862B3">
      <w:pPr>
        <w:pStyle w:val="Exampletext0"/>
        <w:rPr>
          <w:i w:val="0"/>
          <w:color w:val="auto"/>
          <w:lang w:val="en-AU"/>
        </w:rPr>
      </w:pPr>
      <w:r w:rsidRPr="006D4D21">
        <w:rPr>
          <w:i w:val="0"/>
          <w:color w:val="auto"/>
          <w:lang w:val="en-AU"/>
        </w:rPr>
        <w:t xml:space="preserve">There has been no change to the outcome or outcome strategy for the AASB from that included in the </w:t>
      </w:r>
      <w:r w:rsidRPr="00B957CA">
        <w:rPr>
          <w:color w:val="auto"/>
          <w:lang w:val="en-AU"/>
        </w:rPr>
        <w:t>Portfolio Budget Statements 201</w:t>
      </w:r>
      <w:r>
        <w:rPr>
          <w:color w:val="auto"/>
          <w:lang w:val="en-AU"/>
        </w:rPr>
        <w:t>9</w:t>
      </w:r>
      <w:r w:rsidRPr="00B957CA">
        <w:rPr>
          <w:color w:val="auto"/>
          <w:lang w:val="en-AU"/>
        </w:rPr>
        <w:t>-</w:t>
      </w:r>
      <w:r>
        <w:rPr>
          <w:color w:val="auto"/>
          <w:lang w:val="en-AU"/>
        </w:rPr>
        <w:t>20</w:t>
      </w:r>
      <w:r w:rsidRPr="006D4D21">
        <w:rPr>
          <w:i w:val="0"/>
          <w:color w:val="auto"/>
          <w:lang w:val="en-AU"/>
        </w:rPr>
        <w:t xml:space="preserve"> (</w:t>
      </w:r>
      <w:r>
        <w:rPr>
          <w:i w:val="0"/>
          <w:color w:val="auto"/>
          <w:lang w:val="en-AU"/>
        </w:rPr>
        <w:t>p</w:t>
      </w:r>
      <w:r w:rsidRPr="006D4D21">
        <w:rPr>
          <w:i w:val="0"/>
          <w:color w:val="auto"/>
          <w:lang w:val="en-AU"/>
        </w:rPr>
        <w:t xml:space="preserve">age </w:t>
      </w:r>
      <w:r>
        <w:rPr>
          <w:i w:val="0"/>
          <w:color w:val="auto"/>
          <w:lang w:val="en-AU"/>
        </w:rPr>
        <w:t>294</w:t>
      </w:r>
      <w:r w:rsidRPr="006D4D21">
        <w:rPr>
          <w:i w:val="0"/>
          <w:color w:val="auto"/>
          <w:lang w:val="en-AU"/>
        </w:rPr>
        <w:t>).</w:t>
      </w:r>
    </w:p>
    <w:p w14:paraId="132B24F4" w14:textId="77777777" w:rsidR="00B56F5D" w:rsidRPr="005351C6" w:rsidRDefault="00B56F5D" w:rsidP="00B56F5D">
      <w:pPr>
        <w:pStyle w:val="Heading4"/>
        <w:rPr>
          <w:lang w:val="en-AU"/>
        </w:rPr>
      </w:pPr>
      <w:r w:rsidRPr="00446612">
        <w:t xml:space="preserve">Budgeted expenses for Outcome </w:t>
      </w:r>
      <w:r>
        <w:rPr>
          <w:lang w:val="en-AU"/>
        </w:rPr>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B56F5D" w:rsidRPr="005E6F2B" w14:paraId="0E90A7ED" w14:textId="77777777" w:rsidTr="00337167">
        <w:tc>
          <w:tcPr>
            <w:tcW w:w="7713" w:type="dxa"/>
            <w:shd w:val="clear" w:color="auto" w:fill="E6E6E6"/>
          </w:tcPr>
          <w:p w14:paraId="7935587D" w14:textId="77777777" w:rsidR="00B56F5D" w:rsidRPr="00CA5E18" w:rsidRDefault="00B56F5D" w:rsidP="00B56F5D">
            <w:pPr>
              <w:pStyle w:val="TableColumnHeadingLeft"/>
              <w:rPr>
                <w:b w:val="0"/>
              </w:rPr>
            </w:pPr>
            <w:r w:rsidRPr="00F862B3">
              <w:rPr>
                <w:sz w:val="20"/>
              </w:rPr>
              <w:t xml:space="preserve">Outcome </w:t>
            </w:r>
            <w:r>
              <w:rPr>
                <w:sz w:val="20"/>
              </w:rPr>
              <w:t xml:space="preserve">1: </w:t>
            </w:r>
            <w:r w:rsidRPr="00CA5E18">
              <w:rPr>
                <w:b w:val="0"/>
                <w:sz w:val="20"/>
              </w:rPr>
              <w:t>The formulation and making of accounting standards that are used by Australian entities to prepare financial reports and enable users of these reports to make informed decisions.</w:t>
            </w:r>
          </w:p>
        </w:tc>
      </w:tr>
    </w:tbl>
    <w:p w14:paraId="5E86F3F5" w14:textId="77777777" w:rsidR="00B56F5D" w:rsidRPr="005E6F2B" w:rsidRDefault="00B56F5D" w:rsidP="00F862B3">
      <w:pPr>
        <w:pStyle w:val="NoSpacing"/>
      </w:pPr>
    </w:p>
    <w:p w14:paraId="7A49D511" w14:textId="77777777" w:rsidR="00B56F5D" w:rsidRDefault="00B56F5D" w:rsidP="00192802">
      <w:r w:rsidRPr="00950281">
        <w:t>This table shows how much the entity intends to spend (on an accrual b</w:t>
      </w:r>
      <w:r>
        <w:t>asis) on achieving the outcome.</w:t>
      </w:r>
    </w:p>
    <w:p w14:paraId="7D7FEFEC" w14:textId="5D6EBF9C" w:rsidR="00B56F5D" w:rsidRDefault="00B56F5D" w:rsidP="00B56F5D">
      <w:pPr>
        <w:pStyle w:val="TableHeading"/>
        <w:rPr>
          <w:rFonts w:ascii="Calibri" w:hAnsi="Calibri"/>
          <w:i/>
        </w:rPr>
      </w:pPr>
      <w:r w:rsidRPr="00D93D96">
        <w:t>Table 2.1 Budgeted expenses</w:t>
      </w:r>
      <w:r>
        <w:rPr>
          <w:lang w:val="en-AU"/>
        </w:rPr>
        <w:t xml:space="preserve"> for</w:t>
      </w:r>
      <w:r w:rsidRPr="00D93D96">
        <w:t xml:space="preserve"> Outcome </w:t>
      </w:r>
      <w:r>
        <w:rPr>
          <w:lang w:val="en-AU"/>
        </w:rPr>
        <w:t>1</w:t>
      </w:r>
      <w:bookmarkStart w:id="511" w:name="_1641150443"/>
      <w:bookmarkEnd w:id="511"/>
    </w:p>
    <w:tbl>
      <w:tblPr>
        <w:tblW w:w="5000" w:type="pct"/>
        <w:tblLook w:val="04A0" w:firstRow="1" w:lastRow="0" w:firstColumn="1" w:lastColumn="0" w:noHBand="0" w:noVBand="1"/>
      </w:tblPr>
      <w:tblGrid>
        <w:gridCol w:w="3370"/>
        <w:gridCol w:w="903"/>
        <w:gridCol w:w="912"/>
        <w:gridCol w:w="842"/>
        <w:gridCol w:w="842"/>
        <w:gridCol w:w="842"/>
      </w:tblGrid>
      <w:tr w:rsidR="00B56F5D" w:rsidRPr="00755B68" w14:paraId="14BF8FD0" w14:textId="77777777" w:rsidTr="00B56F5D">
        <w:trPr>
          <w:trHeight w:val="790"/>
        </w:trPr>
        <w:tc>
          <w:tcPr>
            <w:tcW w:w="3360" w:type="dxa"/>
            <w:tcBorders>
              <w:top w:val="single" w:sz="4" w:space="0" w:color="000000"/>
              <w:left w:val="nil"/>
              <w:bottom w:val="single" w:sz="4" w:space="0" w:color="000000"/>
              <w:right w:val="nil"/>
            </w:tcBorders>
            <w:shd w:val="clear" w:color="auto" w:fill="auto"/>
            <w:vAlign w:val="center"/>
            <w:hideMark/>
          </w:tcPr>
          <w:p w14:paraId="30242F97" w14:textId="77777777" w:rsidR="00B56F5D" w:rsidRPr="00755B68" w:rsidRDefault="00B56F5D">
            <w:pPr>
              <w:rPr>
                <w:rFonts w:ascii="Arial" w:hAnsi="Arial" w:cs="Arial"/>
                <w:b/>
                <w:bCs/>
                <w:color w:val="000000"/>
                <w:sz w:val="16"/>
                <w:szCs w:val="16"/>
              </w:rPr>
            </w:pPr>
            <w:r w:rsidRPr="00755B68">
              <w:rPr>
                <w:rFonts w:ascii="Arial" w:hAnsi="Arial" w:cs="Arial"/>
                <w:b/>
                <w:bCs/>
                <w:color w:val="000000"/>
                <w:sz w:val="16"/>
                <w:szCs w:val="16"/>
              </w:rPr>
              <w:t> </w:t>
            </w:r>
          </w:p>
        </w:tc>
        <w:tc>
          <w:tcPr>
            <w:tcW w:w="880" w:type="dxa"/>
            <w:tcBorders>
              <w:top w:val="single" w:sz="4" w:space="0" w:color="000000"/>
              <w:left w:val="nil"/>
              <w:bottom w:val="single" w:sz="4" w:space="0" w:color="000000"/>
              <w:right w:val="nil"/>
            </w:tcBorders>
            <w:shd w:val="clear" w:color="auto" w:fill="auto"/>
            <w:vAlign w:val="bottom"/>
            <w:hideMark/>
          </w:tcPr>
          <w:p w14:paraId="77427B42"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2018-19</w:t>
            </w:r>
            <w:r w:rsidRPr="00755B68">
              <w:rPr>
                <w:rFonts w:ascii="Arial" w:hAnsi="Arial" w:cs="Arial"/>
                <w:color w:val="000000"/>
                <w:sz w:val="16"/>
                <w:szCs w:val="16"/>
              </w:rPr>
              <w:br/>
              <w:t>Actual</w:t>
            </w:r>
            <w:r w:rsidRPr="00755B68">
              <w:rPr>
                <w:rFonts w:ascii="Arial" w:hAnsi="Arial" w:cs="Arial"/>
                <w:color w:val="000000"/>
                <w:sz w:val="16"/>
                <w:szCs w:val="16"/>
              </w:rPr>
              <w:br/>
              <w:t>expenses</w:t>
            </w:r>
            <w:r w:rsidRPr="00755B68">
              <w:rPr>
                <w:rFonts w:ascii="Arial" w:hAnsi="Arial" w:cs="Arial"/>
                <w:color w:val="000000"/>
                <w:sz w:val="16"/>
                <w:szCs w:val="16"/>
              </w:rPr>
              <w:br/>
              <w:t>$'000</w:t>
            </w:r>
          </w:p>
        </w:tc>
        <w:tc>
          <w:tcPr>
            <w:tcW w:w="880" w:type="dxa"/>
            <w:tcBorders>
              <w:top w:val="single" w:sz="4" w:space="0" w:color="000000"/>
              <w:left w:val="nil"/>
              <w:bottom w:val="single" w:sz="4" w:space="0" w:color="000000"/>
              <w:right w:val="nil"/>
            </w:tcBorders>
            <w:shd w:val="clear" w:color="000000" w:fill="E6E6E6"/>
            <w:vAlign w:val="bottom"/>
            <w:hideMark/>
          </w:tcPr>
          <w:p w14:paraId="4C7F9726"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2019-20</w:t>
            </w:r>
            <w:r w:rsidRPr="00755B68">
              <w:rPr>
                <w:rFonts w:ascii="Arial" w:hAnsi="Arial" w:cs="Arial"/>
                <w:color w:val="000000"/>
                <w:sz w:val="16"/>
                <w:szCs w:val="16"/>
              </w:rPr>
              <w:br/>
              <w:t>Revised estimated expenses</w:t>
            </w:r>
            <w:r w:rsidRPr="00755B68">
              <w:rPr>
                <w:rFonts w:ascii="Arial" w:hAnsi="Arial" w:cs="Arial"/>
                <w:color w:val="000000"/>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55D6768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2020-21 </w:t>
            </w:r>
            <w:r w:rsidRPr="00755B68">
              <w:rPr>
                <w:rFonts w:ascii="Arial" w:hAnsi="Arial" w:cs="Arial"/>
                <w:sz w:val="16"/>
                <w:szCs w:val="16"/>
              </w:rPr>
              <w:br/>
              <w:t>Forward</w:t>
            </w:r>
            <w:r w:rsidRPr="00755B68">
              <w:rPr>
                <w:rFonts w:ascii="Arial" w:hAnsi="Arial" w:cs="Arial"/>
                <w:sz w:val="16"/>
                <w:szCs w:val="16"/>
              </w:rPr>
              <w:br/>
              <w:t>estimate</w:t>
            </w:r>
            <w:r w:rsidRPr="00755B68">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1F8DFE3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2021-22</w:t>
            </w:r>
            <w:r w:rsidRPr="00755B68">
              <w:rPr>
                <w:rFonts w:ascii="Arial" w:hAnsi="Arial" w:cs="Arial"/>
                <w:sz w:val="16"/>
                <w:szCs w:val="16"/>
              </w:rPr>
              <w:br/>
              <w:t>Forward</w:t>
            </w:r>
            <w:r w:rsidRPr="00755B68">
              <w:rPr>
                <w:rFonts w:ascii="Arial" w:hAnsi="Arial" w:cs="Arial"/>
                <w:sz w:val="16"/>
                <w:szCs w:val="16"/>
              </w:rPr>
              <w:br/>
              <w:t>estimate</w:t>
            </w:r>
            <w:r w:rsidRPr="00755B68">
              <w:rPr>
                <w:rFonts w:ascii="Arial" w:hAnsi="Arial" w:cs="Arial"/>
                <w:sz w:val="16"/>
                <w:szCs w:val="16"/>
              </w:rPr>
              <w:br/>
              <w:t>$'000</w:t>
            </w:r>
          </w:p>
        </w:tc>
        <w:tc>
          <w:tcPr>
            <w:tcW w:w="840" w:type="dxa"/>
            <w:tcBorders>
              <w:top w:val="single" w:sz="4" w:space="0" w:color="000000"/>
              <w:left w:val="nil"/>
              <w:bottom w:val="single" w:sz="4" w:space="0" w:color="000000"/>
              <w:right w:val="nil"/>
            </w:tcBorders>
            <w:shd w:val="clear" w:color="auto" w:fill="auto"/>
            <w:vAlign w:val="bottom"/>
            <w:hideMark/>
          </w:tcPr>
          <w:p w14:paraId="255DA63F"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2022-23</w:t>
            </w:r>
            <w:r w:rsidRPr="00755B68">
              <w:rPr>
                <w:rFonts w:ascii="Arial" w:hAnsi="Arial" w:cs="Arial"/>
                <w:sz w:val="16"/>
                <w:szCs w:val="16"/>
              </w:rPr>
              <w:br/>
              <w:t>Forward</w:t>
            </w:r>
            <w:r w:rsidRPr="00755B68">
              <w:rPr>
                <w:rFonts w:ascii="Arial" w:hAnsi="Arial" w:cs="Arial"/>
                <w:sz w:val="16"/>
                <w:szCs w:val="16"/>
              </w:rPr>
              <w:br/>
              <w:t>estimate</w:t>
            </w:r>
            <w:r w:rsidRPr="00755B68">
              <w:rPr>
                <w:rFonts w:ascii="Arial" w:hAnsi="Arial" w:cs="Arial"/>
                <w:sz w:val="16"/>
                <w:szCs w:val="16"/>
              </w:rPr>
              <w:br/>
              <w:t>$'000</w:t>
            </w:r>
          </w:p>
        </w:tc>
      </w:tr>
      <w:tr w:rsidR="00B56F5D" w:rsidRPr="00755B68" w14:paraId="27C7D756" w14:textId="77777777" w:rsidTr="00B56F5D">
        <w:trPr>
          <w:trHeight w:val="225"/>
        </w:trPr>
        <w:tc>
          <w:tcPr>
            <w:tcW w:w="5120" w:type="dxa"/>
            <w:gridSpan w:val="3"/>
            <w:tcBorders>
              <w:top w:val="single" w:sz="4" w:space="0" w:color="000000"/>
              <w:left w:val="nil"/>
              <w:bottom w:val="single" w:sz="4" w:space="0" w:color="000000"/>
              <w:right w:val="nil"/>
            </w:tcBorders>
            <w:shd w:val="clear" w:color="000000" w:fill="E6E6E6"/>
            <w:vAlign w:val="center"/>
            <w:hideMark/>
          </w:tcPr>
          <w:p w14:paraId="13FCD8A3"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Program 1.1: Australian Accounting Standards Board</w:t>
            </w:r>
          </w:p>
        </w:tc>
        <w:tc>
          <w:tcPr>
            <w:tcW w:w="840" w:type="dxa"/>
            <w:tcBorders>
              <w:top w:val="nil"/>
              <w:left w:val="nil"/>
              <w:bottom w:val="single" w:sz="4" w:space="0" w:color="000000"/>
              <w:right w:val="nil"/>
            </w:tcBorders>
            <w:shd w:val="clear" w:color="000000" w:fill="E6E6E6"/>
            <w:vAlign w:val="center"/>
            <w:hideMark/>
          </w:tcPr>
          <w:p w14:paraId="660F8FEC"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 </w:t>
            </w:r>
          </w:p>
        </w:tc>
        <w:tc>
          <w:tcPr>
            <w:tcW w:w="840" w:type="dxa"/>
            <w:tcBorders>
              <w:top w:val="nil"/>
              <w:left w:val="nil"/>
              <w:bottom w:val="single" w:sz="4" w:space="0" w:color="000000"/>
              <w:right w:val="nil"/>
            </w:tcBorders>
            <w:shd w:val="clear" w:color="000000" w:fill="E6E6E6"/>
            <w:vAlign w:val="center"/>
            <w:hideMark/>
          </w:tcPr>
          <w:p w14:paraId="7E113F1A"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 </w:t>
            </w:r>
          </w:p>
        </w:tc>
        <w:tc>
          <w:tcPr>
            <w:tcW w:w="840" w:type="dxa"/>
            <w:tcBorders>
              <w:top w:val="nil"/>
              <w:left w:val="nil"/>
              <w:bottom w:val="single" w:sz="4" w:space="0" w:color="000000"/>
              <w:right w:val="nil"/>
            </w:tcBorders>
            <w:shd w:val="clear" w:color="000000" w:fill="E6E6E6"/>
            <w:vAlign w:val="center"/>
            <w:hideMark/>
          </w:tcPr>
          <w:p w14:paraId="76AEB7A3"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 </w:t>
            </w:r>
          </w:p>
        </w:tc>
      </w:tr>
      <w:tr w:rsidR="00B56F5D" w:rsidRPr="00755B68" w14:paraId="4AFA5113" w14:textId="77777777" w:rsidTr="00B56F5D">
        <w:trPr>
          <w:trHeight w:val="225"/>
        </w:trPr>
        <w:tc>
          <w:tcPr>
            <w:tcW w:w="3360" w:type="dxa"/>
            <w:tcBorders>
              <w:top w:val="nil"/>
              <w:left w:val="nil"/>
              <w:bottom w:val="nil"/>
              <w:right w:val="nil"/>
            </w:tcBorders>
            <w:shd w:val="clear" w:color="auto" w:fill="auto"/>
            <w:noWrap/>
            <w:vAlign w:val="center"/>
            <w:hideMark/>
          </w:tcPr>
          <w:p w14:paraId="389CC01B" w14:textId="77777777" w:rsidR="00B56F5D" w:rsidRPr="00755B68" w:rsidRDefault="00B56F5D" w:rsidP="00B56F5D">
            <w:pPr>
              <w:spacing w:after="0" w:line="240" w:lineRule="auto"/>
              <w:jc w:val="left"/>
              <w:rPr>
                <w:rFonts w:ascii="Arial" w:hAnsi="Arial" w:cs="Arial"/>
                <w:sz w:val="16"/>
                <w:szCs w:val="16"/>
              </w:rPr>
            </w:pPr>
            <w:r w:rsidRPr="00755B68">
              <w:rPr>
                <w:rFonts w:ascii="Arial" w:hAnsi="Arial" w:cs="Arial"/>
                <w:sz w:val="16"/>
                <w:szCs w:val="16"/>
              </w:rPr>
              <w:t>Departmental expenses</w:t>
            </w:r>
          </w:p>
        </w:tc>
        <w:tc>
          <w:tcPr>
            <w:tcW w:w="880" w:type="dxa"/>
            <w:tcBorders>
              <w:top w:val="nil"/>
              <w:left w:val="nil"/>
              <w:bottom w:val="nil"/>
              <w:right w:val="nil"/>
            </w:tcBorders>
            <w:shd w:val="clear" w:color="auto" w:fill="auto"/>
            <w:noWrap/>
            <w:vAlign w:val="center"/>
            <w:hideMark/>
          </w:tcPr>
          <w:p w14:paraId="708298AF" w14:textId="77777777" w:rsidR="00B56F5D" w:rsidRPr="00755B68" w:rsidRDefault="00B56F5D" w:rsidP="00B56F5D">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5D285959"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FF89B33" w14:textId="77777777" w:rsidR="00B56F5D" w:rsidRPr="00755B68" w:rsidRDefault="00B56F5D" w:rsidP="00B56F5D">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2F66D4A3" w14:textId="77777777" w:rsidR="00B56F5D" w:rsidRPr="00755B68" w:rsidRDefault="00B56F5D" w:rsidP="00B56F5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16F83447" w14:textId="77777777" w:rsidR="00B56F5D" w:rsidRPr="00755B68" w:rsidRDefault="00B56F5D" w:rsidP="00B56F5D">
            <w:pPr>
              <w:spacing w:after="0" w:line="240" w:lineRule="auto"/>
              <w:jc w:val="left"/>
              <w:rPr>
                <w:rFonts w:ascii="Times New Roman" w:hAnsi="Times New Roman"/>
              </w:rPr>
            </w:pPr>
          </w:p>
        </w:tc>
      </w:tr>
      <w:tr w:rsidR="00B56F5D" w:rsidRPr="00755B68" w14:paraId="1D38DB34" w14:textId="77777777" w:rsidTr="00B56F5D">
        <w:trPr>
          <w:trHeight w:val="225"/>
        </w:trPr>
        <w:tc>
          <w:tcPr>
            <w:tcW w:w="3360" w:type="dxa"/>
            <w:tcBorders>
              <w:top w:val="nil"/>
              <w:left w:val="nil"/>
              <w:bottom w:val="nil"/>
              <w:right w:val="nil"/>
            </w:tcBorders>
            <w:shd w:val="clear" w:color="auto" w:fill="auto"/>
            <w:noWrap/>
            <w:vAlign w:val="center"/>
            <w:hideMark/>
          </w:tcPr>
          <w:p w14:paraId="0005121C" w14:textId="77777777" w:rsidR="00B56F5D" w:rsidRPr="00755B68" w:rsidRDefault="00B56F5D" w:rsidP="00B56F5D">
            <w:pPr>
              <w:spacing w:after="0" w:line="240" w:lineRule="auto"/>
              <w:ind w:leftChars="100" w:left="200"/>
              <w:jc w:val="left"/>
              <w:rPr>
                <w:rFonts w:ascii="Arial" w:hAnsi="Arial" w:cs="Arial"/>
                <w:sz w:val="16"/>
                <w:szCs w:val="16"/>
              </w:rPr>
            </w:pPr>
            <w:r w:rsidRPr="00755B68">
              <w:rPr>
                <w:rFonts w:ascii="Arial" w:hAnsi="Arial" w:cs="Arial"/>
                <w:sz w:val="16"/>
                <w:szCs w:val="16"/>
              </w:rPr>
              <w:t>Departmental appropriation</w:t>
            </w:r>
          </w:p>
        </w:tc>
        <w:tc>
          <w:tcPr>
            <w:tcW w:w="880" w:type="dxa"/>
            <w:tcBorders>
              <w:top w:val="nil"/>
              <w:left w:val="nil"/>
              <w:bottom w:val="nil"/>
              <w:right w:val="nil"/>
            </w:tcBorders>
            <w:shd w:val="clear" w:color="auto" w:fill="auto"/>
            <w:noWrap/>
            <w:vAlign w:val="center"/>
            <w:hideMark/>
          </w:tcPr>
          <w:p w14:paraId="5D94653B"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 xml:space="preserve">3,595 </w:t>
            </w:r>
          </w:p>
        </w:tc>
        <w:tc>
          <w:tcPr>
            <w:tcW w:w="880" w:type="dxa"/>
            <w:tcBorders>
              <w:top w:val="nil"/>
              <w:left w:val="nil"/>
              <w:bottom w:val="nil"/>
              <w:right w:val="nil"/>
            </w:tcBorders>
            <w:shd w:val="clear" w:color="000000" w:fill="E6E6E6"/>
            <w:noWrap/>
            <w:vAlign w:val="center"/>
            <w:hideMark/>
          </w:tcPr>
          <w:p w14:paraId="20FC76F5"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3,598 </w:t>
            </w:r>
          </w:p>
        </w:tc>
        <w:tc>
          <w:tcPr>
            <w:tcW w:w="840" w:type="dxa"/>
            <w:tcBorders>
              <w:top w:val="nil"/>
              <w:left w:val="nil"/>
              <w:bottom w:val="nil"/>
              <w:right w:val="nil"/>
            </w:tcBorders>
            <w:shd w:val="clear" w:color="auto" w:fill="auto"/>
            <w:noWrap/>
            <w:vAlign w:val="center"/>
            <w:hideMark/>
          </w:tcPr>
          <w:p w14:paraId="106C5346"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3,565 </w:t>
            </w:r>
          </w:p>
        </w:tc>
        <w:tc>
          <w:tcPr>
            <w:tcW w:w="840" w:type="dxa"/>
            <w:tcBorders>
              <w:top w:val="nil"/>
              <w:left w:val="nil"/>
              <w:bottom w:val="nil"/>
              <w:right w:val="nil"/>
            </w:tcBorders>
            <w:shd w:val="clear" w:color="auto" w:fill="auto"/>
            <w:noWrap/>
            <w:vAlign w:val="center"/>
            <w:hideMark/>
          </w:tcPr>
          <w:p w14:paraId="26C355B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3,589 </w:t>
            </w:r>
          </w:p>
        </w:tc>
        <w:tc>
          <w:tcPr>
            <w:tcW w:w="840" w:type="dxa"/>
            <w:tcBorders>
              <w:top w:val="nil"/>
              <w:left w:val="nil"/>
              <w:bottom w:val="nil"/>
              <w:right w:val="nil"/>
            </w:tcBorders>
            <w:shd w:val="clear" w:color="auto" w:fill="auto"/>
            <w:noWrap/>
            <w:vAlign w:val="center"/>
            <w:hideMark/>
          </w:tcPr>
          <w:p w14:paraId="2EBCD4B4"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3,613 </w:t>
            </w:r>
          </w:p>
        </w:tc>
      </w:tr>
      <w:tr w:rsidR="00B56F5D" w:rsidRPr="00755B68" w14:paraId="64C3D751" w14:textId="77777777" w:rsidTr="00B56F5D">
        <w:trPr>
          <w:trHeight w:val="225"/>
        </w:trPr>
        <w:tc>
          <w:tcPr>
            <w:tcW w:w="3360" w:type="dxa"/>
            <w:tcBorders>
              <w:top w:val="nil"/>
              <w:left w:val="nil"/>
              <w:bottom w:val="nil"/>
              <w:right w:val="nil"/>
            </w:tcBorders>
            <w:shd w:val="clear" w:color="auto" w:fill="auto"/>
            <w:noWrap/>
            <w:vAlign w:val="center"/>
            <w:hideMark/>
          </w:tcPr>
          <w:p w14:paraId="293E1D41" w14:textId="77777777" w:rsidR="00B56F5D" w:rsidRPr="00755B68" w:rsidRDefault="00B56F5D" w:rsidP="00B56F5D">
            <w:pPr>
              <w:spacing w:after="0" w:line="240" w:lineRule="auto"/>
              <w:ind w:leftChars="100" w:left="200"/>
              <w:jc w:val="left"/>
              <w:rPr>
                <w:rFonts w:ascii="Arial" w:hAnsi="Arial" w:cs="Arial"/>
                <w:sz w:val="16"/>
                <w:szCs w:val="16"/>
              </w:rPr>
            </w:pPr>
            <w:r w:rsidRPr="00755B68">
              <w:rPr>
                <w:rFonts w:ascii="Arial" w:hAnsi="Arial" w:cs="Arial"/>
                <w:sz w:val="16"/>
                <w:szCs w:val="16"/>
              </w:rPr>
              <w:t>s74 External Revenue (a)</w:t>
            </w:r>
          </w:p>
        </w:tc>
        <w:tc>
          <w:tcPr>
            <w:tcW w:w="880" w:type="dxa"/>
            <w:tcBorders>
              <w:top w:val="nil"/>
              <w:left w:val="nil"/>
              <w:bottom w:val="nil"/>
              <w:right w:val="nil"/>
            </w:tcBorders>
            <w:shd w:val="clear" w:color="auto" w:fill="auto"/>
            <w:noWrap/>
            <w:vAlign w:val="center"/>
            <w:hideMark/>
          </w:tcPr>
          <w:p w14:paraId="4EF50567"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 xml:space="preserve">1,273 </w:t>
            </w:r>
          </w:p>
        </w:tc>
        <w:tc>
          <w:tcPr>
            <w:tcW w:w="880" w:type="dxa"/>
            <w:tcBorders>
              <w:top w:val="nil"/>
              <w:left w:val="nil"/>
              <w:bottom w:val="nil"/>
              <w:right w:val="nil"/>
            </w:tcBorders>
            <w:shd w:val="clear" w:color="000000" w:fill="E6E6E6"/>
            <w:noWrap/>
            <w:vAlign w:val="center"/>
            <w:hideMark/>
          </w:tcPr>
          <w:p w14:paraId="28DD2280"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1,124 </w:t>
            </w:r>
          </w:p>
        </w:tc>
        <w:tc>
          <w:tcPr>
            <w:tcW w:w="840" w:type="dxa"/>
            <w:tcBorders>
              <w:top w:val="nil"/>
              <w:left w:val="nil"/>
              <w:bottom w:val="nil"/>
              <w:right w:val="nil"/>
            </w:tcBorders>
            <w:shd w:val="clear" w:color="auto" w:fill="auto"/>
            <w:noWrap/>
            <w:vAlign w:val="center"/>
            <w:hideMark/>
          </w:tcPr>
          <w:p w14:paraId="4681596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1,136 </w:t>
            </w:r>
          </w:p>
        </w:tc>
        <w:tc>
          <w:tcPr>
            <w:tcW w:w="840" w:type="dxa"/>
            <w:tcBorders>
              <w:top w:val="nil"/>
              <w:left w:val="nil"/>
              <w:bottom w:val="nil"/>
              <w:right w:val="nil"/>
            </w:tcBorders>
            <w:shd w:val="clear" w:color="auto" w:fill="auto"/>
            <w:noWrap/>
            <w:vAlign w:val="center"/>
            <w:hideMark/>
          </w:tcPr>
          <w:p w14:paraId="6B5064AA"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1,153 </w:t>
            </w:r>
          </w:p>
        </w:tc>
        <w:tc>
          <w:tcPr>
            <w:tcW w:w="840" w:type="dxa"/>
            <w:tcBorders>
              <w:top w:val="nil"/>
              <w:left w:val="nil"/>
              <w:bottom w:val="nil"/>
              <w:right w:val="nil"/>
            </w:tcBorders>
            <w:shd w:val="clear" w:color="auto" w:fill="auto"/>
            <w:noWrap/>
            <w:vAlign w:val="center"/>
            <w:hideMark/>
          </w:tcPr>
          <w:p w14:paraId="0632C53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1,153 </w:t>
            </w:r>
          </w:p>
        </w:tc>
      </w:tr>
      <w:tr w:rsidR="00B56F5D" w:rsidRPr="00755B68" w14:paraId="09F62FA4" w14:textId="77777777" w:rsidTr="00B56F5D">
        <w:trPr>
          <w:trHeight w:val="450"/>
        </w:trPr>
        <w:tc>
          <w:tcPr>
            <w:tcW w:w="3360" w:type="dxa"/>
            <w:tcBorders>
              <w:top w:val="nil"/>
              <w:left w:val="nil"/>
              <w:bottom w:val="nil"/>
              <w:right w:val="nil"/>
            </w:tcBorders>
            <w:shd w:val="clear" w:color="auto" w:fill="auto"/>
            <w:vAlign w:val="center"/>
            <w:hideMark/>
          </w:tcPr>
          <w:p w14:paraId="48283B8E" w14:textId="77777777" w:rsidR="00B56F5D" w:rsidRPr="00755B68" w:rsidRDefault="00B56F5D" w:rsidP="00B56F5D">
            <w:pPr>
              <w:spacing w:after="0" w:line="240" w:lineRule="auto"/>
              <w:ind w:leftChars="100" w:left="200"/>
              <w:jc w:val="left"/>
              <w:rPr>
                <w:rFonts w:ascii="Arial" w:hAnsi="Arial" w:cs="Arial"/>
                <w:sz w:val="16"/>
                <w:szCs w:val="16"/>
              </w:rPr>
            </w:pPr>
            <w:r w:rsidRPr="00755B68">
              <w:rPr>
                <w:rFonts w:ascii="Arial" w:hAnsi="Arial" w:cs="Arial"/>
                <w:sz w:val="16"/>
                <w:szCs w:val="16"/>
              </w:rPr>
              <w:t>Expenses not requiring appropriation in</w:t>
            </w:r>
            <w:r w:rsidRPr="00755B68">
              <w:rPr>
                <w:rFonts w:ascii="Arial" w:hAnsi="Arial" w:cs="Arial"/>
                <w:sz w:val="16"/>
                <w:szCs w:val="16"/>
              </w:rPr>
              <w:br/>
              <w:t xml:space="preserve">  the Budget year (b)</w:t>
            </w:r>
          </w:p>
        </w:tc>
        <w:tc>
          <w:tcPr>
            <w:tcW w:w="880" w:type="dxa"/>
            <w:tcBorders>
              <w:top w:val="nil"/>
              <w:left w:val="nil"/>
              <w:bottom w:val="nil"/>
              <w:right w:val="nil"/>
            </w:tcBorders>
            <w:shd w:val="clear" w:color="auto" w:fill="auto"/>
            <w:noWrap/>
            <w:vAlign w:val="bottom"/>
            <w:hideMark/>
          </w:tcPr>
          <w:p w14:paraId="4A819D76"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 xml:space="preserve">216 </w:t>
            </w:r>
          </w:p>
        </w:tc>
        <w:tc>
          <w:tcPr>
            <w:tcW w:w="880" w:type="dxa"/>
            <w:tcBorders>
              <w:top w:val="nil"/>
              <w:left w:val="nil"/>
              <w:bottom w:val="nil"/>
              <w:right w:val="nil"/>
            </w:tcBorders>
            <w:shd w:val="clear" w:color="000000" w:fill="E6E6E6"/>
            <w:noWrap/>
            <w:vAlign w:val="bottom"/>
            <w:hideMark/>
          </w:tcPr>
          <w:p w14:paraId="6982A0C4"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177 </w:t>
            </w:r>
          </w:p>
        </w:tc>
        <w:tc>
          <w:tcPr>
            <w:tcW w:w="840" w:type="dxa"/>
            <w:tcBorders>
              <w:top w:val="nil"/>
              <w:left w:val="nil"/>
              <w:bottom w:val="nil"/>
              <w:right w:val="nil"/>
            </w:tcBorders>
            <w:shd w:val="clear" w:color="auto" w:fill="auto"/>
            <w:noWrap/>
            <w:vAlign w:val="bottom"/>
            <w:hideMark/>
          </w:tcPr>
          <w:p w14:paraId="535E646E"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180 </w:t>
            </w:r>
          </w:p>
        </w:tc>
        <w:tc>
          <w:tcPr>
            <w:tcW w:w="840" w:type="dxa"/>
            <w:tcBorders>
              <w:top w:val="nil"/>
              <w:left w:val="nil"/>
              <w:bottom w:val="nil"/>
              <w:right w:val="nil"/>
            </w:tcBorders>
            <w:shd w:val="clear" w:color="auto" w:fill="auto"/>
            <w:noWrap/>
            <w:vAlign w:val="bottom"/>
            <w:hideMark/>
          </w:tcPr>
          <w:p w14:paraId="673FB902"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182 </w:t>
            </w:r>
          </w:p>
        </w:tc>
        <w:tc>
          <w:tcPr>
            <w:tcW w:w="840" w:type="dxa"/>
            <w:tcBorders>
              <w:top w:val="nil"/>
              <w:left w:val="nil"/>
              <w:bottom w:val="nil"/>
              <w:right w:val="nil"/>
            </w:tcBorders>
            <w:shd w:val="clear" w:color="auto" w:fill="auto"/>
            <w:noWrap/>
            <w:vAlign w:val="bottom"/>
            <w:hideMark/>
          </w:tcPr>
          <w:p w14:paraId="12A974E5"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182 </w:t>
            </w:r>
          </w:p>
        </w:tc>
      </w:tr>
      <w:tr w:rsidR="00B56F5D" w:rsidRPr="00755B68" w14:paraId="1EE01A49" w14:textId="77777777" w:rsidTr="00B56F5D">
        <w:trPr>
          <w:trHeight w:val="225"/>
        </w:trPr>
        <w:tc>
          <w:tcPr>
            <w:tcW w:w="3360" w:type="dxa"/>
            <w:tcBorders>
              <w:top w:val="nil"/>
              <w:left w:val="nil"/>
              <w:bottom w:val="nil"/>
              <w:right w:val="nil"/>
            </w:tcBorders>
            <w:shd w:val="clear" w:color="auto" w:fill="auto"/>
            <w:vAlign w:val="center"/>
            <w:hideMark/>
          </w:tcPr>
          <w:p w14:paraId="448E4DC4"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Departmental total</w:t>
            </w:r>
          </w:p>
        </w:tc>
        <w:tc>
          <w:tcPr>
            <w:tcW w:w="880" w:type="dxa"/>
            <w:tcBorders>
              <w:top w:val="single" w:sz="4" w:space="0" w:color="000000"/>
              <w:left w:val="nil"/>
              <w:bottom w:val="single" w:sz="4" w:space="0" w:color="000000"/>
              <w:right w:val="nil"/>
            </w:tcBorders>
            <w:shd w:val="clear" w:color="auto" w:fill="auto"/>
            <w:noWrap/>
            <w:vAlign w:val="center"/>
            <w:hideMark/>
          </w:tcPr>
          <w:p w14:paraId="224A31F8"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5,084 </w:t>
            </w:r>
          </w:p>
        </w:tc>
        <w:tc>
          <w:tcPr>
            <w:tcW w:w="880" w:type="dxa"/>
            <w:tcBorders>
              <w:top w:val="single" w:sz="4" w:space="0" w:color="000000"/>
              <w:left w:val="nil"/>
              <w:bottom w:val="single" w:sz="4" w:space="0" w:color="000000"/>
              <w:right w:val="nil"/>
            </w:tcBorders>
            <w:shd w:val="clear" w:color="000000" w:fill="E6E6E6"/>
            <w:noWrap/>
            <w:vAlign w:val="center"/>
            <w:hideMark/>
          </w:tcPr>
          <w:p w14:paraId="136BC1CD"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4,899 </w:t>
            </w:r>
          </w:p>
        </w:tc>
        <w:tc>
          <w:tcPr>
            <w:tcW w:w="840" w:type="dxa"/>
            <w:tcBorders>
              <w:top w:val="single" w:sz="4" w:space="0" w:color="000000"/>
              <w:left w:val="nil"/>
              <w:bottom w:val="single" w:sz="4" w:space="0" w:color="000000"/>
              <w:right w:val="nil"/>
            </w:tcBorders>
            <w:shd w:val="clear" w:color="auto" w:fill="auto"/>
            <w:noWrap/>
            <w:vAlign w:val="center"/>
            <w:hideMark/>
          </w:tcPr>
          <w:p w14:paraId="27F68C9F"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4,881 </w:t>
            </w:r>
          </w:p>
        </w:tc>
        <w:tc>
          <w:tcPr>
            <w:tcW w:w="840" w:type="dxa"/>
            <w:tcBorders>
              <w:top w:val="single" w:sz="4" w:space="0" w:color="000000"/>
              <w:left w:val="nil"/>
              <w:bottom w:val="single" w:sz="4" w:space="0" w:color="000000"/>
              <w:right w:val="nil"/>
            </w:tcBorders>
            <w:shd w:val="clear" w:color="auto" w:fill="auto"/>
            <w:noWrap/>
            <w:vAlign w:val="center"/>
            <w:hideMark/>
          </w:tcPr>
          <w:p w14:paraId="387D7D9D"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4,924 </w:t>
            </w:r>
          </w:p>
        </w:tc>
        <w:tc>
          <w:tcPr>
            <w:tcW w:w="840" w:type="dxa"/>
            <w:tcBorders>
              <w:top w:val="single" w:sz="4" w:space="0" w:color="000000"/>
              <w:left w:val="nil"/>
              <w:bottom w:val="single" w:sz="4" w:space="0" w:color="000000"/>
              <w:right w:val="nil"/>
            </w:tcBorders>
            <w:shd w:val="clear" w:color="auto" w:fill="auto"/>
            <w:noWrap/>
            <w:vAlign w:val="center"/>
            <w:hideMark/>
          </w:tcPr>
          <w:p w14:paraId="4148BF4F"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4,948 </w:t>
            </w:r>
          </w:p>
        </w:tc>
      </w:tr>
      <w:tr w:rsidR="00B56F5D" w:rsidRPr="00755B68" w14:paraId="4ADC28CE" w14:textId="77777777" w:rsidTr="00B56F5D">
        <w:trPr>
          <w:trHeight w:val="225"/>
        </w:trPr>
        <w:tc>
          <w:tcPr>
            <w:tcW w:w="3360" w:type="dxa"/>
            <w:tcBorders>
              <w:top w:val="nil"/>
              <w:left w:val="nil"/>
              <w:bottom w:val="single" w:sz="4" w:space="0" w:color="000000"/>
              <w:right w:val="nil"/>
            </w:tcBorders>
            <w:shd w:val="clear" w:color="auto" w:fill="auto"/>
            <w:noWrap/>
            <w:vAlign w:val="center"/>
            <w:hideMark/>
          </w:tcPr>
          <w:p w14:paraId="165D1B2B"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Total expenses for program 1.1</w:t>
            </w:r>
          </w:p>
        </w:tc>
        <w:tc>
          <w:tcPr>
            <w:tcW w:w="880" w:type="dxa"/>
            <w:tcBorders>
              <w:top w:val="nil"/>
              <w:left w:val="nil"/>
              <w:bottom w:val="single" w:sz="4" w:space="0" w:color="000000"/>
              <w:right w:val="nil"/>
            </w:tcBorders>
            <w:shd w:val="clear" w:color="auto" w:fill="auto"/>
            <w:noWrap/>
            <w:vAlign w:val="center"/>
            <w:hideMark/>
          </w:tcPr>
          <w:p w14:paraId="0CE80063"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5,084 </w:t>
            </w:r>
          </w:p>
        </w:tc>
        <w:tc>
          <w:tcPr>
            <w:tcW w:w="880" w:type="dxa"/>
            <w:tcBorders>
              <w:top w:val="nil"/>
              <w:left w:val="nil"/>
              <w:bottom w:val="single" w:sz="4" w:space="0" w:color="000000"/>
              <w:right w:val="nil"/>
            </w:tcBorders>
            <w:shd w:val="clear" w:color="000000" w:fill="E6E6E6"/>
            <w:noWrap/>
            <w:vAlign w:val="center"/>
            <w:hideMark/>
          </w:tcPr>
          <w:p w14:paraId="3B639F8C" w14:textId="77777777" w:rsidR="00B56F5D" w:rsidRPr="009E10EA" w:rsidRDefault="00B56F5D" w:rsidP="00B56F5D">
            <w:pPr>
              <w:spacing w:after="0" w:line="240" w:lineRule="auto"/>
              <w:jc w:val="right"/>
              <w:rPr>
                <w:rFonts w:ascii="Arial" w:hAnsi="Arial" w:cs="Arial"/>
                <w:b/>
                <w:sz w:val="16"/>
                <w:szCs w:val="16"/>
              </w:rPr>
            </w:pPr>
            <w:r w:rsidRPr="009E10EA">
              <w:rPr>
                <w:rFonts w:ascii="Arial" w:hAnsi="Arial" w:cs="Arial"/>
                <w:b/>
                <w:sz w:val="16"/>
                <w:szCs w:val="16"/>
              </w:rPr>
              <w:t xml:space="preserve">4,899 </w:t>
            </w:r>
          </w:p>
        </w:tc>
        <w:tc>
          <w:tcPr>
            <w:tcW w:w="840" w:type="dxa"/>
            <w:tcBorders>
              <w:top w:val="nil"/>
              <w:left w:val="nil"/>
              <w:bottom w:val="single" w:sz="4" w:space="0" w:color="000000"/>
              <w:right w:val="nil"/>
            </w:tcBorders>
            <w:shd w:val="clear" w:color="auto" w:fill="auto"/>
            <w:noWrap/>
            <w:vAlign w:val="center"/>
            <w:hideMark/>
          </w:tcPr>
          <w:p w14:paraId="77EC7F92"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4,881 </w:t>
            </w:r>
          </w:p>
        </w:tc>
        <w:tc>
          <w:tcPr>
            <w:tcW w:w="840" w:type="dxa"/>
            <w:tcBorders>
              <w:top w:val="nil"/>
              <w:left w:val="nil"/>
              <w:bottom w:val="single" w:sz="4" w:space="0" w:color="000000"/>
              <w:right w:val="nil"/>
            </w:tcBorders>
            <w:shd w:val="clear" w:color="auto" w:fill="auto"/>
            <w:noWrap/>
            <w:vAlign w:val="center"/>
            <w:hideMark/>
          </w:tcPr>
          <w:p w14:paraId="46E6E958"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4,924 </w:t>
            </w:r>
          </w:p>
        </w:tc>
        <w:tc>
          <w:tcPr>
            <w:tcW w:w="840" w:type="dxa"/>
            <w:tcBorders>
              <w:top w:val="nil"/>
              <w:left w:val="nil"/>
              <w:bottom w:val="single" w:sz="4" w:space="0" w:color="000000"/>
              <w:right w:val="nil"/>
            </w:tcBorders>
            <w:shd w:val="clear" w:color="auto" w:fill="auto"/>
            <w:noWrap/>
            <w:vAlign w:val="center"/>
            <w:hideMark/>
          </w:tcPr>
          <w:p w14:paraId="23929EA0" w14:textId="77777777" w:rsidR="00B56F5D" w:rsidRPr="00755B68" w:rsidRDefault="00B56F5D" w:rsidP="00B56F5D">
            <w:pPr>
              <w:spacing w:after="0" w:line="240" w:lineRule="auto"/>
              <w:jc w:val="right"/>
              <w:rPr>
                <w:rFonts w:ascii="Arial" w:hAnsi="Arial" w:cs="Arial"/>
                <w:b/>
                <w:bCs/>
                <w:color w:val="000000"/>
                <w:sz w:val="16"/>
                <w:szCs w:val="16"/>
              </w:rPr>
            </w:pPr>
            <w:r w:rsidRPr="00755B68">
              <w:rPr>
                <w:rFonts w:ascii="Arial" w:hAnsi="Arial" w:cs="Arial"/>
                <w:b/>
                <w:bCs/>
                <w:color w:val="000000"/>
                <w:sz w:val="16"/>
                <w:szCs w:val="16"/>
              </w:rPr>
              <w:t xml:space="preserve">4,948 </w:t>
            </w:r>
          </w:p>
        </w:tc>
      </w:tr>
      <w:tr w:rsidR="00B56F5D" w:rsidRPr="00755B68" w14:paraId="595E7847" w14:textId="77777777" w:rsidTr="00B56F5D">
        <w:trPr>
          <w:trHeight w:val="210"/>
        </w:trPr>
        <w:tc>
          <w:tcPr>
            <w:tcW w:w="3360" w:type="dxa"/>
            <w:tcBorders>
              <w:top w:val="nil"/>
              <w:left w:val="nil"/>
              <w:bottom w:val="nil"/>
              <w:right w:val="nil"/>
            </w:tcBorders>
            <w:shd w:val="clear" w:color="auto" w:fill="auto"/>
            <w:vAlign w:val="center"/>
            <w:hideMark/>
          </w:tcPr>
          <w:p w14:paraId="7B164804" w14:textId="77777777" w:rsidR="00B56F5D" w:rsidRPr="00755B68" w:rsidRDefault="00B56F5D" w:rsidP="00B56F5D">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20D5B1D9" w14:textId="77777777" w:rsidR="00B56F5D" w:rsidRPr="00755B68" w:rsidRDefault="00B56F5D" w:rsidP="00B56F5D">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411496FE" w14:textId="77777777" w:rsidR="00B56F5D" w:rsidRPr="00755B68" w:rsidRDefault="00B56F5D" w:rsidP="00B56F5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4DF15ADA" w14:textId="77777777" w:rsidR="00B56F5D" w:rsidRPr="00755B68" w:rsidRDefault="00B56F5D" w:rsidP="00B56F5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3F372919" w14:textId="77777777" w:rsidR="00B56F5D" w:rsidRPr="00755B68" w:rsidRDefault="00B56F5D" w:rsidP="00B56F5D">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42307DFF" w14:textId="77777777" w:rsidR="00B56F5D" w:rsidRPr="00755B68" w:rsidRDefault="00B56F5D" w:rsidP="00B56F5D">
            <w:pPr>
              <w:spacing w:after="0" w:line="240" w:lineRule="auto"/>
              <w:jc w:val="right"/>
              <w:rPr>
                <w:rFonts w:ascii="Times New Roman" w:hAnsi="Times New Roman"/>
              </w:rPr>
            </w:pPr>
          </w:p>
        </w:tc>
      </w:tr>
      <w:tr w:rsidR="00B56F5D" w:rsidRPr="00755B68" w14:paraId="6C31FBB7" w14:textId="77777777" w:rsidTr="00B56F5D">
        <w:trPr>
          <w:trHeight w:val="225"/>
        </w:trPr>
        <w:tc>
          <w:tcPr>
            <w:tcW w:w="3360" w:type="dxa"/>
            <w:tcBorders>
              <w:top w:val="single" w:sz="4" w:space="0" w:color="000000"/>
              <w:left w:val="nil"/>
              <w:bottom w:val="nil"/>
              <w:right w:val="nil"/>
            </w:tcBorders>
            <w:shd w:val="clear" w:color="auto" w:fill="auto"/>
            <w:noWrap/>
            <w:vAlign w:val="center"/>
            <w:hideMark/>
          </w:tcPr>
          <w:p w14:paraId="18391110" w14:textId="77777777" w:rsidR="00B56F5D" w:rsidRPr="00755B68" w:rsidRDefault="00B56F5D" w:rsidP="00B56F5D">
            <w:pPr>
              <w:spacing w:after="0" w:line="240" w:lineRule="auto"/>
              <w:jc w:val="left"/>
              <w:rPr>
                <w:rFonts w:ascii="Arial" w:hAnsi="Arial" w:cs="Arial"/>
                <w:color w:val="000000"/>
                <w:sz w:val="16"/>
                <w:szCs w:val="16"/>
              </w:rPr>
            </w:pPr>
            <w:r w:rsidRPr="00755B68">
              <w:rPr>
                <w:rFonts w:ascii="Arial" w:hAnsi="Arial" w:cs="Arial"/>
                <w:color w:val="000000"/>
                <w:sz w:val="16"/>
                <w:szCs w:val="16"/>
              </w:rPr>
              <w:t> </w:t>
            </w:r>
          </w:p>
        </w:tc>
        <w:tc>
          <w:tcPr>
            <w:tcW w:w="880" w:type="dxa"/>
            <w:tcBorders>
              <w:top w:val="single" w:sz="4" w:space="0" w:color="000000"/>
              <w:left w:val="nil"/>
              <w:bottom w:val="single" w:sz="4" w:space="0" w:color="000000"/>
              <w:right w:val="nil"/>
            </w:tcBorders>
            <w:shd w:val="clear" w:color="auto" w:fill="auto"/>
            <w:noWrap/>
            <w:vAlign w:val="center"/>
            <w:hideMark/>
          </w:tcPr>
          <w:p w14:paraId="60506169"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2018-19</w:t>
            </w:r>
          </w:p>
        </w:tc>
        <w:tc>
          <w:tcPr>
            <w:tcW w:w="880" w:type="dxa"/>
            <w:tcBorders>
              <w:top w:val="single" w:sz="4" w:space="0" w:color="000000"/>
              <w:left w:val="nil"/>
              <w:bottom w:val="single" w:sz="4" w:space="0" w:color="000000"/>
              <w:right w:val="nil"/>
            </w:tcBorders>
            <w:shd w:val="clear" w:color="000000" w:fill="E6E6E6"/>
            <w:noWrap/>
            <w:vAlign w:val="center"/>
            <w:hideMark/>
          </w:tcPr>
          <w:p w14:paraId="06B5E7BE"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2019-20</w:t>
            </w:r>
          </w:p>
        </w:tc>
        <w:tc>
          <w:tcPr>
            <w:tcW w:w="840" w:type="dxa"/>
            <w:tcBorders>
              <w:top w:val="nil"/>
              <w:left w:val="nil"/>
              <w:bottom w:val="nil"/>
              <w:right w:val="nil"/>
            </w:tcBorders>
            <w:shd w:val="clear" w:color="auto" w:fill="auto"/>
            <w:noWrap/>
            <w:vAlign w:val="center"/>
            <w:hideMark/>
          </w:tcPr>
          <w:p w14:paraId="0B881B66" w14:textId="77777777" w:rsidR="00B56F5D" w:rsidRPr="00755B68" w:rsidRDefault="00B56F5D" w:rsidP="00B56F5D">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7F8FD471" w14:textId="77777777" w:rsidR="00B56F5D" w:rsidRPr="00755B68" w:rsidRDefault="00B56F5D" w:rsidP="00B56F5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vAlign w:val="center"/>
            <w:hideMark/>
          </w:tcPr>
          <w:p w14:paraId="4BD602B0" w14:textId="77777777" w:rsidR="00B56F5D" w:rsidRPr="00755B68" w:rsidRDefault="00B56F5D" w:rsidP="00B56F5D">
            <w:pPr>
              <w:spacing w:after="0" w:line="240" w:lineRule="auto"/>
              <w:jc w:val="left"/>
              <w:rPr>
                <w:rFonts w:ascii="Times New Roman" w:hAnsi="Times New Roman"/>
              </w:rPr>
            </w:pPr>
          </w:p>
        </w:tc>
      </w:tr>
      <w:tr w:rsidR="00B56F5D" w:rsidRPr="00755B68" w14:paraId="7B412F93" w14:textId="77777777" w:rsidTr="00B56F5D">
        <w:trPr>
          <w:trHeight w:val="225"/>
        </w:trPr>
        <w:tc>
          <w:tcPr>
            <w:tcW w:w="3360" w:type="dxa"/>
            <w:tcBorders>
              <w:top w:val="nil"/>
              <w:left w:val="nil"/>
              <w:bottom w:val="single" w:sz="4" w:space="0" w:color="000000"/>
              <w:right w:val="nil"/>
            </w:tcBorders>
            <w:shd w:val="clear" w:color="auto" w:fill="auto"/>
            <w:noWrap/>
            <w:vAlign w:val="center"/>
            <w:hideMark/>
          </w:tcPr>
          <w:p w14:paraId="54929D41" w14:textId="77777777" w:rsidR="00B56F5D" w:rsidRPr="00755B68" w:rsidRDefault="00B56F5D" w:rsidP="00B56F5D">
            <w:pPr>
              <w:spacing w:after="0" w:line="240" w:lineRule="auto"/>
              <w:jc w:val="left"/>
              <w:rPr>
                <w:rFonts w:ascii="Arial" w:hAnsi="Arial" w:cs="Arial"/>
                <w:b/>
                <w:bCs/>
                <w:color w:val="000000"/>
                <w:sz w:val="16"/>
                <w:szCs w:val="16"/>
              </w:rPr>
            </w:pPr>
            <w:r w:rsidRPr="00755B68">
              <w:rPr>
                <w:rFonts w:ascii="Arial" w:hAnsi="Arial" w:cs="Arial"/>
                <w:b/>
                <w:bCs/>
                <w:color w:val="000000"/>
                <w:sz w:val="16"/>
                <w:szCs w:val="16"/>
              </w:rPr>
              <w:t>Average staffing level (number)</w:t>
            </w:r>
          </w:p>
        </w:tc>
        <w:tc>
          <w:tcPr>
            <w:tcW w:w="880" w:type="dxa"/>
            <w:tcBorders>
              <w:top w:val="nil"/>
              <w:left w:val="nil"/>
              <w:bottom w:val="single" w:sz="4" w:space="0" w:color="000000"/>
              <w:right w:val="nil"/>
            </w:tcBorders>
            <w:shd w:val="clear" w:color="auto" w:fill="auto"/>
            <w:noWrap/>
            <w:vAlign w:val="center"/>
            <w:hideMark/>
          </w:tcPr>
          <w:p w14:paraId="17A7B788"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 xml:space="preserve">22 </w:t>
            </w:r>
          </w:p>
        </w:tc>
        <w:tc>
          <w:tcPr>
            <w:tcW w:w="880" w:type="dxa"/>
            <w:tcBorders>
              <w:top w:val="nil"/>
              <w:left w:val="nil"/>
              <w:bottom w:val="single" w:sz="4" w:space="0" w:color="000000"/>
              <w:right w:val="nil"/>
            </w:tcBorders>
            <w:shd w:val="clear" w:color="000000" w:fill="E6E6E6"/>
            <w:noWrap/>
            <w:vAlign w:val="center"/>
            <w:hideMark/>
          </w:tcPr>
          <w:p w14:paraId="1838ABFC" w14:textId="77777777" w:rsidR="00B56F5D" w:rsidRPr="00755B68" w:rsidRDefault="00B56F5D" w:rsidP="00B56F5D">
            <w:pPr>
              <w:spacing w:after="0" w:line="240" w:lineRule="auto"/>
              <w:jc w:val="right"/>
              <w:rPr>
                <w:rFonts w:ascii="Arial" w:hAnsi="Arial" w:cs="Arial"/>
                <w:color w:val="000000"/>
                <w:sz w:val="16"/>
                <w:szCs w:val="16"/>
              </w:rPr>
            </w:pPr>
            <w:r w:rsidRPr="00755B68">
              <w:rPr>
                <w:rFonts w:ascii="Arial" w:hAnsi="Arial" w:cs="Arial"/>
                <w:color w:val="000000"/>
                <w:sz w:val="16"/>
                <w:szCs w:val="16"/>
              </w:rPr>
              <w:t xml:space="preserve">22 </w:t>
            </w:r>
          </w:p>
        </w:tc>
        <w:tc>
          <w:tcPr>
            <w:tcW w:w="840" w:type="dxa"/>
            <w:tcBorders>
              <w:top w:val="nil"/>
              <w:left w:val="nil"/>
              <w:bottom w:val="nil"/>
              <w:right w:val="nil"/>
            </w:tcBorders>
            <w:shd w:val="clear" w:color="auto" w:fill="auto"/>
            <w:noWrap/>
            <w:hideMark/>
          </w:tcPr>
          <w:p w14:paraId="512A9247" w14:textId="77777777" w:rsidR="00B56F5D" w:rsidRPr="00755B68" w:rsidRDefault="00B56F5D" w:rsidP="00B56F5D">
            <w:pPr>
              <w:spacing w:after="0" w:line="240" w:lineRule="auto"/>
              <w:jc w:val="right"/>
              <w:rPr>
                <w:rFonts w:ascii="Arial" w:hAnsi="Arial" w:cs="Arial"/>
                <w:color w:val="000000"/>
                <w:sz w:val="16"/>
                <w:szCs w:val="16"/>
              </w:rPr>
            </w:pPr>
          </w:p>
        </w:tc>
        <w:tc>
          <w:tcPr>
            <w:tcW w:w="840" w:type="dxa"/>
            <w:tcBorders>
              <w:top w:val="nil"/>
              <w:left w:val="nil"/>
              <w:bottom w:val="nil"/>
              <w:right w:val="nil"/>
            </w:tcBorders>
            <w:shd w:val="clear" w:color="auto" w:fill="auto"/>
            <w:noWrap/>
            <w:hideMark/>
          </w:tcPr>
          <w:p w14:paraId="693A7C51" w14:textId="77777777" w:rsidR="00B56F5D" w:rsidRPr="00755B68" w:rsidRDefault="00B56F5D" w:rsidP="00B56F5D">
            <w:pPr>
              <w:spacing w:after="0" w:line="240" w:lineRule="auto"/>
              <w:jc w:val="left"/>
              <w:rPr>
                <w:rFonts w:ascii="Times New Roman" w:hAnsi="Times New Roman"/>
              </w:rPr>
            </w:pPr>
          </w:p>
        </w:tc>
        <w:tc>
          <w:tcPr>
            <w:tcW w:w="840" w:type="dxa"/>
            <w:tcBorders>
              <w:top w:val="nil"/>
              <w:left w:val="nil"/>
              <w:bottom w:val="nil"/>
              <w:right w:val="nil"/>
            </w:tcBorders>
            <w:shd w:val="clear" w:color="auto" w:fill="auto"/>
            <w:noWrap/>
            <w:hideMark/>
          </w:tcPr>
          <w:p w14:paraId="03C0170E" w14:textId="77777777" w:rsidR="00B56F5D" w:rsidRPr="00755B68" w:rsidRDefault="00B56F5D" w:rsidP="00B56F5D">
            <w:pPr>
              <w:spacing w:after="0" w:line="240" w:lineRule="auto"/>
              <w:jc w:val="left"/>
              <w:rPr>
                <w:rFonts w:ascii="Times New Roman" w:hAnsi="Times New Roman"/>
              </w:rPr>
            </w:pPr>
          </w:p>
        </w:tc>
      </w:tr>
    </w:tbl>
    <w:p w14:paraId="0ECB2326" w14:textId="2D743054" w:rsidR="00B56F5D" w:rsidRPr="00950281" w:rsidRDefault="00B56F5D" w:rsidP="009844C7">
      <w:pPr>
        <w:pStyle w:val="ChartandTableFootnoteAlpha"/>
        <w:numPr>
          <w:ilvl w:val="0"/>
          <w:numId w:val="36"/>
        </w:numPr>
      </w:pPr>
      <w:r w:rsidRPr="00950281">
        <w:t>E</w:t>
      </w:r>
      <w:r>
        <w:t>stimated e</w:t>
      </w:r>
      <w:r w:rsidRPr="00950281">
        <w:t xml:space="preserve">xpenses </w:t>
      </w:r>
      <w:r>
        <w:t>incurred in relation to receipts retained under section 74 of the PGPA Act</w:t>
      </w:r>
      <w:r w:rsidRPr="006922DC">
        <w:t>.</w:t>
      </w:r>
    </w:p>
    <w:p w14:paraId="22102F50" w14:textId="77777777" w:rsidR="00B56F5D" w:rsidRPr="00950281" w:rsidRDefault="00B56F5D" w:rsidP="009C33E9">
      <w:pPr>
        <w:pStyle w:val="ChartandTableFootnoteAlpha"/>
      </w:pPr>
      <w:r w:rsidRPr="00950281">
        <w:t>Expenses not requiring appropriation in the Budget year are made up of depreciation e</w:t>
      </w:r>
      <w:r>
        <w:t xml:space="preserve">xpenses, </w:t>
      </w:r>
      <w:r w:rsidRPr="00950281">
        <w:t>audit fees</w:t>
      </w:r>
      <w:r>
        <w:t xml:space="preserve"> and resources received free of charge</w:t>
      </w:r>
      <w:r w:rsidRPr="00950281">
        <w:t>.</w:t>
      </w:r>
    </w:p>
    <w:p w14:paraId="61F3E6FA" w14:textId="77777777" w:rsidR="00B56F5D" w:rsidRPr="00950281" w:rsidRDefault="00B56F5D" w:rsidP="00B56F5D">
      <w:pPr>
        <w:pStyle w:val="ChartandTableFootnoteAlpha"/>
        <w:numPr>
          <w:ilvl w:val="0"/>
          <w:numId w:val="0"/>
        </w:numPr>
      </w:pPr>
      <w:r>
        <w:t xml:space="preserve">Note: </w:t>
      </w:r>
      <w:r w:rsidRPr="00950281">
        <w:t>Figures displayed as a negative (-) represent a decrease in funds and a positive (+) represent an increase in funds.</w:t>
      </w:r>
    </w:p>
    <w:p w14:paraId="64F0F9A2" w14:textId="77777777" w:rsidR="00B56F5D" w:rsidRPr="00755B68" w:rsidRDefault="00B56F5D" w:rsidP="00B56F5D">
      <w:pPr>
        <w:pStyle w:val="SingleParagraph"/>
      </w:pPr>
    </w:p>
    <w:p w14:paraId="0BA59C83" w14:textId="77777777" w:rsidR="00B56F5D" w:rsidRPr="00302495" w:rsidRDefault="00B56F5D" w:rsidP="00B56F5D">
      <w:pPr>
        <w:pStyle w:val="TableHeading"/>
        <w:rPr>
          <w:lang w:val="en-AU"/>
        </w:rPr>
      </w:pPr>
      <w:r w:rsidRPr="00F71634">
        <w:t>Table 2.</w:t>
      </w:r>
      <w:r>
        <w:rPr>
          <w:lang w:val="en-AU"/>
        </w:rPr>
        <w:t>2</w:t>
      </w:r>
      <w:r w:rsidRPr="00F71634">
        <w:t xml:space="preserve">: Performance criteria for Outcome </w:t>
      </w:r>
      <w:r>
        <w:rPr>
          <w:lang w:val="en-AU"/>
        </w:rPr>
        <w:t>1</w:t>
      </w:r>
    </w:p>
    <w:p w14:paraId="6B720D34" w14:textId="77777777" w:rsidR="00B56F5D" w:rsidRPr="00D5737A" w:rsidRDefault="00B56F5D" w:rsidP="00D5737A">
      <w:r>
        <w:t xml:space="preserve">There has been no change to the program objective, deliverables or key performance indicators from that included in the </w:t>
      </w:r>
      <w:r w:rsidRPr="0098106A">
        <w:rPr>
          <w:i/>
        </w:rPr>
        <w:t>Portfolio Budget Statements 201</w:t>
      </w:r>
      <w:r>
        <w:rPr>
          <w:i/>
        </w:rPr>
        <w:t>9</w:t>
      </w:r>
      <w:r w:rsidRPr="0098106A">
        <w:rPr>
          <w:i/>
        </w:rPr>
        <w:t>-</w:t>
      </w:r>
      <w:r>
        <w:rPr>
          <w:i/>
        </w:rPr>
        <w:t>20</w:t>
      </w:r>
      <w:r>
        <w:t>.</w:t>
      </w:r>
    </w:p>
    <w:p w14:paraId="117165E6" w14:textId="77777777" w:rsidR="00B56F5D" w:rsidRPr="00E41681" w:rsidRDefault="00B56F5D" w:rsidP="00E41681">
      <w:pPr>
        <w:pStyle w:val="Heading2-TOC"/>
      </w:pPr>
      <w:r>
        <w:rPr>
          <w:lang w:val="en-GB"/>
        </w:rPr>
        <w:br w:type="page"/>
      </w:r>
      <w:bookmarkStart w:id="512" w:name="_Toc30537302"/>
      <w:r w:rsidRPr="00E41681">
        <w:t>Section 3: Special account flows and budgeted financial statements</w:t>
      </w:r>
      <w:bookmarkEnd w:id="512"/>
    </w:p>
    <w:p w14:paraId="465EF282" w14:textId="77777777" w:rsidR="00B56F5D" w:rsidRPr="006E3ABF" w:rsidRDefault="00B56F5D" w:rsidP="00B56F5D">
      <w:pPr>
        <w:pStyle w:val="Heading3"/>
      </w:pPr>
      <w:bookmarkStart w:id="513" w:name="_Toc30537303"/>
      <w:r w:rsidRPr="006E3ABF">
        <w:t>3.1</w:t>
      </w:r>
      <w:r w:rsidRPr="006E3ABF">
        <w:tab/>
        <w:t>Special account flows</w:t>
      </w:r>
      <w:bookmarkEnd w:id="513"/>
    </w:p>
    <w:p w14:paraId="438A49C8" w14:textId="77777777" w:rsidR="00B56F5D" w:rsidRPr="006E3ABF" w:rsidRDefault="00B56F5D" w:rsidP="00B56F5D">
      <w:r w:rsidRPr="006E3ABF">
        <w:t xml:space="preserve">The AASB does not have any special accounts. </w:t>
      </w:r>
    </w:p>
    <w:p w14:paraId="2B3D4E5B" w14:textId="77777777" w:rsidR="00B56F5D" w:rsidRPr="006E3ABF" w:rsidRDefault="00B56F5D" w:rsidP="00B56F5D">
      <w:pPr>
        <w:pStyle w:val="Heading3"/>
        <w:spacing w:after="120"/>
      </w:pPr>
      <w:bookmarkStart w:id="514" w:name="_Toc30537304"/>
      <w:r w:rsidRPr="006E3ABF">
        <w:t>3.2</w:t>
      </w:r>
      <w:r w:rsidRPr="006E3ABF">
        <w:tab/>
        <w:t>Budgeted financial statements</w:t>
      </w:r>
      <w:bookmarkEnd w:id="514"/>
    </w:p>
    <w:p w14:paraId="69F3C496" w14:textId="77777777" w:rsidR="00B56F5D" w:rsidRPr="006E3ABF" w:rsidRDefault="00B56F5D" w:rsidP="00B56F5D">
      <w:pPr>
        <w:pStyle w:val="Heading4"/>
        <w:spacing w:after="60"/>
      </w:pPr>
      <w:r w:rsidRPr="006E3ABF">
        <w:t>3.2.1</w:t>
      </w:r>
      <w:r w:rsidRPr="006E3ABF">
        <w:tab/>
        <w:t>Analysis of budgeted financial statements</w:t>
      </w:r>
    </w:p>
    <w:p w14:paraId="47C98BED" w14:textId="77777777" w:rsidR="00B56F5D" w:rsidRPr="006E3ABF" w:rsidRDefault="00B56F5D" w:rsidP="00B56F5D">
      <w:pPr>
        <w:spacing w:after="200"/>
      </w:pPr>
      <w:r w:rsidRPr="006E3ABF">
        <w:t>The AASB is budgeting for a breakeven result in 201</w:t>
      </w:r>
      <w:r>
        <w:t>9</w:t>
      </w:r>
      <w:r w:rsidRPr="006E3ABF">
        <w:t>-</w:t>
      </w:r>
      <w:r>
        <w:t>20</w:t>
      </w:r>
      <w:r w:rsidRPr="006E3ABF">
        <w:t>.</w:t>
      </w:r>
    </w:p>
    <w:p w14:paraId="1A09F059" w14:textId="77777777" w:rsidR="00B56F5D" w:rsidRPr="006E3ABF" w:rsidRDefault="00B56F5D" w:rsidP="00B56F5D">
      <w:pPr>
        <w:pStyle w:val="Heading4"/>
      </w:pPr>
      <w:r w:rsidRPr="006E3ABF">
        <w:t>3.2.2</w:t>
      </w:r>
      <w:r w:rsidRPr="006E3ABF">
        <w:tab/>
        <w:t>Budgeted financial statements</w:t>
      </w:r>
    </w:p>
    <w:p w14:paraId="0A56335E" w14:textId="4FAFFC70" w:rsidR="00B56F5D" w:rsidRDefault="00B56F5D" w:rsidP="00B56F5D">
      <w:pPr>
        <w:pStyle w:val="TableHeading"/>
        <w:spacing w:before="0"/>
        <w:rPr>
          <w:rFonts w:ascii="Calibri" w:hAnsi="Calibri"/>
          <w:i/>
        </w:rPr>
      </w:pPr>
      <w:r>
        <w:rPr>
          <w:snapToGrid w:val="0"/>
        </w:rPr>
        <w:t>Table 3.</w:t>
      </w:r>
      <w:r>
        <w:rPr>
          <w:snapToGrid w:val="0"/>
          <w:lang w:val="en-AU"/>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Look w:val="04A0" w:firstRow="1" w:lastRow="0" w:firstColumn="1" w:lastColumn="0" w:noHBand="0" w:noVBand="1"/>
      </w:tblPr>
      <w:tblGrid>
        <w:gridCol w:w="3494"/>
        <w:gridCol w:w="843"/>
        <w:gridCol w:w="844"/>
        <w:gridCol w:w="844"/>
        <w:gridCol w:w="844"/>
        <w:gridCol w:w="842"/>
      </w:tblGrid>
      <w:tr w:rsidR="00B56F5D" w:rsidRPr="00755B68" w14:paraId="2615B500" w14:textId="77777777" w:rsidTr="00B56F5D">
        <w:trPr>
          <w:trHeight w:val="722"/>
        </w:trPr>
        <w:tc>
          <w:tcPr>
            <w:tcW w:w="2266" w:type="pct"/>
            <w:tcBorders>
              <w:top w:val="single" w:sz="4" w:space="0" w:color="000000"/>
              <w:left w:val="nil"/>
              <w:bottom w:val="nil"/>
              <w:right w:val="nil"/>
            </w:tcBorders>
            <w:shd w:val="clear" w:color="auto" w:fill="auto"/>
            <w:noWrap/>
            <w:vAlign w:val="bottom"/>
            <w:hideMark/>
          </w:tcPr>
          <w:p w14:paraId="27FD56FF" w14:textId="77777777" w:rsidR="00B56F5D" w:rsidRPr="00755B68" w:rsidRDefault="00B56F5D">
            <w:pPr>
              <w:rPr>
                <w:rFonts w:ascii="Arial" w:hAnsi="Arial" w:cs="Arial"/>
                <w:b/>
                <w:bCs/>
                <w:sz w:val="16"/>
                <w:szCs w:val="16"/>
              </w:rPr>
            </w:pPr>
            <w:r w:rsidRPr="00755B68">
              <w:rPr>
                <w:rFonts w:ascii="Arial" w:hAnsi="Arial" w:cs="Arial"/>
                <w:b/>
                <w:bCs/>
                <w:sz w:val="16"/>
                <w:szCs w:val="16"/>
              </w:rPr>
              <w:t> </w:t>
            </w:r>
          </w:p>
        </w:tc>
        <w:tc>
          <w:tcPr>
            <w:tcW w:w="547" w:type="pct"/>
            <w:tcBorders>
              <w:top w:val="single" w:sz="4" w:space="0" w:color="000000"/>
              <w:left w:val="nil"/>
              <w:bottom w:val="single" w:sz="4" w:space="0" w:color="000000"/>
              <w:right w:val="nil"/>
            </w:tcBorders>
            <w:shd w:val="clear" w:color="auto" w:fill="auto"/>
            <w:vAlign w:val="bottom"/>
            <w:hideMark/>
          </w:tcPr>
          <w:p w14:paraId="3CFF30CE"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2018-19</w:t>
            </w:r>
            <w:r w:rsidRPr="00755B68">
              <w:rPr>
                <w:rFonts w:ascii="Arial" w:hAnsi="Arial" w:cs="Arial"/>
                <w:sz w:val="16"/>
                <w:szCs w:val="16"/>
              </w:rPr>
              <w:br/>
              <w:t>Actual</w:t>
            </w:r>
            <w:r w:rsidRPr="00755B68">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000000" w:fill="E6E6E6"/>
            <w:vAlign w:val="bottom"/>
            <w:hideMark/>
          </w:tcPr>
          <w:p w14:paraId="25002335"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2019-20</w:t>
            </w:r>
            <w:r w:rsidRPr="00755B68">
              <w:rPr>
                <w:rFonts w:ascii="Arial" w:hAnsi="Arial" w:cs="Arial"/>
                <w:sz w:val="16"/>
                <w:szCs w:val="16"/>
              </w:rPr>
              <w:br/>
              <w:t>Revised budget</w:t>
            </w:r>
            <w:r w:rsidRPr="00755B68">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auto" w:fill="auto"/>
            <w:vAlign w:val="bottom"/>
            <w:hideMark/>
          </w:tcPr>
          <w:p w14:paraId="11536FF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2020-21</w:t>
            </w:r>
            <w:r w:rsidRPr="00755B68">
              <w:rPr>
                <w:rFonts w:ascii="Arial" w:hAnsi="Arial" w:cs="Arial"/>
                <w:sz w:val="16"/>
                <w:szCs w:val="16"/>
              </w:rPr>
              <w:br/>
              <w:t>Forward estimate</w:t>
            </w:r>
            <w:r w:rsidRPr="00755B68">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auto" w:fill="auto"/>
            <w:vAlign w:val="bottom"/>
            <w:hideMark/>
          </w:tcPr>
          <w:p w14:paraId="48FB03B0"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2021-22</w:t>
            </w:r>
            <w:r w:rsidRPr="00755B68">
              <w:rPr>
                <w:rFonts w:ascii="Arial" w:hAnsi="Arial" w:cs="Arial"/>
                <w:sz w:val="16"/>
                <w:szCs w:val="16"/>
              </w:rPr>
              <w:br/>
              <w:t>Forward estimate</w:t>
            </w:r>
            <w:r w:rsidRPr="00755B68">
              <w:rPr>
                <w:rFonts w:ascii="Arial" w:hAnsi="Arial" w:cs="Arial"/>
                <w:sz w:val="16"/>
                <w:szCs w:val="16"/>
              </w:rPr>
              <w:br/>
              <w:t>$'000</w:t>
            </w:r>
          </w:p>
        </w:tc>
        <w:tc>
          <w:tcPr>
            <w:tcW w:w="547" w:type="pct"/>
            <w:tcBorders>
              <w:top w:val="single" w:sz="4" w:space="0" w:color="000000"/>
              <w:left w:val="nil"/>
              <w:bottom w:val="single" w:sz="4" w:space="0" w:color="000000"/>
              <w:right w:val="nil"/>
            </w:tcBorders>
            <w:shd w:val="clear" w:color="auto" w:fill="auto"/>
            <w:vAlign w:val="bottom"/>
            <w:hideMark/>
          </w:tcPr>
          <w:p w14:paraId="60C9502D"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2022-23</w:t>
            </w:r>
            <w:r w:rsidRPr="00755B68">
              <w:rPr>
                <w:rFonts w:ascii="Arial" w:hAnsi="Arial" w:cs="Arial"/>
                <w:sz w:val="16"/>
                <w:szCs w:val="16"/>
              </w:rPr>
              <w:br/>
              <w:t>Forward estimate</w:t>
            </w:r>
            <w:r w:rsidRPr="00755B68">
              <w:rPr>
                <w:rFonts w:ascii="Arial" w:hAnsi="Arial" w:cs="Arial"/>
                <w:sz w:val="16"/>
                <w:szCs w:val="16"/>
              </w:rPr>
              <w:br/>
              <w:t>$'000</w:t>
            </w:r>
          </w:p>
        </w:tc>
      </w:tr>
      <w:tr w:rsidR="00B56F5D" w:rsidRPr="00755B68" w14:paraId="14192B11" w14:textId="77777777" w:rsidTr="00B56F5D">
        <w:trPr>
          <w:trHeight w:val="225"/>
        </w:trPr>
        <w:tc>
          <w:tcPr>
            <w:tcW w:w="2266" w:type="pct"/>
            <w:tcBorders>
              <w:top w:val="nil"/>
              <w:left w:val="nil"/>
              <w:bottom w:val="nil"/>
              <w:right w:val="nil"/>
            </w:tcBorders>
            <w:shd w:val="clear" w:color="auto" w:fill="auto"/>
            <w:noWrap/>
            <w:vAlign w:val="center"/>
            <w:hideMark/>
          </w:tcPr>
          <w:p w14:paraId="29CD94FF"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EXPENSES</w:t>
            </w:r>
          </w:p>
        </w:tc>
        <w:tc>
          <w:tcPr>
            <w:tcW w:w="547" w:type="pct"/>
            <w:tcBorders>
              <w:top w:val="nil"/>
              <w:left w:val="nil"/>
              <w:bottom w:val="nil"/>
              <w:right w:val="nil"/>
            </w:tcBorders>
            <w:shd w:val="clear" w:color="auto" w:fill="auto"/>
            <w:noWrap/>
            <w:vAlign w:val="bottom"/>
            <w:hideMark/>
          </w:tcPr>
          <w:p w14:paraId="4ED9C5DD" w14:textId="77777777" w:rsidR="00B56F5D" w:rsidRPr="00755B68" w:rsidRDefault="00B56F5D" w:rsidP="00B56F5D">
            <w:pPr>
              <w:spacing w:after="0" w:line="240" w:lineRule="auto"/>
              <w:jc w:val="lef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13889737"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w:t>
            </w:r>
          </w:p>
        </w:tc>
        <w:tc>
          <w:tcPr>
            <w:tcW w:w="547" w:type="pct"/>
            <w:tcBorders>
              <w:top w:val="nil"/>
              <w:left w:val="nil"/>
              <w:bottom w:val="nil"/>
              <w:right w:val="nil"/>
            </w:tcBorders>
            <w:shd w:val="clear" w:color="auto" w:fill="auto"/>
            <w:noWrap/>
            <w:vAlign w:val="bottom"/>
            <w:hideMark/>
          </w:tcPr>
          <w:p w14:paraId="7A1DC9FB"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auto" w:fill="auto"/>
            <w:noWrap/>
            <w:vAlign w:val="bottom"/>
            <w:hideMark/>
          </w:tcPr>
          <w:p w14:paraId="63DA9A71" w14:textId="77777777" w:rsidR="00B56F5D" w:rsidRPr="00755B68" w:rsidRDefault="00B56F5D" w:rsidP="00B56F5D">
            <w:pPr>
              <w:spacing w:after="0" w:line="240" w:lineRule="auto"/>
              <w:ind w:right="-108"/>
              <w:jc w:val="right"/>
              <w:rPr>
                <w:rFonts w:ascii="Times New Roman" w:hAnsi="Times New Roman"/>
              </w:rPr>
            </w:pPr>
          </w:p>
        </w:tc>
        <w:tc>
          <w:tcPr>
            <w:tcW w:w="547" w:type="pct"/>
            <w:tcBorders>
              <w:top w:val="nil"/>
              <w:left w:val="nil"/>
              <w:bottom w:val="nil"/>
              <w:right w:val="nil"/>
            </w:tcBorders>
            <w:shd w:val="clear" w:color="auto" w:fill="auto"/>
            <w:noWrap/>
            <w:vAlign w:val="bottom"/>
            <w:hideMark/>
          </w:tcPr>
          <w:p w14:paraId="5463CF6B" w14:textId="77777777" w:rsidR="00B56F5D" w:rsidRPr="00755B68" w:rsidRDefault="00B56F5D" w:rsidP="00B56F5D">
            <w:pPr>
              <w:spacing w:after="0" w:line="240" w:lineRule="auto"/>
              <w:jc w:val="right"/>
              <w:rPr>
                <w:rFonts w:ascii="Times New Roman" w:hAnsi="Times New Roman"/>
              </w:rPr>
            </w:pPr>
          </w:p>
        </w:tc>
      </w:tr>
      <w:tr w:rsidR="00B56F5D" w:rsidRPr="00755B68" w14:paraId="4F25A292" w14:textId="77777777" w:rsidTr="00B56F5D">
        <w:trPr>
          <w:trHeight w:val="225"/>
        </w:trPr>
        <w:tc>
          <w:tcPr>
            <w:tcW w:w="2266" w:type="pct"/>
            <w:tcBorders>
              <w:top w:val="nil"/>
              <w:left w:val="nil"/>
              <w:bottom w:val="nil"/>
              <w:right w:val="nil"/>
            </w:tcBorders>
            <w:shd w:val="clear" w:color="auto" w:fill="auto"/>
            <w:noWrap/>
            <w:vAlign w:val="center"/>
            <w:hideMark/>
          </w:tcPr>
          <w:p w14:paraId="2495F3EF" w14:textId="77777777" w:rsidR="00B56F5D" w:rsidRPr="00755B68" w:rsidRDefault="00B56F5D" w:rsidP="00B56F5D">
            <w:pPr>
              <w:spacing w:after="0" w:line="240" w:lineRule="auto"/>
              <w:ind w:firstLineChars="100" w:firstLine="160"/>
              <w:jc w:val="left"/>
              <w:rPr>
                <w:rFonts w:ascii="Arial" w:hAnsi="Arial" w:cs="Arial"/>
                <w:sz w:val="16"/>
                <w:szCs w:val="16"/>
              </w:rPr>
            </w:pPr>
            <w:r w:rsidRPr="00755B68">
              <w:rPr>
                <w:rFonts w:ascii="Arial" w:hAnsi="Arial" w:cs="Arial"/>
                <w:sz w:val="16"/>
                <w:szCs w:val="16"/>
              </w:rPr>
              <w:t>Employee benefits</w:t>
            </w:r>
          </w:p>
        </w:tc>
        <w:tc>
          <w:tcPr>
            <w:tcW w:w="547" w:type="pct"/>
            <w:tcBorders>
              <w:top w:val="nil"/>
              <w:left w:val="nil"/>
              <w:bottom w:val="nil"/>
              <w:right w:val="nil"/>
            </w:tcBorders>
            <w:shd w:val="clear" w:color="auto" w:fill="auto"/>
            <w:noWrap/>
            <w:vAlign w:val="bottom"/>
            <w:hideMark/>
          </w:tcPr>
          <w:p w14:paraId="27BBD99D"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2,615 </w:t>
            </w:r>
          </w:p>
        </w:tc>
        <w:tc>
          <w:tcPr>
            <w:tcW w:w="547" w:type="pct"/>
            <w:tcBorders>
              <w:top w:val="nil"/>
              <w:left w:val="nil"/>
              <w:bottom w:val="nil"/>
              <w:right w:val="nil"/>
            </w:tcBorders>
            <w:shd w:val="clear" w:color="000000" w:fill="E6E6E6"/>
            <w:noWrap/>
            <w:vAlign w:val="bottom"/>
            <w:hideMark/>
          </w:tcPr>
          <w:p w14:paraId="6C9821F1"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3,255 </w:t>
            </w:r>
          </w:p>
        </w:tc>
        <w:tc>
          <w:tcPr>
            <w:tcW w:w="547" w:type="pct"/>
            <w:tcBorders>
              <w:top w:val="nil"/>
              <w:left w:val="nil"/>
              <w:bottom w:val="nil"/>
              <w:right w:val="nil"/>
            </w:tcBorders>
            <w:shd w:val="clear" w:color="auto" w:fill="auto"/>
            <w:noWrap/>
            <w:vAlign w:val="bottom"/>
            <w:hideMark/>
          </w:tcPr>
          <w:p w14:paraId="235B067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3,320 </w:t>
            </w:r>
          </w:p>
        </w:tc>
        <w:tc>
          <w:tcPr>
            <w:tcW w:w="547" w:type="pct"/>
            <w:tcBorders>
              <w:top w:val="nil"/>
              <w:left w:val="nil"/>
              <w:bottom w:val="nil"/>
              <w:right w:val="nil"/>
            </w:tcBorders>
            <w:shd w:val="clear" w:color="auto" w:fill="auto"/>
            <w:noWrap/>
            <w:vAlign w:val="bottom"/>
            <w:hideMark/>
          </w:tcPr>
          <w:p w14:paraId="761332D4"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3,386 </w:t>
            </w:r>
          </w:p>
        </w:tc>
        <w:tc>
          <w:tcPr>
            <w:tcW w:w="547" w:type="pct"/>
            <w:tcBorders>
              <w:top w:val="nil"/>
              <w:left w:val="nil"/>
              <w:bottom w:val="nil"/>
              <w:right w:val="nil"/>
            </w:tcBorders>
            <w:shd w:val="clear" w:color="auto" w:fill="auto"/>
            <w:noWrap/>
            <w:vAlign w:val="bottom"/>
            <w:hideMark/>
          </w:tcPr>
          <w:p w14:paraId="5991F30A"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3,386 </w:t>
            </w:r>
          </w:p>
        </w:tc>
      </w:tr>
      <w:tr w:rsidR="00B56F5D" w:rsidRPr="00755B68" w14:paraId="4E636F8C" w14:textId="77777777" w:rsidTr="00B56F5D">
        <w:trPr>
          <w:trHeight w:val="225"/>
        </w:trPr>
        <w:tc>
          <w:tcPr>
            <w:tcW w:w="2266" w:type="pct"/>
            <w:tcBorders>
              <w:top w:val="nil"/>
              <w:left w:val="nil"/>
              <w:bottom w:val="nil"/>
              <w:right w:val="nil"/>
            </w:tcBorders>
            <w:shd w:val="clear" w:color="auto" w:fill="auto"/>
            <w:noWrap/>
            <w:vAlign w:val="center"/>
            <w:hideMark/>
          </w:tcPr>
          <w:p w14:paraId="71DA9001" w14:textId="77777777" w:rsidR="00B56F5D" w:rsidRPr="00755B68" w:rsidRDefault="00B56F5D" w:rsidP="00B56F5D">
            <w:pPr>
              <w:spacing w:after="0" w:line="240" w:lineRule="auto"/>
              <w:ind w:firstLineChars="100" w:firstLine="160"/>
              <w:jc w:val="left"/>
              <w:rPr>
                <w:rFonts w:ascii="Arial" w:hAnsi="Arial" w:cs="Arial"/>
                <w:sz w:val="16"/>
                <w:szCs w:val="16"/>
              </w:rPr>
            </w:pPr>
            <w:r w:rsidRPr="00755B68">
              <w:rPr>
                <w:rFonts w:ascii="Arial" w:hAnsi="Arial" w:cs="Arial"/>
                <w:sz w:val="16"/>
                <w:szCs w:val="16"/>
              </w:rPr>
              <w:t>Suppliers</w:t>
            </w:r>
          </w:p>
        </w:tc>
        <w:tc>
          <w:tcPr>
            <w:tcW w:w="547" w:type="pct"/>
            <w:tcBorders>
              <w:top w:val="nil"/>
              <w:left w:val="nil"/>
              <w:bottom w:val="nil"/>
              <w:right w:val="nil"/>
            </w:tcBorders>
            <w:shd w:val="clear" w:color="auto" w:fill="auto"/>
            <w:noWrap/>
            <w:vAlign w:val="bottom"/>
            <w:hideMark/>
          </w:tcPr>
          <w:p w14:paraId="68D375D0"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2,414 </w:t>
            </w:r>
          </w:p>
        </w:tc>
        <w:tc>
          <w:tcPr>
            <w:tcW w:w="547" w:type="pct"/>
            <w:tcBorders>
              <w:top w:val="nil"/>
              <w:left w:val="nil"/>
              <w:bottom w:val="nil"/>
              <w:right w:val="nil"/>
            </w:tcBorders>
            <w:shd w:val="clear" w:color="000000" w:fill="E6E6E6"/>
            <w:noWrap/>
            <w:vAlign w:val="bottom"/>
            <w:hideMark/>
          </w:tcPr>
          <w:p w14:paraId="135BABB8"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1,397 </w:t>
            </w:r>
          </w:p>
        </w:tc>
        <w:tc>
          <w:tcPr>
            <w:tcW w:w="547" w:type="pct"/>
            <w:tcBorders>
              <w:top w:val="nil"/>
              <w:left w:val="nil"/>
              <w:bottom w:val="nil"/>
              <w:right w:val="nil"/>
            </w:tcBorders>
            <w:shd w:val="clear" w:color="auto" w:fill="auto"/>
            <w:noWrap/>
            <w:vAlign w:val="bottom"/>
            <w:hideMark/>
          </w:tcPr>
          <w:p w14:paraId="3ED76EB0"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1,308 </w:t>
            </w:r>
          </w:p>
        </w:tc>
        <w:tc>
          <w:tcPr>
            <w:tcW w:w="547" w:type="pct"/>
            <w:tcBorders>
              <w:top w:val="nil"/>
              <w:left w:val="nil"/>
              <w:bottom w:val="nil"/>
              <w:right w:val="nil"/>
            </w:tcBorders>
            <w:shd w:val="clear" w:color="auto" w:fill="auto"/>
            <w:noWrap/>
            <w:vAlign w:val="bottom"/>
            <w:hideMark/>
          </w:tcPr>
          <w:p w14:paraId="69BE1C4B"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1,278 </w:t>
            </w:r>
          </w:p>
        </w:tc>
        <w:tc>
          <w:tcPr>
            <w:tcW w:w="547" w:type="pct"/>
            <w:tcBorders>
              <w:top w:val="nil"/>
              <w:left w:val="nil"/>
              <w:bottom w:val="nil"/>
              <w:right w:val="nil"/>
            </w:tcBorders>
            <w:shd w:val="clear" w:color="auto" w:fill="auto"/>
            <w:noWrap/>
            <w:vAlign w:val="bottom"/>
            <w:hideMark/>
          </w:tcPr>
          <w:p w14:paraId="3D50589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1,294 </w:t>
            </w:r>
          </w:p>
        </w:tc>
      </w:tr>
      <w:tr w:rsidR="00B56F5D" w:rsidRPr="00755B68" w14:paraId="02EB253E" w14:textId="77777777" w:rsidTr="00B56F5D">
        <w:trPr>
          <w:trHeight w:val="225"/>
        </w:trPr>
        <w:tc>
          <w:tcPr>
            <w:tcW w:w="2266" w:type="pct"/>
            <w:tcBorders>
              <w:top w:val="nil"/>
              <w:left w:val="nil"/>
              <w:bottom w:val="nil"/>
              <w:right w:val="nil"/>
            </w:tcBorders>
            <w:shd w:val="clear" w:color="auto" w:fill="auto"/>
            <w:noWrap/>
            <w:vAlign w:val="center"/>
            <w:hideMark/>
          </w:tcPr>
          <w:p w14:paraId="57BB2DC4" w14:textId="77777777" w:rsidR="00B56F5D" w:rsidRPr="00755B68" w:rsidRDefault="00B56F5D" w:rsidP="00B56F5D">
            <w:pPr>
              <w:spacing w:after="0" w:line="240" w:lineRule="auto"/>
              <w:ind w:firstLineChars="100" w:firstLine="160"/>
              <w:jc w:val="left"/>
              <w:rPr>
                <w:rFonts w:ascii="Arial" w:hAnsi="Arial" w:cs="Arial"/>
                <w:sz w:val="16"/>
                <w:szCs w:val="16"/>
              </w:rPr>
            </w:pPr>
            <w:r w:rsidRPr="00755B68">
              <w:rPr>
                <w:rFonts w:ascii="Arial" w:hAnsi="Arial" w:cs="Arial"/>
                <w:sz w:val="16"/>
                <w:szCs w:val="16"/>
              </w:rPr>
              <w:t>Depreciation and amortisation</w:t>
            </w:r>
          </w:p>
        </w:tc>
        <w:tc>
          <w:tcPr>
            <w:tcW w:w="547" w:type="pct"/>
            <w:tcBorders>
              <w:top w:val="nil"/>
              <w:left w:val="nil"/>
              <w:bottom w:val="nil"/>
              <w:right w:val="nil"/>
            </w:tcBorders>
            <w:shd w:val="clear" w:color="auto" w:fill="auto"/>
            <w:noWrap/>
            <w:vAlign w:val="bottom"/>
            <w:hideMark/>
          </w:tcPr>
          <w:p w14:paraId="42D7A539"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55 </w:t>
            </w:r>
          </w:p>
        </w:tc>
        <w:tc>
          <w:tcPr>
            <w:tcW w:w="547" w:type="pct"/>
            <w:tcBorders>
              <w:top w:val="nil"/>
              <w:left w:val="nil"/>
              <w:bottom w:val="nil"/>
              <w:right w:val="nil"/>
            </w:tcBorders>
            <w:shd w:val="clear" w:color="000000" w:fill="E6E6E6"/>
            <w:noWrap/>
            <w:vAlign w:val="bottom"/>
            <w:hideMark/>
          </w:tcPr>
          <w:p w14:paraId="65EA608F"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241 </w:t>
            </w:r>
          </w:p>
        </w:tc>
        <w:tc>
          <w:tcPr>
            <w:tcW w:w="547" w:type="pct"/>
            <w:tcBorders>
              <w:top w:val="nil"/>
              <w:left w:val="nil"/>
              <w:bottom w:val="nil"/>
              <w:right w:val="nil"/>
            </w:tcBorders>
            <w:shd w:val="clear" w:color="auto" w:fill="auto"/>
            <w:noWrap/>
            <w:vAlign w:val="bottom"/>
            <w:hideMark/>
          </w:tcPr>
          <w:p w14:paraId="6B873A85"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247 </w:t>
            </w:r>
          </w:p>
        </w:tc>
        <w:tc>
          <w:tcPr>
            <w:tcW w:w="547" w:type="pct"/>
            <w:tcBorders>
              <w:top w:val="nil"/>
              <w:left w:val="nil"/>
              <w:bottom w:val="nil"/>
              <w:right w:val="nil"/>
            </w:tcBorders>
            <w:shd w:val="clear" w:color="auto" w:fill="auto"/>
            <w:noWrap/>
            <w:vAlign w:val="bottom"/>
            <w:hideMark/>
          </w:tcPr>
          <w:p w14:paraId="3DDCE1B9" w14:textId="77777777" w:rsidR="00B56F5D" w:rsidRPr="00755B68" w:rsidRDefault="00B56F5D" w:rsidP="00B56F5D">
            <w:pPr>
              <w:spacing w:after="0" w:line="240" w:lineRule="auto"/>
              <w:ind w:left="-5208" w:right="-108"/>
              <w:jc w:val="right"/>
              <w:rPr>
                <w:rFonts w:ascii="Arial" w:hAnsi="Arial" w:cs="Arial"/>
                <w:sz w:val="16"/>
                <w:szCs w:val="16"/>
              </w:rPr>
            </w:pPr>
            <w:r w:rsidRPr="00755B68">
              <w:rPr>
                <w:rFonts w:ascii="Arial" w:hAnsi="Arial" w:cs="Arial"/>
                <w:sz w:val="16"/>
                <w:szCs w:val="16"/>
              </w:rPr>
              <w:t xml:space="preserve">254 </w:t>
            </w:r>
          </w:p>
        </w:tc>
        <w:tc>
          <w:tcPr>
            <w:tcW w:w="547" w:type="pct"/>
            <w:tcBorders>
              <w:top w:val="nil"/>
              <w:left w:val="nil"/>
              <w:bottom w:val="nil"/>
              <w:right w:val="nil"/>
            </w:tcBorders>
            <w:shd w:val="clear" w:color="auto" w:fill="auto"/>
            <w:noWrap/>
            <w:vAlign w:val="bottom"/>
            <w:hideMark/>
          </w:tcPr>
          <w:p w14:paraId="5DCC5524"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261 </w:t>
            </w:r>
          </w:p>
        </w:tc>
      </w:tr>
      <w:tr w:rsidR="00B56F5D" w:rsidRPr="00755B68" w14:paraId="02CE8C96" w14:textId="77777777" w:rsidTr="00B56F5D">
        <w:trPr>
          <w:trHeight w:val="225"/>
        </w:trPr>
        <w:tc>
          <w:tcPr>
            <w:tcW w:w="2266" w:type="pct"/>
            <w:tcBorders>
              <w:top w:val="nil"/>
              <w:left w:val="nil"/>
              <w:bottom w:val="nil"/>
              <w:right w:val="nil"/>
            </w:tcBorders>
            <w:shd w:val="clear" w:color="auto" w:fill="auto"/>
            <w:noWrap/>
            <w:vAlign w:val="center"/>
            <w:hideMark/>
          </w:tcPr>
          <w:p w14:paraId="120062DD" w14:textId="77777777" w:rsidR="00B56F5D" w:rsidRPr="00755B68" w:rsidRDefault="00B56F5D" w:rsidP="00B56F5D">
            <w:pPr>
              <w:spacing w:after="0" w:line="240" w:lineRule="auto"/>
              <w:ind w:firstLineChars="100" w:firstLine="160"/>
              <w:jc w:val="left"/>
              <w:rPr>
                <w:rFonts w:ascii="Arial" w:hAnsi="Arial" w:cs="Arial"/>
                <w:sz w:val="16"/>
                <w:szCs w:val="16"/>
              </w:rPr>
            </w:pPr>
            <w:r w:rsidRPr="00755B68">
              <w:rPr>
                <w:rFonts w:ascii="Arial" w:hAnsi="Arial" w:cs="Arial"/>
                <w:sz w:val="16"/>
                <w:szCs w:val="16"/>
              </w:rPr>
              <w:t>Finance costs</w:t>
            </w:r>
          </w:p>
        </w:tc>
        <w:tc>
          <w:tcPr>
            <w:tcW w:w="547" w:type="pct"/>
            <w:tcBorders>
              <w:top w:val="nil"/>
              <w:left w:val="nil"/>
              <w:bottom w:val="nil"/>
              <w:right w:val="nil"/>
            </w:tcBorders>
            <w:shd w:val="clear" w:color="auto" w:fill="auto"/>
            <w:noWrap/>
            <w:vAlign w:val="bottom"/>
            <w:hideMark/>
          </w:tcPr>
          <w:p w14:paraId="33DD79A0"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 </w:t>
            </w:r>
          </w:p>
        </w:tc>
        <w:tc>
          <w:tcPr>
            <w:tcW w:w="547" w:type="pct"/>
            <w:tcBorders>
              <w:top w:val="nil"/>
              <w:left w:val="nil"/>
              <w:bottom w:val="nil"/>
              <w:right w:val="nil"/>
            </w:tcBorders>
            <w:shd w:val="clear" w:color="000000" w:fill="E6E6E6"/>
            <w:noWrap/>
            <w:vAlign w:val="bottom"/>
            <w:hideMark/>
          </w:tcPr>
          <w:p w14:paraId="528FC89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6 </w:t>
            </w:r>
          </w:p>
        </w:tc>
        <w:tc>
          <w:tcPr>
            <w:tcW w:w="547" w:type="pct"/>
            <w:tcBorders>
              <w:top w:val="nil"/>
              <w:left w:val="nil"/>
              <w:bottom w:val="nil"/>
              <w:right w:val="nil"/>
            </w:tcBorders>
            <w:shd w:val="clear" w:color="auto" w:fill="auto"/>
            <w:noWrap/>
            <w:vAlign w:val="bottom"/>
            <w:hideMark/>
          </w:tcPr>
          <w:p w14:paraId="710F1E0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6 </w:t>
            </w:r>
          </w:p>
        </w:tc>
        <w:tc>
          <w:tcPr>
            <w:tcW w:w="547" w:type="pct"/>
            <w:tcBorders>
              <w:top w:val="nil"/>
              <w:left w:val="nil"/>
              <w:bottom w:val="nil"/>
              <w:right w:val="nil"/>
            </w:tcBorders>
            <w:shd w:val="clear" w:color="auto" w:fill="auto"/>
            <w:noWrap/>
            <w:vAlign w:val="bottom"/>
            <w:hideMark/>
          </w:tcPr>
          <w:p w14:paraId="6C00A05A"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6 </w:t>
            </w:r>
          </w:p>
        </w:tc>
        <w:tc>
          <w:tcPr>
            <w:tcW w:w="547" w:type="pct"/>
            <w:tcBorders>
              <w:top w:val="nil"/>
              <w:left w:val="nil"/>
              <w:bottom w:val="nil"/>
              <w:right w:val="nil"/>
            </w:tcBorders>
            <w:shd w:val="clear" w:color="auto" w:fill="auto"/>
            <w:noWrap/>
            <w:vAlign w:val="bottom"/>
            <w:hideMark/>
          </w:tcPr>
          <w:p w14:paraId="6F148F68"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7 </w:t>
            </w:r>
          </w:p>
        </w:tc>
      </w:tr>
      <w:tr w:rsidR="00B56F5D" w:rsidRPr="00755B68" w14:paraId="2C0EA0D3" w14:textId="77777777" w:rsidTr="00B56F5D">
        <w:trPr>
          <w:trHeight w:val="225"/>
        </w:trPr>
        <w:tc>
          <w:tcPr>
            <w:tcW w:w="2266" w:type="pct"/>
            <w:tcBorders>
              <w:top w:val="nil"/>
              <w:left w:val="nil"/>
              <w:bottom w:val="nil"/>
              <w:right w:val="nil"/>
            </w:tcBorders>
            <w:shd w:val="clear" w:color="auto" w:fill="auto"/>
            <w:noWrap/>
            <w:vAlign w:val="center"/>
            <w:hideMark/>
          </w:tcPr>
          <w:p w14:paraId="48F3F716"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Total expenses</w:t>
            </w:r>
          </w:p>
        </w:tc>
        <w:tc>
          <w:tcPr>
            <w:tcW w:w="547" w:type="pct"/>
            <w:tcBorders>
              <w:top w:val="single" w:sz="4" w:space="0" w:color="000000"/>
              <w:left w:val="nil"/>
              <w:bottom w:val="single" w:sz="4" w:space="0" w:color="000000"/>
              <w:right w:val="nil"/>
            </w:tcBorders>
            <w:shd w:val="clear" w:color="auto" w:fill="auto"/>
            <w:noWrap/>
            <w:vAlign w:val="bottom"/>
            <w:hideMark/>
          </w:tcPr>
          <w:p w14:paraId="525AE15B"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5,084 </w:t>
            </w:r>
          </w:p>
        </w:tc>
        <w:tc>
          <w:tcPr>
            <w:tcW w:w="547" w:type="pct"/>
            <w:tcBorders>
              <w:top w:val="single" w:sz="4" w:space="0" w:color="000000"/>
              <w:left w:val="nil"/>
              <w:bottom w:val="single" w:sz="4" w:space="0" w:color="000000"/>
              <w:right w:val="nil"/>
            </w:tcBorders>
            <w:shd w:val="clear" w:color="000000" w:fill="E6E6E6"/>
            <w:noWrap/>
            <w:vAlign w:val="bottom"/>
            <w:hideMark/>
          </w:tcPr>
          <w:p w14:paraId="03845327"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4,899 </w:t>
            </w:r>
          </w:p>
        </w:tc>
        <w:tc>
          <w:tcPr>
            <w:tcW w:w="547" w:type="pct"/>
            <w:tcBorders>
              <w:top w:val="single" w:sz="4" w:space="0" w:color="000000"/>
              <w:left w:val="nil"/>
              <w:bottom w:val="single" w:sz="4" w:space="0" w:color="000000"/>
              <w:right w:val="nil"/>
            </w:tcBorders>
            <w:shd w:val="clear" w:color="auto" w:fill="auto"/>
            <w:noWrap/>
            <w:vAlign w:val="bottom"/>
            <w:hideMark/>
          </w:tcPr>
          <w:p w14:paraId="0676B2A6"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4,881 </w:t>
            </w:r>
          </w:p>
        </w:tc>
        <w:tc>
          <w:tcPr>
            <w:tcW w:w="547" w:type="pct"/>
            <w:tcBorders>
              <w:top w:val="single" w:sz="4" w:space="0" w:color="000000"/>
              <w:left w:val="nil"/>
              <w:bottom w:val="single" w:sz="4" w:space="0" w:color="000000"/>
              <w:right w:val="nil"/>
            </w:tcBorders>
            <w:shd w:val="clear" w:color="auto" w:fill="auto"/>
            <w:noWrap/>
            <w:vAlign w:val="bottom"/>
            <w:hideMark/>
          </w:tcPr>
          <w:p w14:paraId="12B0359E"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 xml:space="preserve">4,924 </w:t>
            </w:r>
          </w:p>
        </w:tc>
        <w:tc>
          <w:tcPr>
            <w:tcW w:w="547" w:type="pct"/>
            <w:tcBorders>
              <w:top w:val="single" w:sz="4" w:space="0" w:color="000000"/>
              <w:left w:val="nil"/>
              <w:bottom w:val="single" w:sz="4" w:space="0" w:color="000000"/>
              <w:right w:val="nil"/>
            </w:tcBorders>
            <w:shd w:val="clear" w:color="auto" w:fill="auto"/>
            <w:noWrap/>
            <w:vAlign w:val="bottom"/>
            <w:hideMark/>
          </w:tcPr>
          <w:p w14:paraId="0D05A16E"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4,948 </w:t>
            </w:r>
          </w:p>
        </w:tc>
      </w:tr>
      <w:tr w:rsidR="00B56F5D" w:rsidRPr="00755B68" w14:paraId="33DD2F83" w14:textId="77777777" w:rsidTr="00B56F5D">
        <w:trPr>
          <w:trHeight w:val="225"/>
        </w:trPr>
        <w:tc>
          <w:tcPr>
            <w:tcW w:w="2266" w:type="pct"/>
            <w:tcBorders>
              <w:top w:val="nil"/>
              <w:left w:val="nil"/>
              <w:bottom w:val="nil"/>
              <w:right w:val="nil"/>
            </w:tcBorders>
            <w:shd w:val="clear" w:color="auto" w:fill="auto"/>
            <w:noWrap/>
            <w:vAlign w:val="center"/>
            <w:hideMark/>
          </w:tcPr>
          <w:p w14:paraId="483C8A68"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 xml:space="preserve">LESS: </w:t>
            </w:r>
          </w:p>
        </w:tc>
        <w:tc>
          <w:tcPr>
            <w:tcW w:w="547" w:type="pct"/>
            <w:tcBorders>
              <w:top w:val="nil"/>
              <w:left w:val="nil"/>
              <w:bottom w:val="nil"/>
              <w:right w:val="nil"/>
            </w:tcBorders>
            <w:shd w:val="clear" w:color="auto" w:fill="auto"/>
            <w:noWrap/>
            <w:vAlign w:val="bottom"/>
            <w:hideMark/>
          </w:tcPr>
          <w:p w14:paraId="559683C2"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0A498A5D"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w:t>
            </w:r>
          </w:p>
        </w:tc>
        <w:tc>
          <w:tcPr>
            <w:tcW w:w="547" w:type="pct"/>
            <w:tcBorders>
              <w:top w:val="nil"/>
              <w:left w:val="nil"/>
              <w:bottom w:val="nil"/>
              <w:right w:val="nil"/>
            </w:tcBorders>
            <w:shd w:val="clear" w:color="auto" w:fill="auto"/>
            <w:noWrap/>
            <w:vAlign w:val="bottom"/>
            <w:hideMark/>
          </w:tcPr>
          <w:p w14:paraId="424DBFF1"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auto" w:fill="auto"/>
            <w:noWrap/>
            <w:vAlign w:val="bottom"/>
            <w:hideMark/>
          </w:tcPr>
          <w:p w14:paraId="3BC95632" w14:textId="77777777" w:rsidR="00B56F5D" w:rsidRPr="00755B68" w:rsidRDefault="00B56F5D" w:rsidP="00B56F5D">
            <w:pPr>
              <w:spacing w:after="0" w:line="240" w:lineRule="auto"/>
              <w:ind w:right="-108"/>
              <w:jc w:val="right"/>
              <w:rPr>
                <w:rFonts w:ascii="Times New Roman" w:hAnsi="Times New Roman"/>
              </w:rPr>
            </w:pPr>
          </w:p>
        </w:tc>
        <w:tc>
          <w:tcPr>
            <w:tcW w:w="547" w:type="pct"/>
            <w:tcBorders>
              <w:top w:val="nil"/>
              <w:left w:val="nil"/>
              <w:bottom w:val="nil"/>
              <w:right w:val="nil"/>
            </w:tcBorders>
            <w:shd w:val="clear" w:color="auto" w:fill="auto"/>
            <w:noWrap/>
            <w:vAlign w:val="bottom"/>
            <w:hideMark/>
          </w:tcPr>
          <w:p w14:paraId="35FC873E" w14:textId="77777777" w:rsidR="00B56F5D" w:rsidRPr="00755B68" w:rsidRDefault="00B56F5D" w:rsidP="00B56F5D">
            <w:pPr>
              <w:spacing w:after="0" w:line="240" w:lineRule="auto"/>
              <w:jc w:val="right"/>
              <w:rPr>
                <w:rFonts w:ascii="Times New Roman" w:hAnsi="Times New Roman"/>
              </w:rPr>
            </w:pPr>
          </w:p>
        </w:tc>
      </w:tr>
      <w:tr w:rsidR="00B56F5D" w:rsidRPr="00755B68" w14:paraId="06521CE3" w14:textId="77777777" w:rsidTr="00B56F5D">
        <w:trPr>
          <w:trHeight w:val="225"/>
        </w:trPr>
        <w:tc>
          <w:tcPr>
            <w:tcW w:w="2266" w:type="pct"/>
            <w:tcBorders>
              <w:top w:val="nil"/>
              <w:left w:val="nil"/>
              <w:bottom w:val="nil"/>
              <w:right w:val="nil"/>
            </w:tcBorders>
            <w:shd w:val="clear" w:color="auto" w:fill="auto"/>
            <w:noWrap/>
            <w:vAlign w:val="center"/>
            <w:hideMark/>
          </w:tcPr>
          <w:p w14:paraId="47749433"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OWN-SOURCE INCOME</w:t>
            </w:r>
          </w:p>
        </w:tc>
        <w:tc>
          <w:tcPr>
            <w:tcW w:w="547" w:type="pct"/>
            <w:tcBorders>
              <w:top w:val="nil"/>
              <w:left w:val="nil"/>
              <w:bottom w:val="nil"/>
              <w:right w:val="nil"/>
            </w:tcBorders>
            <w:shd w:val="clear" w:color="auto" w:fill="auto"/>
            <w:noWrap/>
            <w:vAlign w:val="bottom"/>
            <w:hideMark/>
          </w:tcPr>
          <w:p w14:paraId="5E6639AC"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12BF70D3"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w:t>
            </w:r>
          </w:p>
        </w:tc>
        <w:tc>
          <w:tcPr>
            <w:tcW w:w="547" w:type="pct"/>
            <w:tcBorders>
              <w:top w:val="nil"/>
              <w:left w:val="nil"/>
              <w:bottom w:val="nil"/>
              <w:right w:val="nil"/>
            </w:tcBorders>
            <w:shd w:val="clear" w:color="auto" w:fill="auto"/>
            <w:noWrap/>
            <w:vAlign w:val="bottom"/>
            <w:hideMark/>
          </w:tcPr>
          <w:p w14:paraId="5558135C"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auto" w:fill="auto"/>
            <w:noWrap/>
            <w:vAlign w:val="bottom"/>
            <w:hideMark/>
          </w:tcPr>
          <w:p w14:paraId="2EEB9FEB" w14:textId="77777777" w:rsidR="00B56F5D" w:rsidRPr="00755B68" w:rsidRDefault="00B56F5D" w:rsidP="00B56F5D">
            <w:pPr>
              <w:spacing w:after="0" w:line="240" w:lineRule="auto"/>
              <w:ind w:right="-108"/>
              <w:jc w:val="right"/>
              <w:rPr>
                <w:rFonts w:ascii="Times New Roman" w:hAnsi="Times New Roman"/>
              </w:rPr>
            </w:pPr>
          </w:p>
        </w:tc>
        <w:tc>
          <w:tcPr>
            <w:tcW w:w="547" w:type="pct"/>
            <w:tcBorders>
              <w:top w:val="nil"/>
              <w:left w:val="nil"/>
              <w:bottom w:val="nil"/>
              <w:right w:val="nil"/>
            </w:tcBorders>
            <w:shd w:val="clear" w:color="auto" w:fill="auto"/>
            <w:noWrap/>
            <w:vAlign w:val="bottom"/>
            <w:hideMark/>
          </w:tcPr>
          <w:p w14:paraId="2062B8A4" w14:textId="77777777" w:rsidR="00B56F5D" w:rsidRPr="00755B68" w:rsidRDefault="00B56F5D" w:rsidP="00B56F5D">
            <w:pPr>
              <w:spacing w:after="0" w:line="240" w:lineRule="auto"/>
              <w:jc w:val="right"/>
              <w:rPr>
                <w:rFonts w:ascii="Times New Roman" w:hAnsi="Times New Roman"/>
              </w:rPr>
            </w:pPr>
          </w:p>
        </w:tc>
      </w:tr>
      <w:tr w:rsidR="00B56F5D" w:rsidRPr="00755B68" w14:paraId="570848B7" w14:textId="77777777" w:rsidTr="00B56F5D">
        <w:trPr>
          <w:trHeight w:val="225"/>
        </w:trPr>
        <w:tc>
          <w:tcPr>
            <w:tcW w:w="2266" w:type="pct"/>
            <w:tcBorders>
              <w:top w:val="nil"/>
              <w:left w:val="nil"/>
              <w:bottom w:val="nil"/>
              <w:right w:val="nil"/>
            </w:tcBorders>
            <w:shd w:val="clear" w:color="auto" w:fill="auto"/>
            <w:noWrap/>
            <w:vAlign w:val="center"/>
            <w:hideMark/>
          </w:tcPr>
          <w:p w14:paraId="172AD183" w14:textId="77777777" w:rsidR="00B56F5D" w:rsidRPr="00755B68" w:rsidRDefault="00B56F5D" w:rsidP="00B56F5D">
            <w:pPr>
              <w:spacing w:after="0" w:line="240" w:lineRule="auto"/>
              <w:ind w:firstLineChars="100" w:firstLine="160"/>
              <w:jc w:val="left"/>
              <w:rPr>
                <w:rFonts w:ascii="Arial" w:hAnsi="Arial" w:cs="Arial"/>
                <w:b/>
                <w:bCs/>
                <w:sz w:val="16"/>
                <w:szCs w:val="16"/>
              </w:rPr>
            </w:pPr>
            <w:r w:rsidRPr="00755B68">
              <w:rPr>
                <w:rFonts w:ascii="Arial" w:hAnsi="Arial" w:cs="Arial"/>
                <w:b/>
                <w:bCs/>
                <w:sz w:val="16"/>
                <w:szCs w:val="16"/>
              </w:rPr>
              <w:t>Own-source revenue</w:t>
            </w:r>
          </w:p>
        </w:tc>
        <w:tc>
          <w:tcPr>
            <w:tcW w:w="547" w:type="pct"/>
            <w:tcBorders>
              <w:top w:val="nil"/>
              <w:left w:val="nil"/>
              <w:bottom w:val="nil"/>
              <w:right w:val="nil"/>
            </w:tcBorders>
            <w:shd w:val="clear" w:color="auto" w:fill="auto"/>
            <w:noWrap/>
            <w:vAlign w:val="bottom"/>
            <w:hideMark/>
          </w:tcPr>
          <w:p w14:paraId="60B44609" w14:textId="77777777" w:rsidR="00B56F5D" w:rsidRPr="00755B68" w:rsidRDefault="00B56F5D" w:rsidP="00B56F5D">
            <w:pPr>
              <w:spacing w:after="0" w:line="240" w:lineRule="auto"/>
              <w:ind w:firstLineChars="100" w:firstLine="160"/>
              <w:jc w:val="righ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7EEFB0FD"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w:t>
            </w:r>
          </w:p>
        </w:tc>
        <w:tc>
          <w:tcPr>
            <w:tcW w:w="547" w:type="pct"/>
            <w:tcBorders>
              <w:top w:val="nil"/>
              <w:left w:val="nil"/>
              <w:bottom w:val="nil"/>
              <w:right w:val="nil"/>
            </w:tcBorders>
            <w:shd w:val="clear" w:color="auto" w:fill="auto"/>
            <w:noWrap/>
            <w:vAlign w:val="bottom"/>
            <w:hideMark/>
          </w:tcPr>
          <w:p w14:paraId="4C65E56D"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auto" w:fill="auto"/>
            <w:noWrap/>
            <w:vAlign w:val="bottom"/>
            <w:hideMark/>
          </w:tcPr>
          <w:p w14:paraId="7C1F68D3" w14:textId="77777777" w:rsidR="00B56F5D" w:rsidRPr="00755B68" w:rsidRDefault="00B56F5D" w:rsidP="00B56F5D">
            <w:pPr>
              <w:spacing w:after="0" w:line="240" w:lineRule="auto"/>
              <w:ind w:right="-108"/>
              <w:jc w:val="right"/>
              <w:rPr>
                <w:rFonts w:ascii="Times New Roman" w:hAnsi="Times New Roman"/>
              </w:rPr>
            </w:pPr>
          </w:p>
        </w:tc>
        <w:tc>
          <w:tcPr>
            <w:tcW w:w="547" w:type="pct"/>
            <w:tcBorders>
              <w:top w:val="nil"/>
              <w:left w:val="nil"/>
              <w:bottom w:val="nil"/>
              <w:right w:val="nil"/>
            </w:tcBorders>
            <w:shd w:val="clear" w:color="auto" w:fill="auto"/>
            <w:noWrap/>
            <w:vAlign w:val="bottom"/>
            <w:hideMark/>
          </w:tcPr>
          <w:p w14:paraId="5C056BE0" w14:textId="77777777" w:rsidR="00B56F5D" w:rsidRPr="00755B68" w:rsidRDefault="00B56F5D" w:rsidP="00B56F5D">
            <w:pPr>
              <w:spacing w:after="0" w:line="240" w:lineRule="auto"/>
              <w:jc w:val="right"/>
              <w:rPr>
                <w:rFonts w:ascii="Times New Roman" w:hAnsi="Times New Roman"/>
              </w:rPr>
            </w:pPr>
          </w:p>
        </w:tc>
      </w:tr>
      <w:tr w:rsidR="00B56F5D" w:rsidRPr="00755B68" w14:paraId="2225CDFA" w14:textId="77777777" w:rsidTr="00B56F5D">
        <w:trPr>
          <w:trHeight w:val="400"/>
        </w:trPr>
        <w:tc>
          <w:tcPr>
            <w:tcW w:w="2266" w:type="pct"/>
            <w:tcBorders>
              <w:top w:val="nil"/>
              <w:left w:val="nil"/>
              <w:bottom w:val="nil"/>
              <w:right w:val="nil"/>
            </w:tcBorders>
            <w:shd w:val="clear" w:color="auto" w:fill="auto"/>
            <w:vAlign w:val="center"/>
            <w:hideMark/>
          </w:tcPr>
          <w:p w14:paraId="73DA743C" w14:textId="77777777" w:rsidR="00B56F5D" w:rsidRPr="00755B68" w:rsidRDefault="00B56F5D" w:rsidP="00B56F5D">
            <w:pPr>
              <w:spacing w:after="0" w:line="240" w:lineRule="auto"/>
              <w:ind w:firstLineChars="200" w:firstLine="320"/>
              <w:jc w:val="left"/>
              <w:rPr>
                <w:rFonts w:ascii="Arial" w:hAnsi="Arial" w:cs="Arial"/>
                <w:sz w:val="16"/>
                <w:szCs w:val="16"/>
              </w:rPr>
            </w:pPr>
            <w:r w:rsidRPr="00755B68">
              <w:rPr>
                <w:rFonts w:ascii="Arial" w:hAnsi="Arial" w:cs="Arial"/>
                <w:sz w:val="16"/>
                <w:szCs w:val="16"/>
              </w:rPr>
              <w:t>Sale of goods and rendering of</w:t>
            </w:r>
            <w:r w:rsidRPr="00755B68">
              <w:rPr>
                <w:rFonts w:ascii="Arial" w:hAnsi="Arial" w:cs="Arial"/>
                <w:sz w:val="16"/>
                <w:szCs w:val="16"/>
              </w:rPr>
              <w:br/>
              <w:t xml:space="preserve"> </w:t>
            </w:r>
            <w:r>
              <w:rPr>
                <w:rFonts w:ascii="Arial" w:hAnsi="Arial" w:cs="Arial"/>
                <w:sz w:val="16"/>
                <w:szCs w:val="16"/>
              </w:rPr>
              <w:t xml:space="preserve">       </w:t>
            </w:r>
            <w:r w:rsidRPr="00755B68">
              <w:rPr>
                <w:rFonts w:ascii="Arial" w:hAnsi="Arial" w:cs="Arial"/>
                <w:sz w:val="16"/>
                <w:szCs w:val="16"/>
              </w:rPr>
              <w:t xml:space="preserve"> services (b)</w:t>
            </w:r>
          </w:p>
        </w:tc>
        <w:tc>
          <w:tcPr>
            <w:tcW w:w="547" w:type="pct"/>
            <w:tcBorders>
              <w:top w:val="nil"/>
              <w:left w:val="nil"/>
              <w:bottom w:val="nil"/>
              <w:right w:val="nil"/>
            </w:tcBorders>
            <w:shd w:val="clear" w:color="auto" w:fill="auto"/>
            <w:noWrap/>
            <w:vAlign w:val="bottom"/>
            <w:hideMark/>
          </w:tcPr>
          <w:p w14:paraId="1EAA273F"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768 </w:t>
            </w:r>
          </w:p>
        </w:tc>
        <w:tc>
          <w:tcPr>
            <w:tcW w:w="547" w:type="pct"/>
            <w:tcBorders>
              <w:top w:val="nil"/>
              <w:left w:val="nil"/>
              <w:bottom w:val="nil"/>
              <w:right w:val="nil"/>
            </w:tcBorders>
            <w:shd w:val="clear" w:color="000000" w:fill="E6E6E6"/>
            <w:noWrap/>
            <w:vAlign w:val="bottom"/>
            <w:hideMark/>
          </w:tcPr>
          <w:p w14:paraId="00B062B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624 </w:t>
            </w:r>
          </w:p>
        </w:tc>
        <w:tc>
          <w:tcPr>
            <w:tcW w:w="547" w:type="pct"/>
            <w:tcBorders>
              <w:top w:val="nil"/>
              <w:left w:val="nil"/>
              <w:bottom w:val="nil"/>
              <w:right w:val="nil"/>
            </w:tcBorders>
            <w:shd w:val="clear" w:color="auto" w:fill="auto"/>
            <w:noWrap/>
            <w:vAlign w:val="bottom"/>
            <w:hideMark/>
          </w:tcPr>
          <w:p w14:paraId="09C71318"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636 </w:t>
            </w:r>
          </w:p>
        </w:tc>
        <w:tc>
          <w:tcPr>
            <w:tcW w:w="547" w:type="pct"/>
            <w:tcBorders>
              <w:top w:val="nil"/>
              <w:left w:val="nil"/>
              <w:bottom w:val="nil"/>
              <w:right w:val="nil"/>
            </w:tcBorders>
            <w:shd w:val="clear" w:color="auto" w:fill="auto"/>
            <w:noWrap/>
            <w:vAlign w:val="bottom"/>
            <w:hideMark/>
          </w:tcPr>
          <w:p w14:paraId="35343DB0"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653 </w:t>
            </w:r>
          </w:p>
        </w:tc>
        <w:tc>
          <w:tcPr>
            <w:tcW w:w="547" w:type="pct"/>
            <w:tcBorders>
              <w:top w:val="nil"/>
              <w:left w:val="nil"/>
              <w:bottom w:val="nil"/>
              <w:right w:val="nil"/>
            </w:tcBorders>
            <w:shd w:val="clear" w:color="auto" w:fill="auto"/>
            <w:noWrap/>
            <w:vAlign w:val="bottom"/>
            <w:hideMark/>
          </w:tcPr>
          <w:p w14:paraId="302F503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653 </w:t>
            </w:r>
          </w:p>
        </w:tc>
      </w:tr>
      <w:tr w:rsidR="00B56F5D" w:rsidRPr="00755B68" w14:paraId="1990108D" w14:textId="77777777" w:rsidTr="00B56F5D">
        <w:trPr>
          <w:trHeight w:val="225"/>
        </w:trPr>
        <w:tc>
          <w:tcPr>
            <w:tcW w:w="2266" w:type="pct"/>
            <w:tcBorders>
              <w:top w:val="nil"/>
              <w:left w:val="nil"/>
              <w:bottom w:val="nil"/>
              <w:right w:val="nil"/>
            </w:tcBorders>
            <w:shd w:val="clear" w:color="auto" w:fill="auto"/>
            <w:noWrap/>
            <w:vAlign w:val="center"/>
            <w:hideMark/>
          </w:tcPr>
          <w:p w14:paraId="1F5BA62F" w14:textId="77777777" w:rsidR="00B56F5D" w:rsidRPr="00755B68" w:rsidRDefault="00B56F5D" w:rsidP="00B56F5D">
            <w:pPr>
              <w:spacing w:after="0" w:line="240" w:lineRule="auto"/>
              <w:ind w:firstLineChars="200" w:firstLine="320"/>
              <w:jc w:val="left"/>
              <w:rPr>
                <w:rFonts w:ascii="Arial" w:hAnsi="Arial" w:cs="Arial"/>
                <w:sz w:val="16"/>
                <w:szCs w:val="16"/>
              </w:rPr>
            </w:pPr>
            <w:r w:rsidRPr="00755B68">
              <w:rPr>
                <w:rFonts w:ascii="Arial" w:hAnsi="Arial" w:cs="Arial"/>
                <w:sz w:val="16"/>
                <w:szCs w:val="16"/>
              </w:rPr>
              <w:t>Other revenue</w:t>
            </w:r>
          </w:p>
        </w:tc>
        <w:tc>
          <w:tcPr>
            <w:tcW w:w="547" w:type="pct"/>
            <w:tcBorders>
              <w:top w:val="nil"/>
              <w:left w:val="nil"/>
              <w:bottom w:val="nil"/>
              <w:right w:val="nil"/>
            </w:tcBorders>
            <w:shd w:val="clear" w:color="auto" w:fill="auto"/>
            <w:noWrap/>
            <w:vAlign w:val="bottom"/>
            <w:hideMark/>
          </w:tcPr>
          <w:p w14:paraId="1A03174E"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500 </w:t>
            </w:r>
          </w:p>
        </w:tc>
        <w:tc>
          <w:tcPr>
            <w:tcW w:w="547" w:type="pct"/>
            <w:tcBorders>
              <w:top w:val="nil"/>
              <w:left w:val="nil"/>
              <w:bottom w:val="nil"/>
              <w:right w:val="nil"/>
            </w:tcBorders>
            <w:shd w:val="clear" w:color="000000" w:fill="E6E6E6"/>
            <w:noWrap/>
            <w:vAlign w:val="bottom"/>
            <w:hideMark/>
          </w:tcPr>
          <w:p w14:paraId="03A1CC5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500 </w:t>
            </w:r>
          </w:p>
        </w:tc>
        <w:tc>
          <w:tcPr>
            <w:tcW w:w="547" w:type="pct"/>
            <w:tcBorders>
              <w:top w:val="nil"/>
              <w:left w:val="nil"/>
              <w:bottom w:val="nil"/>
              <w:right w:val="nil"/>
            </w:tcBorders>
            <w:shd w:val="clear" w:color="auto" w:fill="auto"/>
            <w:noWrap/>
            <w:vAlign w:val="bottom"/>
            <w:hideMark/>
          </w:tcPr>
          <w:p w14:paraId="7128DBE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500 </w:t>
            </w:r>
          </w:p>
        </w:tc>
        <w:tc>
          <w:tcPr>
            <w:tcW w:w="547" w:type="pct"/>
            <w:tcBorders>
              <w:top w:val="nil"/>
              <w:left w:val="nil"/>
              <w:bottom w:val="nil"/>
              <w:right w:val="nil"/>
            </w:tcBorders>
            <w:shd w:val="clear" w:color="auto" w:fill="auto"/>
            <w:noWrap/>
            <w:vAlign w:val="bottom"/>
            <w:hideMark/>
          </w:tcPr>
          <w:p w14:paraId="47889773"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500 </w:t>
            </w:r>
          </w:p>
        </w:tc>
        <w:tc>
          <w:tcPr>
            <w:tcW w:w="547" w:type="pct"/>
            <w:tcBorders>
              <w:top w:val="nil"/>
              <w:left w:val="nil"/>
              <w:bottom w:val="nil"/>
              <w:right w:val="nil"/>
            </w:tcBorders>
            <w:shd w:val="clear" w:color="auto" w:fill="auto"/>
            <w:noWrap/>
            <w:vAlign w:val="bottom"/>
            <w:hideMark/>
          </w:tcPr>
          <w:p w14:paraId="5E27024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500 </w:t>
            </w:r>
          </w:p>
        </w:tc>
      </w:tr>
      <w:tr w:rsidR="00B56F5D" w:rsidRPr="00755B68" w14:paraId="1AAC13DD" w14:textId="77777777" w:rsidTr="00B56F5D">
        <w:trPr>
          <w:trHeight w:val="225"/>
        </w:trPr>
        <w:tc>
          <w:tcPr>
            <w:tcW w:w="2266" w:type="pct"/>
            <w:tcBorders>
              <w:top w:val="nil"/>
              <w:left w:val="nil"/>
              <w:bottom w:val="nil"/>
              <w:right w:val="nil"/>
            </w:tcBorders>
            <w:shd w:val="clear" w:color="auto" w:fill="auto"/>
            <w:noWrap/>
            <w:vAlign w:val="center"/>
            <w:hideMark/>
          </w:tcPr>
          <w:p w14:paraId="46D7BD20" w14:textId="77777777" w:rsidR="00B56F5D" w:rsidRPr="00755B68" w:rsidRDefault="00B56F5D" w:rsidP="00B56F5D">
            <w:pPr>
              <w:spacing w:after="0" w:line="240" w:lineRule="auto"/>
              <w:ind w:firstLineChars="100" w:firstLine="160"/>
              <w:jc w:val="left"/>
              <w:rPr>
                <w:rFonts w:ascii="Arial" w:hAnsi="Arial" w:cs="Arial"/>
                <w:b/>
                <w:bCs/>
                <w:sz w:val="16"/>
                <w:szCs w:val="16"/>
              </w:rPr>
            </w:pPr>
            <w:r w:rsidRPr="00755B68">
              <w:rPr>
                <w:rFonts w:ascii="Arial" w:hAnsi="Arial" w:cs="Arial"/>
                <w:b/>
                <w:bCs/>
                <w:sz w:val="16"/>
                <w:szCs w:val="16"/>
              </w:rPr>
              <w:t>Total own-source revenue</w:t>
            </w:r>
          </w:p>
        </w:tc>
        <w:tc>
          <w:tcPr>
            <w:tcW w:w="547" w:type="pct"/>
            <w:tcBorders>
              <w:top w:val="single" w:sz="4" w:space="0" w:color="000000"/>
              <w:left w:val="nil"/>
              <w:bottom w:val="single" w:sz="4" w:space="0" w:color="000000"/>
              <w:right w:val="nil"/>
            </w:tcBorders>
            <w:shd w:val="clear" w:color="auto" w:fill="auto"/>
            <w:noWrap/>
            <w:vAlign w:val="bottom"/>
            <w:hideMark/>
          </w:tcPr>
          <w:p w14:paraId="5D7F4E8A"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1,268 </w:t>
            </w:r>
          </w:p>
        </w:tc>
        <w:tc>
          <w:tcPr>
            <w:tcW w:w="547" w:type="pct"/>
            <w:tcBorders>
              <w:top w:val="single" w:sz="4" w:space="0" w:color="000000"/>
              <w:left w:val="nil"/>
              <w:bottom w:val="single" w:sz="4" w:space="0" w:color="000000"/>
              <w:right w:val="nil"/>
            </w:tcBorders>
            <w:shd w:val="clear" w:color="000000" w:fill="E6E6E6"/>
            <w:noWrap/>
            <w:vAlign w:val="bottom"/>
            <w:hideMark/>
          </w:tcPr>
          <w:p w14:paraId="77F4DCC5"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1,124 </w:t>
            </w:r>
          </w:p>
        </w:tc>
        <w:tc>
          <w:tcPr>
            <w:tcW w:w="547" w:type="pct"/>
            <w:tcBorders>
              <w:top w:val="single" w:sz="4" w:space="0" w:color="000000"/>
              <w:left w:val="nil"/>
              <w:bottom w:val="single" w:sz="4" w:space="0" w:color="000000"/>
              <w:right w:val="nil"/>
            </w:tcBorders>
            <w:shd w:val="clear" w:color="auto" w:fill="auto"/>
            <w:noWrap/>
            <w:vAlign w:val="bottom"/>
            <w:hideMark/>
          </w:tcPr>
          <w:p w14:paraId="07C66D34"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1,136 </w:t>
            </w:r>
          </w:p>
        </w:tc>
        <w:tc>
          <w:tcPr>
            <w:tcW w:w="547" w:type="pct"/>
            <w:tcBorders>
              <w:top w:val="single" w:sz="4" w:space="0" w:color="000000"/>
              <w:left w:val="nil"/>
              <w:bottom w:val="single" w:sz="4" w:space="0" w:color="000000"/>
              <w:right w:val="nil"/>
            </w:tcBorders>
            <w:shd w:val="clear" w:color="auto" w:fill="auto"/>
            <w:noWrap/>
            <w:vAlign w:val="bottom"/>
            <w:hideMark/>
          </w:tcPr>
          <w:p w14:paraId="62580C46"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 xml:space="preserve">1,153 </w:t>
            </w:r>
          </w:p>
        </w:tc>
        <w:tc>
          <w:tcPr>
            <w:tcW w:w="547" w:type="pct"/>
            <w:tcBorders>
              <w:top w:val="single" w:sz="4" w:space="0" w:color="000000"/>
              <w:left w:val="nil"/>
              <w:bottom w:val="single" w:sz="4" w:space="0" w:color="000000"/>
              <w:right w:val="nil"/>
            </w:tcBorders>
            <w:shd w:val="clear" w:color="auto" w:fill="auto"/>
            <w:noWrap/>
            <w:vAlign w:val="bottom"/>
            <w:hideMark/>
          </w:tcPr>
          <w:p w14:paraId="66DBD5F5"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1,153 </w:t>
            </w:r>
          </w:p>
        </w:tc>
      </w:tr>
      <w:tr w:rsidR="00B56F5D" w:rsidRPr="00755B68" w14:paraId="305861A9" w14:textId="77777777" w:rsidTr="00B56F5D">
        <w:trPr>
          <w:trHeight w:val="225"/>
        </w:trPr>
        <w:tc>
          <w:tcPr>
            <w:tcW w:w="2266" w:type="pct"/>
            <w:tcBorders>
              <w:top w:val="nil"/>
              <w:left w:val="nil"/>
              <w:bottom w:val="nil"/>
              <w:right w:val="nil"/>
            </w:tcBorders>
            <w:shd w:val="clear" w:color="auto" w:fill="auto"/>
            <w:noWrap/>
            <w:vAlign w:val="center"/>
            <w:hideMark/>
          </w:tcPr>
          <w:p w14:paraId="5682C26D" w14:textId="77777777" w:rsidR="00B56F5D" w:rsidRPr="00755B68" w:rsidRDefault="00B56F5D" w:rsidP="00B56F5D">
            <w:pPr>
              <w:spacing w:after="0" w:line="240" w:lineRule="auto"/>
              <w:ind w:firstLineChars="100" w:firstLine="160"/>
              <w:jc w:val="left"/>
              <w:rPr>
                <w:rFonts w:ascii="Arial" w:hAnsi="Arial" w:cs="Arial"/>
                <w:b/>
                <w:bCs/>
                <w:sz w:val="16"/>
                <w:szCs w:val="16"/>
              </w:rPr>
            </w:pPr>
            <w:r w:rsidRPr="00755B68">
              <w:rPr>
                <w:rFonts w:ascii="Arial" w:hAnsi="Arial" w:cs="Arial"/>
                <w:b/>
                <w:bCs/>
                <w:sz w:val="16"/>
                <w:szCs w:val="16"/>
              </w:rPr>
              <w:t>Gains</w:t>
            </w:r>
          </w:p>
        </w:tc>
        <w:tc>
          <w:tcPr>
            <w:tcW w:w="547" w:type="pct"/>
            <w:tcBorders>
              <w:top w:val="nil"/>
              <w:left w:val="nil"/>
              <w:bottom w:val="nil"/>
              <w:right w:val="nil"/>
            </w:tcBorders>
            <w:shd w:val="clear" w:color="auto" w:fill="auto"/>
            <w:noWrap/>
            <w:vAlign w:val="bottom"/>
            <w:hideMark/>
          </w:tcPr>
          <w:p w14:paraId="7169B1D3" w14:textId="77777777" w:rsidR="00B56F5D" w:rsidRPr="00755B68" w:rsidRDefault="00B56F5D" w:rsidP="00B56F5D">
            <w:pPr>
              <w:spacing w:after="0" w:line="240" w:lineRule="auto"/>
              <w:ind w:firstLineChars="100" w:firstLine="160"/>
              <w:jc w:val="right"/>
              <w:rPr>
                <w:rFonts w:ascii="Arial" w:hAnsi="Arial" w:cs="Arial"/>
                <w:b/>
                <w:bCs/>
                <w:sz w:val="16"/>
                <w:szCs w:val="16"/>
              </w:rPr>
            </w:pPr>
          </w:p>
        </w:tc>
        <w:tc>
          <w:tcPr>
            <w:tcW w:w="547" w:type="pct"/>
            <w:tcBorders>
              <w:top w:val="nil"/>
              <w:left w:val="nil"/>
              <w:bottom w:val="nil"/>
              <w:right w:val="nil"/>
            </w:tcBorders>
            <w:shd w:val="clear" w:color="000000" w:fill="E6E6E6"/>
            <w:noWrap/>
            <w:vAlign w:val="bottom"/>
            <w:hideMark/>
          </w:tcPr>
          <w:p w14:paraId="7ED7F0DF"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w:t>
            </w:r>
          </w:p>
        </w:tc>
        <w:tc>
          <w:tcPr>
            <w:tcW w:w="547" w:type="pct"/>
            <w:tcBorders>
              <w:top w:val="nil"/>
              <w:left w:val="nil"/>
              <w:bottom w:val="nil"/>
              <w:right w:val="nil"/>
            </w:tcBorders>
            <w:shd w:val="clear" w:color="auto" w:fill="auto"/>
            <w:noWrap/>
            <w:vAlign w:val="bottom"/>
            <w:hideMark/>
          </w:tcPr>
          <w:p w14:paraId="3D4099B7" w14:textId="77777777" w:rsidR="00B56F5D" w:rsidRPr="00755B68" w:rsidRDefault="00B56F5D" w:rsidP="00B56F5D">
            <w:pPr>
              <w:spacing w:after="0" w:line="240" w:lineRule="auto"/>
              <w:jc w:val="right"/>
              <w:rPr>
                <w:rFonts w:ascii="Arial" w:hAnsi="Arial" w:cs="Arial"/>
                <w:b/>
                <w:bCs/>
                <w:sz w:val="16"/>
                <w:szCs w:val="16"/>
              </w:rPr>
            </w:pPr>
          </w:p>
        </w:tc>
        <w:tc>
          <w:tcPr>
            <w:tcW w:w="547" w:type="pct"/>
            <w:tcBorders>
              <w:top w:val="nil"/>
              <w:left w:val="nil"/>
              <w:bottom w:val="nil"/>
              <w:right w:val="nil"/>
            </w:tcBorders>
            <w:shd w:val="clear" w:color="auto" w:fill="auto"/>
            <w:noWrap/>
            <w:vAlign w:val="bottom"/>
            <w:hideMark/>
          </w:tcPr>
          <w:p w14:paraId="7255E150" w14:textId="77777777" w:rsidR="00B56F5D" w:rsidRPr="00755B68" w:rsidRDefault="00B56F5D" w:rsidP="00B56F5D">
            <w:pPr>
              <w:spacing w:after="0" w:line="240" w:lineRule="auto"/>
              <w:ind w:right="-108"/>
              <w:jc w:val="right"/>
              <w:rPr>
                <w:rFonts w:ascii="Times New Roman" w:hAnsi="Times New Roman"/>
              </w:rPr>
            </w:pPr>
          </w:p>
        </w:tc>
        <w:tc>
          <w:tcPr>
            <w:tcW w:w="547" w:type="pct"/>
            <w:tcBorders>
              <w:top w:val="nil"/>
              <w:left w:val="nil"/>
              <w:bottom w:val="nil"/>
              <w:right w:val="nil"/>
            </w:tcBorders>
            <w:shd w:val="clear" w:color="auto" w:fill="auto"/>
            <w:noWrap/>
            <w:vAlign w:val="bottom"/>
            <w:hideMark/>
          </w:tcPr>
          <w:p w14:paraId="63B1A01D" w14:textId="77777777" w:rsidR="00B56F5D" w:rsidRPr="00755B68" w:rsidRDefault="00B56F5D" w:rsidP="00B56F5D">
            <w:pPr>
              <w:spacing w:after="0" w:line="240" w:lineRule="auto"/>
              <w:jc w:val="right"/>
              <w:rPr>
                <w:rFonts w:ascii="Times New Roman" w:hAnsi="Times New Roman"/>
              </w:rPr>
            </w:pPr>
          </w:p>
        </w:tc>
      </w:tr>
      <w:tr w:rsidR="00B56F5D" w:rsidRPr="00755B68" w14:paraId="73185B97" w14:textId="77777777" w:rsidTr="00B56F5D">
        <w:trPr>
          <w:trHeight w:val="225"/>
        </w:trPr>
        <w:tc>
          <w:tcPr>
            <w:tcW w:w="2266" w:type="pct"/>
            <w:tcBorders>
              <w:top w:val="nil"/>
              <w:left w:val="nil"/>
              <w:bottom w:val="nil"/>
              <w:right w:val="nil"/>
            </w:tcBorders>
            <w:shd w:val="clear" w:color="auto" w:fill="auto"/>
            <w:noWrap/>
            <w:vAlign w:val="center"/>
            <w:hideMark/>
          </w:tcPr>
          <w:p w14:paraId="49A7642A" w14:textId="77777777" w:rsidR="00B56F5D" w:rsidRPr="00755B68" w:rsidRDefault="00B56F5D" w:rsidP="00B56F5D">
            <w:pPr>
              <w:spacing w:after="0" w:line="240" w:lineRule="auto"/>
              <w:ind w:firstLineChars="200" w:firstLine="320"/>
              <w:jc w:val="left"/>
              <w:rPr>
                <w:rFonts w:ascii="Arial" w:hAnsi="Arial" w:cs="Arial"/>
                <w:sz w:val="16"/>
                <w:szCs w:val="16"/>
              </w:rPr>
            </w:pPr>
            <w:r w:rsidRPr="00755B68">
              <w:rPr>
                <w:rFonts w:ascii="Arial" w:hAnsi="Arial" w:cs="Arial"/>
                <w:sz w:val="16"/>
                <w:szCs w:val="16"/>
              </w:rPr>
              <w:t>Sale of assets</w:t>
            </w:r>
          </w:p>
        </w:tc>
        <w:tc>
          <w:tcPr>
            <w:tcW w:w="547" w:type="pct"/>
            <w:tcBorders>
              <w:top w:val="nil"/>
              <w:left w:val="nil"/>
              <w:bottom w:val="nil"/>
              <w:right w:val="nil"/>
            </w:tcBorders>
            <w:shd w:val="clear" w:color="auto" w:fill="auto"/>
            <w:noWrap/>
            <w:vAlign w:val="bottom"/>
            <w:hideMark/>
          </w:tcPr>
          <w:p w14:paraId="35BA7BF2"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5 </w:t>
            </w:r>
          </w:p>
        </w:tc>
        <w:tc>
          <w:tcPr>
            <w:tcW w:w="547" w:type="pct"/>
            <w:tcBorders>
              <w:top w:val="nil"/>
              <w:left w:val="nil"/>
              <w:bottom w:val="nil"/>
              <w:right w:val="nil"/>
            </w:tcBorders>
            <w:shd w:val="clear" w:color="000000" w:fill="E6E6E6"/>
            <w:noWrap/>
            <w:vAlign w:val="bottom"/>
            <w:hideMark/>
          </w:tcPr>
          <w:p w14:paraId="4E31C0D7"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 </w:t>
            </w:r>
          </w:p>
        </w:tc>
        <w:tc>
          <w:tcPr>
            <w:tcW w:w="547" w:type="pct"/>
            <w:tcBorders>
              <w:top w:val="nil"/>
              <w:left w:val="nil"/>
              <w:bottom w:val="nil"/>
              <w:right w:val="nil"/>
            </w:tcBorders>
            <w:shd w:val="clear" w:color="auto" w:fill="auto"/>
            <w:noWrap/>
            <w:vAlign w:val="bottom"/>
            <w:hideMark/>
          </w:tcPr>
          <w:p w14:paraId="65BFCE59"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 </w:t>
            </w:r>
          </w:p>
        </w:tc>
        <w:tc>
          <w:tcPr>
            <w:tcW w:w="547" w:type="pct"/>
            <w:tcBorders>
              <w:top w:val="nil"/>
              <w:left w:val="nil"/>
              <w:bottom w:val="nil"/>
              <w:right w:val="nil"/>
            </w:tcBorders>
            <w:shd w:val="clear" w:color="auto" w:fill="auto"/>
            <w:noWrap/>
            <w:vAlign w:val="bottom"/>
            <w:hideMark/>
          </w:tcPr>
          <w:p w14:paraId="0A5C08CC"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 </w:t>
            </w:r>
          </w:p>
        </w:tc>
        <w:tc>
          <w:tcPr>
            <w:tcW w:w="547" w:type="pct"/>
            <w:tcBorders>
              <w:top w:val="nil"/>
              <w:left w:val="nil"/>
              <w:bottom w:val="nil"/>
              <w:right w:val="nil"/>
            </w:tcBorders>
            <w:shd w:val="clear" w:color="auto" w:fill="auto"/>
            <w:noWrap/>
            <w:vAlign w:val="bottom"/>
            <w:hideMark/>
          </w:tcPr>
          <w:p w14:paraId="07CA3322"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 </w:t>
            </w:r>
          </w:p>
        </w:tc>
      </w:tr>
      <w:tr w:rsidR="00B56F5D" w:rsidRPr="00755B68" w14:paraId="47AD0FDB" w14:textId="77777777" w:rsidTr="00B56F5D">
        <w:trPr>
          <w:trHeight w:val="225"/>
        </w:trPr>
        <w:tc>
          <w:tcPr>
            <w:tcW w:w="2266" w:type="pct"/>
            <w:tcBorders>
              <w:top w:val="nil"/>
              <w:left w:val="nil"/>
              <w:bottom w:val="nil"/>
              <w:right w:val="nil"/>
            </w:tcBorders>
            <w:shd w:val="clear" w:color="auto" w:fill="auto"/>
            <w:noWrap/>
            <w:vAlign w:val="center"/>
            <w:hideMark/>
          </w:tcPr>
          <w:p w14:paraId="087EB18F" w14:textId="77777777" w:rsidR="00B56F5D" w:rsidRPr="00755B68" w:rsidRDefault="00B56F5D" w:rsidP="00B56F5D">
            <w:pPr>
              <w:spacing w:after="0" w:line="240" w:lineRule="auto"/>
              <w:ind w:firstLineChars="200" w:firstLine="320"/>
              <w:jc w:val="left"/>
              <w:rPr>
                <w:rFonts w:ascii="Arial" w:hAnsi="Arial" w:cs="Arial"/>
                <w:sz w:val="16"/>
                <w:szCs w:val="16"/>
              </w:rPr>
            </w:pPr>
            <w:r w:rsidRPr="00755B68">
              <w:rPr>
                <w:rFonts w:ascii="Arial" w:hAnsi="Arial" w:cs="Arial"/>
                <w:sz w:val="16"/>
                <w:szCs w:val="16"/>
              </w:rPr>
              <w:t>Other gains</w:t>
            </w:r>
          </w:p>
        </w:tc>
        <w:tc>
          <w:tcPr>
            <w:tcW w:w="547" w:type="pct"/>
            <w:tcBorders>
              <w:top w:val="nil"/>
              <w:left w:val="nil"/>
              <w:bottom w:val="nil"/>
              <w:right w:val="nil"/>
            </w:tcBorders>
            <w:shd w:val="clear" w:color="auto" w:fill="auto"/>
            <w:noWrap/>
            <w:vAlign w:val="bottom"/>
            <w:hideMark/>
          </w:tcPr>
          <w:p w14:paraId="7F6E7E9B"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193 </w:t>
            </w:r>
          </w:p>
        </w:tc>
        <w:tc>
          <w:tcPr>
            <w:tcW w:w="547" w:type="pct"/>
            <w:tcBorders>
              <w:top w:val="nil"/>
              <w:left w:val="nil"/>
              <w:bottom w:val="nil"/>
              <w:right w:val="nil"/>
            </w:tcBorders>
            <w:shd w:val="clear" w:color="000000" w:fill="E6E6E6"/>
            <w:noWrap/>
            <w:vAlign w:val="bottom"/>
            <w:hideMark/>
          </w:tcPr>
          <w:p w14:paraId="4CFC0156"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118 </w:t>
            </w:r>
          </w:p>
        </w:tc>
        <w:tc>
          <w:tcPr>
            <w:tcW w:w="547" w:type="pct"/>
            <w:tcBorders>
              <w:top w:val="nil"/>
              <w:left w:val="nil"/>
              <w:bottom w:val="nil"/>
              <w:right w:val="nil"/>
            </w:tcBorders>
            <w:shd w:val="clear" w:color="auto" w:fill="auto"/>
            <w:noWrap/>
            <w:vAlign w:val="bottom"/>
            <w:hideMark/>
          </w:tcPr>
          <w:p w14:paraId="7ACC11FC"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121 </w:t>
            </w:r>
          </w:p>
        </w:tc>
        <w:tc>
          <w:tcPr>
            <w:tcW w:w="547" w:type="pct"/>
            <w:tcBorders>
              <w:top w:val="nil"/>
              <w:left w:val="nil"/>
              <w:bottom w:val="nil"/>
              <w:right w:val="nil"/>
            </w:tcBorders>
            <w:shd w:val="clear" w:color="auto" w:fill="auto"/>
            <w:noWrap/>
            <w:vAlign w:val="bottom"/>
            <w:hideMark/>
          </w:tcPr>
          <w:p w14:paraId="01DAF746"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123 </w:t>
            </w:r>
          </w:p>
        </w:tc>
        <w:tc>
          <w:tcPr>
            <w:tcW w:w="547" w:type="pct"/>
            <w:tcBorders>
              <w:top w:val="nil"/>
              <w:left w:val="nil"/>
              <w:bottom w:val="nil"/>
              <w:right w:val="nil"/>
            </w:tcBorders>
            <w:shd w:val="clear" w:color="auto" w:fill="auto"/>
            <w:noWrap/>
            <w:vAlign w:val="bottom"/>
            <w:hideMark/>
          </w:tcPr>
          <w:p w14:paraId="484CDC52"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123 </w:t>
            </w:r>
          </w:p>
        </w:tc>
      </w:tr>
      <w:tr w:rsidR="00B56F5D" w:rsidRPr="00755B68" w14:paraId="3E1F3B35" w14:textId="77777777" w:rsidTr="00B56F5D">
        <w:trPr>
          <w:trHeight w:val="225"/>
        </w:trPr>
        <w:tc>
          <w:tcPr>
            <w:tcW w:w="2266" w:type="pct"/>
            <w:tcBorders>
              <w:top w:val="nil"/>
              <w:left w:val="nil"/>
              <w:bottom w:val="nil"/>
              <w:right w:val="nil"/>
            </w:tcBorders>
            <w:shd w:val="clear" w:color="auto" w:fill="auto"/>
            <w:noWrap/>
            <w:vAlign w:val="center"/>
            <w:hideMark/>
          </w:tcPr>
          <w:p w14:paraId="55461BC6" w14:textId="77777777" w:rsidR="00B56F5D" w:rsidRPr="00755B68" w:rsidRDefault="00B56F5D" w:rsidP="00B56F5D">
            <w:pPr>
              <w:spacing w:after="0" w:line="240" w:lineRule="auto"/>
              <w:ind w:firstLineChars="100" w:firstLine="160"/>
              <w:jc w:val="left"/>
              <w:rPr>
                <w:rFonts w:ascii="Arial" w:hAnsi="Arial" w:cs="Arial"/>
                <w:b/>
                <w:bCs/>
                <w:sz w:val="16"/>
                <w:szCs w:val="16"/>
              </w:rPr>
            </w:pPr>
            <w:r w:rsidRPr="00755B68">
              <w:rPr>
                <w:rFonts w:ascii="Arial" w:hAnsi="Arial" w:cs="Arial"/>
                <w:b/>
                <w:bCs/>
                <w:sz w:val="16"/>
                <w:szCs w:val="16"/>
              </w:rPr>
              <w:t>Total gains</w:t>
            </w:r>
          </w:p>
        </w:tc>
        <w:tc>
          <w:tcPr>
            <w:tcW w:w="547" w:type="pct"/>
            <w:tcBorders>
              <w:top w:val="single" w:sz="4" w:space="0" w:color="000000"/>
              <w:left w:val="nil"/>
              <w:bottom w:val="single" w:sz="4" w:space="0" w:color="000000"/>
              <w:right w:val="nil"/>
            </w:tcBorders>
            <w:shd w:val="clear" w:color="auto" w:fill="auto"/>
            <w:noWrap/>
            <w:vAlign w:val="bottom"/>
            <w:hideMark/>
          </w:tcPr>
          <w:p w14:paraId="7DA46540"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198 </w:t>
            </w:r>
          </w:p>
        </w:tc>
        <w:tc>
          <w:tcPr>
            <w:tcW w:w="547" w:type="pct"/>
            <w:tcBorders>
              <w:top w:val="single" w:sz="4" w:space="0" w:color="000000"/>
              <w:left w:val="nil"/>
              <w:bottom w:val="single" w:sz="4" w:space="0" w:color="000000"/>
              <w:right w:val="nil"/>
            </w:tcBorders>
            <w:shd w:val="clear" w:color="000000" w:fill="E6E6E6"/>
            <w:noWrap/>
            <w:vAlign w:val="bottom"/>
            <w:hideMark/>
          </w:tcPr>
          <w:p w14:paraId="26CD3ECA"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118 </w:t>
            </w:r>
          </w:p>
        </w:tc>
        <w:tc>
          <w:tcPr>
            <w:tcW w:w="547" w:type="pct"/>
            <w:tcBorders>
              <w:top w:val="single" w:sz="4" w:space="0" w:color="000000"/>
              <w:left w:val="nil"/>
              <w:bottom w:val="single" w:sz="4" w:space="0" w:color="000000"/>
              <w:right w:val="nil"/>
            </w:tcBorders>
            <w:shd w:val="clear" w:color="auto" w:fill="auto"/>
            <w:noWrap/>
            <w:vAlign w:val="bottom"/>
            <w:hideMark/>
          </w:tcPr>
          <w:p w14:paraId="2AEE8CA6"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121 </w:t>
            </w:r>
          </w:p>
        </w:tc>
        <w:tc>
          <w:tcPr>
            <w:tcW w:w="547" w:type="pct"/>
            <w:tcBorders>
              <w:top w:val="single" w:sz="4" w:space="0" w:color="000000"/>
              <w:left w:val="nil"/>
              <w:bottom w:val="single" w:sz="4" w:space="0" w:color="000000"/>
              <w:right w:val="nil"/>
            </w:tcBorders>
            <w:shd w:val="clear" w:color="auto" w:fill="auto"/>
            <w:noWrap/>
            <w:vAlign w:val="bottom"/>
            <w:hideMark/>
          </w:tcPr>
          <w:p w14:paraId="1C9677CD"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 xml:space="preserve">123 </w:t>
            </w:r>
          </w:p>
        </w:tc>
        <w:tc>
          <w:tcPr>
            <w:tcW w:w="547" w:type="pct"/>
            <w:tcBorders>
              <w:top w:val="single" w:sz="4" w:space="0" w:color="000000"/>
              <w:left w:val="nil"/>
              <w:bottom w:val="single" w:sz="4" w:space="0" w:color="000000"/>
              <w:right w:val="nil"/>
            </w:tcBorders>
            <w:shd w:val="clear" w:color="auto" w:fill="auto"/>
            <w:noWrap/>
            <w:vAlign w:val="bottom"/>
            <w:hideMark/>
          </w:tcPr>
          <w:p w14:paraId="537EAF7D"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123 </w:t>
            </w:r>
          </w:p>
        </w:tc>
      </w:tr>
      <w:tr w:rsidR="00B56F5D" w:rsidRPr="00755B68" w14:paraId="1E682034" w14:textId="77777777" w:rsidTr="00B56F5D">
        <w:trPr>
          <w:trHeight w:val="225"/>
        </w:trPr>
        <w:tc>
          <w:tcPr>
            <w:tcW w:w="2266" w:type="pct"/>
            <w:tcBorders>
              <w:top w:val="nil"/>
              <w:left w:val="nil"/>
              <w:bottom w:val="nil"/>
              <w:right w:val="nil"/>
            </w:tcBorders>
            <w:shd w:val="clear" w:color="auto" w:fill="auto"/>
            <w:noWrap/>
            <w:vAlign w:val="center"/>
            <w:hideMark/>
          </w:tcPr>
          <w:p w14:paraId="4F2F3034"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Total own-source income</w:t>
            </w:r>
          </w:p>
        </w:tc>
        <w:tc>
          <w:tcPr>
            <w:tcW w:w="547" w:type="pct"/>
            <w:tcBorders>
              <w:top w:val="nil"/>
              <w:left w:val="nil"/>
              <w:bottom w:val="single" w:sz="4" w:space="0" w:color="000000"/>
              <w:right w:val="nil"/>
            </w:tcBorders>
            <w:shd w:val="clear" w:color="auto" w:fill="auto"/>
            <w:noWrap/>
            <w:vAlign w:val="bottom"/>
            <w:hideMark/>
          </w:tcPr>
          <w:p w14:paraId="60590D76"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1,466 </w:t>
            </w:r>
          </w:p>
        </w:tc>
        <w:tc>
          <w:tcPr>
            <w:tcW w:w="547" w:type="pct"/>
            <w:tcBorders>
              <w:top w:val="nil"/>
              <w:left w:val="nil"/>
              <w:bottom w:val="single" w:sz="4" w:space="0" w:color="000000"/>
              <w:right w:val="nil"/>
            </w:tcBorders>
            <w:shd w:val="clear" w:color="000000" w:fill="E6E6E6"/>
            <w:noWrap/>
            <w:vAlign w:val="bottom"/>
            <w:hideMark/>
          </w:tcPr>
          <w:p w14:paraId="53664826"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1,242 </w:t>
            </w:r>
          </w:p>
        </w:tc>
        <w:tc>
          <w:tcPr>
            <w:tcW w:w="547" w:type="pct"/>
            <w:tcBorders>
              <w:top w:val="nil"/>
              <w:left w:val="nil"/>
              <w:bottom w:val="single" w:sz="4" w:space="0" w:color="000000"/>
              <w:right w:val="nil"/>
            </w:tcBorders>
            <w:shd w:val="clear" w:color="auto" w:fill="auto"/>
            <w:noWrap/>
            <w:vAlign w:val="bottom"/>
            <w:hideMark/>
          </w:tcPr>
          <w:p w14:paraId="15EAC34E"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1,257 </w:t>
            </w:r>
          </w:p>
        </w:tc>
        <w:tc>
          <w:tcPr>
            <w:tcW w:w="547" w:type="pct"/>
            <w:tcBorders>
              <w:top w:val="nil"/>
              <w:left w:val="nil"/>
              <w:bottom w:val="single" w:sz="4" w:space="0" w:color="000000"/>
              <w:right w:val="nil"/>
            </w:tcBorders>
            <w:shd w:val="clear" w:color="auto" w:fill="auto"/>
            <w:noWrap/>
            <w:vAlign w:val="bottom"/>
            <w:hideMark/>
          </w:tcPr>
          <w:p w14:paraId="6A535795"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 xml:space="preserve">1,276 </w:t>
            </w:r>
          </w:p>
        </w:tc>
        <w:tc>
          <w:tcPr>
            <w:tcW w:w="547" w:type="pct"/>
            <w:tcBorders>
              <w:top w:val="nil"/>
              <w:left w:val="nil"/>
              <w:bottom w:val="single" w:sz="4" w:space="0" w:color="000000"/>
              <w:right w:val="nil"/>
            </w:tcBorders>
            <w:shd w:val="clear" w:color="auto" w:fill="auto"/>
            <w:noWrap/>
            <w:vAlign w:val="bottom"/>
            <w:hideMark/>
          </w:tcPr>
          <w:p w14:paraId="1A53DD93"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 xml:space="preserve">1,276 </w:t>
            </w:r>
          </w:p>
        </w:tc>
      </w:tr>
      <w:tr w:rsidR="00B56F5D" w:rsidRPr="00755B68" w14:paraId="405042CC" w14:textId="77777777" w:rsidTr="00B56F5D">
        <w:trPr>
          <w:trHeight w:val="420"/>
        </w:trPr>
        <w:tc>
          <w:tcPr>
            <w:tcW w:w="2266" w:type="pct"/>
            <w:tcBorders>
              <w:top w:val="nil"/>
              <w:left w:val="nil"/>
              <w:bottom w:val="nil"/>
              <w:right w:val="nil"/>
            </w:tcBorders>
            <w:shd w:val="clear" w:color="auto" w:fill="auto"/>
            <w:vAlign w:val="center"/>
            <w:hideMark/>
          </w:tcPr>
          <w:p w14:paraId="1BA82F87" w14:textId="77777777" w:rsidR="00B56F5D" w:rsidRPr="00755B68" w:rsidRDefault="00B56F5D" w:rsidP="00B56F5D">
            <w:pPr>
              <w:spacing w:after="0" w:line="240" w:lineRule="auto"/>
              <w:jc w:val="left"/>
              <w:rPr>
                <w:rFonts w:ascii="Arial" w:hAnsi="Arial" w:cs="Arial"/>
                <w:b/>
                <w:bCs/>
                <w:color w:val="000000"/>
                <w:sz w:val="16"/>
                <w:szCs w:val="16"/>
              </w:rPr>
            </w:pPr>
            <w:r w:rsidRPr="00755B68">
              <w:rPr>
                <w:rFonts w:ascii="Arial" w:hAnsi="Arial" w:cs="Arial"/>
                <w:b/>
                <w:bCs/>
                <w:color w:val="000000"/>
                <w:sz w:val="16"/>
                <w:szCs w:val="16"/>
              </w:rPr>
              <w:t>Net cost of / (contribution by)</w:t>
            </w:r>
            <w:r w:rsidRPr="00755B68">
              <w:rPr>
                <w:rFonts w:ascii="Arial" w:hAnsi="Arial" w:cs="Arial"/>
                <w:b/>
                <w:bCs/>
                <w:color w:val="000000"/>
                <w:sz w:val="16"/>
                <w:szCs w:val="16"/>
              </w:rPr>
              <w:br/>
              <w:t xml:space="preserve">  services</w:t>
            </w:r>
          </w:p>
        </w:tc>
        <w:tc>
          <w:tcPr>
            <w:tcW w:w="547" w:type="pct"/>
            <w:tcBorders>
              <w:top w:val="nil"/>
              <w:left w:val="nil"/>
              <w:bottom w:val="nil"/>
              <w:right w:val="nil"/>
            </w:tcBorders>
            <w:shd w:val="clear" w:color="auto" w:fill="auto"/>
            <w:noWrap/>
            <w:vAlign w:val="bottom"/>
            <w:hideMark/>
          </w:tcPr>
          <w:p w14:paraId="1E341035"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(3,618)</w:t>
            </w:r>
          </w:p>
        </w:tc>
        <w:tc>
          <w:tcPr>
            <w:tcW w:w="547" w:type="pct"/>
            <w:tcBorders>
              <w:top w:val="nil"/>
              <w:left w:val="nil"/>
              <w:bottom w:val="nil"/>
              <w:right w:val="nil"/>
            </w:tcBorders>
            <w:shd w:val="clear" w:color="000000" w:fill="E6E6E6"/>
            <w:noWrap/>
            <w:vAlign w:val="bottom"/>
            <w:hideMark/>
          </w:tcPr>
          <w:p w14:paraId="4E5E83A4"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(3,657)</w:t>
            </w:r>
          </w:p>
        </w:tc>
        <w:tc>
          <w:tcPr>
            <w:tcW w:w="547" w:type="pct"/>
            <w:tcBorders>
              <w:top w:val="nil"/>
              <w:left w:val="nil"/>
              <w:bottom w:val="nil"/>
              <w:right w:val="nil"/>
            </w:tcBorders>
            <w:shd w:val="clear" w:color="auto" w:fill="auto"/>
            <w:noWrap/>
            <w:vAlign w:val="bottom"/>
            <w:hideMark/>
          </w:tcPr>
          <w:p w14:paraId="1AED01DF"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(3,624)</w:t>
            </w:r>
          </w:p>
        </w:tc>
        <w:tc>
          <w:tcPr>
            <w:tcW w:w="547" w:type="pct"/>
            <w:tcBorders>
              <w:top w:val="nil"/>
              <w:left w:val="nil"/>
              <w:bottom w:val="nil"/>
              <w:right w:val="nil"/>
            </w:tcBorders>
            <w:shd w:val="clear" w:color="auto" w:fill="auto"/>
            <w:noWrap/>
            <w:vAlign w:val="bottom"/>
            <w:hideMark/>
          </w:tcPr>
          <w:p w14:paraId="116D92F1"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(3,648)</w:t>
            </w:r>
          </w:p>
        </w:tc>
        <w:tc>
          <w:tcPr>
            <w:tcW w:w="547" w:type="pct"/>
            <w:tcBorders>
              <w:top w:val="nil"/>
              <w:left w:val="nil"/>
              <w:bottom w:val="nil"/>
              <w:right w:val="nil"/>
            </w:tcBorders>
            <w:shd w:val="clear" w:color="auto" w:fill="auto"/>
            <w:noWrap/>
            <w:vAlign w:val="bottom"/>
            <w:hideMark/>
          </w:tcPr>
          <w:p w14:paraId="33AAF39B"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(3,672)</w:t>
            </w:r>
          </w:p>
        </w:tc>
      </w:tr>
      <w:tr w:rsidR="00B56F5D" w:rsidRPr="00755B68" w14:paraId="4AC1D984" w14:textId="77777777" w:rsidTr="00B56F5D">
        <w:trPr>
          <w:trHeight w:val="225"/>
        </w:trPr>
        <w:tc>
          <w:tcPr>
            <w:tcW w:w="2266" w:type="pct"/>
            <w:tcBorders>
              <w:top w:val="nil"/>
              <w:left w:val="nil"/>
              <w:bottom w:val="nil"/>
              <w:right w:val="nil"/>
            </w:tcBorders>
            <w:shd w:val="clear" w:color="auto" w:fill="auto"/>
            <w:noWrap/>
            <w:vAlign w:val="center"/>
            <w:hideMark/>
          </w:tcPr>
          <w:p w14:paraId="621F5C81" w14:textId="77777777" w:rsidR="00B56F5D" w:rsidRPr="00755B68" w:rsidRDefault="00B56F5D" w:rsidP="00B56F5D">
            <w:pPr>
              <w:spacing w:after="0" w:line="240" w:lineRule="auto"/>
              <w:jc w:val="left"/>
              <w:rPr>
                <w:rFonts w:ascii="Arial" w:hAnsi="Arial" w:cs="Arial"/>
                <w:sz w:val="16"/>
                <w:szCs w:val="16"/>
              </w:rPr>
            </w:pPr>
            <w:r w:rsidRPr="00755B68">
              <w:rPr>
                <w:rFonts w:ascii="Arial" w:hAnsi="Arial" w:cs="Arial"/>
                <w:sz w:val="16"/>
                <w:szCs w:val="16"/>
              </w:rPr>
              <w:t>Revenue from Government</w:t>
            </w:r>
          </w:p>
        </w:tc>
        <w:tc>
          <w:tcPr>
            <w:tcW w:w="547" w:type="pct"/>
            <w:tcBorders>
              <w:top w:val="single" w:sz="4" w:space="0" w:color="000000"/>
              <w:left w:val="nil"/>
              <w:bottom w:val="single" w:sz="4" w:space="0" w:color="000000"/>
              <w:right w:val="nil"/>
            </w:tcBorders>
            <w:shd w:val="clear" w:color="auto" w:fill="auto"/>
            <w:noWrap/>
            <w:vAlign w:val="bottom"/>
            <w:hideMark/>
          </w:tcPr>
          <w:p w14:paraId="682CBD3E"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3,595 </w:t>
            </w:r>
          </w:p>
        </w:tc>
        <w:tc>
          <w:tcPr>
            <w:tcW w:w="547" w:type="pct"/>
            <w:tcBorders>
              <w:top w:val="single" w:sz="4" w:space="0" w:color="000000"/>
              <w:left w:val="nil"/>
              <w:bottom w:val="single" w:sz="4" w:space="0" w:color="000000"/>
              <w:right w:val="nil"/>
            </w:tcBorders>
            <w:shd w:val="clear" w:color="000000" w:fill="E6E6E6"/>
            <w:noWrap/>
            <w:vAlign w:val="bottom"/>
            <w:hideMark/>
          </w:tcPr>
          <w:p w14:paraId="1764E172"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3,598 </w:t>
            </w:r>
          </w:p>
        </w:tc>
        <w:tc>
          <w:tcPr>
            <w:tcW w:w="547" w:type="pct"/>
            <w:tcBorders>
              <w:top w:val="single" w:sz="4" w:space="0" w:color="000000"/>
              <w:left w:val="nil"/>
              <w:bottom w:val="single" w:sz="4" w:space="0" w:color="000000"/>
              <w:right w:val="nil"/>
            </w:tcBorders>
            <w:shd w:val="clear" w:color="auto" w:fill="auto"/>
            <w:noWrap/>
            <w:vAlign w:val="bottom"/>
            <w:hideMark/>
          </w:tcPr>
          <w:p w14:paraId="142997CD"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3,565 </w:t>
            </w:r>
          </w:p>
        </w:tc>
        <w:tc>
          <w:tcPr>
            <w:tcW w:w="547" w:type="pct"/>
            <w:tcBorders>
              <w:top w:val="single" w:sz="4" w:space="0" w:color="000000"/>
              <w:left w:val="nil"/>
              <w:bottom w:val="single" w:sz="4" w:space="0" w:color="000000"/>
              <w:right w:val="nil"/>
            </w:tcBorders>
            <w:shd w:val="clear" w:color="auto" w:fill="auto"/>
            <w:noWrap/>
            <w:vAlign w:val="bottom"/>
            <w:hideMark/>
          </w:tcPr>
          <w:p w14:paraId="1AB14E98" w14:textId="77777777" w:rsidR="00B56F5D" w:rsidRPr="00755B68" w:rsidRDefault="00B56F5D" w:rsidP="00B56F5D">
            <w:pPr>
              <w:spacing w:after="0" w:line="240" w:lineRule="auto"/>
              <w:ind w:right="-108"/>
              <w:jc w:val="right"/>
              <w:rPr>
                <w:rFonts w:ascii="Arial" w:hAnsi="Arial" w:cs="Arial"/>
                <w:sz w:val="16"/>
                <w:szCs w:val="16"/>
              </w:rPr>
            </w:pPr>
            <w:r w:rsidRPr="00755B68">
              <w:rPr>
                <w:rFonts w:ascii="Arial" w:hAnsi="Arial" w:cs="Arial"/>
                <w:sz w:val="16"/>
                <w:szCs w:val="16"/>
              </w:rPr>
              <w:t xml:space="preserve">3,589 </w:t>
            </w:r>
          </w:p>
        </w:tc>
        <w:tc>
          <w:tcPr>
            <w:tcW w:w="547" w:type="pct"/>
            <w:tcBorders>
              <w:top w:val="single" w:sz="4" w:space="0" w:color="000000"/>
              <w:left w:val="nil"/>
              <w:bottom w:val="single" w:sz="4" w:space="0" w:color="000000"/>
              <w:right w:val="nil"/>
            </w:tcBorders>
            <w:shd w:val="clear" w:color="auto" w:fill="auto"/>
            <w:noWrap/>
            <w:vAlign w:val="bottom"/>
            <w:hideMark/>
          </w:tcPr>
          <w:p w14:paraId="1F20DCC3" w14:textId="77777777" w:rsidR="00B56F5D" w:rsidRPr="00755B68" w:rsidRDefault="00B56F5D" w:rsidP="00B56F5D">
            <w:pPr>
              <w:spacing w:after="0" w:line="240" w:lineRule="auto"/>
              <w:jc w:val="right"/>
              <w:rPr>
                <w:rFonts w:ascii="Arial" w:hAnsi="Arial" w:cs="Arial"/>
                <w:sz w:val="16"/>
                <w:szCs w:val="16"/>
              </w:rPr>
            </w:pPr>
            <w:r w:rsidRPr="00755B68">
              <w:rPr>
                <w:rFonts w:ascii="Arial" w:hAnsi="Arial" w:cs="Arial"/>
                <w:sz w:val="16"/>
                <w:szCs w:val="16"/>
              </w:rPr>
              <w:t xml:space="preserve">3,613 </w:t>
            </w:r>
          </w:p>
        </w:tc>
      </w:tr>
      <w:tr w:rsidR="00B56F5D" w:rsidRPr="00755B68" w14:paraId="50B9D511" w14:textId="77777777" w:rsidTr="00B56F5D">
        <w:trPr>
          <w:trHeight w:val="420"/>
        </w:trPr>
        <w:tc>
          <w:tcPr>
            <w:tcW w:w="2266" w:type="pct"/>
            <w:tcBorders>
              <w:top w:val="nil"/>
              <w:left w:val="nil"/>
              <w:bottom w:val="nil"/>
              <w:right w:val="nil"/>
            </w:tcBorders>
            <w:shd w:val="clear" w:color="auto" w:fill="auto"/>
            <w:vAlign w:val="center"/>
            <w:hideMark/>
          </w:tcPr>
          <w:p w14:paraId="09C26B08" w14:textId="77777777" w:rsidR="00B56F5D" w:rsidRPr="00755B68" w:rsidRDefault="00B56F5D" w:rsidP="00B56F5D">
            <w:pPr>
              <w:spacing w:after="0" w:line="240" w:lineRule="auto"/>
              <w:jc w:val="left"/>
              <w:rPr>
                <w:rFonts w:ascii="Arial" w:hAnsi="Arial" w:cs="Arial"/>
                <w:b/>
                <w:bCs/>
                <w:sz w:val="16"/>
                <w:szCs w:val="16"/>
              </w:rPr>
            </w:pPr>
            <w:r w:rsidRPr="00755B68">
              <w:rPr>
                <w:rFonts w:ascii="Arial" w:hAnsi="Arial" w:cs="Arial"/>
                <w:b/>
                <w:bCs/>
                <w:sz w:val="16"/>
                <w:szCs w:val="16"/>
              </w:rPr>
              <w:t>Surplus/(deficit) attributable to the</w:t>
            </w:r>
            <w:r w:rsidRPr="00755B68">
              <w:rPr>
                <w:rFonts w:ascii="Arial" w:hAnsi="Arial" w:cs="Arial"/>
                <w:b/>
                <w:bCs/>
                <w:sz w:val="16"/>
                <w:szCs w:val="16"/>
              </w:rPr>
              <w:br/>
              <w:t xml:space="preserve">  Australian Government</w:t>
            </w:r>
          </w:p>
        </w:tc>
        <w:tc>
          <w:tcPr>
            <w:tcW w:w="547" w:type="pct"/>
            <w:tcBorders>
              <w:top w:val="nil"/>
              <w:left w:val="nil"/>
              <w:bottom w:val="single" w:sz="4" w:space="0" w:color="auto"/>
              <w:right w:val="nil"/>
            </w:tcBorders>
            <w:shd w:val="clear" w:color="auto" w:fill="auto"/>
            <w:noWrap/>
            <w:vAlign w:val="bottom"/>
            <w:hideMark/>
          </w:tcPr>
          <w:p w14:paraId="0290CFBA"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(23)</w:t>
            </w:r>
          </w:p>
        </w:tc>
        <w:tc>
          <w:tcPr>
            <w:tcW w:w="547" w:type="pct"/>
            <w:tcBorders>
              <w:top w:val="nil"/>
              <w:left w:val="nil"/>
              <w:bottom w:val="single" w:sz="4" w:space="0" w:color="auto"/>
              <w:right w:val="nil"/>
            </w:tcBorders>
            <w:shd w:val="clear" w:color="000000" w:fill="E6E6E6"/>
            <w:noWrap/>
            <w:vAlign w:val="bottom"/>
            <w:hideMark/>
          </w:tcPr>
          <w:p w14:paraId="087DC06E"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(59)</w:t>
            </w:r>
          </w:p>
        </w:tc>
        <w:tc>
          <w:tcPr>
            <w:tcW w:w="547" w:type="pct"/>
            <w:tcBorders>
              <w:top w:val="nil"/>
              <w:left w:val="nil"/>
              <w:bottom w:val="single" w:sz="4" w:space="0" w:color="auto"/>
              <w:right w:val="nil"/>
            </w:tcBorders>
            <w:shd w:val="clear" w:color="auto" w:fill="auto"/>
            <w:noWrap/>
            <w:vAlign w:val="bottom"/>
            <w:hideMark/>
          </w:tcPr>
          <w:p w14:paraId="5B4BF5BB"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(59)</w:t>
            </w:r>
          </w:p>
        </w:tc>
        <w:tc>
          <w:tcPr>
            <w:tcW w:w="547" w:type="pct"/>
            <w:tcBorders>
              <w:top w:val="nil"/>
              <w:left w:val="nil"/>
              <w:bottom w:val="single" w:sz="4" w:space="0" w:color="auto"/>
              <w:right w:val="nil"/>
            </w:tcBorders>
            <w:shd w:val="clear" w:color="auto" w:fill="auto"/>
            <w:noWrap/>
            <w:vAlign w:val="bottom"/>
            <w:hideMark/>
          </w:tcPr>
          <w:p w14:paraId="0C1EF97E" w14:textId="77777777" w:rsidR="00B56F5D" w:rsidRPr="00755B68" w:rsidRDefault="00B56F5D" w:rsidP="00B56F5D">
            <w:pPr>
              <w:spacing w:after="0" w:line="240" w:lineRule="auto"/>
              <w:ind w:right="-108"/>
              <w:jc w:val="right"/>
              <w:rPr>
                <w:rFonts w:ascii="Arial" w:hAnsi="Arial" w:cs="Arial"/>
                <w:b/>
                <w:bCs/>
                <w:sz w:val="16"/>
                <w:szCs w:val="16"/>
              </w:rPr>
            </w:pPr>
            <w:r w:rsidRPr="00755B68">
              <w:rPr>
                <w:rFonts w:ascii="Arial" w:hAnsi="Arial" w:cs="Arial"/>
                <w:b/>
                <w:bCs/>
                <w:sz w:val="16"/>
                <w:szCs w:val="16"/>
              </w:rPr>
              <w:t>(59)</w:t>
            </w:r>
          </w:p>
        </w:tc>
        <w:tc>
          <w:tcPr>
            <w:tcW w:w="547" w:type="pct"/>
            <w:tcBorders>
              <w:top w:val="nil"/>
              <w:left w:val="nil"/>
              <w:bottom w:val="single" w:sz="4" w:space="0" w:color="auto"/>
              <w:right w:val="nil"/>
            </w:tcBorders>
            <w:shd w:val="clear" w:color="auto" w:fill="auto"/>
            <w:noWrap/>
            <w:vAlign w:val="bottom"/>
            <w:hideMark/>
          </w:tcPr>
          <w:p w14:paraId="1B5616EA" w14:textId="77777777" w:rsidR="00B56F5D" w:rsidRPr="00755B68" w:rsidRDefault="00B56F5D" w:rsidP="00B56F5D">
            <w:pPr>
              <w:spacing w:after="0" w:line="240" w:lineRule="auto"/>
              <w:jc w:val="right"/>
              <w:rPr>
                <w:rFonts w:ascii="Arial" w:hAnsi="Arial" w:cs="Arial"/>
                <w:b/>
                <w:bCs/>
                <w:sz w:val="16"/>
                <w:szCs w:val="16"/>
              </w:rPr>
            </w:pPr>
            <w:r w:rsidRPr="00755B68">
              <w:rPr>
                <w:rFonts w:ascii="Arial" w:hAnsi="Arial" w:cs="Arial"/>
                <w:b/>
                <w:bCs/>
                <w:sz w:val="16"/>
                <w:szCs w:val="16"/>
              </w:rPr>
              <w:t>(59)</w:t>
            </w:r>
          </w:p>
        </w:tc>
      </w:tr>
      <w:tr w:rsidR="00B56F5D" w:rsidRPr="00755B68" w14:paraId="1D60EA83" w14:textId="77777777" w:rsidTr="00B56F5D">
        <w:trPr>
          <w:trHeight w:val="630"/>
        </w:trPr>
        <w:tc>
          <w:tcPr>
            <w:tcW w:w="2266" w:type="pct"/>
            <w:tcBorders>
              <w:top w:val="nil"/>
              <w:left w:val="nil"/>
              <w:bottom w:val="single" w:sz="4" w:space="0" w:color="000000"/>
              <w:right w:val="nil"/>
            </w:tcBorders>
            <w:shd w:val="clear" w:color="auto" w:fill="auto"/>
            <w:vAlign w:val="center"/>
            <w:hideMark/>
          </w:tcPr>
          <w:p w14:paraId="042FC0A6" w14:textId="77777777" w:rsidR="00B56F5D" w:rsidRPr="00755B68" w:rsidRDefault="00B56F5D" w:rsidP="00B56F5D">
            <w:pPr>
              <w:spacing w:after="0" w:line="240" w:lineRule="auto"/>
              <w:jc w:val="left"/>
              <w:rPr>
                <w:rFonts w:ascii="Arial" w:hAnsi="Arial" w:cs="Arial"/>
                <w:b/>
                <w:bCs/>
                <w:color w:val="000000"/>
                <w:sz w:val="16"/>
                <w:szCs w:val="16"/>
              </w:rPr>
            </w:pPr>
            <w:r w:rsidRPr="00755B68">
              <w:rPr>
                <w:rFonts w:ascii="Arial" w:hAnsi="Arial" w:cs="Arial"/>
                <w:b/>
                <w:bCs/>
                <w:color w:val="000000"/>
                <w:sz w:val="16"/>
                <w:szCs w:val="16"/>
              </w:rPr>
              <w:t>Total comprehensive income/(loss)</w:t>
            </w:r>
            <w:r w:rsidRPr="00755B68">
              <w:rPr>
                <w:rFonts w:ascii="Arial" w:hAnsi="Arial" w:cs="Arial"/>
                <w:b/>
                <w:bCs/>
                <w:color w:val="000000"/>
                <w:sz w:val="16"/>
                <w:szCs w:val="16"/>
              </w:rPr>
              <w:br/>
              <w:t xml:space="preserve">  - as per the statement of</w:t>
            </w:r>
            <w:r w:rsidRPr="00755B68">
              <w:rPr>
                <w:rFonts w:ascii="Arial" w:hAnsi="Arial" w:cs="Arial"/>
                <w:b/>
                <w:bCs/>
                <w:color w:val="000000"/>
                <w:sz w:val="16"/>
                <w:szCs w:val="16"/>
              </w:rPr>
              <w:br/>
              <w:t xml:space="preserve">  comprehensive income</w:t>
            </w:r>
          </w:p>
        </w:tc>
        <w:tc>
          <w:tcPr>
            <w:tcW w:w="547" w:type="pct"/>
            <w:tcBorders>
              <w:top w:val="single" w:sz="4" w:space="0" w:color="000000"/>
              <w:left w:val="nil"/>
              <w:bottom w:val="single" w:sz="4" w:space="0" w:color="000000"/>
              <w:right w:val="nil"/>
            </w:tcBorders>
            <w:shd w:val="clear" w:color="auto" w:fill="auto"/>
            <w:noWrap/>
            <w:vAlign w:val="bottom"/>
            <w:hideMark/>
          </w:tcPr>
          <w:p w14:paraId="36FE611E" w14:textId="77777777" w:rsidR="00B56F5D" w:rsidRPr="00934276" w:rsidRDefault="00B56F5D" w:rsidP="00B56F5D">
            <w:pPr>
              <w:spacing w:after="0" w:line="240" w:lineRule="auto"/>
              <w:jc w:val="right"/>
              <w:rPr>
                <w:rFonts w:ascii="Arial" w:hAnsi="Arial" w:cs="Arial"/>
                <w:b/>
                <w:sz w:val="16"/>
                <w:szCs w:val="16"/>
              </w:rPr>
            </w:pPr>
            <w:r w:rsidRPr="00934276">
              <w:rPr>
                <w:rFonts w:ascii="Arial" w:hAnsi="Arial" w:cs="Arial"/>
                <w:b/>
                <w:sz w:val="16"/>
                <w:szCs w:val="16"/>
              </w:rPr>
              <w:t>(23)</w:t>
            </w:r>
          </w:p>
        </w:tc>
        <w:tc>
          <w:tcPr>
            <w:tcW w:w="547" w:type="pct"/>
            <w:tcBorders>
              <w:top w:val="single" w:sz="4" w:space="0" w:color="000000"/>
              <w:left w:val="nil"/>
              <w:bottom w:val="single" w:sz="4" w:space="0" w:color="000000"/>
              <w:right w:val="nil"/>
            </w:tcBorders>
            <w:shd w:val="clear" w:color="000000" w:fill="E6E6E6"/>
            <w:noWrap/>
            <w:vAlign w:val="bottom"/>
            <w:hideMark/>
          </w:tcPr>
          <w:p w14:paraId="57E09A4F" w14:textId="77777777" w:rsidR="00B56F5D" w:rsidRPr="00934276" w:rsidRDefault="00B56F5D" w:rsidP="00B56F5D">
            <w:pPr>
              <w:spacing w:after="0" w:line="240" w:lineRule="auto"/>
              <w:jc w:val="right"/>
              <w:rPr>
                <w:rFonts w:ascii="Arial" w:hAnsi="Arial" w:cs="Arial"/>
                <w:b/>
                <w:sz w:val="16"/>
                <w:szCs w:val="16"/>
              </w:rPr>
            </w:pPr>
            <w:r w:rsidRPr="00934276">
              <w:rPr>
                <w:rFonts w:ascii="Arial" w:hAnsi="Arial" w:cs="Arial"/>
                <w:b/>
                <w:sz w:val="16"/>
                <w:szCs w:val="16"/>
              </w:rPr>
              <w:t>(59)</w:t>
            </w:r>
          </w:p>
        </w:tc>
        <w:tc>
          <w:tcPr>
            <w:tcW w:w="547" w:type="pct"/>
            <w:tcBorders>
              <w:top w:val="single" w:sz="4" w:space="0" w:color="000000"/>
              <w:left w:val="nil"/>
              <w:bottom w:val="single" w:sz="4" w:space="0" w:color="000000"/>
              <w:right w:val="nil"/>
            </w:tcBorders>
            <w:shd w:val="clear" w:color="auto" w:fill="auto"/>
            <w:noWrap/>
            <w:vAlign w:val="bottom"/>
            <w:hideMark/>
          </w:tcPr>
          <w:p w14:paraId="5E8C9D71" w14:textId="77777777" w:rsidR="00B56F5D" w:rsidRPr="00934276" w:rsidRDefault="00B56F5D" w:rsidP="00B56F5D">
            <w:pPr>
              <w:spacing w:after="0" w:line="240" w:lineRule="auto"/>
              <w:jc w:val="right"/>
              <w:rPr>
                <w:rFonts w:ascii="Arial" w:hAnsi="Arial" w:cs="Arial"/>
                <w:b/>
                <w:sz w:val="16"/>
                <w:szCs w:val="16"/>
              </w:rPr>
            </w:pPr>
            <w:r w:rsidRPr="00934276">
              <w:rPr>
                <w:rFonts w:ascii="Arial" w:hAnsi="Arial" w:cs="Arial"/>
                <w:b/>
                <w:sz w:val="16"/>
                <w:szCs w:val="16"/>
              </w:rPr>
              <w:t>(59)</w:t>
            </w:r>
          </w:p>
        </w:tc>
        <w:tc>
          <w:tcPr>
            <w:tcW w:w="547" w:type="pct"/>
            <w:tcBorders>
              <w:top w:val="single" w:sz="4" w:space="0" w:color="000000"/>
              <w:left w:val="nil"/>
              <w:bottom w:val="single" w:sz="4" w:space="0" w:color="000000"/>
              <w:right w:val="nil"/>
            </w:tcBorders>
            <w:shd w:val="clear" w:color="auto" w:fill="auto"/>
            <w:noWrap/>
            <w:vAlign w:val="bottom"/>
            <w:hideMark/>
          </w:tcPr>
          <w:p w14:paraId="5380E299" w14:textId="77777777" w:rsidR="00B56F5D" w:rsidRPr="00934276" w:rsidRDefault="00B56F5D" w:rsidP="00B56F5D">
            <w:pPr>
              <w:spacing w:after="0" w:line="240" w:lineRule="auto"/>
              <w:ind w:right="-108"/>
              <w:jc w:val="right"/>
              <w:rPr>
                <w:rFonts w:ascii="Arial" w:hAnsi="Arial" w:cs="Arial"/>
                <w:b/>
                <w:sz w:val="16"/>
                <w:szCs w:val="16"/>
              </w:rPr>
            </w:pPr>
            <w:r w:rsidRPr="00934276">
              <w:rPr>
                <w:rFonts w:ascii="Arial" w:hAnsi="Arial" w:cs="Arial"/>
                <w:b/>
                <w:sz w:val="16"/>
                <w:szCs w:val="16"/>
              </w:rPr>
              <w:t>(59)</w:t>
            </w:r>
          </w:p>
        </w:tc>
        <w:tc>
          <w:tcPr>
            <w:tcW w:w="547" w:type="pct"/>
            <w:tcBorders>
              <w:top w:val="single" w:sz="4" w:space="0" w:color="000000"/>
              <w:left w:val="nil"/>
              <w:bottom w:val="single" w:sz="4" w:space="0" w:color="000000"/>
              <w:right w:val="nil"/>
            </w:tcBorders>
            <w:shd w:val="clear" w:color="auto" w:fill="auto"/>
            <w:noWrap/>
            <w:vAlign w:val="bottom"/>
            <w:hideMark/>
          </w:tcPr>
          <w:p w14:paraId="1281ECAA" w14:textId="77777777" w:rsidR="00B56F5D" w:rsidRPr="00934276" w:rsidRDefault="00B56F5D" w:rsidP="00B56F5D">
            <w:pPr>
              <w:spacing w:after="0" w:line="240" w:lineRule="auto"/>
              <w:jc w:val="right"/>
              <w:rPr>
                <w:rFonts w:ascii="Arial" w:hAnsi="Arial" w:cs="Arial"/>
                <w:b/>
                <w:sz w:val="16"/>
                <w:szCs w:val="16"/>
              </w:rPr>
            </w:pPr>
            <w:r w:rsidRPr="00934276">
              <w:rPr>
                <w:rFonts w:ascii="Arial" w:hAnsi="Arial" w:cs="Arial"/>
                <w:b/>
                <w:sz w:val="16"/>
                <w:szCs w:val="16"/>
              </w:rPr>
              <w:t>(59)</w:t>
            </w:r>
          </w:p>
        </w:tc>
      </w:tr>
    </w:tbl>
    <w:p w14:paraId="2A115246" w14:textId="7D415D94" w:rsidR="00B56F5D" w:rsidRDefault="00B56F5D" w:rsidP="00B56F5D">
      <w:pPr>
        <w:pStyle w:val="ChartandTableFootnoteAlpha"/>
        <w:numPr>
          <w:ilvl w:val="0"/>
          <w:numId w:val="0"/>
        </w:numPr>
      </w:pPr>
      <w:r w:rsidRPr="00934276">
        <w:t xml:space="preserve"> </w:t>
      </w:r>
      <w:r w:rsidRPr="009C33E9">
        <w:t>Prepared on Austral</w:t>
      </w:r>
      <w:r>
        <w:t>ian Accounting Standards basis.</w:t>
      </w:r>
    </w:p>
    <w:p w14:paraId="758E011F" w14:textId="77777777" w:rsidR="00B56F5D" w:rsidRPr="00934276" w:rsidRDefault="00B56F5D" w:rsidP="009844C7">
      <w:pPr>
        <w:pStyle w:val="ChartandTableFootnoteAlpha"/>
        <w:numPr>
          <w:ilvl w:val="0"/>
          <w:numId w:val="37"/>
        </w:numPr>
      </w:pPr>
      <w:r w:rsidRPr="00934276">
        <w:t>From 2010-11, the Government introduced net cash appropriation arrangements where Appropriation Act No. 1 or Bill No. 3 revenue appropriations for the depreciation/amortisation expenses of</w:t>
      </w:r>
      <w:r w:rsidRPr="00934276">
        <w:br/>
        <w:t>non-corporate</w:t>
      </w:r>
      <w:r w:rsidRPr="006A2FB6">
        <w:t xml:space="preserve"> </w:t>
      </w:r>
      <w:r w:rsidRPr="00934276">
        <w:t>Commonwealth entities were replaced with a separate capital budget (the Departmental Capital Budget, or DCB) provided through Appropriation Act No. 1 or Bill No. 3 equity appropriations. For information regarding DCBs, please refer to Table 3.5 Departmental Capital Budget Statement.</w:t>
      </w:r>
    </w:p>
    <w:p w14:paraId="63CDFD38" w14:textId="77777777" w:rsidR="00B56F5D" w:rsidRPr="007E5C6C" w:rsidRDefault="00B56F5D" w:rsidP="009844C7">
      <w:pPr>
        <w:pStyle w:val="ChartandTableFootnoteAlpha"/>
        <w:numPr>
          <w:ilvl w:val="0"/>
          <w:numId w:val="3"/>
        </w:numPr>
      </w:pPr>
      <w:r w:rsidRPr="00934276">
        <w:t>Other gains is Goods and Services</w:t>
      </w:r>
      <w:r w:rsidRPr="007E5C6C">
        <w:t xml:space="preserve"> received free of charge</w:t>
      </w:r>
    </w:p>
    <w:p w14:paraId="70782A07" w14:textId="35CC64BC" w:rsidR="00B56F5D" w:rsidRDefault="00B56F5D" w:rsidP="00B56F5D">
      <w:pPr>
        <w:pStyle w:val="TableHeading"/>
        <w:spacing w:before="0"/>
        <w:rPr>
          <w:rFonts w:ascii="Calibri" w:hAnsi="Calibri"/>
          <w:i/>
        </w:rPr>
      </w:pPr>
      <w:r>
        <w:rPr>
          <w:snapToGrid w:val="0"/>
        </w:rPr>
        <w:t>Table 3.</w:t>
      </w:r>
      <w:r>
        <w:rPr>
          <w:snapToGrid w:val="0"/>
          <w:lang w:val="en-AU"/>
        </w:rPr>
        <w:t>2</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Look w:val="04A0" w:firstRow="1" w:lastRow="0" w:firstColumn="1" w:lastColumn="0" w:noHBand="0" w:noVBand="1"/>
      </w:tblPr>
      <w:tblGrid>
        <w:gridCol w:w="3282"/>
        <w:gridCol w:w="869"/>
        <w:gridCol w:w="890"/>
        <w:gridCol w:w="890"/>
        <w:gridCol w:w="890"/>
        <w:gridCol w:w="890"/>
      </w:tblGrid>
      <w:tr w:rsidR="00B56F5D" w:rsidRPr="00701F21" w14:paraId="6AB69056" w14:textId="77777777" w:rsidTr="00B56F5D">
        <w:trPr>
          <w:trHeight w:val="456"/>
        </w:trPr>
        <w:tc>
          <w:tcPr>
            <w:tcW w:w="3236" w:type="dxa"/>
            <w:tcBorders>
              <w:top w:val="single" w:sz="4" w:space="0" w:color="000000"/>
              <w:left w:val="nil"/>
              <w:bottom w:val="nil"/>
              <w:right w:val="nil"/>
            </w:tcBorders>
            <w:shd w:val="clear" w:color="auto" w:fill="auto"/>
            <w:noWrap/>
            <w:vAlign w:val="center"/>
            <w:hideMark/>
          </w:tcPr>
          <w:p w14:paraId="4CF142D5" w14:textId="77777777" w:rsidR="00B56F5D" w:rsidRPr="00701F21" w:rsidRDefault="00B56F5D">
            <w:pPr>
              <w:rPr>
                <w:rFonts w:ascii="Arial" w:hAnsi="Arial" w:cs="Arial"/>
                <w:color w:val="000000"/>
                <w:sz w:val="16"/>
                <w:szCs w:val="16"/>
              </w:rPr>
            </w:pPr>
            <w:r w:rsidRPr="00701F21">
              <w:rPr>
                <w:rFonts w:ascii="Arial" w:hAnsi="Arial" w:cs="Arial"/>
                <w:color w:val="000000"/>
                <w:sz w:val="16"/>
                <w:szCs w:val="16"/>
              </w:rPr>
              <w:t> </w:t>
            </w:r>
          </w:p>
        </w:tc>
        <w:tc>
          <w:tcPr>
            <w:tcW w:w="856" w:type="dxa"/>
            <w:tcBorders>
              <w:top w:val="single" w:sz="4" w:space="0" w:color="000000"/>
              <w:left w:val="nil"/>
              <w:bottom w:val="single" w:sz="4" w:space="0" w:color="000000"/>
              <w:right w:val="nil"/>
            </w:tcBorders>
            <w:shd w:val="clear" w:color="auto" w:fill="auto"/>
            <w:vAlign w:val="bottom"/>
            <w:hideMark/>
          </w:tcPr>
          <w:p w14:paraId="5E9DBB9F"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2018-19</w:t>
            </w:r>
            <w:r w:rsidRPr="00701F21">
              <w:rPr>
                <w:rFonts w:ascii="Arial" w:hAnsi="Arial" w:cs="Arial"/>
                <w:sz w:val="16"/>
                <w:szCs w:val="16"/>
              </w:rPr>
              <w:br/>
              <w:t>Actual</w:t>
            </w:r>
            <w:r w:rsidRPr="00701F21">
              <w:rPr>
                <w:rFonts w:ascii="Arial" w:hAnsi="Arial" w:cs="Arial"/>
                <w:sz w:val="16"/>
                <w:szCs w:val="16"/>
              </w:rPr>
              <w:br/>
              <w:t>$'000</w:t>
            </w:r>
          </w:p>
        </w:tc>
        <w:tc>
          <w:tcPr>
            <w:tcW w:w="877" w:type="dxa"/>
            <w:tcBorders>
              <w:top w:val="single" w:sz="4" w:space="0" w:color="000000"/>
              <w:left w:val="nil"/>
              <w:bottom w:val="single" w:sz="4" w:space="0" w:color="000000"/>
              <w:right w:val="nil"/>
            </w:tcBorders>
            <w:shd w:val="clear" w:color="000000" w:fill="E6E6E6"/>
            <w:vAlign w:val="bottom"/>
            <w:hideMark/>
          </w:tcPr>
          <w:p w14:paraId="64339F39"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2019-20</w:t>
            </w:r>
            <w:r w:rsidRPr="00701F21">
              <w:rPr>
                <w:rFonts w:ascii="Arial" w:hAnsi="Arial" w:cs="Arial"/>
                <w:sz w:val="16"/>
                <w:szCs w:val="16"/>
              </w:rPr>
              <w:br/>
              <w:t>Revised budget</w:t>
            </w:r>
            <w:r w:rsidRPr="00701F21">
              <w:rPr>
                <w:rFonts w:ascii="Arial" w:hAnsi="Arial" w:cs="Arial"/>
                <w:sz w:val="16"/>
                <w:szCs w:val="16"/>
              </w:rPr>
              <w:br/>
              <w:t>$'000</w:t>
            </w:r>
          </w:p>
        </w:tc>
        <w:tc>
          <w:tcPr>
            <w:tcW w:w="877" w:type="dxa"/>
            <w:tcBorders>
              <w:top w:val="single" w:sz="4" w:space="0" w:color="000000"/>
              <w:left w:val="nil"/>
              <w:bottom w:val="single" w:sz="4" w:space="0" w:color="000000"/>
              <w:right w:val="nil"/>
            </w:tcBorders>
            <w:shd w:val="clear" w:color="auto" w:fill="auto"/>
            <w:vAlign w:val="bottom"/>
            <w:hideMark/>
          </w:tcPr>
          <w:p w14:paraId="2B702D18"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2020-21</w:t>
            </w:r>
            <w:r w:rsidRPr="00701F21">
              <w:rPr>
                <w:rFonts w:ascii="Arial" w:hAnsi="Arial" w:cs="Arial"/>
                <w:sz w:val="16"/>
                <w:szCs w:val="16"/>
              </w:rPr>
              <w:br/>
              <w:t>Forward estimate</w:t>
            </w:r>
            <w:r w:rsidRPr="00701F21">
              <w:rPr>
                <w:rFonts w:ascii="Arial" w:hAnsi="Arial" w:cs="Arial"/>
                <w:sz w:val="16"/>
                <w:szCs w:val="16"/>
              </w:rPr>
              <w:br/>
              <w:t>$'000</w:t>
            </w:r>
          </w:p>
        </w:tc>
        <w:tc>
          <w:tcPr>
            <w:tcW w:w="877" w:type="dxa"/>
            <w:tcBorders>
              <w:top w:val="single" w:sz="4" w:space="0" w:color="000000"/>
              <w:left w:val="nil"/>
              <w:bottom w:val="single" w:sz="4" w:space="0" w:color="000000"/>
              <w:right w:val="nil"/>
            </w:tcBorders>
            <w:shd w:val="clear" w:color="auto" w:fill="auto"/>
            <w:vAlign w:val="bottom"/>
            <w:hideMark/>
          </w:tcPr>
          <w:p w14:paraId="097EADF7"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2021-22</w:t>
            </w:r>
            <w:r w:rsidRPr="00701F21">
              <w:rPr>
                <w:rFonts w:ascii="Arial" w:hAnsi="Arial" w:cs="Arial"/>
                <w:sz w:val="16"/>
                <w:szCs w:val="16"/>
              </w:rPr>
              <w:br/>
              <w:t>Forward estimate</w:t>
            </w:r>
            <w:r w:rsidRPr="00701F21">
              <w:rPr>
                <w:rFonts w:ascii="Arial" w:hAnsi="Arial" w:cs="Arial"/>
                <w:sz w:val="16"/>
                <w:szCs w:val="16"/>
              </w:rPr>
              <w:br/>
              <w:t>$'000</w:t>
            </w:r>
          </w:p>
        </w:tc>
        <w:tc>
          <w:tcPr>
            <w:tcW w:w="877" w:type="dxa"/>
            <w:tcBorders>
              <w:top w:val="single" w:sz="4" w:space="0" w:color="000000"/>
              <w:left w:val="nil"/>
              <w:bottom w:val="single" w:sz="4" w:space="0" w:color="000000"/>
              <w:right w:val="nil"/>
            </w:tcBorders>
            <w:shd w:val="clear" w:color="auto" w:fill="auto"/>
            <w:vAlign w:val="bottom"/>
            <w:hideMark/>
          </w:tcPr>
          <w:p w14:paraId="5BE491B4"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2022-23</w:t>
            </w:r>
            <w:r w:rsidRPr="00701F21">
              <w:rPr>
                <w:rFonts w:ascii="Arial" w:hAnsi="Arial" w:cs="Arial"/>
                <w:sz w:val="16"/>
                <w:szCs w:val="16"/>
              </w:rPr>
              <w:br/>
              <w:t>Forward estimate</w:t>
            </w:r>
            <w:r w:rsidRPr="00701F21">
              <w:rPr>
                <w:rFonts w:ascii="Arial" w:hAnsi="Arial" w:cs="Arial"/>
                <w:sz w:val="16"/>
                <w:szCs w:val="16"/>
              </w:rPr>
              <w:br/>
              <w:t>$'000</w:t>
            </w:r>
          </w:p>
        </w:tc>
      </w:tr>
      <w:tr w:rsidR="00B56F5D" w:rsidRPr="00701F21" w14:paraId="07280196" w14:textId="77777777" w:rsidTr="00B56F5D">
        <w:trPr>
          <w:trHeight w:val="225"/>
        </w:trPr>
        <w:tc>
          <w:tcPr>
            <w:tcW w:w="3236" w:type="dxa"/>
            <w:tcBorders>
              <w:top w:val="nil"/>
              <w:left w:val="nil"/>
              <w:bottom w:val="nil"/>
              <w:right w:val="nil"/>
            </w:tcBorders>
            <w:shd w:val="clear" w:color="auto" w:fill="auto"/>
            <w:noWrap/>
            <w:vAlign w:val="center"/>
            <w:hideMark/>
          </w:tcPr>
          <w:p w14:paraId="78CC2D4C"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ASSETS</w:t>
            </w:r>
          </w:p>
        </w:tc>
        <w:tc>
          <w:tcPr>
            <w:tcW w:w="856" w:type="dxa"/>
            <w:tcBorders>
              <w:top w:val="nil"/>
              <w:left w:val="nil"/>
              <w:bottom w:val="nil"/>
              <w:right w:val="nil"/>
            </w:tcBorders>
            <w:shd w:val="clear" w:color="auto" w:fill="auto"/>
            <w:noWrap/>
            <w:vAlign w:val="center"/>
            <w:hideMark/>
          </w:tcPr>
          <w:p w14:paraId="4BF2B8B1" w14:textId="77777777" w:rsidR="00B56F5D" w:rsidRPr="00701F21" w:rsidRDefault="00B56F5D" w:rsidP="00B56F5D">
            <w:pPr>
              <w:spacing w:after="0" w:line="240" w:lineRule="auto"/>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39A43059"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6ADF9C33"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1F783083"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60E9DF4A" w14:textId="77777777" w:rsidR="00B56F5D" w:rsidRPr="00701F21" w:rsidRDefault="00B56F5D" w:rsidP="00B56F5D">
            <w:pPr>
              <w:spacing w:after="0" w:line="240" w:lineRule="auto"/>
              <w:jc w:val="left"/>
              <w:rPr>
                <w:rFonts w:ascii="Times New Roman" w:hAnsi="Times New Roman"/>
              </w:rPr>
            </w:pPr>
          </w:p>
        </w:tc>
      </w:tr>
      <w:tr w:rsidR="00B56F5D" w:rsidRPr="00701F21" w14:paraId="004144D3" w14:textId="77777777" w:rsidTr="00B56F5D">
        <w:trPr>
          <w:trHeight w:val="225"/>
        </w:trPr>
        <w:tc>
          <w:tcPr>
            <w:tcW w:w="3236" w:type="dxa"/>
            <w:tcBorders>
              <w:top w:val="nil"/>
              <w:left w:val="nil"/>
              <w:bottom w:val="nil"/>
              <w:right w:val="nil"/>
            </w:tcBorders>
            <w:shd w:val="clear" w:color="auto" w:fill="auto"/>
            <w:noWrap/>
            <w:vAlign w:val="center"/>
            <w:hideMark/>
          </w:tcPr>
          <w:p w14:paraId="24D199F5"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Financial assets</w:t>
            </w:r>
          </w:p>
        </w:tc>
        <w:tc>
          <w:tcPr>
            <w:tcW w:w="856" w:type="dxa"/>
            <w:tcBorders>
              <w:top w:val="nil"/>
              <w:left w:val="nil"/>
              <w:bottom w:val="nil"/>
              <w:right w:val="nil"/>
            </w:tcBorders>
            <w:shd w:val="clear" w:color="auto" w:fill="auto"/>
            <w:noWrap/>
            <w:vAlign w:val="center"/>
            <w:hideMark/>
          </w:tcPr>
          <w:p w14:paraId="180C03E7"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1FFE7BBA"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00DD5B00"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46F8CCF7"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51DC01E3" w14:textId="77777777" w:rsidR="00B56F5D" w:rsidRPr="00701F21" w:rsidRDefault="00B56F5D" w:rsidP="00B56F5D">
            <w:pPr>
              <w:spacing w:after="0" w:line="240" w:lineRule="auto"/>
              <w:jc w:val="left"/>
              <w:rPr>
                <w:rFonts w:ascii="Times New Roman" w:hAnsi="Times New Roman"/>
              </w:rPr>
            </w:pPr>
          </w:p>
        </w:tc>
      </w:tr>
      <w:tr w:rsidR="00B56F5D" w:rsidRPr="00701F21" w14:paraId="378C40AB" w14:textId="77777777" w:rsidTr="00B56F5D">
        <w:trPr>
          <w:trHeight w:val="225"/>
        </w:trPr>
        <w:tc>
          <w:tcPr>
            <w:tcW w:w="3236" w:type="dxa"/>
            <w:tcBorders>
              <w:top w:val="nil"/>
              <w:left w:val="nil"/>
              <w:bottom w:val="nil"/>
              <w:right w:val="nil"/>
            </w:tcBorders>
            <w:shd w:val="clear" w:color="auto" w:fill="auto"/>
            <w:noWrap/>
            <w:vAlign w:val="center"/>
            <w:hideMark/>
          </w:tcPr>
          <w:p w14:paraId="62FA0095"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 xml:space="preserve">Cash </w:t>
            </w:r>
            <w:r w:rsidRPr="00701F21">
              <w:rPr>
                <w:rFonts w:ascii="Arial" w:hAnsi="Arial" w:cs="Arial"/>
                <w:sz w:val="16"/>
                <w:szCs w:val="16"/>
              </w:rPr>
              <w:t>and cash equivalents</w:t>
            </w:r>
          </w:p>
        </w:tc>
        <w:tc>
          <w:tcPr>
            <w:tcW w:w="856" w:type="dxa"/>
            <w:tcBorders>
              <w:top w:val="nil"/>
              <w:left w:val="nil"/>
              <w:bottom w:val="nil"/>
              <w:right w:val="nil"/>
            </w:tcBorders>
            <w:shd w:val="clear" w:color="auto" w:fill="auto"/>
            <w:noWrap/>
            <w:hideMark/>
          </w:tcPr>
          <w:p w14:paraId="2BF53B3C"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465 </w:t>
            </w:r>
          </w:p>
        </w:tc>
        <w:tc>
          <w:tcPr>
            <w:tcW w:w="877" w:type="dxa"/>
            <w:tcBorders>
              <w:top w:val="nil"/>
              <w:left w:val="nil"/>
              <w:bottom w:val="nil"/>
              <w:right w:val="nil"/>
            </w:tcBorders>
            <w:shd w:val="clear" w:color="000000" w:fill="E6E6E6"/>
            <w:noWrap/>
            <w:hideMark/>
          </w:tcPr>
          <w:p w14:paraId="79EE2C42"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550 </w:t>
            </w:r>
          </w:p>
        </w:tc>
        <w:tc>
          <w:tcPr>
            <w:tcW w:w="877" w:type="dxa"/>
            <w:tcBorders>
              <w:top w:val="nil"/>
              <w:left w:val="nil"/>
              <w:bottom w:val="nil"/>
              <w:right w:val="nil"/>
            </w:tcBorders>
            <w:shd w:val="clear" w:color="auto" w:fill="auto"/>
            <w:noWrap/>
            <w:hideMark/>
          </w:tcPr>
          <w:p w14:paraId="4124DA69"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550 </w:t>
            </w:r>
          </w:p>
        </w:tc>
        <w:tc>
          <w:tcPr>
            <w:tcW w:w="877" w:type="dxa"/>
            <w:tcBorders>
              <w:top w:val="nil"/>
              <w:left w:val="nil"/>
              <w:bottom w:val="nil"/>
              <w:right w:val="nil"/>
            </w:tcBorders>
            <w:shd w:val="clear" w:color="auto" w:fill="auto"/>
            <w:noWrap/>
            <w:hideMark/>
          </w:tcPr>
          <w:p w14:paraId="3DDBC07E"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550 </w:t>
            </w:r>
          </w:p>
        </w:tc>
        <w:tc>
          <w:tcPr>
            <w:tcW w:w="877" w:type="dxa"/>
            <w:tcBorders>
              <w:top w:val="nil"/>
              <w:left w:val="nil"/>
              <w:bottom w:val="nil"/>
              <w:right w:val="nil"/>
            </w:tcBorders>
            <w:shd w:val="clear" w:color="auto" w:fill="auto"/>
            <w:noWrap/>
            <w:hideMark/>
          </w:tcPr>
          <w:p w14:paraId="32746D27"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550 </w:t>
            </w:r>
          </w:p>
        </w:tc>
      </w:tr>
      <w:tr w:rsidR="00B56F5D" w:rsidRPr="00701F21" w14:paraId="1024BB2F" w14:textId="77777777" w:rsidTr="00B56F5D">
        <w:trPr>
          <w:trHeight w:val="225"/>
        </w:trPr>
        <w:tc>
          <w:tcPr>
            <w:tcW w:w="3236" w:type="dxa"/>
            <w:tcBorders>
              <w:top w:val="nil"/>
              <w:left w:val="nil"/>
              <w:bottom w:val="nil"/>
              <w:right w:val="nil"/>
            </w:tcBorders>
            <w:shd w:val="clear" w:color="auto" w:fill="auto"/>
            <w:noWrap/>
            <w:vAlign w:val="center"/>
            <w:hideMark/>
          </w:tcPr>
          <w:p w14:paraId="1A99AF3F" w14:textId="77777777" w:rsidR="00B56F5D" w:rsidRPr="00701F21" w:rsidRDefault="00B56F5D" w:rsidP="00B56F5D">
            <w:pPr>
              <w:spacing w:after="0" w:line="240" w:lineRule="auto"/>
              <w:ind w:firstLineChars="200" w:firstLine="320"/>
              <w:jc w:val="left"/>
              <w:rPr>
                <w:rFonts w:ascii="Arial" w:hAnsi="Arial" w:cs="Arial"/>
                <w:sz w:val="16"/>
                <w:szCs w:val="16"/>
              </w:rPr>
            </w:pPr>
            <w:r w:rsidRPr="00701F21">
              <w:rPr>
                <w:rFonts w:ascii="Arial" w:hAnsi="Arial" w:cs="Arial"/>
                <w:sz w:val="16"/>
                <w:szCs w:val="16"/>
              </w:rPr>
              <w:t>Trade and other receivables</w:t>
            </w:r>
          </w:p>
        </w:tc>
        <w:tc>
          <w:tcPr>
            <w:tcW w:w="856" w:type="dxa"/>
            <w:tcBorders>
              <w:top w:val="nil"/>
              <w:left w:val="nil"/>
              <w:bottom w:val="nil"/>
              <w:right w:val="nil"/>
            </w:tcBorders>
            <w:shd w:val="clear" w:color="auto" w:fill="auto"/>
            <w:noWrap/>
            <w:hideMark/>
          </w:tcPr>
          <w:p w14:paraId="14E4D689"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1,991 </w:t>
            </w:r>
          </w:p>
        </w:tc>
        <w:tc>
          <w:tcPr>
            <w:tcW w:w="877" w:type="dxa"/>
            <w:tcBorders>
              <w:top w:val="nil"/>
              <w:left w:val="nil"/>
              <w:bottom w:val="nil"/>
              <w:right w:val="nil"/>
            </w:tcBorders>
            <w:shd w:val="clear" w:color="000000" w:fill="E6E6E6"/>
            <w:noWrap/>
            <w:hideMark/>
          </w:tcPr>
          <w:p w14:paraId="2A0706A9"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1,908 </w:t>
            </w:r>
          </w:p>
        </w:tc>
        <w:tc>
          <w:tcPr>
            <w:tcW w:w="877" w:type="dxa"/>
            <w:tcBorders>
              <w:top w:val="nil"/>
              <w:left w:val="nil"/>
              <w:bottom w:val="nil"/>
              <w:right w:val="nil"/>
            </w:tcBorders>
            <w:shd w:val="clear" w:color="auto" w:fill="auto"/>
            <w:noWrap/>
            <w:hideMark/>
          </w:tcPr>
          <w:p w14:paraId="6A974068"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1,829 </w:t>
            </w:r>
          </w:p>
        </w:tc>
        <w:tc>
          <w:tcPr>
            <w:tcW w:w="877" w:type="dxa"/>
            <w:tcBorders>
              <w:top w:val="nil"/>
              <w:left w:val="nil"/>
              <w:bottom w:val="nil"/>
              <w:right w:val="nil"/>
            </w:tcBorders>
            <w:shd w:val="clear" w:color="auto" w:fill="auto"/>
            <w:noWrap/>
            <w:hideMark/>
          </w:tcPr>
          <w:p w14:paraId="478ECCC4"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1,830 </w:t>
            </w:r>
          </w:p>
        </w:tc>
        <w:tc>
          <w:tcPr>
            <w:tcW w:w="877" w:type="dxa"/>
            <w:tcBorders>
              <w:top w:val="nil"/>
              <w:left w:val="nil"/>
              <w:bottom w:val="nil"/>
              <w:right w:val="nil"/>
            </w:tcBorders>
            <w:shd w:val="clear" w:color="auto" w:fill="auto"/>
            <w:noWrap/>
            <w:hideMark/>
          </w:tcPr>
          <w:p w14:paraId="4C526620"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1,830 </w:t>
            </w:r>
          </w:p>
        </w:tc>
      </w:tr>
      <w:tr w:rsidR="00B56F5D" w:rsidRPr="00701F21" w14:paraId="7E23323E" w14:textId="77777777" w:rsidTr="00B56F5D">
        <w:trPr>
          <w:trHeight w:val="225"/>
        </w:trPr>
        <w:tc>
          <w:tcPr>
            <w:tcW w:w="3236" w:type="dxa"/>
            <w:tcBorders>
              <w:top w:val="nil"/>
              <w:left w:val="nil"/>
              <w:bottom w:val="nil"/>
              <w:right w:val="nil"/>
            </w:tcBorders>
            <w:shd w:val="clear" w:color="auto" w:fill="auto"/>
            <w:noWrap/>
            <w:vAlign w:val="center"/>
            <w:hideMark/>
          </w:tcPr>
          <w:p w14:paraId="6C2DC094" w14:textId="77777777" w:rsidR="00B56F5D" w:rsidRPr="00701F21" w:rsidRDefault="00B56F5D" w:rsidP="00B56F5D">
            <w:pPr>
              <w:spacing w:after="0" w:line="240" w:lineRule="auto"/>
              <w:ind w:firstLineChars="100" w:firstLine="160"/>
              <w:jc w:val="left"/>
              <w:rPr>
                <w:rFonts w:ascii="Arial" w:hAnsi="Arial" w:cs="Arial"/>
                <w:b/>
                <w:bCs/>
                <w:i/>
                <w:iCs/>
                <w:color w:val="000000"/>
                <w:sz w:val="16"/>
                <w:szCs w:val="16"/>
              </w:rPr>
            </w:pPr>
            <w:r w:rsidRPr="00701F21">
              <w:rPr>
                <w:rFonts w:ascii="Arial" w:hAnsi="Arial" w:cs="Arial"/>
                <w:b/>
                <w:bCs/>
                <w:i/>
                <w:iCs/>
                <w:color w:val="000000"/>
                <w:sz w:val="16"/>
                <w:szCs w:val="16"/>
              </w:rPr>
              <w:t>Total financial assets</w:t>
            </w:r>
          </w:p>
        </w:tc>
        <w:tc>
          <w:tcPr>
            <w:tcW w:w="856" w:type="dxa"/>
            <w:tcBorders>
              <w:top w:val="single" w:sz="4" w:space="0" w:color="000000"/>
              <w:left w:val="nil"/>
              <w:bottom w:val="single" w:sz="4" w:space="0" w:color="000000"/>
              <w:right w:val="nil"/>
            </w:tcBorders>
            <w:shd w:val="clear" w:color="auto" w:fill="auto"/>
            <w:noWrap/>
            <w:vAlign w:val="center"/>
            <w:hideMark/>
          </w:tcPr>
          <w:p w14:paraId="3241EB0C"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2,456 </w:t>
            </w:r>
          </w:p>
        </w:tc>
        <w:tc>
          <w:tcPr>
            <w:tcW w:w="877" w:type="dxa"/>
            <w:tcBorders>
              <w:top w:val="single" w:sz="4" w:space="0" w:color="000000"/>
              <w:left w:val="nil"/>
              <w:bottom w:val="single" w:sz="4" w:space="0" w:color="000000"/>
              <w:right w:val="nil"/>
            </w:tcBorders>
            <w:shd w:val="clear" w:color="000000" w:fill="E6E6E6"/>
            <w:noWrap/>
            <w:vAlign w:val="center"/>
            <w:hideMark/>
          </w:tcPr>
          <w:p w14:paraId="25E2F9D0"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2,458 </w:t>
            </w:r>
          </w:p>
        </w:tc>
        <w:tc>
          <w:tcPr>
            <w:tcW w:w="877" w:type="dxa"/>
            <w:tcBorders>
              <w:top w:val="single" w:sz="4" w:space="0" w:color="000000"/>
              <w:left w:val="nil"/>
              <w:bottom w:val="single" w:sz="4" w:space="0" w:color="000000"/>
              <w:right w:val="nil"/>
            </w:tcBorders>
            <w:shd w:val="clear" w:color="auto" w:fill="auto"/>
            <w:noWrap/>
            <w:vAlign w:val="center"/>
            <w:hideMark/>
          </w:tcPr>
          <w:p w14:paraId="0F965ADC"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2,379 </w:t>
            </w:r>
          </w:p>
        </w:tc>
        <w:tc>
          <w:tcPr>
            <w:tcW w:w="877" w:type="dxa"/>
            <w:tcBorders>
              <w:top w:val="single" w:sz="4" w:space="0" w:color="000000"/>
              <w:left w:val="nil"/>
              <w:bottom w:val="single" w:sz="4" w:space="0" w:color="000000"/>
              <w:right w:val="nil"/>
            </w:tcBorders>
            <w:shd w:val="clear" w:color="auto" w:fill="auto"/>
            <w:noWrap/>
            <w:vAlign w:val="center"/>
            <w:hideMark/>
          </w:tcPr>
          <w:p w14:paraId="1628698A"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2,380 </w:t>
            </w:r>
          </w:p>
        </w:tc>
        <w:tc>
          <w:tcPr>
            <w:tcW w:w="877" w:type="dxa"/>
            <w:tcBorders>
              <w:top w:val="single" w:sz="4" w:space="0" w:color="000000"/>
              <w:left w:val="nil"/>
              <w:bottom w:val="single" w:sz="4" w:space="0" w:color="000000"/>
              <w:right w:val="nil"/>
            </w:tcBorders>
            <w:shd w:val="clear" w:color="auto" w:fill="auto"/>
            <w:noWrap/>
            <w:vAlign w:val="center"/>
            <w:hideMark/>
          </w:tcPr>
          <w:p w14:paraId="27658EC7"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2,380 </w:t>
            </w:r>
          </w:p>
        </w:tc>
      </w:tr>
      <w:tr w:rsidR="00B56F5D" w:rsidRPr="00701F21" w14:paraId="7F0E6A4E" w14:textId="77777777" w:rsidTr="00B56F5D">
        <w:trPr>
          <w:trHeight w:val="225"/>
        </w:trPr>
        <w:tc>
          <w:tcPr>
            <w:tcW w:w="3236" w:type="dxa"/>
            <w:tcBorders>
              <w:top w:val="nil"/>
              <w:left w:val="nil"/>
              <w:bottom w:val="nil"/>
              <w:right w:val="nil"/>
            </w:tcBorders>
            <w:shd w:val="clear" w:color="auto" w:fill="auto"/>
            <w:noWrap/>
            <w:vAlign w:val="center"/>
            <w:hideMark/>
          </w:tcPr>
          <w:p w14:paraId="274B7F71"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Non-financial assets</w:t>
            </w:r>
          </w:p>
        </w:tc>
        <w:tc>
          <w:tcPr>
            <w:tcW w:w="856" w:type="dxa"/>
            <w:tcBorders>
              <w:top w:val="nil"/>
              <w:left w:val="nil"/>
              <w:bottom w:val="nil"/>
              <w:right w:val="nil"/>
            </w:tcBorders>
            <w:shd w:val="clear" w:color="auto" w:fill="auto"/>
            <w:noWrap/>
            <w:vAlign w:val="center"/>
            <w:hideMark/>
          </w:tcPr>
          <w:p w14:paraId="1664E2E7"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37616B05"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2F537403"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2F965EB9"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36BCAB8F" w14:textId="77777777" w:rsidR="00B56F5D" w:rsidRPr="00701F21" w:rsidRDefault="00B56F5D" w:rsidP="00B56F5D">
            <w:pPr>
              <w:spacing w:after="0" w:line="240" w:lineRule="auto"/>
              <w:jc w:val="left"/>
              <w:rPr>
                <w:rFonts w:ascii="Times New Roman" w:hAnsi="Times New Roman"/>
              </w:rPr>
            </w:pPr>
          </w:p>
        </w:tc>
      </w:tr>
      <w:tr w:rsidR="00B56F5D" w:rsidRPr="00701F21" w14:paraId="0723B403" w14:textId="77777777" w:rsidTr="00B56F5D">
        <w:trPr>
          <w:trHeight w:val="285"/>
        </w:trPr>
        <w:tc>
          <w:tcPr>
            <w:tcW w:w="3236" w:type="dxa"/>
            <w:tcBorders>
              <w:top w:val="nil"/>
              <w:left w:val="nil"/>
              <w:bottom w:val="nil"/>
              <w:right w:val="nil"/>
            </w:tcBorders>
            <w:shd w:val="clear" w:color="auto" w:fill="auto"/>
            <w:noWrap/>
            <w:vAlign w:val="center"/>
            <w:hideMark/>
          </w:tcPr>
          <w:p w14:paraId="67113EF9"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Land and buildings</w:t>
            </w:r>
          </w:p>
        </w:tc>
        <w:tc>
          <w:tcPr>
            <w:tcW w:w="856" w:type="dxa"/>
            <w:tcBorders>
              <w:top w:val="nil"/>
              <w:left w:val="nil"/>
              <w:bottom w:val="nil"/>
              <w:right w:val="nil"/>
            </w:tcBorders>
            <w:shd w:val="clear" w:color="auto" w:fill="auto"/>
            <w:noWrap/>
            <w:vAlign w:val="center"/>
            <w:hideMark/>
          </w:tcPr>
          <w:p w14:paraId="1BA9D46A"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 </w:t>
            </w:r>
          </w:p>
        </w:tc>
        <w:tc>
          <w:tcPr>
            <w:tcW w:w="877" w:type="dxa"/>
            <w:tcBorders>
              <w:top w:val="nil"/>
              <w:left w:val="nil"/>
              <w:bottom w:val="nil"/>
              <w:right w:val="nil"/>
            </w:tcBorders>
            <w:shd w:val="clear" w:color="000000" w:fill="E6E6E6"/>
            <w:noWrap/>
            <w:vAlign w:val="center"/>
            <w:hideMark/>
          </w:tcPr>
          <w:p w14:paraId="5D46A6F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324 </w:t>
            </w:r>
          </w:p>
        </w:tc>
        <w:tc>
          <w:tcPr>
            <w:tcW w:w="877" w:type="dxa"/>
            <w:tcBorders>
              <w:top w:val="nil"/>
              <w:left w:val="nil"/>
              <w:bottom w:val="nil"/>
              <w:right w:val="nil"/>
            </w:tcBorders>
            <w:shd w:val="clear" w:color="auto" w:fill="auto"/>
            <w:noWrap/>
            <w:vAlign w:val="center"/>
            <w:hideMark/>
          </w:tcPr>
          <w:p w14:paraId="7A7F73D8"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332 </w:t>
            </w:r>
          </w:p>
        </w:tc>
        <w:tc>
          <w:tcPr>
            <w:tcW w:w="877" w:type="dxa"/>
            <w:tcBorders>
              <w:top w:val="nil"/>
              <w:left w:val="nil"/>
              <w:bottom w:val="nil"/>
              <w:right w:val="nil"/>
            </w:tcBorders>
            <w:shd w:val="clear" w:color="auto" w:fill="auto"/>
            <w:noWrap/>
            <w:vAlign w:val="center"/>
            <w:hideMark/>
          </w:tcPr>
          <w:p w14:paraId="068C0ED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340 </w:t>
            </w:r>
          </w:p>
        </w:tc>
        <w:tc>
          <w:tcPr>
            <w:tcW w:w="877" w:type="dxa"/>
            <w:tcBorders>
              <w:top w:val="nil"/>
              <w:left w:val="nil"/>
              <w:bottom w:val="nil"/>
              <w:right w:val="nil"/>
            </w:tcBorders>
            <w:shd w:val="clear" w:color="auto" w:fill="auto"/>
            <w:noWrap/>
            <w:vAlign w:val="center"/>
            <w:hideMark/>
          </w:tcPr>
          <w:p w14:paraId="462150C0"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348 </w:t>
            </w:r>
          </w:p>
        </w:tc>
      </w:tr>
      <w:tr w:rsidR="00B56F5D" w:rsidRPr="00701F21" w14:paraId="16B6DC0A" w14:textId="77777777" w:rsidTr="00B56F5D">
        <w:trPr>
          <w:trHeight w:val="225"/>
        </w:trPr>
        <w:tc>
          <w:tcPr>
            <w:tcW w:w="3236" w:type="dxa"/>
            <w:tcBorders>
              <w:top w:val="nil"/>
              <w:left w:val="nil"/>
              <w:bottom w:val="nil"/>
              <w:right w:val="nil"/>
            </w:tcBorders>
            <w:shd w:val="clear" w:color="auto" w:fill="auto"/>
            <w:noWrap/>
            <w:vAlign w:val="center"/>
            <w:hideMark/>
          </w:tcPr>
          <w:p w14:paraId="7FBD9DE5"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Property, plant and equipment</w:t>
            </w:r>
          </w:p>
        </w:tc>
        <w:tc>
          <w:tcPr>
            <w:tcW w:w="856" w:type="dxa"/>
            <w:tcBorders>
              <w:top w:val="nil"/>
              <w:left w:val="nil"/>
              <w:bottom w:val="nil"/>
              <w:right w:val="nil"/>
            </w:tcBorders>
            <w:shd w:val="clear" w:color="auto" w:fill="auto"/>
            <w:noWrap/>
            <w:vAlign w:val="center"/>
            <w:hideMark/>
          </w:tcPr>
          <w:p w14:paraId="285F4CFC"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90 </w:t>
            </w:r>
          </w:p>
        </w:tc>
        <w:tc>
          <w:tcPr>
            <w:tcW w:w="877" w:type="dxa"/>
            <w:tcBorders>
              <w:top w:val="nil"/>
              <w:left w:val="nil"/>
              <w:bottom w:val="nil"/>
              <w:right w:val="nil"/>
            </w:tcBorders>
            <w:shd w:val="clear" w:color="000000" w:fill="E6E6E6"/>
            <w:noWrap/>
            <w:vAlign w:val="center"/>
            <w:hideMark/>
          </w:tcPr>
          <w:p w14:paraId="6B191D83"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39 </w:t>
            </w:r>
          </w:p>
        </w:tc>
        <w:tc>
          <w:tcPr>
            <w:tcW w:w="877" w:type="dxa"/>
            <w:tcBorders>
              <w:top w:val="nil"/>
              <w:left w:val="nil"/>
              <w:bottom w:val="nil"/>
              <w:right w:val="nil"/>
            </w:tcBorders>
            <w:shd w:val="clear" w:color="auto" w:fill="auto"/>
            <w:noWrap/>
            <w:vAlign w:val="center"/>
            <w:hideMark/>
          </w:tcPr>
          <w:p w14:paraId="3D8E0CBF"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118 </w:t>
            </w:r>
          </w:p>
        </w:tc>
        <w:tc>
          <w:tcPr>
            <w:tcW w:w="877" w:type="dxa"/>
            <w:tcBorders>
              <w:top w:val="nil"/>
              <w:left w:val="nil"/>
              <w:bottom w:val="nil"/>
              <w:right w:val="nil"/>
            </w:tcBorders>
            <w:shd w:val="clear" w:color="auto" w:fill="auto"/>
            <w:noWrap/>
            <w:vAlign w:val="center"/>
            <w:hideMark/>
          </w:tcPr>
          <w:p w14:paraId="0D8BD36E"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118 </w:t>
            </w:r>
          </w:p>
        </w:tc>
        <w:tc>
          <w:tcPr>
            <w:tcW w:w="877" w:type="dxa"/>
            <w:tcBorders>
              <w:top w:val="nil"/>
              <w:left w:val="nil"/>
              <w:bottom w:val="nil"/>
              <w:right w:val="nil"/>
            </w:tcBorders>
            <w:shd w:val="clear" w:color="auto" w:fill="auto"/>
            <w:noWrap/>
            <w:vAlign w:val="center"/>
            <w:hideMark/>
          </w:tcPr>
          <w:p w14:paraId="483AE6D9"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115 </w:t>
            </w:r>
          </w:p>
        </w:tc>
      </w:tr>
      <w:tr w:rsidR="00B56F5D" w:rsidRPr="00701F21" w14:paraId="622155AC" w14:textId="77777777" w:rsidTr="00B56F5D">
        <w:trPr>
          <w:trHeight w:val="225"/>
        </w:trPr>
        <w:tc>
          <w:tcPr>
            <w:tcW w:w="3236" w:type="dxa"/>
            <w:tcBorders>
              <w:top w:val="nil"/>
              <w:left w:val="nil"/>
              <w:bottom w:val="nil"/>
              <w:right w:val="nil"/>
            </w:tcBorders>
            <w:shd w:val="clear" w:color="auto" w:fill="auto"/>
            <w:noWrap/>
            <w:vAlign w:val="center"/>
            <w:hideMark/>
          </w:tcPr>
          <w:p w14:paraId="002430DF"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Intangibles</w:t>
            </w:r>
          </w:p>
        </w:tc>
        <w:tc>
          <w:tcPr>
            <w:tcW w:w="856" w:type="dxa"/>
            <w:tcBorders>
              <w:top w:val="nil"/>
              <w:left w:val="nil"/>
              <w:bottom w:val="nil"/>
              <w:right w:val="nil"/>
            </w:tcBorders>
            <w:shd w:val="clear" w:color="auto" w:fill="auto"/>
            <w:noWrap/>
            <w:vAlign w:val="center"/>
            <w:hideMark/>
          </w:tcPr>
          <w:p w14:paraId="0773883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40 </w:t>
            </w:r>
          </w:p>
        </w:tc>
        <w:tc>
          <w:tcPr>
            <w:tcW w:w="877" w:type="dxa"/>
            <w:tcBorders>
              <w:top w:val="nil"/>
              <w:left w:val="nil"/>
              <w:bottom w:val="nil"/>
              <w:right w:val="nil"/>
            </w:tcBorders>
            <w:shd w:val="clear" w:color="000000" w:fill="E6E6E6"/>
            <w:noWrap/>
            <w:vAlign w:val="center"/>
            <w:hideMark/>
          </w:tcPr>
          <w:p w14:paraId="763CADF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36 </w:t>
            </w:r>
          </w:p>
        </w:tc>
        <w:tc>
          <w:tcPr>
            <w:tcW w:w="877" w:type="dxa"/>
            <w:tcBorders>
              <w:top w:val="nil"/>
              <w:left w:val="nil"/>
              <w:bottom w:val="nil"/>
              <w:right w:val="nil"/>
            </w:tcBorders>
            <w:shd w:val="clear" w:color="auto" w:fill="auto"/>
            <w:noWrap/>
            <w:vAlign w:val="center"/>
            <w:hideMark/>
          </w:tcPr>
          <w:p w14:paraId="10EA0595"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32 </w:t>
            </w:r>
          </w:p>
        </w:tc>
        <w:tc>
          <w:tcPr>
            <w:tcW w:w="877" w:type="dxa"/>
            <w:tcBorders>
              <w:top w:val="nil"/>
              <w:left w:val="nil"/>
              <w:bottom w:val="nil"/>
              <w:right w:val="nil"/>
            </w:tcBorders>
            <w:shd w:val="clear" w:color="auto" w:fill="auto"/>
            <w:noWrap/>
            <w:vAlign w:val="center"/>
            <w:hideMark/>
          </w:tcPr>
          <w:p w14:paraId="7CE4E63D"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28 </w:t>
            </w:r>
          </w:p>
        </w:tc>
        <w:tc>
          <w:tcPr>
            <w:tcW w:w="877" w:type="dxa"/>
            <w:tcBorders>
              <w:top w:val="nil"/>
              <w:left w:val="nil"/>
              <w:bottom w:val="nil"/>
              <w:right w:val="nil"/>
            </w:tcBorders>
            <w:shd w:val="clear" w:color="auto" w:fill="auto"/>
            <w:noWrap/>
            <w:vAlign w:val="center"/>
            <w:hideMark/>
          </w:tcPr>
          <w:p w14:paraId="7461AC71"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28 </w:t>
            </w:r>
          </w:p>
        </w:tc>
      </w:tr>
      <w:tr w:rsidR="00B56F5D" w:rsidRPr="00701F21" w14:paraId="49B93F0A" w14:textId="77777777" w:rsidTr="00B56F5D">
        <w:trPr>
          <w:trHeight w:val="225"/>
        </w:trPr>
        <w:tc>
          <w:tcPr>
            <w:tcW w:w="3236" w:type="dxa"/>
            <w:tcBorders>
              <w:top w:val="nil"/>
              <w:left w:val="nil"/>
              <w:bottom w:val="nil"/>
              <w:right w:val="nil"/>
            </w:tcBorders>
            <w:shd w:val="clear" w:color="auto" w:fill="auto"/>
            <w:noWrap/>
            <w:vAlign w:val="center"/>
            <w:hideMark/>
          </w:tcPr>
          <w:p w14:paraId="33E0939B"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Other non-financial assets</w:t>
            </w:r>
          </w:p>
        </w:tc>
        <w:tc>
          <w:tcPr>
            <w:tcW w:w="856" w:type="dxa"/>
            <w:tcBorders>
              <w:top w:val="nil"/>
              <w:left w:val="nil"/>
              <w:bottom w:val="nil"/>
              <w:right w:val="nil"/>
            </w:tcBorders>
            <w:shd w:val="clear" w:color="auto" w:fill="auto"/>
            <w:noWrap/>
            <w:vAlign w:val="center"/>
            <w:hideMark/>
          </w:tcPr>
          <w:p w14:paraId="498B7F45"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97 </w:t>
            </w:r>
          </w:p>
        </w:tc>
        <w:tc>
          <w:tcPr>
            <w:tcW w:w="877" w:type="dxa"/>
            <w:tcBorders>
              <w:top w:val="nil"/>
              <w:left w:val="nil"/>
              <w:bottom w:val="nil"/>
              <w:right w:val="nil"/>
            </w:tcBorders>
            <w:shd w:val="clear" w:color="000000" w:fill="E6E6E6"/>
            <w:noWrap/>
            <w:vAlign w:val="center"/>
            <w:hideMark/>
          </w:tcPr>
          <w:p w14:paraId="079E4B5E"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94 </w:t>
            </w:r>
          </w:p>
        </w:tc>
        <w:tc>
          <w:tcPr>
            <w:tcW w:w="877" w:type="dxa"/>
            <w:tcBorders>
              <w:top w:val="nil"/>
              <w:left w:val="nil"/>
              <w:bottom w:val="nil"/>
              <w:right w:val="nil"/>
            </w:tcBorders>
            <w:shd w:val="clear" w:color="auto" w:fill="auto"/>
            <w:noWrap/>
            <w:vAlign w:val="center"/>
            <w:hideMark/>
          </w:tcPr>
          <w:p w14:paraId="5EBE0BB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92 </w:t>
            </w:r>
          </w:p>
        </w:tc>
        <w:tc>
          <w:tcPr>
            <w:tcW w:w="877" w:type="dxa"/>
            <w:tcBorders>
              <w:top w:val="nil"/>
              <w:left w:val="nil"/>
              <w:bottom w:val="nil"/>
              <w:right w:val="nil"/>
            </w:tcBorders>
            <w:shd w:val="clear" w:color="auto" w:fill="auto"/>
            <w:noWrap/>
            <w:vAlign w:val="center"/>
            <w:hideMark/>
          </w:tcPr>
          <w:p w14:paraId="3BD38E7F"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90 </w:t>
            </w:r>
          </w:p>
        </w:tc>
        <w:tc>
          <w:tcPr>
            <w:tcW w:w="877" w:type="dxa"/>
            <w:tcBorders>
              <w:top w:val="nil"/>
              <w:left w:val="nil"/>
              <w:bottom w:val="nil"/>
              <w:right w:val="nil"/>
            </w:tcBorders>
            <w:shd w:val="clear" w:color="auto" w:fill="auto"/>
            <w:noWrap/>
            <w:vAlign w:val="center"/>
            <w:hideMark/>
          </w:tcPr>
          <w:p w14:paraId="3E0E6804"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90 </w:t>
            </w:r>
          </w:p>
        </w:tc>
      </w:tr>
      <w:tr w:rsidR="00B56F5D" w:rsidRPr="00701F21" w14:paraId="60FDF5B6" w14:textId="77777777" w:rsidTr="00B56F5D">
        <w:trPr>
          <w:trHeight w:val="225"/>
        </w:trPr>
        <w:tc>
          <w:tcPr>
            <w:tcW w:w="3236" w:type="dxa"/>
            <w:tcBorders>
              <w:top w:val="nil"/>
              <w:left w:val="nil"/>
              <w:bottom w:val="nil"/>
              <w:right w:val="nil"/>
            </w:tcBorders>
            <w:shd w:val="clear" w:color="auto" w:fill="auto"/>
            <w:noWrap/>
            <w:vAlign w:val="center"/>
            <w:hideMark/>
          </w:tcPr>
          <w:p w14:paraId="62B43773" w14:textId="77777777" w:rsidR="00B56F5D" w:rsidRPr="00701F21" w:rsidRDefault="00B56F5D" w:rsidP="00B56F5D">
            <w:pPr>
              <w:spacing w:after="0" w:line="240" w:lineRule="auto"/>
              <w:ind w:firstLineChars="100" w:firstLine="160"/>
              <w:jc w:val="left"/>
              <w:rPr>
                <w:rFonts w:ascii="Arial" w:hAnsi="Arial" w:cs="Arial"/>
                <w:b/>
                <w:bCs/>
                <w:i/>
                <w:iCs/>
                <w:color w:val="000000"/>
                <w:sz w:val="16"/>
                <w:szCs w:val="16"/>
              </w:rPr>
            </w:pPr>
            <w:r w:rsidRPr="00701F21">
              <w:rPr>
                <w:rFonts w:ascii="Arial" w:hAnsi="Arial" w:cs="Arial"/>
                <w:b/>
                <w:bCs/>
                <w:i/>
                <w:iCs/>
                <w:color w:val="000000"/>
                <w:sz w:val="16"/>
                <w:szCs w:val="16"/>
              </w:rPr>
              <w:t>Total non-financial assets</w:t>
            </w:r>
          </w:p>
        </w:tc>
        <w:tc>
          <w:tcPr>
            <w:tcW w:w="856" w:type="dxa"/>
            <w:tcBorders>
              <w:top w:val="single" w:sz="4" w:space="0" w:color="000000"/>
              <w:left w:val="nil"/>
              <w:bottom w:val="single" w:sz="4" w:space="0" w:color="000000"/>
              <w:right w:val="nil"/>
            </w:tcBorders>
            <w:shd w:val="clear" w:color="auto" w:fill="auto"/>
            <w:noWrap/>
            <w:vAlign w:val="center"/>
            <w:hideMark/>
          </w:tcPr>
          <w:p w14:paraId="36C0284B"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227 </w:t>
            </w:r>
          </w:p>
        </w:tc>
        <w:tc>
          <w:tcPr>
            <w:tcW w:w="877" w:type="dxa"/>
            <w:tcBorders>
              <w:top w:val="single" w:sz="4" w:space="0" w:color="000000"/>
              <w:left w:val="nil"/>
              <w:bottom w:val="single" w:sz="4" w:space="0" w:color="000000"/>
              <w:right w:val="nil"/>
            </w:tcBorders>
            <w:shd w:val="clear" w:color="000000" w:fill="E6E6E6"/>
            <w:noWrap/>
            <w:vAlign w:val="center"/>
            <w:hideMark/>
          </w:tcPr>
          <w:p w14:paraId="04D6A635"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493 </w:t>
            </w:r>
          </w:p>
        </w:tc>
        <w:tc>
          <w:tcPr>
            <w:tcW w:w="877" w:type="dxa"/>
            <w:tcBorders>
              <w:top w:val="single" w:sz="4" w:space="0" w:color="000000"/>
              <w:left w:val="nil"/>
              <w:bottom w:val="single" w:sz="4" w:space="0" w:color="000000"/>
              <w:right w:val="nil"/>
            </w:tcBorders>
            <w:shd w:val="clear" w:color="auto" w:fill="auto"/>
            <w:noWrap/>
            <w:vAlign w:val="center"/>
            <w:hideMark/>
          </w:tcPr>
          <w:p w14:paraId="39B2F461"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574 </w:t>
            </w:r>
          </w:p>
        </w:tc>
        <w:tc>
          <w:tcPr>
            <w:tcW w:w="877" w:type="dxa"/>
            <w:tcBorders>
              <w:top w:val="single" w:sz="4" w:space="0" w:color="000000"/>
              <w:left w:val="nil"/>
              <w:bottom w:val="single" w:sz="4" w:space="0" w:color="000000"/>
              <w:right w:val="nil"/>
            </w:tcBorders>
            <w:shd w:val="clear" w:color="auto" w:fill="auto"/>
            <w:noWrap/>
            <w:vAlign w:val="center"/>
            <w:hideMark/>
          </w:tcPr>
          <w:p w14:paraId="2155FEC3"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576 </w:t>
            </w:r>
          </w:p>
        </w:tc>
        <w:tc>
          <w:tcPr>
            <w:tcW w:w="877" w:type="dxa"/>
            <w:tcBorders>
              <w:top w:val="single" w:sz="4" w:space="0" w:color="000000"/>
              <w:left w:val="nil"/>
              <w:bottom w:val="single" w:sz="4" w:space="0" w:color="000000"/>
              <w:right w:val="nil"/>
            </w:tcBorders>
            <w:shd w:val="clear" w:color="auto" w:fill="auto"/>
            <w:noWrap/>
            <w:vAlign w:val="center"/>
            <w:hideMark/>
          </w:tcPr>
          <w:p w14:paraId="7B1B4A4A"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581 </w:t>
            </w:r>
          </w:p>
        </w:tc>
      </w:tr>
      <w:tr w:rsidR="00B56F5D" w:rsidRPr="00701F21" w14:paraId="040B80FC" w14:textId="77777777" w:rsidTr="00B56F5D">
        <w:trPr>
          <w:trHeight w:val="225"/>
        </w:trPr>
        <w:tc>
          <w:tcPr>
            <w:tcW w:w="3236" w:type="dxa"/>
            <w:tcBorders>
              <w:top w:val="nil"/>
              <w:left w:val="nil"/>
              <w:bottom w:val="nil"/>
              <w:right w:val="nil"/>
            </w:tcBorders>
            <w:shd w:val="clear" w:color="auto" w:fill="auto"/>
            <w:noWrap/>
            <w:vAlign w:val="center"/>
            <w:hideMark/>
          </w:tcPr>
          <w:p w14:paraId="09C838A3"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Total assets</w:t>
            </w:r>
          </w:p>
        </w:tc>
        <w:tc>
          <w:tcPr>
            <w:tcW w:w="856" w:type="dxa"/>
            <w:tcBorders>
              <w:top w:val="nil"/>
              <w:left w:val="nil"/>
              <w:bottom w:val="single" w:sz="4" w:space="0" w:color="000000"/>
              <w:right w:val="nil"/>
            </w:tcBorders>
            <w:shd w:val="clear" w:color="auto" w:fill="auto"/>
            <w:noWrap/>
            <w:vAlign w:val="center"/>
            <w:hideMark/>
          </w:tcPr>
          <w:p w14:paraId="61317FCF"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2,683 </w:t>
            </w:r>
          </w:p>
        </w:tc>
        <w:tc>
          <w:tcPr>
            <w:tcW w:w="877" w:type="dxa"/>
            <w:tcBorders>
              <w:top w:val="nil"/>
              <w:left w:val="nil"/>
              <w:bottom w:val="single" w:sz="4" w:space="0" w:color="000000"/>
              <w:right w:val="nil"/>
            </w:tcBorders>
            <w:shd w:val="clear" w:color="000000" w:fill="E6E6E6"/>
            <w:noWrap/>
            <w:vAlign w:val="center"/>
            <w:hideMark/>
          </w:tcPr>
          <w:p w14:paraId="430103B0"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2,951 </w:t>
            </w:r>
          </w:p>
        </w:tc>
        <w:tc>
          <w:tcPr>
            <w:tcW w:w="877" w:type="dxa"/>
            <w:tcBorders>
              <w:top w:val="nil"/>
              <w:left w:val="nil"/>
              <w:bottom w:val="single" w:sz="4" w:space="0" w:color="000000"/>
              <w:right w:val="nil"/>
            </w:tcBorders>
            <w:shd w:val="clear" w:color="auto" w:fill="auto"/>
            <w:noWrap/>
            <w:vAlign w:val="center"/>
            <w:hideMark/>
          </w:tcPr>
          <w:p w14:paraId="18F74876"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2,953 </w:t>
            </w:r>
          </w:p>
        </w:tc>
        <w:tc>
          <w:tcPr>
            <w:tcW w:w="877" w:type="dxa"/>
            <w:tcBorders>
              <w:top w:val="nil"/>
              <w:left w:val="nil"/>
              <w:bottom w:val="single" w:sz="4" w:space="0" w:color="000000"/>
              <w:right w:val="nil"/>
            </w:tcBorders>
            <w:shd w:val="clear" w:color="auto" w:fill="auto"/>
            <w:noWrap/>
            <w:vAlign w:val="center"/>
            <w:hideMark/>
          </w:tcPr>
          <w:p w14:paraId="61A3A251"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2,956 </w:t>
            </w:r>
          </w:p>
        </w:tc>
        <w:tc>
          <w:tcPr>
            <w:tcW w:w="877" w:type="dxa"/>
            <w:tcBorders>
              <w:top w:val="nil"/>
              <w:left w:val="nil"/>
              <w:bottom w:val="single" w:sz="4" w:space="0" w:color="000000"/>
              <w:right w:val="nil"/>
            </w:tcBorders>
            <w:shd w:val="clear" w:color="auto" w:fill="auto"/>
            <w:noWrap/>
            <w:vAlign w:val="center"/>
            <w:hideMark/>
          </w:tcPr>
          <w:p w14:paraId="5D96FA41"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2,961 </w:t>
            </w:r>
          </w:p>
        </w:tc>
      </w:tr>
      <w:tr w:rsidR="00B56F5D" w:rsidRPr="00701F21" w14:paraId="13A4B9DB" w14:textId="77777777" w:rsidTr="00B56F5D">
        <w:trPr>
          <w:trHeight w:val="225"/>
        </w:trPr>
        <w:tc>
          <w:tcPr>
            <w:tcW w:w="3236" w:type="dxa"/>
            <w:tcBorders>
              <w:top w:val="nil"/>
              <w:left w:val="nil"/>
              <w:bottom w:val="nil"/>
              <w:right w:val="nil"/>
            </w:tcBorders>
            <w:shd w:val="clear" w:color="auto" w:fill="auto"/>
            <w:noWrap/>
            <w:vAlign w:val="center"/>
            <w:hideMark/>
          </w:tcPr>
          <w:p w14:paraId="485FF034"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LIABILITIES</w:t>
            </w:r>
          </w:p>
        </w:tc>
        <w:tc>
          <w:tcPr>
            <w:tcW w:w="856" w:type="dxa"/>
            <w:tcBorders>
              <w:top w:val="nil"/>
              <w:left w:val="nil"/>
              <w:bottom w:val="nil"/>
              <w:right w:val="nil"/>
            </w:tcBorders>
            <w:shd w:val="clear" w:color="auto" w:fill="auto"/>
            <w:noWrap/>
            <w:vAlign w:val="center"/>
            <w:hideMark/>
          </w:tcPr>
          <w:p w14:paraId="238EDE9F" w14:textId="77777777" w:rsidR="00B56F5D" w:rsidRPr="00701F21" w:rsidRDefault="00B56F5D" w:rsidP="00B56F5D">
            <w:pPr>
              <w:spacing w:after="0" w:line="240" w:lineRule="auto"/>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3AFF4A89"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6EDB3C43"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6BA3D604"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07564514" w14:textId="77777777" w:rsidR="00B56F5D" w:rsidRPr="00701F21" w:rsidRDefault="00B56F5D" w:rsidP="00B56F5D">
            <w:pPr>
              <w:spacing w:after="0" w:line="240" w:lineRule="auto"/>
              <w:jc w:val="left"/>
              <w:rPr>
                <w:rFonts w:ascii="Times New Roman" w:hAnsi="Times New Roman"/>
              </w:rPr>
            </w:pPr>
          </w:p>
        </w:tc>
      </w:tr>
      <w:tr w:rsidR="00B56F5D" w:rsidRPr="00701F21" w14:paraId="560D1E08" w14:textId="77777777" w:rsidTr="00B56F5D">
        <w:trPr>
          <w:trHeight w:val="225"/>
        </w:trPr>
        <w:tc>
          <w:tcPr>
            <w:tcW w:w="3236" w:type="dxa"/>
            <w:tcBorders>
              <w:top w:val="nil"/>
              <w:left w:val="nil"/>
              <w:bottom w:val="nil"/>
              <w:right w:val="nil"/>
            </w:tcBorders>
            <w:shd w:val="clear" w:color="auto" w:fill="auto"/>
            <w:noWrap/>
            <w:vAlign w:val="center"/>
            <w:hideMark/>
          </w:tcPr>
          <w:p w14:paraId="317AB2C4"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Payables</w:t>
            </w:r>
          </w:p>
        </w:tc>
        <w:tc>
          <w:tcPr>
            <w:tcW w:w="856" w:type="dxa"/>
            <w:tcBorders>
              <w:top w:val="nil"/>
              <w:left w:val="nil"/>
              <w:bottom w:val="nil"/>
              <w:right w:val="nil"/>
            </w:tcBorders>
            <w:shd w:val="clear" w:color="auto" w:fill="auto"/>
            <w:noWrap/>
            <w:vAlign w:val="center"/>
            <w:hideMark/>
          </w:tcPr>
          <w:p w14:paraId="4B28E97C"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7B92238B"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306A821C"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010E3455"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18FA5149" w14:textId="77777777" w:rsidR="00B56F5D" w:rsidRPr="00701F21" w:rsidRDefault="00B56F5D" w:rsidP="00B56F5D">
            <w:pPr>
              <w:spacing w:after="0" w:line="240" w:lineRule="auto"/>
              <w:jc w:val="left"/>
              <w:rPr>
                <w:rFonts w:ascii="Times New Roman" w:hAnsi="Times New Roman"/>
              </w:rPr>
            </w:pPr>
          </w:p>
        </w:tc>
      </w:tr>
      <w:tr w:rsidR="00B56F5D" w:rsidRPr="00701F21" w14:paraId="7526E232" w14:textId="77777777" w:rsidTr="00B56F5D">
        <w:trPr>
          <w:trHeight w:val="225"/>
        </w:trPr>
        <w:tc>
          <w:tcPr>
            <w:tcW w:w="3236" w:type="dxa"/>
            <w:tcBorders>
              <w:top w:val="nil"/>
              <w:left w:val="nil"/>
              <w:bottom w:val="nil"/>
              <w:right w:val="nil"/>
            </w:tcBorders>
            <w:shd w:val="clear" w:color="auto" w:fill="auto"/>
            <w:noWrap/>
            <w:vAlign w:val="center"/>
            <w:hideMark/>
          </w:tcPr>
          <w:p w14:paraId="50460D4F"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Suppliers</w:t>
            </w:r>
          </w:p>
        </w:tc>
        <w:tc>
          <w:tcPr>
            <w:tcW w:w="856" w:type="dxa"/>
            <w:tcBorders>
              <w:top w:val="nil"/>
              <w:left w:val="nil"/>
              <w:bottom w:val="nil"/>
              <w:right w:val="nil"/>
            </w:tcBorders>
            <w:shd w:val="clear" w:color="auto" w:fill="auto"/>
            <w:noWrap/>
            <w:hideMark/>
          </w:tcPr>
          <w:p w14:paraId="2A795D2D"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240 </w:t>
            </w:r>
          </w:p>
        </w:tc>
        <w:tc>
          <w:tcPr>
            <w:tcW w:w="877" w:type="dxa"/>
            <w:tcBorders>
              <w:top w:val="nil"/>
              <w:left w:val="nil"/>
              <w:bottom w:val="nil"/>
              <w:right w:val="nil"/>
            </w:tcBorders>
            <w:shd w:val="clear" w:color="000000" w:fill="E6E6E6"/>
            <w:noWrap/>
            <w:hideMark/>
          </w:tcPr>
          <w:p w14:paraId="0CF85A26"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322 </w:t>
            </w:r>
          </w:p>
        </w:tc>
        <w:tc>
          <w:tcPr>
            <w:tcW w:w="877" w:type="dxa"/>
            <w:tcBorders>
              <w:top w:val="nil"/>
              <w:left w:val="nil"/>
              <w:bottom w:val="nil"/>
              <w:right w:val="nil"/>
            </w:tcBorders>
            <w:shd w:val="clear" w:color="auto" w:fill="auto"/>
            <w:noWrap/>
            <w:hideMark/>
          </w:tcPr>
          <w:p w14:paraId="2EA70C44"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320 </w:t>
            </w:r>
          </w:p>
        </w:tc>
        <w:tc>
          <w:tcPr>
            <w:tcW w:w="877" w:type="dxa"/>
            <w:tcBorders>
              <w:top w:val="nil"/>
              <w:left w:val="nil"/>
              <w:bottom w:val="nil"/>
              <w:right w:val="nil"/>
            </w:tcBorders>
            <w:shd w:val="clear" w:color="auto" w:fill="auto"/>
            <w:noWrap/>
            <w:hideMark/>
          </w:tcPr>
          <w:p w14:paraId="598E69D6"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318 </w:t>
            </w:r>
          </w:p>
        </w:tc>
        <w:tc>
          <w:tcPr>
            <w:tcW w:w="877" w:type="dxa"/>
            <w:tcBorders>
              <w:top w:val="nil"/>
              <w:left w:val="nil"/>
              <w:bottom w:val="nil"/>
              <w:right w:val="nil"/>
            </w:tcBorders>
            <w:shd w:val="clear" w:color="auto" w:fill="auto"/>
            <w:noWrap/>
            <w:hideMark/>
          </w:tcPr>
          <w:p w14:paraId="477F2E7A" w14:textId="77777777" w:rsidR="00B56F5D" w:rsidRPr="00701F21" w:rsidRDefault="00B56F5D" w:rsidP="00B56F5D">
            <w:pPr>
              <w:spacing w:after="0" w:line="240" w:lineRule="auto"/>
              <w:jc w:val="right"/>
              <w:rPr>
                <w:rFonts w:ascii="Arial" w:hAnsi="Arial" w:cs="Arial"/>
                <w:sz w:val="16"/>
                <w:szCs w:val="16"/>
              </w:rPr>
            </w:pPr>
            <w:r w:rsidRPr="00701F21">
              <w:rPr>
                <w:rFonts w:ascii="Arial" w:hAnsi="Arial" w:cs="Arial"/>
                <w:sz w:val="16"/>
                <w:szCs w:val="16"/>
              </w:rPr>
              <w:t xml:space="preserve">318 </w:t>
            </w:r>
          </w:p>
        </w:tc>
      </w:tr>
      <w:tr w:rsidR="00B56F5D" w:rsidRPr="00701F21" w14:paraId="6929EAD6" w14:textId="77777777" w:rsidTr="00B56F5D">
        <w:trPr>
          <w:trHeight w:val="225"/>
        </w:trPr>
        <w:tc>
          <w:tcPr>
            <w:tcW w:w="3236" w:type="dxa"/>
            <w:tcBorders>
              <w:top w:val="nil"/>
              <w:left w:val="nil"/>
              <w:bottom w:val="nil"/>
              <w:right w:val="nil"/>
            </w:tcBorders>
            <w:shd w:val="clear" w:color="auto" w:fill="auto"/>
            <w:noWrap/>
            <w:vAlign w:val="center"/>
            <w:hideMark/>
          </w:tcPr>
          <w:p w14:paraId="6FC09D3C"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Other payables</w:t>
            </w:r>
          </w:p>
        </w:tc>
        <w:tc>
          <w:tcPr>
            <w:tcW w:w="856" w:type="dxa"/>
            <w:tcBorders>
              <w:top w:val="nil"/>
              <w:left w:val="nil"/>
              <w:bottom w:val="nil"/>
              <w:right w:val="nil"/>
            </w:tcBorders>
            <w:shd w:val="clear" w:color="auto" w:fill="auto"/>
            <w:noWrap/>
            <w:vAlign w:val="center"/>
            <w:hideMark/>
          </w:tcPr>
          <w:p w14:paraId="4B5CF76A"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357 </w:t>
            </w:r>
          </w:p>
        </w:tc>
        <w:tc>
          <w:tcPr>
            <w:tcW w:w="877" w:type="dxa"/>
            <w:tcBorders>
              <w:top w:val="nil"/>
              <w:left w:val="nil"/>
              <w:bottom w:val="nil"/>
              <w:right w:val="nil"/>
            </w:tcBorders>
            <w:shd w:val="clear" w:color="000000" w:fill="E6E6E6"/>
            <w:noWrap/>
            <w:vAlign w:val="center"/>
            <w:hideMark/>
          </w:tcPr>
          <w:p w14:paraId="488C77A5"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274 </w:t>
            </w:r>
          </w:p>
        </w:tc>
        <w:tc>
          <w:tcPr>
            <w:tcW w:w="877" w:type="dxa"/>
            <w:tcBorders>
              <w:top w:val="nil"/>
              <w:left w:val="nil"/>
              <w:bottom w:val="nil"/>
              <w:right w:val="nil"/>
            </w:tcBorders>
            <w:shd w:val="clear" w:color="auto" w:fill="auto"/>
            <w:noWrap/>
            <w:vAlign w:val="center"/>
            <w:hideMark/>
          </w:tcPr>
          <w:p w14:paraId="4FD6E27C"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274 </w:t>
            </w:r>
          </w:p>
        </w:tc>
        <w:tc>
          <w:tcPr>
            <w:tcW w:w="877" w:type="dxa"/>
            <w:tcBorders>
              <w:top w:val="nil"/>
              <w:left w:val="nil"/>
              <w:bottom w:val="nil"/>
              <w:right w:val="nil"/>
            </w:tcBorders>
            <w:shd w:val="clear" w:color="auto" w:fill="auto"/>
            <w:noWrap/>
            <w:vAlign w:val="center"/>
            <w:hideMark/>
          </w:tcPr>
          <w:p w14:paraId="01BB9E52"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274 </w:t>
            </w:r>
          </w:p>
        </w:tc>
        <w:tc>
          <w:tcPr>
            <w:tcW w:w="877" w:type="dxa"/>
            <w:tcBorders>
              <w:top w:val="nil"/>
              <w:left w:val="nil"/>
              <w:bottom w:val="nil"/>
              <w:right w:val="nil"/>
            </w:tcBorders>
            <w:shd w:val="clear" w:color="auto" w:fill="auto"/>
            <w:noWrap/>
            <w:vAlign w:val="center"/>
            <w:hideMark/>
          </w:tcPr>
          <w:p w14:paraId="15B55927"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274 </w:t>
            </w:r>
          </w:p>
        </w:tc>
      </w:tr>
      <w:tr w:rsidR="00B56F5D" w:rsidRPr="00701F21" w14:paraId="7CF5A6D4" w14:textId="77777777" w:rsidTr="00B56F5D">
        <w:trPr>
          <w:trHeight w:val="225"/>
        </w:trPr>
        <w:tc>
          <w:tcPr>
            <w:tcW w:w="3236" w:type="dxa"/>
            <w:tcBorders>
              <w:top w:val="nil"/>
              <w:left w:val="nil"/>
              <w:bottom w:val="nil"/>
              <w:right w:val="nil"/>
            </w:tcBorders>
            <w:shd w:val="clear" w:color="auto" w:fill="auto"/>
            <w:noWrap/>
            <w:vAlign w:val="center"/>
            <w:hideMark/>
          </w:tcPr>
          <w:p w14:paraId="0822F108" w14:textId="77777777" w:rsidR="00B56F5D" w:rsidRPr="00701F21" w:rsidRDefault="00B56F5D" w:rsidP="00B56F5D">
            <w:pPr>
              <w:spacing w:after="0" w:line="240" w:lineRule="auto"/>
              <w:ind w:firstLineChars="100" w:firstLine="160"/>
              <w:jc w:val="left"/>
              <w:rPr>
                <w:rFonts w:ascii="Arial" w:hAnsi="Arial" w:cs="Arial"/>
                <w:b/>
                <w:bCs/>
                <w:i/>
                <w:iCs/>
                <w:color w:val="000000"/>
                <w:sz w:val="16"/>
                <w:szCs w:val="16"/>
              </w:rPr>
            </w:pPr>
            <w:r w:rsidRPr="00701F21">
              <w:rPr>
                <w:rFonts w:ascii="Arial" w:hAnsi="Arial" w:cs="Arial"/>
                <w:b/>
                <w:bCs/>
                <w:i/>
                <w:iCs/>
                <w:color w:val="000000"/>
                <w:sz w:val="16"/>
                <w:szCs w:val="16"/>
              </w:rPr>
              <w:t>Total payables</w:t>
            </w:r>
          </w:p>
        </w:tc>
        <w:tc>
          <w:tcPr>
            <w:tcW w:w="856" w:type="dxa"/>
            <w:tcBorders>
              <w:top w:val="single" w:sz="4" w:space="0" w:color="000000"/>
              <w:left w:val="nil"/>
              <w:bottom w:val="single" w:sz="4" w:space="0" w:color="000000"/>
              <w:right w:val="nil"/>
            </w:tcBorders>
            <w:shd w:val="clear" w:color="auto" w:fill="auto"/>
            <w:noWrap/>
            <w:vAlign w:val="center"/>
            <w:hideMark/>
          </w:tcPr>
          <w:p w14:paraId="3F8578DA"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597 </w:t>
            </w:r>
          </w:p>
        </w:tc>
        <w:tc>
          <w:tcPr>
            <w:tcW w:w="877" w:type="dxa"/>
            <w:tcBorders>
              <w:top w:val="single" w:sz="4" w:space="0" w:color="000000"/>
              <w:left w:val="nil"/>
              <w:bottom w:val="single" w:sz="4" w:space="0" w:color="000000"/>
              <w:right w:val="nil"/>
            </w:tcBorders>
            <w:shd w:val="clear" w:color="000000" w:fill="E6E6E6"/>
            <w:noWrap/>
            <w:vAlign w:val="center"/>
            <w:hideMark/>
          </w:tcPr>
          <w:p w14:paraId="7E7A1ED4"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596 </w:t>
            </w:r>
          </w:p>
        </w:tc>
        <w:tc>
          <w:tcPr>
            <w:tcW w:w="877" w:type="dxa"/>
            <w:tcBorders>
              <w:top w:val="single" w:sz="4" w:space="0" w:color="000000"/>
              <w:left w:val="nil"/>
              <w:bottom w:val="single" w:sz="4" w:space="0" w:color="000000"/>
              <w:right w:val="nil"/>
            </w:tcBorders>
            <w:shd w:val="clear" w:color="auto" w:fill="auto"/>
            <w:noWrap/>
            <w:vAlign w:val="center"/>
            <w:hideMark/>
          </w:tcPr>
          <w:p w14:paraId="2DFDB0D7"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594 </w:t>
            </w:r>
          </w:p>
        </w:tc>
        <w:tc>
          <w:tcPr>
            <w:tcW w:w="877" w:type="dxa"/>
            <w:tcBorders>
              <w:top w:val="single" w:sz="4" w:space="0" w:color="000000"/>
              <w:left w:val="nil"/>
              <w:bottom w:val="single" w:sz="4" w:space="0" w:color="000000"/>
              <w:right w:val="nil"/>
            </w:tcBorders>
            <w:shd w:val="clear" w:color="auto" w:fill="auto"/>
            <w:noWrap/>
            <w:vAlign w:val="center"/>
            <w:hideMark/>
          </w:tcPr>
          <w:p w14:paraId="7875EB76"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592 </w:t>
            </w:r>
          </w:p>
        </w:tc>
        <w:tc>
          <w:tcPr>
            <w:tcW w:w="877" w:type="dxa"/>
            <w:tcBorders>
              <w:top w:val="single" w:sz="4" w:space="0" w:color="000000"/>
              <w:left w:val="nil"/>
              <w:bottom w:val="single" w:sz="4" w:space="0" w:color="000000"/>
              <w:right w:val="nil"/>
            </w:tcBorders>
            <w:shd w:val="clear" w:color="auto" w:fill="auto"/>
            <w:noWrap/>
            <w:vAlign w:val="center"/>
            <w:hideMark/>
          </w:tcPr>
          <w:p w14:paraId="5ED71962"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592 </w:t>
            </w:r>
          </w:p>
        </w:tc>
      </w:tr>
      <w:tr w:rsidR="00B56F5D" w:rsidRPr="00701F21" w14:paraId="1756CA7E" w14:textId="77777777" w:rsidTr="00B56F5D">
        <w:trPr>
          <w:trHeight w:val="225"/>
        </w:trPr>
        <w:tc>
          <w:tcPr>
            <w:tcW w:w="3236" w:type="dxa"/>
            <w:tcBorders>
              <w:top w:val="nil"/>
              <w:left w:val="nil"/>
              <w:bottom w:val="nil"/>
              <w:right w:val="nil"/>
            </w:tcBorders>
            <w:shd w:val="clear" w:color="auto" w:fill="auto"/>
            <w:noWrap/>
            <w:vAlign w:val="center"/>
            <w:hideMark/>
          </w:tcPr>
          <w:p w14:paraId="770E183C"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Interest bearing liabilities</w:t>
            </w:r>
          </w:p>
        </w:tc>
        <w:tc>
          <w:tcPr>
            <w:tcW w:w="856" w:type="dxa"/>
            <w:tcBorders>
              <w:top w:val="nil"/>
              <w:left w:val="nil"/>
              <w:bottom w:val="nil"/>
              <w:right w:val="nil"/>
            </w:tcBorders>
            <w:shd w:val="clear" w:color="auto" w:fill="auto"/>
            <w:noWrap/>
            <w:vAlign w:val="center"/>
            <w:hideMark/>
          </w:tcPr>
          <w:p w14:paraId="72C4B47F"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7F4D7254" w14:textId="77777777" w:rsidR="00B56F5D" w:rsidRPr="00701F21" w:rsidRDefault="00B56F5D" w:rsidP="00B56F5D">
            <w:pPr>
              <w:spacing w:after="0" w:line="240" w:lineRule="auto"/>
              <w:jc w:val="left"/>
              <w:rPr>
                <w:rFonts w:ascii="Arial" w:hAnsi="Arial" w:cs="Arial"/>
                <w:b/>
                <w:bCs/>
                <w:i/>
                <w:iCs/>
                <w:color w:val="000000"/>
                <w:sz w:val="16"/>
                <w:szCs w:val="16"/>
              </w:rPr>
            </w:pPr>
            <w:r w:rsidRPr="00701F21">
              <w:rPr>
                <w:rFonts w:ascii="Arial" w:hAnsi="Arial" w:cs="Arial"/>
                <w:b/>
                <w:bCs/>
                <w:i/>
                <w:iCs/>
                <w:color w:val="000000"/>
                <w:sz w:val="16"/>
                <w:szCs w:val="16"/>
              </w:rPr>
              <w:t> </w:t>
            </w:r>
          </w:p>
        </w:tc>
        <w:tc>
          <w:tcPr>
            <w:tcW w:w="877" w:type="dxa"/>
            <w:tcBorders>
              <w:top w:val="nil"/>
              <w:left w:val="nil"/>
              <w:bottom w:val="nil"/>
              <w:right w:val="nil"/>
            </w:tcBorders>
            <w:shd w:val="clear" w:color="auto" w:fill="auto"/>
            <w:noWrap/>
            <w:vAlign w:val="center"/>
            <w:hideMark/>
          </w:tcPr>
          <w:p w14:paraId="59280D01" w14:textId="77777777" w:rsidR="00B56F5D" w:rsidRPr="00701F21" w:rsidRDefault="00B56F5D" w:rsidP="00B56F5D">
            <w:pPr>
              <w:spacing w:after="0" w:line="240" w:lineRule="auto"/>
              <w:jc w:val="left"/>
              <w:rPr>
                <w:rFonts w:ascii="Arial" w:hAnsi="Arial" w:cs="Arial"/>
                <w:b/>
                <w:bCs/>
                <w:i/>
                <w:iCs/>
                <w:color w:val="000000"/>
                <w:sz w:val="16"/>
                <w:szCs w:val="16"/>
              </w:rPr>
            </w:pPr>
          </w:p>
        </w:tc>
        <w:tc>
          <w:tcPr>
            <w:tcW w:w="877" w:type="dxa"/>
            <w:tcBorders>
              <w:top w:val="nil"/>
              <w:left w:val="nil"/>
              <w:bottom w:val="nil"/>
              <w:right w:val="nil"/>
            </w:tcBorders>
            <w:shd w:val="clear" w:color="auto" w:fill="auto"/>
            <w:noWrap/>
            <w:vAlign w:val="center"/>
            <w:hideMark/>
          </w:tcPr>
          <w:p w14:paraId="7087CF61"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252BAB49" w14:textId="77777777" w:rsidR="00B56F5D" w:rsidRPr="00701F21" w:rsidRDefault="00B56F5D" w:rsidP="00B56F5D">
            <w:pPr>
              <w:spacing w:after="0" w:line="240" w:lineRule="auto"/>
              <w:jc w:val="left"/>
              <w:rPr>
                <w:rFonts w:ascii="Times New Roman" w:hAnsi="Times New Roman"/>
              </w:rPr>
            </w:pPr>
          </w:p>
        </w:tc>
      </w:tr>
      <w:tr w:rsidR="00B56F5D" w:rsidRPr="00701F21" w14:paraId="397E20E0" w14:textId="77777777" w:rsidTr="00B56F5D">
        <w:trPr>
          <w:trHeight w:val="225"/>
        </w:trPr>
        <w:tc>
          <w:tcPr>
            <w:tcW w:w="3236" w:type="dxa"/>
            <w:tcBorders>
              <w:top w:val="nil"/>
              <w:left w:val="nil"/>
              <w:bottom w:val="nil"/>
              <w:right w:val="nil"/>
            </w:tcBorders>
            <w:shd w:val="clear" w:color="auto" w:fill="auto"/>
            <w:noWrap/>
            <w:vAlign w:val="center"/>
            <w:hideMark/>
          </w:tcPr>
          <w:p w14:paraId="77A2F55F"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Leases</w:t>
            </w:r>
          </w:p>
        </w:tc>
        <w:tc>
          <w:tcPr>
            <w:tcW w:w="856" w:type="dxa"/>
            <w:tcBorders>
              <w:top w:val="nil"/>
              <w:left w:val="nil"/>
              <w:bottom w:val="nil"/>
              <w:right w:val="nil"/>
            </w:tcBorders>
            <w:shd w:val="clear" w:color="auto" w:fill="auto"/>
            <w:noWrap/>
            <w:vAlign w:val="center"/>
            <w:hideMark/>
          </w:tcPr>
          <w:p w14:paraId="41AC4728" w14:textId="77777777" w:rsidR="00B56F5D" w:rsidRPr="00701F21" w:rsidRDefault="00B56F5D" w:rsidP="00B56F5D">
            <w:pPr>
              <w:spacing w:after="0" w:line="240" w:lineRule="auto"/>
              <w:jc w:val="right"/>
              <w:rPr>
                <w:rFonts w:ascii="Arial" w:hAnsi="Arial" w:cs="Arial"/>
                <w:i/>
                <w:iCs/>
                <w:color w:val="000000"/>
                <w:sz w:val="16"/>
                <w:szCs w:val="16"/>
              </w:rPr>
            </w:pPr>
            <w:r w:rsidRPr="00701F21">
              <w:rPr>
                <w:rFonts w:ascii="Arial" w:hAnsi="Arial" w:cs="Arial"/>
                <w:i/>
                <w:iCs/>
                <w:color w:val="000000"/>
                <w:sz w:val="16"/>
                <w:szCs w:val="16"/>
              </w:rPr>
              <w:t xml:space="preserve">- </w:t>
            </w:r>
          </w:p>
        </w:tc>
        <w:tc>
          <w:tcPr>
            <w:tcW w:w="877" w:type="dxa"/>
            <w:tcBorders>
              <w:top w:val="nil"/>
              <w:left w:val="nil"/>
              <w:bottom w:val="nil"/>
              <w:right w:val="nil"/>
            </w:tcBorders>
            <w:shd w:val="clear" w:color="000000" w:fill="E6E6E6"/>
            <w:noWrap/>
            <w:vAlign w:val="center"/>
            <w:hideMark/>
          </w:tcPr>
          <w:p w14:paraId="093296F0" w14:textId="77777777" w:rsidR="00B56F5D" w:rsidRPr="00701F21" w:rsidRDefault="00B56F5D" w:rsidP="00B56F5D">
            <w:pPr>
              <w:spacing w:after="0" w:line="240" w:lineRule="auto"/>
              <w:jc w:val="right"/>
              <w:rPr>
                <w:rFonts w:ascii="Arial" w:hAnsi="Arial" w:cs="Arial"/>
                <w:i/>
                <w:iCs/>
                <w:color w:val="000000"/>
                <w:sz w:val="16"/>
                <w:szCs w:val="16"/>
              </w:rPr>
            </w:pPr>
            <w:r w:rsidRPr="00701F21">
              <w:rPr>
                <w:rFonts w:ascii="Arial" w:hAnsi="Arial" w:cs="Arial"/>
                <w:i/>
                <w:iCs/>
                <w:color w:val="000000"/>
                <w:sz w:val="16"/>
                <w:szCs w:val="16"/>
              </w:rPr>
              <w:t xml:space="preserve">328 </w:t>
            </w:r>
          </w:p>
        </w:tc>
        <w:tc>
          <w:tcPr>
            <w:tcW w:w="877" w:type="dxa"/>
            <w:tcBorders>
              <w:top w:val="nil"/>
              <w:left w:val="nil"/>
              <w:bottom w:val="nil"/>
              <w:right w:val="nil"/>
            </w:tcBorders>
            <w:shd w:val="clear" w:color="auto" w:fill="auto"/>
            <w:noWrap/>
            <w:vAlign w:val="center"/>
            <w:hideMark/>
          </w:tcPr>
          <w:p w14:paraId="74D51AA6" w14:textId="77777777" w:rsidR="00B56F5D" w:rsidRPr="00701F21" w:rsidRDefault="00B56F5D" w:rsidP="00B56F5D">
            <w:pPr>
              <w:spacing w:after="0" w:line="240" w:lineRule="auto"/>
              <w:jc w:val="right"/>
              <w:rPr>
                <w:rFonts w:ascii="Arial" w:hAnsi="Arial" w:cs="Arial"/>
                <w:i/>
                <w:iCs/>
                <w:color w:val="000000"/>
                <w:sz w:val="16"/>
                <w:szCs w:val="16"/>
              </w:rPr>
            </w:pPr>
            <w:r w:rsidRPr="00701F21">
              <w:rPr>
                <w:rFonts w:ascii="Arial" w:hAnsi="Arial" w:cs="Arial"/>
                <w:i/>
                <w:iCs/>
                <w:color w:val="000000"/>
                <w:sz w:val="16"/>
                <w:szCs w:val="16"/>
              </w:rPr>
              <w:t xml:space="preserve">340 </w:t>
            </w:r>
          </w:p>
        </w:tc>
        <w:tc>
          <w:tcPr>
            <w:tcW w:w="877" w:type="dxa"/>
            <w:tcBorders>
              <w:top w:val="nil"/>
              <w:left w:val="nil"/>
              <w:bottom w:val="nil"/>
              <w:right w:val="nil"/>
            </w:tcBorders>
            <w:shd w:val="clear" w:color="auto" w:fill="auto"/>
            <w:noWrap/>
            <w:vAlign w:val="center"/>
            <w:hideMark/>
          </w:tcPr>
          <w:p w14:paraId="2E6C4B9D"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352 </w:t>
            </w:r>
          </w:p>
        </w:tc>
        <w:tc>
          <w:tcPr>
            <w:tcW w:w="877" w:type="dxa"/>
            <w:tcBorders>
              <w:top w:val="nil"/>
              <w:left w:val="nil"/>
              <w:bottom w:val="nil"/>
              <w:right w:val="nil"/>
            </w:tcBorders>
            <w:shd w:val="clear" w:color="auto" w:fill="auto"/>
            <w:noWrap/>
            <w:vAlign w:val="center"/>
            <w:hideMark/>
          </w:tcPr>
          <w:p w14:paraId="0B9DA2E0"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364 </w:t>
            </w:r>
          </w:p>
        </w:tc>
      </w:tr>
      <w:tr w:rsidR="00B56F5D" w:rsidRPr="00701F21" w14:paraId="3007F24F" w14:textId="77777777" w:rsidTr="00B56F5D">
        <w:trPr>
          <w:trHeight w:val="225"/>
        </w:trPr>
        <w:tc>
          <w:tcPr>
            <w:tcW w:w="3236" w:type="dxa"/>
            <w:tcBorders>
              <w:top w:val="nil"/>
              <w:left w:val="nil"/>
              <w:bottom w:val="nil"/>
              <w:right w:val="nil"/>
            </w:tcBorders>
            <w:shd w:val="clear" w:color="auto" w:fill="auto"/>
            <w:noWrap/>
            <w:vAlign w:val="center"/>
            <w:hideMark/>
          </w:tcPr>
          <w:p w14:paraId="36BFFF60" w14:textId="77777777" w:rsidR="00B56F5D" w:rsidRPr="00934276" w:rsidRDefault="00B56F5D" w:rsidP="00B56F5D">
            <w:pPr>
              <w:spacing w:after="0" w:line="240" w:lineRule="auto"/>
              <w:ind w:firstLineChars="100" w:firstLine="160"/>
              <w:jc w:val="left"/>
              <w:rPr>
                <w:rFonts w:ascii="Arial" w:hAnsi="Arial" w:cs="Arial"/>
                <w:b/>
                <w:bCs/>
                <w:i/>
                <w:color w:val="000000"/>
                <w:sz w:val="16"/>
                <w:szCs w:val="16"/>
              </w:rPr>
            </w:pPr>
            <w:r w:rsidRPr="00934276">
              <w:rPr>
                <w:rFonts w:ascii="Arial" w:hAnsi="Arial" w:cs="Arial"/>
                <w:b/>
                <w:bCs/>
                <w:i/>
                <w:color w:val="000000"/>
                <w:sz w:val="16"/>
                <w:szCs w:val="16"/>
              </w:rPr>
              <w:t>Total Interest bearing liabilities</w:t>
            </w:r>
          </w:p>
        </w:tc>
        <w:tc>
          <w:tcPr>
            <w:tcW w:w="856" w:type="dxa"/>
            <w:tcBorders>
              <w:top w:val="single" w:sz="4" w:space="0" w:color="000000"/>
              <w:left w:val="nil"/>
              <w:bottom w:val="single" w:sz="4" w:space="0" w:color="000000"/>
              <w:right w:val="nil"/>
            </w:tcBorders>
            <w:shd w:val="clear" w:color="auto" w:fill="auto"/>
            <w:noWrap/>
            <w:vAlign w:val="center"/>
            <w:hideMark/>
          </w:tcPr>
          <w:p w14:paraId="7EB4E315" w14:textId="77777777" w:rsidR="00B56F5D" w:rsidRPr="00934276" w:rsidRDefault="00B56F5D" w:rsidP="00B56F5D">
            <w:pPr>
              <w:spacing w:after="0" w:line="240" w:lineRule="auto"/>
              <w:jc w:val="right"/>
              <w:rPr>
                <w:rFonts w:ascii="Arial" w:hAnsi="Arial" w:cs="Arial"/>
                <w:b/>
                <w:bCs/>
                <w:i/>
                <w:iCs/>
                <w:color w:val="000000"/>
                <w:sz w:val="16"/>
                <w:szCs w:val="16"/>
              </w:rPr>
            </w:pPr>
            <w:r w:rsidRPr="00934276">
              <w:rPr>
                <w:rFonts w:ascii="Arial" w:hAnsi="Arial" w:cs="Arial"/>
                <w:b/>
                <w:bCs/>
                <w:i/>
                <w:iCs/>
                <w:color w:val="000000"/>
                <w:sz w:val="16"/>
                <w:szCs w:val="16"/>
              </w:rPr>
              <w:t xml:space="preserve">- </w:t>
            </w:r>
          </w:p>
        </w:tc>
        <w:tc>
          <w:tcPr>
            <w:tcW w:w="877" w:type="dxa"/>
            <w:tcBorders>
              <w:top w:val="single" w:sz="4" w:space="0" w:color="000000"/>
              <w:left w:val="nil"/>
              <w:bottom w:val="single" w:sz="4" w:space="0" w:color="000000"/>
              <w:right w:val="nil"/>
            </w:tcBorders>
            <w:shd w:val="clear" w:color="000000" w:fill="E6E6E6"/>
            <w:noWrap/>
            <w:vAlign w:val="center"/>
            <w:hideMark/>
          </w:tcPr>
          <w:p w14:paraId="7C789B54" w14:textId="77777777" w:rsidR="00B56F5D" w:rsidRPr="00934276" w:rsidRDefault="00B56F5D" w:rsidP="00B56F5D">
            <w:pPr>
              <w:spacing w:after="0" w:line="240" w:lineRule="auto"/>
              <w:jc w:val="right"/>
              <w:rPr>
                <w:rFonts w:ascii="Arial" w:hAnsi="Arial" w:cs="Arial"/>
                <w:b/>
                <w:bCs/>
                <w:i/>
                <w:iCs/>
                <w:color w:val="000000"/>
                <w:sz w:val="16"/>
                <w:szCs w:val="16"/>
              </w:rPr>
            </w:pPr>
            <w:r w:rsidRPr="00934276">
              <w:rPr>
                <w:rFonts w:ascii="Arial" w:hAnsi="Arial" w:cs="Arial"/>
                <w:b/>
                <w:bCs/>
                <w:i/>
                <w:iCs/>
                <w:color w:val="000000"/>
                <w:sz w:val="16"/>
                <w:szCs w:val="16"/>
              </w:rPr>
              <w:t xml:space="preserve">328 </w:t>
            </w:r>
          </w:p>
        </w:tc>
        <w:tc>
          <w:tcPr>
            <w:tcW w:w="877" w:type="dxa"/>
            <w:tcBorders>
              <w:top w:val="single" w:sz="4" w:space="0" w:color="000000"/>
              <w:left w:val="nil"/>
              <w:bottom w:val="single" w:sz="4" w:space="0" w:color="000000"/>
              <w:right w:val="nil"/>
            </w:tcBorders>
            <w:shd w:val="clear" w:color="auto" w:fill="auto"/>
            <w:noWrap/>
            <w:vAlign w:val="center"/>
            <w:hideMark/>
          </w:tcPr>
          <w:p w14:paraId="39EBEBB7" w14:textId="77777777" w:rsidR="00B56F5D" w:rsidRPr="00934276" w:rsidRDefault="00B56F5D" w:rsidP="00B56F5D">
            <w:pPr>
              <w:spacing w:after="0" w:line="240" w:lineRule="auto"/>
              <w:jc w:val="right"/>
              <w:rPr>
                <w:rFonts w:ascii="Arial" w:hAnsi="Arial" w:cs="Arial"/>
                <w:b/>
                <w:bCs/>
                <w:i/>
                <w:iCs/>
                <w:color w:val="000000"/>
                <w:sz w:val="16"/>
                <w:szCs w:val="16"/>
              </w:rPr>
            </w:pPr>
            <w:r w:rsidRPr="00934276">
              <w:rPr>
                <w:rFonts w:ascii="Arial" w:hAnsi="Arial" w:cs="Arial"/>
                <w:b/>
                <w:bCs/>
                <w:i/>
                <w:iCs/>
                <w:color w:val="000000"/>
                <w:sz w:val="16"/>
                <w:szCs w:val="16"/>
              </w:rPr>
              <w:t xml:space="preserve">340 </w:t>
            </w:r>
          </w:p>
        </w:tc>
        <w:tc>
          <w:tcPr>
            <w:tcW w:w="877" w:type="dxa"/>
            <w:tcBorders>
              <w:top w:val="single" w:sz="4" w:space="0" w:color="000000"/>
              <w:left w:val="nil"/>
              <w:bottom w:val="single" w:sz="4" w:space="0" w:color="000000"/>
              <w:right w:val="nil"/>
            </w:tcBorders>
            <w:shd w:val="clear" w:color="auto" w:fill="auto"/>
            <w:noWrap/>
            <w:vAlign w:val="center"/>
            <w:hideMark/>
          </w:tcPr>
          <w:p w14:paraId="2ABE8B3F" w14:textId="77777777" w:rsidR="00B56F5D" w:rsidRPr="00934276" w:rsidRDefault="00B56F5D" w:rsidP="00B56F5D">
            <w:pPr>
              <w:spacing w:after="0" w:line="240" w:lineRule="auto"/>
              <w:jc w:val="right"/>
              <w:rPr>
                <w:rFonts w:ascii="Arial" w:hAnsi="Arial" w:cs="Arial"/>
                <w:b/>
                <w:bCs/>
                <w:i/>
                <w:iCs/>
                <w:color w:val="000000"/>
                <w:sz w:val="16"/>
                <w:szCs w:val="16"/>
              </w:rPr>
            </w:pPr>
            <w:r w:rsidRPr="00934276">
              <w:rPr>
                <w:rFonts w:ascii="Arial" w:hAnsi="Arial" w:cs="Arial"/>
                <w:b/>
                <w:bCs/>
                <w:i/>
                <w:iCs/>
                <w:color w:val="000000"/>
                <w:sz w:val="16"/>
                <w:szCs w:val="16"/>
              </w:rPr>
              <w:t xml:space="preserve">352 </w:t>
            </w:r>
          </w:p>
        </w:tc>
        <w:tc>
          <w:tcPr>
            <w:tcW w:w="877" w:type="dxa"/>
            <w:tcBorders>
              <w:top w:val="single" w:sz="4" w:space="0" w:color="000000"/>
              <w:left w:val="nil"/>
              <w:bottom w:val="single" w:sz="4" w:space="0" w:color="000000"/>
              <w:right w:val="nil"/>
            </w:tcBorders>
            <w:shd w:val="clear" w:color="auto" w:fill="auto"/>
            <w:noWrap/>
            <w:vAlign w:val="center"/>
            <w:hideMark/>
          </w:tcPr>
          <w:p w14:paraId="6AF0B977" w14:textId="77777777" w:rsidR="00B56F5D" w:rsidRPr="00934276" w:rsidRDefault="00B56F5D" w:rsidP="00B56F5D">
            <w:pPr>
              <w:spacing w:after="0" w:line="240" w:lineRule="auto"/>
              <w:jc w:val="right"/>
              <w:rPr>
                <w:rFonts w:ascii="Arial" w:hAnsi="Arial" w:cs="Arial"/>
                <w:b/>
                <w:bCs/>
                <w:i/>
                <w:iCs/>
                <w:color w:val="000000"/>
                <w:sz w:val="16"/>
                <w:szCs w:val="16"/>
              </w:rPr>
            </w:pPr>
            <w:r w:rsidRPr="00934276">
              <w:rPr>
                <w:rFonts w:ascii="Arial" w:hAnsi="Arial" w:cs="Arial"/>
                <w:b/>
                <w:bCs/>
                <w:i/>
                <w:iCs/>
                <w:color w:val="000000"/>
                <w:sz w:val="16"/>
                <w:szCs w:val="16"/>
              </w:rPr>
              <w:t xml:space="preserve">364 </w:t>
            </w:r>
          </w:p>
        </w:tc>
      </w:tr>
      <w:tr w:rsidR="00B56F5D" w:rsidRPr="00701F21" w14:paraId="55AE886D" w14:textId="77777777" w:rsidTr="00B56F5D">
        <w:trPr>
          <w:trHeight w:val="225"/>
        </w:trPr>
        <w:tc>
          <w:tcPr>
            <w:tcW w:w="3236" w:type="dxa"/>
            <w:tcBorders>
              <w:top w:val="nil"/>
              <w:left w:val="nil"/>
              <w:bottom w:val="nil"/>
              <w:right w:val="nil"/>
            </w:tcBorders>
            <w:shd w:val="clear" w:color="auto" w:fill="auto"/>
            <w:noWrap/>
            <w:vAlign w:val="center"/>
            <w:hideMark/>
          </w:tcPr>
          <w:p w14:paraId="3BE77FB7"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Provisions</w:t>
            </w:r>
          </w:p>
        </w:tc>
        <w:tc>
          <w:tcPr>
            <w:tcW w:w="856" w:type="dxa"/>
            <w:tcBorders>
              <w:top w:val="nil"/>
              <w:left w:val="nil"/>
              <w:bottom w:val="nil"/>
              <w:right w:val="nil"/>
            </w:tcBorders>
            <w:shd w:val="clear" w:color="auto" w:fill="auto"/>
            <w:noWrap/>
            <w:vAlign w:val="center"/>
            <w:hideMark/>
          </w:tcPr>
          <w:p w14:paraId="3B1B601B"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2442B05F"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2D74E7B5"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78E9D142"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3D0DCE42" w14:textId="77777777" w:rsidR="00B56F5D" w:rsidRPr="00701F21" w:rsidRDefault="00B56F5D" w:rsidP="00B56F5D">
            <w:pPr>
              <w:spacing w:after="0" w:line="240" w:lineRule="auto"/>
              <w:jc w:val="left"/>
              <w:rPr>
                <w:rFonts w:ascii="Times New Roman" w:hAnsi="Times New Roman"/>
              </w:rPr>
            </w:pPr>
          </w:p>
        </w:tc>
      </w:tr>
      <w:tr w:rsidR="00B56F5D" w:rsidRPr="00701F21" w14:paraId="11112051" w14:textId="77777777" w:rsidTr="00B56F5D">
        <w:trPr>
          <w:trHeight w:val="225"/>
        </w:trPr>
        <w:tc>
          <w:tcPr>
            <w:tcW w:w="3236" w:type="dxa"/>
            <w:tcBorders>
              <w:top w:val="nil"/>
              <w:left w:val="nil"/>
              <w:bottom w:val="nil"/>
              <w:right w:val="nil"/>
            </w:tcBorders>
            <w:shd w:val="clear" w:color="auto" w:fill="auto"/>
            <w:noWrap/>
            <w:vAlign w:val="center"/>
            <w:hideMark/>
          </w:tcPr>
          <w:p w14:paraId="23B49E42"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Employee provisions</w:t>
            </w:r>
          </w:p>
        </w:tc>
        <w:tc>
          <w:tcPr>
            <w:tcW w:w="856" w:type="dxa"/>
            <w:tcBorders>
              <w:top w:val="nil"/>
              <w:left w:val="nil"/>
              <w:bottom w:val="nil"/>
              <w:right w:val="nil"/>
            </w:tcBorders>
            <w:shd w:val="clear" w:color="auto" w:fill="auto"/>
            <w:noWrap/>
            <w:vAlign w:val="center"/>
            <w:hideMark/>
          </w:tcPr>
          <w:p w14:paraId="63280997"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293 </w:t>
            </w:r>
          </w:p>
        </w:tc>
        <w:tc>
          <w:tcPr>
            <w:tcW w:w="877" w:type="dxa"/>
            <w:tcBorders>
              <w:top w:val="nil"/>
              <w:left w:val="nil"/>
              <w:bottom w:val="nil"/>
              <w:right w:val="nil"/>
            </w:tcBorders>
            <w:shd w:val="clear" w:color="000000" w:fill="E6E6E6"/>
            <w:noWrap/>
            <w:vAlign w:val="center"/>
            <w:hideMark/>
          </w:tcPr>
          <w:p w14:paraId="1204C7DD"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293 </w:t>
            </w:r>
          </w:p>
        </w:tc>
        <w:tc>
          <w:tcPr>
            <w:tcW w:w="877" w:type="dxa"/>
            <w:tcBorders>
              <w:top w:val="nil"/>
              <w:left w:val="nil"/>
              <w:bottom w:val="nil"/>
              <w:right w:val="nil"/>
            </w:tcBorders>
            <w:shd w:val="clear" w:color="auto" w:fill="auto"/>
            <w:noWrap/>
            <w:vAlign w:val="center"/>
            <w:hideMark/>
          </w:tcPr>
          <w:p w14:paraId="5C74333D"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293 </w:t>
            </w:r>
          </w:p>
        </w:tc>
        <w:tc>
          <w:tcPr>
            <w:tcW w:w="877" w:type="dxa"/>
            <w:tcBorders>
              <w:top w:val="nil"/>
              <w:left w:val="nil"/>
              <w:bottom w:val="nil"/>
              <w:right w:val="nil"/>
            </w:tcBorders>
            <w:shd w:val="clear" w:color="auto" w:fill="auto"/>
            <w:noWrap/>
            <w:vAlign w:val="center"/>
            <w:hideMark/>
          </w:tcPr>
          <w:p w14:paraId="70DE8FB6"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293 </w:t>
            </w:r>
          </w:p>
        </w:tc>
        <w:tc>
          <w:tcPr>
            <w:tcW w:w="877" w:type="dxa"/>
            <w:tcBorders>
              <w:top w:val="nil"/>
              <w:left w:val="nil"/>
              <w:bottom w:val="nil"/>
              <w:right w:val="nil"/>
            </w:tcBorders>
            <w:shd w:val="clear" w:color="auto" w:fill="auto"/>
            <w:noWrap/>
            <w:vAlign w:val="center"/>
            <w:hideMark/>
          </w:tcPr>
          <w:p w14:paraId="253C302E"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293 </w:t>
            </w:r>
          </w:p>
        </w:tc>
      </w:tr>
      <w:tr w:rsidR="00B56F5D" w:rsidRPr="00701F21" w14:paraId="33942AA9" w14:textId="77777777" w:rsidTr="00B56F5D">
        <w:trPr>
          <w:trHeight w:val="225"/>
        </w:trPr>
        <w:tc>
          <w:tcPr>
            <w:tcW w:w="3236" w:type="dxa"/>
            <w:tcBorders>
              <w:top w:val="nil"/>
              <w:left w:val="nil"/>
              <w:bottom w:val="nil"/>
              <w:right w:val="nil"/>
            </w:tcBorders>
            <w:shd w:val="clear" w:color="auto" w:fill="auto"/>
            <w:noWrap/>
            <w:vAlign w:val="center"/>
            <w:hideMark/>
          </w:tcPr>
          <w:p w14:paraId="59118177" w14:textId="77777777" w:rsidR="00B56F5D" w:rsidRPr="00701F21" w:rsidRDefault="00B56F5D" w:rsidP="00B56F5D">
            <w:pPr>
              <w:spacing w:after="0" w:line="240" w:lineRule="auto"/>
              <w:ind w:firstLineChars="100" w:firstLine="160"/>
              <w:jc w:val="left"/>
              <w:rPr>
                <w:rFonts w:ascii="Arial" w:hAnsi="Arial" w:cs="Arial"/>
                <w:b/>
                <w:bCs/>
                <w:i/>
                <w:iCs/>
                <w:color w:val="000000"/>
                <w:sz w:val="16"/>
                <w:szCs w:val="16"/>
              </w:rPr>
            </w:pPr>
            <w:r w:rsidRPr="00701F21">
              <w:rPr>
                <w:rFonts w:ascii="Arial" w:hAnsi="Arial" w:cs="Arial"/>
                <w:b/>
                <w:bCs/>
                <w:i/>
                <w:iCs/>
                <w:color w:val="000000"/>
                <w:sz w:val="16"/>
                <w:szCs w:val="16"/>
              </w:rPr>
              <w:t>Total provisions</w:t>
            </w:r>
          </w:p>
        </w:tc>
        <w:tc>
          <w:tcPr>
            <w:tcW w:w="856" w:type="dxa"/>
            <w:tcBorders>
              <w:top w:val="single" w:sz="4" w:space="0" w:color="000000"/>
              <w:left w:val="nil"/>
              <w:bottom w:val="single" w:sz="4" w:space="0" w:color="000000"/>
              <w:right w:val="nil"/>
            </w:tcBorders>
            <w:shd w:val="clear" w:color="auto" w:fill="auto"/>
            <w:noWrap/>
            <w:vAlign w:val="center"/>
            <w:hideMark/>
          </w:tcPr>
          <w:p w14:paraId="0FA09B5C"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293 </w:t>
            </w:r>
          </w:p>
        </w:tc>
        <w:tc>
          <w:tcPr>
            <w:tcW w:w="877" w:type="dxa"/>
            <w:tcBorders>
              <w:top w:val="single" w:sz="4" w:space="0" w:color="000000"/>
              <w:left w:val="nil"/>
              <w:bottom w:val="single" w:sz="4" w:space="0" w:color="000000"/>
              <w:right w:val="nil"/>
            </w:tcBorders>
            <w:shd w:val="clear" w:color="000000" w:fill="E6E6E6"/>
            <w:noWrap/>
            <w:vAlign w:val="center"/>
            <w:hideMark/>
          </w:tcPr>
          <w:p w14:paraId="1F74C5D5"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293 </w:t>
            </w:r>
          </w:p>
        </w:tc>
        <w:tc>
          <w:tcPr>
            <w:tcW w:w="877" w:type="dxa"/>
            <w:tcBorders>
              <w:top w:val="single" w:sz="4" w:space="0" w:color="000000"/>
              <w:left w:val="nil"/>
              <w:bottom w:val="single" w:sz="4" w:space="0" w:color="000000"/>
              <w:right w:val="nil"/>
            </w:tcBorders>
            <w:shd w:val="clear" w:color="auto" w:fill="auto"/>
            <w:noWrap/>
            <w:vAlign w:val="center"/>
            <w:hideMark/>
          </w:tcPr>
          <w:p w14:paraId="5DD632B3"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293 </w:t>
            </w:r>
          </w:p>
        </w:tc>
        <w:tc>
          <w:tcPr>
            <w:tcW w:w="877" w:type="dxa"/>
            <w:tcBorders>
              <w:top w:val="single" w:sz="4" w:space="0" w:color="000000"/>
              <w:left w:val="nil"/>
              <w:bottom w:val="single" w:sz="4" w:space="0" w:color="000000"/>
              <w:right w:val="nil"/>
            </w:tcBorders>
            <w:shd w:val="clear" w:color="auto" w:fill="auto"/>
            <w:noWrap/>
            <w:vAlign w:val="center"/>
            <w:hideMark/>
          </w:tcPr>
          <w:p w14:paraId="7D63F150"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293 </w:t>
            </w:r>
          </w:p>
        </w:tc>
        <w:tc>
          <w:tcPr>
            <w:tcW w:w="877" w:type="dxa"/>
            <w:tcBorders>
              <w:top w:val="single" w:sz="4" w:space="0" w:color="000000"/>
              <w:left w:val="nil"/>
              <w:bottom w:val="single" w:sz="4" w:space="0" w:color="000000"/>
              <w:right w:val="nil"/>
            </w:tcBorders>
            <w:shd w:val="clear" w:color="auto" w:fill="auto"/>
            <w:noWrap/>
            <w:vAlign w:val="center"/>
            <w:hideMark/>
          </w:tcPr>
          <w:p w14:paraId="7E2D86AA" w14:textId="77777777" w:rsidR="00B56F5D" w:rsidRPr="00701F21" w:rsidRDefault="00B56F5D" w:rsidP="00B56F5D">
            <w:pPr>
              <w:spacing w:after="0" w:line="240" w:lineRule="auto"/>
              <w:jc w:val="right"/>
              <w:rPr>
                <w:rFonts w:ascii="Arial" w:hAnsi="Arial" w:cs="Arial"/>
                <w:b/>
                <w:bCs/>
                <w:i/>
                <w:iCs/>
                <w:color w:val="000000"/>
                <w:sz w:val="16"/>
                <w:szCs w:val="16"/>
              </w:rPr>
            </w:pPr>
            <w:r w:rsidRPr="00701F21">
              <w:rPr>
                <w:rFonts w:ascii="Arial" w:hAnsi="Arial" w:cs="Arial"/>
                <w:b/>
                <w:bCs/>
                <w:i/>
                <w:iCs/>
                <w:color w:val="000000"/>
                <w:sz w:val="16"/>
                <w:szCs w:val="16"/>
              </w:rPr>
              <w:t xml:space="preserve">293 </w:t>
            </w:r>
          </w:p>
        </w:tc>
      </w:tr>
      <w:tr w:rsidR="00B56F5D" w:rsidRPr="00701F21" w14:paraId="37B56FF9" w14:textId="77777777" w:rsidTr="00B56F5D">
        <w:trPr>
          <w:trHeight w:val="210"/>
        </w:trPr>
        <w:tc>
          <w:tcPr>
            <w:tcW w:w="3236" w:type="dxa"/>
            <w:tcBorders>
              <w:top w:val="nil"/>
              <w:left w:val="nil"/>
              <w:bottom w:val="nil"/>
              <w:right w:val="nil"/>
            </w:tcBorders>
            <w:shd w:val="clear" w:color="auto" w:fill="auto"/>
            <w:noWrap/>
            <w:vAlign w:val="center"/>
            <w:hideMark/>
          </w:tcPr>
          <w:p w14:paraId="56355575"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Total liabilities</w:t>
            </w:r>
          </w:p>
        </w:tc>
        <w:tc>
          <w:tcPr>
            <w:tcW w:w="856" w:type="dxa"/>
            <w:tcBorders>
              <w:top w:val="single" w:sz="4" w:space="0" w:color="auto"/>
              <w:left w:val="nil"/>
              <w:bottom w:val="single" w:sz="4" w:space="0" w:color="auto"/>
              <w:right w:val="nil"/>
            </w:tcBorders>
            <w:shd w:val="clear" w:color="auto" w:fill="auto"/>
            <w:noWrap/>
            <w:vAlign w:val="center"/>
            <w:hideMark/>
          </w:tcPr>
          <w:p w14:paraId="571C4EF5"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890 </w:t>
            </w:r>
          </w:p>
        </w:tc>
        <w:tc>
          <w:tcPr>
            <w:tcW w:w="877" w:type="dxa"/>
            <w:tcBorders>
              <w:top w:val="single" w:sz="4" w:space="0" w:color="auto"/>
              <w:left w:val="nil"/>
              <w:bottom w:val="single" w:sz="4" w:space="0" w:color="auto"/>
              <w:right w:val="nil"/>
            </w:tcBorders>
            <w:shd w:val="clear" w:color="000000" w:fill="E6E6E6"/>
            <w:noWrap/>
            <w:vAlign w:val="center"/>
            <w:hideMark/>
          </w:tcPr>
          <w:p w14:paraId="740DE498"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1,217 </w:t>
            </w:r>
          </w:p>
        </w:tc>
        <w:tc>
          <w:tcPr>
            <w:tcW w:w="877" w:type="dxa"/>
            <w:tcBorders>
              <w:top w:val="single" w:sz="4" w:space="0" w:color="auto"/>
              <w:left w:val="nil"/>
              <w:bottom w:val="single" w:sz="4" w:space="0" w:color="auto"/>
              <w:right w:val="nil"/>
            </w:tcBorders>
            <w:shd w:val="clear" w:color="auto" w:fill="auto"/>
            <w:noWrap/>
            <w:vAlign w:val="center"/>
            <w:hideMark/>
          </w:tcPr>
          <w:p w14:paraId="54078205"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1,227 </w:t>
            </w:r>
          </w:p>
        </w:tc>
        <w:tc>
          <w:tcPr>
            <w:tcW w:w="877" w:type="dxa"/>
            <w:tcBorders>
              <w:top w:val="single" w:sz="4" w:space="0" w:color="auto"/>
              <w:left w:val="nil"/>
              <w:bottom w:val="single" w:sz="4" w:space="0" w:color="auto"/>
              <w:right w:val="nil"/>
            </w:tcBorders>
            <w:shd w:val="clear" w:color="auto" w:fill="auto"/>
            <w:noWrap/>
            <w:vAlign w:val="center"/>
            <w:hideMark/>
          </w:tcPr>
          <w:p w14:paraId="3F13DBC0"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1,237 </w:t>
            </w:r>
          </w:p>
        </w:tc>
        <w:tc>
          <w:tcPr>
            <w:tcW w:w="877" w:type="dxa"/>
            <w:tcBorders>
              <w:top w:val="single" w:sz="4" w:space="0" w:color="auto"/>
              <w:left w:val="nil"/>
              <w:bottom w:val="single" w:sz="4" w:space="0" w:color="auto"/>
              <w:right w:val="nil"/>
            </w:tcBorders>
            <w:shd w:val="clear" w:color="auto" w:fill="auto"/>
            <w:noWrap/>
            <w:vAlign w:val="center"/>
            <w:hideMark/>
          </w:tcPr>
          <w:p w14:paraId="77E217BC"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1,249 </w:t>
            </w:r>
          </w:p>
        </w:tc>
      </w:tr>
      <w:tr w:rsidR="00B56F5D" w:rsidRPr="00701F21" w14:paraId="1DCBC169" w14:textId="77777777" w:rsidTr="00B56F5D">
        <w:trPr>
          <w:trHeight w:val="210"/>
        </w:trPr>
        <w:tc>
          <w:tcPr>
            <w:tcW w:w="3236" w:type="dxa"/>
            <w:tcBorders>
              <w:top w:val="nil"/>
              <w:left w:val="nil"/>
              <w:bottom w:val="single" w:sz="4" w:space="0" w:color="000000"/>
              <w:right w:val="nil"/>
            </w:tcBorders>
            <w:shd w:val="clear" w:color="auto" w:fill="auto"/>
            <w:noWrap/>
            <w:vAlign w:val="center"/>
            <w:hideMark/>
          </w:tcPr>
          <w:p w14:paraId="469573DB" w14:textId="77777777" w:rsidR="00B56F5D" w:rsidRPr="00701F21" w:rsidRDefault="00B56F5D" w:rsidP="00B56F5D">
            <w:pPr>
              <w:spacing w:after="0" w:line="240" w:lineRule="auto"/>
              <w:jc w:val="left"/>
              <w:rPr>
                <w:rFonts w:ascii="Arial" w:hAnsi="Arial" w:cs="Arial"/>
                <w:b/>
                <w:bCs/>
                <w:sz w:val="16"/>
                <w:szCs w:val="16"/>
              </w:rPr>
            </w:pPr>
            <w:r w:rsidRPr="00701F21">
              <w:rPr>
                <w:rFonts w:ascii="Arial" w:hAnsi="Arial" w:cs="Arial"/>
                <w:b/>
                <w:bCs/>
                <w:sz w:val="16"/>
                <w:szCs w:val="16"/>
              </w:rPr>
              <w:t>Net assets</w:t>
            </w:r>
          </w:p>
        </w:tc>
        <w:tc>
          <w:tcPr>
            <w:tcW w:w="856" w:type="dxa"/>
            <w:tcBorders>
              <w:top w:val="nil"/>
              <w:left w:val="nil"/>
              <w:bottom w:val="single" w:sz="4" w:space="0" w:color="000000"/>
              <w:right w:val="nil"/>
            </w:tcBorders>
            <w:shd w:val="clear" w:color="auto" w:fill="auto"/>
            <w:noWrap/>
            <w:vAlign w:val="center"/>
            <w:hideMark/>
          </w:tcPr>
          <w:p w14:paraId="6E8A6E93"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1,793 </w:t>
            </w:r>
          </w:p>
        </w:tc>
        <w:tc>
          <w:tcPr>
            <w:tcW w:w="877" w:type="dxa"/>
            <w:tcBorders>
              <w:top w:val="nil"/>
              <w:left w:val="nil"/>
              <w:bottom w:val="single" w:sz="4" w:space="0" w:color="000000"/>
              <w:right w:val="nil"/>
            </w:tcBorders>
            <w:shd w:val="clear" w:color="000000" w:fill="E6E6E6"/>
            <w:noWrap/>
            <w:vAlign w:val="center"/>
            <w:hideMark/>
          </w:tcPr>
          <w:p w14:paraId="4FC0EB52"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1,734 </w:t>
            </w:r>
          </w:p>
        </w:tc>
        <w:tc>
          <w:tcPr>
            <w:tcW w:w="877" w:type="dxa"/>
            <w:tcBorders>
              <w:top w:val="nil"/>
              <w:left w:val="nil"/>
              <w:bottom w:val="single" w:sz="4" w:space="0" w:color="000000"/>
              <w:right w:val="nil"/>
            </w:tcBorders>
            <w:shd w:val="clear" w:color="auto" w:fill="auto"/>
            <w:noWrap/>
            <w:vAlign w:val="center"/>
            <w:hideMark/>
          </w:tcPr>
          <w:p w14:paraId="3710949D"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1,726 </w:t>
            </w:r>
          </w:p>
        </w:tc>
        <w:tc>
          <w:tcPr>
            <w:tcW w:w="877" w:type="dxa"/>
            <w:tcBorders>
              <w:top w:val="nil"/>
              <w:left w:val="nil"/>
              <w:bottom w:val="single" w:sz="4" w:space="0" w:color="000000"/>
              <w:right w:val="nil"/>
            </w:tcBorders>
            <w:shd w:val="clear" w:color="auto" w:fill="auto"/>
            <w:noWrap/>
            <w:vAlign w:val="center"/>
            <w:hideMark/>
          </w:tcPr>
          <w:p w14:paraId="12220D20"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1,719 </w:t>
            </w:r>
          </w:p>
        </w:tc>
        <w:tc>
          <w:tcPr>
            <w:tcW w:w="877" w:type="dxa"/>
            <w:tcBorders>
              <w:top w:val="nil"/>
              <w:left w:val="nil"/>
              <w:bottom w:val="single" w:sz="4" w:space="0" w:color="000000"/>
              <w:right w:val="nil"/>
            </w:tcBorders>
            <w:shd w:val="clear" w:color="auto" w:fill="auto"/>
            <w:noWrap/>
            <w:vAlign w:val="center"/>
            <w:hideMark/>
          </w:tcPr>
          <w:p w14:paraId="3F5E400B"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1,712 </w:t>
            </w:r>
          </w:p>
        </w:tc>
      </w:tr>
      <w:tr w:rsidR="00B56F5D" w:rsidRPr="00701F21" w14:paraId="35CFFE55" w14:textId="77777777" w:rsidTr="00B56F5D">
        <w:trPr>
          <w:trHeight w:val="210"/>
        </w:trPr>
        <w:tc>
          <w:tcPr>
            <w:tcW w:w="3236" w:type="dxa"/>
            <w:tcBorders>
              <w:top w:val="nil"/>
              <w:left w:val="nil"/>
              <w:bottom w:val="nil"/>
              <w:right w:val="nil"/>
            </w:tcBorders>
            <w:shd w:val="clear" w:color="auto" w:fill="auto"/>
            <w:noWrap/>
            <w:vAlign w:val="center"/>
            <w:hideMark/>
          </w:tcPr>
          <w:p w14:paraId="2CC7A3B3"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EQUITY*</w:t>
            </w:r>
          </w:p>
        </w:tc>
        <w:tc>
          <w:tcPr>
            <w:tcW w:w="856" w:type="dxa"/>
            <w:tcBorders>
              <w:top w:val="nil"/>
              <w:left w:val="nil"/>
              <w:bottom w:val="nil"/>
              <w:right w:val="nil"/>
            </w:tcBorders>
            <w:shd w:val="clear" w:color="auto" w:fill="auto"/>
            <w:noWrap/>
            <w:vAlign w:val="center"/>
            <w:hideMark/>
          </w:tcPr>
          <w:p w14:paraId="01DFD99B" w14:textId="77777777" w:rsidR="00B56F5D" w:rsidRPr="00701F21" w:rsidRDefault="00B56F5D" w:rsidP="00B56F5D">
            <w:pPr>
              <w:spacing w:after="0" w:line="240" w:lineRule="auto"/>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03ABBF0B"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6ECCB128"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3DB54A27"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6EEA83D2" w14:textId="77777777" w:rsidR="00B56F5D" w:rsidRPr="00701F21" w:rsidRDefault="00B56F5D" w:rsidP="00B56F5D">
            <w:pPr>
              <w:spacing w:after="0" w:line="240" w:lineRule="auto"/>
              <w:jc w:val="left"/>
              <w:rPr>
                <w:rFonts w:ascii="Times New Roman" w:hAnsi="Times New Roman"/>
              </w:rPr>
            </w:pPr>
          </w:p>
        </w:tc>
      </w:tr>
      <w:tr w:rsidR="00B56F5D" w:rsidRPr="00701F21" w14:paraId="36ED25A9" w14:textId="77777777" w:rsidTr="00B56F5D">
        <w:trPr>
          <w:trHeight w:val="210"/>
        </w:trPr>
        <w:tc>
          <w:tcPr>
            <w:tcW w:w="3236" w:type="dxa"/>
            <w:tcBorders>
              <w:top w:val="nil"/>
              <w:left w:val="nil"/>
              <w:bottom w:val="nil"/>
              <w:right w:val="nil"/>
            </w:tcBorders>
            <w:shd w:val="clear" w:color="auto" w:fill="auto"/>
            <w:noWrap/>
            <w:vAlign w:val="center"/>
            <w:hideMark/>
          </w:tcPr>
          <w:p w14:paraId="075CE437"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r w:rsidRPr="00701F21">
              <w:rPr>
                <w:rFonts w:ascii="Arial" w:hAnsi="Arial" w:cs="Arial"/>
                <w:b/>
                <w:bCs/>
                <w:color w:val="000000"/>
                <w:sz w:val="16"/>
                <w:szCs w:val="16"/>
              </w:rPr>
              <w:t>Parent entity interest</w:t>
            </w:r>
          </w:p>
        </w:tc>
        <w:tc>
          <w:tcPr>
            <w:tcW w:w="856" w:type="dxa"/>
            <w:tcBorders>
              <w:top w:val="nil"/>
              <w:left w:val="nil"/>
              <w:bottom w:val="nil"/>
              <w:right w:val="nil"/>
            </w:tcBorders>
            <w:shd w:val="clear" w:color="auto" w:fill="auto"/>
            <w:noWrap/>
            <w:vAlign w:val="center"/>
            <w:hideMark/>
          </w:tcPr>
          <w:p w14:paraId="11ABC396" w14:textId="77777777" w:rsidR="00B56F5D" w:rsidRPr="00701F21" w:rsidRDefault="00B56F5D" w:rsidP="00B56F5D">
            <w:pPr>
              <w:spacing w:after="0" w:line="240" w:lineRule="auto"/>
              <w:ind w:firstLineChars="100" w:firstLine="160"/>
              <w:jc w:val="left"/>
              <w:rPr>
                <w:rFonts w:ascii="Arial" w:hAnsi="Arial" w:cs="Arial"/>
                <w:b/>
                <w:bCs/>
                <w:color w:val="000000"/>
                <w:sz w:val="16"/>
                <w:szCs w:val="16"/>
              </w:rPr>
            </w:pPr>
          </w:p>
        </w:tc>
        <w:tc>
          <w:tcPr>
            <w:tcW w:w="877" w:type="dxa"/>
            <w:tcBorders>
              <w:top w:val="nil"/>
              <w:left w:val="nil"/>
              <w:bottom w:val="nil"/>
              <w:right w:val="nil"/>
            </w:tcBorders>
            <w:shd w:val="clear" w:color="000000" w:fill="E6E6E6"/>
            <w:noWrap/>
            <w:vAlign w:val="center"/>
            <w:hideMark/>
          </w:tcPr>
          <w:p w14:paraId="057B0E6A" w14:textId="77777777" w:rsidR="00B56F5D" w:rsidRPr="00701F21" w:rsidRDefault="00B56F5D" w:rsidP="00B56F5D">
            <w:pPr>
              <w:spacing w:after="0" w:line="240" w:lineRule="auto"/>
              <w:jc w:val="left"/>
              <w:rPr>
                <w:rFonts w:ascii="Arial" w:hAnsi="Arial" w:cs="Arial"/>
                <w:color w:val="000000"/>
                <w:sz w:val="16"/>
                <w:szCs w:val="16"/>
              </w:rPr>
            </w:pPr>
            <w:r w:rsidRPr="00701F21">
              <w:rPr>
                <w:rFonts w:ascii="Arial" w:hAnsi="Arial" w:cs="Arial"/>
                <w:color w:val="000000"/>
                <w:sz w:val="16"/>
                <w:szCs w:val="16"/>
              </w:rPr>
              <w:t> </w:t>
            </w:r>
          </w:p>
        </w:tc>
        <w:tc>
          <w:tcPr>
            <w:tcW w:w="877" w:type="dxa"/>
            <w:tcBorders>
              <w:top w:val="nil"/>
              <w:left w:val="nil"/>
              <w:bottom w:val="nil"/>
              <w:right w:val="nil"/>
            </w:tcBorders>
            <w:shd w:val="clear" w:color="auto" w:fill="auto"/>
            <w:noWrap/>
            <w:vAlign w:val="center"/>
            <w:hideMark/>
          </w:tcPr>
          <w:p w14:paraId="5CE49F78" w14:textId="77777777" w:rsidR="00B56F5D" w:rsidRPr="00701F21" w:rsidRDefault="00B56F5D" w:rsidP="00B56F5D">
            <w:pPr>
              <w:spacing w:after="0" w:line="240" w:lineRule="auto"/>
              <w:jc w:val="left"/>
              <w:rPr>
                <w:rFonts w:ascii="Arial" w:hAnsi="Arial" w:cs="Arial"/>
                <w:color w:val="000000"/>
                <w:sz w:val="16"/>
                <w:szCs w:val="16"/>
              </w:rPr>
            </w:pPr>
          </w:p>
        </w:tc>
        <w:tc>
          <w:tcPr>
            <w:tcW w:w="877" w:type="dxa"/>
            <w:tcBorders>
              <w:top w:val="nil"/>
              <w:left w:val="nil"/>
              <w:bottom w:val="nil"/>
              <w:right w:val="nil"/>
            </w:tcBorders>
            <w:shd w:val="clear" w:color="auto" w:fill="auto"/>
            <w:noWrap/>
            <w:vAlign w:val="center"/>
            <w:hideMark/>
          </w:tcPr>
          <w:p w14:paraId="49C6A9D1" w14:textId="77777777" w:rsidR="00B56F5D" w:rsidRPr="00701F21" w:rsidRDefault="00B56F5D" w:rsidP="00B56F5D">
            <w:pPr>
              <w:spacing w:after="0" w:line="240" w:lineRule="auto"/>
              <w:jc w:val="left"/>
              <w:rPr>
                <w:rFonts w:ascii="Times New Roman" w:hAnsi="Times New Roman"/>
              </w:rPr>
            </w:pPr>
          </w:p>
        </w:tc>
        <w:tc>
          <w:tcPr>
            <w:tcW w:w="877" w:type="dxa"/>
            <w:tcBorders>
              <w:top w:val="nil"/>
              <w:left w:val="nil"/>
              <w:bottom w:val="nil"/>
              <w:right w:val="nil"/>
            </w:tcBorders>
            <w:shd w:val="clear" w:color="auto" w:fill="auto"/>
            <w:noWrap/>
            <w:vAlign w:val="center"/>
            <w:hideMark/>
          </w:tcPr>
          <w:p w14:paraId="656D8DFE" w14:textId="77777777" w:rsidR="00B56F5D" w:rsidRPr="00701F21" w:rsidRDefault="00B56F5D" w:rsidP="00B56F5D">
            <w:pPr>
              <w:spacing w:after="0" w:line="240" w:lineRule="auto"/>
              <w:jc w:val="left"/>
              <w:rPr>
                <w:rFonts w:ascii="Times New Roman" w:hAnsi="Times New Roman"/>
              </w:rPr>
            </w:pPr>
          </w:p>
        </w:tc>
      </w:tr>
      <w:tr w:rsidR="00B56F5D" w:rsidRPr="00701F21" w14:paraId="3B6D5951" w14:textId="77777777" w:rsidTr="00B56F5D">
        <w:trPr>
          <w:trHeight w:val="200"/>
        </w:trPr>
        <w:tc>
          <w:tcPr>
            <w:tcW w:w="3236" w:type="dxa"/>
            <w:tcBorders>
              <w:top w:val="nil"/>
              <w:left w:val="nil"/>
              <w:bottom w:val="nil"/>
              <w:right w:val="nil"/>
            </w:tcBorders>
            <w:shd w:val="clear" w:color="auto" w:fill="auto"/>
            <w:noWrap/>
            <w:vAlign w:val="center"/>
            <w:hideMark/>
          </w:tcPr>
          <w:p w14:paraId="42CA9CCF" w14:textId="77777777" w:rsidR="00B56F5D" w:rsidRPr="00701F21" w:rsidRDefault="00B56F5D" w:rsidP="00B56F5D">
            <w:pPr>
              <w:spacing w:after="0" w:line="240" w:lineRule="auto"/>
              <w:ind w:firstLineChars="200" w:firstLine="320"/>
              <w:jc w:val="left"/>
              <w:rPr>
                <w:rFonts w:ascii="Arial" w:hAnsi="Arial" w:cs="Arial"/>
                <w:color w:val="000000"/>
                <w:sz w:val="16"/>
                <w:szCs w:val="16"/>
              </w:rPr>
            </w:pPr>
            <w:r w:rsidRPr="00701F21">
              <w:rPr>
                <w:rFonts w:ascii="Arial" w:hAnsi="Arial" w:cs="Arial"/>
                <w:color w:val="000000"/>
                <w:sz w:val="16"/>
                <w:szCs w:val="16"/>
              </w:rPr>
              <w:t>Contributed equity</w:t>
            </w:r>
          </w:p>
        </w:tc>
        <w:tc>
          <w:tcPr>
            <w:tcW w:w="856" w:type="dxa"/>
            <w:tcBorders>
              <w:top w:val="nil"/>
              <w:left w:val="nil"/>
              <w:bottom w:val="nil"/>
              <w:right w:val="nil"/>
            </w:tcBorders>
            <w:shd w:val="clear" w:color="auto" w:fill="auto"/>
            <w:noWrap/>
            <w:vAlign w:val="center"/>
            <w:hideMark/>
          </w:tcPr>
          <w:p w14:paraId="71EE97EC"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681 </w:t>
            </w:r>
          </w:p>
        </w:tc>
        <w:tc>
          <w:tcPr>
            <w:tcW w:w="877" w:type="dxa"/>
            <w:tcBorders>
              <w:top w:val="nil"/>
              <w:left w:val="nil"/>
              <w:bottom w:val="nil"/>
              <w:right w:val="nil"/>
            </w:tcBorders>
            <w:shd w:val="clear" w:color="000000" w:fill="E6E6E6"/>
            <w:noWrap/>
            <w:vAlign w:val="center"/>
            <w:hideMark/>
          </w:tcPr>
          <w:p w14:paraId="69473A0F"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681 </w:t>
            </w:r>
          </w:p>
        </w:tc>
        <w:tc>
          <w:tcPr>
            <w:tcW w:w="877" w:type="dxa"/>
            <w:tcBorders>
              <w:top w:val="nil"/>
              <w:left w:val="nil"/>
              <w:bottom w:val="nil"/>
              <w:right w:val="nil"/>
            </w:tcBorders>
            <w:shd w:val="clear" w:color="auto" w:fill="auto"/>
            <w:noWrap/>
            <w:vAlign w:val="center"/>
            <w:hideMark/>
          </w:tcPr>
          <w:p w14:paraId="6C8B3F11"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732 </w:t>
            </w:r>
          </w:p>
        </w:tc>
        <w:tc>
          <w:tcPr>
            <w:tcW w:w="877" w:type="dxa"/>
            <w:tcBorders>
              <w:top w:val="nil"/>
              <w:left w:val="nil"/>
              <w:bottom w:val="nil"/>
              <w:right w:val="nil"/>
            </w:tcBorders>
            <w:shd w:val="clear" w:color="auto" w:fill="auto"/>
            <w:noWrap/>
            <w:vAlign w:val="center"/>
            <w:hideMark/>
          </w:tcPr>
          <w:p w14:paraId="34FF656A"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784 </w:t>
            </w:r>
          </w:p>
        </w:tc>
        <w:tc>
          <w:tcPr>
            <w:tcW w:w="877" w:type="dxa"/>
            <w:tcBorders>
              <w:top w:val="nil"/>
              <w:left w:val="nil"/>
              <w:bottom w:val="nil"/>
              <w:right w:val="nil"/>
            </w:tcBorders>
            <w:shd w:val="clear" w:color="auto" w:fill="auto"/>
            <w:noWrap/>
            <w:vAlign w:val="center"/>
            <w:hideMark/>
          </w:tcPr>
          <w:p w14:paraId="44E25F43"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836 </w:t>
            </w:r>
          </w:p>
        </w:tc>
      </w:tr>
      <w:tr w:rsidR="00B56F5D" w:rsidRPr="00701F21" w14:paraId="36B92F9C" w14:textId="77777777" w:rsidTr="00B56F5D">
        <w:trPr>
          <w:trHeight w:val="400"/>
        </w:trPr>
        <w:tc>
          <w:tcPr>
            <w:tcW w:w="3236" w:type="dxa"/>
            <w:tcBorders>
              <w:top w:val="nil"/>
              <w:left w:val="nil"/>
              <w:bottom w:val="nil"/>
              <w:right w:val="nil"/>
            </w:tcBorders>
            <w:shd w:val="clear" w:color="auto" w:fill="auto"/>
            <w:vAlign w:val="center"/>
            <w:hideMark/>
          </w:tcPr>
          <w:p w14:paraId="6D08594E" w14:textId="77777777" w:rsidR="00B56F5D" w:rsidRPr="00701F21" w:rsidRDefault="00B56F5D" w:rsidP="00B56F5D">
            <w:pPr>
              <w:spacing w:after="0" w:line="240" w:lineRule="auto"/>
              <w:ind w:leftChars="200" w:left="400"/>
              <w:jc w:val="left"/>
              <w:rPr>
                <w:rFonts w:ascii="Arial" w:hAnsi="Arial" w:cs="Arial"/>
                <w:color w:val="000000"/>
                <w:sz w:val="16"/>
                <w:szCs w:val="16"/>
              </w:rPr>
            </w:pPr>
            <w:r w:rsidRPr="00701F21">
              <w:rPr>
                <w:rFonts w:ascii="Arial" w:hAnsi="Arial" w:cs="Arial"/>
                <w:color w:val="000000"/>
                <w:sz w:val="16"/>
                <w:szCs w:val="16"/>
              </w:rPr>
              <w:t xml:space="preserve">Retained surplus / (accumulated </w:t>
            </w:r>
            <w:r w:rsidRPr="00701F21">
              <w:rPr>
                <w:rFonts w:ascii="Arial" w:hAnsi="Arial" w:cs="Arial"/>
                <w:color w:val="000000"/>
                <w:sz w:val="16"/>
                <w:szCs w:val="16"/>
              </w:rPr>
              <w:br/>
              <w:t xml:space="preserve">  deficit)</w:t>
            </w:r>
          </w:p>
        </w:tc>
        <w:tc>
          <w:tcPr>
            <w:tcW w:w="856" w:type="dxa"/>
            <w:tcBorders>
              <w:top w:val="nil"/>
              <w:left w:val="nil"/>
              <w:bottom w:val="nil"/>
              <w:right w:val="nil"/>
            </w:tcBorders>
            <w:shd w:val="clear" w:color="auto" w:fill="auto"/>
            <w:noWrap/>
            <w:vAlign w:val="bottom"/>
            <w:hideMark/>
          </w:tcPr>
          <w:p w14:paraId="74570037"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1,112 </w:t>
            </w:r>
          </w:p>
        </w:tc>
        <w:tc>
          <w:tcPr>
            <w:tcW w:w="877" w:type="dxa"/>
            <w:tcBorders>
              <w:top w:val="nil"/>
              <w:left w:val="nil"/>
              <w:bottom w:val="nil"/>
              <w:right w:val="nil"/>
            </w:tcBorders>
            <w:shd w:val="clear" w:color="000000" w:fill="E6E6E6"/>
            <w:noWrap/>
            <w:vAlign w:val="bottom"/>
            <w:hideMark/>
          </w:tcPr>
          <w:p w14:paraId="48B039FD"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1,053 </w:t>
            </w:r>
          </w:p>
        </w:tc>
        <w:tc>
          <w:tcPr>
            <w:tcW w:w="877" w:type="dxa"/>
            <w:tcBorders>
              <w:top w:val="nil"/>
              <w:left w:val="nil"/>
              <w:bottom w:val="nil"/>
              <w:right w:val="nil"/>
            </w:tcBorders>
            <w:shd w:val="clear" w:color="auto" w:fill="auto"/>
            <w:noWrap/>
            <w:vAlign w:val="bottom"/>
            <w:hideMark/>
          </w:tcPr>
          <w:p w14:paraId="2BAD6A11"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994 </w:t>
            </w:r>
          </w:p>
        </w:tc>
        <w:tc>
          <w:tcPr>
            <w:tcW w:w="877" w:type="dxa"/>
            <w:tcBorders>
              <w:top w:val="nil"/>
              <w:left w:val="nil"/>
              <w:bottom w:val="nil"/>
              <w:right w:val="nil"/>
            </w:tcBorders>
            <w:shd w:val="clear" w:color="auto" w:fill="auto"/>
            <w:noWrap/>
            <w:vAlign w:val="bottom"/>
            <w:hideMark/>
          </w:tcPr>
          <w:p w14:paraId="36CAC8C5"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935 </w:t>
            </w:r>
          </w:p>
        </w:tc>
        <w:tc>
          <w:tcPr>
            <w:tcW w:w="877" w:type="dxa"/>
            <w:tcBorders>
              <w:top w:val="nil"/>
              <w:left w:val="nil"/>
              <w:bottom w:val="nil"/>
              <w:right w:val="nil"/>
            </w:tcBorders>
            <w:shd w:val="clear" w:color="auto" w:fill="auto"/>
            <w:noWrap/>
            <w:vAlign w:val="bottom"/>
            <w:hideMark/>
          </w:tcPr>
          <w:p w14:paraId="1C85090E" w14:textId="77777777" w:rsidR="00B56F5D" w:rsidRPr="00701F21" w:rsidRDefault="00B56F5D" w:rsidP="00B56F5D">
            <w:pPr>
              <w:spacing w:after="0" w:line="240" w:lineRule="auto"/>
              <w:jc w:val="right"/>
              <w:rPr>
                <w:rFonts w:ascii="Arial" w:hAnsi="Arial" w:cs="Arial"/>
                <w:color w:val="000000"/>
                <w:sz w:val="16"/>
                <w:szCs w:val="16"/>
              </w:rPr>
            </w:pPr>
            <w:r w:rsidRPr="00701F21">
              <w:rPr>
                <w:rFonts w:ascii="Arial" w:hAnsi="Arial" w:cs="Arial"/>
                <w:color w:val="000000"/>
                <w:sz w:val="16"/>
                <w:szCs w:val="16"/>
              </w:rPr>
              <w:t xml:space="preserve">876 </w:t>
            </w:r>
          </w:p>
        </w:tc>
      </w:tr>
      <w:tr w:rsidR="00B56F5D" w:rsidRPr="00701F21" w14:paraId="6C599B1E" w14:textId="77777777" w:rsidTr="00B56F5D">
        <w:trPr>
          <w:trHeight w:val="225"/>
        </w:trPr>
        <w:tc>
          <w:tcPr>
            <w:tcW w:w="3236" w:type="dxa"/>
            <w:tcBorders>
              <w:top w:val="nil"/>
              <w:left w:val="nil"/>
              <w:bottom w:val="single" w:sz="4" w:space="0" w:color="000000"/>
              <w:right w:val="nil"/>
            </w:tcBorders>
            <w:shd w:val="clear" w:color="auto" w:fill="auto"/>
            <w:noWrap/>
            <w:vAlign w:val="center"/>
            <w:hideMark/>
          </w:tcPr>
          <w:p w14:paraId="79643F1F" w14:textId="77777777" w:rsidR="00B56F5D" w:rsidRPr="00701F21" w:rsidRDefault="00B56F5D" w:rsidP="00B56F5D">
            <w:pPr>
              <w:spacing w:after="0" w:line="240" w:lineRule="auto"/>
              <w:jc w:val="left"/>
              <w:rPr>
                <w:rFonts w:ascii="Arial" w:hAnsi="Arial" w:cs="Arial"/>
                <w:b/>
                <w:bCs/>
                <w:color w:val="000000"/>
                <w:sz w:val="16"/>
                <w:szCs w:val="16"/>
              </w:rPr>
            </w:pPr>
            <w:r w:rsidRPr="00701F21">
              <w:rPr>
                <w:rFonts w:ascii="Arial" w:hAnsi="Arial" w:cs="Arial"/>
                <w:b/>
                <w:bCs/>
                <w:color w:val="000000"/>
                <w:sz w:val="16"/>
                <w:szCs w:val="16"/>
              </w:rPr>
              <w:t>Total Equity</w:t>
            </w:r>
          </w:p>
        </w:tc>
        <w:tc>
          <w:tcPr>
            <w:tcW w:w="856" w:type="dxa"/>
            <w:tcBorders>
              <w:top w:val="nil"/>
              <w:left w:val="nil"/>
              <w:bottom w:val="single" w:sz="4" w:space="0" w:color="000000"/>
              <w:right w:val="nil"/>
            </w:tcBorders>
            <w:shd w:val="clear" w:color="auto" w:fill="auto"/>
            <w:noWrap/>
            <w:vAlign w:val="center"/>
            <w:hideMark/>
          </w:tcPr>
          <w:p w14:paraId="15D68518"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1,793 </w:t>
            </w:r>
          </w:p>
        </w:tc>
        <w:tc>
          <w:tcPr>
            <w:tcW w:w="877" w:type="dxa"/>
            <w:tcBorders>
              <w:top w:val="nil"/>
              <w:left w:val="nil"/>
              <w:bottom w:val="single" w:sz="4" w:space="0" w:color="000000"/>
              <w:right w:val="nil"/>
            </w:tcBorders>
            <w:shd w:val="clear" w:color="000000" w:fill="E6E6E6"/>
            <w:noWrap/>
            <w:vAlign w:val="center"/>
            <w:hideMark/>
          </w:tcPr>
          <w:p w14:paraId="61BCB4DF"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1,734 </w:t>
            </w:r>
          </w:p>
        </w:tc>
        <w:tc>
          <w:tcPr>
            <w:tcW w:w="877" w:type="dxa"/>
            <w:tcBorders>
              <w:top w:val="nil"/>
              <w:left w:val="nil"/>
              <w:bottom w:val="single" w:sz="4" w:space="0" w:color="000000"/>
              <w:right w:val="nil"/>
            </w:tcBorders>
            <w:shd w:val="clear" w:color="auto" w:fill="auto"/>
            <w:noWrap/>
            <w:vAlign w:val="center"/>
            <w:hideMark/>
          </w:tcPr>
          <w:p w14:paraId="1F73AFF9"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1,726 </w:t>
            </w:r>
          </w:p>
        </w:tc>
        <w:tc>
          <w:tcPr>
            <w:tcW w:w="877" w:type="dxa"/>
            <w:tcBorders>
              <w:top w:val="nil"/>
              <w:left w:val="nil"/>
              <w:bottom w:val="single" w:sz="4" w:space="0" w:color="000000"/>
              <w:right w:val="nil"/>
            </w:tcBorders>
            <w:shd w:val="clear" w:color="auto" w:fill="auto"/>
            <w:noWrap/>
            <w:vAlign w:val="center"/>
            <w:hideMark/>
          </w:tcPr>
          <w:p w14:paraId="34329895"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1,719 </w:t>
            </w:r>
          </w:p>
        </w:tc>
        <w:tc>
          <w:tcPr>
            <w:tcW w:w="877" w:type="dxa"/>
            <w:tcBorders>
              <w:top w:val="nil"/>
              <w:left w:val="nil"/>
              <w:bottom w:val="single" w:sz="4" w:space="0" w:color="000000"/>
              <w:right w:val="nil"/>
            </w:tcBorders>
            <w:shd w:val="clear" w:color="auto" w:fill="auto"/>
            <w:noWrap/>
            <w:vAlign w:val="center"/>
            <w:hideMark/>
          </w:tcPr>
          <w:p w14:paraId="14145DA7" w14:textId="77777777" w:rsidR="00B56F5D" w:rsidRPr="00701F21" w:rsidRDefault="00B56F5D" w:rsidP="00B56F5D">
            <w:pPr>
              <w:spacing w:after="0" w:line="240" w:lineRule="auto"/>
              <w:jc w:val="right"/>
              <w:rPr>
                <w:rFonts w:ascii="Arial" w:hAnsi="Arial" w:cs="Arial"/>
                <w:b/>
                <w:bCs/>
                <w:color w:val="000000"/>
                <w:sz w:val="16"/>
                <w:szCs w:val="16"/>
              </w:rPr>
            </w:pPr>
            <w:r w:rsidRPr="00701F21">
              <w:rPr>
                <w:rFonts w:ascii="Arial" w:hAnsi="Arial" w:cs="Arial"/>
                <w:b/>
                <w:bCs/>
                <w:color w:val="000000"/>
                <w:sz w:val="16"/>
                <w:szCs w:val="16"/>
              </w:rPr>
              <w:t xml:space="preserve">1,712 </w:t>
            </w:r>
          </w:p>
        </w:tc>
      </w:tr>
    </w:tbl>
    <w:p w14:paraId="44A0CABB" w14:textId="6DB78DEB" w:rsidR="00B56F5D" w:rsidRPr="009C33E9" w:rsidRDefault="00B56F5D" w:rsidP="00B56F5D">
      <w:pPr>
        <w:pStyle w:val="Source"/>
      </w:pPr>
      <w:r w:rsidRPr="00934276">
        <w:t xml:space="preserve"> </w:t>
      </w:r>
      <w:r w:rsidRPr="009C33E9">
        <w:t>Prepared on Australian Accounting Standards basis.</w:t>
      </w:r>
    </w:p>
    <w:p w14:paraId="678E3316" w14:textId="77777777" w:rsidR="00B56F5D" w:rsidRPr="00B957CA" w:rsidRDefault="00B56F5D" w:rsidP="00B56F5D">
      <w:pPr>
        <w:pStyle w:val="ChartandTableFootnote"/>
        <w:rPr>
          <w:snapToGrid w:val="0"/>
        </w:rPr>
      </w:pPr>
      <w:r>
        <w:rPr>
          <w:snapToGrid w:val="0"/>
        </w:rPr>
        <w:t>*</w:t>
      </w:r>
      <w:r w:rsidRPr="00B957CA">
        <w:rPr>
          <w:snapToGrid w:val="0"/>
        </w:rPr>
        <w:t xml:space="preserve"> </w:t>
      </w:r>
      <w:r w:rsidRPr="00B957CA">
        <w:t>Equity</w:t>
      </w:r>
      <w:r w:rsidRPr="00B957CA">
        <w:rPr>
          <w:snapToGrid w:val="0"/>
        </w:rPr>
        <w:t xml:space="preserve"> is the residual interest in assets after the deduction of liabilities.</w:t>
      </w:r>
    </w:p>
    <w:p w14:paraId="554AB3F3" w14:textId="77777777" w:rsidR="00B56F5D" w:rsidRDefault="00B56F5D" w:rsidP="003C0E26">
      <w:pPr>
        <w:pStyle w:val="SingleParagraph"/>
        <w:rPr>
          <w:snapToGrid w:val="0"/>
        </w:rPr>
      </w:pPr>
    </w:p>
    <w:p w14:paraId="2DE64CC4" w14:textId="77777777" w:rsidR="00B56F5D" w:rsidRDefault="00B56F5D" w:rsidP="003C0E26">
      <w:pPr>
        <w:pStyle w:val="SingleParagraph"/>
        <w:rPr>
          <w:snapToGrid w:val="0"/>
        </w:rPr>
      </w:pPr>
      <w:r>
        <w:rPr>
          <w:snapToGrid w:val="0"/>
        </w:rPr>
        <w:br w:type="page"/>
      </w:r>
    </w:p>
    <w:p w14:paraId="771BCCB9" w14:textId="55425B5B" w:rsidR="00B56F5D" w:rsidRDefault="00B56F5D" w:rsidP="00B56F5D">
      <w:pPr>
        <w:pStyle w:val="TableHeading"/>
        <w:spacing w:before="0"/>
        <w:rPr>
          <w:rFonts w:ascii="Calibri" w:hAnsi="Calibri"/>
          <w:i/>
        </w:rPr>
      </w:pPr>
      <w:r>
        <w:rPr>
          <w:snapToGrid w:val="0"/>
        </w:rPr>
        <w:t>Table 3.</w:t>
      </w:r>
      <w:r>
        <w:rPr>
          <w:snapToGrid w:val="0"/>
          <w:lang w:val="en-AU"/>
        </w:rPr>
        <w:t>3</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rPr>
        <w:t>201</w:t>
      </w:r>
      <w:r>
        <w:rPr>
          <w:snapToGrid w:val="0"/>
          <w:lang w:val="en-AU"/>
        </w:rPr>
        <w:t>9-20</w:t>
      </w:r>
      <w:r w:rsidRPr="00014438">
        <w:rPr>
          <w:snapToGrid w:val="0"/>
        </w:rPr>
        <w:t>)</w:t>
      </w:r>
    </w:p>
    <w:tbl>
      <w:tblPr>
        <w:tblW w:w="5000" w:type="pct"/>
        <w:tblLook w:val="04A0" w:firstRow="1" w:lastRow="0" w:firstColumn="1" w:lastColumn="0" w:noHBand="0" w:noVBand="1"/>
      </w:tblPr>
      <w:tblGrid>
        <w:gridCol w:w="4298"/>
        <w:gridCol w:w="1137"/>
        <w:gridCol w:w="1138"/>
        <w:gridCol w:w="1138"/>
      </w:tblGrid>
      <w:tr w:rsidR="00B56F5D" w:rsidRPr="003C03EC" w14:paraId="4BBB5DFD" w14:textId="77777777" w:rsidTr="00B56F5D">
        <w:trPr>
          <w:trHeight w:val="657"/>
        </w:trPr>
        <w:tc>
          <w:tcPr>
            <w:tcW w:w="4298" w:type="dxa"/>
            <w:tcBorders>
              <w:top w:val="single" w:sz="4" w:space="0" w:color="000000"/>
              <w:left w:val="nil"/>
              <w:bottom w:val="nil"/>
              <w:right w:val="nil"/>
            </w:tcBorders>
            <w:shd w:val="clear" w:color="auto" w:fill="auto"/>
            <w:noWrap/>
            <w:vAlign w:val="center"/>
            <w:hideMark/>
          </w:tcPr>
          <w:p w14:paraId="0089C707" w14:textId="77777777" w:rsidR="00B56F5D" w:rsidRPr="003C03EC" w:rsidRDefault="00B56F5D">
            <w:pPr>
              <w:jc w:val="right"/>
              <w:rPr>
                <w:rFonts w:ascii="Arial" w:hAnsi="Arial" w:cs="Arial"/>
                <w:color w:val="000000"/>
                <w:sz w:val="16"/>
                <w:szCs w:val="16"/>
              </w:rPr>
            </w:pPr>
            <w:r w:rsidRPr="003C03EC">
              <w:rPr>
                <w:rFonts w:ascii="Arial" w:hAnsi="Arial" w:cs="Arial"/>
                <w:color w:val="000000"/>
                <w:sz w:val="16"/>
                <w:szCs w:val="16"/>
              </w:rPr>
              <w:t> </w:t>
            </w:r>
          </w:p>
        </w:tc>
        <w:tc>
          <w:tcPr>
            <w:tcW w:w="1137" w:type="dxa"/>
            <w:tcBorders>
              <w:top w:val="single" w:sz="4" w:space="0" w:color="000000"/>
              <w:left w:val="nil"/>
              <w:bottom w:val="single" w:sz="4" w:space="0" w:color="000000"/>
              <w:right w:val="nil"/>
            </w:tcBorders>
            <w:shd w:val="clear" w:color="auto" w:fill="auto"/>
            <w:vAlign w:val="bottom"/>
            <w:hideMark/>
          </w:tcPr>
          <w:p w14:paraId="40A507B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Retained</w:t>
            </w:r>
            <w:r w:rsidRPr="003C03EC">
              <w:rPr>
                <w:rFonts w:ascii="Arial" w:hAnsi="Arial" w:cs="Arial"/>
                <w:color w:val="000000"/>
                <w:sz w:val="16"/>
                <w:szCs w:val="16"/>
              </w:rPr>
              <w:br/>
              <w:t xml:space="preserve">earnings </w:t>
            </w:r>
            <w:r w:rsidRPr="003C03EC">
              <w:rPr>
                <w:rFonts w:ascii="Arial" w:hAnsi="Arial" w:cs="Arial"/>
                <w:color w:val="000000"/>
                <w:sz w:val="16"/>
                <w:szCs w:val="16"/>
              </w:rPr>
              <w:br/>
              <w:t>$'000</w:t>
            </w:r>
          </w:p>
        </w:tc>
        <w:tc>
          <w:tcPr>
            <w:tcW w:w="1138" w:type="dxa"/>
            <w:tcBorders>
              <w:top w:val="single" w:sz="4" w:space="0" w:color="000000"/>
              <w:left w:val="nil"/>
              <w:bottom w:val="single" w:sz="4" w:space="0" w:color="000000"/>
              <w:right w:val="nil"/>
            </w:tcBorders>
            <w:shd w:val="clear" w:color="auto" w:fill="auto"/>
            <w:vAlign w:val="bottom"/>
            <w:hideMark/>
          </w:tcPr>
          <w:p w14:paraId="1626162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Contributed</w:t>
            </w:r>
            <w:r w:rsidRPr="003C03EC">
              <w:rPr>
                <w:rFonts w:ascii="Arial" w:hAnsi="Arial" w:cs="Arial"/>
                <w:color w:val="000000"/>
                <w:sz w:val="16"/>
                <w:szCs w:val="16"/>
              </w:rPr>
              <w:br/>
              <w:t>equity /</w:t>
            </w:r>
            <w:r w:rsidRPr="003C03EC">
              <w:rPr>
                <w:rFonts w:ascii="Arial" w:hAnsi="Arial" w:cs="Arial"/>
                <w:color w:val="000000"/>
                <w:sz w:val="16"/>
                <w:szCs w:val="16"/>
              </w:rPr>
              <w:br/>
              <w:t>capital</w:t>
            </w:r>
            <w:r w:rsidRPr="003C03EC">
              <w:rPr>
                <w:rFonts w:ascii="Arial" w:hAnsi="Arial" w:cs="Arial"/>
                <w:color w:val="000000"/>
                <w:sz w:val="16"/>
                <w:szCs w:val="16"/>
              </w:rPr>
              <w:br/>
              <w:t>$'000</w:t>
            </w:r>
          </w:p>
        </w:tc>
        <w:tc>
          <w:tcPr>
            <w:tcW w:w="1138" w:type="dxa"/>
            <w:tcBorders>
              <w:top w:val="single" w:sz="4" w:space="0" w:color="000000"/>
              <w:left w:val="nil"/>
              <w:bottom w:val="single" w:sz="4" w:space="0" w:color="000000"/>
              <w:right w:val="nil"/>
            </w:tcBorders>
            <w:shd w:val="clear" w:color="auto" w:fill="auto"/>
            <w:vAlign w:val="bottom"/>
            <w:hideMark/>
          </w:tcPr>
          <w:p w14:paraId="4E2DBD1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Total</w:t>
            </w:r>
            <w:r w:rsidRPr="003C03EC">
              <w:rPr>
                <w:rFonts w:ascii="Arial" w:hAnsi="Arial" w:cs="Arial"/>
                <w:color w:val="000000"/>
                <w:sz w:val="16"/>
                <w:szCs w:val="16"/>
              </w:rPr>
              <w:br/>
              <w:t>equity</w:t>
            </w:r>
            <w:r w:rsidRPr="003C03EC">
              <w:rPr>
                <w:rFonts w:ascii="Arial" w:hAnsi="Arial" w:cs="Arial"/>
                <w:color w:val="000000"/>
                <w:sz w:val="16"/>
                <w:szCs w:val="16"/>
              </w:rPr>
              <w:br/>
              <w:t>$'000</w:t>
            </w:r>
          </w:p>
        </w:tc>
      </w:tr>
      <w:tr w:rsidR="00B56F5D" w:rsidRPr="003C03EC" w14:paraId="1495ACFD" w14:textId="77777777" w:rsidTr="00B56F5D">
        <w:trPr>
          <w:trHeight w:val="225"/>
        </w:trPr>
        <w:tc>
          <w:tcPr>
            <w:tcW w:w="4298" w:type="dxa"/>
            <w:tcBorders>
              <w:top w:val="nil"/>
              <w:left w:val="nil"/>
              <w:bottom w:val="nil"/>
              <w:right w:val="nil"/>
            </w:tcBorders>
            <w:shd w:val="clear" w:color="auto" w:fill="auto"/>
            <w:noWrap/>
            <w:vAlign w:val="center"/>
            <w:hideMark/>
          </w:tcPr>
          <w:p w14:paraId="6E1195D0"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Opening balance as at 1 July 2019</w:t>
            </w:r>
          </w:p>
        </w:tc>
        <w:tc>
          <w:tcPr>
            <w:tcW w:w="1137" w:type="dxa"/>
            <w:tcBorders>
              <w:top w:val="nil"/>
              <w:left w:val="nil"/>
              <w:bottom w:val="nil"/>
              <w:right w:val="nil"/>
            </w:tcBorders>
            <w:shd w:val="clear" w:color="auto" w:fill="auto"/>
            <w:noWrap/>
            <w:vAlign w:val="center"/>
            <w:hideMark/>
          </w:tcPr>
          <w:p w14:paraId="33AD43C6" w14:textId="77777777" w:rsidR="00B56F5D" w:rsidRPr="003C03EC" w:rsidRDefault="00B56F5D" w:rsidP="00B56F5D">
            <w:pPr>
              <w:spacing w:after="0" w:line="240" w:lineRule="auto"/>
              <w:jc w:val="left"/>
              <w:rPr>
                <w:rFonts w:ascii="Arial" w:hAnsi="Arial" w:cs="Arial"/>
                <w:b/>
                <w:bCs/>
                <w:color w:val="000000"/>
                <w:sz w:val="16"/>
                <w:szCs w:val="16"/>
              </w:rPr>
            </w:pPr>
          </w:p>
        </w:tc>
        <w:tc>
          <w:tcPr>
            <w:tcW w:w="1138" w:type="dxa"/>
            <w:tcBorders>
              <w:top w:val="nil"/>
              <w:left w:val="nil"/>
              <w:bottom w:val="nil"/>
              <w:right w:val="nil"/>
            </w:tcBorders>
            <w:shd w:val="clear" w:color="auto" w:fill="auto"/>
            <w:noWrap/>
            <w:vAlign w:val="center"/>
            <w:hideMark/>
          </w:tcPr>
          <w:p w14:paraId="190DDC79" w14:textId="77777777" w:rsidR="00B56F5D" w:rsidRPr="003C03EC" w:rsidRDefault="00B56F5D" w:rsidP="00B56F5D">
            <w:pPr>
              <w:spacing w:after="0" w:line="240" w:lineRule="auto"/>
              <w:jc w:val="left"/>
              <w:rPr>
                <w:rFonts w:ascii="Times New Roman" w:hAnsi="Times New Roman"/>
              </w:rPr>
            </w:pPr>
          </w:p>
        </w:tc>
        <w:tc>
          <w:tcPr>
            <w:tcW w:w="1138" w:type="dxa"/>
            <w:tcBorders>
              <w:top w:val="nil"/>
              <w:left w:val="nil"/>
              <w:bottom w:val="nil"/>
              <w:right w:val="nil"/>
            </w:tcBorders>
            <w:shd w:val="clear" w:color="auto" w:fill="auto"/>
            <w:noWrap/>
            <w:vAlign w:val="center"/>
            <w:hideMark/>
          </w:tcPr>
          <w:p w14:paraId="43CFC3C1" w14:textId="77777777" w:rsidR="00B56F5D" w:rsidRPr="003C03EC" w:rsidRDefault="00B56F5D" w:rsidP="00B56F5D">
            <w:pPr>
              <w:spacing w:after="0" w:line="240" w:lineRule="auto"/>
              <w:jc w:val="left"/>
              <w:rPr>
                <w:rFonts w:ascii="Times New Roman" w:hAnsi="Times New Roman"/>
              </w:rPr>
            </w:pPr>
          </w:p>
        </w:tc>
      </w:tr>
      <w:tr w:rsidR="00B56F5D" w:rsidRPr="003C03EC" w14:paraId="72756C5F" w14:textId="77777777" w:rsidTr="00B56F5D">
        <w:trPr>
          <w:trHeight w:val="400"/>
        </w:trPr>
        <w:tc>
          <w:tcPr>
            <w:tcW w:w="4298" w:type="dxa"/>
            <w:tcBorders>
              <w:top w:val="nil"/>
              <w:left w:val="nil"/>
              <w:bottom w:val="nil"/>
              <w:right w:val="nil"/>
            </w:tcBorders>
            <w:shd w:val="clear" w:color="auto" w:fill="auto"/>
            <w:vAlign w:val="center"/>
            <w:hideMark/>
          </w:tcPr>
          <w:p w14:paraId="4D1A32A3"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 xml:space="preserve">Balance carried forward from </w:t>
            </w:r>
            <w:r w:rsidRPr="003C03EC">
              <w:rPr>
                <w:rFonts w:ascii="Arial" w:hAnsi="Arial" w:cs="Arial"/>
                <w:color w:val="000000"/>
                <w:sz w:val="16"/>
                <w:szCs w:val="16"/>
              </w:rPr>
              <w:br/>
              <w:t xml:space="preserve">  previous period</w:t>
            </w:r>
          </w:p>
        </w:tc>
        <w:tc>
          <w:tcPr>
            <w:tcW w:w="1137" w:type="dxa"/>
            <w:tcBorders>
              <w:top w:val="nil"/>
              <w:left w:val="nil"/>
              <w:bottom w:val="nil"/>
              <w:right w:val="nil"/>
            </w:tcBorders>
            <w:shd w:val="clear" w:color="auto" w:fill="auto"/>
            <w:noWrap/>
            <w:vAlign w:val="bottom"/>
            <w:hideMark/>
          </w:tcPr>
          <w:p w14:paraId="0115710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1,112 </w:t>
            </w:r>
          </w:p>
        </w:tc>
        <w:tc>
          <w:tcPr>
            <w:tcW w:w="1138" w:type="dxa"/>
            <w:tcBorders>
              <w:top w:val="nil"/>
              <w:left w:val="nil"/>
              <w:bottom w:val="nil"/>
              <w:right w:val="nil"/>
            </w:tcBorders>
            <w:shd w:val="clear" w:color="auto" w:fill="auto"/>
            <w:noWrap/>
            <w:vAlign w:val="bottom"/>
            <w:hideMark/>
          </w:tcPr>
          <w:p w14:paraId="2E9EF7C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681 </w:t>
            </w:r>
          </w:p>
        </w:tc>
        <w:tc>
          <w:tcPr>
            <w:tcW w:w="1138" w:type="dxa"/>
            <w:tcBorders>
              <w:top w:val="nil"/>
              <w:left w:val="nil"/>
              <w:bottom w:val="nil"/>
              <w:right w:val="nil"/>
            </w:tcBorders>
            <w:shd w:val="clear" w:color="auto" w:fill="auto"/>
            <w:noWrap/>
            <w:vAlign w:val="bottom"/>
            <w:hideMark/>
          </w:tcPr>
          <w:p w14:paraId="2393A6D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1,793 </w:t>
            </w:r>
          </w:p>
        </w:tc>
      </w:tr>
      <w:tr w:rsidR="00B56F5D" w:rsidRPr="003C03EC" w14:paraId="620C44AC" w14:textId="77777777" w:rsidTr="00B56F5D">
        <w:trPr>
          <w:trHeight w:val="200"/>
        </w:trPr>
        <w:tc>
          <w:tcPr>
            <w:tcW w:w="4298" w:type="dxa"/>
            <w:tcBorders>
              <w:top w:val="nil"/>
              <w:left w:val="nil"/>
              <w:bottom w:val="nil"/>
              <w:right w:val="nil"/>
            </w:tcBorders>
            <w:shd w:val="clear" w:color="auto" w:fill="auto"/>
            <w:vAlign w:val="center"/>
            <w:hideMark/>
          </w:tcPr>
          <w:p w14:paraId="1DCB7947"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Adjusted opening balance</w:t>
            </w:r>
          </w:p>
        </w:tc>
        <w:tc>
          <w:tcPr>
            <w:tcW w:w="1137" w:type="dxa"/>
            <w:tcBorders>
              <w:top w:val="single" w:sz="4" w:space="0" w:color="000000"/>
              <w:left w:val="nil"/>
              <w:bottom w:val="single" w:sz="4" w:space="0" w:color="000000"/>
              <w:right w:val="nil"/>
            </w:tcBorders>
            <w:shd w:val="clear" w:color="auto" w:fill="auto"/>
            <w:noWrap/>
            <w:vAlign w:val="bottom"/>
            <w:hideMark/>
          </w:tcPr>
          <w:p w14:paraId="21F8654C"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 xml:space="preserve">1,112 </w:t>
            </w:r>
          </w:p>
        </w:tc>
        <w:tc>
          <w:tcPr>
            <w:tcW w:w="1138" w:type="dxa"/>
            <w:tcBorders>
              <w:top w:val="single" w:sz="4" w:space="0" w:color="000000"/>
              <w:left w:val="nil"/>
              <w:bottom w:val="single" w:sz="4" w:space="0" w:color="000000"/>
              <w:right w:val="nil"/>
            </w:tcBorders>
            <w:shd w:val="clear" w:color="auto" w:fill="auto"/>
            <w:noWrap/>
            <w:vAlign w:val="bottom"/>
            <w:hideMark/>
          </w:tcPr>
          <w:p w14:paraId="5152D98B"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 xml:space="preserve">681 </w:t>
            </w:r>
          </w:p>
        </w:tc>
        <w:tc>
          <w:tcPr>
            <w:tcW w:w="1138" w:type="dxa"/>
            <w:tcBorders>
              <w:top w:val="single" w:sz="4" w:space="0" w:color="000000"/>
              <w:left w:val="nil"/>
              <w:bottom w:val="single" w:sz="4" w:space="0" w:color="000000"/>
              <w:right w:val="nil"/>
            </w:tcBorders>
            <w:shd w:val="clear" w:color="auto" w:fill="auto"/>
            <w:noWrap/>
            <w:vAlign w:val="bottom"/>
            <w:hideMark/>
          </w:tcPr>
          <w:p w14:paraId="72708787"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 xml:space="preserve">1,793 </w:t>
            </w:r>
          </w:p>
        </w:tc>
      </w:tr>
      <w:tr w:rsidR="00B56F5D" w:rsidRPr="003C03EC" w14:paraId="010252E8" w14:textId="77777777" w:rsidTr="00B56F5D">
        <w:trPr>
          <w:trHeight w:val="210"/>
        </w:trPr>
        <w:tc>
          <w:tcPr>
            <w:tcW w:w="4298" w:type="dxa"/>
            <w:tcBorders>
              <w:top w:val="nil"/>
              <w:left w:val="nil"/>
              <w:bottom w:val="nil"/>
              <w:right w:val="nil"/>
            </w:tcBorders>
            <w:shd w:val="clear" w:color="auto" w:fill="auto"/>
            <w:noWrap/>
            <w:vAlign w:val="center"/>
            <w:hideMark/>
          </w:tcPr>
          <w:p w14:paraId="0BB3536E"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Comprehensive income</w:t>
            </w:r>
          </w:p>
        </w:tc>
        <w:tc>
          <w:tcPr>
            <w:tcW w:w="1137" w:type="dxa"/>
            <w:tcBorders>
              <w:top w:val="nil"/>
              <w:left w:val="nil"/>
              <w:bottom w:val="nil"/>
              <w:right w:val="nil"/>
            </w:tcBorders>
            <w:shd w:val="clear" w:color="auto" w:fill="auto"/>
            <w:noWrap/>
            <w:vAlign w:val="bottom"/>
            <w:hideMark/>
          </w:tcPr>
          <w:p w14:paraId="7994475F" w14:textId="77777777" w:rsidR="00B56F5D" w:rsidRPr="003C03EC" w:rsidRDefault="00B56F5D" w:rsidP="00B56F5D">
            <w:pPr>
              <w:spacing w:after="0" w:line="240" w:lineRule="auto"/>
              <w:jc w:val="right"/>
              <w:rPr>
                <w:rFonts w:ascii="Arial" w:hAnsi="Arial" w:cs="Arial"/>
                <w:b/>
                <w:bCs/>
                <w:color w:val="000000"/>
                <w:sz w:val="16"/>
                <w:szCs w:val="16"/>
              </w:rPr>
            </w:pPr>
          </w:p>
        </w:tc>
        <w:tc>
          <w:tcPr>
            <w:tcW w:w="1138" w:type="dxa"/>
            <w:tcBorders>
              <w:top w:val="nil"/>
              <w:left w:val="nil"/>
              <w:bottom w:val="nil"/>
              <w:right w:val="nil"/>
            </w:tcBorders>
            <w:shd w:val="clear" w:color="auto" w:fill="auto"/>
            <w:noWrap/>
            <w:vAlign w:val="bottom"/>
            <w:hideMark/>
          </w:tcPr>
          <w:p w14:paraId="4883125B" w14:textId="77777777" w:rsidR="00B56F5D" w:rsidRPr="003C03EC" w:rsidRDefault="00B56F5D" w:rsidP="00B56F5D">
            <w:pPr>
              <w:spacing w:after="0" w:line="240" w:lineRule="auto"/>
              <w:jc w:val="right"/>
              <w:rPr>
                <w:rFonts w:ascii="Times New Roman" w:hAnsi="Times New Roman"/>
              </w:rPr>
            </w:pPr>
          </w:p>
        </w:tc>
        <w:tc>
          <w:tcPr>
            <w:tcW w:w="1138" w:type="dxa"/>
            <w:tcBorders>
              <w:top w:val="nil"/>
              <w:left w:val="nil"/>
              <w:bottom w:val="nil"/>
              <w:right w:val="nil"/>
            </w:tcBorders>
            <w:shd w:val="clear" w:color="auto" w:fill="auto"/>
            <w:noWrap/>
            <w:vAlign w:val="bottom"/>
            <w:hideMark/>
          </w:tcPr>
          <w:p w14:paraId="6763F6DC" w14:textId="77777777" w:rsidR="00B56F5D" w:rsidRPr="003C03EC" w:rsidRDefault="00B56F5D" w:rsidP="00B56F5D">
            <w:pPr>
              <w:spacing w:after="0" w:line="240" w:lineRule="auto"/>
              <w:jc w:val="right"/>
              <w:rPr>
                <w:rFonts w:ascii="Times New Roman" w:hAnsi="Times New Roman"/>
              </w:rPr>
            </w:pPr>
          </w:p>
        </w:tc>
      </w:tr>
      <w:tr w:rsidR="00B56F5D" w:rsidRPr="003C03EC" w14:paraId="6C6D3CEC" w14:textId="77777777" w:rsidTr="00B56F5D">
        <w:trPr>
          <w:trHeight w:val="200"/>
        </w:trPr>
        <w:tc>
          <w:tcPr>
            <w:tcW w:w="4298" w:type="dxa"/>
            <w:tcBorders>
              <w:top w:val="nil"/>
              <w:left w:val="nil"/>
              <w:bottom w:val="nil"/>
              <w:right w:val="nil"/>
            </w:tcBorders>
            <w:shd w:val="clear" w:color="auto" w:fill="auto"/>
            <w:noWrap/>
            <w:vAlign w:val="center"/>
            <w:hideMark/>
          </w:tcPr>
          <w:p w14:paraId="513340DB" w14:textId="77777777" w:rsidR="00B56F5D" w:rsidRPr="003C03EC" w:rsidRDefault="00B56F5D" w:rsidP="00B56F5D">
            <w:pPr>
              <w:spacing w:after="0" w:line="240" w:lineRule="auto"/>
              <w:ind w:firstLineChars="100" w:firstLine="160"/>
              <w:jc w:val="left"/>
              <w:rPr>
                <w:rFonts w:ascii="Arial" w:hAnsi="Arial" w:cs="Arial"/>
                <w:sz w:val="16"/>
                <w:szCs w:val="16"/>
              </w:rPr>
            </w:pPr>
            <w:r w:rsidRPr="003C03EC">
              <w:rPr>
                <w:rFonts w:ascii="Arial" w:hAnsi="Arial" w:cs="Arial"/>
                <w:sz w:val="16"/>
                <w:szCs w:val="16"/>
              </w:rPr>
              <w:t>Surplus/(deficit) for the period</w:t>
            </w:r>
          </w:p>
        </w:tc>
        <w:tc>
          <w:tcPr>
            <w:tcW w:w="1137" w:type="dxa"/>
            <w:tcBorders>
              <w:top w:val="nil"/>
              <w:left w:val="nil"/>
              <w:bottom w:val="nil"/>
              <w:right w:val="nil"/>
            </w:tcBorders>
            <w:shd w:val="clear" w:color="auto" w:fill="auto"/>
            <w:noWrap/>
            <w:vAlign w:val="bottom"/>
            <w:hideMark/>
          </w:tcPr>
          <w:p w14:paraId="364C02B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(59)</w:t>
            </w:r>
          </w:p>
        </w:tc>
        <w:tc>
          <w:tcPr>
            <w:tcW w:w="1138" w:type="dxa"/>
            <w:tcBorders>
              <w:top w:val="nil"/>
              <w:left w:val="nil"/>
              <w:bottom w:val="nil"/>
              <w:right w:val="nil"/>
            </w:tcBorders>
            <w:shd w:val="clear" w:color="auto" w:fill="auto"/>
            <w:noWrap/>
            <w:vAlign w:val="bottom"/>
            <w:hideMark/>
          </w:tcPr>
          <w:p w14:paraId="1D107CF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nil"/>
              <w:right w:val="nil"/>
            </w:tcBorders>
            <w:shd w:val="clear" w:color="auto" w:fill="auto"/>
            <w:noWrap/>
            <w:vAlign w:val="bottom"/>
            <w:hideMark/>
          </w:tcPr>
          <w:p w14:paraId="1C971E2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(59)</w:t>
            </w:r>
          </w:p>
        </w:tc>
      </w:tr>
      <w:tr w:rsidR="00B56F5D" w:rsidRPr="003C03EC" w14:paraId="4B63B422" w14:textId="77777777" w:rsidTr="00B56F5D">
        <w:trPr>
          <w:trHeight w:val="200"/>
        </w:trPr>
        <w:tc>
          <w:tcPr>
            <w:tcW w:w="4298" w:type="dxa"/>
            <w:tcBorders>
              <w:top w:val="nil"/>
              <w:left w:val="nil"/>
              <w:bottom w:val="nil"/>
              <w:right w:val="nil"/>
            </w:tcBorders>
            <w:shd w:val="clear" w:color="auto" w:fill="auto"/>
            <w:noWrap/>
            <w:vAlign w:val="center"/>
            <w:hideMark/>
          </w:tcPr>
          <w:p w14:paraId="35C719C1"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comprehensive income</w:t>
            </w:r>
          </w:p>
        </w:tc>
        <w:tc>
          <w:tcPr>
            <w:tcW w:w="1137" w:type="dxa"/>
            <w:tcBorders>
              <w:top w:val="single" w:sz="4" w:space="0" w:color="000000"/>
              <w:left w:val="nil"/>
              <w:bottom w:val="nil"/>
              <w:right w:val="nil"/>
            </w:tcBorders>
            <w:shd w:val="clear" w:color="auto" w:fill="auto"/>
            <w:noWrap/>
            <w:vAlign w:val="bottom"/>
            <w:hideMark/>
          </w:tcPr>
          <w:p w14:paraId="3233C9DF"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(59)</w:t>
            </w:r>
          </w:p>
        </w:tc>
        <w:tc>
          <w:tcPr>
            <w:tcW w:w="1138" w:type="dxa"/>
            <w:tcBorders>
              <w:top w:val="single" w:sz="4" w:space="0" w:color="000000"/>
              <w:left w:val="nil"/>
              <w:bottom w:val="nil"/>
              <w:right w:val="nil"/>
            </w:tcBorders>
            <w:shd w:val="clear" w:color="auto" w:fill="auto"/>
            <w:noWrap/>
            <w:vAlign w:val="bottom"/>
            <w:hideMark/>
          </w:tcPr>
          <w:p w14:paraId="07D431CD"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 xml:space="preserve">- </w:t>
            </w:r>
          </w:p>
        </w:tc>
        <w:tc>
          <w:tcPr>
            <w:tcW w:w="1138" w:type="dxa"/>
            <w:tcBorders>
              <w:top w:val="single" w:sz="4" w:space="0" w:color="000000"/>
              <w:left w:val="nil"/>
              <w:bottom w:val="nil"/>
              <w:right w:val="nil"/>
            </w:tcBorders>
            <w:shd w:val="clear" w:color="auto" w:fill="auto"/>
            <w:noWrap/>
            <w:vAlign w:val="bottom"/>
            <w:hideMark/>
          </w:tcPr>
          <w:p w14:paraId="72874B61" w14:textId="77777777" w:rsidR="00B56F5D" w:rsidRPr="003C03EC" w:rsidRDefault="00B56F5D" w:rsidP="00B56F5D">
            <w:pPr>
              <w:spacing w:after="0" w:line="240" w:lineRule="auto"/>
              <w:jc w:val="right"/>
              <w:rPr>
                <w:rFonts w:ascii="Arial" w:hAnsi="Arial" w:cs="Arial"/>
                <w:b/>
                <w:bCs/>
                <w:i/>
                <w:iCs/>
                <w:color w:val="000000"/>
                <w:sz w:val="16"/>
                <w:szCs w:val="16"/>
              </w:rPr>
            </w:pPr>
            <w:r w:rsidRPr="003C03EC">
              <w:rPr>
                <w:rFonts w:ascii="Arial" w:hAnsi="Arial" w:cs="Arial"/>
                <w:b/>
                <w:bCs/>
                <w:i/>
                <w:iCs/>
                <w:color w:val="000000"/>
                <w:sz w:val="16"/>
                <w:szCs w:val="16"/>
              </w:rPr>
              <w:t>(59)</w:t>
            </w:r>
          </w:p>
        </w:tc>
      </w:tr>
      <w:tr w:rsidR="00B56F5D" w:rsidRPr="003C03EC" w14:paraId="397CADF9" w14:textId="77777777" w:rsidTr="00B56F5D">
        <w:trPr>
          <w:trHeight w:val="225"/>
        </w:trPr>
        <w:tc>
          <w:tcPr>
            <w:tcW w:w="4298" w:type="dxa"/>
            <w:tcBorders>
              <w:top w:val="nil"/>
              <w:left w:val="nil"/>
              <w:bottom w:val="nil"/>
              <w:right w:val="nil"/>
            </w:tcBorders>
            <w:shd w:val="clear" w:color="auto" w:fill="auto"/>
            <w:noWrap/>
            <w:vAlign w:val="center"/>
            <w:hideMark/>
          </w:tcPr>
          <w:p w14:paraId="4B026BC5"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Transactions with owners</w:t>
            </w:r>
          </w:p>
        </w:tc>
        <w:tc>
          <w:tcPr>
            <w:tcW w:w="1137" w:type="dxa"/>
            <w:tcBorders>
              <w:top w:val="single" w:sz="4" w:space="0" w:color="000000"/>
              <w:left w:val="nil"/>
              <w:bottom w:val="nil"/>
              <w:right w:val="nil"/>
            </w:tcBorders>
            <w:shd w:val="clear" w:color="auto" w:fill="auto"/>
            <w:noWrap/>
            <w:vAlign w:val="bottom"/>
            <w:hideMark/>
          </w:tcPr>
          <w:p w14:paraId="36ED423A"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1138" w:type="dxa"/>
            <w:tcBorders>
              <w:top w:val="single" w:sz="4" w:space="0" w:color="000000"/>
              <w:left w:val="nil"/>
              <w:bottom w:val="nil"/>
              <w:right w:val="nil"/>
            </w:tcBorders>
            <w:shd w:val="clear" w:color="auto" w:fill="auto"/>
            <w:noWrap/>
            <w:vAlign w:val="bottom"/>
            <w:hideMark/>
          </w:tcPr>
          <w:p w14:paraId="471286DB"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1138" w:type="dxa"/>
            <w:tcBorders>
              <w:top w:val="single" w:sz="4" w:space="0" w:color="000000"/>
              <w:left w:val="nil"/>
              <w:bottom w:val="nil"/>
              <w:right w:val="nil"/>
            </w:tcBorders>
            <w:shd w:val="clear" w:color="auto" w:fill="auto"/>
            <w:noWrap/>
            <w:vAlign w:val="bottom"/>
            <w:hideMark/>
          </w:tcPr>
          <w:p w14:paraId="2CCC6CF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r>
      <w:tr w:rsidR="00B56F5D" w:rsidRPr="003C03EC" w14:paraId="38D6F569" w14:textId="77777777" w:rsidTr="00B56F5D">
        <w:trPr>
          <w:trHeight w:val="225"/>
        </w:trPr>
        <w:tc>
          <w:tcPr>
            <w:tcW w:w="4298" w:type="dxa"/>
            <w:tcBorders>
              <w:top w:val="nil"/>
              <w:left w:val="nil"/>
              <w:bottom w:val="nil"/>
              <w:right w:val="nil"/>
            </w:tcBorders>
            <w:shd w:val="clear" w:color="auto" w:fill="auto"/>
            <w:noWrap/>
            <w:vAlign w:val="center"/>
            <w:hideMark/>
          </w:tcPr>
          <w:p w14:paraId="7F2B016B" w14:textId="77777777" w:rsidR="00B56F5D" w:rsidRPr="003C03EC" w:rsidRDefault="00B56F5D" w:rsidP="00B56F5D">
            <w:pPr>
              <w:spacing w:after="0" w:line="240" w:lineRule="auto"/>
              <w:ind w:firstLineChars="100" w:firstLine="160"/>
              <w:jc w:val="left"/>
              <w:rPr>
                <w:rFonts w:ascii="Arial" w:hAnsi="Arial" w:cs="Arial"/>
                <w:b/>
                <w:bCs/>
                <w:i/>
                <w:iCs/>
                <w:color w:val="000000"/>
                <w:sz w:val="16"/>
                <w:szCs w:val="16"/>
              </w:rPr>
            </w:pPr>
            <w:r w:rsidRPr="003C03EC">
              <w:rPr>
                <w:rFonts w:ascii="Arial" w:hAnsi="Arial" w:cs="Arial"/>
                <w:b/>
                <w:bCs/>
                <w:i/>
                <w:iCs/>
                <w:color w:val="000000"/>
                <w:sz w:val="16"/>
                <w:szCs w:val="16"/>
              </w:rPr>
              <w:t>Contributions by owners</w:t>
            </w:r>
          </w:p>
        </w:tc>
        <w:tc>
          <w:tcPr>
            <w:tcW w:w="1137" w:type="dxa"/>
            <w:tcBorders>
              <w:top w:val="nil"/>
              <w:left w:val="nil"/>
              <w:bottom w:val="nil"/>
              <w:right w:val="nil"/>
            </w:tcBorders>
            <w:shd w:val="clear" w:color="auto" w:fill="auto"/>
            <w:noWrap/>
            <w:vAlign w:val="bottom"/>
            <w:hideMark/>
          </w:tcPr>
          <w:p w14:paraId="2FE26F84" w14:textId="77777777" w:rsidR="00B56F5D" w:rsidRPr="003C03EC" w:rsidRDefault="00B56F5D" w:rsidP="00B56F5D">
            <w:pPr>
              <w:spacing w:after="0" w:line="240" w:lineRule="auto"/>
              <w:ind w:firstLineChars="100" w:firstLine="160"/>
              <w:jc w:val="right"/>
              <w:rPr>
                <w:rFonts w:ascii="Arial" w:hAnsi="Arial" w:cs="Arial"/>
                <w:b/>
                <w:bCs/>
                <w:i/>
                <w:iCs/>
                <w:color w:val="000000"/>
                <w:sz w:val="16"/>
                <w:szCs w:val="16"/>
              </w:rPr>
            </w:pPr>
          </w:p>
        </w:tc>
        <w:tc>
          <w:tcPr>
            <w:tcW w:w="1138" w:type="dxa"/>
            <w:tcBorders>
              <w:top w:val="nil"/>
              <w:left w:val="nil"/>
              <w:bottom w:val="nil"/>
              <w:right w:val="nil"/>
            </w:tcBorders>
            <w:shd w:val="clear" w:color="auto" w:fill="auto"/>
            <w:noWrap/>
            <w:vAlign w:val="bottom"/>
            <w:hideMark/>
          </w:tcPr>
          <w:p w14:paraId="1CDCE85B" w14:textId="77777777" w:rsidR="00B56F5D" w:rsidRPr="003C03EC" w:rsidRDefault="00B56F5D" w:rsidP="00B56F5D">
            <w:pPr>
              <w:spacing w:after="0" w:line="240" w:lineRule="auto"/>
              <w:jc w:val="right"/>
              <w:rPr>
                <w:rFonts w:ascii="Times New Roman" w:hAnsi="Times New Roman"/>
              </w:rPr>
            </w:pPr>
          </w:p>
        </w:tc>
        <w:tc>
          <w:tcPr>
            <w:tcW w:w="1138" w:type="dxa"/>
            <w:tcBorders>
              <w:top w:val="nil"/>
              <w:left w:val="nil"/>
              <w:bottom w:val="nil"/>
              <w:right w:val="nil"/>
            </w:tcBorders>
            <w:shd w:val="clear" w:color="auto" w:fill="auto"/>
            <w:noWrap/>
            <w:vAlign w:val="bottom"/>
            <w:hideMark/>
          </w:tcPr>
          <w:p w14:paraId="61CAB6E2" w14:textId="77777777" w:rsidR="00B56F5D" w:rsidRPr="003C03EC" w:rsidRDefault="00B56F5D" w:rsidP="00B56F5D">
            <w:pPr>
              <w:spacing w:after="0" w:line="240" w:lineRule="auto"/>
              <w:jc w:val="right"/>
              <w:rPr>
                <w:rFonts w:ascii="Times New Roman" w:hAnsi="Times New Roman"/>
              </w:rPr>
            </w:pPr>
          </w:p>
        </w:tc>
      </w:tr>
      <w:tr w:rsidR="00B56F5D" w:rsidRPr="003C03EC" w14:paraId="23F0C5D3" w14:textId="77777777" w:rsidTr="00B56F5D">
        <w:trPr>
          <w:trHeight w:val="223"/>
        </w:trPr>
        <w:tc>
          <w:tcPr>
            <w:tcW w:w="4298" w:type="dxa"/>
            <w:tcBorders>
              <w:top w:val="nil"/>
              <w:left w:val="nil"/>
              <w:bottom w:val="nil"/>
              <w:right w:val="nil"/>
            </w:tcBorders>
            <w:shd w:val="clear" w:color="auto" w:fill="auto"/>
            <w:noWrap/>
            <w:vAlign w:val="center"/>
            <w:hideMark/>
          </w:tcPr>
          <w:p w14:paraId="299199E8" w14:textId="77777777" w:rsidR="00B56F5D" w:rsidRPr="003C03EC" w:rsidRDefault="00B56F5D" w:rsidP="00B56F5D">
            <w:pPr>
              <w:spacing w:after="0" w:line="240" w:lineRule="auto"/>
              <w:ind w:firstLineChars="200" w:firstLine="320"/>
              <w:jc w:val="left"/>
              <w:rPr>
                <w:rFonts w:ascii="Arial" w:hAnsi="Arial" w:cs="Arial"/>
                <w:color w:val="000000"/>
                <w:sz w:val="16"/>
                <w:szCs w:val="16"/>
              </w:rPr>
            </w:pPr>
            <w:r w:rsidRPr="003C03EC">
              <w:rPr>
                <w:rFonts w:ascii="Arial" w:hAnsi="Arial" w:cs="Arial"/>
                <w:color w:val="000000"/>
                <w:sz w:val="16"/>
                <w:szCs w:val="16"/>
              </w:rPr>
              <w:t>Departmental Capital Budget (DCB)</w:t>
            </w:r>
          </w:p>
        </w:tc>
        <w:tc>
          <w:tcPr>
            <w:tcW w:w="1137" w:type="dxa"/>
            <w:tcBorders>
              <w:top w:val="nil"/>
              <w:left w:val="nil"/>
              <w:bottom w:val="nil"/>
              <w:right w:val="nil"/>
            </w:tcBorders>
            <w:shd w:val="clear" w:color="auto" w:fill="auto"/>
            <w:noWrap/>
            <w:vAlign w:val="bottom"/>
            <w:hideMark/>
          </w:tcPr>
          <w:p w14:paraId="51CA2E2D"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nil"/>
              <w:right w:val="nil"/>
            </w:tcBorders>
            <w:shd w:val="clear" w:color="auto" w:fill="auto"/>
            <w:noWrap/>
            <w:vAlign w:val="bottom"/>
            <w:hideMark/>
          </w:tcPr>
          <w:p w14:paraId="545A4678"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79 </w:t>
            </w:r>
          </w:p>
        </w:tc>
        <w:tc>
          <w:tcPr>
            <w:tcW w:w="1138" w:type="dxa"/>
            <w:tcBorders>
              <w:top w:val="nil"/>
              <w:left w:val="nil"/>
              <w:bottom w:val="nil"/>
              <w:right w:val="nil"/>
            </w:tcBorders>
            <w:shd w:val="clear" w:color="auto" w:fill="auto"/>
            <w:noWrap/>
            <w:vAlign w:val="bottom"/>
            <w:hideMark/>
          </w:tcPr>
          <w:p w14:paraId="264E466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79 </w:t>
            </w:r>
          </w:p>
        </w:tc>
      </w:tr>
      <w:tr w:rsidR="00B56F5D" w:rsidRPr="003C03EC" w14:paraId="382AD46A" w14:textId="77777777" w:rsidTr="00B56F5D">
        <w:trPr>
          <w:trHeight w:val="225"/>
        </w:trPr>
        <w:tc>
          <w:tcPr>
            <w:tcW w:w="4298" w:type="dxa"/>
            <w:tcBorders>
              <w:top w:val="nil"/>
              <w:left w:val="nil"/>
              <w:bottom w:val="nil"/>
              <w:right w:val="nil"/>
            </w:tcBorders>
            <w:shd w:val="clear" w:color="auto" w:fill="auto"/>
            <w:noWrap/>
            <w:vAlign w:val="center"/>
            <w:hideMark/>
          </w:tcPr>
          <w:p w14:paraId="66E1FDA7" w14:textId="77777777" w:rsidR="00B56F5D" w:rsidRPr="003C03EC" w:rsidRDefault="00B56F5D" w:rsidP="00B56F5D">
            <w:pPr>
              <w:spacing w:after="0" w:line="240" w:lineRule="auto"/>
              <w:ind w:firstLineChars="200" w:firstLine="320"/>
              <w:jc w:val="left"/>
              <w:rPr>
                <w:rFonts w:ascii="Arial" w:hAnsi="Arial" w:cs="Arial"/>
                <w:color w:val="000000"/>
                <w:sz w:val="16"/>
                <w:szCs w:val="16"/>
              </w:rPr>
            </w:pPr>
            <w:r w:rsidRPr="003C03EC">
              <w:rPr>
                <w:rFonts w:ascii="Arial" w:hAnsi="Arial" w:cs="Arial"/>
                <w:color w:val="000000"/>
                <w:sz w:val="16"/>
                <w:szCs w:val="16"/>
              </w:rPr>
              <w:t>Distribution to Owners</w:t>
            </w:r>
          </w:p>
        </w:tc>
        <w:tc>
          <w:tcPr>
            <w:tcW w:w="1137" w:type="dxa"/>
            <w:tcBorders>
              <w:top w:val="nil"/>
              <w:left w:val="nil"/>
              <w:bottom w:val="nil"/>
              <w:right w:val="nil"/>
            </w:tcBorders>
            <w:shd w:val="clear" w:color="auto" w:fill="auto"/>
            <w:noWrap/>
            <w:vAlign w:val="bottom"/>
            <w:hideMark/>
          </w:tcPr>
          <w:p w14:paraId="06CCCCE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 </w:t>
            </w:r>
          </w:p>
        </w:tc>
        <w:tc>
          <w:tcPr>
            <w:tcW w:w="1138" w:type="dxa"/>
            <w:tcBorders>
              <w:top w:val="nil"/>
              <w:left w:val="nil"/>
              <w:bottom w:val="nil"/>
              <w:right w:val="nil"/>
            </w:tcBorders>
            <w:shd w:val="clear" w:color="auto" w:fill="auto"/>
            <w:noWrap/>
            <w:vAlign w:val="bottom"/>
            <w:hideMark/>
          </w:tcPr>
          <w:p w14:paraId="79DCAC1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(79)</w:t>
            </w:r>
          </w:p>
        </w:tc>
        <w:tc>
          <w:tcPr>
            <w:tcW w:w="1138" w:type="dxa"/>
            <w:tcBorders>
              <w:top w:val="nil"/>
              <w:left w:val="nil"/>
              <w:bottom w:val="nil"/>
              <w:right w:val="nil"/>
            </w:tcBorders>
            <w:shd w:val="clear" w:color="auto" w:fill="auto"/>
            <w:noWrap/>
            <w:vAlign w:val="bottom"/>
            <w:hideMark/>
          </w:tcPr>
          <w:p w14:paraId="21C25B0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(79)</w:t>
            </w:r>
          </w:p>
        </w:tc>
      </w:tr>
      <w:tr w:rsidR="00B56F5D" w:rsidRPr="003C03EC" w14:paraId="242E19E6" w14:textId="77777777" w:rsidTr="00B56F5D">
        <w:trPr>
          <w:trHeight w:val="400"/>
        </w:trPr>
        <w:tc>
          <w:tcPr>
            <w:tcW w:w="4298" w:type="dxa"/>
            <w:tcBorders>
              <w:top w:val="nil"/>
              <w:left w:val="nil"/>
              <w:bottom w:val="nil"/>
              <w:right w:val="nil"/>
            </w:tcBorders>
            <w:shd w:val="clear" w:color="auto" w:fill="auto"/>
            <w:vAlign w:val="center"/>
            <w:hideMark/>
          </w:tcPr>
          <w:p w14:paraId="5E23BB2D"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Sub-total transactions with</w:t>
            </w:r>
            <w:r w:rsidRPr="003C03EC">
              <w:rPr>
                <w:rFonts w:ascii="Arial" w:hAnsi="Arial" w:cs="Arial"/>
                <w:b/>
                <w:bCs/>
                <w:i/>
                <w:iCs/>
                <w:color w:val="000000"/>
                <w:sz w:val="16"/>
                <w:szCs w:val="16"/>
              </w:rPr>
              <w:br/>
              <w:t xml:space="preserve">  owners</w:t>
            </w:r>
          </w:p>
        </w:tc>
        <w:tc>
          <w:tcPr>
            <w:tcW w:w="1137" w:type="dxa"/>
            <w:tcBorders>
              <w:top w:val="single" w:sz="4" w:space="0" w:color="000000"/>
              <w:left w:val="nil"/>
              <w:bottom w:val="single" w:sz="4" w:space="0" w:color="000000"/>
              <w:right w:val="nil"/>
            </w:tcBorders>
            <w:shd w:val="clear" w:color="auto" w:fill="auto"/>
            <w:noWrap/>
            <w:vAlign w:val="bottom"/>
            <w:hideMark/>
          </w:tcPr>
          <w:p w14:paraId="1BD090EE"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1138" w:type="dxa"/>
            <w:tcBorders>
              <w:top w:val="single" w:sz="4" w:space="0" w:color="000000"/>
              <w:left w:val="nil"/>
              <w:bottom w:val="single" w:sz="4" w:space="0" w:color="000000"/>
              <w:right w:val="nil"/>
            </w:tcBorders>
            <w:shd w:val="clear" w:color="auto" w:fill="auto"/>
            <w:noWrap/>
            <w:vAlign w:val="bottom"/>
            <w:hideMark/>
          </w:tcPr>
          <w:p w14:paraId="2B54BD4C"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1138" w:type="dxa"/>
            <w:tcBorders>
              <w:top w:val="single" w:sz="4" w:space="0" w:color="000000"/>
              <w:left w:val="nil"/>
              <w:bottom w:val="single" w:sz="4" w:space="0" w:color="000000"/>
              <w:right w:val="nil"/>
            </w:tcBorders>
            <w:shd w:val="clear" w:color="auto" w:fill="auto"/>
            <w:noWrap/>
            <w:vAlign w:val="bottom"/>
            <w:hideMark/>
          </w:tcPr>
          <w:p w14:paraId="6CEEE758"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r>
      <w:tr w:rsidR="00B56F5D" w:rsidRPr="003C03EC" w14:paraId="1A5EAA12" w14:textId="77777777" w:rsidTr="00B56F5D">
        <w:trPr>
          <w:trHeight w:val="400"/>
        </w:trPr>
        <w:tc>
          <w:tcPr>
            <w:tcW w:w="4298" w:type="dxa"/>
            <w:tcBorders>
              <w:top w:val="nil"/>
              <w:left w:val="nil"/>
              <w:bottom w:val="nil"/>
              <w:right w:val="nil"/>
            </w:tcBorders>
            <w:shd w:val="clear" w:color="auto" w:fill="auto"/>
            <w:vAlign w:val="center"/>
            <w:hideMark/>
          </w:tcPr>
          <w:p w14:paraId="17A45B02"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Transfers between equity</w:t>
            </w:r>
            <w:r w:rsidRPr="003C03EC">
              <w:rPr>
                <w:rFonts w:ascii="Arial" w:hAnsi="Arial" w:cs="Arial"/>
                <w:color w:val="000000"/>
                <w:sz w:val="16"/>
                <w:szCs w:val="16"/>
              </w:rPr>
              <w:br/>
              <w:t xml:space="preserve">  components</w:t>
            </w:r>
          </w:p>
        </w:tc>
        <w:tc>
          <w:tcPr>
            <w:tcW w:w="1137" w:type="dxa"/>
            <w:tcBorders>
              <w:top w:val="nil"/>
              <w:left w:val="nil"/>
              <w:bottom w:val="nil"/>
              <w:right w:val="nil"/>
            </w:tcBorders>
            <w:shd w:val="clear" w:color="auto" w:fill="auto"/>
            <w:noWrap/>
            <w:vAlign w:val="bottom"/>
            <w:hideMark/>
          </w:tcPr>
          <w:p w14:paraId="17441606"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nil"/>
              <w:right w:val="nil"/>
            </w:tcBorders>
            <w:shd w:val="clear" w:color="auto" w:fill="auto"/>
            <w:noWrap/>
            <w:vAlign w:val="bottom"/>
            <w:hideMark/>
          </w:tcPr>
          <w:p w14:paraId="2A0DA3C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nil"/>
              <w:right w:val="nil"/>
            </w:tcBorders>
            <w:shd w:val="clear" w:color="auto" w:fill="auto"/>
            <w:noWrap/>
            <w:vAlign w:val="bottom"/>
            <w:hideMark/>
          </w:tcPr>
          <w:p w14:paraId="685184C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r>
      <w:tr w:rsidR="00B56F5D" w:rsidRPr="003C03EC" w14:paraId="3AC5E3BB" w14:textId="77777777" w:rsidTr="00B56F5D">
        <w:trPr>
          <w:trHeight w:val="420"/>
        </w:trPr>
        <w:tc>
          <w:tcPr>
            <w:tcW w:w="4298" w:type="dxa"/>
            <w:tcBorders>
              <w:top w:val="nil"/>
              <w:left w:val="nil"/>
              <w:bottom w:val="nil"/>
              <w:right w:val="nil"/>
            </w:tcBorders>
            <w:shd w:val="clear" w:color="auto" w:fill="auto"/>
            <w:vAlign w:val="center"/>
            <w:hideMark/>
          </w:tcPr>
          <w:p w14:paraId="3CAF32BB"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Estimated closing balance as at</w:t>
            </w:r>
            <w:r w:rsidRPr="003C03EC">
              <w:rPr>
                <w:rFonts w:ascii="Arial" w:hAnsi="Arial" w:cs="Arial"/>
                <w:b/>
                <w:bCs/>
                <w:color w:val="000000"/>
                <w:sz w:val="16"/>
                <w:szCs w:val="16"/>
              </w:rPr>
              <w:br/>
              <w:t xml:space="preserve">  30 June 2020</w:t>
            </w:r>
          </w:p>
        </w:tc>
        <w:tc>
          <w:tcPr>
            <w:tcW w:w="1137" w:type="dxa"/>
            <w:tcBorders>
              <w:top w:val="single" w:sz="4" w:space="0" w:color="000000"/>
              <w:left w:val="nil"/>
              <w:bottom w:val="single" w:sz="4" w:space="0" w:color="000000"/>
              <w:right w:val="nil"/>
            </w:tcBorders>
            <w:shd w:val="clear" w:color="auto" w:fill="auto"/>
            <w:noWrap/>
            <w:vAlign w:val="bottom"/>
            <w:hideMark/>
          </w:tcPr>
          <w:p w14:paraId="283A00A2"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1,053 </w:t>
            </w:r>
          </w:p>
        </w:tc>
        <w:tc>
          <w:tcPr>
            <w:tcW w:w="1138" w:type="dxa"/>
            <w:tcBorders>
              <w:top w:val="single" w:sz="4" w:space="0" w:color="000000"/>
              <w:left w:val="nil"/>
              <w:bottom w:val="single" w:sz="4" w:space="0" w:color="000000"/>
              <w:right w:val="nil"/>
            </w:tcBorders>
            <w:shd w:val="clear" w:color="auto" w:fill="auto"/>
            <w:noWrap/>
            <w:vAlign w:val="bottom"/>
            <w:hideMark/>
          </w:tcPr>
          <w:p w14:paraId="54371261"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681 </w:t>
            </w:r>
          </w:p>
        </w:tc>
        <w:tc>
          <w:tcPr>
            <w:tcW w:w="1138" w:type="dxa"/>
            <w:tcBorders>
              <w:top w:val="single" w:sz="4" w:space="0" w:color="000000"/>
              <w:left w:val="nil"/>
              <w:bottom w:val="single" w:sz="4" w:space="0" w:color="000000"/>
              <w:right w:val="nil"/>
            </w:tcBorders>
            <w:shd w:val="clear" w:color="auto" w:fill="auto"/>
            <w:noWrap/>
            <w:vAlign w:val="bottom"/>
            <w:hideMark/>
          </w:tcPr>
          <w:p w14:paraId="5FC8F0AC"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1,734 </w:t>
            </w:r>
          </w:p>
        </w:tc>
      </w:tr>
      <w:tr w:rsidR="00B56F5D" w:rsidRPr="003C03EC" w14:paraId="765A76C2" w14:textId="77777777" w:rsidTr="00B56F5D">
        <w:trPr>
          <w:trHeight w:val="225"/>
        </w:trPr>
        <w:tc>
          <w:tcPr>
            <w:tcW w:w="4298" w:type="dxa"/>
            <w:tcBorders>
              <w:top w:val="nil"/>
              <w:left w:val="nil"/>
              <w:bottom w:val="nil"/>
              <w:right w:val="nil"/>
            </w:tcBorders>
            <w:shd w:val="clear" w:color="auto" w:fill="auto"/>
            <w:noWrap/>
            <w:vAlign w:val="center"/>
            <w:hideMark/>
          </w:tcPr>
          <w:p w14:paraId="54BE5054"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L</w:t>
            </w:r>
            <w:r>
              <w:rPr>
                <w:rFonts w:ascii="Arial" w:hAnsi="Arial" w:cs="Arial"/>
                <w:color w:val="000000"/>
                <w:sz w:val="16"/>
                <w:szCs w:val="16"/>
              </w:rPr>
              <w:t>ess: non-controlling interests*</w:t>
            </w:r>
          </w:p>
        </w:tc>
        <w:tc>
          <w:tcPr>
            <w:tcW w:w="1137" w:type="dxa"/>
            <w:tcBorders>
              <w:top w:val="nil"/>
              <w:left w:val="nil"/>
              <w:bottom w:val="single" w:sz="4" w:space="0" w:color="000000"/>
              <w:right w:val="nil"/>
            </w:tcBorders>
            <w:shd w:val="clear" w:color="auto" w:fill="auto"/>
            <w:noWrap/>
            <w:vAlign w:val="bottom"/>
            <w:hideMark/>
          </w:tcPr>
          <w:p w14:paraId="241C86BA"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single" w:sz="4" w:space="0" w:color="000000"/>
              <w:right w:val="nil"/>
            </w:tcBorders>
            <w:shd w:val="clear" w:color="auto" w:fill="auto"/>
            <w:noWrap/>
            <w:vAlign w:val="bottom"/>
            <w:hideMark/>
          </w:tcPr>
          <w:p w14:paraId="756949B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1138" w:type="dxa"/>
            <w:tcBorders>
              <w:top w:val="nil"/>
              <w:left w:val="nil"/>
              <w:bottom w:val="single" w:sz="4" w:space="0" w:color="000000"/>
              <w:right w:val="nil"/>
            </w:tcBorders>
            <w:shd w:val="clear" w:color="auto" w:fill="auto"/>
            <w:noWrap/>
            <w:vAlign w:val="bottom"/>
            <w:hideMark/>
          </w:tcPr>
          <w:p w14:paraId="633EAC0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r>
      <w:tr w:rsidR="00B56F5D" w:rsidRPr="003C03EC" w14:paraId="032A7882" w14:textId="77777777" w:rsidTr="00B56F5D">
        <w:trPr>
          <w:trHeight w:val="420"/>
        </w:trPr>
        <w:tc>
          <w:tcPr>
            <w:tcW w:w="4298" w:type="dxa"/>
            <w:tcBorders>
              <w:top w:val="nil"/>
              <w:left w:val="nil"/>
              <w:bottom w:val="single" w:sz="4" w:space="0" w:color="000000"/>
              <w:right w:val="nil"/>
            </w:tcBorders>
            <w:shd w:val="clear" w:color="auto" w:fill="auto"/>
            <w:vAlign w:val="center"/>
            <w:hideMark/>
          </w:tcPr>
          <w:p w14:paraId="078AF81A"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Closing balance attributable to</w:t>
            </w:r>
            <w:r w:rsidRPr="003C03EC">
              <w:rPr>
                <w:rFonts w:ascii="Arial" w:hAnsi="Arial" w:cs="Arial"/>
                <w:b/>
                <w:bCs/>
                <w:color w:val="000000"/>
                <w:sz w:val="16"/>
                <w:szCs w:val="16"/>
              </w:rPr>
              <w:br/>
              <w:t xml:space="preserve">  the Australian Government</w:t>
            </w:r>
          </w:p>
        </w:tc>
        <w:tc>
          <w:tcPr>
            <w:tcW w:w="1137" w:type="dxa"/>
            <w:tcBorders>
              <w:top w:val="nil"/>
              <w:left w:val="nil"/>
              <w:bottom w:val="single" w:sz="4" w:space="0" w:color="000000"/>
              <w:right w:val="nil"/>
            </w:tcBorders>
            <w:shd w:val="clear" w:color="auto" w:fill="auto"/>
            <w:noWrap/>
            <w:vAlign w:val="bottom"/>
            <w:hideMark/>
          </w:tcPr>
          <w:p w14:paraId="795CA83A"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1,053 </w:t>
            </w:r>
          </w:p>
        </w:tc>
        <w:tc>
          <w:tcPr>
            <w:tcW w:w="1138" w:type="dxa"/>
            <w:tcBorders>
              <w:top w:val="nil"/>
              <w:left w:val="nil"/>
              <w:bottom w:val="single" w:sz="4" w:space="0" w:color="000000"/>
              <w:right w:val="nil"/>
            </w:tcBorders>
            <w:shd w:val="clear" w:color="auto" w:fill="auto"/>
            <w:noWrap/>
            <w:vAlign w:val="bottom"/>
            <w:hideMark/>
          </w:tcPr>
          <w:p w14:paraId="72AEAE68"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681 </w:t>
            </w:r>
          </w:p>
        </w:tc>
        <w:tc>
          <w:tcPr>
            <w:tcW w:w="1138" w:type="dxa"/>
            <w:tcBorders>
              <w:top w:val="nil"/>
              <w:left w:val="nil"/>
              <w:bottom w:val="single" w:sz="4" w:space="0" w:color="000000"/>
              <w:right w:val="nil"/>
            </w:tcBorders>
            <w:shd w:val="clear" w:color="auto" w:fill="auto"/>
            <w:noWrap/>
            <w:vAlign w:val="bottom"/>
            <w:hideMark/>
          </w:tcPr>
          <w:p w14:paraId="3265B701"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1,734 </w:t>
            </w:r>
          </w:p>
        </w:tc>
      </w:tr>
    </w:tbl>
    <w:p w14:paraId="0F5DD039" w14:textId="354FE649" w:rsidR="00B56F5D" w:rsidRPr="008D4221" w:rsidRDefault="00B56F5D" w:rsidP="00B56F5D">
      <w:pPr>
        <w:pStyle w:val="ChartandTableFootnote"/>
        <w:rPr>
          <w:snapToGrid w:val="0"/>
        </w:rPr>
      </w:pPr>
      <w:r w:rsidRPr="008D4221">
        <w:t>Prepared on Australian Accounting Standards basis</w:t>
      </w:r>
      <w:r>
        <w:rPr>
          <w:snapToGrid w:val="0"/>
        </w:rPr>
        <w:t>.</w:t>
      </w:r>
    </w:p>
    <w:p w14:paraId="1D09C8A5" w14:textId="77777777" w:rsidR="00B56F5D" w:rsidRDefault="00B56F5D" w:rsidP="00B56F5D">
      <w:pPr>
        <w:pStyle w:val="ChartandTableFootnote"/>
        <w:rPr>
          <w:snapToGrid w:val="0"/>
        </w:rPr>
      </w:pPr>
      <w:r w:rsidRPr="00C65D2B">
        <w:rPr>
          <w:snapToGrid w:val="0"/>
        </w:rPr>
        <w:t>* The non-controlling interest disclosure is not required if an entity does not have non-controlling interests.</w:t>
      </w:r>
    </w:p>
    <w:p w14:paraId="1B631352" w14:textId="77777777" w:rsidR="00B56F5D" w:rsidRDefault="00B56F5D" w:rsidP="00FA4915">
      <w:pPr>
        <w:pStyle w:val="TableHeading"/>
        <w:spacing w:before="0"/>
        <w:rPr>
          <w:snapToGrid w:val="0"/>
        </w:rPr>
      </w:pPr>
      <w:r>
        <w:rPr>
          <w:snapToGrid w:val="0"/>
        </w:rPr>
        <w:br w:type="page"/>
      </w:r>
    </w:p>
    <w:p w14:paraId="42E8FF2A" w14:textId="61848E31" w:rsidR="00B56F5D" w:rsidRDefault="00B56F5D" w:rsidP="00B56F5D">
      <w:pPr>
        <w:pStyle w:val="TableHeading"/>
        <w:spacing w:before="0"/>
        <w:rPr>
          <w:rFonts w:ascii="Calibri" w:hAnsi="Calibri"/>
          <w:i/>
        </w:rPr>
      </w:pPr>
      <w:r>
        <w:rPr>
          <w:snapToGrid w:val="0"/>
        </w:rPr>
        <w:t>Table 3</w:t>
      </w:r>
      <w:r w:rsidRPr="00014438">
        <w:rPr>
          <w:snapToGrid w:val="0"/>
        </w:rPr>
        <w:t>.</w:t>
      </w:r>
      <w:r>
        <w:rPr>
          <w:snapToGrid w:val="0"/>
          <w:lang w:val="en-AU"/>
        </w:rPr>
        <w:t>4</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t xml:space="preserve"> </w:t>
      </w:r>
    </w:p>
    <w:tbl>
      <w:tblPr>
        <w:tblW w:w="5000" w:type="pct"/>
        <w:tblLook w:val="04A0" w:firstRow="1" w:lastRow="0" w:firstColumn="1" w:lastColumn="0" w:noHBand="0" w:noVBand="1"/>
      </w:tblPr>
      <w:tblGrid>
        <w:gridCol w:w="3186"/>
        <w:gridCol w:w="905"/>
        <w:gridCol w:w="905"/>
        <w:gridCol w:w="905"/>
        <w:gridCol w:w="905"/>
        <w:gridCol w:w="905"/>
      </w:tblGrid>
      <w:tr w:rsidR="00B56F5D" w:rsidRPr="003C03EC" w14:paraId="7E776260" w14:textId="77777777" w:rsidTr="00B56F5D">
        <w:trPr>
          <w:trHeight w:val="658"/>
        </w:trPr>
        <w:tc>
          <w:tcPr>
            <w:tcW w:w="3156" w:type="dxa"/>
            <w:tcBorders>
              <w:top w:val="single" w:sz="4" w:space="0" w:color="000000"/>
              <w:left w:val="nil"/>
              <w:bottom w:val="nil"/>
              <w:right w:val="nil"/>
            </w:tcBorders>
            <w:shd w:val="clear" w:color="auto" w:fill="auto"/>
            <w:noWrap/>
            <w:vAlign w:val="center"/>
            <w:hideMark/>
          </w:tcPr>
          <w:p w14:paraId="7F91C7F2" w14:textId="77777777" w:rsidR="00B56F5D" w:rsidRPr="003C03EC" w:rsidRDefault="00B56F5D">
            <w:pPr>
              <w:rPr>
                <w:rFonts w:ascii="Arial" w:hAnsi="Arial" w:cs="Arial"/>
                <w:color w:val="000000"/>
                <w:sz w:val="16"/>
                <w:szCs w:val="16"/>
              </w:rPr>
            </w:pPr>
            <w:r w:rsidRPr="003C03EC">
              <w:rPr>
                <w:rFonts w:ascii="Arial" w:hAnsi="Arial" w:cs="Arial"/>
                <w:color w:val="000000"/>
                <w:sz w:val="16"/>
                <w:szCs w:val="16"/>
              </w:rPr>
              <w:t> </w:t>
            </w:r>
          </w:p>
        </w:tc>
        <w:tc>
          <w:tcPr>
            <w:tcW w:w="896" w:type="dxa"/>
            <w:tcBorders>
              <w:top w:val="single" w:sz="4" w:space="0" w:color="000000"/>
              <w:left w:val="nil"/>
              <w:bottom w:val="single" w:sz="4" w:space="0" w:color="000000"/>
              <w:right w:val="nil"/>
            </w:tcBorders>
            <w:shd w:val="clear" w:color="auto" w:fill="auto"/>
            <w:vAlign w:val="bottom"/>
            <w:hideMark/>
          </w:tcPr>
          <w:p w14:paraId="16B07904"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2018-19</w:t>
            </w:r>
            <w:r w:rsidRPr="003C03EC">
              <w:rPr>
                <w:rFonts w:ascii="Arial" w:hAnsi="Arial" w:cs="Arial"/>
                <w:sz w:val="16"/>
                <w:szCs w:val="16"/>
              </w:rPr>
              <w:br/>
              <w:t>Actual</w:t>
            </w:r>
            <w:r w:rsidRPr="003C03EC">
              <w:rPr>
                <w:rFonts w:ascii="Arial" w:hAnsi="Arial" w:cs="Arial"/>
                <w:sz w:val="16"/>
                <w:szCs w:val="16"/>
              </w:rPr>
              <w:br/>
              <w:t>$'000</w:t>
            </w:r>
          </w:p>
        </w:tc>
        <w:tc>
          <w:tcPr>
            <w:tcW w:w="897" w:type="dxa"/>
            <w:tcBorders>
              <w:top w:val="single" w:sz="4" w:space="0" w:color="000000"/>
              <w:left w:val="nil"/>
              <w:bottom w:val="single" w:sz="4" w:space="0" w:color="000000"/>
              <w:right w:val="nil"/>
            </w:tcBorders>
            <w:shd w:val="clear" w:color="000000" w:fill="E6E6E6"/>
            <w:vAlign w:val="bottom"/>
            <w:hideMark/>
          </w:tcPr>
          <w:p w14:paraId="0B1F49BA"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2019-20</w:t>
            </w:r>
            <w:r w:rsidRPr="003C03EC">
              <w:rPr>
                <w:rFonts w:ascii="Arial" w:hAnsi="Arial" w:cs="Arial"/>
                <w:sz w:val="16"/>
                <w:szCs w:val="16"/>
              </w:rPr>
              <w:br/>
              <w:t>Revised budget</w:t>
            </w:r>
            <w:r w:rsidRPr="003C03EC">
              <w:rPr>
                <w:rFonts w:ascii="Arial" w:hAnsi="Arial" w:cs="Arial"/>
                <w:sz w:val="16"/>
                <w:szCs w:val="16"/>
              </w:rPr>
              <w:br/>
              <w:t>$'000</w:t>
            </w:r>
          </w:p>
        </w:tc>
        <w:tc>
          <w:tcPr>
            <w:tcW w:w="897" w:type="dxa"/>
            <w:tcBorders>
              <w:top w:val="single" w:sz="4" w:space="0" w:color="000000"/>
              <w:left w:val="nil"/>
              <w:bottom w:val="single" w:sz="4" w:space="0" w:color="000000"/>
              <w:right w:val="nil"/>
            </w:tcBorders>
            <w:shd w:val="clear" w:color="auto" w:fill="auto"/>
            <w:vAlign w:val="bottom"/>
            <w:hideMark/>
          </w:tcPr>
          <w:p w14:paraId="4A5C0BAF"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2020-21</w:t>
            </w:r>
            <w:r w:rsidRPr="003C03EC">
              <w:rPr>
                <w:rFonts w:ascii="Arial" w:hAnsi="Arial" w:cs="Arial"/>
                <w:sz w:val="16"/>
                <w:szCs w:val="16"/>
              </w:rPr>
              <w:br/>
              <w:t>Forward estimate</w:t>
            </w:r>
            <w:r w:rsidRPr="003C03EC">
              <w:rPr>
                <w:rFonts w:ascii="Arial" w:hAnsi="Arial" w:cs="Arial"/>
                <w:sz w:val="16"/>
                <w:szCs w:val="16"/>
              </w:rPr>
              <w:br/>
              <w:t>$'000</w:t>
            </w:r>
          </w:p>
        </w:tc>
        <w:tc>
          <w:tcPr>
            <w:tcW w:w="897" w:type="dxa"/>
            <w:tcBorders>
              <w:top w:val="single" w:sz="4" w:space="0" w:color="000000"/>
              <w:left w:val="nil"/>
              <w:bottom w:val="single" w:sz="4" w:space="0" w:color="000000"/>
              <w:right w:val="nil"/>
            </w:tcBorders>
            <w:shd w:val="clear" w:color="auto" w:fill="auto"/>
            <w:vAlign w:val="bottom"/>
            <w:hideMark/>
          </w:tcPr>
          <w:p w14:paraId="48390B5F"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2021-22</w:t>
            </w:r>
            <w:r w:rsidRPr="003C03EC">
              <w:rPr>
                <w:rFonts w:ascii="Arial" w:hAnsi="Arial" w:cs="Arial"/>
                <w:sz w:val="16"/>
                <w:szCs w:val="16"/>
              </w:rPr>
              <w:br/>
              <w:t>Forward estimate</w:t>
            </w:r>
            <w:r w:rsidRPr="003C03EC">
              <w:rPr>
                <w:rFonts w:ascii="Arial" w:hAnsi="Arial" w:cs="Arial"/>
                <w:sz w:val="16"/>
                <w:szCs w:val="16"/>
              </w:rPr>
              <w:br/>
              <w:t>$'000</w:t>
            </w:r>
          </w:p>
        </w:tc>
        <w:tc>
          <w:tcPr>
            <w:tcW w:w="897" w:type="dxa"/>
            <w:tcBorders>
              <w:top w:val="single" w:sz="4" w:space="0" w:color="000000"/>
              <w:left w:val="nil"/>
              <w:bottom w:val="single" w:sz="4" w:space="0" w:color="000000"/>
              <w:right w:val="nil"/>
            </w:tcBorders>
            <w:shd w:val="clear" w:color="auto" w:fill="auto"/>
            <w:vAlign w:val="bottom"/>
            <w:hideMark/>
          </w:tcPr>
          <w:p w14:paraId="4F760A56"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2022-23</w:t>
            </w:r>
            <w:r w:rsidRPr="003C03EC">
              <w:rPr>
                <w:rFonts w:ascii="Arial" w:hAnsi="Arial" w:cs="Arial"/>
                <w:sz w:val="16"/>
                <w:szCs w:val="16"/>
              </w:rPr>
              <w:br/>
              <w:t>Forward estimate</w:t>
            </w:r>
            <w:r w:rsidRPr="003C03EC">
              <w:rPr>
                <w:rFonts w:ascii="Arial" w:hAnsi="Arial" w:cs="Arial"/>
                <w:sz w:val="16"/>
                <w:szCs w:val="16"/>
              </w:rPr>
              <w:br/>
              <w:t>$'000</w:t>
            </w:r>
          </w:p>
        </w:tc>
      </w:tr>
      <w:tr w:rsidR="00B56F5D" w:rsidRPr="003C03EC" w14:paraId="5D571D72" w14:textId="77777777" w:rsidTr="00B56F5D">
        <w:trPr>
          <w:trHeight w:val="210"/>
        </w:trPr>
        <w:tc>
          <w:tcPr>
            <w:tcW w:w="3156" w:type="dxa"/>
            <w:tcBorders>
              <w:top w:val="nil"/>
              <w:left w:val="nil"/>
              <w:bottom w:val="nil"/>
              <w:right w:val="nil"/>
            </w:tcBorders>
            <w:shd w:val="clear" w:color="auto" w:fill="auto"/>
            <w:noWrap/>
            <w:vAlign w:val="center"/>
            <w:hideMark/>
          </w:tcPr>
          <w:p w14:paraId="4505F49C"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OPERATING ACTIVITIES</w:t>
            </w:r>
          </w:p>
        </w:tc>
        <w:tc>
          <w:tcPr>
            <w:tcW w:w="896" w:type="dxa"/>
            <w:tcBorders>
              <w:top w:val="nil"/>
              <w:left w:val="nil"/>
              <w:bottom w:val="nil"/>
              <w:right w:val="nil"/>
            </w:tcBorders>
            <w:shd w:val="clear" w:color="auto" w:fill="auto"/>
            <w:noWrap/>
            <w:vAlign w:val="bottom"/>
            <w:hideMark/>
          </w:tcPr>
          <w:p w14:paraId="1085E8B4"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7C3D07A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4C5C39DC"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092487D0"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597AF6B3" w14:textId="77777777" w:rsidR="00B56F5D" w:rsidRPr="003C03EC" w:rsidRDefault="00B56F5D" w:rsidP="00B56F5D">
            <w:pPr>
              <w:spacing w:after="0" w:line="240" w:lineRule="auto"/>
              <w:jc w:val="right"/>
              <w:rPr>
                <w:rFonts w:ascii="Times New Roman" w:hAnsi="Times New Roman"/>
              </w:rPr>
            </w:pPr>
          </w:p>
        </w:tc>
      </w:tr>
      <w:tr w:rsidR="00B56F5D" w:rsidRPr="003C03EC" w14:paraId="193EEFEB" w14:textId="77777777" w:rsidTr="00B56F5D">
        <w:trPr>
          <w:trHeight w:val="210"/>
        </w:trPr>
        <w:tc>
          <w:tcPr>
            <w:tcW w:w="3156" w:type="dxa"/>
            <w:tcBorders>
              <w:top w:val="nil"/>
              <w:left w:val="nil"/>
              <w:bottom w:val="nil"/>
              <w:right w:val="nil"/>
            </w:tcBorders>
            <w:shd w:val="clear" w:color="auto" w:fill="auto"/>
            <w:noWrap/>
            <w:vAlign w:val="center"/>
            <w:hideMark/>
          </w:tcPr>
          <w:p w14:paraId="7211983F"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Cash received</w:t>
            </w:r>
          </w:p>
        </w:tc>
        <w:tc>
          <w:tcPr>
            <w:tcW w:w="896" w:type="dxa"/>
            <w:tcBorders>
              <w:top w:val="nil"/>
              <w:left w:val="nil"/>
              <w:bottom w:val="nil"/>
              <w:right w:val="nil"/>
            </w:tcBorders>
            <w:shd w:val="clear" w:color="auto" w:fill="auto"/>
            <w:noWrap/>
            <w:vAlign w:val="bottom"/>
            <w:hideMark/>
          </w:tcPr>
          <w:p w14:paraId="280A9011"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3845944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60570352"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05274738"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4EE3EE6F" w14:textId="77777777" w:rsidR="00B56F5D" w:rsidRPr="003C03EC" w:rsidRDefault="00B56F5D" w:rsidP="00B56F5D">
            <w:pPr>
              <w:spacing w:after="0" w:line="240" w:lineRule="auto"/>
              <w:jc w:val="right"/>
              <w:rPr>
                <w:rFonts w:ascii="Times New Roman" w:hAnsi="Times New Roman"/>
              </w:rPr>
            </w:pPr>
          </w:p>
        </w:tc>
      </w:tr>
      <w:tr w:rsidR="00B56F5D" w:rsidRPr="003C03EC" w14:paraId="5BFEBD28" w14:textId="77777777" w:rsidTr="00B56F5D">
        <w:trPr>
          <w:trHeight w:val="200"/>
        </w:trPr>
        <w:tc>
          <w:tcPr>
            <w:tcW w:w="3156" w:type="dxa"/>
            <w:tcBorders>
              <w:top w:val="nil"/>
              <w:left w:val="nil"/>
              <w:bottom w:val="nil"/>
              <w:right w:val="nil"/>
            </w:tcBorders>
            <w:shd w:val="clear" w:color="auto" w:fill="auto"/>
            <w:noWrap/>
            <w:vAlign w:val="center"/>
            <w:hideMark/>
          </w:tcPr>
          <w:p w14:paraId="1E86CAD0"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Appropriations</w:t>
            </w:r>
          </w:p>
        </w:tc>
        <w:tc>
          <w:tcPr>
            <w:tcW w:w="896" w:type="dxa"/>
            <w:tcBorders>
              <w:top w:val="nil"/>
              <w:left w:val="nil"/>
              <w:bottom w:val="nil"/>
              <w:right w:val="nil"/>
            </w:tcBorders>
            <w:shd w:val="clear" w:color="auto" w:fill="auto"/>
            <w:noWrap/>
            <w:vAlign w:val="bottom"/>
            <w:hideMark/>
          </w:tcPr>
          <w:p w14:paraId="341F492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3,980 </w:t>
            </w:r>
          </w:p>
        </w:tc>
        <w:tc>
          <w:tcPr>
            <w:tcW w:w="897" w:type="dxa"/>
            <w:tcBorders>
              <w:top w:val="nil"/>
              <w:left w:val="nil"/>
              <w:bottom w:val="nil"/>
              <w:right w:val="nil"/>
            </w:tcBorders>
            <w:shd w:val="clear" w:color="000000" w:fill="E6E6E6"/>
            <w:noWrap/>
            <w:vAlign w:val="bottom"/>
            <w:hideMark/>
          </w:tcPr>
          <w:p w14:paraId="2F45605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3,685 </w:t>
            </w:r>
          </w:p>
        </w:tc>
        <w:tc>
          <w:tcPr>
            <w:tcW w:w="897" w:type="dxa"/>
            <w:tcBorders>
              <w:top w:val="nil"/>
              <w:left w:val="nil"/>
              <w:bottom w:val="nil"/>
              <w:right w:val="nil"/>
            </w:tcBorders>
            <w:shd w:val="clear" w:color="auto" w:fill="auto"/>
            <w:noWrap/>
            <w:vAlign w:val="bottom"/>
            <w:hideMark/>
          </w:tcPr>
          <w:p w14:paraId="138DABE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3,565 </w:t>
            </w:r>
          </w:p>
        </w:tc>
        <w:tc>
          <w:tcPr>
            <w:tcW w:w="897" w:type="dxa"/>
            <w:tcBorders>
              <w:top w:val="nil"/>
              <w:left w:val="nil"/>
              <w:bottom w:val="nil"/>
              <w:right w:val="nil"/>
            </w:tcBorders>
            <w:shd w:val="clear" w:color="auto" w:fill="auto"/>
            <w:noWrap/>
            <w:vAlign w:val="bottom"/>
            <w:hideMark/>
          </w:tcPr>
          <w:p w14:paraId="3D0926B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3,588 </w:t>
            </w:r>
          </w:p>
        </w:tc>
        <w:tc>
          <w:tcPr>
            <w:tcW w:w="897" w:type="dxa"/>
            <w:tcBorders>
              <w:top w:val="nil"/>
              <w:left w:val="nil"/>
              <w:bottom w:val="nil"/>
              <w:right w:val="nil"/>
            </w:tcBorders>
            <w:shd w:val="clear" w:color="auto" w:fill="auto"/>
            <w:noWrap/>
            <w:vAlign w:val="bottom"/>
            <w:hideMark/>
          </w:tcPr>
          <w:p w14:paraId="231E49B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3,613 </w:t>
            </w:r>
          </w:p>
        </w:tc>
      </w:tr>
      <w:tr w:rsidR="00B56F5D" w:rsidRPr="003C03EC" w14:paraId="67027EAA" w14:textId="77777777" w:rsidTr="00B56F5D">
        <w:trPr>
          <w:trHeight w:val="400"/>
        </w:trPr>
        <w:tc>
          <w:tcPr>
            <w:tcW w:w="3156" w:type="dxa"/>
            <w:tcBorders>
              <w:top w:val="nil"/>
              <w:left w:val="nil"/>
              <w:bottom w:val="nil"/>
              <w:right w:val="nil"/>
            </w:tcBorders>
            <w:shd w:val="clear" w:color="auto" w:fill="auto"/>
            <w:vAlign w:val="center"/>
            <w:hideMark/>
          </w:tcPr>
          <w:p w14:paraId="56AB92E7"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 xml:space="preserve">Sale of goods and rendering of </w:t>
            </w:r>
            <w:r w:rsidRPr="003C03EC">
              <w:rPr>
                <w:rFonts w:ascii="Arial" w:hAnsi="Arial" w:cs="Arial"/>
                <w:color w:val="000000"/>
                <w:sz w:val="16"/>
                <w:szCs w:val="16"/>
              </w:rPr>
              <w:br/>
              <w:t xml:space="preserve">  services</w:t>
            </w:r>
          </w:p>
        </w:tc>
        <w:tc>
          <w:tcPr>
            <w:tcW w:w="896" w:type="dxa"/>
            <w:tcBorders>
              <w:top w:val="nil"/>
              <w:left w:val="nil"/>
              <w:bottom w:val="nil"/>
              <w:right w:val="nil"/>
            </w:tcBorders>
            <w:shd w:val="clear" w:color="auto" w:fill="auto"/>
            <w:noWrap/>
            <w:vAlign w:val="bottom"/>
            <w:hideMark/>
          </w:tcPr>
          <w:p w14:paraId="0F2F8CED"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697 </w:t>
            </w:r>
          </w:p>
        </w:tc>
        <w:tc>
          <w:tcPr>
            <w:tcW w:w="897" w:type="dxa"/>
            <w:tcBorders>
              <w:top w:val="nil"/>
              <w:left w:val="nil"/>
              <w:bottom w:val="nil"/>
              <w:right w:val="nil"/>
            </w:tcBorders>
            <w:shd w:val="clear" w:color="000000" w:fill="E6E6E6"/>
            <w:noWrap/>
            <w:vAlign w:val="bottom"/>
            <w:hideMark/>
          </w:tcPr>
          <w:p w14:paraId="2E3E0DE1"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624 </w:t>
            </w:r>
          </w:p>
        </w:tc>
        <w:tc>
          <w:tcPr>
            <w:tcW w:w="897" w:type="dxa"/>
            <w:tcBorders>
              <w:top w:val="nil"/>
              <w:left w:val="nil"/>
              <w:bottom w:val="nil"/>
              <w:right w:val="nil"/>
            </w:tcBorders>
            <w:shd w:val="clear" w:color="auto" w:fill="auto"/>
            <w:noWrap/>
            <w:vAlign w:val="bottom"/>
            <w:hideMark/>
          </w:tcPr>
          <w:p w14:paraId="1DA749E8"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636 </w:t>
            </w:r>
          </w:p>
        </w:tc>
        <w:tc>
          <w:tcPr>
            <w:tcW w:w="897" w:type="dxa"/>
            <w:tcBorders>
              <w:top w:val="nil"/>
              <w:left w:val="nil"/>
              <w:bottom w:val="nil"/>
              <w:right w:val="nil"/>
            </w:tcBorders>
            <w:shd w:val="clear" w:color="auto" w:fill="auto"/>
            <w:noWrap/>
            <w:vAlign w:val="bottom"/>
            <w:hideMark/>
          </w:tcPr>
          <w:p w14:paraId="35CB029A"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653 </w:t>
            </w:r>
          </w:p>
        </w:tc>
        <w:tc>
          <w:tcPr>
            <w:tcW w:w="897" w:type="dxa"/>
            <w:tcBorders>
              <w:top w:val="nil"/>
              <w:left w:val="nil"/>
              <w:bottom w:val="nil"/>
              <w:right w:val="nil"/>
            </w:tcBorders>
            <w:shd w:val="clear" w:color="auto" w:fill="auto"/>
            <w:noWrap/>
            <w:vAlign w:val="bottom"/>
            <w:hideMark/>
          </w:tcPr>
          <w:p w14:paraId="482FA61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653 </w:t>
            </w:r>
          </w:p>
        </w:tc>
      </w:tr>
      <w:tr w:rsidR="00B56F5D" w:rsidRPr="003C03EC" w14:paraId="051D3C7D" w14:textId="77777777" w:rsidTr="00B56F5D">
        <w:trPr>
          <w:trHeight w:val="200"/>
        </w:trPr>
        <w:tc>
          <w:tcPr>
            <w:tcW w:w="3156" w:type="dxa"/>
            <w:tcBorders>
              <w:top w:val="nil"/>
              <w:left w:val="nil"/>
              <w:bottom w:val="nil"/>
              <w:right w:val="nil"/>
            </w:tcBorders>
            <w:shd w:val="clear" w:color="auto" w:fill="auto"/>
            <w:noWrap/>
            <w:vAlign w:val="center"/>
            <w:hideMark/>
          </w:tcPr>
          <w:p w14:paraId="65C22B34"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 xml:space="preserve">Other </w:t>
            </w:r>
          </w:p>
        </w:tc>
        <w:tc>
          <w:tcPr>
            <w:tcW w:w="896" w:type="dxa"/>
            <w:tcBorders>
              <w:top w:val="nil"/>
              <w:left w:val="nil"/>
              <w:bottom w:val="nil"/>
              <w:right w:val="nil"/>
            </w:tcBorders>
            <w:shd w:val="clear" w:color="auto" w:fill="auto"/>
            <w:noWrap/>
            <w:vAlign w:val="bottom"/>
            <w:hideMark/>
          </w:tcPr>
          <w:p w14:paraId="650055D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502 </w:t>
            </w:r>
          </w:p>
        </w:tc>
        <w:tc>
          <w:tcPr>
            <w:tcW w:w="897" w:type="dxa"/>
            <w:tcBorders>
              <w:top w:val="nil"/>
              <w:left w:val="nil"/>
              <w:bottom w:val="nil"/>
              <w:right w:val="nil"/>
            </w:tcBorders>
            <w:shd w:val="clear" w:color="000000" w:fill="E6E6E6"/>
            <w:noWrap/>
            <w:vAlign w:val="bottom"/>
            <w:hideMark/>
          </w:tcPr>
          <w:p w14:paraId="58EACF4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497 </w:t>
            </w:r>
          </w:p>
        </w:tc>
        <w:tc>
          <w:tcPr>
            <w:tcW w:w="897" w:type="dxa"/>
            <w:tcBorders>
              <w:top w:val="nil"/>
              <w:left w:val="nil"/>
              <w:bottom w:val="nil"/>
              <w:right w:val="nil"/>
            </w:tcBorders>
            <w:shd w:val="clear" w:color="auto" w:fill="auto"/>
            <w:noWrap/>
            <w:vAlign w:val="bottom"/>
            <w:hideMark/>
          </w:tcPr>
          <w:p w14:paraId="431FE33D"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500 </w:t>
            </w:r>
          </w:p>
        </w:tc>
        <w:tc>
          <w:tcPr>
            <w:tcW w:w="897" w:type="dxa"/>
            <w:tcBorders>
              <w:top w:val="nil"/>
              <w:left w:val="nil"/>
              <w:bottom w:val="nil"/>
              <w:right w:val="nil"/>
            </w:tcBorders>
            <w:shd w:val="clear" w:color="auto" w:fill="auto"/>
            <w:noWrap/>
            <w:vAlign w:val="bottom"/>
            <w:hideMark/>
          </w:tcPr>
          <w:p w14:paraId="395D775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500 </w:t>
            </w:r>
          </w:p>
        </w:tc>
        <w:tc>
          <w:tcPr>
            <w:tcW w:w="897" w:type="dxa"/>
            <w:tcBorders>
              <w:top w:val="nil"/>
              <w:left w:val="nil"/>
              <w:bottom w:val="nil"/>
              <w:right w:val="nil"/>
            </w:tcBorders>
            <w:shd w:val="clear" w:color="auto" w:fill="auto"/>
            <w:noWrap/>
            <w:vAlign w:val="bottom"/>
            <w:hideMark/>
          </w:tcPr>
          <w:p w14:paraId="51B76EA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500 </w:t>
            </w:r>
          </w:p>
        </w:tc>
      </w:tr>
      <w:tr w:rsidR="00B56F5D" w:rsidRPr="003C03EC" w14:paraId="502288B1" w14:textId="77777777" w:rsidTr="00B56F5D">
        <w:trPr>
          <w:trHeight w:val="210"/>
        </w:trPr>
        <w:tc>
          <w:tcPr>
            <w:tcW w:w="3156" w:type="dxa"/>
            <w:tcBorders>
              <w:top w:val="nil"/>
              <w:left w:val="nil"/>
              <w:bottom w:val="nil"/>
              <w:right w:val="nil"/>
            </w:tcBorders>
            <w:shd w:val="clear" w:color="auto" w:fill="auto"/>
            <w:noWrap/>
            <w:vAlign w:val="center"/>
            <w:hideMark/>
          </w:tcPr>
          <w:p w14:paraId="4DA63AE3"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cash received</w:t>
            </w:r>
          </w:p>
        </w:tc>
        <w:tc>
          <w:tcPr>
            <w:tcW w:w="896" w:type="dxa"/>
            <w:tcBorders>
              <w:top w:val="single" w:sz="4" w:space="0" w:color="000000"/>
              <w:left w:val="nil"/>
              <w:bottom w:val="single" w:sz="4" w:space="0" w:color="000000"/>
              <w:right w:val="nil"/>
            </w:tcBorders>
            <w:shd w:val="clear" w:color="auto" w:fill="auto"/>
            <w:noWrap/>
            <w:vAlign w:val="bottom"/>
            <w:hideMark/>
          </w:tcPr>
          <w:p w14:paraId="7D2DE822"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5,179 </w:t>
            </w:r>
          </w:p>
        </w:tc>
        <w:tc>
          <w:tcPr>
            <w:tcW w:w="897" w:type="dxa"/>
            <w:tcBorders>
              <w:top w:val="single" w:sz="4" w:space="0" w:color="000000"/>
              <w:left w:val="nil"/>
              <w:bottom w:val="single" w:sz="4" w:space="0" w:color="000000"/>
              <w:right w:val="nil"/>
            </w:tcBorders>
            <w:shd w:val="clear" w:color="000000" w:fill="E6E6E6"/>
            <w:noWrap/>
            <w:vAlign w:val="bottom"/>
            <w:hideMark/>
          </w:tcPr>
          <w:p w14:paraId="652F601A"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4,806 </w:t>
            </w:r>
          </w:p>
        </w:tc>
        <w:tc>
          <w:tcPr>
            <w:tcW w:w="897" w:type="dxa"/>
            <w:tcBorders>
              <w:top w:val="single" w:sz="4" w:space="0" w:color="000000"/>
              <w:left w:val="nil"/>
              <w:bottom w:val="single" w:sz="4" w:space="0" w:color="000000"/>
              <w:right w:val="nil"/>
            </w:tcBorders>
            <w:shd w:val="clear" w:color="auto" w:fill="auto"/>
            <w:noWrap/>
            <w:vAlign w:val="bottom"/>
            <w:hideMark/>
          </w:tcPr>
          <w:p w14:paraId="6586BA1B"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4,701 </w:t>
            </w:r>
          </w:p>
        </w:tc>
        <w:tc>
          <w:tcPr>
            <w:tcW w:w="897" w:type="dxa"/>
            <w:tcBorders>
              <w:top w:val="single" w:sz="4" w:space="0" w:color="000000"/>
              <w:left w:val="nil"/>
              <w:bottom w:val="single" w:sz="4" w:space="0" w:color="000000"/>
              <w:right w:val="nil"/>
            </w:tcBorders>
            <w:shd w:val="clear" w:color="auto" w:fill="auto"/>
            <w:noWrap/>
            <w:vAlign w:val="bottom"/>
            <w:hideMark/>
          </w:tcPr>
          <w:p w14:paraId="7C9E96E4"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4,741 </w:t>
            </w:r>
          </w:p>
        </w:tc>
        <w:tc>
          <w:tcPr>
            <w:tcW w:w="897" w:type="dxa"/>
            <w:tcBorders>
              <w:top w:val="single" w:sz="4" w:space="0" w:color="000000"/>
              <w:left w:val="nil"/>
              <w:bottom w:val="single" w:sz="4" w:space="0" w:color="000000"/>
              <w:right w:val="nil"/>
            </w:tcBorders>
            <w:shd w:val="clear" w:color="auto" w:fill="auto"/>
            <w:noWrap/>
            <w:vAlign w:val="bottom"/>
            <w:hideMark/>
          </w:tcPr>
          <w:p w14:paraId="6B0F970C"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4,766 </w:t>
            </w:r>
          </w:p>
        </w:tc>
      </w:tr>
      <w:tr w:rsidR="00B56F5D" w:rsidRPr="003C03EC" w14:paraId="2457D035" w14:textId="77777777" w:rsidTr="00B56F5D">
        <w:trPr>
          <w:trHeight w:val="210"/>
        </w:trPr>
        <w:tc>
          <w:tcPr>
            <w:tcW w:w="3156" w:type="dxa"/>
            <w:tcBorders>
              <w:top w:val="nil"/>
              <w:left w:val="nil"/>
              <w:bottom w:val="nil"/>
              <w:right w:val="nil"/>
            </w:tcBorders>
            <w:shd w:val="clear" w:color="auto" w:fill="auto"/>
            <w:noWrap/>
            <w:vAlign w:val="center"/>
            <w:hideMark/>
          </w:tcPr>
          <w:p w14:paraId="57E2C657"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Cash used</w:t>
            </w:r>
          </w:p>
        </w:tc>
        <w:tc>
          <w:tcPr>
            <w:tcW w:w="896" w:type="dxa"/>
            <w:tcBorders>
              <w:top w:val="nil"/>
              <w:left w:val="nil"/>
              <w:bottom w:val="nil"/>
              <w:right w:val="nil"/>
            </w:tcBorders>
            <w:shd w:val="clear" w:color="auto" w:fill="auto"/>
            <w:noWrap/>
            <w:vAlign w:val="bottom"/>
            <w:hideMark/>
          </w:tcPr>
          <w:p w14:paraId="31DFE1DB"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74E857C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107BBF71"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766BFF3B"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282B6894" w14:textId="77777777" w:rsidR="00B56F5D" w:rsidRPr="003C03EC" w:rsidRDefault="00B56F5D" w:rsidP="00B56F5D">
            <w:pPr>
              <w:spacing w:after="0" w:line="240" w:lineRule="auto"/>
              <w:jc w:val="right"/>
              <w:rPr>
                <w:rFonts w:ascii="Times New Roman" w:hAnsi="Times New Roman"/>
              </w:rPr>
            </w:pPr>
          </w:p>
        </w:tc>
      </w:tr>
      <w:tr w:rsidR="00B56F5D" w:rsidRPr="003C03EC" w14:paraId="67327181" w14:textId="77777777" w:rsidTr="00B56F5D">
        <w:trPr>
          <w:trHeight w:val="200"/>
        </w:trPr>
        <w:tc>
          <w:tcPr>
            <w:tcW w:w="3156" w:type="dxa"/>
            <w:tcBorders>
              <w:top w:val="nil"/>
              <w:left w:val="nil"/>
              <w:bottom w:val="nil"/>
              <w:right w:val="nil"/>
            </w:tcBorders>
            <w:shd w:val="clear" w:color="auto" w:fill="auto"/>
            <w:noWrap/>
            <w:vAlign w:val="center"/>
            <w:hideMark/>
          </w:tcPr>
          <w:p w14:paraId="57DB3DF2"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Employees</w:t>
            </w:r>
          </w:p>
        </w:tc>
        <w:tc>
          <w:tcPr>
            <w:tcW w:w="896" w:type="dxa"/>
            <w:tcBorders>
              <w:top w:val="nil"/>
              <w:left w:val="nil"/>
              <w:bottom w:val="nil"/>
              <w:right w:val="nil"/>
            </w:tcBorders>
            <w:shd w:val="clear" w:color="auto" w:fill="auto"/>
            <w:noWrap/>
            <w:vAlign w:val="bottom"/>
            <w:hideMark/>
          </w:tcPr>
          <w:p w14:paraId="10E44BB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2,746 </w:t>
            </w:r>
          </w:p>
        </w:tc>
        <w:tc>
          <w:tcPr>
            <w:tcW w:w="897" w:type="dxa"/>
            <w:tcBorders>
              <w:top w:val="nil"/>
              <w:left w:val="nil"/>
              <w:bottom w:val="nil"/>
              <w:right w:val="nil"/>
            </w:tcBorders>
            <w:shd w:val="clear" w:color="000000" w:fill="E6E6E6"/>
            <w:noWrap/>
            <w:vAlign w:val="bottom"/>
            <w:hideMark/>
          </w:tcPr>
          <w:p w14:paraId="2138E34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3,255 </w:t>
            </w:r>
          </w:p>
        </w:tc>
        <w:tc>
          <w:tcPr>
            <w:tcW w:w="897" w:type="dxa"/>
            <w:tcBorders>
              <w:top w:val="nil"/>
              <w:left w:val="nil"/>
              <w:bottom w:val="nil"/>
              <w:right w:val="nil"/>
            </w:tcBorders>
            <w:shd w:val="clear" w:color="auto" w:fill="auto"/>
            <w:noWrap/>
            <w:vAlign w:val="bottom"/>
            <w:hideMark/>
          </w:tcPr>
          <w:p w14:paraId="1E72E43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3,320 </w:t>
            </w:r>
          </w:p>
        </w:tc>
        <w:tc>
          <w:tcPr>
            <w:tcW w:w="897" w:type="dxa"/>
            <w:tcBorders>
              <w:top w:val="nil"/>
              <w:left w:val="nil"/>
              <w:bottom w:val="nil"/>
              <w:right w:val="nil"/>
            </w:tcBorders>
            <w:shd w:val="clear" w:color="auto" w:fill="auto"/>
            <w:noWrap/>
            <w:vAlign w:val="bottom"/>
            <w:hideMark/>
          </w:tcPr>
          <w:p w14:paraId="38A912C1"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3,386 </w:t>
            </w:r>
          </w:p>
        </w:tc>
        <w:tc>
          <w:tcPr>
            <w:tcW w:w="897" w:type="dxa"/>
            <w:tcBorders>
              <w:top w:val="nil"/>
              <w:left w:val="nil"/>
              <w:bottom w:val="nil"/>
              <w:right w:val="nil"/>
            </w:tcBorders>
            <w:shd w:val="clear" w:color="auto" w:fill="auto"/>
            <w:noWrap/>
            <w:vAlign w:val="bottom"/>
            <w:hideMark/>
          </w:tcPr>
          <w:p w14:paraId="49413F9E"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3,386 </w:t>
            </w:r>
          </w:p>
        </w:tc>
      </w:tr>
      <w:tr w:rsidR="00B56F5D" w:rsidRPr="003C03EC" w14:paraId="344C3CF4" w14:textId="77777777" w:rsidTr="00B56F5D">
        <w:trPr>
          <w:trHeight w:val="200"/>
        </w:trPr>
        <w:tc>
          <w:tcPr>
            <w:tcW w:w="3156" w:type="dxa"/>
            <w:tcBorders>
              <w:top w:val="nil"/>
              <w:left w:val="nil"/>
              <w:bottom w:val="nil"/>
              <w:right w:val="nil"/>
            </w:tcBorders>
            <w:shd w:val="clear" w:color="auto" w:fill="auto"/>
            <w:noWrap/>
            <w:vAlign w:val="center"/>
            <w:hideMark/>
          </w:tcPr>
          <w:p w14:paraId="15394B4A"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Suppliers</w:t>
            </w:r>
          </w:p>
        </w:tc>
        <w:tc>
          <w:tcPr>
            <w:tcW w:w="896" w:type="dxa"/>
            <w:tcBorders>
              <w:top w:val="nil"/>
              <w:left w:val="nil"/>
              <w:bottom w:val="nil"/>
              <w:right w:val="nil"/>
            </w:tcBorders>
            <w:shd w:val="clear" w:color="auto" w:fill="auto"/>
            <w:noWrap/>
            <w:vAlign w:val="bottom"/>
            <w:hideMark/>
          </w:tcPr>
          <w:p w14:paraId="520A1F2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2,179 </w:t>
            </w:r>
          </w:p>
        </w:tc>
        <w:tc>
          <w:tcPr>
            <w:tcW w:w="897" w:type="dxa"/>
            <w:tcBorders>
              <w:top w:val="nil"/>
              <w:left w:val="nil"/>
              <w:bottom w:val="nil"/>
              <w:right w:val="nil"/>
            </w:tcBorders>
            <w:shd w:val="clear" w:color="000000" w:fill="E6E6E6"/>
            <w:noWrap/>
            <w:vAlign w:val="bottom"/>
            <w:hideMark/>
          </w:tcPr>
          <w:p w14:paraId="695A5A7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1,298 </w:t>
            </w:r>
          </w:p>
        </w:tc>
        <w:tc>
          <w:tcPr>
            <w:tcW w:w="897" w:type="dxa"/>
            <w:tcBorders>
              <w:top w:val="nil"/>
              <w:left w:val="nil"/>
              <w:bottom w:val="nil"/>
              <w:right w:val="nil"/>
            </w:tcBorders>
            <w:shd w:val="clear" w:color="auto" w:fill="auto"/>
            <w:noWrap/>
            <w:vAlign w:val="bottom"/>
            <w:hideMark/>
          </w:tcPr>
          <w:p w14:paraId="4A4D304A"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1,187 </w:t>
            </w:r>
          </w:p>
        </w:tc>
        <w:tc>
          <w:tcPr>
            <w:tcW w:w="897" w:type="dxa"/>
            <w:tcBorders>
              <w:top w:val="nil"/>
              <w:left w:val="nil"/>
              <w:bottom w:val="nil"/>
              <w:right w:val="nil"/>
            </w:tcBorders>
            <w:shd w:val="clear" w:color="auto" w:fill="auto"/>
            <w:noWrap/>
            <w:vAlign w:val="bottom"/>
            <w:hideMark/>
          </w:tcPr>
          <w:p w14:paraId="0E427568"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1,155 </w:t>
            </w:r>
          </w:p>
        </w:tc>
        <w:tc>
          <w:tcPr>
            <w:tcW w:w="897" w:type="dxa"/>
            <w:tcBorders>
              <w:top w:val="nil"/>
              <w:left w:val="nil"/>
              <w:bottom w:val="nil"/>
              <w:right w:val="nil"/>
            </w:tcBorders>
            <w:shd w:val="clear" w:color="auto" w:fill="auto"/>
            <w:noWrap/>
            <w:vAlign w:val="bottom"/>
            <w:hideMark/>
          </w:tcPr>
          <w:p w14:paraId="269EC73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1,171 </w:t>
            </w:r>
          </w:p>
        </w:tc>
      </w:tr>
      <w:tr w:rsidR="00B56F5D" w:rsidRPr="003C03EC" w14:paraId="2141B198" w14:textId="77777777" w:rsidTr="00B56F5D">
        <w:trPr>
          <w:trHeight w:val="200"/>
        </w:trPr>
        <w:tc>
          <w:tcPr>
            <w:tcW w:w="3156" w:type="dxa"/>
            <w:tcBorders>
              <w:top w:val="nil"/>
              <w:left w:val="nil"/>
              <w:bottom w:val="nil"/>
              <w:right w:val="nil"/>
            </w:tcBorders>
            <w:shd w:val="clear" w:color="auto" w:fill="auto"/>
            <w:noWrap/>
            <w:vAlign w:val="center"/>
            <w:hideMark/>
          </w:tcPr>
          <w:p w14:paraId="6BCB1F2D"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Other</w:t>
            </w:r>
          </w:p>
        </w:tc>
        <w:tc>
          <w:tcPr>
            <w:tcW w:w="896" w:type="dxa"/>
            <w:tcBorders>
              <w:top w:val="nil"/>
              <w:left w:val="nil"/>
              <w:bottom w:val="nil"/>
              <w:right w:val="nil"/>
            </w:tcBorders>
            <w:shd w:val="clear" w:color="auto" w:fill="auto"/>
            <w:noWrap/>
            <w:vAlign w:val="bottom"/>
            <w:hideMark/>
          </w:tcPr>
          <w:p w14:paraId="6A77E69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(253)</w:t>
            </w:r>
          </w:p>
        </w:tc>
        <w:tc>
          <w:tcPr>
            <w:tcW w:w="897" w:type="dxa"/>
            <w:tcBorders>
              <w:top w:val="nil"/>
              <w:left w:val="nil"/>
              <w:bottom w:val="nil"/>
              <w:right w:val="nil"/>
            </w:tcBorders>
            <w:shd w:val="clear" w:color="000000" w:fill="E6E6E6"/>
            <w:noWrap/>
            <w:vAlign w:val="bottom"/>
            <w:hideMark/>
          </w:tcPr>
          <w:p w14:paraId="14D57E88"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(14)</w:t>
            </w:r>
          </w:p>
        </w:tc>
        <w:tc>
          <w:tcPr>
            <w:tcW w:w="897" w:type="dxa"/>
            <w:tcBorders>
              <w:top w:val="nil"/>
              <w:left w:val="nil"/>
              <w:bottom w:val="nil"/>
              <w:right w:val="nil"/>
            </w:tcBorders>
            <w:shd w:val="clear" w:color="auto" w:fill="auto"/>
            <w:noWrap/>
            <w:vAlign w:val="bottom"/>
            <w:hideMark/>
          </w:tcPr>
          <w:p w14:paraId="5D63D4D0"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 xml:space="preserve">6 </w:t>
            </w:r>
          </w:p>
        </w:tc>
        <w:tc>
          <w:tcPr>
            <w:tcW w:w="897" w:type="dxa"/>
            <w:tcBorders>
              <w:top w:val="nil"/>
              <w:left w:val="nil"/>
              <w:bottom w:val="nil"/>
              <w:right w:val="nil"/>
            </w:tcBorders>
            <w:shd w:val="clear" w:color="auto" w:fill="auto"/>
            <w:noWrap/>
            <w:vAlign w:val="bottom"/>
            <w:hideMark/>
          </w:tcPr>
          <w:p w14:paraId="59E80C3F"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 xml:space="preserve">6 </w:t>
            </w:r>
          </w:p>
        </w:tc>
        <w:tc>
          <w:tcPr>
            <w:tcW w:w="897" w:type="dxa"/>
            <w:tcBorders>
              <w:top w:val="nil"/>
              <w:left w:val="nil"/>
              <w:bottom w:val="nil"/>
              <w:right w:val="nil"/>
            </w:tcBorders>
            <w:shd w:val="clear" w:color="auto" w:fill="auto"/>
            <w:noWrap/>
            <w:vAlign w:val="bottom"/>
            <w:hideMark/>
          </w:tcPr>
          <w:p w14:paraId="362AC12D" w14:textId="77777777" w:rsidR="00B56F5D" w:rsidRPr="003C03EC" w:rsidRDefault="00B56F5D" w:rsidP="00B56F5D">
            <w:pPr>
              <w:spacing w:after="0" w:line="240" w:lineRule="auto"/>
              <w:jc w:val="right"/>
              <w:rPr>
                <w:rFonts w:ascii="Arial" w:hAnsi="Arial" w:cs="Arial"/>
                <w:sz w:val="16"/>
                <w:szCs w:val="16"/>
              </w:rPr>
            </w:pPr>
            <w:r w:rsidRPr="003C03EC">
              <w:rPr>
                <w:rFonts w:ascii="Arial" w:hAnsi="Arial" w:cs="Arial"/>
                <w:sz w:val="16"/>
                <w:szCs w:val="16"/>
              </w:rPr>
              <w:t xml:space="preserve">7 </w:t>
            </w:r>
          </w:p>
        </w:tc>
      </w:tr>
      <w:tr w:rsidR="00B56F5D" w:rsidRPr="003C03EC" w14:paraId="16EE4568" w14:textId="77777777" w:rsidTr="00B56F5D">
        <w:trPr>
          <w:trHeight w:val="210"/>
        </w:trPr>
        <w:tc>
          <w:tcPr>
            <w:tcW w:w="3156" w:type="dxa"/>
            <w:tcBorders>
              <w:top w:val="nil"/>
              <w:left w:val="nil"/>
              <w:bottom w:val="nil"/>
              <w:right w:val="nil"/>
            </w:tcBorders>
            <w:shd w:val="clear" w:color="auto" w:fill="auto"/>
            <w:noWrap/>
            <w:vAlign w:val="center"/>
            <w:hideMark/>
          </w:tcPr>
          <w:p w14:paraId="7046CA50"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cash used</w:t>
            </w:r>
          </w:p>
        </w:tc>
        <w:tc>
          <w:tcPr>
            <w:tcW w:w="896" w:type="dxa"/>
            <w:tcBorders>
              <w:top w:val="single" w:sz="4" w:space="0" w:color="000000"/>
              <w:left w:val="nil"/>
              <w:bottom w:val="single" w:sz="4" w:space="0" w:color="000000"/>
              <w:right w:val="nil"/>
            </w:tcBorders>
            <w:shd w:val="clear" w:color="auto" w:fill="auto"/>
            <w:noWrap/>
            <w:vAlign w:val="bottom"/>
            <w:hideMark/>
          </w:tcPr>
          <w:p w14:paraId="66CC64CF"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4,672 </w:t>
            </w:r>
          </w:p>
        </w:tc>
        <w:tc>
          <w:tcPr>
            <w:tcW w:w="897" w:type="dxa"/>
            <w:tcBorders>
              <w:top w:val="single" w:sz="4" w:space="0" w:color="000000"/>
              <w:left w:val="nil"/>
              <w:bottom w:val="single" w:sz="4" w:space="0" w:color="000000"/>
              <w:right w:val="nil"/>
            </w:tcBorders>
            <w:shd w:val="clear" w:color="000000" w:fill="E6E6E6"/>
            <w:noWrap/>
            <w:vAlign w:val="bottom"/>
            <w:hideMark/>
          </w:tcPr>
          <w:p w14:paraId="4A443BE1" w14:textId="77777777" w:rsidR="00B56F5D" w:rsidRPr="00934276" w:rsidRDefault="00B56F5D" w:rsidP="00B56F5D">
            <w:pPr>
              <w:spacing w:after="0" w:line="240" w:lineRule="auto"/>
              <w:jc w:val="right"/>
              <w:rPr>
                <w:rFonts w:ascii="Arial" w:hAnsi="Arial" w:cs="Arial"/>
                <w:b/>
                <w:bCs/>
                <w:i/>
                <w:sz w:val="16"/>
                <w:szCs w:val="16"/>
              </w:rPr>
            </w:pPr>
            <w:r w:rsidRPr="00934276">
              <w:rPr>
                <w:rFonts w:ascii="Arial" w:hAnsi="Arial" w:cs="Arial"/>
                <w:b/>
                <w:bCs/>
                <w:i/>
                <w:sz w:val="16"/>
                <w:szCs w:val="16"/>
              </w:rPr>
              <w:t xml:space="preserve">4,539 </w:t>
            </w:r>
          </w:p>
        </w:tc>
        <w:tc>
          <w:tcPr>
            <w:tcW w:w="897" w:type="dxa"/>
            <w:tcBorders>
              <w:top w:val="single" w:sz="4" w:space="0" w:color="000000"/>
              <w:left w:val="nil"/>
              <w:bottom w:val="single" w:sz="4" w:space="0" w:color="000000"/>
              <w:right w:val="nil"/>
            </w:tcBorders>
            <w:shd w:val="clear" w:color="auto" w:fill="auto"/>
            <w:noWrap/>
            <w:vAlign w:val="bottom"/>
            <w:hideMark/>
          </w:tcPr>
          <w:p w14:paraId="36BA090C" w14:textId="77777777" w:rsidR="00B56F5D" w:rsidRPr="00934276" w:rsidRDefault="00B56F5D" w:rsidP="00B56F5D">
            <w:pPr>
              <w:spacing w:after="0" w:line="240" w:lineRule="auto"/>
              <w:jc w:val="right"/>
              <w:rPr>
                <w:rFonts w:ascii="Arial" w:hAnsi="Arial" w:cs="Arial"/>
                <w:b/>
                <w:bCs/>
                <w:i/>
                <w:sz w:val="16"/>
                <w:szCs w:val="16"/>
              </w:rPr>
            </w:pPr>
            <w:r w:rsidRPr="00934276">
              <w:rPr>
                <w:rFonts w:ascii="Arial" w:hAnsi="Arial" w:cs="Arial"/>
                <w:b/>
                <w:bCs/>
                <w:i/>
                <w:sz w:val="16"/>
                <w:szCs w:val="16"/>
              </w:rPr>
              <w:t xml:space="preserve">4,513 </w:t>
            </w:r>
          </w:p>
        </w:tc>
        <w:tc>
          <w:tcPr>
            <w:tcW w:w="897" w:type="dxa"/>
            <w:tcBorders>
              <w:top w:val="single" w:sz="4" w:space="0" w:color="000000"/>
              <w:left w:val="nil"/>
              <w:bottom w:val="single" w:sz="4" w:space="0" w:color="000000"/>
              <w:right w:val="nil"/>
            </w:tcBorders>
            <w:shd w:val="clear" w:color="auto" w:fill="auto"/>
            <w:noWrap/>
            <w:vAlign w:val="bottom"/>
            <w:hideMark/>
          </w:tcPr>
          <w:p w14:paraId="19F9D0D4" w14:textId="77777777" w:rsidR="00B56F5D" w:rsidRPr="00934276" w:rsidRDefault="00B56F5D" w:rsidP="00B56F5D">
            <w:pPr>
              <w:spacing w:after="0" w:line="240" w:lineRule="auto"/>
              <w:jc w:val="right"/>
              <w:rPr>
                <w:rFonts w:ascii="Arial" w:hAnsi="Arial" w:cs="Arial"/>
                <w:b/>
                <w:bCs/>
                <w:i/>
                <w:sz w:val="16"/>
                <w:szCs w:val="16"/>
              </w:rPr>
            </w:pPr>
            <w:r w:rsidRPr="00934276">
              <w:rPr>
                <w:rFonts w:ascii="Arial" w:hAnsi="Arial" w:cs="Arial"/>
                <w:b/>
                <w:bCs/>
                <w:i/>
                <w:sz w:val="16"/>
                <w:szCs w:val="16"/>
              </w:rPr>
              <w:t xml:space="preserve">4,547 </w:t>
            </w:r>
          </w:p>
        </w:tc>
        <w:tc>
          <w:tcPr>
            <w:tcW w:w="897" w:type="dxa"/>
            <w:tcBorders>
              <w:top w:val="single" w:sz="4" w:space="0" w:color="000000"/>
              <w:left w:val="nil"/>
              <w:bottom w:val="single" w:sz="4" w:space="0" w:color="000000"/>
              <w:right w:val="nil"/>
            </w:tcBorders>
            <w:shd w:val="clear" w:color="auto" w:fill="auto"/>
            <w:noWrap/>
            <w:vAlign w:val="bottom"/>
            <w:hideMark/>
          </w:tcPr>
          <w:p w14:paraId="1FCD02B9" w14:textId="77777777" w:rsidR="00B56F5D" w:rsidRPr="00934276" w:rsidRDefault="00B56F5D" w:rsidP="00B56F5D">
            <w:pPr>
              <w:spacing w:after="0" w:line="240" w:lineRule="auto"/>
              <w:jc w:val="right"/>
              <w:rPr>
                <w:rFonts w:ascii="Arial" w:hAnsi="Arial" w:cs="Arial"/>
                <w:b/>
                <w:bCs/>
                <w:i/>
                <w:sz w:val="16"/>
                <w:szCs w:val="16"/>
              </w:rPr>
            </w:pPr>
            <w:r w:rsidRPr="00934276">
              <w:rPr>
                <w:rFonts w:ascii="Arial" w:hAnsi="Arial" w:cs="Arial"/>
                <w:b/>
                <w:bCs/>
                <w:i/>
                <w:sz w:val="16"/>
                <w:szCs w:val="16"/>
              </w:rPr>
              <w:t xml:space="preserve">4,564 </w:t>
            </w:r>
          </w:p>
        </w:tc>
      </w:tr>
      <w:tr w:rsidR="00B56F5D" w:rsidRPr="003C03EC" w14:paraId="4F044D3C" w14:textId="77777777" w:rsidTr="00B56F5D">
        <w:trPr>
          <w:trHeight w:val="420"/>
        </w:trPr>
        <w:tc>
          <w:tcPr>
            <w:tcW w:w="3156" w:type="dxa"/>
            <w:tcBorders>
              <w:top w:val="nil"/>
              <w:left w:val="nil"/>
              <w:bottom w:val="nil"/>
              <w:right w:val="nil"/>
            </w:tcBorders>
            <w:shd w:val="clear" w:color="auto" w:fill="auto"/>
            <w:vAlign w:val="center"/>
            <w:hideMark/>
          </w:tcPr>
          <w:p w14:paraId="4DE96439"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Net cash from / (used by)</w:t>
            </w:r>
            <w:r w:rsidRPr="003C03EC">
              <w:rPr>
                <w:rFonts w:ascii="Arial" w:hAnsi="Arial" w:cs="Arial"/>
                <w:b/>
                <w:bCs/>
                <w:color w:val="000000"/>
                <w:sz w:val="16"/>
                <w:szCs w:val="16"/>
              </w:rPr>
              <w:br/>
              <w:t>operating activities</w:t>
            </w:r>
          </w:p>
        </w:tc>
        <w:tc>
          <w:tcPr>
            <w:tcW w:w="896" w:type="dxa"/>
            <w:tcBorders>
              <w:top w:val="nil"/>
              <w:left w:val="nil"/>
              <w:bottom w:val="single" w:sz="4" w:space="0" w:color="auto"/>
              <w:right w:val="nil"/>
            </w:tcBorders>
            <w:shd w:val="clear" w:color="auto" w:fill="auto"/>
            <w:noWrap/>
            <w:vAlign w:val="bottom"/>
            <w:hideMark/>
          </w:tcPr>
          <w:p w14:paraId="0DB6B674"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507 </w:t>
            </w:r>
          </w:p>
        </w:tc>
        <w:tc>
          <w:tcPr>
            <w:tcW w:w="897" w:type="dxa"/>
            <w:tcBorders>
              <w:top w:val="nil"/>
              <w:left w:val="nil"/>
              <w:bottom w:val="single" w:sz="4" w:space="0" w:color="auto"/>
              <w:right w:val="nil"/>
            </w:tcBorders>
            <w:shd w:val="clear" w:color="000000" w:fill="E6E6E6"/>
            <w:noWrap/>
            <w:vAlign w:val="bottom"/>
            <w:hideMark/>
          </w:tcPr>
          <w:p w14:paraId="35822827" w14:textId="77777777" w:rsidR="00B56F5D" w:rsidRPr="003C03EC" w:rsidRDefault="00B56F5D" w:rsidP="00B56F5D">
            <w:pPr>
              <w:spacing w:after="0" w:line="240" w:lineRule="auto"/>
              <w:jc w:val="right"/>
              <w:rPr>
                <w:rFonts w:ascii="Arial" w:hAnsi="Arial" w:cs="Arial"/>
                <w:b/>
                <w:bCs/>
                <w:sz w:val="16"/>
                <w:szCs w:val="16"/>
              </w:rPr>
            </w:pPr>
            <w:r w:rsidRPr="003C03EC">
              <w:rPr>
                <w:rFonts w:ascii="Arial" w:hAnsi="Arial" w:cs="Arial"/>
                <w:b/>
                <w:bCs/>
                <w:sz w:val="16"/>
                <w:szCs w:val="16"/>
              </w:rPr>
              <w:t xml:space="preserve">267 </w:t>
            </w:r>
          </w:p>
        </w:tc>
        <w:tc>
          <w:tcPr>
            <w:tcW w:w="897" w:type="dxa"/>
            <w:tcBorders>
              <w:top w:val="nil"/>
              <w:left w:val="nil"/>
              <w:bottom w:val="single" w:sz="4" w:space="0" w:color="auto"/>
              <w:right w:val="nil"/>
            </w:tcBorders>
            <w:shd w:val="clear" w:color="auto" w:fill="auto"/>
            <w:noWrap/>
            <w:vAlign w:val="bottom"/>
            <w:hideMark/>
          </w:tcPr>
          <w:p w14:paraId="5D4B39DB" w14:textId="77777777" w:rsidR="00B56F5D" w:rsidRPr="003C03EC" w:rsidRDefault="00B56F5D" w:rsidP="00B56F5D">
            <w:pPr>
              <w:spacing w:after="0" w:line="240" w:lineRule="auto"/>
              <w:jc w:val="right"/>
              <w:rPr>
                <w:rFonts w:ascii="Arial" w:hAnsi="Arial" w:cs="Arial"/>
                <w:b/>
                <w:bCs/>
                <w:sz w:val="16"/>
                <w:szCs w:val="16"/>
              </w:rPr>
            </w:pPr>
            <w:r w:rsidRPr="003C03EC">
              <w:rPr>
                <w:rFonts w:ascii="Arial" w:hAnsi="Arial" w:cs="Arial"/>
                <w:b/>
                <w:bCs/>
                <w:sz w:val="16"/>
                <w:szCs w:val="16"/>
              </w:rPr>
              <w:t xml:space="preserve">188 </w:t>
            </w:r>
          </w:p>
        </w:tc>
        <w:tc>
          <w:tcPr>
            <w:tcW w:w="897" w:type="dxa"/>
            <w:tcBorders>
              <w:top w:val="nil"/>
              <w:left w:val="nil"/>
              <w:bottom w:val="single" w:sz="4" w:space="0" w:color="auto"/>
              <w:right w:val="nil"/>
            </w:tcBorders>
            <w:shd w:val="clear" w:color="auto" w:fill="auto"/>
            <w:noWrap/>
            <w:vAlign w:val="bottom"/>
            <w:hideMark/>
          </w:tcPr>
          <w:p w14:paraId="29F770A9" w14:textId="77777777" w:rsidR="00B56F5D" w:rsidRPr="003C03EC" w:rsidRDefault="00B56F5D" w:rsidP="00B56F5D">
            <w:pPr>
              <w:spacing w:after="0" w:line="240" w:lineRule="auto"/>
              <w:jc w:val="right"/>
              <w:rPr>
                <w:rFonts w:ascii="Arial" w:hAnsi="Arial" w:cs="Arial"/>
                <w:b/>
                <w:bCs/>
                <w:sz w:val="16"/>
                <w:szCs w:val="16"/>
              </w:rPr>
            </w:pPr>
            <w:r w:rsidRPr="003C03EC">
              <w:rPr>
                <w:rFonts w:ascii="Arial" w:hAnsi="Arial" w:cs="Arial"/>
                <w:b/>
                <w:bCs/>
                <w:sz w:val="16"/>
                <w:szCs w:val="16"/>
              </w:rPr>
              <w:t xml:space="preserve">194 </w:t>
            </w:r>
          </w:p>
        </w:tc>
        <w:tc>
          <w:tcPr>
            <w:tcW w:w="897" w:type="dxa"/>
            <w:tcBorders>
              <w:top w:val="nil"/>
              <w:left w:val="nil"/>
              <w:bottom w:val="single" w:sz="4" w:space="0" w:color="auto"/>
              <w:right w:val="nil"/>
            </w:tcBorders>
            <w:shd w:val="clear" w:color="auto" w:fill="auto"/>
            <w:noWrap/>
            <w:vAlign w:val="bottom"/>
            <w:hideMark/>
          </w:tcPr>
          <w:p w14:paraId="14A9BEAA" w14:textId="77777777" w:rsidR="00B56F5D" w:rsidRPr="003C03EC" w:rsidRDefault="00B56F5D" w:rsidP="00B56F5D">
            <w:pPr>
              <w:spacing w:after="0" w:line="240" w:lineRule="auto"/>
              <w:jc w:val="right"/>
              <w:rPr>
                <w:rFonts w:ascii="Arial" w:hAnsi="Arial" w:cs="Arial"/>
                <w:b/>
                <w:bCs/>
                <w:sz w:val="16"/>
                <w:szCs w:val="16"/>
              </w:rPr>
            </w:pPr>
            <w:r w:rsidRPr="003C03EC">
              <w:rPr>
                <w:rFonts w:ascii="Arial" w:hAnsi="Arial" w:cs="Arial"/>
                <w:b/>
                <w:bCs/>
                <w:sz w:val="16"/>
                <w:szCs w:val="16"/>
              </w:rPr>
              <w:t xml:space="preserve">202 </w:t>
            </w:r>
          </w:p>
        </w:tc>
      </w:tr>
      <w:tr w:rsidR="00B56F5D" w:rsidRPr="003C03EC" w14:paraId="195A2985" w14:textId="77777777" w:rsidTr="00B56F5D">
        <w:trPr>
          <w:trHeight w:val="210"/>
        </w:trPr>
        <w:tc>
          <w:tcPr>
            <w:tcW w:w="3156" w:type="dxa"/>
            <w:tcBorders>
              <w:top w:val="nil"/>
              <w:left w:val="nil"/>
              <w:bottom w:val="nil"/>
              <w:right w:val="nil"/>
            </w:tcBorders>
            <w:shd w:val="clear" w:color="auto" w:fill="auto"/>
            <w:noWrap/>
            <w:vAlign w:val="center"/>
            <w:hideMark/>
          </w:tcPr>
          <w:p w14:paraId="7313C997"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INVESTING ACTIVITIES</w:t>
            </w:r>
          </w:p>
        </w:tc>
        <w:tc>
          <w:tcPr>
            <w:tcW w:w="896" w:type="dxa"/>
            <w:tcBorders>
              <w:top w:val="nil"/>
              <w:left w:val="nil"/>
              <w:bottom w:val="nil"/>
              <w:right w:val="nil"/>
            </w:tcBorders>
            <w:shd w:val="clear" w:color="auto" w:fill="auto"/>
            <w:noWrap/>
            <w:vAlign w:val="bottom"/>
            <w:hideMark/>
          </w:tcPr>
          <w:p w14:paraId="59299B0B"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2C2DD22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74E333B9"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4B442416"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10293EC8" w14:textId="77777777" w:rsidR="00B56F5D" w:rsidRPr="003C03EC" w:rsidRDefault="00B56F5D" w:rsidP="00B56F5D">
            <w:pPr>
              <w:spacing w:after="0" w:line="240" w:lineRule="auto"/>
              <w:jc w:val="right"/>
              <w:rPr>
                <w:rFonts w:ascii="Times New Roman" w:hAnsi="Times New Roman"/>
              </w:rPr>
            </w:pPr>
          </w:p>
        </w:tc>
      </w:tr>
      <w:tr w:rsidR="00B56F5D" w:rsidRPr="003C03EC" w14:paraId="0EC41A0B" w14:textId="77777777" w:rsidTr="00B56F5D">
        <w:trPr>
          <w:trHeight w:val="210"/>
        </w:trPr>
        <w:tc>
          <w:tcPr>
            <w:tcW w:w="3156" w:type="dxa"/>
            <w:tcBorders>
              <w:top w:val="nil"/>
              <w:left w:val="nil"/>
              <w:bottom w:val="nil"/>
              <w:right w:val="nil"/>
            </w:tcBorders>
            <w:shd w:val="clear" w:color="auto" w:fill="auto"/>
            <w:noWrap/>
            <w:vAlign w:val="center"/>
            <w:hideMark/>
          </w:tcPr>
          <w:p w14:paraId="32F782E6"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Cash used</w:t>
            </w:r>
          </w:p>
        </w:tc>
        <w:tc>
          <w:tcPr>
            <w:tcW w:w="896" w:type="dxa"/>
            <w:tcBorders>
              <w:top w:val="nil"/>
              <w:left w:val="nil"/>
              <w:bottom w:val="nil"/>
              <w:right w:val="nil"/>
            </w:tcBorders>
            <w:shd w:val="clear" w:color="auto" w:fill="auto"/>
            <w:noWrap/>
            <w:vAlign w:val="bottom"/>
            <w:hideMark/>
          </w:tcPr>
          <w:p w14:paraId="5C657224"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3AD8BEF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28222B06"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41D9483E"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47B53BCE" w14:textId="77777777" w:rsidR="00B56F5D" w:rsidRPr="003C03EC" w:rsidRDefault="00B56F5D" w:rsidP="00B56F5D">
            <w:pPr>
              <w:spacing w:after="0" w:line="240" w:lineRule="auto"/>
              <w:jc w:val="right"/>
              <w:rPr>
                <w:rFonts w:ascii="Times New Roman" w:hAnsi="Times New Roman"/>
              </w:rPr>
            </w:pPr>
          </w:p>
        </w:tc>
      </w:tr>
      <w:tr w:rsidR="00B56F5D" w:rsidRPr="003C03EC" w14:paraId="46A0E198" w14:textId="77777777" w:rsidTr="00B56F5D">
        <w:trPr>
          <w:trHeight w:val="400"/>
        </w:trPr>
        <w:tc>
          <w:tcPr>
            <w:tcW w:w="3156" w:type="dxa"/>
            <w:tcBorders>
              <w:top w:val="nil"/>
              <w:left w:val="nil"/>
              <w:bottom w:val="nil"/>
              <w:right w:val="nil"/>
            </w:tcBorders>
            <w:shd w:val="clear" w:color="auto" w:fill="auto"/>
            <w:vAlign w:val="center"/>
            <w:hideMark/>
          </w:tcPr>
          <w:p w14:paraId="1427C10F"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 xml:space="preserve">Purchase of property, plant, and </w:t>
            </w:r>
            <w:r w:rsidRPr="003C03EC">
              <w:rPr>
                <w:rFonts w:ascii="Arial" w:hAnsi="Arial" w:cs="Arial"/>
                <w:color w:val="000000"/>
                <w:sz w:val="16"/>
                <w:szCs w:val="16"/>
              </w:rPr>
              <w:br/>
              <w:t xml:space="preserve">  equipment and intangibles</w:t>
            </w:r>
          </w:p>
        </w:tc>
        <w:tc>
          <w:tcPr>
            <w:tcW w:w="896" w:type="dxa"/>
            <w:tcBorders>
              <w:top w:val="nil"/>
              <w:left w:val="nil"/>
              <w:bottom w:val="nil"/>
              <w:right w:val="nil"/>
            </w:tcBorders>
            <w:shd w:val="clear" w:color="auto" w:fill="auto"/>
            <w:noWrap/>
            <w:vAlign w:val="bottom"/>
            <w:hideMark/>
          </w:tcPr>
          <w:p w14:paraId="5426249B"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50 </w:t>
            </w:r>
          </w:p>
        </w:tc>
        <w:tc>
          <w:tcPr>
            <w:tcW w:w="897" w:type="dxa"/>
            <w:tcBorders>
              <w:top w:val="nil"/>
              <w:left w:val="nil"/>
              <w:bottom w:val="nil"/>
              <w:right w:val="nil"/>
            </w:tcBorders>
            <w:shd w:val="clear" w:color="000000" w:fill="E6E6E6"/>
            <w:noWrap/>
            <w:vAlign w:val="bottom"/>
            <w:hideMark/>
          </w:tcPr>
          <w:p w14:paraId="5657251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683630C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51 </w:t>
            </w:r>
          </w:p>
        </w:tc>
        <w:tc>
          <w:tcPr>
            <w:tcW w:w="897" w:type="dxa"/>
            <w:tcBorders>
              <w:top w:val="nil"/>
              <w:left w:val="nil"/>
              <w:bottom w:val="nil"/>
              <w:right w:val="nil"/>
            </w:tcBorders>
            <w:shd w:val="clear" w:color="auto" w:fill="auto"/>
            <w:noWrap/>
            <w:vAlign w:val="bottom"/>
            <w:hideMark/>
          </w:tcPr>
          <w:p w14:paraId="01FA2B3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51 </w:t>
            </w:r>
          </w:p>
        </w:tc>
        <w:tc>
          <w:tcPr>
            <w:tcW w:w="897" w:type="dxa"/>
            <w:tcBorders>
              <w:top w:val="nil"/>
              <w:left w:val="nil"/>
              <w:bottom w:val="nil"/>
              <w:right w:val="nil"/>
            </w:tcBorders>
            <w:shd w:val="clear" w:color="auto" w:fill="auto"/>
            <w:noWrap/>
            <w:vAlign w:val="bottom"/>
            <w:hideMark/>
          </w:tcPr>
          <w:p w14:paraId="7557DC07"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52 </w:t>
            </w:r>
          </w:p>
        </w:tc>
      </w:tr>
      <w:tr w:rsidR="00B56F5D" w:rsidRPr="003C03EC" w14:paraId="4372FC68" w14:textId="77777777" w:rsidTr="00B56F5D">
        <w:trPr>
          <w:trHeight w:val="210"/>
        </w:trPr>
        <w:tc>
          <w:tcPr>
            <w:tcW w:w="3156" w:type="dxa"/>
            <w:tcBorders>
              <w:top w:val="nil"/>
              <w:left w:val="nil"/>
              <w:right w:val="nil"/>
            </w:tcBorders>
            <w:shd w:val="clear" w:color="auto" w:fill="auto"/>
            <w:noWrap/>
            <w:vAlign w:val="center"/>
            <w:hideMark/>
          </w:tcPr>
          <w:p w14:paraId="24FB681A"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cash used</w:t>
            </w:r>
          </w:p>
        </w:tc>
        <w:tc>
          <w:tcPr>
            <w:tcW w:w="896" w:type="dxa"/>
            <w:tcBorders>
              <w:top w:val="single" w:sz="4" w:space="0" w:color="000000"/>
              <w:left w:val="nil"/>
              <w:bottom w:val="nil"/>
              <w:right w:val="nil"/>
            </w:tcBorders>
            <w:shd w:val="clear" w:color="auto" w:fill="auto"/>
            <w:noWrap/>
            <w:vAlign w:val="bottom"/>
            <w:hideMark/>
          </w:tcPr>
          <w:p w14:paraId="5BD565CA"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50 </w:t>
            </w:r>
          </w:p>
        </w:tc>
        <w:tc>
          <w:tcPr>
            <w:tcW w:w="897" w:type="dxa"/>
            <w:tcBorders>
              <w:top w:val="single" w:sz="4" w:space="0" w:color="000000"/>
              <w:left w:val="nil"/>
              <w:bottom w:val="nil"/>
              <w:right w:val="nil"/>
            </w:tcBorders>
            <w:shd w:val="clear" w:color="000000" w:fill="E6E6E6"/>
            <w:noWrap/>
            <w:vAlign w:val="bottom"/>
            <w:hideMark/>
          </w:tcPr>
          <w:p w14:paraId="24AEE701"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897" w:type="dxa"/>
            <w:tcBorders>
              <w:top w:val="single" w:sz="4" w:space="0" w:color="000000"/>
              <w:left w:val="nil"/>
              <w:bottom w:val="nil"/>
              <w:right w:val="nil"/>
            </w:tcBorders>
            <w:shd w:val="clear" w:color="auto" w:fill="auto"/>
            <w:noWrap/>
            <w:vAlign w:val="bottom"/>
            <w:hideMark/>
          </w:tcPr>
          <w:p w14:paraId="64E0C510"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51 </w:t>
            </w:r>
          </w:p>
        </w:tc>
        <w:tc>
          <w:tcPr>
            <w:tcW w:w="897" w:type="dxa"/>
            <w:tcBorders>
              <w:top w:val="single" w:sz="4" w:space="0" w:color="000000"/>
              <w:left w:val="nil"/>
              <w:bottom w:val="nil"/>
              <w:right w:val="nil"/>
            </w:tcBorders>
            <w:shd w:val="clear" w:color="auto" w:fill="auto"/>
            <w:noWrap/>
            <w:vAlign w:val="bottom"/>
            <w:hideMark/>
          </w:tcPr>
          <w:p w14:paraId="1DF4DD64"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51 </w:t>
            </w:r>
          </w:p>
        </w:tc>
        <w:tc>
          <w:tcPr>
            <w:tcW w:w="897" w:type="dxa"/>
            <w:tcBorders>
              <w:top w:val="single" w:sz="4" w:space="0" w:color="000000"/>
              <w:left w:val="nil"/>
              <w:bottom w:val="nil"/>
              <w:right w:val="nil"/>
            </w:tcBorders>
            <w:shd w:val="clear" w:color="auto" w:fill="auto"/>
            <w:noWrap/>
            <w:vAlign w:val="bottom"/>
            <w:hideMark/>
          </w:tcPr>
          <w:p w14:paraId="55DE125A"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52 </w:t>
            </w:r>
          </w:p>
        </w:tc>
      </w:tr>
      <w:tr w:rsidR="00B56F5D" w:rsidRPr="003C03EC" w14:paraId="1DEE270A" w14:textId="77777777" w:rsidTr="00B56F5D">
        <w:trPr>
          <w:trHeight w:val="420"/>
        </w:trPr>
        <w:tc>
          <w:tcPr>
            <w:tcW w:w="3156" w:type="dxa"/>
            <w:tcBorders>
              <w:top w:val="nil"/>
              <w:left w:val="nil"/>
              <w:right w:val="nil"/>
            </w:tcBorders>
            <w:shd w:val="clear" w:color="auto" w:fill="auto"/>
            <w:vAlign w:val="center"/>
            <w:hideMark/>
          </w:tcPr>
          <w:p w14:paraId="2D4A0955"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Net cash from / (used by)</w:t>
            </w:r>
            <w:r w:rsidRPr="003C03EC">
              <w:rPr>
                <w:rFonts w:ascii="Arial" w:hAnsi="Arial" w:cs="Arial"/>
                <w:b/>
                <w:bCs/>
                <w:color w:val="000000"/>
                <w:sz w:val="16"/>
                <w:szCs w:val="16"/>
              </w:rPr>
              <w:br/>
              <w:t xml:space="preserve">  investing activities</w:t>
            </w:r>
          </w:p>
        </w:tc>
        <w:tc>
          <w:tcPr>
            <w:tcW w:w="896" w:type="dxa"/>
            <w:tcBorders>
              <w:top w:val="single" w:sz="4" w:space="0" w:color="000000"/>
              <w:left w:val="nil"/>
              <w:bottom w:val="single" w:sz="4" w:space="0" w:color="000000"/>
              <w:right w:val="nil"/>
            </w:tcBorders>
            <w:shd w:val="clear" w:color="auto" w:fill="auto"/>
            <w:noWrap/>
            <w:vAlign w:val="bottom"/>
            <w:hideMark/>
          </w:tcPr>
          <w:p w14:paraId="0C54DCC5"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(50)</w:t>
            </w:r>
          </w:p>
        </w:tc>
        <w:tc>
          <w:tcPr>
            <w:tcW w:w="897" w:type="dxa"/>
            <w:tcBorders>
              <w:top w:val="single" w:sz="4" w:space="0" w:color="000000"/>
              <w:left w:val="nil"/>
              <w:bottom w:val="single" w:sz="4" w:space="0" w:color="000000"/>
              <w:right w:val="nil"/>
            </w:tcBorders>
            <w:shd w:val="clear" w:color="000000" w:fill="E6E6E6"/>
            <w:noWrap/>
            <w:vAlign w:val="bottom"/>
            <w:hideMark/>
          </w:tcPr>
          <w:p w14:paraId="2EA631B5"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897" w:type="dxa"/>
            <w:tcBorders>
              <w:top w:val="single" w:sz="4" w:space="0" w:color="000000"/>
              <w:left w:val="nil"/>
              <w:bottom w:val="single" w:sz="4" w:space="0" w:color="000000"/>
              <w:right w:val="nil"/>
            </w:tcBorders>
            <w:shd w:val="clear" w:color="auto" w:fill="auto"/>
            <w:noWrap/>
            <w:vAlign w:val="bottom"/>
            <w:hideMark/>
          </w:tcPr>
          <w:p w14:paraId="38CDB2D0"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(51)</w:t>
            </w:r>
          </w:p>
        </w:tc>
        <w:tc>
          <w:tcPr>
            <w:tcW w:w="897" w:type="dxa"/>
            <w:tcBorders>
              <w:top w:val="single" w:sz="4" w:space="0" w:color="000000"/>
              <w:left w:val="nil"/>
              <w:bottom w:val="single" w:sz="4" w:space="0" w:color="000000"/>
              <w:right w:val="nil"/>
            </w:tcBorders>
            <w:shd w:val="clear" w:color="auto" w:fill="auto"/>
            <w:noWrap/>
            <w:vAlign w:val="bottom"/>
            <w:hideMark/>
          </w:tcPr>
          <w:p w14:paraId="4651A908"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(51)</w:t>
            </w:r>
          </w:p>
        </w:tc>
        <w:tc>
          <w:tcPr>
            <w:tcW w:w="897" w:type="dxa"/>
            <w:tcBorders>
              <w:top w:val="single" w:sz="4" w:space="0" w:color="000000"/>
              <w:left w:val="nil"/>
              <w:bottom w:val="single" w:sz="4" w:space="0" w:color="000000"/>
              <w:right w:val="nil"/>
            </w:tcBorders>
            <w:shd w:val="clear" w:color="auto" w:fill="auto"/>
            <w:noWrap/>
            <w:vAlign w:val="bottom"/>
            <w:hideMark/>
          </w:tcPr>
          <w:p w14:paraId="45CE7F15"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(52)</w:t>
            </w:r>
          </w:p>
        </w:tc>
      </w:tr>
      <w:tr w:rsidR="00B56F5D" w:rsidRPr="003C03EC" w14:paraId="25248DC3" w14:textId="77777777" w:rsidTr="00B56F5D">
        <w:trPr>
          <w:trHeight w:val="225"/>
        </w:trPr>
        <w:tc>
          <w:tcPr>
            <w:tcW w:w="3156" w:type="dxa"/>
            <w:tcBorders>
              <w:left w:val="nil"/>
              <w:bottom w:val="nil"/>
              <w:right w:val="nil"/>
            </w:tcBorders>
            <w:shd w:val="clear" w:color="auto" w:fill="auto"/>
            <w:noWrap/>
            <w:vAlign w:val="center"/>
            <w:hideMark/>
          </w:tcPr>
          <w:p w14:paraId="545C7F60"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FINANCING ACTIVITIES</w:t>
            </w:r>
          </w:p>
        </w:tc>
        <w:tc>
          <w:tcPr>
            <w:tcW w:w="896" w:type="dxa"/>
            <w:tcBorders>
              <w:top w:val="nil"/>
              <w:left w:val="nil"/>
              <w:bottom w:val="nil"/>
              <w:right w:val="nil"/>
            </w:tcBorders>
            <w:shd w:val="clear" w:color="auto" w:fill="auto"/>
            <w:noWrap/>
            <w:vAlign w:val="bottom"/>
            <w:hideMark/>
          </w:tcPr>
          <w:p w14:paraId="7B8F706B"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48D8C45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3EF00C40"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1A12CF44"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5EA61946" w14:textId="77777777" w:rsidR="00B56F5D" w:rsidRPr="003C03EC" w:rsidRDefault="00B56F5D" w:rsidP="00B56F5D">
            <w:pPr>
              <w:spacing w:after="0" w:line="240" w:lineRule="auto"/>
              <w:jc w:val="right"/>
              <w:rPr>
                <w:rFonts w:ascii="Times New Roman" w:hAnsi="Times New Roman"/>
              </w:rPr>
            </w:pPr>
          </w:p>
        </w:tc>
      </w:tr>
      <w:tr w:rsidR="00B56F5D" w:rsidRPr="003C03EC" w14:paraId="63354AB1" w14:textId="77777777" w:rsidTr="00B56F5D">
        <w:trPr>
          <w:trHeight w:val="225"/>
        </w:trPr>
        <w:tc>
          <w:tcPr>
            <w:tcW w:w="3156" w:type="dxa"/>
            <w:tcBorders>
              <w:top w:val="nil"/>
              <w:left w:val="nil"/>
              <w:bottom w:val="nil"/>
              <w:right w:val="nil"/>
            </w:tcBorders>
            <w:shd w:val="clear" w:color="auto" w:fill="auto"/>
            <w:noWrap/>
            <w:vAlign w:val="center"/>
            <w:hideMark/>
          </w:tcPr>
          <w:p w14:paraId="065F4AEF"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Cash received</w:t>
            </w:r>
          </w:p>
        </w:tc>
        <w:tc>
          <w:tcPr>
            <w:tcW w:w="896" w:type="dxa"/>
            <w:tcBorders>
              <w:top w:val="nil"/>
              <w:left w:val="nil"/>
              <w:bottom w:val="nil"/>
              <w:right w:val="nil"/>
            </w:tcBorders>
            <w:shd w:val="clear" w:color="auto" w:fill="auto"/>
            <w:noWrap/>
            <w:vAlign w:val="bottom"/>
            <w:hideMark/>
          </w:tcPr>
          <w:p w14:paraId="10CA652E"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3F984B96"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509883F8"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060BB011"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096E3008" w14:textId="77777777" w:rsidR="00B56F5D" w:rsidRPr="003C03EC" w:rsidRDefault="00B56F5D" w:rsidP="00B56F5D">
            <w:pPr>
              <w:spacing w:after="0" w:line="240" w:lineRule="auto"/>
              <w:jc w:val="right"/>
              <w:rPr>
                <w:rFonts w:ascii="Times New Roman" w:hAnsi="Times New Roman"/>
              </w:rPr>
            </w:pPr>
          </w:p>
        </w:tc>
      </w:tr>
      <w:tr w:rsidR="00B56F5D" w:rsidRPr="003C03EC" w14:paraId="186B2172" w14:textId="77777777" w:rsidTr="00B56F5D">
        <w:trPr>
          <w:trHeight w:val="225"/>
        </w:trPr>
        <w:tc>
          <w:tcPr>
            <w:tcW w:w="3156" w:type="dxa"/>
            <w:tcBorders>
              <w:top w:val="nil"/>
              <w:left w:val="nil"/>
              <w:bottom w:val="nil"/>
              <w:right w:val="nil"/>
            </w:tcBorders>
            <w:shd w:val="clear" w:color="auto" w:fill="auto"/>
            <w:noWrap/>
            <w:vAlign w:val="center"/>
            <w:hideMark/>
          </w:tcPr>
          <w:p w14:paraId="0E7F5374"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Contributed equity</w:t>
            </w:r>
          </w:p>
        </w:tc>
        <w:tc>
          <w:tcPr>
            <w:tcW w:w="896" w:type="dxa"/>
            <w:tcBorders>
              <w:top w:val="nil"/>
              <w:left w:val="nil"/>
              <w:bottom w:val="nil"/>
              <w:right w:val="nil"/>
            </w:tcBorders>
            <w:shd w:val="clear" w:color="auto" w:fill="auto"/>
            <w:noWrap/>
            <w:vAlign w:val="bottom"/>
            <w:hideMark/>
          </w:tcPr>
          <w:p w14:paraId="45B132E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000000" w:fill="E6E6E6"/>
            <w:noWrap/>
            <w:vAlign w:val="bottom"/>
            <w:hideMark/>
          </w:tcPr>
          <w:p w14:paraId="39F99BE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37DE052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51 </w:t>
            </w:r>
          </w:p>
        </w:tc>
        <w:tc>
          <w:tcPr>
            <w:tcW w:w="897" w:type="dxa"/>
            <w:tcBorders>
              <w:top w:val="nil"/>
              <w:left w:val="nil"/>
              <w:bottom w:val="nil"/>
              <w:right w:val="nil"/>
            </w:tcBorders>
            <w:shd w:val="clear" w:color="auto" w:fill="auto"/>
            <w:noWrap/>
            <w:vAlign w:val="bottom"/>
            <w:hideMark/>
          </w:tcPr>
          <w:p w14:paraId="5B78205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51 </w:t>
            </w:r>
          </w:p>
        </w:tc>
        <w:tc>
          <w:tcPr>
            <w:tcW w:w="897" w:type="dxa"/>
            <w:tcBorders>
              <w:top w:val="nil"/>
              <w:left w:val="nil"/>
              <w:bottom w:val="nil"/>
              <w:right w:val="nil"/>
            </w:tcBorders>
            <w:shd w:val="clear" w:color="auto" w:fill="auto"/>
            <w:noWrap/>
            <w:vAlign w:val="bottom"/>
            <w:hideMark/>
          </w:tcPr>
          <w:p w14:paraId="2A7CFFB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52 </w:t>
            </w:r>
          </w:p>
        </w:tc>
      </w:tr>
      <w:tr w:rsidR="00B56F5D" w:rsidRPr="003C03EC" w14:paraId="40956E68" w14:textId="77777777" w:rsidTr="00B56F5D">
        <w:trPr>
          <w:trHeight w:val="400"/>
        </w:trPr>
        <w:tc>
          <w:tcPr>
            <w:tcW w:w="3156" w:type="dxa"/>
            <w:tcBorders>
              <w:top w:val="nil"/>
              <w:left w:val="nil"/>
              <w:bottom w:val="nil"/>
              <w:right w:val="nil"/>
            </w:tcBorders>
            <w:shd w:val="clear" w:color="auto" w:fill="auto"/>
            <w:vAlign w:val="center"/>
            <w:hideMark/>
          </w:tcPr>
          <w:p w14:paraId="60EEBF98"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 xml:space="preserve">Proceeds from issuing financial </w:t>
            </w:r>
            <w:r w:rsidRPr="003C03EC">
              <w:rPr>
                <w:rFonts w:ascii="Arial" w:hAnsi="Arial" w:cs="Arial"/>
                <w:color w:val="000000"/>
                <w:sz w:val="16"/>
                <w:szCs w:val="16"/>
              </w:rPr>
              <w:br/>
              <w:t xml:space="preserve">  instruments</w:t>
            </w:r>
          </w:p>
        </w:tc>
        <w:tc>
          <w:tcPr>
            <w:tcW w:w="896" w:type="dxa"/>
            <w:tcBorders>
              <w:top w:val="nil"/>
              <w:left w:val="nil"/>
              <w:bottom w:val="nil"/>
              <w:right w:val="nil"/>
            </w:tcBorders>
            <w:shd w:val="clear" w:color="auto" w:fill="auto"/>
            <w:noWrap/>
            <w:vAlign w:val="bottom"/>
            <w:hideMark/>
          </w:tcPr>
          <w:p w14:paraId="4239185D"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000000" w:fill="E6E6E6"/>
            <w:noWrap/>
            <w:vAlign w:val="bottom"/>
            <w:hideMark/>
          </w:tcPr>
          <w:p w14:paraId="23688213"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7B52E80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369BEED8"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1726A50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r>
      <w:tr w:rsidR="00B56F5D" w:rsidRPr="003C03EC" w14:paraId="7DE8BD2C" w14:textId="77777777" w:rsidTr="00B56F5D">
        <w:trPr>
          <w:trHeight w:val="225"/>
        </w:trPr>
        <w:tc>
          <w:tcPr>
            <w:tcW w:w="3156" w:type="dxa"/>
            <w:tcBorders>
              <w:top w:val="nil"/>
              <w:left w:val="nil"/>
              <w:bottom w:val="nil"/>
              <w:right w:val="nil"/>
            </w:tcBorders>
            <w:shd w:val="clear" w:color="auto" w:fill="auto"/>
            <w:noWrap/>
            <w:vAlign w:val="center"/>
            <w:hideMark/>
          </w:tcPr>
          <w:p w14:paraId="3FB97176"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Other</w:t>
            </w:r>
          </w:p>
        </w:tc>
        <w:tc>
          <w:tcPr>
            <w:tcW w:w="896" w:type="dxa"/>
            <w:tcBorders>
              <w:top w:val="nil"/>
              <w:left w:val="nil"/>
              <w:bottom w:val="nil"/>
              <w:right w:val="nil"/>
            </w:tcBorders>
            <w:shd w:val="clear" w:color="auto" w:fill="auto"/>
            <w:noWrap/>
            <w:vAlign w:val="bottom"/>
            <w:hideMark/>
          </w:tcPr>
          <w:p w14:paraId="4842820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000000" w:fill="E6E6E6"/>
            <w:noWrap/>
            <w:vAlign w:val="bottom"/>
            <w:hideMark/>
          </w:tcPr>
          <w:p w14:paraId="3A82147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2B56EFB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41382AC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22CF186C"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r>
      <w:tr w:rsidR="00B56F5D" w:rsidRPr="003C03EC" w14:paraId="5600B0AA" w14:textId="77777777" w:rsidTr="00B56F5D">
        <w:trPr>
          <w:trHeight w:val="225"/>
        </w:trPr>
        <w:tc>
          <w:tcPr>
            <w:tcW w:w="3156" w:type="dxa"/>
            <w:tcBorders>
              <w:top w:val="nil"/>
              <w:left w:val="nil"/>
              <w:bottom w:val="nil"/>
              <w:right w:val="nil"/>
            </w:tcBorders>
            <w:shd w:val="clear" w:color="auto" w:fill="auto"/>
            <w:noWrap/>
            <w:vAlign w:val="center"/>
            <w:hideMark/>
          </w:tcPr>
          <w:p w14:paraId="64AE4E4C"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cash received</w:t>
            </w:r>
          </w:p>
        </w:tc>
        <w:tc>
          <w:tcPr>
            <w:tcW w:w="896" w:type="dxa"/>
            <w:tcBorders>
              <w:top w:val="single" w:sz="4" w:space="0" w:color="000000"/>
              <w:left w:val="nil"/>
              <w:bottom w:val="single" w:sz="4" w:space="0" w:color="000000"/>
              <w:right w:val="nil"/>
            </w:tcBorders>
            <w:shd w:val="clear" w:color="auto" w:fill="auto"/>
            <w:noWrap/>
            <w:vAlign w:val="bottom"/>
            <w:hideMark/>
          </w:tcPr>
          <w:p w14:paraId="0DFEA9A1"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 </w:t>
            </w:r>
          </w:p>
        </w:tc>
        <w:tc>
          <w:tcPr>
            <w:tcW w:w="897" w:type="dxa"/>
            <w:tcBorders>
              <w:top w:val="single" w:sz="4" w:space="0" w:color="000000"/>
              <w:left w:val="nil"/>
              <w:bottom w:val="single" w:sz="4" w:space="0" w:color="000000"/>
              <w:right w:val="nil"/>
            </w:tcBorders>
            <w:shd w:val="clear" w:color="000000" w:fill="E6E6E6"/>
            <w:noWrap/>
            <w:vAlign w:val="bottom"/>
            <w:hideMark/>
          </w:tcPr>
          <w:p w14:paraId="7DBE4E2A"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 </w:t>
            </w:r>
          </w:p>
        </w:tc>
        <w:tc>
          <w:tcPr>
            <w:tcW w:w="897" w:type="dxa"/>
            <w:tcBorders>
              <w:top w:val="single" w:sz="4" w:space="0" w:color="000000"/>
              <w:left w:val="nil"/>
              <w:bottom w:val="single" w:sz="4" w:space="0" w:color="000000"/>
              <w:right w:val="nil"/>
            </w:tcBorders>
            <w:shd w:val="clear" w:color="auto" w:fill="auto"/>
            <w:noWrap/>
            <w:vAlign w:val="bottom"/>
            <w:hideMark/>
          </w:tcPr>
          <w:p w14:paraId="08C9A8CF"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51 </w:t>
            </w:r>
          </w:p>
        </w:tc>
        <w:tc>
          <w:tcPr>
            <w:tcW w:w="897" w:type="dxa"/>
            <w:tcBorders>
              <w:top w:val="single" w:sz="4" w:space="0" w:color="000000"/>
              <w:left w:val="nil"/>
              <w:bottom w:val="single" w:sz="4" w:space="0" w:color="000000"/>
              <w:right w:val="nil"/>
            </w:tcBorders>
            <w:shd w:val="clear" w:color="auto" w:fill="auto"/>
            <w:noWrap/>
            <w:vAlign w:val="bottom"/>
            <w:hideMark/>
          </w:tcPr>
          <w:p w14:paraId="3B5DB0F1"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51 </w:t>
            </w:r>
          </w:p>
        </w:tc>
        <w:tc>
          <w:tcPr>
            <w:tcW w:w="897" w:type="dxa"/>
            <w:tcBorders>
              <w:top w:val="single" w:sz="4" w:space="0" w:color="000000"/>
              <w:left w:val="nil"/>
              <w:bottom w:val="single" w:sz="4" w:space="0" w:color="000000"/>
              <w:right w:val="nil"/>
            </w:tcBorders>
            <w:shd w:val="clear" w:color="auto" w:fill="auto"/>
            <w:noWrap/>
            <w:vAlign w:val="bottom"/>
            <w:hideMark/>
          </w:tcPr>
          <w:p w14:paraId="1459D9AE" w14:textId="77777777" w:rsidR="00B56F5D" w:rsidRPr="00934276" w:rsidRDefault="00B56F5D" w:rsidP="00B56F5D">
            <w:pPr>
              <w:spacing w:after="0" w:line="240" w:lineRule="auto"/>
              <w:jc w:val="right"/>
              <w:rPr>
                <w:rFonts w:ascii="Arial" w:hAnsi="Arial" w:cs="Arial"/>
                <w:b/>
                <w:bCs/>
                <w:i/>
                <w:color w:val="000000"/>
                <w:sz w:val="16"/>
                <w:szCs w:val="16"/>
              </w:rPr>
            </w:pPr>
            <w:r w:rsidRPr="00934276">
              <w:rPr>
                <w:rFonts w:ascii="Arial" w:hAnsi="Arial" w:cs="Arial"/>
                <w:b/>
                <w:bCs/>
                <w:i/>
                <w:color w:val="000000"/>
                <w:sz w:val="16"/>
                <w:szCs w:val="16"/>
              </w:rPr>
              <w:t xml:space="preserve">52 </w:t>
            </w:r>
          </w:p>
        </w:tc>
      </w:tr>
      <w:tr w:rsidR="00B56F5D" w:rsidRPr="003C03EC" w14:paraId="3FCE3CAE" w14:textId="77777777" w:rsidTr="00B56F5D">
        <w:trPr>
          <w:trHeight w:val="225"/>
        </w:trPr>
        <w:tc>
          <w:tcPr>
            <w:tcW w:w="3156" w:type="dxa"/>
            <w:tcBorders>
              <w:top w:val="nil"/>
              <w:left w:val="nil"/>
              <w:bottom w:val="nil"/>
              <w:right w:val="nil"/>
            </w:tcBorders>
            <w:shd w:val="clear" w:color="auto" w:fill="auto"/>
            <w:noWrap/>
            <w:vAlign w:val="center"/>
            <w:hideMark/>
          </w:tcPr>
          <w:p w14:paraId="73865C65"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Cash used</w:t>
            </w:r>
          </w:p>
        </w:tc>
        <w:tc>
          <w:tcPr>
            <w:tcW w:w="896" w:type="dxa"/>
            <w:tcBorders>
              <w:top w:val="nil"/>
              <w:left w:val="nil"/>
              <w:bottom w:val="nil"/>
              <w:right w:val="nil"/>
            </w:tcBorders>
            <w:shd w:val="clear" w:color="auto" w:fill="auto"/>
            <w:noWrap/>
            <w:vAlign w:val="bottom"/>
            <w:hideMark/>
          </w:tcPr>
          <w:p w14:paraId="04938B73" w14:textId="77777777" w:rsidR="00B56F5D" w:rsidRPr="003C03EC" w:rsidRDefault="00B56F5D" w:rsidP="00B56F5D">
            <w:pPr>
              <w:spacing w:after="0" w:line="240" w:lineRule="auto"/>
              <w:jc w:val="right"/>
              <w:rPr>
                <w:rFonts w:ascii="Arial" w:hAnsi="Arial" w:cs="Arial"/>
                <w:b/>
                <w:bCs/>
                <w:color w:val="000000"/>
                <w:sz w:val="16"/>
                <w:szCs w:val="16"/>
              </w:rPr>
            </w:pPr>
          </w:p>
        </w:tc>
        <w:tc>
          <w:tcPr>
            <w:tcW w:w="897" w:type="dxa"/>
            <w:tcBorders>
              <w:top w:val="nil"/>
              <w:left w:val="nil"/>
              <w:bottom w:val="nil"/>
              <w:right w:val="nil"/>
            </w:tcBorders>
            <w:shd w:val="clear" w:color="000000" w:fill="E6E6E6"/>
            <w:noWrap/>
            <w:vAlign w:val="bottom"/>
            <w:hideMark/>
          </w:tcPr>
          <w:p w14:paraId="2B597EE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2365A894"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0E00EEA4"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54CFB7E2" w14:textId="77777777" w:rsidR="00B56F5D" w:rsidRPr="003C03EC" w:rsidRDefault="00B56F5D" w:rsidP="00B56F5D">
            <w:pPr>
              <w:spacing w:after="0" w:line="240" w:lineRule="auto"/>
              <w:jc w:val="right"/>
              <w:rPr>
                <w:rFonts w:ascii="Times New Roman" w:hAnsi="Times New Roman"/>
              </w:rPr>
            </w:pPr>
          </w:p>
        </w:tc>
      </w:tr>
      <w:tr w:rsidR="00B56F5D" w:rsidRPr="003C03EC" w14:paraId="67088A40" w14:textId="77777777" w:rsidTr="00B56F5D">
        <w:trPr>
          <w:trHeight w:val="225"/>
        </w:trPr>
        <w:tc>
          <w:tcPr>
            <w:tcW w:w="3156" w:type="dxa"/>
            <w:tcBorders>
              <w:top w:val="nil"/>
              <w:left w:val="nil"/>
              <w:bottom w:val="nil"/>
              <w:right w:val="nil"/>
            </w:tcBorders>
            <w:shd w:val="clear" w:color="auto" w:fill="auto"/>
            <w:noWrap/>
            <w:vAlign w:val="center"/>
            <w:hideMark/>
          </w:tcPr>
          <w:p w14:paraId="65FAC869"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Lease liability - principal payments</w:t>
            </w:r>
          </w:p>
        </w:tc>
        <w:tc>
          <w:tcPr>
            <w:tcW w:w="896" w:type="dxa"/>
            <w:tcBorders>
              <w:top w:val="nil"/>
              <w:left w:val="nil"/>
              <w:bottom w:val="nil"/>
              <w:right w:val="nil"/>
            </w:tcBorders>
            <w:shd w:val="clear" w:color="auto" w:fill="auto"/>
            <w:noWrap/>
            <w:vAlign w:val="bottom"/>
            <w:hideMark/>
          </w:tcPr>
          <w:p w14:paraId="60E73EE2"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000000" w:fill="E6E6E6"/>
            <w:noWrap/>
            <w:vAlign w:val="bottom"/>
            <w:hideMark/>
          </w:tcPr>
          <w:p w14:paraId="22643CAB"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182 </w:t>
            </w:r>
          </w:p>
        </w:tc>
        <w:tc>
          <w:tcPr>
            <w:tcW w:w="897" w:type="dxa"/>
            <w:tcBorders>
              <w:top w:val="nil"/>
              <w:left w:val="nil"/>
              <w:bottom w:val="nil"/>
              <w:right w:val="nil"/>
            </w:tcBorders>
            <w:shd w:val="clear" w:color="auto" w:fill="auto"/>
            <w:noWrap/>
            <w:vAlign w:val="bottom"/>
            <w:hideMark/>
          </w:tcPr>
          <w:p w14:paraId="7A783A6B"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188 </w:t>
            </w:r>
          </w:p>
        </w:tc>
        <w:tc>
          <w:tcPr>
            <w:tcW w:w="897" w:type="dxa"/>
            <w:tcBorders>
              <w:top w:val="nil"/>
              <w:left w:val="nil"/>
              <w:bottom w:val="nil"/>
              <w:right w:val="nil"/>
            </w:tcBorders>
            <w:shd w:val="clear" w:color="auto" w:fill="auto"/>
            <w:noWrap/>
            <w:vAlign w:val="bottom"/>
            <w:hideMark/>
          </w:tcPr>
          <w:p w14:paraId="716613F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194 </w:t>
            </w:r>
          </w:p>
        </w:tc>
        <w:tc>
          <w:tcPr>
            <w:tcW w:w="897" w:type="dxa"/>
            <w:tcBorders>
              <w:top w:val="nil"/>
              <w:left w:val="nil"/>
              <w:bottom w:val="nil"/>
              <w:right w:val="nil"/>
            </w:tcBorders>
            <w:shd w:val="clear" w:color="auto" w:fill="auto"/>
            <w:noWrap/>
            <w:vAlign w:val="bottom"/>
            <w:hideMark/>
          </w:tcPr>
          <w:p w14:paraId="741865DB"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202 </w:t>
            </w:r>
          </w:p>
        </w:tc>
      </w:tr>
      <w:tr w:rsidR="00B56F5D" w:rsidRPr="003C03EC" w14:paraId="5AFDB111" w14:textId="77777777" w:rsidTr="00B56F5D">
        <w:trPr>
          <w:trHeight w:val="225"/>
        </w:trPr>
        <w:tc>
          <w:tcPr>
            <w:tcW w:w="3156" w:type="dxa"/>
            <w:tcBorders>
              <w:top w:val="nil"/>
              <w:left w:val="nil"/>
              <w:bottom w:val="nil"/>
              <w:right w:val="nil"/>
            </w:tcBorders>
            <w:shd w:val="clear" w:color="auto" w:fill="auto"/>
            <w:noWrap/>
            <w:vAlign w:val="center"/>
            <w:hideMark/>
          </w:tcPr>
          <w:p w14:paraId="4DACB7A7"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Dividends paid</w:t>
            </w:r>
          </w:p>
        </w:tc>
        <w:tc>
          <w:tcPr>
            <w:tcW w:w="896" w:type="dxa"/>
            <w:tcBorders>
              <w:top w:val="nil"/>
              <w:left w:val="nil"/>
              <w:bottom w:val="nil"/>
              <w:right w:val="nil"/>
            </w:tcBorders>
            <w:shd w:val="clear" w:color="auto" w:fill="auto"/>
            <w:noWrap/>
            <w:vAlign w:val="bottom"/>
            <w:hideMark/>
          </w:tcPr>
          <w:p w14:paraId="760E6BEA" w14:textId="77777777" w:rsidR="00B56F5D" w:rsidRPr="003C03EC" w:rsidRDefault="00B56F5D" w:rsidP="00B56F5D">
            <w:pPr>
              <w:spacing w:after="0" w:line="240" w:lineRule="auto"/>
              <w:ind w:firstLineChars="100" w:firstLine="160"/>
              <w:jc w:val="right"/>
              <w:rPr>
                <w:rFonts w:ascii="Arial" w:hAnsi="Arial" w:cs="Arial"/>
                <w:color w:val="000000"/>
                <w:sz w:val="16"/>
                <w:szCs w:val="16"/>
              </w:rPr>
            </w:pPr>
          </w:p>
        </w:tc>
        <w:tc>
          <w:tcPr>
            <w:tcW w:w="897" w:type="dxa"/>
            <w:tcBorders>
              <w:top w:val="nil"/>
              <w:left w:val="nil"/>
              <w:bottom w:val="nil"/>
              <w:right w:val="nil"/>
            </w:tcBorders>
            <w:shd w:val="clear" w:color="000000" w:fill="E6E6E6"/>
            <w:noWrap/>
            <w:vAlign w:val="bottom"/>
            <w:hideMark/>
          </w:tcPr>
          <w:p w14:paraId="224EDF9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w:t>
            </w:r>
          </w:p>
        </w:tc>
        <w:tc>
          <w:tcPr>
            <w:tcW w:w="897" w:type="dxa"/>
            <w:tcBorders>
              <w:top w:val="nil"/>
              <w:left w:val="nil"/>
              <w:bottom w:val="nil"/>
              <w:right w:val="nil"/>
            </w:tcBorders>
            <w:shd w:val="clear" w:color="auto" w:fill="auto"/>
            <w:noWrap/>
            <w:vAlign w:val="bottom"/>
            <w:hideMark/>
          </w:tcPr>
          <w:p w14:paraId="46E3F613" w14:textId="77777777" w:rsidR="00B56F5D" w:rsidRPr="003C03EC" w:rsidRDefault="00B56F5D" w:rsidP="00B56F5D">
            <w:pPr>
              <w:spacing w:after="0" w:line="240" w:lineRule="auto"/>
              <w:jc w:val="right"/>
              <w:rPr>
                <w:rFonts w:ascii="Arial" w:hAnsi="Arial" w:cs="Arial"/>
                <w:color w:val="000000"/>
                <w:sz w:val="16"/>
                <w:szCs w:val="16"/>
              </w:rPr>
            </w:pPr>
          </w:p>
        </w:tc>
        <w:tc>
          <w:tcPr>
            <w:tcW w:w="897" w:type="dxa"/>
            <w:tcBorders>
              <w:top w:val="nil"/>
              <w:left w:val="nil"/>
              <w:bottom w:val="nil"/>
              <w:right w:val="nil"/>
            </w:tcBorders>
            <w:shd w:val="clear" w:color="auto" w:fill="auto"/>
            <w:noWrap/>
            <w:vAlign w:val="bottom"/>
            <w:hideMark/>
          </w:tcPr>
          <w:p w14:paraId="3264116B" w14:textId="77777777" w:rsidR="00B56F5D" w:rsidRPr="003C03EC" w:rsidRDefault="00B56F5D" w:rsidP="00B56F5D">
            <w:pPr>
              <w:spacing w:after="0" w:line="240" w:lineRule="auto"/>
              <w:jc w:val="right"/>
              <w:rPr>
                <w:rFonts w:ascii="Times New Roman" w:hAnsi="Times New Roman"/>
              </w:rPr>
            </w:pPr>
          </w:p>
        </w:tc>
        <w:tc>
          <w:tcPr>
            <w:tcW w:w="897" w:type="dxa"/>
            <w:tcBorders>
              <w:top w:val="nil"/>
              <w:left w:val="nil"/>
              <w:bottom w:val="nil"/>
              <w:right w:val="nil"/>
            </w:tcBorders>
            <w:shd w:val="clear" w:color="auto" w:fill="auto"/>
            <w:noWrap/>
            <w:vAlign w:val="bottom"/>
            <w:hideMark/>
          </w:tcPr>
          <w:p w14:paraId="43FCF988" w14:textId="77777777" w:rsidR="00B56F5D" w:rsidRPr="003C03EC" w:rsidRDefault="00B56F5D" w:rsidP="00B56F5D">
            <w:pPr>
              <w:spacing w:after="0" w:line="240" w:lineRule="auto"/>
              <w:jc w:val="right"/>
              <w:rPr>
                <w:rFonts w:ascii="Times New Roman" w:hAnsi="Times New Roman"/>
              </w:rPr>
            </w:pPr>
          </w:p>
        </w:tc>
      </w:tr>
      <w:tr w:rsidR="00B56F5D" w:rsidRPr="003C03EC" w14:paraId="0A4F81BB" w14:textId="77777777" w:rsidTr="00B56F5D">
        <w:trPr>
          <w:trHeight w:val="225"/>
        </w:trPr>
        <w:tc>
          <w:tcPr>
            <w:tcW w:w="3156" w:type="dxa"/>
            <w:tcBorders>
              <w:top w:val="nil"/>
              <w:left w:val="nil"/>
              <w:bottom w:val="nil"/>
              <w:right w:val="nil"/>
            </w:tcBorders>
            <w:shd w:val="clear" w:color="auto" w:fill="auto"/>
            <w:noWrap/>
            <w:vAlign w:val="center"/>
            <w:hideMark/>
          </w:tcPr>
          <w:p w14:paraId="517ED123" w14:textId="77777777" w:rsidR="00B56F5D" w:rsidRPr="003C03EC" w:rsidRDefault="00B56F5D" w:rsidP="00B56F5D">
            <w:pPr>
              <w:spacing w:after="0" w:line="240" w:lineRule="auto"/>
              <w:ind w:firstLineChars="100" w:firstLine="160"/>
              <w:jc w:val="left"/>
              <w:rPr>
                <w:rFonts w:ascii="Arial" w:hAnsi="Arial" w:cs="Arial"/>
                <w:color w:val="000000"/>
                <w:sz w:val="16"/>
                <w:szCs w:val="16"/>
              </w:rPr>
            </w:pPr>
            <w:r w:rsidRPr="003C03EC">
              <w:rPr>
                <w:rFonts w:ascii="Arial" w:hAnsi="Arial" w:cs="Arial"/>
                <w:color w:val="000000"/>
                <w:sz w:val="16"/>
                <w:szCs w:val="16"/>
              </w:rPr>
              <w:t>Other</w:t>
            </w:r>
          </w:p>
        </w:tc>
        <w:tc>
          <w:tcPr>
            <w:tcW w:w="896" w:type="dxa"/>
            <w:tcBorders>
              <w:top w:val="nil"/>
              <w:left w:val="nil"/>
              <w:bottom w:val="nil"/>
              <w:right w:val="nil"/>
            </w:tcBorders>
            <w:shd w:val="clear" w:color="auto" w:fill="auto"/>
            <w:noWrap/>
            <w:vAlign w:val="bottom"/>
            <w:hideMark/>
          </w:tcPr>
          <w:p w14:paraId="0929FE2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000000" w:fill="E6E6E6"/>
            <w:noWrap/>
            <w:vAlign w:val="bottom"/>
            <w:hideMark/>
          </w:tcPr>
          <w:p w14:paraId="2B075710"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53A3CC31"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4DDD434D"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c>
          <w:tcPr>
            <w:tcW w:w="897" w:type="dxa"/>
            <w:tcBorders>
              <w:top w:val="nil"/>
              <w:left w:val="nil"/>
              <w:bottom w:val="nil"/>
              <w:right w:val="nil"/>
            </w:tcBorders>
            <w:shd w:val="clear" w:color="auto" w:fill="auto"/>
            <w:noWrap/>
            <w:vAlign w:val="bottom"/>
            <w:hideMark/>
          </w:tcPr>
          <w:p w14:paraId="3C6BB019"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 </w:t>
            </w:r>
          </w:p>
        </w:tc>
      </w:tr>
      <w:tr w:rsidR="00B56F5D" w:rsidRPr="003C03EC" w14:paraId="59D66425" w14:textId="77777777" w:rsidTr="00B56F5D">
        <w:trPr>
          <w:trHeight w:val="225"/>
        </w:trPr>
        <w:tc>
          <w:tcPr>
            <w:tcW w:w="3156" w:type="dxa"/>
            <w:tcBorders>
              <w:top w:val="nil"/>
              <w:left w:val="nil"/>
              <w:bottom w:val="nil"/>
              <w:right w:val="nil"/>
            </w:tcBorders>
            <w:shd w:val="clear" w:color="auto" w:fill="auto"/>
            <w:noWrap/>
            <w:vAlign w:val="center"/>
            <w:hideMark/>
          </w:tcPr>
          <w:p w14:paraId="2730A3D3" w14:textId="77777777" w:rsidR="00B56F5D" w:rsidRPr="003C03EC" w:rsidRDefault="00B56F5D" w:rsidP="00B56F5D">
            <w:pPr>
              <w:spacing w:after="0" w:line="240" w:lineRule="auto"/>
              <w:jc w:val="left"/>
              <w:rPr>
                <w:rFonts w:ascii="Arial" w:hAnsi="Arial" w:cs="Arial"/>
                <w:b/>
                <w:bCs/>
                <w:i/>
                <w:iCs/>
                <w:color w:val="000000"/>
                <w:sz w:val="16"/>
                <w:szCs w:val="16"/>
              </w:rPr>
            </w:pPr>
            <w:r w:rsidRPr="003C03EC">
              <w:rPr>
                <w:rFonts w:ascii="Arial" w:hAnsi="Arial" w:cs="Arial"/>
                <w:b/>
                <w:bCs/>
                <w:i/>
                <w:iCs/>
                <w:color w:val="000000"/>
                <w:sz w:val="16"/>
                <w:szCs w:val="16"/>
              </w:rPr>
              <w:t>Total cash used</w:t>
            </w:r>
          </w:p>
        </w:tc>
        <w:tc>
          <w:tcPr>
            <w:tcW w:w="896" w:type="dxa"/>
            <w:tcBorders>
              <w:top w:val="single" w:sz="4" w:space="0" w:color="000000"/>
              <w:left w:val="nil"/>
              <w:bottom w:val="single" w:sz="4" w:space="0" w:color="000000"/>
              <w:right w:val="nil"/>
            </w:tcBorders>
            <w:shd w:val="clear" w:color="auto" w:fill="auto"/>
            <w:noWrap/>
            <w:vAlign w:val="bottom"/>
            <w:hideMark/>
          </w:tcPr>
          <w:p w14:paraId="100994AC" w14:textId="77777777" w:rsidR="00B56F5D" w:rsidRPr="00C65D2B" w:rsidRDefault="00B56F5D" w:rsidP="00B56F5D">
            <w:pPr>
              <w:spacing w:after="0" w:line="240" w:lineRule="auto"/>
              <w:jc w:val="right"/>
              <w:rPr>
                <w:rFonts w:ascii="Arial" w:hAnsi="Arial" w:cs="Arial"/>
                <w:b/>
                <w:bCs/>
                <w:i/>
                <w:color w:val="000000"/>
                <w:sz w:val="16"/>
                <w:szCs w:val="16"/>
              </w:rPr>
            </w:pPr>
            <w:r w:rsidRPr="00C65D2B">
              <w:rPr>
                <w:rFonts w:ascii="Arial" w:hAnsi="Arial" w:cs="Arial"/>
                <w:b/>
                <w:bCs/>
                <w:i/>
                <w:color w:val="000000"/>
                <w:sz w:val="16"/>
                <w:szCs w:val="16"/>
              </w:rPr>
              <w:t xml:space="preserve">- </w:t>
            </w:r>
          </w:p>
        </w:tc>
        <w:tc>
          <w:tcPr>
            <w:tcW w:w="897" w:type="dxa"/>
            <w:tcBorders>
              <w:top w:val="single" w:sz="4" w:space="0" w:color="000000"/>
              <w:left w:val="nil"/>
              <w:bottom w:val="single" w:sz="4" w:space="0" w:color="000000"/>
              <w:right w:val="nil"/>
            </w:tcBorders>
            <w:shd w:val="clear" w:color="000000" w:fill="E6E6E6"/>
            <w:noWrap/>
            <w:vAlign w:val="bottom"/>
            <w:hideMark/>
          </w:tcPr>
          <w:p w14:paraId="5A9934BE" w14:textId="77777777" w:rsidR="00B56F5D" w:rsidRPr="00C65D2B" w:rsidRDefault="00B56F5D" w:rsidP="00B56F5D">
            <w:pPr>
              <w:spacing w:after="0" w:line="240" w:lineRule="auto"/>
              <w:jc w:val="right"/>
              <w:rPr>
                <w:rFonts w:ascii="Arial" w:hAnsi="Arial" w:cs="Arial"/>
                <w:b/>
                <w:bCs/>
                <w:i/>
                <w:color w:val="000000"/>
                <w:sz w:val="16"/>
                <w:szCs w:val="16"/>
              </w:rPr>
            </w:pPr>
            <w:r w:rsidRPr="00C65D2B">
              <w:rPr>
                <w:rFonts w:ascii="Arial" w:hAnsi="Arial" w:cs="Arial"/>
                <w:b/>
                <w:bCs/>
                <w:i/>
                <w:color w:val="000000"/>
                <w:sz w:val="16"/>
                <w:szCs w:val="16"/>
              </w:rPr>
              <w:t xml:space="preserve">182 </w:t>
            </w:r>
          </w:p>
        </w:tc>
        <w:tc>
          <w:tcPr>
            <w:tcW w:w="897" w:type="dxa"/>
            <w:tcBorders>
              <w:top w:val="single" w:sz="4" w:space="0" w:color="000000"/>
              <w:left w:val="nil"/>
              <w:bottom w:val="single" w:sz="4" w:space="0" w:color="000000"/>
              <w:right w:val="nil"/>
            </w:tcBorders>
            <w:shd w:val="clear" w:color="auto" w:fill="auto"/>
            <w:noWrap/>
            <w:vAlign w:val="bottom"/>
            <w:hideMark/>
          </w:tcPr>
          <w:p w14:paraId="428947F2" w14:textId="77777777" w:rsidR="00B56F5D" w:rsidRPr="00C65D2B" w:rsidRDefault="00B56F5D" w:rsidP="00B56F5D">
            <w:pPr>
              <w:spacing w:after="0" w:line="240" w:lineRule="auto"/>
              <w:jc w:val="right"/>
              <w:rPr>
                <w:rFonts w:ascii="Arial" w:hAnsi="Arial" w:cs="Arial"/>
                <w:b/>
                <w:bCs/>
                <w:i/>
                <w:color w:val="000000"/>
                <w:sz w:val="16"/>
                <w:szCs w:val="16"/>
              </w:rPr>
            </w:pPr>
            <w:r w:rsidRPr="00C65D2B">
              <w:rPr>
                <w:rFonts w:ascii="Arial" w:hAnsi="Arial" w:cs="Arial"/>
                <w:b/>
                <w:bCs/>
                <w:i/>
                <w:color w:val="000000"/>
                <w:sz w:val="16"/>
                <w:szCs w:val="16"/>
              </w:rPr>
              <w:t xml:space="preserve">188 </w:t>
            </w:r>
          </w:p>
        </w:tc>
        <w:tc>
          <w:tcPr>
            <w:tcW w:w="897" w:type="dxa"/>
            <w:tcBorders>
              <w:top w:val="single" w:sz="4" w:space="0" w:color="000000"/>
              <w:left w:val="nil"/>
              <w:bottom w:val="single" w:sz="4" w:space="0" w:color="000000"/>
              <w:right w:val="nil"/>
            </w:tcBorders>
            <w:shd w:val="clear" w:color="auto" w:fill="auto"/>
            <w:noWrap/>
            <w:vAlign w:val="bottom"/>
            <w:hideMark/>
          </w:tcPr>
          <w:p w14:paraId="2799F079" w14:textId="77777777" w:rsidR="00B56F5D" w:rsidRPr="00C65D2B" w:rsidRDefault="00B56F5D" w:rsidP="00B56F5D">
            <w:pPr>
              <w:spacing w:after="0" w:line="240" w:lineRule="auto"/>
              <w:jc w:val="right"/>
              <w:rPr>
                <w:rFonts w:ascii="Arial" w:hAnsi="Arial" w:cs="Arial"/>
                <w:b/>
                <w:bCs/>
                <w:i/>
                <w:color w:val="000000"/>
                <w:sz w:val="16"/>
                <w:szCs w:val="16"/>
              </w:rPr>
            </w:pPr>
            <w:r w:rsidRPr="00C65D2B">
              <w:rPr>
                <w:rFonts w:ascii="Arial" w:hAnsi="Arial" w:cs="Arial"/>
                <w:b/>
                <w:bCs/>
                <w:i/>
                <w:color w:val="000000"/>
                <w:sz w:val="16"/>
                <w:szCs w:val="16"/>
              </w:rPr>
              <w:t xml:space="preserve">194 </w:t>
            </w:r>
          </w:p>
        </w:tc>
        <w:tc>
          <w:tcPr>
            <w:tcW w:w="897" w:type="dxa"/>
            <w:tcBorders>
              <w:top w:val="single" w:sz="4" w:space="0" w:color="000000"/>
              <w:left w:val="nil"/>
              <w:bottom w:val="single" w:sz="4" w:space="0" w:color="000000"/>
              <w:right w:val="nil"/>
            </w:tcBorders>
            <w:shd w:val="clear" w:color="auto" w:fill="auto"/>
            <w:noWrap/>
            <w:vAlign w:val="bottom"/>
            <w:hideMark/>
          </w:tcPr>
          <w:p w14:paraId="57AB1877" w14:textId="77777777" w:rsidR="00B56F5D" w:rsidRPr="00C65D2B" w:rsidRDefault="00B56F5D" w:rsidP="00B56F5D">
            <w:pPr>
              <w:spacing w:after="0" w:line="240" w:lineRule="auto"/>
              <w:jc w:val="right"/>
              <w:rPr>
                <w:rFonts w:ascii="Arial" w:hAnsi="Arial" w:cs="Arial"/>
                <w:b/>
                <w:bCs/>
                <w:i/>
                <w:color w:val="000000"/>
                <w:sz w:val="16"/>
                <w:szCs w:val="16"/>
              </w:rPr>
            </w:pPr>
            <w:r w:rsidRPr="00C65D2B">
              <w:rPr>
                <w:rFonts w:ascii="Arial" w:hAnsi="Arial" w:cs="Arial"/>
                <w:b/>
                <w:bCs/>
                <w:i/>
                <w:color w:val="000000"/>
                <w:sz w:val="16"/>
                <w:szCs w:val="16"/>
              </w:rPr>
              <w:t xml:space="preserve">202 </w:t>
            </w:r>
          </w:p>
        </w:tc>
      </w:tr>
      <w:tr w:rsidR="00B56F5D" w:rsidRPr="003C03EC" w14:paraId="5DF1D7E1" w14:textId="77777777" w:rsidTr="00B56F5D">
        <w:trPr>
          <w:trHeight w:val="420"/>
        </w:trPr>
        <w:tc>
          <w:tcPr>
            <w:tcW w:w="3156" w:type="dxa"/>
            <w:tcBorders>
              <w:top w:val="nil"/>
              <w:left w:val="nil"/>
              <w:bottom w:val="nil"/>
              <w:right w:val="nil"/>
            </w:tcBorders>
            <w:shd w:val="clear" w:color="auto" w:fill="auto"/>
            <w:vAlign w:val="center"/>
            <w:hideMark/>
          </w:tcPr>
          <w:p w14:paraId="10CCD442"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Net cash from/(used by)</w:t>
            </w:r>
            <w:r w:rsidRPr="003C03EC">
              <w:rPr>
                <w:rFonts w:ascii="Arial" w:hAnsi="Arial" w:cs="Arial"/>
                <w:b/>
                <w:bCs/>
                <w:color w:val="000000"/>
                <w:sz w:val="16"/>
                <w:szCs w:val="16"/>
              </w:rPr>
              <w:br/>
              <w:t xml:space="preserve">  financing activities</w:t>
            </w:r>
          </w:p>
        </w:tc>
        <w:tc>
          <w:tcPr>
            <w:tcW w:w="896" w:type="dxa"/>
            <w:tcBorders>
              <w:top w:val="nil"/>
              <w:left w:val="nil"/>
              <w:bottom w:val="single" w:sz="4" w:space="0" w:color="000000"/>
              <w:right w:val="nil"/>
            </w:tcBorders>
            <w:shd w:val="clear" w:color="auto" w:fill="auto"/>
            <w:noWrap/>
            <w:vAlign w:val="bottom"/>
            <w:hideMark/>
          </w:tcPr>
          <w:p w14:paraId="1CF7A246"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897" w:type="dxa"/>
            <w:tcBorders>
              <w:top w:val="nil"/>
              <w:left w:val="nil"/>
              <w:bottom w:val="single" w:sz="4" w:space="0" w:color="000000"/>
              <w:right w:val="nil"/>
            </w:tcBorders>
            <w:shd w:val="clear" w:color="000000" w:fill="E6E6E6"/>
            <w:noWrap/>
            <w:vAlign w:val="bottom"/>
            <w:hideMark/>
          </w:tcPr>
          <w:p w14:paraId="6319170B"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(182)</w:t>
            </w:r>
          </w:p>
        </w:tc>
        <w:tc>
          <w:tcPr>
            <w:tcW w:w="897" w:type="dxa"/>
            <w:tcBorders>
              <w:top w:val="nil"/>
              <w:left w:val="nil"/>
              <w:bottom w:val="single" w:sz="4" w:space="0" w:color="000000"/>
              <w:right w:val="nil"/>
            </w:tcBorders>
            <w:shd w:val="clear" w:color="auto" w:fill="auto"/>
            <w:noWrap/>
            <w:vAlign w:val="bottom"/>
            <w:hideMark/>
          </w:tcPr>
          <w:p w14:paraId="5495E300"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(137)</w:t>
            </w:r>
          </w:p>
        </w:tc>
        <w:tc>
          <w:tcPr>
            <w:tcW w:w="897" w:type="dxa"/>
            <w:tcBorders>
              <w:top w:val="nil"/>
              <w:left w:val="nil"/>
              <w:bottom w:val="single" w:sz="4" w:space="0" w:color="000000"/>
              <w:right w:val="nil"/>
            </w:tcBorders>
            <w:shd w:val="clear" w:color="auto" w:fill="auto"/>
            <w:noWrap/>
            <w:vAlign w:val="bottom"/>
            <w:hideMark/>
          </w:tcPr>
          <w:p w14:paraId="15326752"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(143)</w:t>
            </w:r>
          </w:p>
        </w:tc>
        <w:tc>
          <w:tcPr>
            <w:tcW w:w="897" w:type="dxa"/>
            <w:tcBorders>
              <w:top w:val="nil"/>
              <w:left w:val="nil"/>
              <w:bottom w:val="single" w:sz="4" w:space="0" w:color="000000"/>
              <w:right w:val="nil"/>
            </w:tcBorders>
            <w:shd w:val="clear" w:color="auto" w:fill="auto"/>
            <w:noWrap/>
            <w:vAlign w:val="bottom"/>
            <w:hideMark/>
          </w:tcPr>
          <w:p w14:paraId="49B272FB"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(150)</w:t>
            </w:r>
          </w:p>
        </w:tc>
      </w:tr>
      <w:tr w:rsidR="00B56F5D" w:rsidRPr="003C03EC" w14:paraId="66C0145A" w14:textId="77777777" w:rsidTr="00B56F5D">
        <w:trPr>
          <w:trHeight w:val="420"/>
        </w:trPr>
        <w:tc>
          <w:tcPr>
            <w:tcW w:w="3156" w:type="dxa"/>
            <w:tcBorders>
              <w:top w:val="nil"/>
              <w:left w:val="nil"/>
              <w:bottom w:val="nil"/>
              <w:right w:val="nil"/>
            </w:tcBorders>
            <w:shd w:val="clear" w:color="auto" w:fill="auto"/>
            <w:vAlign w:val="center"/>
            <w:hideMark/>
          </w:tcPr>
          <w:p w14:paraId="21F3C4A2"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Net increase/(decrease) in cash</w:t>
            </w:r>
            <w:r w:rsidRPr="003C03EC">
              <w:rPr>
                <w:rFonts w:ascii="Arial" w:hAnsi="Arial" w:cs="Arial"/>
                <w:b/>
                <w:bCs/>
                <w:color w:val="000000"/>
                <w:sz w:val="16"/>
                <w:szCs w:val="16"/>
              </w:rPr>
              <w:br/>
              <w:t xml:space="preserve">  held</w:t>
            </w:r>
          </w:p>
        </w:tc>
        <w:tc>
          <w:tcPr>
            <w:tcW w:w="896" w:type="dxa"/>
            <w:tcBorders>
              <w:top w:val="nil"/>
              <w:left w:val="nil"/>
              <w:bottom w:val="single" w:sz="4" w:space="0" w:color="000000"/>
              <w:right w:val="nil"/>
            </w:tcBorders>
            <w:shd w:val="clear" w:color="auto" w:fill="auto"/>
            <w:noWrap/>
            <w:vAlign w:val="bottom"/>
            <w:hideMark/>
          </w:tcPr>
          <w:p w14:paraId="1FCB31ED"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457 </w:t>
            </w:r>
          </w:p>
        </w:tc>
        <w:tc>
          <w:tcPr>
            <w:tcW w:w="897" w:type="dxa"/>
            <w:tcBorders>
              <w:top w:val="nil"/>
              <w:left w:val="nil"/>
              <w:bottom w:val="single" w:sz="4" w:space="0" w:color="000000"/>
              <w:right w:val="nil"/>
            </w:tcBorders>
            <w:shd w:val="clear" w:color="000000" w:fill="E6E6E6"/>
            <w:noWrap/>
            <w:vAlign w:val="bottom"/>
            <w:hideMark/>
          </w:tcPr>
          <w:p w14:paraId="514717FB"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85 </w:t>
            </w:r>
          </w:p>
        </w:tc>
        <w:tc>
          <w:tcPr>
            <w:tcW w:w="897" w:type="dxa"/>
            <w:tcBorders>
              <w:top w:val="nil"/>
              <w:left w:val="nil"/>
              <w:bottom w:val="single" w:sz="4" w:space="0" w:color="000000"/>
              <w:right w:val="nil"/>
            </w:tcBorders>
            <w:shd w:val="clear" w:color="auto" w:fill="auto"/>
            <w:noWrap/>
            <w:vAlign w:val="bottom"/>
            <w:hideMark/>
          </w:tcPr>
          <w:p w14:paraId="2F6FCB95"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897" w:type="dxa"/>
            <w:tcBorders>
              <w:top w:val="nil"/>
              <w:left w:val="nil"/>
              <w:bottom w:val="single" w:sz="4" w:space="0" w:color="000000"/>
              <w:right w:val="nil"/>
            </w:tcBorders>
            <w:shd w:val="clear" w:color="auto" w:fill="auto"/>
            <w:noWrap/>
            <w:vAlign w:val="bottom"/>
            <w:hideMark/>
          </w:tcPr>
          <w:p w14:paraId="6EE1CCF9"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c>
          <w:tcPr>
            <w:tcW w:w="897" w:type="dxa"/>
            <w:tcBorders>
              <w:top w:val="nil"/>
              <w:left w:val="nil"/>
              <w:bottom w:val="single" w:sz="4" w:space="0" w:color="000000"/>
              <w:right w:val="nil"/>
            </w:tcBorders>
            <w:shd w:val="clear" w:color="auto" w:fill="auto"/>
            <w:noWrap/>
            <w:vAlign w:val="bottom"/>
            <w:hideMark/>
          </w:tcPr>
          <w:p w14:paraId="67814EFC"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 </w:t>
            </w:r>
          </w:p>
        </w:tc>
      </w:tr>
      <w:tr w:rsidR="00B56F5D" w:rsidRPr="003C03EC" w14:paraId="19DCBF10" w14:textId="77777777" w:rsidTr="00B56F5D">
        <w:trPr>
          <w:trHeight w:val="400"/>
        </w:trPr>
        <w:tc>
          <w:tcPr>
            <w:tcW w:w="3156" w:type="dxa"/>
            <w:tcBorders>
              <w:top w:val="nil"/>
              <w:left w:val="nil"/>
              <w:bottom w:val="nil"/>
              <w:right w:val="nil"/>
            </w:tcBorders>
            <w:shd w:val="clear" w:color="auto" w:fill="auto"/>
            <w:vAlign w:val="center"/>
            <w:hideMark/>
          </w:tcPr>
          <w:p w14:paraId="71D9B5BB" w14:textId="77777777" w:rsidR="00B56F5D" w:rsidRPr="003C03EC" w:rsidRDefault="00B56F5D" w:rsidP="00B56F5D">
            <w:pPr>
              <w:spacing w:after="0" w:line="240" w:lineRule="auto"/>
              <w:ind w:leftChars="100" w:left="200"/>
              <w:jc w:val="left"/>
              <w:rPr>
                <w:rFonts w:ascii="Arial" w:hAnsi="Arial" w:cs="Arial"/>
                <w:color w:val="000000"/>
                <w:sz w:val="16"/>
                <w:szCs w:val="16"/>
              </w:rPr>
            </w:pPr>
            <w:r w:rsidRPr="003C03EC">
              <w:rPr>
                <w:rFonts w:ascii="Arial" w:hAnsi="Arial" w:cs="Arial"/>
                <w:color w:val="000000"/>
                <w:sz w:val="16"/>
                <w:szCs w:val="16"/>
              </w:rPr>
              <w:t>Cash and cash equivalents at the</w:t>
            </w:r>
            <w:r w:rsidRPr="003C03EC">
              <w:rPr>
                <w:rFonts w:ascii="Arial" w:hAnsi="Arial" w:cs="Arial"/>
                <w:color w:val="000000"/>
                <w:sz w:val="16"/>
                <w:szCs w:val="16"/>
              </w:rPr>
              <w:br/>
              <w:t xml:space="preserve">  beginning of the reporting period</w:t>
            </w:r>
          </w:p>
        </w:tc>
        <w:tc>
          <w:tcPr>
            <w:tcW w:w="896" w:type="dxa"/>
            <w:tcBorders>
              <w:top w:val="nil"/>
              <w:left w:val="nil"/>
              <w:bottom w:val="single" w:sz="4" w:space="0" w:color="000000"/>
              <w:right w:val="nil"/>
            </w:tcBorders>
            <w:shd w:val="clear" w:color="auto" w:fill="auto"/>
            <w:noWrap/>
            <w:vAlign w:val="bottom"/>
            <w:hideMark/>
          </w:tcPr>
          <w:p w14:paraId="481DBC7F"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8 </w:t>
            </w:r>
          </w:p>
        </w:tc>
        <w:tc>
          <w:tcPr>
            <w:tcW w:w="897" w:type="dxa"/>
            <w:tcBorders>
              <w:top w:val="nil"/>
              <w:left w:val="nil"/>
              <w:bottom w:val="single" w:sz="4" w:space="0" w:color="000000"/>
              <w:right w:val="nil"/>
            </w:tcBorders>
            <w:shd w:val="clear" w:color="000000" w:fill="E6E6E6"/>
            <w:noWrap/>
            <w:vAlign w:val="bottom"/>
            <w:hideMark/>
          </w:tcPr>
          <w:p w14:paraId="37D52DD4"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465 </w:t>
            </w:r>
          </w:p>
        </w:tc>
        <w:tc>
          <w:tcPr>
            <w:tcW w:w="897" w:type="dxa"/>
            <w:tcBorders>
              <w:top w:val="nil"/>
              <w:left w:val="nil"/>
              <w:bottom w:val="single" w:sz="4" w:space="0" w:color="000000"/>
              <w:right w:val="nil"/>
            </w:tcBorders>
            <w:shd w:val="clear" w:color="auto" w:fill="auto"/>
            <w:noWrap/>
            <w:vAlign w:val="bottom"/>
            <w:hideMark/>
          </w:tcPr>
          <w:p w14:paraId="084BE1C1"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550 </w:t>
            </w:r>
          </w:p>
        </w:tc>
        <w:tc>
          <w:tcPr>
            <w:tcW w:w="897" w:type="dxa"/>
            <w:tcBorders>
              <w:top w:val="nil"/>
              <w:left w:val="nil"/>
              <w:bottom w:val="single" w:sz="4" w:space="0" w:color="000000"/>
              <w:right w:val="nil"/>
            </w:tcBorders>
            <w:shd w:val="clear" w:color="auto" w:fill="auto"/>
            <w:noWrap/>
            <w:vAlign w:val="bottom"/>
            <w:hideMark/>
          </w:tcPr>
          <w:p w14:paraId="62206461"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550 </w:t>
            </w:r>
          </w:p>
        </w:tc>
        <w:tc>
          <w:tcPr>
            <w:tcW w:w="897" w:type="dxa"/>
            <w:tcBorders>
              <w:top w:val="nil"/>
              <w:left w:val="nil"/>
              <w:bottom w:val="single" w:sz="4" w:space="0" w:color="000000"/>
              <w:right w:val="nil"/>
            </w:tcBorders>
            <w:shd w:val="clear" w:color="auto" w:fill="auto"/>
            <w:noWrap/>
            <w:vAlign w:val="bottom"/>
            <w:hideMark/>
          </w:tcPr>
          <w:p w14:paraId="0FB7D115" w14:textId="77777777" w:rsidR="00B56F5D" w:rsidRPr="003C03EC" w:rsidRDefault="00B56F5D" w:rsidP="00B56F5D">
            <w:pPr>
              <w:spacing w:after="0" w:line="240" w:lineRule="auto"/>
              <w:jc w:val="right"/>
              <w:rPr>
                <w:rFonts w:ascii="Arial" w:hAnsi="Arial" w:cs="Arial"/>
                <w:color w:val="000000"/>
                <w:sz w:val="16"/>
                <w:szCs w:val="16"/>
              </w:rPr>
            </w:pPr>
            <w:r w:rsidRPr="003C03EC">
              <w:rPr>
                <w:rFonts w:ascii="Arial" w:hAnsi="Arial" w:cs="Arial"/>
                <w:color w:val="000000"/>
                <w:sz w:val="16"/>
                <w:szCs w:val="16"/>
              </w:rPr>
              <w:t xml:space="preserve">550 </w:t>
            </w:r>
          </w:p>
        </w:tc>
      </w:tr>
      <w:tr w:rsidR="00B56F5D" w:rsidRPr="003C03EC" w14:paraId="718BA3FE" w14:textId="77777777" w:rsidTr="00B56F5D">
        <w:trPr>
          <w:trHeight w:val="420"/>
        </w:trPr>
        <w:tc>
          <w:tcPr>
            <w:tcW w:w="3156" w:type="dxa"/>
            <w:tcBorders>
              <w:top w:val="nil"/>
              <w:left w:val="nil"/>
              <w:bottom w:val="single" w:sz="4" w:space="0" w:color="000000"/>
              <w:right w:val="nil"/>
            </w:tcBorders>
            <w:shd w:val="clear" w:color="auto" w:fill="auto"/>
            <w:vAlign w:val="center"/>
            <w:hideMark/>
          </w:tcPr>
          <w:p w14:paraId="449A97A3" w14:textId="77777777" w:rsidR="00B56F5D" w:rsidRPr="003C03EC" w:rsidRDefault="00B56F5D" w:rsidP="00B56F5D">
            <w:pPr>
              <w:spacing w:after="0" w:line="240" w:lineRule="auto"/>
              <w:jc w:val="left"/>
              <w:rPr>
                <w:rFonts w:ascii="Arial" w:hAnsi="Arial" w:cs="Arial"/>
                <w:b/>
                <w:bCs/>
                <w:color w:val="000000"/>
                <w:sz w:val="16"/>
                <w:szCs w:val="16"/>
              </w:rPr>
            </w:pPr>
            <w:r w:rsidRPr="003C03EC">
              <w:rPr>
                <w:rFonts w:ascii="Arial" w:hAnsi="Arial" w:cs="Arial"/>
                <w:b/>
                <w:bCs/>
                <w:color w:val="000000"/>
                <w:sz w:val="16"/>
                <w:szCs w:val="16"/>
              </w:rPr>
              <w:t xml:space="preserve">Cash and cash equivalents at </w:t>
            </w:r>
            <w:r w:rsidRPr="003C03EC">
              <w:rPr>
                <w:rFonts w:ascii="Arial" w:hAnsi="Arial" w:cs="Arial"/>
                <w:b/>
                <w:bCs/>
                <w:color w:val="000000"/>
                <w:sz w:val="16"/>
                <w:szCs w:val="16"/>
              </w:rPr>
              <w:br/>
              <w:t xml:space="preserve">  the end of the reporting period</w:t>
            </w:r>
          </w:p>
        </w:tc>
        <w:tc>
          <w:tcPr>
            <w:tcW w:w="896" w:type="dxa"/>
            <w:tcBorders>
              <w:top w:val="single" w:sz="4" w:space="0" w:color="000000"/>
              <w:left w:val="nil"/>
              <w:bottom w:val="single" w:sz="4" w:space="0" w:color="000000"/>
              <w:right w:val="nil"/>
            </w:tcBorders>
            <w:shd w:val="clear" w:color="auto" w:fill="auto"/>
            <w:noWrap/>
            <w:vAlign w:val="bottom"/>
            <w:hideMark/>
          </w:tcPr>
          <w:p w14:paraId="79B82559"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465 </w:t>
            </w:r>
          </w:p>
        </w:tc>
        <w:tc>
          <w:tcPr>
            <w:tcW w:w="897" w:type="dxa"/>
            <w:tcBorders>
              <w:top w:val="single" w:sz="4" w:space="0" w:color="000000"/>
              <w:left w:val="nil"/>
              <w:bottom w:val="single" w:sz="4" w:space="0" w:color="000000"/>
              <w:right w:val="nil"/>
            </w:tcBorders>
            <w:shd w:val="clear" w:color="000000" w:fill="E6E6E6"/>
            <w:noWrap/>
            <w:vAlign w:val="bottom"/>
            <w:hideMark/>
          </w:tcPr>
          <w:p w14:paraId="287DBF12"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550 </w:t>
            </w:r>
          </w:p>
        </w:tc>
        <w:tc>
          <w:tcPr>
            <w:tcW w:w="897" w:type="dxa"/>
            <w:tcBorders>
              <w:top w:val="single" w:sz="4" w:space="0" w:color="000000"/>
              <w:left w:val="nil"/>
              <w:bottom w:val="single" w:sz="4" w:space="0" w:color="000000"/>
              <w:right w:val="nil"/>
            </w:tcBorders>
            <w:shd w:val="clear" w:color="auto" w:fill="auto"/>
            <w:noWrap/>
            <w:vAlign w:val="bottom"/>
            <w:hideMark/>
          </w:tcPr>
          <w:p w14:paraId="7B17D334"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550 </w:t>
            </w:r>
          </w:p>
        </w:tc>
        <w:tc>
          <w:tcPr>
            <w:tcW w:w="897" w:type="dxa"/>
            <w:tcBorders>
              <w:top w:val="single" w:sz="4" w:space="0" w:color="000000"/>
              <w:left w:val="nil"/>
              <w:bottom w:val="single" w:sz="4" w:space="0" w:color="000000"/>
              <w:right w:val="nil"/>
            </w:tcBorders>
            <w:shd w:val="clear" w:color="auto" w:fill="auto"/>
            <w:noWrap/>
            <w:vAlign w:val="bottom"/>
            <w:hideMark/>
          </w:tcPr>
          <w:p w14:paraId="5C0E5E89"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550 </w:t>
            </w:r>
          </w:p>
        </w:tc>
        <w:tc>
          <w:tcPr>
            <w:tcW w:w="897" w:type="dxa"/>
            <w:tcBorders>
              <w:top w:val="single" w:sz="4" w:space="0" w:color="000000"/>
              <w:left w:val="nil"/>
              <w:bottom w:val="single" w:sz="4" w:space="0" w:color="000000"/>
              <w:right w:val="nil"/>
            </w:tcBorders>
            <w:shd w:val="clear" w:color="auto" w:fill="auto"/>
            <w:noWrap/>
            <w:vAlign w:val="bottom"/>
            <w:hideMark/>
          </w:tcPr>
          <w:p w14:paraId="2E4D964C" w14:textId="77777777" w:rsidR="00B56F5D" w:rsidRPr="003C03EC" w:rsidRDefault="00B56F5D" w:rsidP="00B56F5D">
            <w:pPr>
              <w:spacing w:after="0" w:line="240" w:lineRule="auto"/>
              <w:jc w:val="right"/>
              <w:rPr>
                <w:rFonts w:ascii="Arial" w:hAnsi="Arial" w:cs="Arial"/>
                <w:b/>
                <w:bCs/>
                <w:color w:val="000000"/>
                <w:sz w:val="16"/>
                <w:szCs w:val="16"/>
              </w:rPr>
            </w:pPr>
            <w:r w:rsidRPr="003C03EC">
              <w:rPr>
                <w:rFonts w:ascii="Arial" w:hAnsi="Arial" w:cs="Arial"/>
                <w:b/>
                <w:bCs/>
                <w:color w:val="000000"/>
                <w:sz w:val="16"/>
                <w:szCs w:val="16"/>
              </w:rPr>
              <w:t xml:space="preserve">550 </w:t>
            </w:r>
          </w:p>
        </w:tc>
      </w:tr>
    </w:tbl>
    <w:p w14:paraId="151F44EE" w14:textId="1F38CFB1" w:rsidR="00B56F5D" w:rsidRPr="009C33E9" w:rsidRDefault="00B56F5D" w:rsidP="00B56F5D">
      <w:pPr>
        <w:pStyle w:val="ChartandTableFootnote"/>
      </w:pPr>
      <w:r w:rsidRPr="009C33E9">
        <w:t>Prepared on Australian Accounting Standards basis.</w:t>
      </w:r>
    </w:p>
    <w:p w14:paraId="6BA42976" w14:textId="77777777" w:rsidR="00B56F5D" w:rsidRDefault="00B56F5D">
      <w:pPr>
        <w:pStyle w:val="Source"/>
        <w:rPr>
          <w:snapToGrid w:val="0"/>
        </w:rPr>
      </w:pPr>
      <w:r>
        <w:rPr>
          <w:snapToGrid w:val="0"/>
        </w:rPr>
        <w:br w:type="page"/>
      </w:r>
    </w:p>
    <w:p w14:paraId="13D78D41" w14:textId="78CB02D6" w:rsidR="00B56F5D" w:rsidRDefault="00B56F5D" w:rsidP="00B56F5D">
      <w:pPr>
        <w:pStyle w:val="TableHeading"/>
        <w:spacing w:before="0"/>
        <w:rPr>
          <w:rFonts w:ascii="Calibri" w:hAnsi="Calibri"/>
          <w:i/>
        </w:rPr>
      </w:pPr>
      <w:r>
        <w:rPr>
          <w:snapToGrid w:val="0"/>
        </w:rPr>
        <w:t>Table 3.</w:t>
      </w:r>
      <w:r>
        <w:rPr>
          <w:snapToGrid w:val="0"/>
          <w:lang w:val="en-AU"/>
        </w:rPr>
        <w:t>5</w:t>
      </w:r>
      <w:r>
        <w:rPr>
          <w:snapToGrid w:val="0"/>
        </w:rPr>
        <w:t>:</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p>
    <w:tbl>
      <w:tblPr>
        <w:tblW w:w="5000" w:type="pct"/>
        <w:tblLook w:val="04A0" w:firstRow="1" w:lastRow="0" w:firstColumn="1" w:lastColumn="0" w:noHBand="0" w:noVBand="1"/>
      </w:tblPr>
      <w:tblGrid>
        <w:gridCol w:w="3488"/>
        <w:gridCol w:w="843"/>
        <w:gridCol w:w="845"/>
        <w:gridCol w:w="845"/>
        <w:gridCol w:w="845"/>
        <w:gridCol w:w="845"/>
      </w:tblGrid>
      <w:tr w:rsidR="00B56F5D" w:rsidRPr="00E22B6B" w14:paraId="3DC148C0" w14:textId="77777777" w:rsidTr="00B56F5D">
        <w:trPr>
          <w:trHeight w:val="598"/>
        </w:trPr>
        <w:tc>
          <w:tcPr>
            <w:tcW w:w="3457" w:type="dxa"/>
            <w:tcBorders>
              <w:top w:val="single" w:sz="4" w:space="0" w:color="000000"/>
              <w:left w:val="nil"/>
              <w:bottom w:val="nil"/>
              <w:right w:val="nil"/>
            </w:tcBorders>
            <w:shd w:val="clear" w:color="auto" w:fill="auto"/>
            <w:noWrap/>
            <w:vAlign w:val="bottom"/>
            <w:hideMark/>
          </w:tcPr>
          <w:p w14:paraId="4F52B3FB" w14:textId="77777777" w:rsidR="00B56F5D" w:rsidRPr="00E22B6B" w:rsidRDefault="00B56F5D">
            <w:pPr>
              <w:rPr>
                <w:rFonts w:ascii="Arial" w:hAnsi="Arial" w:cs="Arial"/>
                <w:sz w:val="16"/>
                <w:szCs w:val="16"/>
              </w:rPr>
            </w:pPr>
            <w:r w:rsidRPr="00E22B6B">
              <w:rPr>
                <w:rFonts w:ascii="Arial" w:hAnsi="Arial" w:cs="Arial"/>
                <w:sz w:val="16"/>
                <w:szCs w:val="16"/>
              </w:rPr>
              <w:t> </w:t>
            </w:r>
          </w:p>
        </w:tc>
        <w:tc>
          <w:tcPr>
            <w:tcW w:w="835" w:type="dxa"/>
            <w:tcBorders>
              <w:top w:val="single" w:sz="4" w:space="0" w:color="000000"/>
              <w:left w:val="nil"/>
              <w:bottom w:val="single" w:sz="4" w:space="0" w:color="000000"/>
              <w:right w:val="nil"/>
            </w:tcBorders>
            <w:shd w:val="clear" w:color="auto" w:fill="auto"/>
            <w:vAlign w:val="bottom"/>
            <w:hideMark/>
          </w:tcPr>
          <w:p w14:paraId="32CF74F5"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2018-19</w:t>
            </w:r>
            <w:r w:rsidRPr="00E22B6B">
              <w:rPr>
                <w:rFonts w:ascii="Arial" w:hAnsi="Arial" w:cs="Arial"/>
                <w:sz w:val="16"/>
                <w:szCs w:val="16"/>
              </w:rPr>
              <w:br/>
              <w:t>Actual</w:t>
            </w:r>
            <w:r w:rsidRPr="00E22B6B">
              <w:rPr>
                <w:rFonts w:ascii="Arial" w:hAnsi="Arial" w:cs="Arial"/>
                <w:sz w:val="16"/>
                <w:szCs w:val="16"/>
              </w:rPr>
              <w:br/>
              <w:t>$'000</w:t>
            </w:r>
          </w:p>
        </w:tc>
        <w:tc>
          <w:tcPr>
            <w:tcW w:w="837" w:type="dxa"/>
            <w:tcBorders>
              <w:top w:val="single" w:sz="4" w:space="0" w:color="000000"/>
              <w:left w:val="nil"/>
              <w:bottom w:val="single" w:sz="4" w:space="0" w:color="000000"/>
              <w:right w:val="nil"/>
            </w:tcBorders>
            <w:shd w:val="clear" w:color="000000" w:fill="E6E6E6"/>
            <w:vAlign w:val="bottom"/>
            <w:hideMark/>
          </w:tcPr>
          <w:p w14:paraId="5BC6AD8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2019-20</w:t>
            </w:r>
            <w:r w:rsidRPr="00E22B6B">
              <w:rPr>
                <w:rFonts w:ascii="Arial" w:hAnsi="Arial" w:cs="Arial"/>
                <w:sz w:val="16"/>
                <w:szCs w:val="16"/>
              </w:rPr>
              <w:br/>
              <w:t>Revised budget</w:t>
            </w:r>
            <w:r w:rsidRPr="00E22B6B">
              <w:rPr>
                <w:rFonts w:ascii="Arial" w:hAnsi="Arial" w:cs="Arial"/>
                <w:sz w:val="16"/>
                <w:szCs w:val="16"/>
              </w:rPr>
              <w:br/>
              <w:t>$'000</w:t>
            </w:r>
          </w:p>
        </w:tc>
        <w:tc>
          <w:tcPr>
            <w:tcW w:w="837" w:type="dxa"/>
            <w:tcBorders>
              <w:top w:val="single" w:sz="4" w:space="0" w:color="000000"/>
              <w:left w:val="nil"/>
              <w:bottom w:val="single" w:sz="4" w:space="0" w:color="000000"/>
              <w:right w:val="nil"/>
            </w:tcBorders>
            <w:shd w:val="clear" w:color="auto" w:fill="auto"/>
            <w:vAlign w:val="bottom"/>
            <w:hideMark/>
          </w:tcPr>
          <w:p w14:paraId="6FFAE0D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2020-21</w:t>
            </w:r>
            <w:r w:rsidRPr="00E22B6B">
              <w:rPr>
                <w:rFonts w:ascii="Arial" w:hAnsi="Arial" w:cs="Arial"/>
                <w:sz w:val="16"/>
                <w:szCs w:val="16"/>
              </w:rPr>
              <w:br/>
              <w:t>Forward estimate</w:t>
            </w:r>
            <w:r w:rsidRPr="00E22B6B">
              <w:rPr>
                <w:rFonts w:ascii="Arial" w:hAnsi="Arial" w:cs="Arial"/>
                <w:sz w:val="16"/>
                <w:szCs w:val="16"/>
              </w:rPr>
              <w:br/>
              <w:t>$'000</w:t>
            </w:r>
          </w:p>
        </w:tc>
        <w:tc>
          <w:tcPr>
            <w:tcW w:w="837" w:type="dxa"/>
            <w:tcBorders>
              <w:top w:val="single" w:sz="4" w:space="0" w:color="000000"/>
              <w:left w:val="nil"/>
              <w:bottom w:val="single" w:sz="4" w:space="0" w:color="000000"/>
              <w:right w:val="nil"/>
            </w:tcBorders>
            <w:shd w:val="clear" w:color="auto" w:fill="auto"/>
            <w:vAlign w:val="bottom"/>
            <w:hideMark/>
          </w:tcPr>
          <w:p w14:paraId="068F793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2021-22</w:t>
            </w:r>
            <w:r w:rsidRPr="00E22B6B">
              <w:rPr>
                <w:rFonts w:ascii="Arial" w:hAnsi="Arial" w:cs="Arial"/>
                <w:sz w:val="16"/>
                <w:szCs w:val="16"/>
              </w:rPr>
              <w:br/>
              <w:t>Forward estimate</w:t>
            </w:r>
            <w:r w:rsidRPr="00E22B6B">
              <w:rPr>
                <w:rFonts w:ascii="Arial" w:hAnsi="Arial" w:cs="Arial"/>
                <w:sz w:val="16"/>
                <w:szCs w:val="16"/>
              </w:rPr>
              <w:br/>
              <w:t>$'000</w:t>
            </w:r>
          </w:p>
        </w:tc>
        <w:tc>
          <w:tcPr>
            <w:tcW w:w="837" w:type="dxa"/>
            <w:tcBorders>
              <w:top w:val="single" w:sz="4" w:space="0" w:color="000000"/>
              <w:left w:val="nil"/>
              <w:bottom w:val="single" w:sz="4" w:space="0" w:color="000000"/>
              <w:right w:val="nil"/>
            </w:tcBorders>
            <w:shd w:val="clear" w:color="auto" w:fill="auto"/>
            <w:vAlign w:val="bottom"/>
            <w:hideMark/>
          </w:tcPr>
          <w:p w14:paraId="4928D00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2022-23</w:t>
            </w:r>
            <w:r w:rsidRPr="00E22B6B">
              <w:rPr>
                <w:rFonts w:ascii="Arial" w:hAnsi="Arial" w:cs="Arial"/>
                <w:sz w:val="16"/>
                <w:szCs w:val="16"/>
              </w:rPr>
              <w:br/>
              <w:t>Forward estimate</w:t>
            </w:r>
            <w:r w:rsidRPr="00E22B6B">
              <w:rPr>
                <w:rFonts w:ascii="Arial" w:hAnsi="Arial" w:cs="Arial"/>
                <w:sz w:val="16"/>
                <w:szCs w:val="16"/>
              </w:rPr>
              <w:br/>
              <w:t>$'000</w:t>
            </w:r>
          </w:p>
        </w:tc>
      </w:tr>
      <w:tr w:rsidR="00B56F5D" w:rsidRPr="00E22B6B" w14:paraId="747F3B92" w14:textId="77777777" w:rsidTr="00B56F5D">
        <w:trPr>
          <w:trHeight w:val="225"/>
        </w:trPr>
        <w:tc>
          <w:tcPr>
            <w:tcW w:w="3457" w:type="dxa"/>
            <w:tcBorders>
              <w:top w:val="nil"/>
              <w:left w:val="nil"/>
              <w:bottom w:val="nil"/>
              <w:right w:val="nil"/>
            </w:tcBorders>
            <w:shd w:val="clear" w:color="auto" w:fill="auto"/>
            <w:noWrap/>
            <w:vAlign w:val="center"/>
            <w:hideMark/>
          </w:tcPr>
          <w:p w14:paraId="3B10CE09"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NEW CAPITAL APPROPRIATIONS</w:t>
            </w:r>
          </w:p>
        </w:tc>
        <w:tc>
          <w:tcPr>
            <w:tcW w:w="835" w:type="dxa"/>
            <w:tcBorders>
              <w:top w:val="nil"/>
              <w:left w:val="nil"/>
              <w:bottom w:val="nil"/>
              <w:right w:val="nil"/>
            </w:tcBorders>
            <w:shd w:val="clear" w:color="auto" w:fill="auto"/>
            <w:noWrap/>
            <w:vAlign w:val="bottom"/>
            <w:hideMark/>
          </w:tcPr>
          <w:p w14:paraId="0EBCF269" w14:textId="77777777" w:rsidR="00B56F5D" w:rsidRPr="00E22B6B" w:rsidRDefault="00B56F5D" w:rsidP="00B56F5D">
            <w:pPr>
              <w:spacing w:after="0" w:line="240" w:lineRule="auto"/>
              <w:jc w:val="left"/>
              <w:rPr>
                <w:rFonts w:ascii="Arial" w:hAnsi="Arial" w:cs="Arial"/>
                <w:b/>
                <w:bCs/>
                <w:sz w:val="16"/>
                <w:szCs w:val="16"/>
              </w:rPr>
            </w:pPr>
          </w:p>
        </w:tc>
        <w:tc>
          <w:tcPr>
            <w:tcW w:w="837" w:type="dxa"/>
            <w:tcBorders>
              <w:top w:val="nil"/>
              <w:left w:val="nil"/>
              <w:bottom w:val="nil"/>
              <w:right w:val="nil"/>
            </w:tcBorders>
            <w:shd w:val="clear" w:color="000000" w:fill="E6E6E6"/>
            <w:noWrap/>
            <w:vAlign w:val="bottom"/>
            <w:hideMark/>
          </w:tcPr>
          <w:p w14:paraId="01AC5009" w14:textId="77777777" w:rsidR="00B56F5D" w:rsidRPr="00E22B6B" w:rsidRDefault="00B56F5D" w:rsidP="00B56F5D">
            <w:pPr>
              <w:spacing w:after="0" w:line="240" w:lineRule="auto"/>
              <w:jc w:val="left"/>
              <w:rPr>
                <w:rFonts w:ascii="Arial" w:hAnsi="Arial" w:cs="Arial"/>
                <w:sz w:val="16"/>
                <w:szCs w:val="16"/>
              </w:rPr>
            </w:pPr>
            <w:r w:rsidRPr="00E22B6B">
              <w:rPr>
                <w:rFonts w:ascii="Arial" w:hAnsi="Arial" w:cs="Arial"/>
                <w:sz w:val="16"/>
                <w:szCs w:val="16"/>
              </w:rPr>
              <w:t> </w:t>
            </w:r>
          </w:p>
        </w:tc>
        <w:tc>
          <w:tcPr>
            <w:tcW w:w="837" w:type="dxa"/>
            <w:tcBorders>
              <w:top w:val="nil"/>
              <w:left w:val="nil"/>
              <w:bottom w:val="nil"/>
              <w:right w:val="nil"/>
            </w:tcBorders>
            <w:shd w:val="clear" w:color="auto" w:fill="auto"/>
            <w:noWrap/>
            <w:vAlign w:val="bottom"/>
            <w:hideMark/>
          </w:tcPr>
          <w:p w14:paraId="4A870AFD" w14:textId="77777777" w:rsidR="00B56F5D" w:rsidRPr="00E22B6B" w:rsidRDefault="00B56F5D" w:rsidP="00B56F5D">
            <w:pPr>
              <w:spacing w:after="0" w:line="240" w:lineRule="auto"/>
              <w:jc w:val="left"/>
              <w:rPr>
                <w:rFonts w:ascii="Arial" w:hAnsi="Arial" w:cs="Arial"/>
                <w:sz w:val="16"/>
                <w:szCs w:val="16"/>
              </w:rPr>
            </w:pPr>
          </w:p>
        </w:tc>
        <w:tc>
          <w:tcPr>
            <w:tcW w:w="837" w:type="dxa"/>
            <w:tcBorders>
              <w:top w:val="nil"/>
              <w:left w:val="nil"/>
              <w:bottom w:val="nil"/>
              <w:right w:val="nil"/>
            </w:tcBorders>
            <w:shd w:val="clear" w:color="auto" w:fill="auto"/>
            <w:noWrap/>
            <w:vAlign w:val="bottom"/>
            <w:hideMark/>
          </w:tcPr>
          <w:p w14:paraId="39BD5BB6" w14:textId="77777777" w:rsidR="00B56F5D" w:rsidRPr="00E22B6B" w:rsidRDefault="00B56F5D" w:rsidP="00B56F5D">
            <w:pPr>
              <w:spacing w:after="0" w:line="240" w:lineRule="auto"/>
              <w:jc w:val="left"/>
              <w:rPr>
                <w:rFonts w:ascii="Times New Roman" w:hAnsi="Times New Roman"/>
              </w:rPr>
            </w:pPr>
          </w:p>
        </w:tc>
        <w:tc>
          <w:tcPr>
            <w:tcW w:w="837" w:type="dxa"/>
            <w:tcBorders>
              <w:top w:val="nil"/>
              <w:left w:val="nil"/>
              <w:bottom w:val="nil"/>
              <w:right w:val="nil"/>
            </w:tcBorders>
            <w:shd w:val="clear" w:color="auto" w:fill="auto"/>
            <w:noWrap/>
            <w:vAlign w:val="bottom"/>
            <w:hideMark/>
          </w:tcPr>
          <w:p w14:paraId="307430C1" w14:textId="77777777" w:rsidR="00B56F5D" w:rsidRPr="00E22B6B" w:rsidRDefault="00B56F5D" w:rsidP="00B56F5D">
            <w:pPr>
              <w:spacing w:after="0" w:line="240" w:lineRule="auto"/>
              <w:jc w:val="left"/>
              <w:rPr>
                <w:rFonts w:ascii="Times New Roman" w:hAnsi="Times New Roman"/>
              </w:rPr>
            </w:pPr>
          </w:p>
        </w:tc>
      </w:tr>
      <w:tr w:rsidR="00B56F5D" w:rsidRPr="00E22B6B" w14:paraId="7E03D2A2" w14:textId="77777777" w:rsidTr="00B56F5D">
        <w:trPr>
          <w:trHeight w:val="225"/>
        </w:trPr>
        <w:tc>
          <w:tcPr>
            <w:tcW w:w="3457" w:type="dxa"/>
            <w:tcBorders>
              <w:top w:val="nil"/>
              <w:left w:val="nil"/>
              <w:bottom w:val="nil"/>
              <w:right w:val="nil"/>
            </w:tcBorders>
            <w:shd w:val="clear" w:color="auto" w:fill="auto"/>
            <w:noWrap/>
            <w:vAlign w:val="center"/>
            <w:hideMark/>
          </w:tcPr>
          <w:p w14:paraId="501D399D" w14:textId="77777777" w:rsidR="00B56F5D" w:rsidRPr="00E22B6B" w:rsidRDefault="00B56F5D" w:rsidP="00B56F5D">
            <w:pPr>
              <w:spacing w:after="0" w:line="240" w:lineRule="auto"/>
              <w:ind w:firstLineChars="100" w:firstLine="160"/>
              <w:jc w:val="left"/>
              <w:rPr>
                <w:rFonts w:ascii="Arial" w:hAnsi="Arial" w:cs="Arial"/>
                <w:sz w:val="16"/>
                <w:szCs w:val="16"/>
              </w:rPr>
            </w:pPr>
            <w:r w:rsidRPr="00E22B6B">
              <w:rPr>
                <w:rFonts w:ascii="Arial" w:hAnsi="Arial" w:cs="Arial"/>
                <w:sz w:val="16"/>
                <w:szCs w:val="16"/>
              </w:rPr>
              <w:t>Capital budget - Act No. 1 and Bill 3 (DCB)</w:t>
            </w:r>
          </w:p>
        </w:tc>
        <w:tc>
          <w:tcPr>
            <w:tcW w:w="835" w:type="dxa"/>
            <w:tcBorders>
              <w:top w:val="nil"/>
              <w:left w:val="nil"/>
              <w:bottom w:val="nil"/>
              <w:right w:val="nil"/>
            </w:tcBorders>
            <w:shd w:val="clear" w:color="auto" w:fill="auto"/>
            <w:noWrap/>
            <w:vAlign w:val="bottom"/>
            <w:hideMark/>
          </w:tcPr>
          <w:p w14:paraId="0C381355"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000000" w:fill="E6E6E6"/>
            <w:noWrap/>
            <w:vAlign w:val="bottom"/>
            <w:hideMark/>
          </w:tcPr>
          <w:p w14:paraId="5E4A487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62CA0977"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7BDA0214"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758EB00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52 </w:t>
            </w:r>
          </w:p>
        </w:tc>
      </w:tr>
      <w:tr w:rsidR="00B56F5D" w:rsidRPr="00E22B6B" w14:paraId="66C165EC" w14:textId="77777777" w:rsidTr="00B56F5D">
        <w:trPr>
          <w:trHeight w:val="225"/>
        </w:trPr>
        <w:tc>
          <w:tcPr>
            <w:tcW w:w="3457" w:type="dxa"/>
            <w:tcBorders>
              <w:top w:val="nil"/>
              <w:left w:val="nil"/>
              <w:bottom w:val="nil"/>
              <w:right w:val="nil"/>
            </w:tcBorders>
            <w:shd w:val="clear" w:color="auto" w:fill="auto"/>
            <w:noWrap/>
            <w:vAlign w:val="center"/>
            <w:hideMark/>
          </w:tcPr>
          <w:p w14:paraId="73B485D0" w14:textId="77777777" w:rsidR="00B56F5D" w:rsidRPr="00E22B6B" w:rsidRDefault="00B56F5D" w:rsidP="00B56F5D">
            <w:pPr>
              <w:spacing w:after="0" w:line="240" w:lineRule="auto"/>
              <w:ind w:firstLineChars="100" w:firstLine="160"/>
              <w:jc w:val="left"/>
              <w:rPr>
                <w:rFonts w:ascii="Arial" w:hAnsi="Arial" w:cs="Arial"/>
                <w:sz w:val="16"/>
                <w:szCs w:val="16"/>
              </w:rPr>
            </w:pPr>
            <w:r w:rsidRPr="00E22B6B">
              <w:rPr>
                <w:rFonts w:ascii="Arial" w:hAnsi="Arial" w:cs="Arial"/>
                <w:sz w:val="16"/>
                <w:szCs w:val="16"/>
              </w:rPr>
              <w:t>Equity injections - Act No. 2 and Bill 4</w:t>
            </w:r>
          </w:p>
        </w:tc>
        <w:tc>
          <w:tcPr>
            <w:tcW w:w="835" w:type="dxa"/>
            <w:tcBorders>
              <w:top w:val="nil"/>
              <w:left w:val="nil"/>
              <w:bottom w:val="nil"/>
              <w:right w:val="nil"/>
            </w:tcBorders>
            <w:shd w:val="clear" w:color="auto" w:fill="auto"/>
            <w:noWrap/>
            <w:vAlign w:val="bottom"/>
            <w:hideMark/>
          </w:tcPr>
          <w:p w14:paraId="6F7E6B3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000000" w:fill="E6E6E6"/>
            <w:noWrap/>
            <w:vAlign w:val="bottom"/>
            <w:hideMark/>
          </w:tcPr>
          <w:p w14:paraId="5FE49B3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60234C4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4532C5BE"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47D8E47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5EBD08FF" w14:textId="77777777" w:rsidTr="00B56F5D">
        <w:trPr>
          <w:trHeight w:val="225"/>
        </w:trPr>
        <w:tc>
          <w:tcPr>
            <w:tcW w:w="3457" w:type="dxa"/>
            <w:tcBorders>
              <w:top w:val="nil"/>
              <w:left w:val="nil"/>
              <w:bottom w:val="nil"/>
              <w:right w:val="nil"/>
            </w:tcBorders>
            <w:shd w:val="clear" w:color="auto" w:fill="auto"/>
            <w:noWrap/>
            <w:vAlign w:val="center"/>
            <w:hideMark/>
          </w:tcPr>
          <w:p w14:paraId="246FED85" w14:textId="77777777" w:rsidR="00B56F5D" w:rsidRPr="00E22B6B" w:rsidRDefault="00B56F5D" w:rsidP="00B56F5D">
            <w:pPr>
              <w:spacing w:after="0" w:line="240" w:lineRule="auto"/>
              <w:ind w:firstLineChars="100" w:firstLine="160"/>
              <w:jc w:val="left"/>
              <w:rPr>
                <w:rFonts w:ascii="Arial" w:hAnsi="Arial" w:cs="Arial"/>
                <w:sz w:val="16"/>
                <w:szCs w:val="16"/>
              </w:rPr>
            </w:pPr>
            <w:r w:rsidRPr="00E22B6B">
              <w:rPr>
                <w:rFonts w:ascii="Arial" w:hAnsi="Arial" w:cs="Arial"/>
                <w:sz w:val="16"/>
                <w:szCs w:val="16"/>
              </w:rPr>
              <w:t>Loans - Act No. 2 and Bill 4</w:t>
            </w:r>
          </w:p>
        </w:tc>
        <w:tc>
          <w:tcPr>
            <w:tcW w:w="835" w:type="dxa"/>
            <w:tcBorders>
              <w:top w:val="nil"/>
              <w:left w:val="nil"/>
              <w:bottom w:val="nil"/>
              <w:right w:val="nil"/>
            </w:tcBorders>
            <w:shd w:val="clear" w:color="auto" w:fill="auto"/>
            <w:noWrap/>
            <w:vAlign w:val="bottom"/>
            <w:hideMark/>
          </w:tcPr>
          <w:p w14:paraId="74F7D88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000000" w:fill="E6E6E6"/>
            <w:noWrap/>
            <w:vAlign w:val="bottom"/>
            <w:hideMark/>
          </w:tcPr>
          <w:p w14:paraId="633AFC13"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68E54BE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3F9EB9E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474FE2C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06A1E20E" w14:textId="77777777" w:rsidTr="00B56F5D">
        <w:trPr>
          <w:trHeight w:val="225"/>
        </w:trPr>
        <w:tc>
          <w:tcPr>
            <w:tcW w:w="3457" w:type="dxa"/>
            <w:tcBorders>
              <w:top w:val="nil"/>
              <w:left w:val="nil"/>
              <w:bottom w:val="nil"/>
              <w:right w:val="nil"/>
            </w:tcBorders>
            <w:shd w:val="clear" w:color="auto" w:fill="auto"/>
            <w:noWrap/>
            <w:vAlign w:val="center"/>
            <w:hideMark/>
          </w:tcPr>
          <w:p w14:paraId="150F0AC3"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Total new capital appropriations</w:t>
            </w:r>
          </w:p>
        </w:tc>
        <w:tc>
          <w:tcPr>
            <w:tcW w:w="835" w:type="dxa"/>
            <w:tcBorders>
              <w:top w:val="single" w:sz="4" w:space="0" w:color="000000"/>
              <w:left w:val="nil"/>
              <w:bottom w:val="single" w:sz="4" w:space="0" w:color="000000"/>
              <w:right w:val="nil"/>
            </w:tcBorders>
            <w:shd w:val="clear" w:color="auto" w:fill="auto"/>
            <w:noWrap/>
            <w:vAlign w:val="bottom"/>
            <w:hideMark/>
          </w:tcPr>
          <w:p w14:paraId="7D1C926F"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837" w:type="dxa"/>
            <w:tcBorders>
              <w:top w:val="single" w:sz="4" w:space="0" w:color="000000"/>
              <w:left w:val="nil"/>
              <w:bottom w:val="single" w:sz="4" w:space="0" w:color="000000"/>
              <w:right w:val="nil"/>
            </w:tcBorders>
            <w:shd w:val="clear" w:color="000000" w:fill="E6E6E6"/>
            <w:noWrap/>
            <w:vAlign w:val="bottom"/>
            <w:hideMark/>
          </w:tcPr>
          <w:p w14:paraId="4C2AA3FC"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837" w:type="dxa"/>
            <w:tcBorders>
              <w:top w:val="single" w:sz="4" w:space="0" w:color="000000"/>
              <w:left w:val="nil"/>
              <w:bottom w:val="single" w:sz="4" w:space="0" w:color="000000"/>
              <w:right w:val="nil"/>
            </w:tcBorders>
            <w:shd w:val="clear" w:color="auto" w:fill="auto"/>
            <w:noWrap/>
            <w:vAlign w:val="bottom"/>
            <w:hideMark/>
          </w:tcPr>
          <w:p w14:paraId="1AE1D789"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65166634"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275BC504"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52 </w:t>
            </w:r>
          </w:p>
        </w:tc>
      </w:tr>
      <w:tr w:rsidR="00B56F5D" w:rsidRPr="00E22B6B" w14:paraId="115E4AE8" w14:textId="77777777" w:rsidTr="00B56F5D">
        <w:trPr>
          <w:trHeight w:val="225"/>
        </w:trPr>
        <w:tc>
          <w:tcPr>
            <w:tcW w:w="3457" w:type="dxa"/>
            <w:tcBorders>
              <w:top w:val="nil"/>
              <w:left w:val="nil"/>
              <w:bottom w:val="nil"/>
              <w:right w:val="nil"/>
            </w:tcBorders>
            <w:shd w:val="clear" w:color="auto" w:fill="auto"/>
            <w:noWrap/>
            <w:vAlign w:val="center"/>
            <w:hideMark/>
          </w:tcPr>
          <w:p w14:paraId="0B69DE06"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Provided for:</w:t>
            </w:r>
          </w:p>
        </w:tc>
        <w:tc>
          <w:tcPr>
            <w:tcW w:w="835" w:type="dxa"/>
            <w:tcBorders>
              <w:top w:val="nil"/>
              <w:left w:val="nil"/>
              <w:bottom w:val="nil"/>
              <w:right w:val="nil"/>
            </w:tcBorders>
            <w:shd w:val="clear" w:color="auto" w:fill="auto"/>
            <w:noWrap/>
            <w:vAlign w:val="bottom"/>
            <w:hideMark/>
          </w:tcPr>
          <w:p w14:paraId="777742B9" w14:textId="77777777" w:rsidR="00B56F5D" w:rsidRPr="00E22B6B" w:rsidRDefault="00B56F5D" w:rsidP="00B56F5D">
            <w:pPr>
              <w:spacing w:after="0" w:line="240" w:lineRule="auto"/>
              <w:ind w:firstLineChars="100" w:firstLine="160"/>
              <w:jc w:val="left"/>
              <w:rPr>
                <w:rFonts w:ascii="Arial" w:hAnsi="Arial" w:cs="Arial"/>
                <w:b/>
                <w:bCs/>
                <w:sz w:val="16"/>
                <w:szCs w:val="16"/>
              </w:rPr>
            </w:pPr>
          </w:p>
        </w:tc>
        <w:tc>
          <w:tcPr>
            <w:tcW w:w="837" w:type="dxa"/>
            <w:tcBorders>
              <w:top w:val="nil"/>
              <w:left w:val="nil"/>
              <w:bottom w:val="nil"/>
              <w:right w:val="nil"/>
            </w:tcBorders>
            <w:shd w:val="clear" w:color="000000" w:fill="E6E6E6"/>
            <w:noWrap/>
            <w:vAlign w:val="bottom"/>
            <w:hideMark/>
          </w:tcPr>
          <w:p w14:paraId="3547BC67" w14:textId="77777777" w:rsidR="00B56F5D" w:rsidRPr="00E22B6B" w:rsidRDefault="00B56F5D" w:rsidP="00B56F5D">
            <w:pPr>
              <w:spacing w:after="0" w:line="240" w:lineRule="auto"/>
              <w:jc w:val="left"/>
              <w:rPr>
                <w:rFonts w:ascii="Arial" w:hAnsi="Arial" w:cs="Arial"/>
                <w:sz w:val="16"/>
                <w:szCs w:val="16"/>
              </w:rPr>
            </w:pPr>
            <w:r w:rsidRPr="00E22B6B">
              <w:rPr>
                <w:rFonts w:ascii="Arial" w:hAnsi="Arial" w:cs="Arial"/>
                <w:sz w:val="16"/>
                <w:szCs w:val="16"/>
              </w:rPr>
              <w:t> </w:t>
            </w:r>
          </w:p>
        </w:tc>
        <w:tc>
          <w:tcPr>
            <w:tcW w:w="837" w:type="dxa"/>
            <w:tcBorders>
              <w:top w:val="nil"/>
              <w:left w:val="nil"/>
              <w:bottom w:val="nil"/>
              <w:right w:val="nil"/>
            </w:tcBorders>
            <w:shd w:val="clear" w:color="auto" w:fill="auto"/>
            <w:noWrap/>
            <w:vAlign w:val="bottom"/>
            <w:hideMark/>
          </w:tcPr>
          <w:p w14:paraId="1C138560" w14:textId="77777777" w:rsidR="00B56F5D" w:rsidRPr="00E22B6B" w:rsidRDefault="00B56F5D" w:rsidP="00B56F5D">
            <w:pPr>
              <w:spacing w:after="0" w:line="240" w:lineRule="auto"/>
              <w:jc w:val="left"/>
              <w:rPr>
                <w:rFonts w:ascii="Arial" w:hAnsi="Arial" w:cs="Arial"/>
                <w:sz w:val="16"/>
                <w:szCs w:val="16"/>
              </w:rPr>
            </w:pPr>
          </w:p>
        </w:tc>
        <w:tc>
          <w:tcPr>
            <w:tcW w:w="837" w:type="dxa"/>
            <w:tcBorders>
              <w:top w:val="nil"/>
              <w:left w:val="nil"/>
              <w:bottom w:val="nil"/>
              <w:right w:val="nil"/>
            </w:tcBorders>
            <w:shd w:val="clear" w:color="auto" w:fill="auto"/>
            <w:noWrap/>
            <w:vAlign w:val="bottom"/>
            <w:hideMark/>
          </w:tcPr>
          <w:p w14:paraId="33F07211" w14:textId="77777777" w:rsidR="00B56F5D" w:rsidRPr="00E22B6B" w:rsidRDefault="00B56F5D" w:rsidP="00B56F5D">
            <w:pPr>
              <w:spacing w:after="0" w:line="240" w:lineRule="auto"/>
              <w:jc w:val="left"/>
              <w:rPr>
                <w:rFonts w:ascii="Times New Roman" w:hAnsi="Times New Roman"/>
              </w:rPr>
            </w:pPr>
          </w:p>
        </w:tc>
        <w:tc>
          <w:tcPr>
            <w:tcW w:w="837" w:type="dxa"/>
            <w:tcBorders>
              <w:top w:val="nil"/>
              <w:left w:val="nil"/>
              <w:bottom w:val="nil"/>
              <w:right w:val="nil"/>
            </w:tcBorders>
            <w:shd w:val="clear" w:color="auto" w:fill="auto"/>
            <w:noWrap/>
            <w:vAlign w:val="bottom"/>
            <w:hideMark/>
          </w:tcPr>
          <w:p w14:paraId="2A54C6E0" w14:textId="77777777" w:rsidR="00B56F5D" w:rsidRPr="00E22B6B" w:rsidRDefault="00B56F5D" w:rsidP="00B56F5D">
            <w:pPr>
              <w:spacing w:after="0" w:line="240" w:lineRule="auto"/>
              <w:jc w:val="left"/>
              <w:rPr>
                <w:rFonts w:ascii="Times New Roman" w:hAnsi="Times New Roman"/>
              </w:rPr>
            </w:pPr>
          </w:p>
        </w:tc>
      </w:tr>
      <w:tr w:rsidR="00B56F5D" w:rsidRPr="00E22B6B" w14:paraId="514FC3CF" w14:textId="77777777" w:rsidTr="00B56F5D">
        <w:trPr>
          <w:trHeight w:val="225"/>
        </w:trPr>
        <w:tc>
          <w:tcPr>
            <w:tcW w:w="3457" w:type="dxa"/>
            <w:tcBorders>
              <w:top w:val="nil"/>
              <w:left w:val="nil"/>
              <w:bottom w:val="nil"/>
              <w:right w:val="nil"/>
            </w:tcBorders>
            <w:shd w:val="clear" w:color="auto" w:fill="auto"/>
            <w:noWrap/>
            <w:vAlign w:val="center"/>
            <w:hideMark/>
          </w:tcPr>
          <w:p w14:paraId="696C5D5A" w14:textId="77777777" w:rsidR="00B56F5D" w:rsidRPr="00C65D2B" w:rsidRDefault="00B56F5D" w:rsidP="00B56F5D">
            <w:pPr>
              <w:spacing w:after="0" w:line="240" w:lineRule="auto"/>
              <w:ind w:firstLineChars="200" w:firstLine="320"/>
              <w:jc w:val="left"/>
              <w:rPr>
                <w:rFonts w:ascii="Arial" w:hAnsi="Arial" w:cs="Arial"/>
                <w:i/>
                <w:sz w:val="16"/>
                <w:szCs w:val="16"/>
              </w:rPr>
            </w:pPr>
            <w:r w:rsidRPr="00C65D2B">
              <w:rPr>
                <w:rFonts w:ascii="Arial" w:hAnsi="Arial" w:cs="Arial"/>
                <w:i/>
                <w:sz w:val="16"/>
                <w:szCs w:val="16"/>
              </w:rPr>
              <w:t>Purchase of non-financial assets</w:t>
            </w:r>
          </w:p>
        </w:tc>
        <w:tc>
          <w:tcPr>
            <w:tcW w:w="835" w:type="dxa"/>
            <w:tcBorders>
              <w:top w:val="nil"/>
              <w:left w:val="nil"/>
              <w:bottom w:val="nil"/>
              <w:right w:val="nil"/>
            </w:tcBorders>
            <w:shd w:val="clear" w:color="auto" w:fill="auto"/>
            <w:noWrap/>
            <w:vAlign w:val="bottom"/>
            <w:hideMark/>
          </w:tcPr>
          <w:p w14:paraId="7D4632F0" w14:textId="77777777" w:rsidR="00B56F5D" w:rsidRPr="00C65D2B" w:rsidRDefault="00B56F5D" w:rsidP="00B56F5D">
            <w:pPr>
              <w:spacing w:after="0" w:line="240" w:lineRule="auto"/>
              <w:jc w:val="right"/>
              <w:rPr>
                <w:rFonts w:ascii="Arial" w:hAnsi="Arial" w:cs="Arial"/>
                <w:i/>
                <w:color w:val="000000"/>
                <w:sz w:val="16"/>
                <w:szCs w:val="16"/>
              </w:rPr>
            </w:pPr>
            <w:r w:rsidRPr="00C65D2B">
              <w:rPr>
                <w:rFonts w:ascii="Arial" w:hAnsi="Arial" w:cs="Arial"/>
                <w:i/>
                <w:color w:val="000000"/>
                <w:sz w:val="16"/>
                <w:szCs w:val="16"/>
              </w:rPr>
              <w:t xml:space="preserve">- </w:t>
            </w:r>
          </w:p>
        </w:tc>
        <w:tc>
          <w:tcPr>
            <w:tcW w:w="837" w:type="dxa"/>
            <w:tcBorders>
              <w:top w:val="nil"/>
              <w:left w:val="nil"/>
              <w:bottom w:val="nil"/>
              <w:right w:val="nil"/>
            </w:tcBorders>
            <w:shd w:val="clear" w:color="000000" w:fill="E6E6E6"/>
            <w:noWrap/>
            <w:vAlign w:val="bottom"/>
            <w:hideMark/>
          </w:tcPr>
          <w:p w14:paraId="091D1AF3" w14:textId="77777777" w:rsidR="00B56F5D" w:rsidRPr="00C65D2B" w:rsidRDefault="00B56F5D" w:rsidP="00B56F5D">
            <w:pPr>
              <w:spacing w:after="0" w:line="240" w:lineRule="auto"/>
              <w:jc w:val="right"/>
              <w:rPr>
                <w:rFonts w:ascii="Arial" w:hAnsi="Arial" w:cs="Arial"/>
                <w:i/>
                <w:color w:val="000000"/>
                <w:sz w:val="16"/>
                <w:szCs w:val="16"/>
              </w:rPr>
            </w:pPr>
            <w:r w:rsidRPr="00C65D2B">
              <w:rPr>
                <w:rFonts w:ascii="Arial" w:hAnsi="Arial" w:cs="Arial"/>
                <w:i/>
                <w:color w:val="000000"/>
                <w:sz w:val="16"/>
                <w:szCs w:val="16"/>
              </w:rPr>
              <w:t xml:space="preserve">- </w:t>
            </w:r>
          </w:p>
        </w:tc>
        <w:tc>
          <w:tcPr>
            <w:tcW w:w="837" w:type="dxa"/>
            <w:tcBorders>
              <w:top w:val="nil"/>
              <w:left w:val="nil"/>
              <w:bottom w:val="nil"/>
              <w:right w:val="nil"/>
            </w:tcBorders>
            <w:shd w:val="clear" w:color="auto" w:fill="auto"/>
            <w:noWrap/>
            <w:vAlign w:val="bottom"/>
            <w:hideMark/>
          </w:tcPr>
          <w:p w14:paraId="3C9F9633" w14:textId="77777777" w:rsidR="00B56F5D" w:rsidRPr="00C65D2B" w:rsidRDefault="00B56F5D" w:rsidP="00B56F5D">
            <w:pPr>
              <w:spacing w:after="0" w:line="240" w:lineRule="auto"/>
              <w:jc w:val="right"/>
              <w:rPr>
                <w:rFonts w:ascii="Arial" w:hAnsi="Arial" w:cs="Arial"/>
                <w:i/>
                <w:sz w:val="16"/>
                <w:szCs w:val="16"/>
              </w:rPr>
            </w:pPr>
            <w:r w:rsidRPr="00C65D2B">
              <w:rPr>
                <w:rFonts w:ascii="Arial" w:hAnsi="Arial" w:cs="Arial"/>
                <w:i/>
                <w:sz w:val="16"/>
                <w:szCs w:val="16"/>
              </w:rPr>
              <w:t xml:space="preserve">51 </w:t>
            </w:r>
          </w:p>
        </w:tc>
        <w:tc>
          <w:tcPr>
            <w:tcW w:w="837" w:type="dxa"/>
            <w:tcBorders>
              <w:top w:val="nil"/>
              <w:left w:val="nil"/>
              <w:bottom w:val="nil"/>
              <w:right w:val="nil"/>
            </w:tcBorders>
            <w:shd w:val="clear" w:color="auto" w:fill="auto"/>
            <w:noWrap/>
            <w:vAlign w:val="bottom"/>
            <w:hideMark/>
          </w:tcPr>
          <w:p w14:paraId="5151E5AA" w14:textId="77777777" w:rsidR="00B56F5D" w:rsidRPr="00C65D2B" w:rsidRDefault="00B56F5D" w:rsidP="00B56F5D">
            <w:pPr>
              <w:spacing w:after="0" w:line="240" w:lineRule="auto"/>
              <w:jc w:val="right"/>
              <w:rPr>
                <w:rFonts w:ascii="Arial" w:hAnsi="Arial" w:cs="Arial"/>
                <w:i/>
                <w:sz w:val="16"/>
                <w:szCs w:val="16"/>
              </w:rPr>
            </w:pPr>
            <w:r w:rsidRPr="00C65D2B">
              <w:rPr>
                <w:rFonts w:ascii="Arial" w:hAnsi="Arial" w:cs="Arial"/>
                <w:i/>
                <w:sz w:val="16"/>
                <w:szCs w:val="16"/>
              </w:rPr>
              <w:t xml:space="preserve">51 </w:t>
            </w:r>
          </w:p>
        </w:tc>
        <w:tc>
          <w:tcPr>
            <w:tcW w:w="837" w:type="dxa"/>
            <w:tcBorders>
              <w:top w:val="nil"/>
              <w:left w:val="nil"/>
              <w:bottom w:val="nil"/>
              <w:right w:val="nil"/>
            </w:tcBorders>
            <w:shd w:val="clear" w:color="auto" w:fill="auto"/>
            <w:noWrap/>
            <w:vAlign w:val="bottom"/>
            <w:hideMark/>
          </w:tcPr>
          <w:p w14:paraId="4DE47B01" w14:textId="77777777" w:rsidR="00B56F5D" w:rsidRPr="00C65D2B" w:rsidRDefault="00B56F5D" w:rsidP="00B56F5D">
            <w:pPr>
              <w:spacing w:after="0" w:line="240" w:lineRule="auto"/>
              <w:jc w:val="right"/>
              <w:rPr>
                <w:rFonts w:ascii="Arial" w:hAnsi="Arial" w:cs="Arial"/>
                <w:i/>
                <w:sz w:val="16"/>
                <w:szCs w:val="16"/>
              </w:rPr>
            </w:pPr>
            <w:r w:rsidRPr="00C65D2B">
              <w:rPr>
                <w:rFonts w:ascii="Arial" w:hAnsi="Arial" w:cs="Arial"/>
                <w:i/>
                <w:sz w:val="16"/>
                <w:szCs w:val="16"/>
              </w:rPr>
              <w:t xml:space="preserve">52 </w:t>
            </w:r>
          </w:p>
        </w:tc>
      </w:tr>
      <w:tr w:rsidR="00B56F5D" w:rsidRPr="00E22B6B" w14:paraId="2C615A87" w14:textId="77777777" w:rsidTr="00B56F5D">
        <w:trPr>
          <w:trHeight w:val="225"/>
        </w:trPr>
        <w:tc>
          <w:tcPr>
            <w:tcW w:w="3457" w:type="dxa"/>
            <w:tcBorders>
              <w:top w:val="nil"/>
              <w:left w:val="nil"/>
              <w:bottom w:val="nil"/>
              <w:right w:val="nil"/>
            </w:tcBorders>
            <w:shd w:val="clear" w:color="auto" w:fill="auto"/>
            <w:noWrap/>
            <w:vAlign w:val="center"/>
            <w:hideMark/>
          </w:tcPr>
          <w:p w14:paraId="7C17ABFF"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Total Items</w:t>
            </w:r>
          </w:p>
        </w:tc>
        <w:tc>
          <w:tcPr>
            <w:tcW w:w="835" w:type="dxa"/>
            <w:tcBorders>
              <w:top w:val="single" w:sz="4" w:space="0" w:color="000000"/>
              <w:left w:val="nil"/>
              <w:bottom w:val="single" w:sz="4" w:space="0" w:color="000000"/>
              <w:right w:val="nil"/>
            </w:tcBorders>
            <w:shd w:val="clear" w:color="auto" w:fill="auto"/>
            <w:noWrap/>
            <w:vAlign w:val="bottom"/>
            <w:hideMark/>
          </w:tcPr>
          <w:p w14:paraId="332E40A3" w14:textId="77777777" w:rsidR="00B56F5D" w:rsidRPr="00E22B6B" w:rsidRDefault="00B56F5D" w:rsidP="00B56F5D">
            <w:pPr>
              <w:spacing w:after="0" w:line="240" w:lineRule="auto"/>
              <w:jc w:val="right"/>
              <w:rPr>
                <w:rFonts w:ascii="Arial" w:hAnsi="Arial" w:cs="Arial"/>
                <w:b/>
                <w:bCs/>
                <w:color w:val="000000"/>
                <w:sz w:val="16"/>
                <w:szCs w:val="16"/>
              </w:rPr>
            </w:pPr>
            <w:r w:rsidRPr="00E22B6B">
              <w:rPr>
                <w:rFonts w:ascii="Arial" w:hAnsi="Arial" w:cs="Arial"/>
                <w:b/>
                <w:bCs/>
                <w:color w:val="000000"/>
                <w:sz w:val="16"/>
                <w:szCs w:val="16"/>
              </w:rPr>
              <w:t xml:space="preserve">- </w:t>
            </w:r>
          </w:p>
        </w:tc>
        <w:tc>
          <w:tcPr>
            <w:tcW w:w="837" w:type="dxa"/>
            <w:tcBorders>
              <w:top w:val="single" w:sz="4" w:space="0" w:color="000000"/>
              <w:left w:val="nil"/>
              <w:bottom w:val="single" w:sz="4" w:space="0" w:color="000000"/>
              <w:right w:val="nil"/>
            </w:tcBorders>
            <w:shd w:val="clear" w:color="000000" w:fill="E6E6E6"/>
            <w:noWrap/>
            <w:vAlign w:val="bottom"/>
            <w:hideMark/>
          </w:tcPr>
          <w:p w14:paraId="10726F61"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837" w:type="dxa"/>
            <w:tcBorders>
              <w:top w:val="single" w:sz="4" w:space="0" w:color="000000"/>
              <w:left w:val="nil"/>
              <w:bottom w:val="single" w:sz="4" w:space="0" w:color="000000"/>
              <w:right w:val="nil"/>
            </w:tcBorders>
            <w:shd w:val="clear" w:color="auto" w:fill="auto"/>
            <w:noWrap/>
            <w:vAlign w:val="bottom"/>
            <w:hideMark/>
          </w:tcPr>
          <w:p w14:paraId="11279EA1"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37FD376B"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0843CECE"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52 </w:t>
            </w:r>
          </w:p>
        </w:tc>
      </w:tr>
      <w:tr w:rsidR="00B56F5D" w:rsidRPr="00E22B6B" w14:paraId="11DFE1DD" w14:textId="77777777" w:rsidTr="00B56F5D">
        <w:trPr>
          <w:trHeight w:val="225"/>
        </w:trPr>
        <w:tc>
          <w:tcPr>
            <w:tcW w:w="3457" w:type="dxa"/>
            <w:tcBorders>
              <w:top w:val="nil"/>
              <w:left w:val="nil"/>
              <w:bottom w:val="nil"/>
              <w:right w:val="nil"/>
            </w:tcBorders>
            <w:shd w:val="clear" w:color="auto" w:fill="auto"/>
            <w:noWrap/>
            <w:vAlign w:val="center"/>
            <w:hideMark/>
          </w:tcPr>
          <w:p w14:paraId="2DDAAE88"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PURCHASE OF NON-FINANCIAL ASSETS</w:t>
            </w:r>
          </w:p>
        </w:tc>
        <w:tc>
          <w:tcPr>
            <w:tcW w:w="835" w:type="dxa"/>
            <w:tcBorders>
              <w:top w:val="nil"/>
              <w:left w:val="nil"/>
              <w:bottom w:val="nil"/>
              <w:right w:val="nil"/>
            </w:tcBorders>
            <w:shd w:val="clear" w:color="auto" w:fill="auto"/>
            <w:noWrap/>
            <w:vAlign w:val="bottom"/>
            <w:hideMark/>
          </w:tcPr>
          <w:p w14:paraId="396667CE" w14:textId="77777777" w:rsidR="00B56F5D" w:rsidRPr="00E22B6B" w:rsidRDefault="00B56F5D" w:rsidP="00B56F5D">
            <w:pPr>
              <w:spacing w:after="0" w:line="240" w:lineRule="auto"/>
              <w:jc w:val="left"/>
              <w:rPr>
                <w:rFonts w:ascii="Arial" w:hAnsi="Arial" w:cs="Arial"/>
                <w:b/>
                <w:bCs/>
                <w:sz w:val="16"/>
                <w:szCs w:val="16"/>
              </w:rPr>
            </w:pPr>
          </w:p>
        </w:tc>
        <w:tc>
          <w:tcPr>
            <w:tcW w:w="837" w:type="dxa"/>
            <w:tcBorders>
              <w:top w:val="nil"/>
              <w:left w:val="nil"/>
              <w:bottom w:val="nil"/>
              <w:right w:val="nil"/>
            </w:tcBorders>
            <w:shd w:val="clear" w:color="000000" w:fill="E6E6E6"/>
            <w:noWrap/>
            <w:vAlign w:val="bottom"/>
            <w:hideMark/>
          </w:tcPr>
          <w:p w14:paraId="28A91FDB" w14:textId="77777777" w:rsidR="00B56F5D" w:rsidRPr="00E22B6B" w:rsidRDefault="00B56F5D" w:rsidP="00B56F5D">
            <w:pPr>
              <w:spacing w:after="0" w:line="240" w:lineRule="auto"/>
              <w:jc w:val="left"/>
              <w:rPr>
                <w:rFonts w:ascii="Arial" w:hAnsi="Arial" w:cs="Arial"/>
                <w:sz w:val="16"/>
                <w:szCs w:val="16"/>
              </w:rPr>
            </w:pPr>
            <w:r w:rsidRPr="00E22B6B">
              <w:rPr>
                <w:rFonts w:ascii="Arial" w:hAnsi="Arial" w:cs="Arial"/>
                <w:sz w:val="16"/>
                <w:szCs w:val="16"/>
              </w:rPr>
              <w:t> </w:t>
            </w:r>
          </w:p>
        </w:tc>
        <w:tc>
          <w:tcPr>
            <w:tcW w:w="837" w:type="dxa"/>
            <w:tcBorders>
              <w:top w:val="nil"/>
              <w:left w:val="nil"/>
              <w:bottom w:val="nil"/>
              <w:right w:val="nil"/>
            </w:tcBorders>
            <w:shd w:val="clear" w:color="auto" w:fill="auto"/>
            <w:noWrap/>
            <w:vAlign w:val="bottom"/>
            <w:hideMark/>
          </w:tcPr>
          <w:p w14:paraId="7B37DC1D" w14:textId="77777777" w:rsidR="00B56F5D" w:rsidRPr="00E22B6B" w:rsidRDefault="00B56F5D" w:rsidP="00B56F5D">
            <w:pPr>
              <w:spacing w:after="0" w:line="240" w:lineRule="auto"/>
              <w:jc w:val="left"/>
              <w:rPr>
                <w:rFonts w:ascii="Arial" w:hAnsi="Arial" w:cs="Arial"/>
                <w:sz w:val="16"/>
                <w:szCs w:val="16"/>
              </w:rPr>
            </w:pPr>
          </w:p>
        </w:tc>
        <w:tc>
          <w:tcPr>
            <w:tcW w:w="837" w:type="dxa"/>
            <w:tcBorders>
              <w:top w:val="nil"/>
              <w:left w:val="nil"/>
              <w:bottom w:val="nil"/>
              <w:right w:val="nil"/>
            </w:tcBorders>
            <w:shd w:val="clear" w:color="auto" w:fill="auto"/>
            <w:noWrap/>
            <w:vAlign w:val="bottom"/>
            <w:hideMark/>
          </w:tcPr>
          <w:p w14:paraId="29043049" w14:textId="77777777" w:rsidR="00B56F5D" w:rsidRPr="00E22B6B" w:rsidRDefault="00B56F5D" w:rsidP="00B56F5D">
            <w:pPr>
              <w:spacing w:after="0" w:line="240" w:lineRule="auto"/>
              <w:jc w:val="left"/>
              <w:rPr>
                <w:rFonts w:ascii="Times New Roman" w:hAnsi="Times New Roman"/>
              </w:rPr>
            </w:pPr>
          </w:p>
        </w:tc>
        <w:tc>
          <w:tcPr>
            <w:tcW w:w="837" w:type="dxa"/>
            <w:tcBorders>
              <w:top w:val="nil"/>
              <w:left w:val="nil"/>
              <w:bottom w:val="nil"/>
              <w:right w:val="nil"/>
            </w:tcBorders>
            <w:shd w:val="clear" w:color="auto" w:fill="auto"/>
            <w:noWrap/>
            <w:vAlign w:val="bottom"/>
            <w:hideMark/>
          </w:tcPr>
          <w:p w14:paraId="20BD1BCA" w14:textId="77777777" w:rsidR="00B56F5D" w:rsidRPr="00E22B6B" w:rsidRDefault="00B56F5D" w:rsidP="00B56F5D">
            <w:pPr>
              <w:spacing w:after="0" w:line="240" w:lineRule="auto"/>
              <w:jc w:val="left"/>
              <w:rPr>
                <w:rFonts w:ascii="Times New Roman" w:hAnsi="Times New Roman"/>
              </w:rPr>
            </w:pPr>
          </w:p>
        </w:tc>
      </w:tr>
      <w:tr w:rsidR="00B56F5D" w:rsidRPr="00E22B6B" w14:paraId="4B842AF9" w14:textId="77777777" w:rsidTr="00B56F5D">
        <w:trPr>
          <w:trHeight w:val="225"/>
        </w:trPr>
        <w:tc>
          <w:tcPr>
            <w:tcW w:w="3457" w:type="dxa"/>
            <w:tcBorders>
              <w:top w:val="nil"/>
              <w:left w:val="nil"/>
              <w:bottom w:val="nil"/>
              <w:right w:val="nil"/>
            </w:tcBorders>
            <w:shd w:val="clear" w:color="auto" w:fill="auto"/>
            <w:noWrap/>
            <w:vAlign w:val="center"/>
            <w:hideMark/>
          </w:tcPr>
          <w:p w14:paraId="54E887B7" w14:textId="77777777" w:rsidR="00B56F5D" w:rsidRPr="00E22B6B" w:rsidRDefault="00B56F5D" w:rsidP="00B56F5D">
            <w:pPr>
              <w:spacing w:after="0" w:line="240" w:lineRule="auto"/>
              <w:ind w:firstLineChars="100" w:firstLine="160"/>
              <w:jc w:val="left"/>
              <w:rPr>
                <w:rFonts w:ascii="Arial" w:hAnsi="Arial" w:cs="Arial"/>
                <w:sz w:val="16"/>
                <w:szCs w:val="16"/>
              </w:rPr>
            </w:pPr>
            <w:r w:rsidRPr="00E22B6B">
              <w:rPr>
                <w:rFonts w:ascii="Arial" w:hAnsi="Arial" w:cs="Arial"/>
                <w:sz w:val="16"/>
                <w:szCs w:val="16"/>
              </w:rPr>
              <w:t>Funded by capital appropriations (a)</w:t>
            </w:r>
          </w:p>
        </w:tc>
        <w:tc>
          <w:tcPr>
            <w:tcW w:w="835" w:type="dxa"/>
            <w:tcBorders>
              <w:top w:val="nil"/>
              <w:left w:val="nil"/>
              <w:bottom w:val="nil"/>
              <w:right w:val="nil"/>
            </w:tcBorders>
            <w:shd w:val="clear" w:color="auto" w:fill="auto"/>
            <w:noWrap/>
            <w:vAlign w:val="bottom"/>
            <w:hideMark/>
          </w:tcPr>
          <w:p w14:paraId="77AB6CAA" w14:textId="77777777" w:rsidR="00B56F5D" w:rsidRPr="00E22B6B" w:rsidRDefault="00B56F5D" w:rsidP="00B56F5D">
            <w:pPr>
              <w:spacing w:after="0" w:line="240" w:lineRule="auto"/>
              <w:jc w:val="right"/>
              <w:rPr>
                <w:rFonts w:ascii="Arial" w:hAnsi="Arial" w:cs="Arial"/>
                <w:color w:val="000000"/>
                <w:sz w:val="16"/>
                <w:szCs w:val="16"/>
              </w:rPr>
            </w:pPr>
            <w:r w:rsidRPr="00E22B6B">
              <w:rPr>
                <w:rFonts w:ascii="Arial" w:hAnsi="Arial" w:cs="Arial"/>
                <w:color w:val="000000"/>
                <w:sz w:val="16"/>
                <w:szCs w:val="16"/>
              </w:rPr>
              <w:t xml:space="preserve">- </w:t>
            </w:r>
          </w:p>
        </w:tc>
        <w:tc>
          <w:tcPr>
            <w:tcW w:w="837" w:type="dxa"/>
            <w:tcBorders>
              <w:top w:val="nil"/>
              <w:left w:val="nil"/>
              <w:bottom w:val="nil"/>
              <w:right w:val="nil"/>
            </w:tcBorders>
            <w:shd w:val="clear" w:color="000000" w:fill="E6E6E6"/>
            <w:noWrap/>
            <w:vAlign w:val="bottom"/>
            <w:hideMark/>
          </w:tcPr>
          <w:p w14:paraId="0674B943"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46F3EA6C"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16751C1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25C32C38"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52 </w:t>
            </w:r>
          </w:p>
        </w:tc>
      </w:tr>
      <w:tr w:rsidR="00B56F5D" w:rsidRPr="00E22B6B" w14:paraId="72D234D0" w14:textId="77777777" w:rsidTr="00B56F5D">
        <w:trPr>
          <w:trHeight w:val="225"/>
        </w:trPr>
        <w:tc>
          <w:tcPr>
            <w:tcW w:w="3457" w:type="dxa"/>
            <w:tcBorders>
              <w:top w:val="nil"/>
              <w:left w:val="nil"/>
              <w:bottom w:val="nil"/>
              <w:right w:val="nil"/>
            </w:tcBorders>
            <w:shd w:val="clear" w:color="auto" w:fill="auto"/>
            <w:noWrap/>
            <w:vAlign w:val="center"/>
            <w:hideMark/>
          </w:tcPr>
          <w:p w14:paraId="28716900" w14:textId="77777777" w:rsidR="00B56F5D" w:rsidRPr="00E22B6B" w:rsidRDefault="00B56F5D" w:rsidP="00B56F5D">
            <w:pPr>
              <w:spacing w:after="0" w:line="240" w:lineRule="auto"/>
              <w:ind w:firstLineChars="100" w:firstLine="160"/>
              <w:jc w:val="left"/>
              <w:rPr>
                <w:rFonts w:ascii="Arial" w:hAnsi="Arial" w:cs="Arial"/>
                <w:sz w:val="16"/>
                <w:szCs w:val="16"/>
              </w:rPr>
            </w:pPr>
            <w:r w:rsidRPr="00E22B6B">
              <w:rPr>
                <w:rFonts w:ascii="Arial" w:hAnsi="Arial" w:cs="Arial"/>
                <w:sz w:val="16"/>
                <w:szCs w:val="16"/>
              </w:rPr>
              <w:t>Funded by capital appropriation - DCB (b)</w:t>
            </w:r>
          </w:p>
        </w:tc>
        <w:tc>
          <w:tcPr>
            <w:tcW w:w="835" w:type="dxa"/>
            <w:tcBorders>
              <w:top w:val="nil"/>
              <w:left w:val="nil"/>
              <w:bottom w:val="nil"/>
              <w:right w:val="nil"/>
            </w:tcBorders>
            <w:shd w:val="clear" w:color="auto" w:fill="auto"/>
            <w:noWrap/>
            <w:vAlign w:val="bottom"/>
            <w:hideMark/>
          </w:tcPr>
          <w:p w14:paraId="21D5F6F9" w14:textId="77777777" w:rsidR="00B56F5D" w:rsidRPr="00E22B6B" w:rsidRDefault="00B56F5D" w:rsidP="00B56F5D">
            <w:pPr>
              <w:spacing w:after="0" w:line="240" w:lineRule="auto"/>
              <w:ind w:firstLineChars="100" w:firstLine="160"/>
              <w:jc w:val="left"/>
              <w:rPr>
                <w:rFonts w:ascii="Arial" w:hAnsi="Arial" w:cs="Arial"/>
                <w:sz w:val="16"/>
                <w:szCs w:val="16"/>
              </w:rPr>
            </w:pPr>
          </w:p>
        </w:tc>
        <w:tc>
          <w:tcPr>
            <w:tcW w:w="837" w:type="dxa"/>
            <w:tcBorders>
              <w:top w:val="nil"/>
              <w:left w:val="nil"/>
              <w:bottom w:val="nil"/>
              <w:right w:val="nil"/>
            </w:tcBorders>
            <w:shd w:val="clear" w:color="000000" w:fill="E6E6E6"/>
            <w:noWrap/>
            <w:vAlign w:val="bottom"/>
            <w:hideMark/>
          </w:tcPr>
          <w:p w14:paraId="28707D5C"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7E85F02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735B4882"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0FF9878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22520C71" w14:textId="77777777" w:rsidTr="00B56F5D">
        <w:trPr>
          <w:trHeight w:val="290"/>
        </w:trPr>
        <w:tc>
          <w:tcPr>
            <w:tcW w:w="3457" w:type="dxa"/>
            <w:tcBorders>
              <w:top w:val="nil"/>
              <w:left w:val="nil"/>
              <w:bottom w:val="nil"/>
              <w:right w:val="nil"/>
            </w:tcBorders>
            <w:shd w:val="clear" w:color="auto" w:fill="auto"/>
            <w:noWrap/>
            <w:vAlign w:val="center"/>
            <w:hideMark/>
          </w:tcPr>
          <w:p w14:paraId="054114CA"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TOTAL AMOUNT SPENT</w:t>
            </w:r>
          </w:p>
        </w:tc>
        <w:tc>
          <w:tcPr>
            <w:tcW w:w="835" w:type="dxa"/>
            <w:tcBorders>
              <w:top w:val="single" w:sz="4" w:space="0" w:color="000000"/>
              <w:left w:val="nil"/>
              <w:bottom w:val="single" w:sz="4" w:space="0" w:color="000000"/>
              <w:right w:val="nil"/>
            </w:tcBorders>
            <w:shd w:val="clear" w:color="auto" w:fill="auto"/>
            <w:noWrap/>
            <w:vAlign w:val="bottom"/>
            <w:hideMark/>
          </w:tcPr>
          <w:p w14:paraId="2CC73B5D" w14:textId="77777777" w:rsidR="00B56F5D" w:rsidRPr="00E22B6B" w:rsidRDefault="00B56F5D" w:rsidP="00B56F5D">
            <w:pPr>
              <w:spacing w:after="0" w:line="240" w:lineRule="auto"/>
              <w:jc w:val="right"/>
              <w:rPr>
                <w:rFonts w:ascii="Arial" w:hAnsi="Arial" w:cs="Arial"/>
                <w:b/>
                <w:bCs/>
                <w:color w:val="000000"/>
                <w:sz w:val="16"/>
                <w:szCs w:val="16"/>
              </w:rPr>
            </w:pPr>
            <w:r w:rsidRPr="00E22B6B">
              <w:rPr>
                <w:rFonts w:ascii="Arial" w:hAnsi="Arial" w:cs="Arial"/>
                <w:b/>
                <w:bCs/>
                <w:color w:val="000000"/>
                <w:sz w:val="16"/>
                <w:szCs w:val="16"/>
              </w:rPr>
              <w:t xml:space="preserve">- </w:t>
            </w:r>
          </w:p>
        </w:tc>
        <w:tc>
          <w:tcPr>
            <w:tcW w:w="837" w:type="dxa"/>
            <w:tcBorders>
              <w:top w:val="single" w:sz="4" w:space="0" w:color="000000"/>
              <w:left w:val="nil"/>
              <w:bottom w:val="single" w:sz="4" w:space="0" w:color="000000"/>
              <w:right w:val="nil"/>
            </w:tcBorders>
            <w:shd w:val="clear" w:color="000000" w:fill="E6E6E6"/>
            <w:noWrap/>
            <w:vAlign w:val="bottom"/>
            <w:hideMark/>
          </w:tcPr>
          <w:p w14:paraId="723D182D"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837" w:type="dxa"/>
            <w:tcBorders>
              <w:top w:val="single" w:sz="4" w:space="0" w:color="000000"/>
              <w:left w:val="nil"/>
              <w:bottom w:val="single" w:sz="4" w:space="0" w:color="000000"/>
              <w:right w:val="nil"/>
            </w:tcBorders>
            <w:shd w:val="clear" w:color="auto" w:fill="auto"/>
            <w:noWrap/>
            <w:vAlign w:val="bottom"/>
            <w:hideMark/>
          </w:tcPr>
          <w:p w14:paraId="2CD57BCC"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14FB07EB"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7D6B8ECB"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52 </w:t>
            </w:r>
          </w:p>
        </w:tc>
      </w:tr>
      <w:tr w:rsidR="00B56F5D" w:rsidRPr="00E22B6B" w14:paraId="656BA4BA" w14:textId="77777777" w:rsidTr="00B56F5D">
        <w:trPr>
          <w:trHeight w:val="630"/>
        </w:trPr>
        <w:tc>
          <w:tcPr>
            <w:tcW w:w="3457" w:type="dxa"/>
            <w:tcBorders>
              <w:top w:val="nil"/>
              <w:left w:val="nil"/>
              <w:bottom w:val="nil"/>
              <w:right w:val="nil"/>
            </w:tcBorders>
            <w:shd w:val="clear" w:color="auto" w:fill="auto"/>
            <w:vAlign w:val="center"/>
            <w:hideMark/>
          </w:tcPr>
          <w:p w14:paraId="40B406EB"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RECONCILIATION OF CASH USED TO</w:t>
            </w:r>
            <w:r w:rsidRPr="00E22B6B">
              <w:rPr>
                <w:rFonts w:ascii="Arial" w:hAnsi="Arial" w:cs="Arial"/>
                <w:b/>
                <w:bCs/>
                <w:sz w:val="16"/>
                <w:szCs w:val="16"/>
              </w:rPr>
              <w:br/>
              <w:t xml:space="preserve">  ACQUIRE ASSETS TO ASSET</w:t>
            </w:r>
            <w:r w:rsidRPr="00E22B6B">
              <w:rPr>
                <w:rFonts w:ascii="Arial" w:hAnsi="Arial" w:cs="Arial"/>
                <w:b/>
                <w:bCs/>
                <w:sz w:val="16"/>
                <w:szCs w:val="16"/>
              </w:rPr>
              <w:br/>
              <w:t xml:space="preserve">  MOVEMENT TABLE</w:t>
            </w:r>
          </w:p>
        </w:tc>
        <w:tc>
          <w:tcPr>
            <w:tcW w:w="835" w:type="dxa"/>
            <w:tcBorders>
              <w:top w:val="nil"/>
              <w:left w:val="nil"/>
              <w:bottom w:val="nil"/>
              <w:right w:val="nil"/>
            </w:tcBorders>
            <w:shd w:val="clear" w:color="auto" w:fill="auto"/>
            <w:noWrap/>
            <w:vAlign w:val="bottom"/>
            <w:hideMark/>
          </w:tcPr>
          <w:p w14:paraId="557A443B" w14:textId="77777777" w:rsidR="00B56F5D" w:rsidRPr="00E22B6B" w:rsidRDefault="00B56F5D" w:rsidP="00B56F5D">
            <w:pPr>
              <w:spacing w:after="0" w:line="240" w:lineRule="auto"/>
              <w:jc w:val="left"/>
              <w:rPr>
                <w:rFonts w:ascii="Arial" w:hAnsi="Arial" w:cs="Arial"/>
                <w:b/>
                <w:bCs/>
                <w:sz w:val="16"/>
                <w:szCs w:val="16"/>
              </w:rPr>
            </w:pPr>
          </w:p>
        </w:tc>
        <w:tc>
          <w:tcPr>
            <w:tcW w:w="837" w:type="dxa"/>
            <w:tcBorders>
              <w:top w:val="nil"/>
              <w:left w:val="nil"/>
              <w:bottom w:val="nil"/>
              <w:right w:val="nil"/>
            </w:tcBorders>
            <w:shd w:val="clear" w:color="000000" w:fill="E6E6E6"/>
            <w:noWrap/>
            <w:vAlign w:val="bottom"/>
            <w:hideMark/>
          </w:tcPr>
          <w:p w14:paraId="4E9863A0" w14:textId="77777777" w:rsidR="00B56F5D" w:rsidRPr="00E22B6B" w:rsidRDefault="00B56F5D" w:rsidP="00B56F5D">
            <w:pPr>
              <w:spacing w:after="0" w:line="240" w:lineRule="auto"/>
              <w:jc w:val="left"/>
              <w:rPr>
                <w:rFonts w:ascii="Arial" w:hAnsi="Arial" w:cs="Arial"/>
                <w:sz w:val="16"/>
                <w:szCs w:val="16"/>
              </w:rPr>
            </w:pPr>
            <w:r w:rsidRPr="00E22B6B">
              <w:rPr>
                <w:rFonts w:ascii="Arial" w:hAnsi="Arial" w:cs="Arial"/>
                <w:sz w:val="16"/>
                <w:szCs w:val="16"/>
              </w:rPr>
              <w:t> </w:t>
            </w:r>
          </w:p>
        </w:tc>
        <w:tc>
          <w:tcPr>
            <w:tcW w:w="837" w:type="dxa"/>
            <w:tcBorders>
              <w:top w:val="nil"/>
              <w:left w:val="nil"/>
              <w:bottom w:val="nil"/>
              <w:right w:val="nil"/>
            </w:tcBorders>
            <w:shd w:val="clear" w:color="auto" w:fill="auto"/>
            <w:noWrap/>
            <w:vAlign w:val="bottom"/>
            <w:hideMark/>
          </w:tcPr>
          <w:p w14:paraId="4732C2F2" w14:textId="77777777" w:rsidR="00B56F5D" w:rsidRPr="00E22B6B" w:rsidRDefault="00B56F5D" w:rsidP="00B56F5D">
            <w:pPr>
              <w:spacing w:after="0" w:line="240" w:lineRule="auto"/>
              <w:jc w:val="left"/>
              <w:rPr>
                <w:rFonts w:ascii="Arial" w:hAnsi="Arial" w:cs="Arial"/>
                <w:sz w:val="16"/>
                <w:szCs w:val="16"/>
              </w:rPr>
            </w:pPr>
          </w:p>
        </w:tc>
        <w:tc>
          <w:tcPr>
            <w:tcW w:w="837" w:type="dxa"/>
            <w:tcBorders>
              <w:top w:val="nil"/>
              <w:left w:val="nil"/>
              <w:bottom w:val="nil"/>
              <w:right w:val="nil"/>
            </w:tcBorders>
            <w:shd w:val="clear" w:color="auto" w:fill="auto"/>
            <w:noWrap/>
            <w:vAlign w:val="bottom"/>
            <w:hideMark/>
          </w:tcPr>
          <w:p w14:paraId="016DA53F" w14:textId="77777777" w:rsidR="00B56F5D" w:rsidRPr="00E22B6B" w:rsidRDefault="00B56F5D" w:rsidP="00B56F5D">
            <w:pPr>
              <w:spacing w:after="0" w:line="240" w:lineRule="auto"/>
              <w:jc w:val="left"/>
              <w:rPr>
                <w:rFonts w:ascii="Times New Roman" w:hAnsi="Times New Roman"/>
              </w:rPr>
            </w:pPr>
          </w:p>
        </w:tc>
        <w:tc>
          <w:tcPr>
            <w:tcW w:w="837" w:type="dxa"/>
            <w:tcBorders>
              <w:top w:val="nil"/>
              <w:left w:val="nil"/>
              <w:bottom w:val="nil"/>
              <w:right w:val="nil"/>
            </w:tcBorders>
            <w:shd w:val="clear" w:color="auto" w:fill="auto"/>
            <w:noWrap/>
            <w:vAlign w:val="bottom"/>
            <w:hideMark/>
          </w:tcPr>
          <w:p w14:paraId="66690181" w14:textId="77777777" w:rsidR="00B56F5D" w:rsidRPr="00E22B6B" w:rsidRDefault="00B56F5D" w:rsidP="00B56F5D">
            <w:pPr>
              <w:spacing w:after="0" w:line="240" w:lineRule="auto"/>
              <w:jc w:val="left"/>
              <w:rPr>
                <w:rFonts w:ascii="Times New Roman" w:hAnsi="Times New Roman"/>
              </w:rPr>
            </w:pPr>
          </w:p>
        </w:tc>
      </w:tr>
      <w:tr w:rsidR="00B56F5D" w:rsidRPr="00E22B6B" w14:paraId="0B05FECA" w14:textId="77777777" w:rsidTr="00B56F5D">
        <w:trPr>
          <w:trHeight w:val="225"/>
        </w:trPr>
        <w:tc>
          <w:tcPr>
            <w:tcW w:w="3457" w:type="dxa"/>
            <w:tcBorders>
              <w:top w:val="nil"/>
              <w:left w:val="nil"/>
              <w:bottom w:val="nil"/>
              <w:right w:val="nil"/>
            </w:tcBorders>
            <w:shd w:val="clear" w:color="auto" w:fill="auto"/>
            <w:noWrap/>
            <w:vAlign w:val="center"/>
            <w:hideMark/>
          </w:tcPr>
          <w:p w14:paraId="6D9B6A54" w14:textId="77777777" w:rsidR="00B56F5D" w:rsidRPr="00E22B6B" w:rsidRDefault="00B56F5D" w:rsidP="00B56F5D">
            <w:pPr>
              <w:spacing w:after="0" w:line="240" w:lineRule="auto"/>
              <w:jc w:val="left"/>
              <w:rPr>
                <w:rFonts w:ascii="Arial" w:hAnsi="Arial" w:cs="Arial"/>
                <w:sz w:val="16"/>
                <w:szCs w:val="16"/>
              </w:rPr>
            </w:pPr>
            <w:r w:rsidRPr="00E22B6B">
              <w:rPr>
                <w:rFonts w:ascii="Arial" w:hAnsi="Arial" w:cs="Arial"/>
                <w:sz w:val="16"/>
                <w:szCs w:val="16"/>
              </w:rPr>
              <w:t>Total purchases</w:t>
            </w:r>
          </w:p>
        </w:tc>
        <w:tc>
          <w:tcPr>
            <w:tcW w:w="835" w:type="dxa"/>
            <w:tcBorders>
              <w:top w:val="nil"/>
              <w:left w:val="nil"/>
              <w:bottom w:val="nil"/>
              <w:right w:val="nil"/>
            </w:tcBorders>
            <w:shd w:val="clear" w:color="auto" w:fill="auto"/>
            <w:noWrap/>
            <w:vAlign w:val="bottom"/>
            <w:hideMark/>
          </w:tcPr>
          <w:p w14:paraId="7E4B14E5" w14:textId="77777777" w:rsidR="00B56F5D" w:rsidRPr="00E22B6B" w:rsidRDefault="00B56F5D" w:rsidP="00B56F5D">
            <w:pPr>
              <w:spacing w:after="0" w:line="240" w:lineRule="auto"/>
              <w:jc w:val="right"/>
              <w:rPr>
                <w:rFonts w:ascii="Arial" w:hAnsi="Arial" w:cs="Arial"/>
                <w:color w:val="000000"/>
                <w:sz w:val="16"/>
                <w:szCs w:val="16"/>
              </w:rPr>
            </w:pPr>
            <w:r w:rsidRPr="00E22B6B">
              <w:rPr>
                <w:rFonts w:ascii="Arial" w:hAnsi="Arial" w:cs="Arial"/>
                <w:color w:val="000000"/>
                <w:sz w:val="16"/>
                <w:szCs w:val="16"/>
              </w:rPr>
              <w:t xml:space="preserve">- </w:t>
            </w:r>
          </w:p>
        </w:tc>
        <w:tc>
          <w:tcPr>
            <w:tcW w:w="837" w:type="dxa"/>
            <w:tcBorders>
              <w:top w:val="nil"/>
              <w:left w:val="nil"/>
              <w:bottom w:val="nil"/>
              <w:right w:val="nil"/>
            </w:tcBorders>
            <w:shd w:val="clear" w:color="000000" w:fill="E6E6E6"/>
            <w:noWrap/>
            <w:vAlign w:val="bottom"/>
            <w:hideMark/>
          </w:tcPr>
          <w:p w14:paraId="216D831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837" w:type="dxa"/>
            <w:tcBorders>
              <w:top w:val="nil"/>
              <w:left w:val="nil"/>
              <w:bottom w:val="nil"/>
              <w:right w:val="nil"/>
            </w:tcBorders>
            <w:shd w:val="clear" w:color="auto" w:fill="auto"/>
            <w:noWrap/>
            <w:vAlign w:val="bottom"/>
            <w:hideMark/>
          </w:tcPr>
          <w:p w14:paraId="014BB4F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506B5CB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 </w:t>
            </w:r>
          </w:p>
        </w:tc>
        <w:tc>
          <w:tcPr>
            <w:tcW w:w="837" w:type="dxa"/>
            <w:tcBorders>
              <w:top w:val="nil"/>
              <w:left w:val="nil"/>
              <w:bottom w:val="nil"/>
              <w:right w:val="nil"/>
            </w:tcBorders>
            <w:shd w:val="clear" w:color="auto" w:fill="auto"/>
            <w:noWrap/>
            <w:vAlign w:val="bottom"/>
            <w:hideMark/>
          </w:tcPr>
          <w:p w14:paraId="41D106F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52 </w:t>
            </w:r>
          </w:p>
        </w:tc>
      </w:tr>
      <w:tr w:rsidR="00B56F5D" w:rsidRPr="00E22B6B" w14:paraId="1A887016" w14:textId="77777777" w:rsidTr="00B56F5D">
        <w:trPr>
          <w:trHeight w:val="420"/>
        </w:trPr>
        <w:tc>
          <w:tcPr>
            <w:tcW w:w="3457" w:type="dxa"/>
            <w:tcBorders>
              <w:top w:val="nil"/>
              <w:left w:val="nil"/>
              <w:bottom w:val="single" w:sz="4" w:space="0" w:color="000000"/>
              <w:right w:val="nil"/>
            </w:tcBorders>
            <w:shd w:val="clear" w:color="auto" w:fill="auto"/>
            <w:vAlign w:val="center"/>
            <w:hideMark/>
          </w:tcPr>
          <w:p w14:paraId="000C4DEC"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TOTAL CASH REQUIRED TO ACQUIRE</w:t>
            </w:r>
            <w:r w:rsidRPr="00E22B6B">
              <w:rPr>
                <w:rFonts w:ascii="Arial" w:hAnsi="Arial" w:cs="Arial"/>
                <w:b/>
                <w:bCs/>
                <w:sz w:val="16"/>
                <w:szCs w:val="16"/>
              </w:rPr>
              <w:br/>
              <w:t xml:space="preserve">  ASSETS</w:t>
            </w:r>
          </w:p>
        </w:tc>
        <w:tc>
          <w:tcPr>
            <w:tcW w:w="835" w:type="dxa"/>
            <w:tcBorders>
              <w:top w:val="single" w:sz="4" w:space="0" w:color="000000"/>
              <w:left w:val="nil"/>
              <w:bottom w:val="single" w:sz="4" w:space="0" w:color="000000"/>
              <w:right w:val="nil"/>
            </w:tcBorders>
            <w:shd w:val="clear" w:color="auto" w:fill="auto"/>
            <w:noWrap/>
            <w:vAlign w:val="bottom"/>
            <w:hideMark/>
          </w:tcPr>
          <w:p w14:paraId="73161599" w14:textId="77777777" w:rsidR="00B56F5D" w:rsidRPr="00E22B6B" w:rsidRDefault="00B56F5D" w:rsidP="00B56F5D">
            <w:pPr>
              <w:spacing w:after="0" w:line="240" w:lineRule="auto"/>
              <w:jc w:val="right"/>
              <w:rPr>
                <w:rFonts w:ascii="Arial" w:hAnsi="Arial" w:cs="Arial"/>
                <w:b/>
                <w:bCs/>
                <w:color w:val="000000"/>
                <w:sz w:val="16"/>
                <w:szCs w:val="16"/>
              </w:rPr>
            </w:pPr>
            <w:r w:rsidRPr="00E22B6B">
              <w:rPr>
                <w:rFonts w:ascii="Arial" w:hAnsi="Arial" w:cs="Arial"/>
                <w:b/>
                <w:bCs/>
                <w:color w:val="000000"/>
                <w:sz w:val="16"/>
                <w:szCs w:val="16"/>
              </w:rPr>
              <w:t xml:space="preserve">- </w:t>
            </w:r>
          </w:p>
        </w:tc>
        <w:tc>
          <w:tcPr>
            <w:tcW w:w="837" w:type="dxa"/>
            <w:tcBorders>
              <w:top w:val="single" w:sz="4" w:space="0" w:color="000000"/>
              <w:left w:val="nil"/>
              <w:bottom w:val="single" w:sz="4" w:space="0" w:color="000000"/>
              <w:right w:val="nil"/>
            </w:tcBorders>
            <w:shd w:val="clear" w:color="000000" w:fill="E6E6E6"/>
            <w:noWrap/>
            <w:vAlign w:val="bottom"/>
            <w:hideMark/>
          </w:tcPr>
          <w:p w14:paraId="314777A2"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837" w:type="dxa"/>
            <w:tcBorders>
              <w:top w:val="single" w:sz="4" w:space="0" w:color="000000"/>
              <w:left w:val="nil"/>
              <w:bottom w:val="single" w:sz="4" w:space="0" w:color="000000"/>
              <w:right w:val="nil"/>
            </w:tcBorders>
            <w:shd w:val="clear" w:color="auto" w:fill="auto"/>
            <w:noWrap/>
            <w:vAlign w:val="bottom"/>
            <w:hideMark/>
          </w:tcPr>
          <w:p w14:paraId="1DC55C71"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377825AE"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 </w:t>
            </w:r>
          </w:p>
        </w:tc>
        <w:tc>
          <w:tcPr>
            <w:tcW w:w="837" w:type="dxa"/>
            <w:tcBorders>
              <w:top w:val="single" w:sz="4" w:space="0" w:color="000000"/>
              <w:left w:val="nil"/>
              <w:bottom w:val="single" w:sz="4" w:space="0" w:color="000000"/>
              <w:right w:val="nil"/>
            </w:tcBorders>
            <w:shd w:val="clear" w:color="auto" w:fill="auto"/>
            <w:noWrap/>
            <w:vAlign w:val="bottom"/>
            <w:hideMark/>
          </w:tcPr>
          <w:p w14:paraId="174A5AC2"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52 </w:t>
            </w:r>
          </w:p>
        </w:tc>
      </w:tr>
    </w:tbl>
    <w:p w14:paraId="7F40CAE3" w14:textId="406EE16E" w:rsidR="00B56F5D" w:rsidRDefault="00B56F5D" w:rsidP="00B56F5D">
      <w:pPr>
        <w:pStyle w:val="Source"/>
      </w:pPr>
      <w:r w:rsidRPr="000F37E6">
        <w:t>Prepared on Australian Accounting Standards</w:t>
      </w:r>
      <w:r w:rsidRPr="009C33E9">
        <w:t xml:space="preserve"> basis</w:t>
      </w:r>
      <w:r>
        <w:t>.</w:t>
      </w:r>
    </w:p>
    <w:p w14:paraId="73B470EE" w14:textId="77777777" w:rsidR="00B56F5D" w:rsidRDefault="00B56F5D" w:rsidP="009844C7">
      <w:pPr>
        <w:pStyle w:val="ChartandTableFootnoteAlpha"/>
        <w:numPr>
          <w:ilvl w:val="0"/>
          <w:numId w:val="38"/>
        </w:numPr>
      </w:pPr>
      <w:r w:rsidRPr="005F375D">
        <w:t>Includes both current and pri</w:t>
      </w:r>
      <w:r>
        <w:t>or Bill No. 4 and prior Act No. 2/</w:t>
      </w:r>
      <w:r w:rsidRPr="005F375D">
        <w:t>4/6 appro</w:t>
      </w:r>
      <w:r>
        <w:t>pria</w:t>
      </w:r>
      <w:r w:rsidRPr="005F375D">
        <w:t>tions and special capital appropriatio</w:t>
      </w:r>
      <w:r>
        <w:t xml:space="preserve">ns. </w:t>
      </w:r>
    </w:p>
    <w:p w14:paraId="6C5D4E13" w14:textId="77777777" w:rsidR="00B56F5D" w:rsidRPr="00B957CA" w:rsidRDefault="00B56F5D" w:rsidP="009844C7">
      <w:pPr>
        <w:pStyle w:val="ChartandTableFootnoteAlpha"/>
        <w:numPr>
          <w:ilvl w:val="0"/>
          <w:numId w:val="3"/>
        </w:numPr>
      </w:pPr>
      <w:r>
        <w:t>Does not include annual finance lease costs. Includes purchases from current and previous years’ DCBs.</w:t>
      </w:r>
    </w:p>
    <w:p w14:paraId="5289133B" w14:textId="77777777" w:rsidR="00B56F5D" w:rsidRDefault="00B56F5D" w:rsidP="00F51DAC">
      <w:pPr>
        <w:pStyle w:val="TableHeading"/>
        <w:spacing w:before="0"/>
        <w:rPr>
          <w:snapToGrid w:val="0"/>
        </w:rPr>
        <w:sectPr w:rsidR="00B56F5D" w:rsidSect="004153A4">
          <w:headerReference w:type="even" r:id="rId121"/>
          <w:headerReference w:type="default" r:id="rId122"/>
          <w:headerReference w:type="first" r:id="rId123"/>
          <w:footerReference w:type="first" r:id="rId124"/>
          <w:type w:val="oddPage"/>
          <w:pgSz w:w="11907" w:h="16840" w:code="9"/>
          <w:pgMar w:top="2466" w:right="2098" w:bottom="2269" w:left="2098" w:header="1899" w:footer="1899" w:gutter="0"/>
          <w:cols w:space="708"/>
          <w:titlePg/>
          <w:docGrid w:linePitch="360"/>
        </w:sectPr>
      </w:pPr>
    </w:p>
    <w:p w14:paraId="6FB3A0A9" w14:textId="3F0BBD6D" w:rsidR="00B56F5D" w:rsidRDefault="00B56F5D" w:rsidP="00B56F5D">
      <w:pPr>
        <w:pStyle w:val="TableHeading"/>
        <w:spacing w:before="0" w:after="0"/>
        <w:rPr>
          <w:rFonts w:ascii="Calibri" w:hAnsi="Calibri"/>
          <w:i/>
        </w:rPr>
      </w:pPr>
      <w:r>
        <w:rPr>
          <w:snapToGrid w:val="0"/>
        </w:rPr>
        <w:t>Table 3.</w:t>
      </w:r>
      <w:r>
        <w:rPr>
          <w:snapToGrid w:val="0"/>
          <w:lang w:val="en-AU"/>
        </w:rPr>
        <w:t>6</w:t>
      </w:r>
      <w:r>
        <w:rPr>
          <w:snapToGrid w:val="0"/>
        </w:rPr>
        <w:t xml:space="preserve">: </w:t>
      </w:r>
      <w:r w:rsidRPr="00014438">
        <w:rPr>
          <w:snapToGrid w:val="0"/>
        </w:rPr>
        <w:t>Statement of asset movements (</w:t>
      </w:r>
      <w:r>
        <w:rPr>
          <w:snapToGrid w:val="0"/>
        </w:rPr>
        <w:t>201</w:t>
      </w:r>
      <w:r>
        <w:rPr>
          <w:snapToGrid w:val="0"/>
          <w:lang w:val="en-AU"/>
        </w:rPr>
        <w:t>9-20 Budget year</w:t>
      </w:r>
      <w:r w:rsidRPr="00014438">
        <w:rPr>
          <w:snapToGrid w:val="0"/>
        </w:rPr>
        <w:t>)</w:t>
      </w:r>
    </w:p>
    <w:tbl>
      <w:tblPr>
        <w:tblW w:w="5000" w:type="pct"/>
        <w:tblLook w:val="04A0" w:firstRow="1" w:lastRow="0" w:firstColumn="1" w:lastColumn="0" w:noHBand="0" w:noVBand="1"/>
      </w:tblPr>
      <w:tblGrid>
        <w:gridCol w:w="3662"/>
        <w:gridCol w:w="928"/>
        <w:gridCol w:w="1033"/>
        <w:gridCol w:w="1089"/>
        <w:gridCol w:w="999"/>
      </w:tblGrid>
      <w:tr w:rsidR="00B56F5D" w:rsidRPr="00E22B6B" w14:paraId="4AC9871E" w14:textId="77777777" w:rsidTr="00B56F5D">
        <w:trPr>
          <w:trHeight w:val="754"/>
        </w:trPr>
        <w:tc>
          <w:tcPr>
            <w:tcW w:w="3416" w:type="dxa"/>
            <w:tcBorders>
              <w:top w:val="single" w:sz="4" w:space="0" w:color="auto"/>
              <w:left w:val="nil"/>
              <w:bottom w:val="nil"/>
              <w:right w:val="nil"/>
            </w:tcBorders>
            <w:shd w:val="clear" w:color="auto" w:fill="auto"/>
            <w:noWrap/>
            <w:vAlign w:val="bottom"/>
            <w:hideMark/>
          </w:tcPr>
          <w:p w14:paraId="5927789E" w14:textId="77777777" w:rsidR="00B56F5D" w:rsidRPr="00E22B6B" w:rsidRDefault="00B56F5D">
            <w:pPr>
              <w:rPr>
                <w:rFonts w:ascii="Arial" w:hAnsi="Arial" w:cs="Arial"/>
                <w:sz w:val="16"/>
                <w:szCs w:val="16"/>
              </w:rPr>
            </w:pPr>
            <w:r w:rsidRPr="00E22B6B">
              <w:rPr>
                <w:rFonts w:ascii="Arial" w:hAnsi="Arial" w:cs="Arial"/>
                <w:sz w:val="16"/>
                <w:szCs w:val="16"/>
              </w:rPr>
              <w:t> </w:t>
            </w:r>
          </w:p>
        </w:tc>
        <w:tc>
          <w:tcPr>
            <w:tcW w:w="719" w:type="dxa"/>
            <w:tcBorders>
              <w:top w:val="single" w:sz="4" w:space="0" w:color="auto"/>
              <w:left w:val="nil"/>
              <w:bottom w:val="single" w:sz="4" w:space="0" w:color="auto"/>
              <w:right w:val="nil"/>
            </w:tcBorders>
            <w:shd w:val="clear" w:color="auto" w:fill="auto"/>
            <w:vAlign w:val="bottom"/>
            <w:hideMark/>
          </w:tcPr>
          <w:p w14:paraId="5A4B1DB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Buildings</w:t>
            </w:r>
            <w:r w:rsidRPr="00E22B6B">
              <w:rPr>
                <w:rFonts w:ascii="Arial" w:hAnsi="Arial" w:cs="Arial"/>
                <w:sz w:val="16"/>
                <w:szCs w:val="16"/>
              </w:rPr>
              <w:br/>
              <w:t>$'000</w:t>
            </w:r>
          </w:p>
        </w:tc>
        <w:tc>
          <w:tcPr>
            <w:tcW w:w="917" w:type="dxa"/>
            <w:tcBorders>
              <w:top w:val="single" w:sz="4" w:space="0" w:color="auto"/>
              <w:left w:val="nil"/>
              <w:bottom w:val="single" w:sz="4" w:space="0" w:color="auto"/>
              <w:right w:val="nil"/>
            </w:tcBorders>
            <w:shd w:val="clear" w:color="auto" w:fill="auto"/>
            <w:vAlign w:val="bottom"/>
            <w:hideMark/>
          </w:tcPr>
          <w:p w14:paraId="0EC0BB6C"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Other</w:t>
            </w:r>
            <w:r w:rsidRPr="00E22B6B">
              <w:rPr>
                <w:rFonts w:ascii="Arial" w:hAnsi="Arial" w:cs="Arial"/>
                <w:sz w:val="16"/>
                <w:szCs w:val="16"/>
              </w:rPr>
              <w:br/>
              <w:t>property,</w:t>
            </w:r>
            <w:r w:rsidRPr="00E22B6B">
              <w:rPr>
                <w:rFonts w:ascii="Arial" w:hAnsi="Arial" w:cs="Arial"/>
                <w:sz w:val="16"/>
                <w:szCs w:val="16"/>
              </w:rPr>
              <w:br/>
              <w:t>plant and</w:t>
            </w:r>
            <w:r w:rsidRPr="00E22B6B">
              <w:rPr>
                <w:rFonts w:ascii="Arial" w:hAnsi="Arial" w:cs="Arial"/>
                <w:sz w:val="16"/>
                <w:szCs w:val="16"/>
              </w:rPr>
              <w:br/>
              <w:t>equipment</w:t>
            </w:r>
            <w:r w:rsidRPr="00E22B6B">
              <w:rPr>
                <w:rFonts w:ascii="Arial" w:hAnsi="Arial" w:cs="Arial"/>
                <w:sz w:val="16"/>
                <w:szCs w:val="16"/>
              </w:rPr>
              <w:br/>
              <w:t>$'000</w:t>
            </w:r>
          </w:p>
        </w:tc>
        <w:tc>
          <w:tcPr>
            <w:tcW w:w="1016" w:type="dxa"/>
            <w:tcBorders>
              <w:top w:val="single" w:sz="4" w:space="0" w:color="auto"/>
              <w:left w:val="nil"/>
              <w:bottom w:val="single" w:sz="4" w:space="0" w:color="auto"/>
              <w:right w:val="nil"/>
            </w:tcBorders>
            <w:shd w:val="clear" w:color="auto" w:fill="auto"/>
            <w:vAlign w:val="bottom"/>
            <w:hideMark/>
          </w:tcPr>
          <w:p w14:paraId="12E2D6F5"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Computer</w:t>
            </w:r>
            <w:r w:rsidRPr="00E22B6B">
              <w:rPr>
                <w:rFonts w:ascii="Arial" w:hAnsi="Arial" w:cs="Arial"/>
                <w:sz w:val="16"/>
                <w:szCs w:val="16"/>
              </w:rPr>
              <w:br/>
              <w:t>software</w:t>
            </w:r>
            <w:r w:rsidRPr="00E22B6B">
              <w:rPr>
                <w:rFonts w:ascii="Arial" w:hAnsi="Arial" w:cs="Arial"/>
                <w:sz w:val="16"/>
                <w:szCs w:val="16"/>
              </w:rPr>
              <w:br/>
              <w:t>and</w:t>
            </w:r>
            <w:r w:rsidRPr="00E22B6B">
              <w:rPr>
                <w:rFonts w:ascii="Arial" w:hAnsi="Arial" w:cs="Arial"/>
                <w:sz w:val="16"/>
                <w:szCs w:val="16"/>
              </w:rPr>
              <w:br/>
              <w:t>intangibles</w:t>
            </w:r>
            <w:r w:rsidRPr="00E22B6B">
              <w:rPr>
                <w:rFonts w:ascii="Arial" w:hAnsi="Arial" w:cs="Arial"/>
                <w:sz w:val="16"/>
                <w:szCs w:val="16"/>
              </w:rPr>
              <w:br/>
              <w:t>$'000</w:t>
            </w:r>
          </w:p>
        </w:tc>
        <w:tc>
          <w:tcPr>
            <w:tcW w:w="932" w:type="dxa"/>
            <w:tcBorders>
              <w:top w:val="single" w:sz="4" w:space="0" w:color="auto"/>
              <w:left w:val="nil"/>
              <w:bottom w:val="single" w:sz="4" w:space="0" w:color="auto"/>
              <w:right w:val="nil"/>
            </w:tcBorders>
            <w:shd w:val="clear" w:color="auto" w:fill="auto"/>
            <w:vAlign w:val="bottom"/>
            <w:hideMark/>
          </w:tcPr>
          <w:p w14:paraId="235D3BB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Total</w:t>
            </w:r>
            <w:r w:rsidRPr="00E22B6B">
              <w:rPr>
                <w:rFonts w:ascii="Arial" w:hAnsi="Arial" w:cs="Arial"/>
                <w:sz w:val="16"/>
                <w:szCs w:val="16"/>
              </w:rPr>
              <w:br/>
              <w:t>$'000</w:t>
            </w:r>
          </w:p>
        </w:tc>
      </w:tr>
      <w:tr w:rsidR="00B56F5D" w:rsidRPr="00E22B6B" w14:paraId="4B51EDAE" w14:textId="77777777" w:rsidTr="00B56F5D">
        <w:trPr>
          <w:trHeight w:val="210"/>
        </w:trPr>
        <w:tc>
          <w:tcPr>
            <w:tcW w:w="3416" w:type="dxa"/>
            <w:tcBorders>
              <w:top w:val="nil"/>
              <w:left w:val="nil"/>
              <w:bottom w:val="nil"/>
              <w:right w:val="nil"/>
            </w:tcBorders>
            <w:shd w:val="clear" w:color="auto" w:fill="auto"/>
            <w:noWrap/>
            <w:vAlign w:val="center"/>
            <w:hideMark/>
          </w:tcPr>
          <w:p w14:paraId="3051725A"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As at 1 July 2019</w:t>
            </w:r>
          </w:p>
        </w:tc>
        <w:tc>
          <w:tcPr>
            <w:tcW w:w="719" w:type="dxa"/>
            <w:tcBorders>
              <w:top w:val="nil"/>
              <w:left w:val="nil"/>
              <w:bottom w:val="nil"/>
              <w:right w:val="nil"/>
            </w:tcBorders>
            <w:shd w:val="clear" w:color="auto" w:fill="auto"/>
            <w:noWrap/>
            <w:vAlign w:val="bottom"/>
            <w:hideMark/>
          </w:tcPr>
          <w:p w14:paraId="3F9CA21D" w14:textId="77777777" w:rsidR="00B56F5D" w:rsidRPr="00E22B6B" w:rsidRDefault="00B56F5D" w:rsidP="00B56F5D">
            <w:pPr>
              <w:spacing w:after="0" w:line="240" w:lineRule="auto"/>
              <w:jc w:val="left"/>
              <w:rPr>
                <w:rFonts w:ascii="Arial" w:hAnsi="Arial" w:cs="Arial"/>
                <w:b/>
                <w:bCs/>
                <w:sz w:val="16"/>
                <w:szCs w:val="16"/>
              </w:rPr>
            </w:pPr>
          </w:p>
        </w:tc>
        <w:tc>
          <w:tcPr>
            <w:tcW w:w="917" w:type="dxa"/>
            <w:tcBorders>
              <w:top w:val="nil"/>
              <w:left w:val="nil"/>
              <w:bottom w:val="nil"/>
              <w:right w:val="nil"/>
            </w:tcBorders>
            <w:shd w:val="clear" w:color="auto" w:fill="auto"/>
            <w:noWrap/>
            <w:vAlign w:val="bottom"/>
            <w:hideMark/>
          </w:tcPr>
          <w:p w14:paraId="77040DF2" w14:textId="77777777" w:rsidR="00B56F5D" w:rsidRPr="00E22B6B" w:rsidRDefault="00B56F5D" w:rsidP="00B56F5D">
            <w:pPr>
              <w:spacing w:after="0" w:line="240" w:lineRule="auto"/>
              <w:jc w:val="left"/>
              <w:rPr>
                <w:rFonts w:ascii="Times New Roman" w:hAnsi="Times New Roman"/>
              </w:rPr>
            </w:pPr>
          </w:p>
        </w:tc>
        <w:tc>
          <w:tcPr>
            <w:tcW w:w="1016" w:type="dxa"/>
            <w:tcBorders>
              <w:top w:val="nil"/>
              <w:left w:val="nil"/>
              <w:bottom w:val="nil"/>
              <w:right w:val="nil"/>
            </w:tcBorders>
            <w:shd w:val="clear" w:color="auto" w:fill="auto"/>
            <w:noWrap/>
            <w:vAlign w:val="bottom"/>
            <w:hideMark/>
          </w:tcPr>
          <w:p w14:paraId="7197EDD4" w14:textId="77777777" w:rsidR="00B56F5D" w:rsidRPr="00E22B6B" w:rsidRDefault="00B56F5D" w:rsidP="00B56F5D">
            <w:pPr>
              <w:spacing w:after="0" w:line="240" w:lineRule="auto"/>
              <w:jc w:val="left"/>
              <w:rPr>
                <w:rFonts w:ascii="Times New Roman" w:hAnsi="Times New Roman"/>
              </w:rPr>
            </w:pPr>
          </w:p>
        </w:tc>
        <w:tc>
          <w:tcPr>
            <w:tcW w:w="932" w:type="dxa"/>
            <w:tcBorders>
              <w:top w:val="nil"/>
              <w:left w:val="nil"/>
              <w:bottom w:val="nil"/>
              <w:right w:val="nil"/>
            </w:tcBorders>
            <w:shd w:val="clear" w:color="auto" w:fill="auto"/>
            <w:noWrap/>
            <w:vAlign w:val="bottom"/>
            <w:hideMark/>
          </w:tcPr>
          <w:p w14:paraId="6C8BD406" w14:textId="77777777" w:rsidR="00B56F5D" w:rsidRPr="00E22B6B" w:rsidRDefault="00B56F5D" w:rsidP="00B56F5D">
            <w:pPr>
              <w:spacing w:after="0" w:line="240" w:lineRule="auto"/>
              <w:jc w:val="left"/>
              <w:rPr>
                <w:rFonts w:ascii="Times New Roman" w:hAnsi="Times New Roman"/>
              </w:rPr>
            </w:pPr>
          </w:p>
        </w:tc>
      </w:tr>
      <w:tr w:rsidR="00B56F5D" w:rsidRPr="00E22B6B" w14:paraId="6223D584" w14:textId="77777777" w:rsidTr="00B56F5D">
        <w:trPr>
          <w:trHeight w:val="200"/>
        </w:trPr>
        <w:tc>
          <w:tcPr>
            <w:tcW w:w="3416" w:type="dxa"/>
            <w:tcBorders>
              <w:top w:val="nil"/>
              <w:left w:val="nil"/>
              <w:bottom w:val="nil"/>
              <w:right w:val="nil"/>
            </w:tcBorders>
            <w:shd w:val="clear" w:color="auto" w:fill="auto"/>
            <w:noWrap/>
            <w:vAlign w:val="center"/>
            <w:hideMark/>
          </w:tcPr>
          <w:p w14:paraId="2117FDA9" w14:textId="77777777" w:rsidR="00B56F5D" w:rsidRPr="00E22B6B" w:rsidRDefault="00B56F5D" w:rsidP="00B56F5D">
            <w:pPr>
              <w:spacing w:after="0" w:line="240" w:lineRule="auto"/>
              <w:ind w:leftChars="100" w:left="200"/>
              <w:jc w:val="left"/>
              <w:rPr>
                <w:rFonts w:ascii="Arial" w:hAnsi="Arial" w:cs="Arial"/>
                <w:sz w:val="16"/>
                <w:szCs w:val="16"/>
              </w:rPr>
            </w:pPr>
            <w:r w:rsidRPr="00E22B6B">
              <w:rPr>
                <w:rFonts w:ascii="Arial" w:hAnsi="Arial" w:cs="Arial"/>
                <w:sz w:val="16"/>
                <w:szCs w:val="16"/>
              </w:rPr>
              <w:t xml:space="preserve">Gross book value </w:t>
            </w:r>
          </w:p>
        </w:tc>
        <w:tc>
          <w:tcPr>
            <w:tcW w:w="719" w:type="dxa"/>
            <w:tcBorders>
              <w:top w:val="nil"/>
              <w:left w:val="nil"/>
              <w:bottom w:val="nil"/>
              <w:right w:val="nil"/>
            </w:tcBorders>
            <w:shd w:val="clear" w:color="auto" w:fill="auto"/>
            <w:noWrap/>
            <w:vAlign w:val="bottom"/>
            <w:hideMark/>
          </w:tcPr>
          <w:p w14:paraId="306B00E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140D9254"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110 </w:t>
            </w:r>
          </w:p>
        </w:tc>
        <w:tc>
          <w:tcPr>
            <w:tcW w:w="1016" w:type="dxa"/>
            <w:tcBorders>
              <w:top w:val="nil"/>
              <w:left w:val="nil"/>
              <w:bottom w:val="nil"/>
              <w:right w:val="nil"/>
            </w:tcBorders>
            <w:shd w:val="clear" w:color="auto" w:fill="auto"/>
            <w:noWrap/>
            <w:vAlign w:val="bottom"/>
            <w:hideMark/>
          </w:tcPr>
          <w:p w14:paraId="67B36B24"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103 </w:t>
            </w:r>
          </w:p>
        </w:tc>
        <w:tc>
          <w:tcPr>
            <w:tcW w:w="932" w:type="dxa"/>
            <w:tcBorders>
              <w:top w:val="nil"/>
              <w:left w:val="nil"/>
              <w:bottom w:val="nil"/>
              <w:right w:val="nil"/>
            </w:tcBorders>
            <w:shd w:val="clear" w:color="auto" w:fill="auto"/>
            <w:noWrap/>
            <w:vAlign w:val="bottom"/>
            <w:hideMark/>
          </w:tcPr>
          <w:p w14:paraId="692240F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213 </w:t>
            </w:r>
          </w:p>
        </w:tc>
      </w:tr>
      <w:tr w:rsidR="00B56F5D" w:rsidRPr="00E22B6B" w14:paraId="522046B2" w14:textId="77777777" w:rsidTr="00B56F5D">
        <w:trPr>
          <w:trHeight w:val="400"/>
        </w:trPr>
        <w:tc>
          <w:tcPr>
            <w:tcW w:w="3416" w:type="dxa"/>
            <w:tcBorders>
              <w:top w:val="nil"/>
              <w:left w:val="nil"/>
              <w:bottom w:val="nil"/>
              <w:right w:val="nil"/>
            </w:tcBorders>
            <w:shd w:val="clear" w:color="auto" w:fill="auto"/>
            <w:vAlign w:val="center"/>
            <w:hideMark/>
          </w:tcPr>
          <w:p w14:paraId="13C31E38" w14:textId="77777777" w:rsidR="00B56F5D" w:rsidRPr="00E22B6B" w:rsidRDefault="00B56F5D" w:rsidP="00B56F5D">
            <w:pPr>
              <w:spacing w:after="0" w:line="240" w:lineRule="auto"/>
              <w:ind w:leftChars="100" w:left="200"/>
              <w:jc w:val="left"/>
              <w:rPr>
                <w:rFonts w:ascii="Arial" w:hAnsi="Arial" w:cs="Arial"/>
                <w:sz w:val="16"/>
                <w:szCs w:val="16"/>
              </w:rPr>
            </w:pPr>
            <w:r w:rsidRPr="00E22B6B">
              <w:rPr>
                <w:rFonts w:ascii="Arial" w:hAnsi="Arial" w:cs="Arial"/>
                <w:sz w:val="16"/>
                <w:szCs w:val="16"/>
              </w:rPr>
              <w:t>Accumulated depreciation/</w:t>
            </w:r>
            <w:r w:rsidRPr="00E22B6B">
              <w:rPr>
                <w:rFonts w:ascii="Arial" w:hAnsi="Arial" w:cs="Arial"/>
                <w:sz w:val="16"/>
                <w:szCs w:val="16"/>
              </w:rPr>
              <w:br/>
              <w:t xml:space="preserve">  amortisation and impairment</w:t>
            </w:r>
          </w:p>
        </w:tc>
        <w:tc>
          <w:tcPr>
            <w:tcW w:w="719" w:type="dxa"/>
            <w:tcBorders>
              <w:top w:val="nil"/>
              <w:left w:val="nil"/>
              <w:bottom w:val="nil"/>
              <w:right w:val="nil"/>
            </w:tcBorders>
            <w:shd w:val="clear" w:color="auto" w:fill="auto"/>
            <w:noWrap/>
            <w:vAlign w:val="bottom"/>
            <w:hideMark/>
          </w:tcPr>
          <w:p w14:paraId="3F6B081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0822013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(20)</w:t>
            </w:r>
          </w:p>
        </w:tc>
        <w:tc>
          <w:tcPr>
            <w:tcW w:w="1016" w:type="dxa"/>
            <w:tcBorders>
              <w:top w:val="nil"/>
              <w:left w:val="nil"/>
              <w:bottom w:val="nil"/>
              <w:right w:val="nil"/>
            </w:tcBorders>
            <w:shd w:val="clear" w:color="auto" w:fill="auto"/>
            <w:noWrap/>
            <w:vAlign w:val="bottom"/>
            <w:hideMark/>
          </w:tcPr>
          <w:p w14:paraId="1B968BC8"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(63)</w:t>
            </w:r>
          </w:p>
        </w:tc>
        <w:tc>
          <w:tcPr>
            <w:tcW w:w="932" w:type="dxa"/>
            <w:tcBorders>
              <w:top w:val="nil"/>
              <w:left w:val="nil"/>
              <w:bottom w:val="nil"/>
              <w:right w:val="nil"/>
            </w:tcBorders>
            <w:shd w:val="clear" w:color="auto" w:fill="auto"/>
            <w:noWrap/>
            <w:vAlign w:val="bottom"/>
            <w:hideMark/>
          </w:tcPr>
          <w:p w14:paraId="797D2C7A"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(83)</w:t>
            </w:r>
          </w:p>
        </w:tc>
      </w:tr>
      <w:tr w:rsidR="00B56F5D" w:rsidRPr="00E22B6B" w14:paraId="3B9E5DD0" w14:textId="77777777" w:rsidTr="00B56F5D">
        <w:trPr>
          <w:trHeight w:val="210"/>
        </w:trPr>
        <w:tc>
          <w:tcPr>
            <w:tcW w:w="3416" w:type="dxa"/>
            <w:tcBorders>
              <w:top w:val="nil"/>
              <w:left w:val="nil"/>
              <w:bottom w:val="nil"/>
              <w:right w:val="nil"/>
            </w:tcBorders>
            <w:shd w:val="clear" w:color="auto" w:fill="auto"/>
            <w:vAlign w:val="center"/>
            <w:hideMark/>
          </w:tcPr>
          <w:p w14:paraId="3B44F69A"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Opening net book balance</w:t>
            </w:r>
          </w:p>
        </w:tc>
        <w:tc>
          <w:tcPr>
            <w:tcW w:w="719" w:type="dxa"/>
            <w:tcBorders>
              <w:top w:val="single" w:sz="4" w:space="0" w:color="000000"/>
              <w:left w:val="nil"/>
              <w:bottom w:val="single" w:sz="4" w:space="0" w:color="000000"/>
              <w:right w:val="nil"/>
            </w:tcBorders>
            <w:shd w:val="clear" w:color="auto" w:fill="auto"/>
            <w:noWrap/>
            <w:vAlign w:val="bottom"/>
            <w:hideMark/>
          </w:tcPr>
          <w:p w14:paraId="5FB546EA"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917" w:type="dxa"/>
            <w:tcBorders>
              <w:top w:val="single" w:sz="4" w:space="0" w:color="000000"/>
              <w:left w:val="nil"/>
              <w:bottom w:val="single" w:sz="4" w:space="0" w:color="000000"/>
              <w:right w:val="nil"/>
            </w:tcBorders>
            <w:shd w:val="clear" w:color="auto" w:fill="auto"/>
            <w:noWrap/>
            <w:vAlign w:val="bottom"/>
            <w:hideMark/>
          </w:tcPr>
          <w:p w14:paraId="486E5819"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90 </w:t>
            </w:r>
          </w:p>
        </w:tc>
        <w:tc>
          <w:tcPr>
            <w:tcW w:w="1016" w:type="dxa"/>
            <w:tcBorders>
              <w:top w:val="single" w:sz="4" w:space="0" w:color="000000"/>
              <w:left w:val="nil"/>
              <w:bottom w:val="single" w:sz="4" w:space="0" w:color="000000"/>
              <w:right w:val="nil"/>
            </w:tcBorders>
            <w:shd w:val="clear" w:color="auto" w:fill="auto"/>
            <w:noWrap/>
            <w:vAlign w:val="bottom"/>
            <w:hideMark/>
          </w:tcPr>
          <w:p w14:paraId="4C368FCC"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40 </w:t>
            </w:r>
          </w:p>
        </w:tc>
        <w:tc>
          <w:tcPr>
            <w:tcW w:w="932" w:type="dxa"/>
            <w:tcBorders>
              <w:top w:val="single" w:sz="4" w:space="0" w:color="000000"/>
              <w:left w:val="nil"/>
              <w:bottom w:val="single" w:sz="4" w:space="0" w:color="000000"/>
              <w:right w:val="nil"/>
            </w:tcBorders>
            <w:shd w:val="clear" w:color="auto" w:fill="auto"/>
            <w:noWrap/>
            <w:vAlign w:val="bottom"/>
            <w:hideMark/>
          </w:tcPr>
          <w:p w14:paraId="64376158"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130 </w:t>
            </w:r>
          </w:p>
        </w:tc>
      </w:tr>
      <w:tr w:rsidR="00B56F5D" w:rsidRPr="00E22B6B" w14:paraId="6F3D91E0" w14:textId="77777777" w:rsidTr="00B56F5D">
        <w:trPr>
          <w:trHeight w:val="210"/>
        </w:trPr>
        <w:tc>
          <w:tcPr>
            <w:tcW w:w="3416" w:type="dxa"/>
            <w:tcBorders>
              <w:top w:val="nil"/>
              <w:left w:val="nil"/>
              <w:bottom w:val="nil"/>
              <w:right w:val="nil"/>
            </w:tcBorders>
            <w:shd w:val="clear" w:color="auto" w:fill="auto"/>
            <w:vAlign w:val="center"/>
            <w:hideMark/>
          </w:tcPr>
          <w:p w14:paraId="4581BD2B"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CAPITAL ASSET ADDITIONS</w:t>
            </w:r>
          </w:p>
        </w:tc>
        <w:tc>
          <w:tcPr>
            <w:tcW w:w="719" w:type="dxa"/>
            <w:tcBorders>
              <w:top w:val="nil"/>
              <w:left w:val="nil"/>
              <w:bottom w:val="nil"/>
              <w:right w:val="nil"/>
            </w:tcBorders>
            <w:shd w:val="clear" w:color="auto" w:fill="auto"/>
            <w:noWrap/>
            <w:vAlign w:val="bottom"/>
            <w:hideMark/>
          </w:tcPr>
          <w:p w14:paraId="1D42F4D6" w14:textId="77777777" w:rsidR="00B56F5D" w:rsidRPr="00E22B6B" w:rsidRDefault="00B56F5D" w:rsidP="00B56F5D">
            <w:pPr>
              <w:spacing w:after="0" w:line="240" w:lineRule="auto"/>
              <w:jc w:val="right"/>
              <w:rPr>
                <w:rFonts w:ascii="Arial" w:hAnsi="Arial" w:cs="Arial"/>
                <w:b/>
                <w:bCs/>
                <w:sz w:val="16"/>
                <w:szCs w:val="16"/>
              </w:rPr>
            </w:pPr>
          </w:p>
        </w:tc>
        <w:tc>
          <w:tcPr>
            <w:tcW w:w="917" w:type="dxa"/>
            <w:tcBorders>
              <w:top w:val="nil"/>
              <w:left w:val="nil"/>
              <w:bottom w:val="nil"/>
              <w:right w:val="nil"/>
            </w:tcBorders>
            <w:shd w:val="clear" w:color="auto" w:fill="auto"/>
            <w:noWrap/>
            <w:vAlign w:val="bottom"/>
            <w:hideMark/>
          </w:tcPr>
          <w:p w14:paraId="2CB783E5" w14:textId="77777777" w:rsidR="00B56F5D" w:rsidRPr="00E22B6B" w:rsidRDefault="00B56F5D" w:rsidP="00B56F5D">
            <w:pPr>
              <w:spacing w:after="0" w:line="240" w:lineRule="auto"/>
              <w:jc w:val="right"/>
              <w:rPr>
                <w:rFonts w:ascii="Times New Roman" w:hAnsi="Times New Roman"/>
              </w:rPr>
            </w:pPr>
          </w:p>
        </w:tc>
        <w:tc>
          <w:tcPr>
            <w:tcW w:w="1016" w:type="dxa"/>
            <w:tcBorders>
              <w:top w:val="nil"/>
              <w:left w:val="nil"/>
              <w:bottom w:val="nil"/>
              <w:right w:val="nil"/>
            </w:tcBorders>
            <w:shd w:val="clear" w:color="auto" w:fill="auto"/>
            <w:noWrap/>
            <w:vAlign w:val="bottom"/>
            <w:hideMark/>
          </w:tcPr>
          <w:p w14:paraId="174BACFA" w14:textId="77777777" w:rsidR="00B56F5D" w:rsidRPr="00E22B6B" w:rsidRDefault="00B56F5D" w:rsidP="00B56F5D">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bottom"/>
            <w:hideMark/>
          </w:tcPr>
          <w:p w14:paraId="4D37C2EB" w14:textId="77777777" w:rsidR="00B56F5D" w:rsidRPr="00E22B6B" w:rsidRDefault="00B56F5D" w:rsidP="00B56F5D">
            <w:pPr>
              <w:spacing w:after="0" w:line="240" w:lineRule="auto"/>
              <w:jc w:val="right"/>
              <w:rPr>
                <w:rFonts w:ascii="Times New Roman" w:hAnsi="Times New Roman"/>
              </w:rPr>
            </w:pPr>
          </w:p>
        </w:tc>
      </w:tr>
      <w:tr w:rsidR="00B56F5D" w:rsidRPr="00E22B6B" w14:paraId="35D73CA2" w14:textId="77777777" w:rsidTr="00B56F5D">
        <w:trPr>
          <w:trHeight w:val="420"/>
        </w:trPr>
        <w:tc>
          <w:tcPr>
            <w:tcW w:w="3416" w:type="dxa"/>
            <w:tcBorders>
              <w:top w:val="nil"/>
              <w:left w:val="nil"/>
              <w:bottom w:val="nil"/>
              <w:right w:val="nil"/>
            </w:tcBorders>
            <w:shd w:val="clear" w:color="auto" w:fill="auto"/>
            <w:vAlign w:val="center"/>
            <w:hideMark/>
          </w:tcPr>
          <w:p w14:paraId="28123CC8"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Estimated expenditure on new</w:t>
            </w:r>
            <w:r w:rsidRPr="00E22B6B">
              <w:rPr>
                <w:rFonts w:ascii="Arial" w:hAnsi="Arial" w:cs="Arial"/>
                <w:b/>
                <w:bCs/>
                <w:sz w:val="16"/>
                <w:szCs w:val="16"/>
              </w:rPr>
              <w:br/>
              <w:t xml:space="preserve">  or replacement assets</w:t>
            </w:r>
          </w:p>
        </w:tc>
        <w:tc>
          <w:tcPr>
            <w:tcW w:w="719" w:type="dxa"/>
            <w:tcBorders>
              <w:top w:val="nil"/>
              <w:left w:val="nil"/>
              <w:bottom w:val="nil"/>
              <w:right w:val="nil"/>
            </w:tcBorders>
            <w:shd w:val="clear" w:color="auto" w:fill="auto"/>
            <w:noWrap/>
            <w:vAlign w:val="bottom"/>
            <w:hideMark/>
          </w:tcPr>
          <w:p w14:paraId="5EB2889D" w14:textId="77777777" w:rsidR="00B56F5D" w:rsidRPr="00E22B6B" w:rsidRDefault="00B56F5D" w:rsidP="00B56F5D">
            <w:pPr>
              <w:spacing w:after="0" w:line="240" w:lineRule="auto"/>
              <w:ind w:firstLineChars="100" w:firstLine="160"/>
              <w:jc w:val="right"/>
              <w:rPr>
                <w:rFonts w:ascii="Arial" w:hAnsi="Arial" w:cs="Arial"/>
                <w:b/>
                <w:bCs/>
                <w:sz w:val="16"/>
                <w:szCs w:val="16"/>
              </w:rPr>
            </w:pPr>
          </w:p>
        </w:tc>
        <w:tc>
          <w:tcPr>
            <w:tcW w:w="917" w:type="dxa"/>
            <w:tcBorders>
              <w:top w:val="nil"/>
              <w:left w:val="nil"/>
              <w:bottom w:val="nil"/>
              <w:right w:val="nil"/>
            </w:tcBorders>
            <w:shd w:val="clear" w:color="auto" w:fill="auto"/>
            <w:noWrap/>
            <w:vAlign w:val="bottom"/>
            <w:hideMark/>
          </w:tcPr>
          <w:p w14:paraId="022FE593" w14:textId="77777777" w:rsidR="00B56F5D" w:rsidRPr="00E22B6B" w:rsidRDefault="00B56F5D" w:rsidP="00B56F5D">
            <w:pPr>
              <w:spacing w:after="0" w:line="240" w:lineRule="auto"/>
              <w:jc w:val="right"/>
              <w:rPr>
                <w:rFonts w:ascii="Times New Roman" w:hAnsi="Times New Roman"/>
              </w:rPr>
            </w:pPr>
          </w:p>
        </w:tc>
        <w:tc>
          <w:tcPr>
            <w:tcW w:w="1016" w:type="dxa"/>
            <w:tcBorders>
              <w:top w:val="nil"/>
              <w:left w:val="nil"/>
              <w:bottom w:val="nil"/>
              <w:right w:val="nil"/>
            </w:tcBorders>
            <w:shd w:val="clear" w:color="auto" w:fill="auto"/>
            <w:noWrap/>
            <w:vAlign w:val="bottom"/>
            <w:hideMark/>
          </w:tcPr>
          <w:p w14:paraId="0286F985" w14:textId="77777777" w:rsidR="00B56F5D" w:rsidRPr="00E22B6B" w:rsidRDefault="00B56F5D" w:rsidP="00B56F5D">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bottom"/>
            <w:hideMark/>
          </w:tcPr>
          <w:p w14:paraId="0F1F10E1" w14:textId="77777777" w:rsidR="00B56F5D" w:rsidRPr="00E22B6B" w:rsidRDefault="00B56F5D" w:rsidP="00B56F5D">
            <w:pPr>
              <w:spacing w:after="0" w:line="240" w:lineRule="auto"/>
              <w:jc w:val="right"/>
              <w:rPr>
                <w:rFonts w:ascii="Times New Roman" w:hAnsi="Times New Roman"/>
              </w:rPr>
            </w:pPr>
          </w:p>
        </w:tc>
      </w:tr>
      <w:tr w:rsidR="00B56F5D" w:rsidRPr="00E22B6B" w14:paraId="733EA607" w14:textId="77777777" w:rsidTr="00B56F5D">
        <w:trPr>
          <w:trHeight w:val="200"/>
        </w:trPr>
        <w:tc>
          <w:tcPr>
            <w:tcW w:w="3416" w:type="dxa"/>
            <w:tcBorders>
              <w:top w:val="nil"/>
              <w:left w:val="nil"/>
              <w:bottom w:val="nil"/>
              <w:right w:val="nil"/>
            </w:tcBorders>
            <w:shd w:val="clear" w:color="auto" w:fill="auto"/>
            <w:vAlign w:val="center"/>
            <w:hideMark/>
          </w:tcPr>
          <w:p w14:paraId="1D3DEE36"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By purchase - appropriation equity (a)</w:t>
            </w:r>
          </w:p>
        </w:tc>
        <w:tc>
          <w:tcPr>
            <w:tcW w:w="719" w:type="dxa"/>
            <w:tcBorders>
              <w:top w:val="nil"/>
              <w:left w:val="nil"/>
              <w:bottom w:val="nil"/>
              <w:right w:val="nil"/>
            </w:tcBorders>
            <w:shd w:val="clear" w:color="auto" w:fill="auto"/>
            <w:noWrap/>
            <w:vAlign w:val="bottom"/>
            <w:hideMark/>
          </w:tcPr>
          <w:p w14:paraId="6BE84955"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4952392A"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7267E0B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1623B76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3E6B3367" w14:textId="77777777" w:rsidTr="00B56F5D">
        <w:trPr>
          <w:trHeight w:val="400"/>
        </w:trPr>
        <w:tc>
          <w:tcPr>
            <w:tcW w:w="3416" w:type="dxa"/>
            <w:tcBorders>
              <w:top w:val="nil"/>
              <w:left w:val="nil"/>
              <w:bottom w:val="nil"/>
              <w:right w:val="nil"/>
            </w:tcBorders>
            <w:shd w:val="clear" w:color="auto" w:fill="auto"/>
            <w:vAlign w:val="center"/>
            <w:hideMark/>
          </w:tcPr>
          <w:p w14:paraId="457457AC"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By purchase - appropriation ordinary</w:t>
            </w:r>
            <w:r w:rsidRPr="00E22B6B">
              <w:rPr>
                <w:rFonts w:ascii="Arial" w:hAnsi="Arial" w:cs="Arial"/>
                <w:sz w:val="16"/>
                <w:szCs w:val="16"/>
              </w:rPr>
              <w:br/>
              <w:t xml:space="preserve">  annual services </w:t>
            </w:r>
          </w:p>
        </w:tc>
        <w:tc>
          <w:tcPr>
            <w:tcW w:w="719" w:type="dxa"/>
            <w:tcBorders>
              <w:top w:val="nil"/>
              <w:left w:val="nil"/>
              <w:bottom w:val="nil"/>
              <w:right w:val="nil"/>
            </w:tcBorders>
            <w:shd w:val="clear" w:color="auto" w:fill="auto"/>
            <w:noWrap/>
            <w:vAlign w:val="bottom"/>
            <w:hideMark/>
          </w:tcPr>
          <w:p w14:paraId="1B544883"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0B6E9A1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2D1934C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3B0B5FE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081499F7" w14:textId="77777777" w:rsidTr="00B56F5D">
        <w:trPr>
          <w:trHeight w:val="210"/>
        </w:trPr>
        <w:tc>
          <w:tcPr>
            <w:tcW w:w="3416" w:type="dxa"/>
            <w:tcBorders>
              <w:top w:val="nil"/>
              <w:left w:val="nil"/>
              <w:bottom w:val="nil"/>
              <w:right w:val="nil"/>
            </w:tcBorders>
            <w:shd w:val="clear" w:color="auto" w:fill="auto"/>
            <w:vAlign w:val="center"/>
            <w:hideMark/>
          </w:tcPr>
          <w:p w14:paraId="319FD461"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By purchase - other - ROU(b)</w:t>
            </w:r>
          </w:p>
        </w:tc>
        <w:tc>
          <w:tcPr>
            <w:tcW w:w="719" w:type="dxa"/>
            <w:tcBorders>
              <w:top w:val="nil"/>
              <w:left w:val="nil"/>
              <w:bottom w:val="nil"/>
              <w:right w:val="nil"/>
            </w:tcBorders>
            <w:shd w:val="clear" w:color="auto" w:fill="auto"/>
            <w:noWrap/>
            <w:vAlign w:val="bottom"/>
            <w:hideMark/>
          </w:tcPr>
          <w:p w14:paraId="5BA35E8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510 </w:t>
            </w:r>
          </w:p>
        </w:tc>
        <w:tc>
          <w:tcPr>
            <w:tcW w:w="917" w:type="dxa"/>
            <w:tcBorders>
              <w:top w:val="nil"/>
              <w:left w:val="nil"/>
              <w:bottom w:val="nil"/>
              <w:right w:val="nil"/>
            </w:tcBorders>
            <w:shd w:val="clear" w:color="auto" w:fill="auto"/>
            <w:noWrap/>
            <w:vAlign w:val="bottom"/>
            <w:hideMark/>
          </w:tcPr>
          <w:p w14:paraId="256E8AA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1CCB180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366627E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510 </w:t>
            </w:r>
          </w:p>
        </w:tc>
      </w:tr>
      <w:tr w:rsidR="00B56F5D" w:rsidRPr="00E22B6B" w14:paraId="1882EB58" w14:textId="77777777" w:rsidTr="00B56F5D">
        <w:trPr>
          <w:trHeight w:val="210"/>
        </w:trPr>
        <w:tc>
          <w:tcPr>
            <w:tcW w:w="3416" w:type="dxa"/>
            <w:tcBorders>
              <w:top w:val="nil"/>
              <w:left w:val="nil"/>
              <w:bottom w:val="nil"/>
              <w:right w:val="nil"/>
            </w:tcBorders>
            <w:shd w:val="clear" w:color="auto" w:fill="auto"/>
            <w:vAlign w:val="center"/>
            <w:hideMark/>
          </w:tcPr>
          <w:p w14:paraId="19634730"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Total additions</w:t>
            </w:r>
          </w:p>
        </w:tc>
        <w:tc>
          <w:tcPr>
            <w:tcW w:w="719" w:type="dxa"/>
            <w:tcBorders>
              <w:top w:val="single" w:sz="4" w:space="0" w:color="000000"/>
              <w:left w:val="nil"/>
              <w:bottom w:val="single" w:sz="4" w:space="0" w:color="000000"/>
              <w:right w:val="nil"/>
            </w:tcBorders>
            <w:shd w:val="clear" w:color="auto" w:fill="auto"/>
            <w:noWrap/>
            <w:vAlign w:val="bottom"/>
            <w:hideMark/>
          </w:tcPr>
          <w:p w14:paraId="10AEC798"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510 </w:t>
            </w:r>
          </w:p>
        </w:tc>
        <w:tc>
          <w:tcPr>
            <w:tcW w:w="917" w:type="dxa"/>
            <w:tcBorders>
              <w:top w:val="single" w:sz="4" w:space="0" w:color="000000"/>
              <w:left w:val="nil"/>
              <w:bottom w:val="single" w:sz="4" w:space="0" w:color="000000"/>
              <w:right w:val="nil"/>
            </w:tcBorders>
            <w:shd w:val="clear" w:color="auto" w:fill="auto"/>
            <w:noWrap/>
            <w:vAlign w:val="bottom"/>
            <w:hideMark/>
          </w:tcPr>
          <w:p w14:paraId="1C2BCCD1"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1016" w:type="dxa"/>
            <w:tcBorders>
              <w:top w:val="single" w:sz="4" w:space="0" w:color="000000"/>
              <w:left w:val="nil"/>
              <w:bottom w:val="single" w:sz="4" w:space="0" w:color="000000"/>
              <w:right w:val="nil"/>
            </w:tcBorders>
            <w:shd w:val="clear" w:color="auto" w:fill="auto"/>
            <w:noWrap/>
            <w:vAlign w:val="bottom"/>
            <w:hideMark/>
          </w:tcPr>
          <w:p w14:paraId="575D230D"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 </w:t>
            </w:r>
          </w:p>
        </w:tc>
        <w:tc>
          <w:tcPr>
            <w:tcW w:w="932" w:type="dxa"/>
            <w:tcBorders>
              <w:top w:val="single" w:sz="4" w:space="0" w:color="000000"/>
              <w:left w:val="nil"/>
              <w:bottom w:val="single" w:sz="4" w:space="0" w:color="000000"/>
              <w:right w:val="nil"/>
            </w:tcBorders>
            <w:shd w:val="clear" w:color="auto" w:fill="auto"/>
            <w:noWrap/>
            <w:vAlign w:val="bottom"/>
            <w:hideMark/>
          </w:tcPr>
          <w:p w14:paraId="2B167B3F"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510 </w:t>
            </w:r>
          </w:p>
        </w:tc>
      </w:tr>
      <w:tr w:rsidR="00B56F5D" w:rsidRPr="00E22B6B" w14:paraId="24E2BDF5" w14:textId="77777777" w:rsidTr="00B56F5D">
        <w:trPr>
          <w:trHeight w:val="210"/>
        </w:trPr>
        <w:tc>
          <w:tcPr>
            <w:tcW w:w="3416" w:type="dxa"/>
            <w:tcBorders>
              <w:top w:val="nil"/>
              <w:left w:val="nil"/>
              <w:bottom w:val="nil"/>
              <w:right w:val="nil"/>
            </w:tcBorders>
            <w:shd w:val="clear" w:color="auto" w:fill="auto"/>
            <w:vAlign w:val="center"/>
            <w:hideMark/>
          </w:tcPr>
          <w:p w14:paraId="718B3F12"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Other movements</w:t>
            </w:r>
          </w:p>
        </w:tc>
        <w:tc>
          <w:tcPr>
            <w:tcW w:w="719" w:type="dxa"/>
            <w:tcBorders>
              <w:top w:val="nil"/>
              <w:left w:val="nil"/>
              <w:bottom w:val="nil"/>
              <w:right w:val="nil"/>
            </w:tcBorders>
            <w:shd w:val="clear" w:color="auto" w:fill="auto"/>
            <w:noWrap/>
            <w:vAlign w:val="bottom"/>
            <w:hideMark/>
          </w:tcPr>
          <w:p w14:paraId="05FF86E9" w14:textId="77777777" w:rsidR="00B56F5D" w:rsidRPr="00E22B6B" w:rsidRDefault="00B56F5D" w:rsidP="00B56F5D">
            <w:pPr>
              <w:spacing w:after="0" w:line="240" w:lineRule="auto"/>
              <w:ind w:firstLineChars="100" w:firstLine="160"/>
              <w:jc w:val="right"/>
              <w:rPr>
                <w:rFonts w:ascii="Arial" w:hAnsi="Arial" w:cs="Arial"/>
                <w:b/>
                <w:bCs/>
                <w:sz w:val="16"/>
                <w:szCs w:val="16"/>
              </w:rPr>
            </w:pPr>
          </w:p>
        </w:tc>
        <w:tc>
          <w:tcPr>
            <w:tcW w:w="917" w:type="dxa"/>
            <w:tcBorders>
              <w:top w:val="nil"/>
              <w:left w:val="nil"/>
              <w:bottom w:val="nil"/>
              <w:right w:val="nil"/>
            </w:tcBorders>
            <w:shd w:val="clear" w:color="auto" w:fill="auto"/>
            <w:noWrap/>
            <w:vAlign w:val="bottom"/>
            <w:hideMark/>
          </w:tcPr>
          <w:p w14:paraId="36E74561" w14:textId="77777777" w:rsidR="00B56F5D" w:rsidRPr="00E22B6B" w:rsidRDefault="00B56F5D" w:rsidP="00B56F5D">
            <w:pPr>
              <w:spacing w:after="0" w:line="240" w:lineRule="auto"/>
              <w:jc w:val="right"/>
              <w:rPr>
                <w:rFonts w:ascii="Times New Roman" w:hAnsi="Times New Roman"/>
              </w:rPr>
            </w:pPr>
          </w:p>
        </w:tc>
        <w:tc>
          <w:tcPr>
            <w:tcW w:w="1016" w:type="dxa"/>
            <w:tcBorders>
              <w:top w:val="nil"/>
              <w:left w:val="nil"/>
              <w:bottom w:val="nil"/>
              <w:right w:val="nil"/>
            </w:tcBorders>
            <w:shd w:val="clear" w:color="auto" w:fill="auto"/>
            <w:noWrap/>
            <w:vAlign w:val="bottom"/>
            <w:hideMark/>
          </w:tcPr>
          <w:p w14:paraId="615D5E92" w14:textId="77777777" w:rsidR="00B56F5D" w:rsidRPr="00E22B6B" w:rsidRDefault="00B56F5D" w:rsidP="00B56F5D">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bottom"/>
            <w:hideMark/>
          </w:tcPr>
          <w:p w14:paraId="5601FA0E" w14:textId="77777777" w:rsidR="00B56F5D" w:rsidRPr="00E22B6B" w:rsidRDefault="00B56F5D" w:rsidP="00B56F5D">
            <w:pPr>
              <w:spacing w:after="0" w:line="240" w:lineRule="auto"/>
              <w:jc w:val="right"/>
              <w:rPr>
                <w:rFonts w:ascii="Times New Roman" w:hAnsi="Times New Roman"/>
              </w:rPr>
            </w:pPr>
          </w:p>
        </w:tc>
      </w:tr>
      <w:tr w:rsidR="00B56F5D" w:rsidRPr="00E22B6B" w14:paraId="7A95C4C4" w14:textId="77777777" w:rsidTr="00B56F5D">
        <w:trPr>
          <w:trHeight w:val="400"/>
        </w:trPr>
        <w:tc>
          <w:tcPr>
            <w:tcW w:w="3416" w:type="dxa"/>
            <w:tcBorders>
              <w:top w:val="nil"/>
              <w:left w:val="nil"/>
              <w:bottom w:val="nil"/>
              <w:right w:val="nil"/>
            </w:tcBorders>
            <w:shd w:val="clear" w:color="auto" w:fill="auto"/>
            <w:vAlign w:val="center"/>
            <w:hideMark/>
          </w:tcPr>
          <w:p w14:paraId="299E35CC"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Assets held for sale or in a disposal</w:t>
            </w:r>
            <w:r w:rsidRPr="00E22B6B">
              <w:rPr>
                <w:rFonts w:ascii="Arial" w:hAnsi="Arial" w:cs="Arial"/>
                <w:sz w:val="16"/>
                <w:szCs w:val="16"/>
              </w:rPr>
              <w:br/>
              <w:t xml:space="preserve">  group held for sale</w:t>
            </w:r>
          </w:p>
        </w:tc>
        <w:tc>
          <w:tcPr>
            <w:tcW w:w="719" w:type="dxa"/>
            <w:tcBorders>
              <w:top w:val="nil"/>
              <w:left w:val="nil"/>
              <w:bottom w:val="nil"/>
              <w:right w:val="nil"/>
            </w:tcBorders>
            <w:shd w:val="clear" w:color="auto" w:fill="auto"/>
            <w:noWrap/>
            <w:vAlign w:val="bottom"/>
            <w:hideMark/>
          </w:tcPr>
          <w:p w14:paraId="3582AC20"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7112195E"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5E6431DE"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44DA0244"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2C3A41A7" w14:textId="77777777" w:rsidTr="00B56F5D">
        <w:trPr>
          <w:trHeight w:val="200"/>
        </w:trPr>
        <w:tc>
          <w:tcPr>
            <w:tcW w:w="3416" w:type="dxa"/>
            <w:tcBorders>
              <w:top w:val="nil"/>
              <w:left w:val="nil"/>
              <w:bottom w:val="nil"/>
              <w:right w:val="nil"/>
            </w:tcBorders>
            <w:shd w:val="clear" w:color="auto" w:fill="auto"/>
            <w:vAlign w:val="center"/>
            <w:hideMark/>
          </w:tcPr>
          <w:p w14:paraId="5EAA79C7"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Depreciation/amortisation expense</w:t>
            </w:r>
          </w:p>
        </w:tc>
        <w:tc>
          <w:tcPr>
            <w:tcW w:w="719" w:type="dxa"/>
            <w:tcBorders>
              <w:top w:val="nil"/>
              <w:left w:val="nil"/>
              <w:bottom w:val="nil"/>
              <w:right w:val="nil"/>
            </w:tcBorders>
            <w:shd w:val="clear" w:color="auto" w:fill="auto"/>
            <w:noWrap/>
            <w:vAlign w:val="bottom"/>
            <w:hideMark/>
          </w:tcPr>
          <w:p w14:paraId="4D0EBAC2"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491F7AC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(51)</w:t>
            </w:r>
          </w:p>
        </w:tc>
        <w:tc>
          <w:tcPr>
            <w:tcW w:w="1016" w:type="dxa"/>
            <w:tcBorders>
              <w:top w:val="nil"/>
              <w:left w:val="nil"/>
              <w:bottom w:val="nil"/>
              <w:right w:val="nil"/>
            </w:tcBorders>
            <w:shd w:val="clear" w:color="auto" w:fill="auto"/>
            <w:noWrap/>
            <w:vAlign w:val="bottom"/>
            <w:hideMark/>
          </w:tcPr>
          <w:p w14:paraId="57B6A12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(4)</w:t>
            </w:r>
          </w:p>
        </w:tc>
        <w:tc>
          <w:tcPr>
            <w:tcW w:w="932" w:type="dxa"/>
            <w:tcBorders>
              <w:top w:val="nil"/>
              <w:left w:val="nil"/>
              <w:bottom w:val="nil"/>
              <w:right w:val="nil"/>
            </w:tcBorders>
            <w:shd w:val="clear" w:color="auto" w:fill="auto"/>
            <w:noWrap/>
            <w:vAlign w:val="bottom"/>
            <w:hideMark/>
          </w:tcPr>
          <w:p w14:paraId="1452169D"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(55)</w:t>
            </w:r>
          </w:p>
        </w:tc>
      </w:tr>
      <w:tr w:rsidR="00B56F5D" w:rsidRPr="00E22B6B" w14:paraId="33626FD4" w14:textId="77777777" w:rsidTr="00B56F5D">
        <w:trPr>
          <w:trHeight w:val="400"/>
        </w:trPr>
        <w:tc>
          <w:tcPr>
            <w:tcW w:w="3416" w:type="dxa"/>
            <w:tcBorders>
              <w:top w:val="nil"/>
              <w:left w:val="nil"/>
              <w:bottom w:val="nil"/>
              <w:right w:val="nil"/>
            </w:tcBorders>
            <w:shd w:val="clear" w:color="auto" w:fill="auto"/>
            <w:vAlign w:val="center"/>
            <w:hideMark/>
          </w:tcPr>
          <w:p w14:paraId="51F57B7C"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 xml:space="preserve">Depreciation/amortisation on </w:t>
            </w:r>
            <w:r w:rsidRPr="00E22B6B">
              <w:rPr>
                <w:rFonts w:ascii="Arial" w:hAnsi="Arial" w:cs="Arial"/>
                <w:sz w:val="16"/>
                <w:szCs w:val="16"/>
              </w:rPr>
              <w:br/>
              <w:t xml:space="preserve"> ROU</w:t>
            </w:r>
          </w:p>
        </w:tc>
        <w:tc>
          <w:tcPr>
            <w:tcW w:w="719" w:type="dxa"/>
            <w:tcBorders>
              <w:top w:val="nil"/>
              <w:left w:val="nil"/>
              <w:bottom w:val="nil"/>
              <w:right w:val="nil"/>
            </w:tcBorders>
            <w:shd w:val="clear" w:color="auto" w:fill="auto"/>
            <w:noWrap/>
            <w:vAlign w:val="bottom"/>
            <w:hideMark/>
          </w:tcPr>
          <w:p w14:paraId="518F1964"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(186)</w:t>
            </w:r>
          </w:p>
        </w:tc>
        <w:tc>
          <w:tcPr>
            <w:tcW w:w="917" w:type="dxa"/>
            <w:tcBorders>
              <w:top w:val="nil"/>
              <w:left w:val="nil"/>
              <w:bottom w:val="nil"/>
              <w:right w:val="nil"/>
            </w:tcBorders>
            <w:shd w:val="clear" w:color="auto" w:fill="auto"/>
            <w:noWrap/>
            <w:vAlign w:val="bottom"/>
            <w:hideMark/>
          </w:tcPr>
          <w:p w14:paraId="79CDE6E5"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6B1FC9AA"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3D885CF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(186)</w:t>
            </w:r>
          </w:p>
        </w:tc>
      </w:tr>
      <w:tr w:rsidR="00B56F5D" w:rsidRPr="00E22B6B" w14:paraId="20284A61" w14:textId="77777777" w:rsidTr="00B56F5D">
        <w:trPr>
          <w:trHeight w:val="200"/>
        </w:trPr>
        <w:tc>
          <w:tcPr>
            <w:tcW w:w="3416" w:type="dxa"/>
            <w:tcBorders>
              <w:top w:val="nil"/>
              <w:left w:val="nil"/>
              <w:bottom w:val="nil"/>
              <w:right w:val="nil"/>
            </w:tcBorders>
            <w:shd w:val="clear" w:color="auto" w:fill="auto"/>
            <w:vAlign w:val="center"/>
            <w:hideMark/>
          </w:tcPr>
          <w:p w14:paraId="6268EF88"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Disposals</w:t>
            </w:r>
          </w:p>
        </w:tc>
        <w:tc>
          <w:tcPr>
            <w:tcW w:w="719" w:type="dxa"/>
            <w:tcBorders>
              <w:top w:val="nil"/>
              <w:left w:val="nil"/>
              <w:bottom w:val="nil"/>
              <w:right w:val="nil"/>
            </w:tcBorders>
            <w:shd w:val="clear" w:color="auto" w:fill="auto"/>
            <w:noWrap/>
            <w:vAlign w:val="bottom"/>
            <w:hideMark/>
          </w:tcPr>
          <w:p w14:paraId="6EBA143D" w14:textId="77777777" w:rsidR="00B56F5D" w:rsidRPr="00E22B6B" w:rsidRDefault="00B56F5D" w:rsidP="00B56F5D">
            <w:pPr>
              <w:spacing w:after="0" w:line="240" w:lineRule="auto"/>
              <w:ind w:firstLineChars="200" w:firstLine="320"/>
              <w:jc w:val="right"/>
              <w:rPr>
                <w:rFonts w:ascii="Arial" w:hAnsi="Arial" w:cs="Arial"/>
                <w:sz w:val="16"/>
                <w:szCs w:val="16"/>
              </w:rPr>
            </w:pPr>
            <w:r>
              <w:rPr>
                <w:rFonts w:ascii="Arial" w:hAnsi="Arial" w:cs="Arial"/>
                <w:sz w:val="16"/>
                <w:szCs w:val="16"/>
              </w:rPr>
              <w:t>-</w:t>
            </w:r>
          </w:p>
        </w:tc>
        <w:tc>
          <w:tcPr>
            <w:tcW w:w="917" w:type="dxa"/>
            <w:tcBorders>
              <w:top w:val="nil"/>
              <w:left w:val="nil"/>
              <w:bottom w:val="nil"/>
              <w:right w:val="nil"/>
            </w:tcBorders>
            <w:shd w:val="clear" w:color="auto" w:fill="auto"/>
            <w:noWrap/>
            <w:vAlign w:val="bottom"/>
            <w:hideMark/>
          </w:tcPr>
          <w:p w14:paraId="73A74E36" w14:textId="77777777" w:rsidR="00B56F5D" w:rsidRPr="00E22B6B" w:rsidRDefault="00B56F5D" w:rsidP="00B56F5D">
            <w:pPr>
              <w:spacing w:after="0" w:line="240" w:lineRule="auto"/>
              <w:jc w:val="right"/>
              <w:rPr>
                <w:rFonts w:ascii="Times New Roman" w:hAnsi="Times New Roman"/>
              </w:rPr>
            </w:pPr>
            <w:r>
              <w:rPr>
                <w:rFonts w:ascii="Times New Roman" w:hAnsi="Times New Roman"/>
              </w:rPr>
              <w:t>-</w:t>
            </w:r>
          </w:p>
        </w:tc>
        <w:tc>
          <w:tcPr>
            <w:tcW w:w="1016" w:type="dxa"/>
            <w:tcBorders>
              <w:top w:val="nil"/>
              <w:left w:val="nil"/>
              <w:bottom w:val="nil"/>
              <w:right w:val="nil"/>
            </w:tcBorders>
            <w:shd w:val="clear" w:color="auto" w:fill="auto"/>
            <w:noWrap/>
            <w:vAlign w:val="bottom"/>
            <w:hideMark/>
          </w:tcPr>
          <w:p w14:paraId="747056BD" w14:textId="77777777" w:rsidR="00B56F5D" w:rsidRPr="00E22B6B" w:rsidRDefault="00B56F5D" w:rsidP="00B56F5D">
            <w:pPr>
              <w:spacing w:after="0" w:line="240" w:lineRule="auto"/>
              <w:jc w:val="right"/>
              <w:rPr>
                <w:rFonts w:ascii="Times New Roman" w:hAnsi="Times New Roman"/>
              </w:rPr>
            </w:pPr>
            <w:r>
              <w:rPr>
                <w:rFonts w:ascii="Times New Roman" w:hAnsi="Times New Roman"/>
              </w:rPr>
              <w:t>-</w:t>
            </w:r>
          </w:p>
        </w:tc>
        <w:tc>
          <w:tcPr>
            <w:tcW w:w="932" w:type="dxa"/>
            <w:tcBorders>
              <w:top w:val="nil"/>
              <w:left w:val="nil"/>
              <w:bottom w:val="nil"/>
              <w:right w:val="nil"/>
            </w:tcBorders>
            <w:shd w:val="clear" w:color="auto" w:fill="auto"/>
            <w:noWrap/>
            <w:vAlign w:val="bottom"/>
            <w:hideMark/>
          </w:tcPr>
          <w:p w14:paraId="14BC8AD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17CAF8D8" w14:textId="77777777" w:rsidTr="00B56F5D">
        <w:trPr>
          <w:trHeight w:val="400"/>
        </w:trPr>
        <w:tc>
          <w:tcPr>
            <w:tcW w:w="3416" w:type="dxa"/>
            <w:tcBorders>
              <w:top w:val="nil"/>
              <w:left w:val="nil"/>
              <w:bottom w:val="nil"/>
              <w:right w:val="nil"/>
            </w:tcBorders>
            <w:shd w:val="clear" w:color="auto" w:fill="auto"/>
            <w:vAlign w:val="center"/>
            <w:hideMark/>
          </w:tcPr>
          <w:p w14:paraId="44BA3C03"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From disposal of entities or operations</w:t>
            </w:r>
            <w:r w:rsidRPr="00E22B6B">
              <w:rPr>
                <w:rFonts w:ascii="Arial" w:hAnsi="Arial" w:cs="Arial"/>
                <w:sz w:val="16"/>
                <w:szCs w:val="16"/>
              </w:rPr>
              <w:br/>
              <w:t xml:space="preserve">  (including restructuring)</w:t>
            </w:r>
          </w:p>
        </w:tc>
        <w:tc>
          <w:tcPr>
            <w:tcW w:w="719" w:type="dxa"/>
            <w:tcBorders>
              <w:top w:val="nil"/>
              <w:left w:val="nil"/>
              <w:bottom w:val="nil"/>
              <w:right w:val="nil"/>
            </w:tcBorders>
            <w:shd w:val="clear" w:color="auto" w:fill="auto"/>
            <w:noWrap/>
            <w:vAlign w:val="bottom"/>
            <w:hideMark/>
          </w:tcPr>
          <w:p w14:paraId="379D119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1FB880C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04324C7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18ABF46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38645BDA" w14:textId="77777777" w:rsidTr="00B56F5D">
        <w:trPr>
          <w:trHeight w:val="200"/>
        </w:trPr>
        <w:tc>
          <w:tcPr>
            <w:tcW w:w="3416" w:type="dxa"/>
            <w:tcBorders>
              <w:top w:val="nil"/>
              <w:left w:val="nil"/>
              <w:right w:val="nil"/>
            </w:tcBorders>
            <w:shd w:val="clear" w:color="auto" w:fill="auto"/>
            <w:vAlign w:val="center"/>
            <w:hideMark/>
          </w:tcPr>
          <w:p w14:paraId="60B93482" w14:textId="77777777" w:rsidR="00B56F5D" w:rsidRPr="00E22B6B" w:rsidRDefault="00B56F5D" w:rsidP="00B56F5D">
            <w:pPr>
              <w:spacing w:after="0" w:line="240" w:lineRule="auto"/>
              <w:ind w:leftChars="200" w:left="400"/>
              <w:jc w:val="left"/>
              <w:rPr>
                <w:rFonts w:ascii="Arial" w:hAnsi="Arial" w:cs="Arial"/>
                <w:sz w:val="16"/>
                <w:szCs w:val="16"/>
              </w:rPr>
            </w:pPr>
            <w:r w:rsidRPr="00E22B6B">
              <w:rPr>
                <w:rFonts w:ascii="Arial" w:hAnsi="Arial" w:cs="Arial"/>
                <w:sz w:val="16"/>
                <w:szCs w:val="16"/>
              </w:rPr>
              <w:t>Other</w:t>
            </w:r>
          </w:p>
        </w:tc>
        <w:tc>
          <w:tcPr>
            <w:tcW w:w="719" w:type="dxa"/>
            <w:tcBorders>
              <w:top w:val="nil"/>
              <w:left w:val="nil"/>
              <w:bottom w:val="nil"/>
              <w:right w:val="nil"/>
            </w:tcBorders>
            <w:shd w:val="clear" w:color="auto" w:fill="auto"/>
            <w:noWrap/>
            <w:vAlign w:val="bottom"/>
            <w:hideMark/>
          </w:tcPr>
          <w:p w14:paraId="3C20485A"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17" w:type="dxa"/>
            <w:tcBorders>
              <w:top w:val="nil"/>
              <w:left w:val="nil"/>
              <w:bottom w:val="nil"/>
              <w:right w:val="nil"/>
            </w:tcBorders>
            <w:shd w:val="clear" w:color="auto" w:fill="auto"/>
            <w:noWrap/>
            <w:vAlign w:val="bottom"/>
            <w:hideMark/>
          </w:tcPr>
          <w:p w14:paraId="3D847877"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1016" w:type="dxa"/>
            <w:tcBorders>
              <w:top w:val="nil"/>
              <w:left w:val="nil"/>
              <w:bottom w:val="nil"/>
              <w:right w:val="nil"/>
            </w:tcBorders>
            <w:shd w:val="clear" w:color="auto" w:fill="auto"/>
            <w:noWrap/>
            <w:vAlign w:val="bottom"/>
            <w:hideMark/>
          </w:tcPr>
          <w:p w14:paraId="1E0E49E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c>
          <w:tcPr>
            <w:tcW w:w="932" w:type="dxa"/>
            <w:tcBorders>
              <w:top w:val="nil"/>
              <w:left w:val="nil"/>
              <w:bottom w:val="nil"/>
              <w:right w:val="nil"/>
            </w:tcBorders>
            <w:shd w:val="clear" w:color="auto" w:fill="auto"/>
            <w:noWrap/>
            <w:vAlign w:val="bottom"/>
            <w:hideMark/>
          </w:tcPr>
          <w:p w14:paraId="25368A4C"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 </w:t>
            </w:r>
          </w:p>
        </w:tc>
      </w:tr>
      <w:tr w:rsidR="00B56F5D" w:rsidRPr="00E22B6B" w14:paraId="539B7D28" w14:textId="77777777" w:rsidTr="00B56F5D">
        <w:trPr>
          <w:trHeight w:val="210"/>
        </w:trPr>
        <w:tc>
          <w:tcPr>
            <w:tcW w:w="3416" w:type="dxa"/>
            <w:tcBorders>
              <w:top w:val="nil"/>
              <w:left w:val="nil"/>
              <w:right w:val="nil"/>
            </w:tcBorders>
            <w:shd w:val="clear" w:color="auto" w:fill="auto"/>
            <w:vAlign w:val="center"/>
            <w:hideMark/>
          </w:tcPr>
          <w:p w14:paraId="7D2496A7" w14:textId="77777777" w:rsidR="00B56F5D" w:rsidRPr="00E22B6B" w:rsidRDefault="00B56F5D" w:rsidP="00B56F5D">
            <w:pPr>
              <w:spacing w:after="0" w:line="240" w:lineRule="auto"/>
              <w:ind w:firstLineChars="100" w:firstLine="160"/>
              <w:jc w:val="left"/>
              <w:rPr>
                <w:rFonts w:ascii="Arial" w:hAnsi="Arial" w:cs="Arial"/>
                <w:b/>
                <w:bCs/>
                <w:sz w:val="16"/>
                <w:szCs w:val="16"/>
              </w:rPr>
            </w:pPr>
            <w:r w:rsidRPr="00E22B6B">
              <w:rPr>
                <w:rFonts w:ascii="Arial" w:hAnsi="Arial" w:cs="Arial"/>
                <w:b/>
                <w:bCs/>
                <w:sz w:val="16"/>
                <w:szCs w:val="16"/>
              </w:rPr>
              <w:t>Total other movements</w:t>
            </w:r>
          </w:p>
        </w:tc>
        <w:tc>
          <w:tcPr>
            <w:tcW w:w="719" w:type="dxa"/>
            <w:tcBorders>
              <w:top w:val="single" w:sz="4" w:space="0" w:color="000000"/>
              <w:left w:val="nil"/>
              <w:bottom w:val="single" w:sz="4" w:space="0" w:color="000000"/>
              <w:right w:val="nil"/>
            </w:tcBorders>
            <w:shd w:val="clear" w:color="auto" w:fill="auto"/>
            <w:noWrap/>
            <w:vAlign w:val="bottom"/>
            <w:hideMark/>
          </w:tcPr>
          <w:p w14:paraId="7FB48A69"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(186)</w:t>
            </w:r>
          </w:p>
        </w:tc>
        <w:tc>
          <w:tcPr>
            <w:tcW w:w="917" w:type="dxa"/>
            <w:tcBorders>
              <w:top w:val="single" w:sz="4" w:space="0" w:color="000000"/>
              <w:left w:val="nil"/>
              <w:bottom w:val="single" w:sz="4" w:space="0" w:color="000000"/>
              <w:right w:val="nil"/>
            </w:tcBorders>
            <w:shd w:val="clear" w:color="auto" w:fill="auto"/>
            <w:noWrap/>
            <w:vAlign w:val="bottom"/>
            <w:hideMark/>
          </w:tcPr>
          <w:p w14:paraId="4C2EE730"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(51)</w:t>
            </w:r>
          </w:p>
        </w:tc>
        <w:tc>
          <w:tcPr>
            <w:tcW w:w="1016" w:type="dxa"/>
            <w:tcBorders>
              <w:top w:val="single" w:sz="4" w:space="0" w:color="000000"/>
              <w:left w:val="nil"/>
              <w:bottom w:val="single" w:sz="4" w:space="0" w:color="000000"/>
              <w:right w:val="nil"/>
            </w:tcBorders>
            <w:shd w:val="clear" w:color="auto" w:fill="auto"/>
            <w:noWrap/>
            <w:vAlign w:val="bottom"/>
            <w:hideMark/>
          </w:tcPr>
          <w:p w14:paraId="3E67FED2"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(4)</w:t>
            </w:r>
          </w:p>
        </w:tc>
        <w:tc>
          <w:tcPr>
            <w:tcW w:w="932" w:type="dxa"/>
            <w:tcBorders>
              <w:top w:val="single" w:sz="4" w:space="0" w:color="000000"/>
              <w:left w:val="nil"/>
              <w:bottom w:val="single" w:sz="4" w:space="0" w:color="000000"/>
              <w:right w:val="nil"/>
            </w:tcBorders>
            <w:shd w:val="clear" w:color="auto" w:fill="auto"/>
            <w:noWrap/>
            <w:vAlign w:val="bottom"/>
            <w:hideMark/>
          </w:tcPr>
          <w:p w14:paraId="36A784B9"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(241)</w:t>
            </w:r>
          </w:p>
        </w:tc>
      </w:tr>
      <w:tr w:rsidR="00B56F5D" w:rsidRPr="00E22B6B" w14:paraId="7645E407" w14:textId="77777777" w:rsidTr="00B56F5D">
        <w:trPr>
          <w:trHeight w:val="210"/>
        </w:trPr>
        <w:tc>
          <w:tcPr>
            <w:tcW w:w="3416" w:type="dxa"/>
            <w:tcBorders>
              <w:left w:val="nil"/>
              <w:bottom w:val="nil"/>
              <w:right w:val="nil"/>
            </w:tcBorders>
            <w:shd w:val="clear" w:color="auto" w:fill="auto"/>
            <w:vAlign w:val="center"/>
            <w:hideMark/>
          </w:tcPr>
          <w:p w14:paraId="0F1D3A1B"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As at 30 June 2020</w:t>
            </w:r>
          </w:p>
        </w:tc>
        <w:tc>
          <w:tcPr>
            <w:tcW w:w="719" w:type="dxa"/>
            <w:tcBorders>
              <w:top w:val="nil"/>
              <w:left w:val="nil"/>
              <w:bottom w:val="nil"/>
              <w:right w:val="nil"/>
            </w:tcBorders>
            <w:shd w:val="clear" w:color="auto" w:fill="auto"/>
            <w:noWrap/>
            <w:vAlign w:val="bottom"/>
            <w:hideMark/>
          </w:tcPr>
          <w:p w14:paraId="6F4AD7BA" w14:textId="77777777" w:rsidR="00B56F5D" w:rsidRPr="00E22B6B" w:rsidRDefault="00B56F5D" w:rsidP="00B56F5D">
            <w:pPr>
              <w:spacing w:after="0" w:line="240" w:lineRule="auto"/>
              <w:jc w:val="right"/>
              <w:rPr>
                <w:rFonts w:ascii="Arial" w:hAnsi="Arial" w:cs="Arial"/>
                <w:b/>
                <w:bCs/>
                <w:sz w:val="16"/>
                <w:szCs w:val="16"/>
              </w:rPr>
            </w:pPr>
          </w:p>
        </w:tc>
        <w:tc>
          <w:tcPr>
            <w:tcW w:w="917" w:type="dxa"/>
            <w:tcBorders>
              <w:top w:val="nil"/>
              <w:left w:val="nil"/>
              <w:bottom w:val="nil"/>
              <w:right w:val="nil"/>
            </w:tcBorders>
            <w:shd w:val="clear" w:color="auto" w:fill="auto"/>
            <w:noWrap/>
            <w:vAlign w:val="bottom"/>
            <w:hideMark/>
          </w:tcPr>
          <w:p w14:paraId="2542E412" w14:textId="77777777" w:rsidR="00B56F5D" w:rsidRPr="00E22B6B" w:rsidRDefault="00B56F5D" w:rsidP="00B56F5D">
            <w:pPr>
              <w:spacing w:after="0" w:line="240" w:lineRule="auto"/>
              <w:jc w:val="right"/>
              <w:rPr>
                <w:rFonts w:ascii="Times New Roman" w:hAnsi="Times New Roman"/>
              </w:rPr>
            </w:pPr>
          </w:p>
        </w:tc>
        <w:tc>
          <w:tcPr>
            <w:tcW w:w="1016" w:type="dxa"/>
            <w:tcBorders>
              <w:top w:val="nil"/>
              <w:left w:val="nil"/>
              <w:bottom w:val="nil"/>
              <w:right w:val="nil"/>
            </w:tcBorders>
            <w:shd w:val="clear" w:color="auto" w:fill="auto"/>
            <w:noWrap/>
            <w:vAlign w:val="bottom"/>
            <w:hideMark/>
          </w:tcPr>
          <w:p w14:paraId="123456CA" w14:textId="77777777" w:rsidR="00B56F5D" w:rsidRPr="00E22B6B" w:rsidRDefault="00B56F5D" w:rsidP="00B56F5D">
            <w:pPr>
              <w:spacing w:after="0" w:line="240" w:lineRule="auto"/>
              <w:jc w:val="right"/>
              <w:rPr>
                <w:rFonts w:ascii="Times New Roman" w:hAnsi="Times New Roman"/>
              </w:rPr>
            </w:pPr>
          </w:p>
        </w:tc>
        <w:tc>
          <w:tcPr>
            <w:tcW w:w="932" w:type="dxa"/>
            <w:tcBorders>
              <w:top w:val="nil"/>
              <w:left w:val="nil"/>
              <w:bottom w:val="nil"/>
              <w:right w:val="nil"/>
            </w:tcBorders>
            <w:shd w:val="clear" w:color="auto" w:fill="auto"/>
            <w:noWrap/>
            <w:vAlign w:val="bottom"/>
            <w:hideMark/>
          </w:tcPr>
          <w:p w14:paraId="7CF24B76" w14:textId="77777777" w:rsidR="00B56F5D" w:rsidRPr="00E22B6B" w:rsidRDefault="00B56F5D" w:rsidP="00B56F5D">
            <w:pPr>
              <w:spacing w:after="0" w:line="240" w:lineRule="auto"/>
              <w:jc w:val="right"/>
              <w:rPr>
                <w:rFonts w:ascii="Times New Roman" w:hAnsi="Times New Roman"/>
              </w:rPr>
            </w:pPr>
          </w:p>
        </w:tc>
      </w:tr>
      <w:tr w:rsidR="00B56F5D" w:rsidRPr="00E22B6B" w14:paraId="76E6BDC8" w14:textId="77777777" w:rsidTr="00B56F5D">
        <w:trPr>
          <w:trHeight w:val="200"/>
        </w:trPr>
        <w:tc>
          <w:tcPr>
            <w:tcW w:w="3416" w:type="dxa"/>
            <w:tcBorders>
              <w:top w:val="nil"/>
              <w:left w:val="nil"/>
              <w:bottom w:val="nil"/>
              <w:right w:val="nil"/>
            </w:tcBorders>
            <w:shd w:val="clear" w:color="auto" w:fill="auto"/>
            <w:vAlign w:val="center"/>
            <w:hideMark/>
          </w:tcPr>
          <w:p w14:paraId="7249CB9D" w14:textId="77777777" w:rsidR="00B56F5D" w:rsidRPr="00E22B6B" w:rsidRDefault="00B56F5D" w:rsidP="00B56F5D">
            <w:pPr>
              <w:spacing w:after="0" w:line="240" w:lineRule="auto"/>
              <w:ind w:leftChars="100" w:left="200"/>
              <w:jc w:val="left"/>
              <w:rPr>
                <w:rFonts w:ascii="Arial" w:hAnsi="Arial" w:cs="Arial"/>
                <w:sz w:val="16"/>
                <w:szCs w:val="16"/>
              </w:rPr>
            </w:pPr>
            <w:r w:rsidRPr="00E22B6B">
              <w:rPr>
                <w:rFonts w:ascii="Arial" w:hAnsi="Arial" w:cs="Arial"/>
                <w:sz w:val="16"/>
                <w:szCs w:val="16"/>
              </w:rPr>
              <w:t>Gross book value</w:t>
            </w:r>
          </w:p>
        </w:tc>
        <w:tc>
          <w:tcPr>
            <w:tcW w:w="719" w:type="dxa"/>
            <w:tcBorders>
              <w:top w:val="nil"/>
              <w:left w:val="nil"/>
              <w:bottom w:val="nil"/>
              <w:right w:val="nil"/>
            </w:tcBorders>
            <w:shd w:val="clear" w:color="auto" w:fill="auto"/>
            <w:noWrap/>
            <w:vAlign w:val="bottom"/>
            <w:hideMark/>
          </w:tcPr>
          <w:p w14:paraId="1415359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510 </w:t>
            </w:r>
          </w:p>
        </w:tc>
        <w:tc>
          <w:tcPr>
            <w:tcW w:w="917" w:type="dxa"/>
            <w:tcBorders>
              <w:top w:val="nil"/>
              <w:left w:val="nil"/>
              <w:bottom w:val="nil"/>
              <w:right w:val="nil"/>
            </w:tcBorders>
            <w:shd w:val="clear" w:color="auto" w:fill="auto"/>
            <w:noWrap/>
            <w:vAlign w:val="bottom"/>
            <w:hideMark/>
          </w:tcPr>
          <w:p w14:paraId="0CB6409F"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110 </w:t>
            </w:r>
          </w:p>
        </w:tc>
        <w:tc>
          <w:tcPr>
            <w:tcW w:w="1016" w:type="dxa"/>
            <w:tcBorders>
              <w:top w:val="nil"/>
              <w:left w:val="nil"/>
              <w:bottom w:val="nil"/>
              <w:right w:val="nil"/>
            </w:tcBorders>
            <w:shd w:val="clear" w:color="auto" w:fill="auto"/>
            <w:noWrap/>
            <w:vAlign w:val="bottom"/>
            <w:hideMark/>
          </w:tcPr>
          <w:p w14:paraId="46D9C7E9"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103 </w:t>
            </w:r>
          </w:p>
        </w:tc>
        <w:tc>
          <w:tcPr>
            <w:tcW w:w="932" w:type="dxa"/>
            <w:tcBorders>
              <w:top w:val="nil"/>
              <w:left w:val="nil"/>
              <w:bottom w:val="nil"/>
              <w:right w:val="nil"/>
            </w:tcBorders>
            <w:shd w:val="clear" w:color="auto" w:fill="auto"/>
            <w:noWrap/>
            <w:vAlign w:val="bottom"/>
            <w:hideMark/>
          </w:tcPr>
          <w:p w14:paraId="2BD71FA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 xml:space="preserve">723 </w:t>
            </w:r>
          </w:p>
        </w:tc>
      </w:tr>
      <w:tr w:rsidR="00B56F5D" w:rsidRPr="00E22B6B" w14:paraId="46367556" w14:textId="77777777" w:rsidTr="00B56F5D">
        <w:trPr>
          <w:trHeight w:val="400"/>
        </w:trPr>
        <w:tc>
          <w:tcPr>
            <w:tcW w:w="3416" w:type="dxa"/>
            <w:tcBorders>
              <w:top w:val="nil"/>
              <w:left w:val="nil"/>
              <w:bottom w:val="nil"/>
              <w:right w:val="nil"/>
            </w:tcBorders>
            <w:shd w:val="clear" w:color="auto" w:fill="auto"/>
            <w:vAlign w:val="center"/>
            <w:hideMark/>
          </w:tcPr>
          <w:p w14:paraId="0D0B999F" w14:textId="77777777" w:rsidR="00B56F5D" w:rsidRPr="00E22B6B" w:rsidRDefault="00B56F5D" w:rsidP="00B56F5D">
            <w:pPr>
              <w:spacing w:after="0" w:line="240" w:lineRule="auto"/>
              <w:ind w:leftChars="100" w:left="200"/>
              <w:jc w:val="left"/>
              <w:rPr>
                <w:rFonts w:ascii="Arial" w:hAnsi="Arial" w:cs="Arial"/>
                <w:sz w:val="16"/>
                <w:szCs w:val="16"/>
              </w:rPr>
            </w:pPr>
            <w:r w:rsidRPr="00E22B6B">
              <w:rPr>
                <w:rFonts w:ascii="Arial" w:hAnsi="Arial" w:cs="Arial"/>
                <w:sz w:val="16"/>
                <w:szCs w:val="16"/>
              </w:rPr>
              <w:t>Accumulated depreciation/</w:t>
            </w:r>
            <w:r w:rsidRPr="00E22B6B">
              <w:rPr>
                <w:rFonts w:ascii="Arial" w:hAnsi="Arial" w:cs="Arial"/>
                <w:sz w:val="16"/>
                <w:szCs w:val="16"/>
              </w:rPr>
              <w:br/>
              <w:t xml:space="preserve">  amortisation and impairment</w:t>
            </w:r>
          </w:p>
        </w:tc>
        <w:tc>
          <w:tcPr>
            <w:tcW w:w="719" w:type="dxa"/>
            <w:tcBorders>
              <w:top w:val="nil"/>
              <w:left w:val="nil"/>
              <w:bottom w:val="nil"/>
              <w:right w:val="nil"/>
            </w:tcBorders>
            <w:shd w:val="clear" w:color="auto" w:fill="auto"/>
            <w:noWrap/>
            <w:vAlign w:val="bottom"/>
            <w:hideMark/>
          </w:tcPr>
          <w:p w14:paraId="111114E6"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(186)</w:t>
            </w:r>
          </w:p>
        </w:tc>
        <w:tc>
          <w:tcPr>
            <w:tcW w:w="917" w:type="dxa"/>
            <w:tcBorders>
              <w:top w:val="nil"/>
              <w:left w:val="nil"/>
              <w:bottom w:val="nil"/>
              <w:right w:val="nil"/>
            </w:tcBorders>
            <w:shd w:val="clear" w:color="auto" w:fill="auto"/>
            <w:noWrap/>
            <w:vAlign w:val="bottom"/>
            <w:hideMark/>
          </w:tcPr>
          <w:p w14:paraId="575B6E81"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(71)</w:t>
            </w:r>
          </w:p>
        </w:tc>
        <w:tc>
          <w:tcPr>
            <w:tcW w:w="1016" w:type="dxa"/>
            <w:tcBorders>
              <w:top w:val="nil"/>
              <w:left w:val="nil"/>
              <w:bottom w:val="nil"/>
              <w:right w:val="nil"/>
            </w:tcBorders>
            <w:shd w:val="clear" w:color="auto" w:fill="auto"/>
            <w:noWrap/>
            <w:vAlign w:val="bottom"/>
            <w:hideMark/>
          </w:tcPr>
          <w:p w14:paraId="69AB387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(67)</w:t>
            </w:r>
          </w:p>
        </w:tc>
        <w:tc>
          <w:tcPr>
            <w:tcW w:w="932" w:type="dxa"/>
            <w:tcBorders>
              <w:top w:val="nil"/>
              <w:left w:val="nil"/>
              <w:bottom w:val="nil"/>
              <w:right w:val="nil"/>
            </w:tcBorders>
            <w:shd w:val="clear" w:color="auto" w:fill="auto"/>
            <w:noWrap/>
            <w:vAlign w:val="bottom"/>
            <w:hideMark/>
          </w:tcPr>
          <w:p w14:paraId="68A2BCEB" w14:textId="77777777" w:rsidR="00B56F5D" w:rsidRPr="00E22B6B" w:rsidRDefault="00B56F5D" w:rsidP="00B56F5D">
            <w:pPr>
              <w:spacing w:after="0" w:line="240" w:lineRule="auto"/>
              <w:jc w:val="right"/>
              <w:rPr>
                <w:rFonts w:ascii="Arial" w:hAnsi="Arial" w:cs="Arial"/>
                <w:sz w:val="16"/>
                <w:szCs w:val="16"/>
              </w:rPr>
            </w:pPr>
            <w:r w:rsidRPr="00E22B6B">
              <w:rPr>
                <w:rFonts w:ascii="Arial" w:hAnsi="Arial" w:cs="Arial"/>
                <w:sz w:val="16"/>
                <w:szCs w:val="16"/>
              </w:rPr>
              <w:t>(324)</w:t>
            </w:r>
          </w:p>
        </w:tc>
      </w:tr>
      <w:tr w:rsidR="00B56F5D" w:rsidRPr="00E22B6B" w14:paraId="7805B440" w14:textId="77777777" w:rsidTr="00B56F5D">
        <w:trPr>
          <w:trHeight w:val="225"/>
        </w:trPr>
        <w:tc>
          <w:tcPr>
            <w:tcW w:w="3416" w:type="dxa"/>
            <w:tcBorders>
              <w:top w:val="nil"/>
              <w:left w:val="nil"/>
              <w:bottom w:val="single" w:sz="4" w:space="0" w:color="000000"/>
              <w:right w:val="nil"/>
            </w:tcBorders>
            <w:shd w:val="clear" w:color="auto" w:fill="auto"/>
            <w:noWrap/>
            <w:vAlign w:val="center"/>
            <w:hideMark/>
          </w:tcPr>
          <w:p w14:paraId="324048A6" w14:textId="77777777" w:rsidR="00B56F5D" w:rsidRPr="00E22B6B" w:rsidRDefault="00B56F5D" w:rsidP="00B56F5D">
            <w:pPr>
              <w:spacing w:after="0" w:line="240" w:lineRule="auto"/>
              <w:jc w:val="left"/>
              <w:rPr>
                <w:rFonts w:ascii="Arial" w:hAnsi="Arial" w:cs="Arial"/>
                <w:b/>
                <w:bCs/>
                <w:sz w:val="16"/>
                <w:szCs w:val="16"/>
              </w:rPr>
            </w:pPr>
            <w:r w:rsidRPr="00E22B6B">
              <w:rPr>
                <w:rFonts w:ascii="Arial" w:hAnsi="Arial" w:cs="Arial"/>
                <w:b/>
                <w:bCs/>
                <w:sz w:val="16"/>
                <w:szCs w:val="16"/>
              </w:rPr>
              <w:t>Closing net book balance</w:t>
            </w:r>
          </w:p>
        </w:tc>
        <w:tc>
          <w:tcPr>
            <w:tcW w:w="719" w:type="dxa"/>
            <w:tcBorders>
              <w:top w:val="single" w:sz="4" w:space="0" w:color="000000"/>
              <w:left w:val="nil"/>
              <w:bottom w:val="single" w:sz="4" w:space="0" w:color="000000"/>
              <w:right w:val="nil"/>
            </w:tcBorders>
            <w:shd w:val="clear" w:color="auto" w:fill="auto"/>
            <w:noWrap/>
            <w:vAlign w:val="bottom"/>
            <w:hideMark/>
          </w:tcPr>
          <w:p w14:paraId="672FCB10"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324 </w:t>
            </w:r>
          </w:p>
        </w:tc>
        <w:tc>
          <w:tcPr>
            <w:tcW w:w="917" w:type="dxa"/>
            <w:tcBorders>
              <w:top w:val="single" w:sz="4" w:space="0" w:color="000000"/>
              <w:left w:val="nil"/>
              <w:bottom w:val="single" w:sz="4" w:space="0" w:color="000000"/>
              <w:right w:val="nil"/>
            </w:tcBorders>
            <w:shd w:val="clear" w:color="auto" w:fill="auto"/>
            <w:noWrap/>
            <w:vAlign w:val="bottom"/>
            <w:hideMark/>
          </w:tcPr>
          <w:p w14:paraId="2F8E1EF2"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39 </w:t>
            </w:r>
          </w:p>
        </w:tc>
        <w:tc>
          <w:tcPr>
            <w:tcW w:w="1016" w:type="dxa"/>
            <w:tcBorders>
              <w:top w:val="single" w:sz="4" w:space="0" w:color="000000"/>
              <w:left w:val="nil"/>
              <w:bottom w:val="single" w:sz="4" w:space="0" w:color="000000"/>
              <w:right w:val="nil"/>
            </w:tcBorders>
            <w:shd w:val="clear" w:color="auto" w:fill="auto"/>
            <w:noWrap/>
            <w:vAlign w:val="bottom"/>
            <w:hideMark/>
          </w:tcPr>
          <w:p w14:paraId="7A460699"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36 </w:t>
            </w:r>
          </w:p>
        </w:tc>
        <w:tc>
          <w:tcPr>
            <w:tcW w:w="932" w:type="dxa"/>
            <w:tcBorders>
              <w:top w:val="single" w:sz="4" w:space="0" w:color="000000"/>
              <w:left w:val="nil"/>
              <w:bottom w:val="single" w:sz="4" w:space="0" w:color="000000"/>
              <w:right w:val="nil"/>
            </w:tcBorders>
            <w:shd w:val="clear" w:color="auto" w:fill="auto"/>
            <w:noWrap/>
            <w:vAlign w:val="bottom"/>
            <w:hideMark/>
          </w:tcPr>
          <w:p w14:paraId="6B780FDE" w14:textId="77777777" w:rsidR="00B56F5D" w:rsidRPr="00E22B6B" w:rsidRDefault="00B56F5D" w:rsidP="00B56F5D">
            <w:pPr>
              <w:spacing w:after="0" w:line="240" w:lineRule="auto"/>
              <w:jc w:val="right"/>
              <w:rPr>
                <w:rFonts w:ascii="Arial" w:hAnsi="Arial" w:cs="Arial"/>
                <w:b/>
                <w:bCs/>
                <w:sz w:val="16"/>
                <w:szCs w:val="16"/>
              </w:rPr>
            </w:pPr>
            <w:r w:rsidRPr="00E22B6B">
              <w:rPr>
                <w:rFonts w:ascii="Arial" w:hAnsi="Arial" w:cs="Arial"/>
                <w:b/>
                <w:bCs/>
                <w:sz w:val="16"/>
                <w:szCs w:val="16"/>
              </w:rPr>
              <w:t xml:space="preserve">399 </w:t>
            </w:r>
          </w:p>
        </w:tc>
      </w:tr>
    </w:tbl>
    <w:p w14:paraId="0DE0FE27" w14:textId="1AC2D255" w:rsidR="00B56F5D" w:rsidRDefault="00B56F5D" w:rsidP="00B56F5D">
      <w:pPr>
        <w:pStyle w:val="ChartandTableFootnoteAlpha"/>
        <w:numPr>
          <w:ilvl w:val="0"/>
          <w:numId w:val="0"/>
        </w:numPr>
      </w:pPr>
      <w:r w:rsidRPr="00AC530C">
        <w:t>Prepared on Australian Accounting Standard</w:t>
      </w:r>
      <w:r>
        <w:t>s basis.</w:t>
      </w:r>
    </w:p>
    <w:p w14:paraId="0B82DE3C" w14:textId="77777777" w:rsidR="00B56F5D" w:rsidRDefault="00B56F5D" w:rsidP="009844C7">
      <w:pPr>
        <w:pStyle w:val="ChartandTableFootnoteAlpha"/>
        <w:numPr>
          <w:ilvl w:val="0"/>
          <w:numId w:val="39"/>
        </w:numPr>
      </w:pPr>
      <w:r>
        <w:t xml:space="preserve">‘Appropriation equity’ refers to equity injections or Administered Assets and Liabilities appropriations provided through </w:t>
      </w:r>
      <w:r w:rsidRPr="009844C7">
        <w:rPr>
          <w:i/>
        </w:rPr>
        <w:t>Appropriation Act (No.2) 2019-2020</w:t>
      </w:r>
      <w:r>
        <w:t xml:space="preserve"> </w:t>
      </w:r>
      <w:r w:rsidRPr="00783F15">
        <w:t xml:space="preserve">and </w:t>
      </w:r>
      <w:r w:rsidRPr="0087301E">
        <w:t>Bill (No.4) 2019-2020</w:t>
      </w:r>
      <w:r w:rsidRPr="00783F15">
        <w:t>, including</w:t>
      </w:r>
      <w:r>
        <w:t xml:space="preserve"> </w:t>
      </w:r>
      <w:r w:rsidRPr="00356ED7">
        <w:t>Collection</w:t>
      </w:r>
      <w:r>
        <w:t xml:space="preserve"> Development Acquisition Budget.</w:t>
      </w:r>
    </w:p>
    <w:p w14:paraId="369462E3" w14:textId="77777777" w:rsidR="00B56F5D" w:rsidRPr="00E22B6B" w:rsidRDefault="00B56F5D" w:rsidP="009844C7">
      <w:pPr>
        <w:pStyle w:val="ChartandTableFootnoteAlpha"/>
        <w:numPr>
          <w:ilvl w:val="0"/>
          <w:numId w:val="3"/>
        </w:numPr>
      </w:pPr>
      <w:r>
        <w:t xml:space="preserve">Opening balance adjustment due to application of </w:t>
      </w:r>
      <w:r w:rsidRPr="00C65D2B">
        <w:t>AASB</w:t>
      </w:r>
      <w:r>
        <w:t xml:space="preserve"> </w:t>
      </w:r>
      <w:r w:rsidRPr="00C65D2B">
        <w:t>16 Leases.</w:t>
      </w:r>
    </w:p>
    <w:p w14:paraId="75A2760E" w14:textId="77777777" w:rsidR="00B56F5D" w:rsidRPr="003553EB" w:rsidRDefault="00B56F5D" w:rsidP="00B56F5D">
      <w:pPr>
        <w:pStyle w:val="TableGraphic"/>
      </w:pPr>
    </w:p>
    <w:p w14:paraId="36B75CFA" w14:textId="2C447688" w:rsidR="002354AC" w:rsidRPr="00A264F5" w:rsidRDefault="002354AC" w:rsidP="00A264F5"/>
    <w:sectPr w:rsidR="002354AC" w:rsidRPr="00A264F5" w:rsidSect="00B56F5D">
      <w:headerReference w:type="even" r:id="rId125"/>
      <w:headerReference w:type="default" r:id="rId126"/>
      <w:headerReference w:type="first" r:id="rId127"/>
      <w:footerReference w:type="first" r:id="rId128"/>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5A467" w14:textId="77777777" w:rsidR="00E848E2" w:rsidRDefault="00E848E2" w:rsidP="00F51DAC">
      <w:pPr>
        <w:spacing w:after="0" w:line="240" w:lineRule="auto"/>
      </w:pPr>
      <w:r>
        <w:separator/>
      </w:r>
    </w:p>
  </w:endnote>
  <w:endnote w:type="continuationSeparator" w:id="0">
    <w:p w14:paraId="3F05D64D" w14:textId="77777777" w:rsidR="00E848E2" w:rsidRDefault="00E848E2"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F20C" w14:textId="21FB3452" w:rsidR="00E848E2" w:rsidRDefault="00E848E2">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AEE5" w14:textId="77777777" w:rsidR="00E848E2" w:rsidRPr="00C60753" w:rsidRDefault="00E848E2" w:rsidP="00C60753">
    <w:pPr>
      <w:pStyle w:val="Footer"/>
      <w:jc w:val="both"/>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CD80" w14:textId="4D9385F5" w:rsidR="00E848E2" w:rsidRPr="001A52D1" w:rsidRDefault="00E848E2" w:rsidP="00A264F5">
    <w:pPr>
      <w:tabs>
        <w:tab w:val="center" w:pos="4153"/>
        <w:tab w:val="right" w:pos="8306"/>
      </w:tabs>
      <w:spacing w:after="0" w:line="240" w:lineRule="auto"/>
      <w:jc w:val="center"/>
      <w:rPr>
        <w:rFonts w:ascii="Arial" w:hAnsi="Arial"/>
      </w:rPr>
    </w:pPr>
    <w:r w:rsidRPr="001A52D1">
      <w:rPr>
        <w:rFonts w:ascii="Arial" w:hAnsi="Arial" w:cs="Arial"/>
        <w:lang w:val="x-none"/>
      </w:rPr>
      <w:fldChar w:fldCharType="begin"/>
    </w:r>
    <w:r w:rsidRPr="001A52D1">
      <w:rPr>
        <w:rFonts w:ascii="Arial" w:hAnsi="Arial" w:cs="Arial"/>
        <w:lang w:val="x-none"/>
      </w:rPr>
      <w:instrText xml:space="preserve"> PAGE </w:instrText>
    </w:r>
    <w:r w:rsidRPr="001A52D1">
      <w:rPr>
        <w:rFonts w:ascii="Arial" w:hAnsi="Arial" w:cs="Arial"/>
        <w:lang w:val="x-none"/>
      </w:rPr>
      <w:fldChar w:fldCharType="separate"/>
    </w:r>
    <w:r w:rsidR="003416D0">
      <w:rPr>
        <w:rFonts w:ascii="Arial" w:hAnsi="Arial" w:cs="Arial"/>
        <w:noProof/>
        <w:lang w:val="x-none"/>
      </w:rPr>
      <w:t>5</w:t>
    </w:r>
    <w:r w:rsidRPr="001A52D1">
      <w:rPr>
        <w:rFonts w:ascii="Arial" w:hAnsi="Arial" w:cs="Arial"/>
        <w:lang w:val="x-none"/>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BC82" w14:textId="0B4B5DB6" w:rsidR="00E848E2" w:rsidRPr="001A52D1" w:rsidRDefault="00E848E2" w:rsidP="00A264F5">
    <w:pPr>
      <w:tabs>
        <w:tab w:val="center" w:pos="4153"/>
        <w:tab w:val="right" w:pos="8306"/>
      </w:tabs>
      <w:spacing w:after="0" w:line="240" w:lineRule="auto"/>
      <w:jc w:val="center"/>
      <w:rPr>
        <w:rFonts w:ascii="Arial" w:hAnsi="Arial"/>
      </w:rPr>
    </w:pPr>
    <w:r w:rsidRPr="001A52D1">
      <w:rPr>
        <w:rFonts w:ascii="Arial" w:hAnsi="Arial" w:cs="Arial"/>
        <w:lang w:val="x-none"/>
      </w:rPr>
      <w:fldChar w:fldCharType="begin"/>
    </w:r>
    <w:r w:rsidRPr="001A52D1">
      <w:rPr>
        <w:rFonts w:ascii="Arial" w:hAnsi="Arial" w:cs="Arial"/>
        <w:lang w:val="x-none"/>
      </w:rPr>
      <w:instrText xml:space="preserve"> PAGE </w:instrText>
    </w:r>
    <w:r w:rsidRPr="001A52D1">
      <w:rPr>
        <w:rFonts w:ascii="Arial" w:hAnsi="Arial" w:cs="Arial"/>
        <w:lang w:val="x-none"/>
      </w:rPr>
      <w:fldChar w:fldCharType="separate"/>
    </w:r>
    <w:r w:rsidR="003416D0">
      <w:rPr>
        <w:rFonts w:ascii="Arial" w:hAnsi="Arial" w:cs="Arial"/>
        <w:noProof/>
        <w:lang w:val="x-none"/>
      </w:rPr>
      <w:t>4</w:t>
    </w:r>
    <w:r w:rsidRPr="001A52D1">
      <w:rPr>
        <w:rFonts w:ascii="Arial" w:hAnsi="Arial" w:cs="Arial"/>
        <w:lang w:val="x-none"/>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D59E" w14:textId="6178F973" w:rsidR="00E848E2" w:rsidRPr="001A52D1" w:rsidRDefault="00E848E2" w:rsidP="00A264F5">
    <w:pPr>
      <w:tabs>
        <w:tab w:val="center" w:pos="4153"/>
        <w:tab w:val="right" w:pos="8306"/>
      </w:tabs>
      <w:spacing w:after="0" w:line="240" w:lineRule="auto"/>
      <w:jc w:val="center"/>
      <w:rPr>
        <w:rFonts w:ascii="Arial" w:hAnsi="Arial"/>
      </w:rPr>
    </w:pPr>
    <w:r w:rsidRPr="001A52D1">
      <w:rPr>
        <w:rFonts w:ascii="Arial" w:hAnsi="Arial" w:cs="Arial"/>
        <w:lang w:val="x-none"/>
      </w:rPr>
      <w:fldChar w:fldCharType="begin"/>
    </w:r>
    <w:r w:rsidRPr="001A52D1">
      <w:rPr>
        <w:rFonts w:ascii="Arial" w:hAnsi="Arial" w:cs="Arial"/>
        <w:lang w:val="x-none"/>
      </w:rPr>
      <w:instrText xml:space="preserve"> PAGE </w:instrText>
    </w:r>
    <w:r w:rsidRPr="001A52D1">
      <w:rPr>
        <w:rFonts w:ascii="Arial" w:hAnsi="Arial" w:cs="Arial"/>
        <w:lang w:val="x-none"/>
      </w:rPr>
      <w:fldChar w:fldCharType="separate"/>
    </w:r>
    <w:r w:rsidR="003416D0">
      <w:rPr>
        <w:rFonts w:ascii="Arial" w:hAnsi="Arial" w:cs="Arial"/>
        <w:noProof/>
        <w:lang w:val="x-none"/>
      </w:rPr>
      <w:t>3</w:t>
    </w:r>
    <w:r w:rsidRPr="001A52D1">
      <w:rPr>
        <w:rFonts w:ascii="Arial" w:hAnsi="Arial" w:cs="Arial"/>
        <w:lang w:val="x-none"/>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0F24" w14:textId="5F6B8732" w:rsidR="00E848E2" w:rsidRDefault="00E848E2" w:rsidP="00A264F5">
    <w:pPr>
      <w:pStyle w:val="Footer"/>
    </w:pPr>
    <w:r>
      <w:fldChar w:fldCharType="begin"/>
    </w:r>
    <w:r>
      <w:instrText xml:space="preserve"> PAGE   \* MERGEFORMAT </w:instrText>
    </w:r>
    <w:r>
      <w:fldChar w:fldCharType="separate"/>
    </w:r>
    <w:r w:rsidR="003416D0">
      <w:rPr>
        <w:noProof/>
      </w:rPr>
      <w:t>36</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94970"/>
      <w:docPartObj>
        <w:docPartGallery w:val="Page Numbers (Bottom of Page)"/>
        <w:docPartUnique/>
      </w:docPartObj>
    </w:sdtPr>
    <w:sdtEndPr>
      <w:rPr>
        <w:noProof/>
      </w:rPr>
    </w:sdtEndPr>
    <w:sdtContent>
      <w:p w14:paraId="3EADFD07" w14:textId="71A77DAC" w:rsidR="00E848E2" w:rsidRDefault="00E848E2">
        <w:pPr>
          <w:pStyle w:val="Footer"/>
        </w:pPr>
        <w:r>
          <w:fldChar w:fldCharType="begin"/>
        </w:r>
        <w:r>
          <w:instrText xml:space="preserve"> PAGE   \* MERGEFORMAT </w:instrText>
        </w:r>
        <w:r>
          <w:fldChar w:fldCharType="separate"/>
        </w:r>
        <w:r w:rsidR="003416D0">
          <w:rPr>
            <w:noProof/>
          </w:rPr>
          <w:t>35</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7E6A" w14:textId="11A04401" w:rsidR="00E848E2" w:rsidRPr="00446E8A" w:rsidRDefault="00E848E2" w:rsidP="00446E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4FAE" w14:textId="5569786F"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3416D0">
      <w:rPr>
        <w:rStyle w:val="PageNumber"/>
        <w:noProof/>
      </w:rPr>
      <w:t>11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E235" w14:textId="77777777" w:rsidR="00E848E2" w:rsidRDefault="00E848E2" w:rsidP="00A264F5">
    <w:pPr>
      <w:pStyle w:val="Footer"/>
    </w:pPr>
    <w:r>
      <w:rPr>
        <w:noProof/>
        <w:lang w:val="en-AU"/>
      </w:rPr>
      <mc:AlternateContent>
        <mc:Choice Requires="wps">
          <w:drawing>
            <wp:anchor distT="0" distB="0" distL="114300" distR="114300" simplePos="0" relativeHeight="251654144" behindDoc="0" locked="0" layoutInCell="1" allowOverlap="1" wp14:anchorId="2151C600" wp14:editId="5925A346">
              <wp:simplePos x="0" y="0"/>
              <wp:positionH relativeFrom="column">
                <wp:posOffset>-478790</wp:posOffset>
              </wp:positionH>
              <wp:positionV relativeFrom="margin">
                <wp:posOffset>-9525</wp:posOffset>
              </wp:positionV>
              <wp:extent cx="399600" cy="4910400"/>
              <wp:effectExtent l="0" t="0" r="635" b="5080"/>
              <wp:wrapNone/>
              <wp:docPr id="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87712" w14:textId="0EB514E0" w:rsidR="00E848E2" w:rsidRDefault="00E848E2" w:rsidP="00A264F5">
                          <w:pPr>
                            <w:pStyle w:val="Footer"/>
                          </w:pPr>
                          <w:r>
                            <w:fldChar w:fldCharType="begin"/>
                          </w:r>
                          <w:r>
                            <w:instrText xml:space="preserve"> PAGE  \* MERGEFORMAT </w:instrText>
                          </w:r>
                          <w:r>
                            <w:fldChar w:fldCharType="separate"/>
                          </w:r>
                          <w:r w:rsidR="003416D0">
                            <w:rPr>
                              <w:noProof/>
                            </w:rPr>
                            <w:t>38</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1C600" id="_x0000_t202" coordsize="21600,21600" o:spt="202" path="m,l,21600r21600,l21600,xe">
              <v:stroke joinstyle="miter"/>
              <v:path gradientshapeok="t" o:connecttype="rect"/>
            </v:shapetype>
            <v:shape id="Text Box 7" o:spid="_x0000_s1028" type="#_x0000_t202" alt="Landscape Page Number" style="position:absolute;left:0;text-align:left;margin-left:-37.7pt;margin-top:-.75pt;width:31.45pt;height:38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" stroked="f">
              <v:textbox style="layout-flow:vertical">
                <w:txbxContent>
                  <w:p w14:paraId="7BC87712" w14:textId="0EB514E0" w:rsidR="00E848E2" w:rsidRDefault="00E848E2" w:rsidP="00A264F5">
                    <w:pPr>
                      <w:pStyle w:val="Footer"/>
                    </w:pPr>
                    <w:r>
                      <w:fldChar w:fldCharType="begin"/>
                    </w:r>
                    <w:r>
                      <w:instrText xml:space="preserve"> PAGE  \* MERGEFORMAT </w:instrText>
                    </w:r>
                    <w:r>
                      <w:fldChar w:fldCharType="separate"/>
                    </w:r>
                    <w:r w:rsidR="003416D0">
                      <w:rPr>
                        <w:noProof/>
                      </w:rPr>
                      <w:t>38</w:t>
                    </w:r>
                    <w:r>
                      <w:fldChar w:fldCharType="end"/>
                    </w:r>
                  </w:p>
                </w:txbxContent>
              </v:textbox>
              <w10:wrap anchory="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68B3" w14:textId="77777777" w:rsidR="00E848E2" w:rsidRDefault="00E848E2">
    <w:pPr>
      <w:pStyle w:val="Footer"/>
    </w:pPr>
    <w:r>
      <w:rPr>
        <w:noProof/>
        <w:lang w:val="en-AU"/>
      </w:rPr>
      <mc:AlternateContent>
        <mc:Choice Requires="wps">
          <w:drawing>
            <wp:anchor distT="0" distB="0" distL="114300" distR="114300" simplePos="0" relativeHeight="251653120" behindDoc="0" locked="0" layoutInCell="1" allowOverlap="1" wp14:anchorId="13F593E4" wp14:editId="4F37550A">
              <wp:simplePos x="0" y="0"/>
              <wp:positionH relativeFrom="column">
                <wp:posOffset>-478790</wp:posOffset>
              </wp:positionH>
              <wp:positionV relativeFrom="margin">
                <wp:posOffset>-9525</wp:posOffset>
              </wp:positionV>
              <wp:extent cx="399600" cy="4910400"/>
              <wp:effectExtent l="0" t="0" r="635" b="5080"/>
              <wp:wrapNone/>
              <wp:docPr id="1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C4E0B" w14:textId="002D3309" w:rsidR="00E848E2" w:rsidRPr="00874B59" w:rsidRDefault="00E848E2" w:rsidP="00A264F5">
                          <w:pPr>
                            <w:pStyle w:val="Footer"/>
                            <w:rPr>
                              <w:rStyle w:val="PageNumber"/>
                            </w:rPr>
                          </w:pPr>
                          <w:r w:rsidRPr="00874B59">
                            <w:rPr>
                              <w:rStyle w:val="PageNumber"/>
                            </w:rPr>
                            <w:fldChar w:fldCharType="begin"/>
                          </w:r>
                          <w:r w:rsidRPr="00874B59">
                            <w:rPr>
                              <w:rStyle w:val="PageNumber"/>
                            </w:rPr>
                            <w:instrText xml:space="preserve"> PAGE  \* MERGEFORMAT </w:instrText>
                          </w:r>
                          <w:r w:rsidRPr="00874B59">
                            <w:rPr>
                              <w:rStyle w:val="PageNumber"/>
                            </w:rPr>
                            <w:fldChar w:fldCharType="separate"/>
                          </w:r>
                          <w:r w:rsidR="003416D0">
                            <w:rPr>
                              <w:rStyle w:val="PageNumber"/>
                              <w:noProof/>
                            </w:rPr>
                            <w:t>39</w:t>
                          </w:r>
                          <w:r w:rsidRPr="00874B59">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93E4" id="_x0000_t202" coordsize="21600,21600" o:spt="202" path="m,l,21600r21600,l21600,xe">
              <v:stroke joinstyle="miter"/>
              <v:path gradientshapeok="t" o:connecttype="rect"/>
            </v:shapetype>
            <v:shape id="_x0000_s1029" type="#_x0000_t202" alt="Landscape Page Number" style="position:absolute;left:0;text-align:left;margin-left:-37.7pt;margin-top:-.75pt;width:31.45pt;height:38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" stroked="f">
              <v:textbox style="layout-flow:vertical">
                <w:txbxContent>
                  <w:p w14:paraId="3F6C4E0B" w14:textId="002D3309" w:rsidR="00E848E2" w:rsidRPr="00874B59" w:rsidRDefault="00E848E2" w:rsidP="00A264F5">
                    <w:pPr>
                      <w:pStyle w:val="Footer"/>
                      <w:rPr>
                        <w:rStyle w:val="PageNumber"/>
                      </w:rPr>
                    </w:pPr>
                    <w:r w:rsidRPr="00874B59">
                      <w:rPr>
                        <w:rStyle w:val="PageNumber"/>
                      </w:rPr>
                      <w:fldChar w:fldCharType="begin"/>
                    </w:r>
                    <w:r w:rsidRPr="00874B59">
                      <w:rPr>
                        <w:rStyle w:val="PageNumber"/>
                      </w:rPr>
                      <w:instrText xml:space="preserve"> PAGE  \* MERGEFORMAT </w:instrText>
                    </w:r>
                    <w:r w:rsidRPr="00874B59">
                      <w:rPr>
                        <w:rStyle w:val="PageNumber"/>
                      </w:rPr>
                      <w:fldChar w:fldCharType="separate"/>
                    </w:r>
                    <w:r w:rsidR="003416D0">
                      <w:rPr>
                        <w:rStyle w:val="PageNumber"/>
                        <w:noProof/>
                      </w:rPr>
                      <w:t>39</w:t>
                    </w:r>
                    <w:r w:rsidRPr="00874B59">
                      <w:rPr>
                        <w:rStyle w:val="PageNumber"/>
                      </w:rPr>
                      <w:fldChar w:fldCharType="end"/>
                    </w:r>
                  </w:p>
                </w:txbxContent>
              </v:textbox>
              <w10:wrap anchory="margin"/>
            </v:shape>
          </w:pict>
        </mc:Fallback>
      </mc:AlternateContent>
    </w:r>
    <w:sdt>
      <w:sdtPr>
        <w:id w:val="-1176505719"/>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3D59" w14:textId="23745D99" w:rsidR="00E848E2" w:rsidRDefault="00E848E2">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sidR="003416D0">
      <w:rPr>
        <w:rStyle w:val="PageNumber"/>
        <w:noProof/>
      </w:rPr>
      <w:t>iii</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1F8D" w14:textId="77777777" w:rsidR="00E848E2" w:rsidRPr="002C0E1F" w:rsidRDefault="00E848E2" w:rsidP="00A264F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78167"/>
      <w:docPartObj>
        <w:docPartGallery w:val="Page Numbers (Bottom of Page)"/>
        <w:docPartUnique/>
      </w:docPartObj>
    </w:sdtPr>
    <w:sdtEndPr>
      <w:rPr>
        <w:noProof/>
      </w:rPr>
    </w:sdtEndPr>
    <w:sdtContent>
      <w:p w14:paraId="28048BC2" w14:textId="18AE5A85" w:rsidR="00E848E2" w:rsidRPr="002C0E1F" w:rsidRDefault="00E848E2" w:rsidP="00A264F5">
        <w:pPr>
          <w:pStyle w:val="Footer"/>
          <w:rPr>
            <w:rFonts w:ascii="Book Antiqua" w:hAnsi="Book Antiqua"/>
            <w:noProof/>
            <w:lang w:val="en-AU"/>
          </w:rPr>
        </w:pPr>
        <w:r>
          <w:fldChar w:fldCharType="begin"/>
        </w:r>
        <w:r>
          <w:instrText xml:space="preserve"> PAGE   \* MERGEFORMAT </w:instrText>
        </w:r>
        <w:r>
          <w:fldChar w:fldCharType="separate"/>
        </w:r>
        <w:r w:rsidR="00B8451C">
          <w:rPr>
            <w:noProof/>
          </w:rPr>
          <w:t>41</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C8A9" w14:textId="77777777" w:rsidR="00E848E2" w:rsidRPr="002C0E1F" w:rsidRDefault="00E848E2" w:rsidP="00A264F5">
    <w:pPr>
      <w:pStyle w:val="Footer"/>
      <w:rPr>
        <w:rFonts w:ascii="Book Antiqua" w:hAnsi="Book Antiqua"/>
        <w:noProof/>
        <w:lang w:val="en-AU"/>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876C" w14:textId="1110D894" w:rsidR="00E848E2" w:rsidRPr="00F33D2A" w:rsidRDefault="00E848E2" w:rsidP="00A264F5">
    <w:pPr>
      <w:pStyle w:val="Footer"/>
    </w:pPr>
    <w:r w:rsidRPr="00CB29B7">
      <w:fldChar w:fldCharType="begin"/>
    </w:r>
    <w:r w:rsidRPr="00CB29B7">
      <w:instrText xml:space="preserve"> PAGE   \* MERGEFORMAT </w:instrText>
    </w:r>
    <w:r w:rsidRPr="00CB29B7">
      <w:fldChar w:fldCharType="separate"/>
    </w:r>
    <w:r w:rsidR="00B8451C">
      <w:rPr>
        <w:noProof/>
      </w:rPr>
      <w:t>43</w:t>
    </w:r>
    <w:r w:rsidRPr="00CB29B7">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E4D8" w14:textId="64988B47" w:rsidR="00E848E2" w:rsidRPr="005042A4" w:rsidRDefault="00E848E2" w:rsidP="00A264F5">
    <w:pPr>
      <w:pStyle w:val="Footer"/>
    </w:pPr>
    <w:r>
      <w:fldChar w:fldCharType="begin"/>
    </w:r>
    <w:r>
      <w:instrText xml:space="preserve"> PAGE   \* MERGEFORMAT </w:instrText>
    </w:r>
    <w:r>
      <w:fldChar w:fldCharType="separate"/>
    </w:r>
    <w:r w:rsidR="00B8451C">
      <w:rPr>
        <w:noProof/>
      </w:rPr>
      <w:t>62</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9581" w14:textId="16967249" w:rsidR="00E848E2" w:rsidRDefault="00E848E2" w:rsidP="00A264F5">
    <w:pPr>
      <w:pStyle w:val="Footer"/>
    </w:pPr>
    <w:r>
      <w:fldChar w:fldCharType="begin"/>
    </w:r>
    <w:r>
      <w:instrText xml:space="preserve"> PAGE   \* MERGEFORMAT </w:instrText>
    </w:r>
    <w:r>
      <w:fldChar w:fldCharType="separate"/>
    </w:r>
    <w:r w:rsidR="00B8451C">
      <w:rPr>
        <w:noProof/>
      </w:rPr>
      <w:t>59</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6C63" w14:textId="27C9F1E6" w:rsidR="00E848E2" w:rsidRPr="00CB29B7" w:rsidRDefault="00E848E2" w:rsidP="00A264F5">
    <w:pPr>
      <w:pStyle w:val="Footer"/>
    </w:pPr>
    <w:r>
      <w:fldChar w:fldCharType="begin"/>
    </w:r>
    <w:r>
      <w:instrText xml:space="preserve"> PAGE   \* MERGEFORMAT </w:instrText>
    </w:r>
    <w:r>
      <w:fldChar w:fldCharType="separate"/>
    </w:r>
    <w:r w:rsidR="00B8451C">
      <w:rPr>
        <w:noProof/>
      </w:rPr>
      <w:t>45</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9704" w14:textId="0BBC30E4"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61</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C73C" w14:textId="40226CB0" w:rsidR="00E848E2" w:rsidRPr="00E678A1" w:rsidRDefault="00E848E2" w:rsidP="00A264F5">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82</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9395" w14:textId="21757E0E" w:rsidR="00E848E2" w:rsidRPr="00E678A1" w:rsidRDefault="00E848E2" w:rsidP="00A264F5">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DCFF" w14:textId="77777777" w:rsidR="00E848E2" w:rsidRDefault="00E848E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5EB8" w14:textId="3E9704E9" w:rsidR="00E848E2" w:rsidRPr="00F33D2A" w:rsidRDefault="00E848E2" w:rsidP="004C04CB">
    <w:pPr>
      <w:pStyle w:val="Footer"/>
    </w:pPr>
    <w:r>
      <w:fldChar w:fldCharType="begin"/>
    </w:r>
    <w:r>
      <w:instrText xml:space="preserve"> PAGE   \* MERGEFORMAT </w:instrText>
    </w:r>
    <w:r>
      <w:fldChar w:fldCharType="separate"/>
    </w:r>
    <w:r w:rsidR="00B8451C">
      <w:rPr>
        <w:noProof/>
      </w:rPr>
      <w:t>63</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250B" w14:textId="3ADFCA8E"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65</w:t>
    </w:r>
    <w:r>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18C" w14:textId="77777777" w:rsidR="00E848E2" w:rsidRPr="00050FE6" w:rsidRDefault="00E848E2" w:rsidP="00050FE6">
    <w:pPr>
      <w:pStyle w:val="Footer"/>
      <w:rPr>
        <w:lang w:val="en-AU"/>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3E55" w14:textId="40A58C41" w:rsidR="00E848E2" w:rsidRDefault="00E848E2" w:rsidP="00A264F5">
    <w:pPr>
      <w:pStyle w:val="Footer"/>
    </w:pPr>
    <w:r>
      <w:fldChar w:fldCharType="begin"/>
    </w:r>
    <w:r>
      <w:instrText xml:space="preserve"> PAGE   \* MERGEFORMAT </w:instrText>
    </w:r>
    <w:r>
      <w:fldChar w:fldCharType="separate"/>
    </w:r>
    <w:r w:rsidR="00B8451C">
      <w:rPr>
        <w:noProof/>
      </w:rPr>
      <w:t>112</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194E" w14:textId="19485400" w:rsidR="00E848E2" w:rsidRDefault="00E848E2" w:rsidP="00A264F5">
    <w:pPr>
      <w:pStyle w:val="Footer"/>
    </w:pPr>
    <w:r>
      <w:fldChar w:fldCharType="begin"/>
    </w:r>
    <w:r>
      <w:instrText xml:space="preserve"> PAGE   \* MERGEFORMAT </w:instrText>
    </w:r>
    <w:r>
      <w:fldChar w:fldCharType="separate"/>
    </w:r>
    <w:r w:rsidR="00B8451C">
      <w:rPr>
        <w:noProof/>
      </w:rPr>
      <w:t>111</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3D7B" w14:textId="2BD33927" w:rsidR="00E848E2" w:rsidRPr="00F33D2A" w:rsidRDefault="00E848E2" w:rsidP="004C04CB">
    <w:pPr>
      <w:pStyle w:val="Footer"/>
    </w:pPr>
    <w:r>
      <w:fldChar w:fldCharType="begin"/>
    </w:r>
    <w:r>
      <w:instrText xml:space="preserve"> PAGE   \* MERGEFORMAT </w:instrText>
    </w:r>
    <w:r>
      <w:fldChar w:fldCharType="separate"/>
    </w:r>
    <w:r w:rsidR="00B8451C">
      <w:rPr>
        <w:noProof/>
      </w:rPr>
      <w:t>85</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C6D2F" w14:textId="7C6134A5"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87</w:t>
    </w:r>
    <w:r>
      <w:rPr>
        <w:rStyle w:val="PageNumber"/>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39AF" w14:textId="77777777" w:rsidR="00E848E2" w:rsidRDefault="00E848E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DCE2" w14:textId="77777777" w:rsidR="00E848E2" w:rsidRDefault="00E848E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6C47" w14:textId="221BBE6D" w:rsidR="00E848E2" w:rsidRDefault="00E848E2" w:rsidP="00A264F5">
    <w:pPr>
      <w:pStyle w:val="Footer"/>
    </w:pPr>
    <w:r>
      <w:fldChar w:fldCharType="begin"/>
    </w:r>
    <w:r>
      <w:instrText xml:space="preserve"> PAGE   \* MERGEFORMAT </w:instrText>
    </w:r>
    <w:r>
      <w:fldChar w:fldCharType="separate"/>
    </w:r>
    <w:r w:rsidR="00B8451C">
      <w:rPr>
        <w:noProof/>
      </w:rPr>
      <w:t>128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CA33" w14:textId="4B3E3FAD" w:rsidR="00E848E2" w:rsidRDefault="00E848E2">
    <w:pPr>
      <w:pStyle w:val="Footer"/>
    </w:pPr>
    <w:r>
      <w:fldChar w:fldCharType="begin"/>
    </w:r>
    <w:r>
      <w:instrText xml:space="preserve"> PAGE   \* MERGEFORMAT </w:instrText>
    </w:r>
    <w:r>
      <w:fldChar w:fldCharType="separate"/>
    </w:r>
    <w:r w:rsidR="003416D0">
      <w:rPr>
        <w:noProof/>
      </w:rPr>
      <w:t>viii</w:t>
    </w:r>
    <w:r>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87F4" w14:textId="092689DD" w:rsidR="00E848E2" w:rsidRDefault="00E848E2" w:rsidP="00A264F5">
    <w:pPr>
      <w:pStyle w:val="Footer"/>
    </w:pPr>
    <w:r>
      <w:fldChar w:fldCharType="begin"/>
    </w:r>
    <w:r>
      <w:instrText xml:space="preserve"> PAGE   \* MERGEFORMAT </w:instrText>
    </w:r>
    <w:r>
      <w:fldChar w:fldCharType="separate"/>
    </w:r>
    <w:r w:rsidR="00B8451C">
      <w:rPr>
        <w:noProof/>
      </w:rPr>
      <w:t>127</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ED96C" w14:textId="3B118E39" w:rsidR="00E848E2" w:rsidRPr="00F33D2A" w:rsidRDefault="00E848E2" w:rsidP="004C04CB">
    <w:pPr>
      <w:pStyle w:val="Footer"/>
    </w:pPr>
    <w:r>
      <w:fldChar w:fldCharType="begin"/>
    </w:r>
    <w:r>
      <w:instrText xml:space="preserve"> PAGE   \* MERGEFORMAT </w:instrText>
    </w:r>
    <w:r>
      <w:fldChar w:fldCharType="separate"/>
    </w:r>
    <w:r w:rsidR="00B8451C">
      <w:rPr>
        <w:noProof/>
      </w:rPr>
      <w:t>117</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70C7" w14:textId="25F5A995" w:rsidR="00E848E2" w:rsidRPr="00B42A65" w:rsidRDefault="00E848E2" w:rsidP="004C04CB">
    <w:pPr>
      <w:pStyle w:val="Foote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119</w:t>
    </w:r>
    <w:r>
      <w:rPr>
        <w:rStyle w:val="PageNumber"/>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337179"/>
      <w:docPartObj>
        <w:docPartGallery w:val="Page Numbers (Bottom of Page)"/>
        <w:docPartUnique/>
      </w:docPartObj>
    </w:sdtPr>
    <w:sdtEndPr>
      <w:rPr>
        <w:noProof/>
      </w:rPr>
    </w:sdtEndPr>
    <w:sdtContent>
      <w:p w14:paraId="0C728C0B" w14:textId="4C80F539" w:rsidR="00E848E2" w:rsidRDefault="00E848E2">
        <w:pPr>
          <w:pStyle w:val="Footer"/>
        </w:pPr>
        <w:r>
          <w:fldChar w:fldCharType="begin"/>
        </w:r>
        <w:r>
          <w:instrText xml:space="preserve"> PAGE   \* MERGEFORMAT </w:instrText>
        </w:r>
        <w:r>
          <w:fldChar w:fldCharType="separate"/>
        </w:r>
        <w:r w:rsidR="00B8451C">
          <w:rPr>
            <w:noProof/>
          </w:rPr>
          <w:t>129</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1F9E" w14:textId="0FC6557A" w:rsidR="00E848E2" w:rsidRPr="00CE62D9" w:rsidRDefault="00E848E2" w:rsidP="00A264F5">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140</w:t>
    </w:r>
    <w:r>
      <w:rPr>
        <w:rStyle w:val="PageNumber"/>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966C" w14:textId="6AF862FF" w:rsidR="00E848E2" w:rsidRPr="00CE62D9" w:rsidRDefault="00E848E2" w:rsidP="00A264F5">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139</w:t>
    </w:r>
    <w:r>
      <w:rPr>
        <w:rStyle w:val="PageNumber"/>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46B3" w14:textId="32981E3C" w:rsidR="00E848E2" w:rsidRPr="00F33D2A" w:rsidRDefault="00E848E2" w:rsidP="004C04CB">
    <w:pPr>
      <w:pStyle w:val="Footer"/>
    </w:pPr>
    <w:r>
      <w:fldChar w:fldCharType="begin"/>
    </w:r>
    <w:r>
      <w:instrText xml:space="preserve"> PAGE   \* MERGEFORMAT </w:instrText>
    </w:r>
    <w:r>
      <w:fldChar w:fldCharType="separate"/>
    </w:r>
    <w:r w:rsidR="00B8451C">
      <w:rPr>
        <w:noProof/>
      </w:rPr>
      <w:t>130</w:t>
    </w:r>
    <w:r>
      <w:rPr>
        <w:noProof/>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76F5" w14:textId="2CF7AD54"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131</w:t>
    </w:r>
    <w:r>
      <w:rPr>
        <w:rStyle w:val="PageNumber"/>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DDE2" w14:textId="600A27F0" w:rsidR="00E848E2" w:rsidRPr="007E5EAD" w:rsidRDefault="00E848E2" w:rsidP="00B56F5D">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150</w:t>
    </w:r>
    <w:r>
      <w:rPr>
        <w:rStyle w:val="PageNumber"/>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F1F1D" w14:textId="3B961E93" w:rsidR="00E848E2" w:rsidRPr="007E5EAD" w:rsidRDefault="00E848E2" w:rsidP="00B56F5D">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151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7160" w14:textId="77777777" w:rsidR="00E848E2" w:rsidRDefault="00E848E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3B74" w14:textId="4A7E6064" w:rsidR="00E848E2" w:rsidRPr="00F33D2A" w:rsidRDefault="00E848E2" w:rsidP="004C04CB">
    <w:pPr>
      <w:pStyle w:val="Footer"/>
    </w:pPr>
    <w:r>
      <w:fldChar w:fldCharType="begin"/>
    </w:r>
    <w:r>
      <w:instrText xml:space="preserve"> PAGE   \* MERGEFORMAT </w:instrText>
    </w:r>
    <w:r>
      <w:fldChar w:fldCharType="separate"/>
    </w:r>
    <w:r w:rsidR="00B8451C">
      <w:rPr>
        <w:noProof/>
      </w:rPr>
      <w:t>141</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F92AB" w14:textId="21453712" w:rsidR="00E848E2" w:rsidRPr="00B42A65" w:rsidRDefault="00E848E2" w:rsidP="004C04CB">
    <w:pPr>
      <w:pStyle w:val="Foote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143</w:t>
    </w:r>
    <w:r>
      <w:rPr>
        <w:rStyle w:val="PageNumber"/>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55A7" w14:textId="2502DD74" w:rsidR="00E848E2" w:rsidRPr="00050FE6" w:rsidRDefault="00E848E2"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B8451C">
      <w:rPr>
        <w:rStyle w:val="PageNumber"/>
        <w:noProof/>
      </w:rPr>
      <w:t>152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BBA3" w14:textId="64FD7B53" w:rsidR="00E848E2" w:rsidRDefault="00E848E2">
    <w:pPr>
      <w:pStyle w:val="Footer"/>
    </w:pPr>
    <w:r>
      <w:rPr>
        <w:rStyle w:val="PageNumber"/>
      </w:rPr>
      <w:fldChar w:fldCharType="begin"/>
    </w:r>
    <w:r>
      <w:rPr>
        <w:rStyle w:val="PageNumber"/>
      </w:rPr>
      <w:instrText xml:space="preserve"> PAGE </w:instrText>
    </w:r>
    <w:r>
      <w:rPr>
        <w:rStyle w:val="PageNumber"/>
      </w:rPr>
      <w:fldChar w:fldCharType="separate"/>
    </w:r>
    <w:r w:rsidR="003416D0">
      <w:rPr>
        <w:rStyle w:val="PageNumber"/>
        <w:noProof/>
      </w:rPr>
      <w:t>iv</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5582" w14:textId="44008B3B" w:rsidR="00E848E2" w:rsidRDefault="00E848E2">
    <w:pPr>
      <w:pStyle w:val="Footer"/>
    </w:pPr>
    <w:r>
      <w:fldChar w:fldCharType="begin"/>
    </w:r>
    <w:r>
      <w:instrText xml:space="preserve"> PAGE   \* MERGEFORMAT </w:instrText>
    </w:r>
    <w:r>
      <w:fldChar w:fldCharType="separate"/>
    </w:r>
    <w:r w:rsidR="003416D0">
      <w:rPr>
        <w:noProof/>
      </w:rPr>
      <w:t>ix</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C1B1" w14:textId="77777777" w:rsidR="00E848E2" w:rsidRDefault="00E848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F09E" w14:textId="6954AB33" w:rsidR="00E848E2" w:rsidRDefault="00E848E2">
    <w:pPr>
      <w:pStyle w:val="Footer"/>
    </w:pPr>
    <w:r>
      <w:fldChar w:fldCharType="begin"/>
    </w:r>
    <w:r>
      <w:instrText xml:space="preserve"> PAGE   \* MERGEFORMAT </w:instrText>
    </w:r>
    <w:r>
      <w:fldChar w:fldCharType="separate"/>
    </w:r>
    <w:r w:rsidR="003416D0">
      <w:rPr>
        <w:noProof/>
      </w:rPr>
      <w:t>vii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F2D3" w14:textId="77777777" w:rsidR="00E848E2" w:rsidRDefault="00E848E2" w:rsidP="00F51DAC">
      <w:pPr>
        <w:spacing w:after="0" w:line="240" w:lineRule="auto"/>
      </w:pPr>
      <w:r>
        <w:separator/>
      </w:r>
    </w:p>
  </w:footnote>
  <w:footnote w:type="continuationSeparator" w:id="0">
    <w:p w14:paraId="7A782319" w14:textId="77777777" w:rsidR="00E848E2" w:rsidRDefault="00E848E2" w:rsidP="00F5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4DD28" w14:textId="77777777" w:rsidR="00E848E2" w:rsidRDefault="00E848E2">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F6BA" w14:textId="77777777" w:rsidR="00E848E2" w:rsidRDefault="00E848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F06A" w14:textId="77777777" w:rsidR="00E848E2" w:rsidRDefault="00E848E2">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54F8" w14:textId="77777777" w:rsidR="00E848E2" w:rsidRDefault="00E848E2">
    <w:pPr>
      <w:pStyle w:val="Header"/>
    </w:pPr>
    <w:r>
      <w:t>Index</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8DA2" w14:textId="77777777" w:rsidR="00E848E2" w:rsidRDefault="00E848E2" w:rsidP="004C04CB">
    <w:pPr>
      <w:pStyle w:val="HeaderOdd"/>
    </w:pPr>
    <w:r>
      <w:t>Index</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D634A" w14:textId="77777777" w:rsidR="00E848E2" w:rsidRPr="00484CB3" w:rsidRDefault="00E848E2" w:rsidP="00484CB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E5F21" w14:textId="6DB81387" w:rsidR="00E848E2" w:rsidRPr="001A52D1" w:rsidRDefault="00E848E2" w:rsidP="00A264F5">
    <w:pPr>
      <w:pStyle w:val="HeaderEven"/>
    </w:pPr>
    <w:r>
      <w:fldChar w:fldCharType="begin"/>
    </w:r>
    <w:r>
      <w:instrText xml:space="preserve"> TITLE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1F8E" w14:textId="49D21309" w:rsidR="00E848E2" w:rsidRPr="005A1947" w:rsidRDefault="00E848E2" w:rsidP="00A264F5">
    <w:pPr>
      <w:pStyle w:val="Header"/>
      <w:jc w:val="right"/>
    </w:pPr>
    <w:r>
      <w:fldChar w:fldCharType="begin"/>
    </w:r>
    <w:r>
      <w:instrText xml:space="preserve"> TITLE  </w:instrTex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069378"/>
      <w:docPartObj>
        <w:docPartGallery w:val="Page Numbers (Top of Page)"/>
        <w:docPartUnique/>
      </w:docPartObj>
    </w:sdtPr>
    <w:sdtEndPr>
      <w:rPr>
        <w:noProof/>
      </w:rPr>
    </w:sdtEndPr>
    <w:sdtContent>
      <w:p w14:paraId="74591F56" w14:textId="77777777" w:rsidR="00E848E2" w:rsidRDefault="00E848E2">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A141C55" w14:textId="77777777" w:rsidR="00E848E2" w:rsidRDefault="00E848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CAEF" w14:textId="77777777" w:rsidR="00E848E2" w:rsidRDefault="00E848E2" w:rsidP="00A264F5">
    <w:pPr>
      <w:pStyle w:val="HeaderEven"/>
    </w:pPr>
    <w:r>
      <w:t>Additional Estimates Statements — Department of the Treasury</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E9B4" w14:textId="77777777" w:rsidR="00E848E2" w:rsidRDefault="00E848E2" w:rsidP="00A264F5">
    <w:pPr>
      <w:pStyle w:val="HeaderOdd"/>
    </w:pPr>
    <w:r>
      <w:t>Additional Estimates Statements — Department of the Treasury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CDEC" w14:textId="475A0746" w:rsidR="00E848E2" w:rsidRDefault="00E848E2">
    <w:pPr>
      <w:framePr w:wrap="around" w:vAnchor="page" w:hAnchor="margin" w:x="14460" w:y="7939" w:anchorLock="1"/>
    </w:pPr>
    <w:r>
      <w:fldChar w:fldCharType="begin"/>
    </w:r>
    <w:r>
      <w:instrText xml:space="preserve"> TITLE  \* MERGEFORMAT </w:instrText>
    </w:r>
    <w:r>
      <w:fldChar w:fldCharType="end"/>
    </w:r>
  </w:p>
  <w:p w14:paraId="09528AE1" w14:textId="77777777" w:rsidR="00E848E2" w:rsidRDefault="00E848E2">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4531" w14:textId="77777777" w:rsidR="00E848E2" w:rsidRPr="00484CB3" w:rsidRDefault="00E848E2" w:rsidP="00484CB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9AE1" w14:textId="77777777" w:rsidR="00E848E2" w:rsidRPr="002C0E1F" w:rsidRDefault="00E848E2" w:rsidP="00A264F5">
    <w:pPr>
      <w:pStyle w:val="Header"/>
    </w:pPr>
    <w:r w:rsidRPr="00202100">
      <w:rPr>
        <w:noProof/>
        <w:sz w:val="32"/>
        <w:szCs w:val="32"/>
        <w:lang w:val="en-AU"/>
      </w:rPr>
      <mc:AlternateContent>
        <mc:Choice Requires="wps">
          <w:drawing>
            <wp:anchor distT="0" distB="0" distL="114300" distR="114300" simplePos="0" relativeHeight="251651072" behindDoc="0" locked="0" layoutInCell="1" allowOverlap="1" wp14:anchorId="2A10BC31" wp14:editId="5F10625D">
              <wp:simplePos x="0" y="0"/>
              <wp:positionH relativeFrom="column">
                <wp:posOffset>7614920</wp:posOffset>
              </wp:positionH>
              <wp:positionV relativeFrom="margin">
                <wp:align>bottom</wp:align>
              </wp:positionV>
              <wp:extent cx="400050" cy="4911725"/>
              <wp:effectExtent l="0" t="0" r="0" b="3175"/>
              <wp:wrapNone/>
              <wp:docPr id="22" name="Text Box 6" descr="Landscape Eve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64E3A" w14:textId="77777777" w:rsidR="00E848E2" w:rsidRPr="00137C7E" w:rsidRDefault="00E848E2" w:rsidP="00A264F5">
                          <w:pPr>
                            <w:pStyle w:val="HeaderEven"/>
                            <w:rPr>
                              <w:rStyle w:val="FramedHeader"/>
                            </w:rPr>
                          </w:pPr>
                          <w:r>
                            <w:t>Additional Estimates Statements — Department of the Treasury</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BC31" id="_x0000_t202" coordsize="21600,21600" o:spt="202" path="m,l,21600r21600,l21600,xe">
              <v:stroke joinstyle="miter"/>
              <v:path gradientshapeok="t" o:connecttype="rect"/>
            </v:shapetype>
            <v:shape id="Text Box 6" o:spid="_x0000_s1026" type="#_x0000_t202" alt="Landscape Even Header" style="position:absolute;margin-left:599.6pt;margin-top:0;width:31.5pt;height:386.75pt;z-index:25165107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" stroked="f">
              <v:textbox style="layout-flow:vertical">
                <w:txbxContent>
                  <w:p w14:paraId="35E64E3A" w14:textId="77777777" w:rsidR="00E848E2" w:rsidRPr="00137C7E" w:rsidRDefault="00E848E2" w:rsidP="00A264F5">
                    <w:pPr>
                      <w:pStyle w:val="HeaderEven"/>
                      <w:rPr>
                        <w:rStyle w:val="FramedHeader"/>
                      </w:rPr>
                    </w:pPr>
                    <w:r>
                      <w:t>Additional Estimates Statements — Department of the Treasury</w:t>
                    </w:r>
                  </w:p>
                </w:txbxContent>
              </v:textbox>
              <w10:wrap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F4D0" w14:textId="77777777" w:rsidR="00E848E2" w:rsidRPr="002C0E1F" w:rsidRDefault="00E848E2" w:rsidP="00A264F5">
    <w:pPr>
      <w:pStyle w:val="Header"/>
    </w:pPr>
    <w:r w:rsidRPr="000A2B8B">
      <w:rPr>
        <w:noProof/>
        <w:sz w:val="32"/>
        <w:szCs w:val="32"/>
        <w:lang w:val="en-AU"/>
      </w:rPr>
      <mc:AlternateContent>
        <mc:Choice Requires="wps">
          <w:drawing>
            <wp:anchor distT="0" distB="0" distL="114300" distR="114300" simplePos="0" relativeHeight="251650048" behindDoc="0" locked="0" layoutInCell="1" allowOverlap="1" wp14:anchorId="129A7D54" wp14:editId="4BC6B670">
              <wp:simplePos x="0" y="0"/>
              <wp:positionH relativeFrom="column">
                <wp:posOffset>7614920</wp:posOffset>
              </wp:positionH>
              <wp:positionV relativeFrom="margin">
                <wp:align>bottom</wp:align>
              </wp:positionV>
              <wp:extent cx="400050" cy="4911725"/>
              <wp:effectExtent l="0" t="0" r="0" b="3175"/>
              <wp:wrapNone/>
              <wp:docPr id="1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9BCF7" w14:textId="77777777" w:rsidR="00E848E2" w:rsidRPr="002C0E1F" w:rsidRDefault="00E848E2" w:rsidP="00A264F5">
                          <w:pPr>
                            <w:pStyle w:val="HeaderOdd"/>
                          </w:pPr>
                          <w:r>
                            <w:t>Additional Estimates Statements — Department of the Treasury</w:t>
                          </w:r>
                        </w:p>
                        <w:p w14:paraId="4F33175C" w14:textId="77777777" w:rsidR="00E848E2" w:rsidRPr="00137C7E" w:rsidRDefault="00E848E2" w:rsidP="00A264F5">
                          <w:pPr>
                            <w:pStyle w:val="HeaderOdd"/>
                            <w:rPr>
                              <w:rStyle w:val="FramedHeader"/>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7D54" id="_x0000_t202" coordsize="21600,21600" o:spt="202" path="m,l,21600r21600,l21600,xe">
              <v:stroke joinstyle="miter"/>
              <v:path gradientshapeok="t" o:connecttype="rect"/>
            </v:shapetype>
            <v:shape id="_x0000_s1027" type="#_x0000_t202" alt="Landscape Odd Header" style="position:absolute;margin-left:599.6pt;margin-top:0;width:31.5pt;height:386.75pt;z-index:25165004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QRlgIAADQ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" stroked="f">
              <v:textbox style="layout-flow:vertical">
                <w:txbxContent>
                  <w:p w14:paraId="2FD9BCF7" w14:textId="77777777" w:rsidR="00E848E2" w:rsidRPr="002C0E1F" w:rsidRDefault="00E848E2" w:rsidP="00A264F5">
                    <w:pPr>
                      <w:pStyle w:val="HeaderOdd"/>
                    </w:pPr>
                    <w:r>
                      <w:t>Additional Estimates Statements — Department of the Treasury</w:t>
                    </w:r>
                  </w:p>
                  <w:p w14:paraId="4F33175C" w14:textId="77777777" w:rsidR="00E848E2" w:rsidRPr="00137C7E" w:rsidRDefault="00E848E2" w:rsidP="00A264F5">
                    <w:pPr>
                      <w:pStyle w:val="HeaderOdd"/>
                      <w:rPr>
                        <w:rStyle w:val="FramedHeader"/>
                      </w:rPr>
                    </w:pPr>
                  </w:p>
                </w:txbxContent>
              </v:textbox>
              <w10:wrap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448E" w14:textId="77777777" w:rsidR="00E848E2" w:rsidRPr="00484CB3" w:rsidRDefault="00E848E2" w:rsidP="00484CB3">
    <w:pPr>
      <w:pStyle w:val="Header"/>
    </w:pPr>
    <w:r>
      <w:rPr>
        <w:noProof/>
        <w:lang w:val="en-AU"/>
      </w:rPr>
      <mc:AlternateContent>
        <mc:Choice Requires="wps">
          <w:drawing>
            <wp:anchor distT="0" distB="0" distL="114300" distR="114300" simplePos="0" relativeHeight="251655168" behindDoc="0" locked="0" layoutInCell="1" allowOverlap="1" wp14:anchorId="18C637DA" wp14:editId="07596A29">
              <wp:simplePos x="0" y="0"/>
              <wp:positionH relativeFrom="column">
                <wp:posOffset>-478790</wp:posOffset>
              </wp:positionH>
              <wp:positionV relativeFrom="margin">
                <wp:posOffset>-107950</wp:posOffset>
              </wp:positionV>
              <wp:extent cx="399600" cy="4910400"/>
              <wp:effectExtent l="0" t="0" r="635" b="5080"/>
              <wp:wrapNone/>
              <wp:docPr id="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F5C45" w14:textId="52784479" w:rsidR="00E848E2" w:rsidRPr="00874B59" w:rsidRDefault="00E848E2" w:rsidP="00A264F5">
                          <w:pPr>
                            <w:pStyle w:val="Footer"/>
                            <w:rPr>
                              <w:rStyle w:val="PageNumber"/>
                            </w:rPr>
                          </w:pPr>
                          <w:r w:rsidRPr="00874B59">
                            <w:rPr>
                              <w:rStyle w:val="PageNumber"/>
                            </w:rPr>
                            <w:fldChar w:fldCharType="begin"/>
                          </w:r>
                          <w:r w:rsidRPr="00874B59">
                            <w:rPr>
                              <w:rStyle w:val="PageNumber"/>
                            </w:rPr>
                            <w:instrText xml:space="preserve"> PAGE  \* MERGEFORMAT </w:instrText>
                          </w:r>
                          <w:r w:rsidRPr="00874B59">
                            <w:rPr>
                              <w:rStyle w:val="PageNumber"/>
                            </w:rPr>
                            <w:fldChar w:fldCharType="separate"/>
                          </w:r>
                          <w:r w:rsidR="003416D0">
                            <w:rPr>
                              <w:rStyle w:val="PageNumber"/>
                              <w:noProof/>
                            </w:rPr>
                            <w:t>37</w:t>
                          </w:r>
                          <w:r w:rsidRPr="00874B59">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637DA" id="_x0000_t202" coordsize="21600,21600" o:spt="202" path="m,l,21600r21600,l21600,xe">
              <v:stroke joinstyle="miter"/>
              <v:path gradientshapeok="t" o:connecttype="rect"/>
            </v:shapetype>
            <v:shape id="_x0000_s1030" type="#_x0000_t202" alt="Landscape Page Number" style="position:absolute;margin-left:-37.7pt;margin-top:-8.5pt;width:31.45pt;height:38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" stroked="f">
              <v:textbox style="layout-flow:vertical">
                <w:txbxContent>
                  <w:p w14:paraId="0A9F5C45" w14:textId="52784479" w:rsidR="00E848E2" w:rsidRPr="00874B59" w:rsidRDefault="00E848E2" w:rsidP="00A264F5">
                    <w:pPr>
                      <w:pStyle w:val="Footer"/>
                      <w:rPr>
                        <w:rStyle w:val="PageNumber"/>
                      </w:rPr>
                    </w:pPr>
                    <w:r w:rsidRPr="00874B59">
                      <w:rPr>
                        <w:rStyle w:val="PageNumber"/>
                      </w:rPr>
                      <w:fldChar w:fldCharType="begin"/>
                    </w:r>
                    <w:r w:rsidRPr="00874B59">
                      <w:rPr>
                        <w:rStyle w:val="PageNumber"/>
                      </w:rPr>
                      <w:instrText xml:space="preserve"> PAGE  \* MERGEFORMAT </w:instrText>
                    </w:r>
                    <w:r w:rsidRPr="00874B59">
                      <w:rPr>
                        <w:rStyle w:val="PageNumber"/>
                      </w:rPr>
                      <w:fldChar w:fldCharType="separate"/>
                    </w:r>
                    <w:r w:rsidR="003416D0">
                      <w:rPr>
                        <w:rStyle w:val="PageNumber"/>
                        <w:noProof/>
                      </w:rPr>
                      <w:t>37</w:t>
                    </w:r>
                    <w:r w:rsidRPr="00874B59">
                      <w:rPr>
                        <w:rStyle w:val="PageNumber"/>
                      </w:rPr>
                      <w:fldChar w:fldCharType="end"/>
                    </w:r>
                  </w:p>
                </w:txbxContent>
              </v:textbox>
              <w10:wrap anchory="margin"/>
            </v:shape>
          </w:pict>
        </mc:Fallback>
      </mc:AlternateContent>
    </w:r>
    <w:r w:rsidRPr="00202100">
      <w:rPr>
        <w:noProof/>
        <w:sz w:val="32"/>
        <w:szCs w:val="32"/>
        <w:lang w:val="en-AU"/>
      </w:rPr>
      <mc:AlternateContent>
        <mc:Choice Requires="wps">
          <w:drawing>
            <wp:anchor distT="0" distB="0" distL="114300" distR="114300" simplePos="0" relativeHeight="251652096" behindDoc="0" locked="0" layoutInCell="1" allowOverlap="1" wp14:anchorId="0C4A50B5" wp14:editId="1A06F0DF">
              <wp:simplePos x="0" y="0"/>
              <wp:positionH relativeFrom="column">
                <wp:posOffset>7614920</wp:posOffset>
              </wp:positionH>
              <wp:positionV relativeFrom="margin">
                <wp:align>bottom</wp:align>
              </wp:positionV>
              <wp:extent cx="399600" cy="4910400"/>
              <wp:effectExtent l="0" t="0" r="635" b="5080"/>
              <wp:wrapNone/>
              <wp:docPr id="6" name="Text Box 6" descr="Landscape Eve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C558F" w14:textId="77777777" w:rsidR="00E848E2" w:rsidRPr="002C0E1F" w:rsidRDefault="00E848E2" w:rsidP="00A264F5">
                          <w:pPr>
                            <w:pStyle w:val="HeaderOdd"/>
                          </w:pPr>
                          <w:r>
                            <w:t>Additional Estimates Statements — Department of the Treasury</w:t>
                          </w:r>
                        </w:p>
                        <w:p w14:paraId="687AFCA7" w14:textId="77777777" w:rsidR="00E848E2" w:rsidRPr="00137C7E" w:rsidRDefault="00E848E2" w:rsidP="00A264F5">
                          <w:pPr>
                            <w:rPr>
                              <w:rStyle w:val="FramedHeader"/>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50B5" id="_x0000_s1031" type="#_x0000_t202" alt="Landscape Even Header" style="position:absolute;margin-left:599.6pt;margin-top:0;width:31.45pt;height:386.65pt;z-index:251652096;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" stroked="f">
              <v:textbox style="layout-flow:vertical">
                <w:txbxContent>
                  <w:p w14:paraId="014C558F" w14:textId="77777777" w:rsidR="00E848E2" w:rsidRPr="002C0E1F" w:rsidRDefault="00E848E2" w:rsidP="00A264F5">
                    <w:pPr>
                      <w:pStyle w:val="HeaderOdd"/>
                    </w:pPr>
                    <w:r>
                      <w:t>Additional Estimates Statements — Department of the Treasury</w:t>
                    </w:r>
                  </w:p>
                  <w:p w14:paraId="687AFCA7" w14:textId="77777777" w:rsidR="00E848E2" w:rsidRPr="00137C7E" w:rsidRDefault="00E848E2" w:rsidP="00A264F5">
                    <w:pPr>
                      <w:rPr>
                        <w:rStyle w:val="FramedHeader"/>
                      </w:rPr>
                    </w:pPr>
                  </w:p>
                </w:txbxContent>
              </v:textbox>
              <w10:wrap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2A3B" w14:textId="77777777" w:rsidR="00E848E2" w:rsidRPr="002C0E1F" w:rsidRDefault="00E848E2" w:rsidP="00A264F5">
    <w:pPr>
      <w:pStyle w:val="HeaderOdd"/>
    </w:pPr>
    <w:r>
      <w:t>Additional Estimates Statements — Department of the Treasury</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4892" w14:textId="77777777" w:rsidR="00E848E2" w:rsidRPr="002C0E1F" w:rsidRDefault="00E848E2" w:rsidP="00A264F5">
    <w:pPr>
      <w:pStyle w:val="HeaderEven"/>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63A7" w14:textId="77777777" w:rsidR="00E848E2" w:rsidRPr="005042A4" w:rsidRDefault="00E848E2" w:rsidP="00A264F5">
    <w:pPr>
      <w:pStyle w:val="HeaderEven"/>
    </w:pPr>
    <w:r>
      <w:t>Additional Estimates Statements — Australian Competition and Consumer C</w:t>
    </w:r>
    <w:r>
      <w:rPr>
        <w:noProof/>
      </w:rPr>
      <mc:AlternateContent>
        <mc:Choice Requires="wps">
          <w:drawing>
            <wp:anchor distT="0" distB="0" distL="114300" distR="114300" simplePos="0" relativeHeight="251658240" behindDoc="0" locked="0" layoutInCell="1" allowOverlap="1" wp14:anchorId="6A083F0A" wp14:editId="596764DB">
              <wp:simplePos x="0" y="0"/>
              <wp:positionH relativeFrom="column">
                <wp:posOffset>7667625</wp:posOffset>
              </wp:positionH>
              <wp:positionV relativeFrom="paragraph">
                <wp:posOffset>314960</wp:posOffset>
              </wp:positionV>
              <wp:extent cx="371475" cy="4951095"/>
              <wp:effectExtent l="0" t="635" r="0"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CE905" w14:textId="77777777" w:rsidR="00E848E2" w:rsidRPr="004C04CB" w:rsidRDefault="00E848E2" w:rsidP="005042A4">
                          <w:pPr>
                            <w:pStyle w:val="HeaderEven"/>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83F0A" id="_x0000_t202" coordsize="21600,21600" o:spt="202" path="m,l,21600r21600,l21600,xe">
              <v:stroke joinstyle="miter"/>
              <v:path gradientshapeok="t" o:connecttype="rect"/>
            </v:shapetype>
            <v:shape id="_x0000_s1032" type="#_x0000_t202" style="position:absolute;margin-left:603.75pt;margin-top:24.8pt;width:29.25pt;height:38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" stroked="f">
              <v:textbox style="layout-flow:vertical">
                <w:txbxContent>
                  <w:p w14:paraId="5B4CE905" w14:textId="77777777" w:rsidR="00E848E2" w:rsidRPr="004C04CB" w:rsidRDefault="00E848E2" w:rsidP="005042A4">
                    <w:pPr>
                      <w:pStyle w:val="HeaderEven"/>
                    </w:pPr>
                    <w:r>
                      <w:t>Entity Additional Estimates Statement — Entity name</w:t>
                    </w:r>
                  </w:p>
                </w:txbxContent>
              </v:textbox>
            </v:shape>
          </w:pict>
        </mc:Fallback>
      </mc:AlternateContent>
    </w:r>
    <w:r>
      <w:t>ommission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66EC" w14:textId="77777777" w:rsidR="00E848E2" w:rsidRPr="00BF2A48" w:rsidRDefault="00E848E2" w:rsidP="00A264F5">
    <w:pPr>
      <w:pStyle w:val="HeaderOdd"/>
    </w:pPr>
    <w:r w:rsidRPr="00BF2A48">
      <w:t>Additional Estimates Statements — Austr</w:t>
    </w:r>
    <w:r>
      <w:t>alian Competition and Consumer C</w:t>
    </w:r>
    <w:r>
      <w:rPr>
        <w:noProof/>
      </w:rPr>
      <mc:AlternateContent>
        <mc:Choice Requires="wps">
          <w:drawing>
            <wp:anchor distT="0" distB="0" distL="114300" distR="114300" simplePos="0" relativeHeight="251660288" behindDoc="0" locked="0" layoutInCell="1" allowOverlap="1" wp14:anchorId="6E9519EB" wp14:editId="69104FF1">
              <wp:simplePos x="0" y="0"/>
              <wp:positionH relativeFrom="column">
                <wp:posOffset>7667625</wp:posOffset>
              </wp:positionH>
              <wp:positionV relativeFrom="paragraph">
                <wp:posOffset>314960</wp:posOffset>
              </wp:positionV>
              <wp:extent cx="371475" cy="4951095"/>
              <wp:effectExtent l="0" t="635" r="0"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E88E6" w14:textId="77777777" w:rsidR="00E848E2" w:rsidRPr="004C04CB" w:rsidRDefault="00E848E2" w:rsidP="00A264F5">
                          <w:pPr>
                            <w:pStyle w:val="HeaderEven"/>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19EB" id="_x0000_t202" coordsize="21600,21600" o:spt="202" path="m,l,21600r21600,l21600,xe">
              <v:stroke joinstyle="miter"/>
              <v:path gradientshapeok="t" o:connecttype="rect"/>
            </v:shapetype>
            <v:shape id="_x0000_s1033" type="#_x0000_t202" style="position:absolute;left:0;text-align:left;margin-left:603.75pt;margin-top:24.8pt;width:29.25pt;height:38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" stroked="f">
              <v:textbox style="layout-flow:vertical">
                <w:txbxContent>
                  <w:p w14:paraId="449E88E6" w14:textId="77777777" w:rsidR="00E848E2" w:rsidRPr="004C04CB" w:rsidRDefault="00E848E2" w:rsidP="00A264F5">
                    <w:pPr>
                      <w:pStyle w:val="HeaderEven"/>
                    </w:pPr>
                    <w:r>
                      <w:t>Entity Additional Estimates Statement — Entity name</w:t>
                    </w:r>
                  </w:p>
                </w:txbxContent>
              </v:textbox>
            </v:shape>
          </w:pict>
        </mc:Fallback>
      </mc:AlternateContent>
    </w:r>
    <w:r>
      <w:t>ommission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3877" w14:textId="77777777" w:rsidR="00E848E2" w:rsidRDefault="00E848E2" w:rsidP="00A264F5">
    <w:pPr>
      <w:pStyle w:val="HeaderEven"/>
    </w:pPr>
    <w:r>
      <w:rPr>
        <w:noProof/>
      </w:rPr>
      <mc:AlternateContent>
        <mc:Choice Requires="wps">
          <w:drawing>
            <wp:anchor distT="0" distB="0" distL="114300" distR="114300" simplePos="0" relativeHeight="251656192" behindDoc="0" locked="0" layoutInCell="1" allowOverlap="1" wp14:anchorId="31D7CF41" wp14:editId="3F36D05F">
              <wp:simplePos x="0" y="0"/>
              <wp:positionH relativeFrom="column">
                <wp:posOffset>7668895</wp:posOffset>
              </wp:positionH>
              <wp:positionV relativeFrom="paragraph">
                <wp:posOffset>320040</wp:posOffset>
              </wp:positionV>
              <wp:extent cx="371475" cy="4951095"/>
              <wp:effectExtent l="127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51079" w14:textId="77777777" w:rsidR="00E848E2" w:rsidRPr="004C04CB" w:rsidRDefault="00E848E2" w:rsidP="004C04CB">
                          <w:pPr>
                            <w:pStyle w:val="HeaderOdd"/>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7CF41" id="_x0000_t202" coordsize="21600,21600" o:spt="202" path="m,l,21600r21600,l21600,xe">
              <v:stroke joinstyle="miter"/>
              <v:path gradientshapeok="t" o:connecttype="rect"/>
            </v:shapetype>
            <v:shape id="Text Box 5" o:spid="_x0000_s1034" type="#_x0000_t202" style="position:absolute;margin-left:603.85pt;margin-top:25.2pt;width:29.25pt;height:38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" stroked="f">
              <v:textbox style="layout-flow:vertical">
                <w:txbxContent>
                  <w:p w14:paraId="63951079" w14:textId="77777777" w:rsidR="00E848E2" w:rsidRPr="004C04CB" w:rsidRDefault="00E848E2" w:rsidP="004C04CB">
                    <w:pPr>
                      <w:pStyle w:val="HeaderOdd"/>
                    </w:pPr>
                    <w:r>
                      <w:t>Entity Additional Estimates Statement — Entity name</w:t>
                    </w:r>
                  </w:p>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3802" w14:textId="77777777" w:rsidR="00E848E2" w:rsidRPr="00BF2A48" w:rsidRDefault="00E848E2" w:rsidP="00A264F5">
    <w:pPr>
      <w:pStyle w:val="Header"/>
    </w:pPr>
    <w:r w:rsidRPr="00BF2A48">
      <w:rPr>
        <w:lang w:val="en-AU"/>
      </w:rPr>
      <w:t xml:space="preserve">Additional Estimates Statements — Australian Competition and Consumer </w:t>
    </w:r>
    <w:r>
      <w:t>C</w:t>
    </w:r>
    <w:r>
      <w:rPr>
        <w:noProof/>
        <w:lang w:val="en-AU"/>
      </w:rPr>
      <mc:AlternateContent>
        <mc:Choice Requires="wps">
          <w:drawing>
            <wp:anchor distT="0" distB="0" distL="114300" distR="114300" simplePos="0" relativeHeight="251659264" behindDoc="0" locked="0" layoutInCell="1" allowOverlap="1" wp14:anchorId="5245FD3B" wp14:editId="6210A150">
              <wp:simplePos x="0" y="0"/>
              <wp:positionH relativeFrom="column">
                <wp:posOffset>7667625</wp:posOffset>
              </wp:positionH>
              <wp:positionV relativeFrom="paragraph">
                <wp:posOffset>314960</wp:posOffset>
              </wp:positionV>
              <wp:extent cx="371475" cy="4951095"/>
              <wp:effectExtent l="0" t="635" r="0" b="12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4AB99" w14:textId="77777777" w:rsidR="00E848E2" w:rsidRPr="004C04CB" w:rsidRDefault="00E848E2" w:rsidP="00A264F5">
                          <w:pPr>
                            <w:pStyle w:val="HeaderEven"/>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5FD3B" id="_x0000_t202" coordsize="21600,21600" o:spt="202" path="m,l,21600r21600,l21600,xe">
              <v:stroke joinstyle="miter"/>
              <v:path gradientshapeok="t" o:connecttype="rect"/>
            </v:shapetype>
            <v:shape id="_x0000_s1035" type="#_x0000_t202" style="position:absolute;margin-left:603.75pt;margin-top:24.8pt;width:29.25pt;height:3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" stroked="f">
              <v:textbox style="layout-flow:vertical">
                <w:txbxContent>
                  <w:p w14:paraId="34E4AB99" w14:textId="77777777" w:rsidR="00E848E2" w:rsidRPr="004C04CB" w:rsidRDefault="00E848E2" w:rsidP="00A264F5">
                    <w:pPr>
                      <w:pStyle w:val="HeaderEven"/>
                    </w:pPr>
                    <w:r>
                      <w:t>Entity Additional Estimates Statement — Entity name</w:t>
                    </w:r>
                  </w:p>
                </w:txbxContent>
              </v:textbox>
            </v:shape>
          </w:pict>
        </mc:Fallback>
      </mc:AlternateContent>
    </w:r>
    <w:r>
      <w:t>ommission</w:t>
    </w:r>
  </w:p>
  <w:p w14:paraId="765659C6" w14:textId="77777777" w:rsidR="00E848E2" w:rsidRPr="002A1602" w:rsidRDefault="00E848E2" w:rsidP="00A26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5D074" w14:textId="77777777" w:rsidR="00E848E2" w:rsidRDefault="00E848E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E17B" w14:textId="77777777" w:rsidR="00E848E2" w:rsidRPr="00BF2A48" w:rsidRDefault="00E848E2" w:rsidP="00A264F5">
    <w:pPr>
      <w:pStyle w:val="HeaderOdd"/>
    </w:pPr>
    <w:r w:rsidRPr="00BF2A48">
      <w:t>Additional Estimates Statements — Australian Competition and Consumer Council</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51CA" w14:textId="77777777" w:rsidR="00E848E2" w:rsidRPr="00BF2A48" w:rsidRDefault="00E848E2" w:rsidP="00A264F5">
    <w:pPr>
      <w:pStyle w:val="Header"/>
      <w:jc w:val="right"/>
    </w:pPr>
    <w:r w:rsidRPr="00BF2A48">
      <w:rPr>
        <w:lang w:val="en-AU"/>
      </w:rPr>
      <w:t xml:space="preserve">Additional Estimates Statements — Australian Competition and Consumer </w:t>
    </w:r>
    <w:r>
      <w:t>C</w:t>
    </w:r>
    <w:r>
      <w:rPr>
        <w:noProof/>
        <w:lang w:val="en-AU"/>
      </w:rPr>
      <mc:AlternateContent>
        <mc:Choice Requires="wps">
          <w:drawing>
            <wp:anchor distT="0" distB="0" distL="114300" distR="114300" simplePos="0" relativeHeight="251657216" behindDoc="0" locked="0" layoutInCell="1" allowOverlap="1" wp14:anchorId="330974F2" wp14:editId="0CD83D90">
              <wp:simplePos x="0" y="0"/>
              <wp:positionH relativeFrom="column">
                <wp:posOffset>7667625</wp:posOffset>
              </wp:positionH>
              <wp:positionV relativeFrom="paragraph">
                <wp:posOffset>314960</wp:posOffset>
              </wp:positionV>
              <wp:extent cx="371475" cy="4951095"/>
              <wp:effectExtent l="0" t="635" r="0" b="12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28FE3" w14:textId="77777777" w:rsidR="00E848E2" w:rsidRPr="004C04CB" w:rsidRDefault="00E848E2" w:rsidP="00A264F5">
                          <w:pPr>
                            <w:pStyle w:val="HeaderEven"/>
                          </w:pPr>
                          <w:r>
                            <w:t>Entity Additional Estimates Statement — Entity name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974F2" id="_x0000_t202" coordsize="21600,21600" o:spt="202" path="m,l,21600r21600,l21600,xe">
              <v:stroke joinstyle="miter"/>
              <v:path gradientshapeok="t" o:connecttype="rect"/>
            </v:shapetype>
            <v:shape id="_x0000_s1036" type="#_x0000_t202" style="position:absolute;left:0;text-align:left;margin-left:603.75pt;margin-top:24.8pt;width:29.25pt;height:38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" stroked="f">
              <v:textbox style="layout-flow:vertical">
                <w:txbxContent>
                  <w:p w14:paraId="32928FE3" w14:textId="77777777" w:rsidR="00E848E2" w:rsidRPr="004C04CB" w:rsidRDefault="00E848E2" w:rsidP="00A264F5">
                    <w:pPr>
                      <w:pStyle w:val="HeaderEven"/>
                    </w:pPr>
                    <w:r>
                      <w:t>Entity Additional Estimates Statement — Entity name</w:t>
                    </w:r>
                  </w:p>
                </w:txbxContent>
              </v:textbox>
            </v:shape>
          </w:pict>
        </mc:Fallback>
      </mc:AlternateContent>
    </w:r>
    <w:r>
      <w:t>ommission</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EB7F" w14:textId="62248049" w:rsidR="00E848E2" w:rsidRPr="00446E8A" w:rsidRDefault="00E848E2" w:rsidP="00446E8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1349" w14:textId="77777777" w:rsidR="00E848E2" w:rsidRDefault="00E848E2" w:rsidP="00A264F5">
    <w:pPr>
      <w:pStyle w:val="HeaderEven"/>
    </w:pPr>
    <w:r>
      <w:t>Additional Estimates Statements – Australian Securities and Investments Commission</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9881" w14:textId="77777777" w:rsidR="00E848E2" w:rsidRDefault="00E848E2" w:rsidP="00A264F5">
    <w:pPr>
      <w:pStyle w:val="HeaderOdd"/>
    </w:pPr>
    <w:r>
      <w:t>Additional Estimates Statements – Australian Securities and Investments Commission</w:t>
    </w:r>
  </w:p>
  <w:p w14:paraId="104766A1" w14:textId="77777777" w:rsidR="00E848E2" w:rsidRDefault="00E848E2" w:rsidP="004C04CB">
    <w:pPr>
      <w:pStyle w:val="HeaderOdd"/>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CAA51" w14:textId="77777777" w:rsidR="00E848E2" w:rsidRPr="00484CB3" w:rsidRDefault="00E848E2" w:rsidP="00484CB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4F99" w14:textId="77777777" w:rsidR="00E848E2" w:rsidRPr="000F00B7" w:rsidRDefault="00E848E2" w:rsidP="00A264F5">
    <w:pPr>
      <w:pStyle w:val="HeaderEven"/>
    </w:pPr>
    <w:r>
      <w:t xml:space="preserve">Additional Estimates Statements — </w:t>
    </w:r>
    <w:r w:rsidRPr="000F00B7">
      <w:t xml:space="preserve">Australian </w:t>
    </w:r>
    <w:r>
      <w:t>Taxation Office</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393F" w14:textId="77777777" w:rsidR="00E848E2" w:rsidRPr="000F00B7" w:rsidRDefault="00E848E2" w:rsidP="00A264F5">
    <w:pPr>
      <w:pStyle w:val="HeaderOdd"/>
    </w:pPr>
    <w:r w:rsidRPr="000F00B7">
      <w:t>Additional Estimates Statements</w:t>
    </w:r>
    <w:r>
      <w:t xml:space="preserve"> — </w:t>
    </w:r>
    <w:r w:rsidRPr="000F00B7">
      <w:t>Australian Taxation Office</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BDFF" w14:textId="77777777" w:rsidR="00E848E2" w:rsidRPr="00484CB3" w:rsidRDefault="00E848E2" w:rsidP="00484CB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A95C6" w14:textId="77777777" w:rsidR="00E848E2" w:rsidRPr="000F00B7" w:rsidRDefault="00E848E2" w:rsidP="00A264F5">
    <w:pPr>
      <w:pStyle w:val="HeaderEven"/>
    </w:pPr>
    <w:r>
      <w:rPr>
        <w:noProof/>
      </w:rPr>
      <mc:AlternateContent>
        <mc:Choice Requires="wps">
          <w:drawing>
            <wp:anchor distT="0" distB="0" distL="114300" distR="114300" simplePos="0" relativeHeight="251663360" behindDoc="0" locked="0" layoutInCell="1" allowOverlap="1" wp14:anchorId="0CADE2EC" wp14:editId="05E71E54">
              <wp:simplePos x="0" y="0"/>
              <wp:positionH relativeFrom="column">
                <wp:posOffset>-472771</wp:posOffset>
              </wp:positionH>
              <wp:positionV relativeFrom="margin">
                <wp:posOffset>-14605</wp:posOffset>
              </wp:positionV>
              <wp:extent cx="399600" cy="4910400"/>
              <wp:effectExtent l="0" t="0" r="635" b="5080"/>
              <wp:wrapNone/>
              <wp:docPr id="1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1A9FF" w14:textId="67F3742C" w:rsidR="00E848E2" w:rsidRPr="00806624" w:rsidRDefault="00E848E2" w:rsidP="00A264F5">
                          <w:pPr>
                            <w:pStyle w:val="Footer"/>
                          </w:pPr>
                          <w:r w:rsidRPr="00806624">
                            <w:fldChar w:fldCharType="begin"/>
                          </w:r>
                          <w:r w:rsidRPr="00806624">
                            <w:instrText xml:space="preserve"> KEYWORDS  \* MERGEFORMAT </w:instrText>
                          </w:r>
                          <w:r w:rsidRPr="00806624">
                            <w:fldChar w:fldCharType="end"/>
                          </w:r>
                          <w:r w:rsidRPr="00806624">
                            <w:fldChar w:fldCharType="begin"/>
                          </w:r>
                          <w:r w:rsidRPr="00806624">
                            <w:instrText xml:space="preserve"> PAGE  \* MERGEFORMAT </w:instrText>
                          </w:r>
                          <w:r w:rsidRPr="00806624">
                            <w:fldChar w:fldCharType="separate"/>
                          </w:r>
                          <w:r w:rsidR="00B8451C">
                            <w:rPr>
                              <w:noProof/>
                            </w:rPr>
                            <w:t>116</w:t>
                          </w:r>
                          <w:r w:rsidRPr="00806624">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DE2EC" id="_x0000_t202" coordsize="21600,21600" o:spt="202" path="m,l,21600r21600,l21600,xe">
              <v:stroke joinstyle="miter"/>
              <v:path gradientshapeok="t" o:connecttype="rect"/>
            </v:shapetype>
            <v:shape id="_x0000_s1037" type="#_x0000_t202" alt="Landscape Page Number" style="position:absolute;margin-left:-37.25pt;margin-top:-1.15pt;width:31.45pt;height:3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" stroked="f">
              <v:textbox style="layout-flow:vertical">
                <w:txbxContent>
                  <w:p w14:paraId="7C71A9FF" w14:textId="67F3742C" w:rsidR="00E848E2" w:rsidRPr="00806624" w:rsidRDefault="00E848E2" w:rsidP="00A264F5">
                    <w:pPr>
                      <w:pStyle w:val="Footer"/>
                    </w:pPr>
                    <w:r w:rsidRPr="00806624">
                      <w:fldChar w:fldCharType="begin"/>
                    </w:r>
                    <w:r w:rsidRPr="00806624">
                      <w:instrText xml:space="preserve"> KEYWORDS  \* MERGEFORMAT </w:instrText>
                    </w:r>
                    <w:r w:rsidRPr="00806624">
                      <w:fldChar w:fldCharType="end"/>
                    </w:r>
                    <w:r w:rsidRPr="00806624">
                      <w:fldChar w:fldCharType="begin"/>
                    </w:r>
                    <w:r w:rsidRPr="00806624">
                      <w:instrText xml:space="preserve"> PAGE  \* MERGEFORMAT </w:instrText>
                    </w:r>
                    <w:r w:rsidRPr="00806624">
                      <w:fldChar w:fldCharType="separate"/>
                    </w:r>
                    <w:r w:rsidR="00B8451C">
                      <w:rPr>
                        <w:noProof/>
                      </w:rPr>
                      <w:t>116</w:t>
                    </w:r>
                    <w:r w:rsidRPr="00806624">
                      <w:fldChar w:fldCharType="end"/>
                    </w:r>
                  </w:p>
                </w:txbxContent>
              </v:textbox>
              <w10:wrap anchory="margin"/>
            </v:shape>
          </w:pict>
        </mc:Fallback>
      </mc:AlternateContent>
    </w:r>
    <w:r w:rsidRPr="00202100">
      <w:rPr>
        <w:noProof/>
        <w:sz w:val="32"/>
        <w:szCs w:val="32"/>
      </w:rPr>
      <mc:AlternateContent>
        <mc:Choice Requires="wps">
          <w:drawing>
            <wp:anchor distT="0" distB="0" distL="114300" distR="114300" simplePos="0" relativeHeight="251664384" behindDoc="0" locked="0" layoutInCell="1" allowOverlap="1" wp14:anchorId="0E831E89" wp14:editId="57373314">
              <wp:simplePos x="0" y="0"/>
              <wp:positionH relativeFrom="column">
                <wp:posOffset>7614920</wp:posOffset>
              </wp:positionH>
              <wp:positionV relativeFrom="margin">
                <wp:posOffset>-65405</wp:posOffset>
              </wp:positionV>
              <wp:extent cx="400050" cy="4911725"/>
              <wp:effectExtent l="0" t="0" r="0" b="3175"/>
              <wp:wrapNone/>
              <wp:docPr id="15" name="Text Box 6" descr="Landscape Eve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38C2E" w14:textId="77777777" w:rsidR="00E848E2" w:rsidRPr="006E7F53" w:rsidRDefault="00E848E2" w:rsidP="00A264F5">
                          <w:pPr>
                            <w:pStyle w:val="HeaderEven"/>
                            <w:rPr>
                              <w:rStyle w:val="FramedHeader"/>
                              <w:rFonts w:eastAsiaTheme="minorHAnsi"/>
                              <w:i/>
                            </w:rPr>
                          </w:pPr>
                          <w:r w:rsidRPr="006E7F53">
                            <w:rPr>
                              <w:rStyle w:val="FramedHeader"/>
                              <w:rFonts w:eastAsiaTheme="minorHAnsi"/>
                            </w:rPr>
                            <w:t>Additional Estimates Statements — Australian Taxation Office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1E89" id="_x0000_s1038" type="#_x0000_t202" alt="Landscape Even Header" style="position:absolute;margin-left:599.6pt;margin-top:-5.15pt;width:31.5pt;height:3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" stroked="f">
              <v:textbox style="layout-flow:vertical">
                <w:txbxContent>
                  <w:p w14:paraId="2F938C2E" w14:textId="77777777" w:rsidR="00E848E2" w:rsidRPr="006E7F53" w:rsidRDefault="00E848E2" w:rsidP="00A264F5">
                    <w:pPr>
                      <w:pStyle w:val="HeaderEven"/>
                      <w:rPr>
                        <w:rStyle w:val="FramedHeader"/>
                        <w:rFonts w:eastAsiaTheme="minorHAnsi"/>
                        <w:i/>
                      </w:rPr>
                    </w:pPr>
                    <w:r w:rsidRPr="006E7F53">
                      <w:rPr>
                        <w:rStyle w:val="FramedHeader"/>
                        <w:rFonts w:eastAsiaTheme="minorHAnsi"/>
                      </w:rPr>
                      <w:t>Additional Estimates Statements — Australian Taxation Office</w:t>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F3C0" w14:textId="01D0233A" w:rsidR="00E848E2" w:rsidRPr="00F53464" w:rsidRDefault="00E848E2" w:rsidP="00F53464">
    <w:pPr>
      <w:pStyle w:val="Header"/>
      <w:jc w:val="center"/>
    </w:pPr>
    <w:r>
      <w:rPr>
        <w:noProof/>
        <w:lang w:val="en-AU"/>
      </w:rPr>
      <w:drawing>
        <wp:inline distT="0" distB="0" distL="0" distR="0" wp14:anchorId="4B0059A9" wp14:editId="7959B70B">
          <wp:extent cx="885825" cy="695325"/>
          <wp:effectExtent l="0" t="0" r="0" b="0"/>
          <wp:docPr id="3"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ECBD" w14:textId="77777777" w:rsidR="00E848E2" w:rsidRPr="000F00B7" w:rsidRDefault="00E848E2" w:rsidP="00A264F5">
    <w:pPr>
      <w:pStyle w:val="Header"/>
    </w:pPr>
    <w:r w:rsidRPr="006E7F53">
      <w:rPr>
        <w:i w:val="0"/>
        <w:noProof/>
        <w:lang w:val="en-AU"/>
      </w:rPr>
      <mc:AlternateContent>
        <mc:Choice Requires="wps">
          <w:drawing>
            <wp:anchor distT="0" distB="0" distL="114300" distR="114300" simplePos="0" relativeHeight="251662336" behindDoc="0" locked="0" layoutInCell="1" allowOverlap="1" wp14:anchorId="7BAF60C7" wp14:editId="12209C52">
              <wp:simplePos x="0" y="0"/>
              <wp:positionH relativeFrom="column">
                <wp:posOffset>-480391</wp:posOffset>
              </wp:positionH>
              <wp:positionV relativeFrom="margin">
                <wp:posOffset>-10795</wp:posOffset>
              </wp:positionV>
              <wp:extent cx="399415" cy="4909820"/>
              <wp:effectExtent l="0" t="0" r="635" b="5080"/>
              <wp:wrapNone/>
              <wp:docPr id="17"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09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9F047" w14:textId="49585061" w:rsidR="00E848E2" w:rsidRPr="00806624" w:rsidRDefault="00E848E2" w:rsidP="00A264F5">
                          <w:pPr>
                            <w:pStyle w:val="Footer"/>
                          </w:pPr>
                          <w:r w:rsidRPr="00806624">
                            <w:fldChar w:fldCharType="begin"/>
                          </w:r>
                          <w:r w:rsidRPr="00806624">
                            <w:instrText xml:space="preserve"> KEYWORDS  \* MERGEFORMAT </w:instrText>
                          </w:r>
                          <w:r w:rsidRPr="00806624">
                            <w:fldChar w:fldCharType="end"/>
                          </w:r>
                          <w:r w:rsidRPr="00806624">
                            <w:fldChar w:fldCharType="begin"/>
                          </w:r>
                          <w:r w:rsidRPr="00806624">
                            <w:instrText xml:space="preserve"> PAGE  \* MERGEFORMAT </w:instrText>
                          </w:r>
                          <w:r w:rsidRPr="00806624">
                            <w:fldChar w:fldCharType="separate"/>
                          </w:r>
                          <w:r w:rsidR="00B8451C">
                            <w:rPr>
                              <w:noProof/>
                            </w:rPr>
                            <w:t>115</w:t>
                          </w:r>
                          <w:r w:rsidRPr="00806624">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F60C7" id="_x0000_t202" coordsize="21600,21600" o:spt="202" path="m,l,21600r21600,l21600,xe">
              <v:stroke joinstyle="miter"/>
              <v:path gradientshapeok="t" o:connecttype="rect"/>
            </v:shapetype>
            <v:shape id="_x0000_s1039" type="#_x0000_t202" alt="Landscape Page Number" style="position:absolute;margin-left:-37.85pt;margin-top:-.85pt;width:31.45pt;height:38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" stroked="f">
              <v:textbox style="layout-flow:vertical">
                <w:txbxContent>
                  <w:p w14:paraId="1BB9F047" w14:textId="49585061" w:rsidR="00E848E2" w:rsidRPr="00806624" w:rsidRDefault="00E848E2" w:rsidP="00A264F5">
                    <w:pPr>
                      <w:pStyle w:val="Footer"/>
                    </w:pPr>
                    <w:r w:rsidRPr="00806624">
                      <w:fldChar w:fldCharType="begin"/>
                    </w:r>
                    <w:r w:rsidRPr="00806624">
                      <w:instrText xml:space="preserve"> KEYWORDS  \* MERGEFORMAT </w:instrText>
                    </w:r>
                    <w:r w:rsidRPr="00806624">
                      <w:fldChar w:fldCharType="end"/>
                    </w:r>
                    <w:r w:rsidRPr="00806624">
                      <w:fldChar w:fldCharType="begin"/>
                    </w:r>
                    <w:r w:rsidRPr="00806624">
                      <w:instrText xml:space="preserve"> PAGE  \* MERGEFORMAT </w:instrText>
                    </w:r>
                    <w:r w:rsidRPr="00806624">
                      <w:fldChar w:fldCharType="separate"/>
                    </w:r>
                    <w:r w:rsidR="00B8451C">
                      <w:rPr>
                        <w:noProof/>
                      </w:rPr>
                      <w:t>115</w:t>
                    </w:r>
                    <w:r w:rsidRPr="00806624">
                      <w:fldChar w:fldCharType="end"/>
                    </w:r>
                  </w:p>
                </w:txbxContent>
              </v:textbox>
              <w10:wrap anchory="margin"/>
            </v:shape>
          </w:pict>
        </mc:Fallback>
      </mc:AlternateContent>
    </w:r>
    <w:r w:rsidRPr="00202100">
      <w:rPr>
        <w:noProof/>
        <w:sz w:val="32"/>
        <w:szCs w:val="32"/>
        <w:lang w:val="en-AU"/>
      </w:rPr>
      <mc:AlternateContent>
        <mc:Choice Requires="wps">
          <w:drawing>
            <wp:anchor distT="0" distB="0" distL="114300" distR="114300" simplePos="0" relativeHeight="251661312" behindDoc="0" locked="0" layoutInCell="1" allowOverlap="1" wp14:anchorId="0819AA2B" wp14:editId="5BA1E5D2">
              <wp:simplePos x="0" y="0"/>
              <wp:positionH relativeFrom="column">
                <wp:posOffset>7614920</wp:posOffset>
              </wp:positionH>
              <wp:positionV relativeFrom="margin">
                <wp:posOffset>-304</wp:posOffset>
              </wp:positionV>
              <wp:extent cx="400050" cy="4911725"/>
              <wp:effectExtent l="0" t="0" r="0" b="3175"/>
              <wp:wrapNone/>
              <wp:docPr id="18" name="Text Box 18" descr="Landscape Eve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2D684" w14:textId="77777777" w:rsidR="00E848E2" w:rsidRPr="000F00B7" w:rsidRDefault="00E848E2" w:rsidP="00A264F5">
                          <w:pPr>
                            <w:pStyle w:val="HeaderOdd"/>
                          </w:pPr>
                          <w:r w:rsidRPr="000F00B7">
                            <w:t>Additional Estimates Statements</w:t>
                          </w:r>
                          <w:r>
                            <w:t xml:space="preserve"> — </w:t>
                          </w:r>
                          <w:r w:rsidRPr="000F00B7">
                            <w:t>Australian Taxation Office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9AA2B" id="Text Box 18" o:spid="_x0000_s1040" type="#_x0000_t202" alt="Landscape Even Header" style="position:absolute;margin-left:599.6pt;margin-top:0;width:31.5pt;height:3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" stroked="f">
              <v:textbox style="layout-flow:vertical">
                <w:txbxContent>
                  <w:p w14:paraId="0732D684" w14:textId="77777777" w:rsidR="00E848E2" w:rsidRPr="000F00B7" w:rsidRDefault="00E848E2" w:rsidP="00A264F5">
                    <w:pPr>
                      <w:pStyle w:val="HeaderOdd"/>
                    </w:pPr>
                    <w:r w:rsidRPr="000F00B7">
                      <w:t>Additional Estimates Statements</w:t>
                    </w:r>
                    <w:r>
                      <w:t xml:space="preserve"> — </w:t>
                    </w:r>
                    <w:r w:rsidRPr="000F00B7">
                      <w:t>Australian Taxation Office</w:t>
                    </w:r>
                  </w:p>
                </w:txbxContent>
              </v:textbox>
              <w10:wrap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58DB" w14:textId="77777777" w:rsidR="00E848E2" w:rsidRDefault="00E848E2">
    <w:pPr>
      <w:pStyle w:val="Header"/>
    </w:pPr>
    <w:r>
      <w:t xml:space="preserve">Entity Additional Estimates Statements — </w:t>
    </w:r>
    <w:r w:rsidRPr="00BA0214">
      <w:t>Inspector</w:t>
    </w:r>
    <w:r>
      <w:noBreakHyphen/>
    </w:r>
    <w:r w:rsidRPr="00BA0214">
      <w:t>General of Taxation</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5CFE" w14:textId="77777777" w:rsidR="00E848E2" w:rsidRDefault="00E848E2" w:rsidP="004C04CB">
    <w:pPr>
      <w:pStyle w:val="HeaderOdd"/>
    </w:pPr>
    <w:r>
      <w:t>Entity Additional Estimates Statements — Inspector</w:t>
    </w:r>
    <w:r>
      <w:noBreakHyphen/>
      <w:t>General of Taxation</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C6A9" w14:textId="77777777" w:rsidR="00E848E2" w:rsidRDefault="00E848E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FC4E5" w14:textId="77777777" w:rsidR="00E848E2" w:rsidRDefault="00E848E2">
    <w:pPr>
      <w:pStyle w:val="Header"/>
    </w:pPr>
    <w:r>
      <w:t>Index</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90F2" w14:textId="77777777" w:rsidR="00E848E2" w:rsidRDefault="00E848E2" w:rsidP="004C04CB">
    <w:pPr>
      <w:pStyle w:val="HeaderOdd"/>
    </w:pPr>
    <w:r>
      <w:t>Index</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2A3E" w14:textId="77777777" w:rsidR="00E848E2" w:rsidRPr="00484CB3" w:rsidRDefault="00E848E2" w:rsidP="00A264F5">
    <w:pPr>
      <w:pStyle w:val="Header"/>
      <w:jc w:val="right"/>
    </w:pPr>
    <w:r>
      <w:t xml:space="preserve">Entity Additional Estimates Statements — </w:t>
    </w:r>
    <w:r w:rsidRPr="00BA0214">
      <w:t>Inspector</w:t>
    </w:r>
    <w:r>
      <w:noBreakHyphen/>
    </w:r>
    <w:r w:rsidRPr="00BA0214">
      <w:t>General of Taxation</w:t>
    </w:r>
    <w:r w:rsidRPr="00202100">
      <w:rPr>
        <w:noProof/>
        <w:sz w:val="32"/>
        <w:szCs w:val="32"/>
        <w:lang w:val="en-AU"/>
      </w:rPr>
      <mc:AlternateContent>
        <mc:Choice Requires="wps">
          <w:drawing>
            <wp:anchor distT="0" distB="0" distL="114300" distR="114300" simplePos="0" relativeHeight="251665408" behindDoc="0" locked="0" layoutInCell="1" allowOverlap="1" wp14:anchorId="5A47A69B" wp14:editId="09CF5F14">
              <wp:simplePos x="0" y="0"/>
              <wp:positionH relativeFrom="column">
                <wp:posOffset>7614920</wp:posOffset>
              </wp:positionH>
              <wp:positionV relativeFrom="margin">
                <wp:posOffset>-65405</wp:posOffset>
              </wp:positionV>
              <wp:extent cx="400050" cy="4911725"/>
              <wp:effectExtent l="0" t="0" r="0" b="3175"/>
              <wp:wrapNone/>
              <wp:docPr id="21" name="Text Box 6" descr="Landscape Eve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B9794" w14:textId="77777777" w:rsidR="00E848E2" w:rsidRPr="00137C7E" w:rsidRDefault="00E848E2" w:rsidP="00A264F5">
                          <w:pPr>
                            <w:pStyle w:val="HeaderOdd"/>
                            <w:rPr>
                              <w:rStyle w:val="FramedHeader"/>
                            </w:rPr>
                          </w:pPr>
                          <w:r>
                            <w:t>Entity Additional Estimates Statements — Inspector</w:t>
                          </w:r>
                          <w:r>
                            <w:noBreakHyphen/>
                            <w:t>General of Taxation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7A69B" id="_x0000_t202" coordsize="21600,21600" o:spt="202" path="m,l,21600r21600,l21600,xe">
              <v:stroke joinstyle="miter"/>
              <v:path gradientshapeok="t" o:connecttype="rect"/>
            </v:shapetype>
            <v:shape id="_x0000_s1041" type="#_x0000_t202" alt="Landscape Even Header" style="position:absolute;left:0;text-align:left;margin-left:599.6pt;margin-top:-5.15pt;width:31.5pt;height:38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" stroked="f">
              <v:textbox style="layout-flow:vertical">
                <w:txbxContent>
                  <w:p w14:paraId="2CFB9794" w14:textId="77777777" w:rsidR="00E848E2" w:rsidRPr="00137C7E" w:rsidRDefault="00E848E2" w:rsidP="00A264F5">
                    <w:pPr>
                      <w:pStyle w:val="HeaderOdd"/>
                      <w:rPr>
                        <w:rStyle w:val="FramedHeader"/>
                      </w:rPr>
                    </w:pPr>
                    <w:r>
                      <w:t>Entity Additional Estimates Statements — Inspector</w:t>
                    </w:r>
                    <w:r>
                      <w:noBreakHyphen/>
                      <w:t>General of Taxation</w:t>
                    </w:r>
                  </w:p>
                </w:txbxContent>
              </v:textbox>
              <w10:wrap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EC76" w14:textId="77777777" w:rsidR="00E848E2" w:rsidRPr="00446E8A" w:rsidRDefault="00E848E2" w:rsidP="00446E8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D1B6" w14:textId="1B3116D0" w:rsidR="00E848E2" w:rsidRPr="0040668C" w:rsidRDefault="00E848E2" w:rsidP="00A264F5">
    <w:pPr>
      <w:pStyle w:val="HeaderEven"/>
    </w:pPr>
    <w:r>
      <w:fldChar w:fldCharType="begin"/>
    </w:r>
    <w:r>
      <w:instrText xml:space="preserve"> TITLE   \* MERGEFORMAT </w:instrText>
    </w:r>
    <w: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5DF4" w14:textId="4544FB89" w:rsidR="00E848E2" w:rsidRPr="0040668C" w:rsidRDefault="00E848E2" w:rsidP="00A264F5">
    <w:pPr>
      <w:pStyle w:val="HeaderOdd"/>
    </w:pPr>
    <w:r>
      <w:fldChar w:fldCharType="begin"/>
    </w:r>
    <w:r>
      <w:instrText xml:space="preserve"> TITLE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63F7" w14:textId="77777777" w:rsidR="00E848E2" w:rsidRPr="00F53464" w:rsidRDefault="00E848E2" w:rsidP="00F53464"/>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2EED" w14:textId="77777777" w:rsidR="00E848E2" w:rsidRPr="0040668C" w:rsidRDefault="00E848E2" w:rsidP="00A264F5">
    <w:pPr>
      <w:pStyle w:val="HeaderOdd"/>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64A4" w14:textId="027285AC" w:rsidR="00E848E2" w:rsidRPr="007E5EAD" w:rsidRDefault="00E848E2" w:rsidP="00B56F5D">
    <w:pPr>
      <w:pStyle w:val="HeaderEven"/>
    </w:pPr>
    <w:r>
      <w:fldChar w:fldCharType="begin"/>
    </w:r>
    <w:r>
      <w:instrText xml:space="preserve"> TITLE   \* MERGEFORMAT </w:instrText>
    </w:r>
    <w: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9B5A" w14:textId="7E7ED539" w:rsidR="00E848E2" w:rsidRDefault="00E848E2" w:rsidP="00B56F5D">
    <w:pPr>
      <w:pStyle w:val="HeaderOdd"/>
    </w:pPr>
    <w:r>
      <w:fldChar w:fldCharType="begin"/>
    </w:r>
    <w:r>
      <w:instrText xml:space="preserve"> TITLE   \* MERGEFORMAT </w:instrText>
    </w:r>
    <w: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E6E4" w14:textId="77777777" w:rsidR="00E848E2" w:rsidRDefault="00E848E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516C" w14:textId="77777777" w:rsidR="00E848E2" w:rsidRDefault="00E848E2">
    <w:pPr>
      <w:pStyle w:val="Header"/>
    </w:pPr>
    <w:r>
      <w:t>Index</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6D90" w14:textId="77777777" w:rsidR="00E848E2" w:rsidRDefault="00E848E2" w:rsidP="004C04CB">
    <w:pPr>
      <w:pStyle w:val="HeaderOdd"/>
    </w:pPr>
    <w:r>
      <w:t>Index</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DEFD" w14:textId="62C6DF52" w:rsidR="00E848E2" w:rsidRPr="0022439D" w:rsidRDefault="00E848E2" w:rsidP="00B56F5D">
    <w:pPr>
      <w:pStyle w:val="HeaderEven"/>
    </w:pPr>
    <w:r>
      <w:fldChar w:fldCharType="begin"/>
    </w:r>
    <w:r>
      <w:instrText xml:space="preserve"> TITLE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2EBA" w14:textId="77777777" w:rsidR="00E848E2" w:rsidRDefault="00E848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CA44" w14:textId="77777777" w:rsidR="00E848E2" w:rsidRDefault="00E848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F2CE" w14:textId="77777777" w:rsidR="00E848E2" w:rsidRDefault="00E848E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F7BF" w14:textId="77777777" w:rsidR="00E848E2" w:rsidRDefault="00E848E2">
    <w:pPr>
      <w:pStyle w:val="Header"/>
    </w:pPr>
    <w:r>
      <w:t>User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195607"/>
    <w:multiLevelType w:val="hybridMultilevel"/>
    <w:tmpl w:val="4C34FB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66977EA1"/>
    <w:multiLevelType w:val="hybridMultilevel"/>
    <w:tmpl w:val="B28C1314"/>
    <w:lvl w:ilvl="0" w:tplc="D5F4A84A">
      <w:start w:val="1"/>
      <w:numFmt w:val="lowerLetter"/>
      <w:pStyle w:val="ChartandTableFootnoteAlpha"/>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num>
  <w:num w:numId="4">
    <w:abstractNumId w:val="1"/>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4333"/>
    <w:rsid w:val="00004CE4"/>
    <w:rsid w:val="00005E29"/>
    <w:rsid w:val="00007854"/>
    <w:rsid w:val="00007B03"/>
    <w:rsid w:val="000267FC"/>
    <w:rsid w:val="00034F19"/>
    <w:rsid w:val="00037677"/>
    <w:rsid w:val="0004015F"/>
    <w:rsid w:val="00050FE6"/>
    <w:rsid w:val="00052CB7"/>
    <w:rsid w:val="00065897"/>
    <w:rsid w:val="000662DC"/>
    <w:rsid w:val="000663E4"/>
    <w:rsid w:val="00066C8B"/>
    <w:rsid w:val="00070E92"/>
    <w:rsid w:val="0007721A"/>
    <w:rsid w:val="00077D84"/>
    <w:rsid w:val="00081A0B"/>
    <w:rsid w:val="0008347E"/>
    <w:rsid w:val="00084EF4"/>
    <w:rsid w:val="00085822"/>
    <w:rsid w:val="0009010F"/>
    <w:rsid w:val="00097F41"/>
    <w:rsid w:val="000A3249"/>
    <w:rsid w:val="000B5080"/>
    <w:rsid w:val="000B5844"/>
    <w:rsid w:val="000B70F2"/>
    <w:rsid w:val="000C0433"/>
    <w:rsid w:val="000C3374"/>
    <w:rsid w:val="000C6C70"/>
    <w:rsid w:val="000D06B5"/>
    <w:rsid w:val="000D289E"/>
    <w:rsid w:val="000D6DEF"/>
    <w:rsid w:val="000D7280"/>
    <w:rsid w:val="000E33CD"/>
    <w:rsid w:val="000F21A3"/>
    <w:rsid w:val="000F37E6"/>
    <w:rsid w:val="000F6716"/>
    <w:rsid w:val="001000AA"/>
    <w:rsid w:val="0010221E"/>
    <w:rsid w:val="00106558"/>
    <w:rsid w:val="00107F3E"/>
    <w:rsid w:val="001130AC"/>
    <w:rsid w:val="00114E90"/>
    <w:rsid w:val="00123BFB"/>
    <w:rsid w:val="00126251"/>
    <w:rsid w:val="001268F7"/>
    <w:rsid w:val="00135C33"/>
    <w:rsid w:val="0013756B"/>
    <w:rsid w:val="00137600"/>
    <w:rsid w:val="001436E5"/>
    <w:rsid w:val="00147274"/>
    <w:rsid w:val="001546BB"/>
    <w:rsid w:val="00165D31"/>
    <w:rsid w:val="00166AB8"/>
    <w:rsid w:val="001744B6"/>
    <w:rsid w:val="00176054"/>
    <w:rsid w:val="001779AF"/>
    <w:rsid w:val="0018719D"/>
    <w:rsid w:val="00192802"/>
    <w:rsid w:val="0019340E"/>
    <w:rsid w:val="00195563"/>
    <w:rsid w:val="001A186D"/>
    <w:rsid w:val="001A1C55"/>
    <w:rsid w:val="001B1E37"/>
    <w:rsid w:val="001C5388"/>
    <w:rsid w:val="001C53F2"/>
    <w:rsid w:val="001C7715"/>
    <w:rsid w:val="001D1D26"/>
    <w:rsid w:val="001D4659"/>
    <w:rsid w:val="001D491D"/>
    <w:rsid w:val="001E1BB6"/>
    <w:rsid w:val="001E2260"/>
    <w:rsid w:val="001E4A2D"/>
    <w:rsid w:val="001F0092"/>
    <w:rsid w:val="001F46A6"/>
    <w:rsid w:val="001F5E92"/>
    <w:rsid w:val="001F766E"/>
    <w:rsid w:val="00213A28"/>
    <w:rsid w:val="00221A5A"/>
    <w:rsid w:val="00223058"/>
    <w:rsid w:val="0022327D"/>
    <w:rsid w:val="00230083"/>
    <w:rsid w:val="002322E9"/>
    <w:rsid w:val="00233AE8"/>
    <w:rsid w:val="002354AC"/>
    <w:rsid w:val="002406AD"/>
    <w:rsid w:val="0024247A"/>
    <w:rsid w:val="00242560"/>
    <w:rsid w:val="00243A1A"/>
    <w:rsid w:val="00244E40"/>
    <w:rsid w:val="00246884"/>
    <w:rsid w:val="00250F15"/>
    <w:rsid w:val="00252DC2"/>
    <w:rsid w:val="00256F05"/>
    <w:rsid w:val="00270269"/>
    <w:rsid w:val="00272B20"/>
    <w:rsid w:val="00273E70"/>
    <w:rsid w:val="00274EB3"/>
    <w:rsid w:val="0028230B"/>
    <w:rsid w:val="00282ACA"/>
    <w:rsid w:val="00285F14"/>
    <w:rsid w:val="00286697"/>
    <w:rsid w:val="00294BCA"/>
    <w:rsid w:val="002A14ED"/>
    <w:rsid w:val="002A2A2C"/>
    <w:rsid w:val="002A70ED"/>
    <w:rsid w:val="002C2651"/>
    <w:rsid w:val="002C48C5"/>
    <w:rsid w:val="002C505F"/>
    <w:rsid w:val="002D1B14"/>
    <w:rsid w:val="002D5545"/>
    <w:rsid w:val="002D69C3"/>
    <w:rsid w:val="002E474B"/>
    <w:rsid w:val="002E5E71"/>
    <w:rsid w:val="002F36D9"/>
    <w:rsid w:val="00304E76"/>
    <w:rsid w:val="00306FF4"/>
    <w:rsid w:val="00307A5C"/>
    <w:rsid w:val="00317F8D"/>
    <w:rsid w:val="003203F2"/>
    <w:rsid w:val="00323672"/>
    <w:rsid w:val="00327424"/>
    <w:rsid w:val="003336A6"/>
    <w:rsid w:val="00333EF1"/>
    <w:rsid w:val="00336EAC"/>
    <w:rsid w:val="00337167"/>
    <w:rsid w:val="003416D0"/>
    <w:rsid w:val="0034347C"/>
    <w:rsid w:val="0035086F"/>
    <w:rsid w:val="00351674"/>
    <w:rsid w:val="003553EB"/>
    <w:rsid w:val="00356D02"/>
    <w:rsid w:val="0036285B"/>
    <w:rsid w:val="0036637F"/>
    <w:rsid w:val="00370629"/>
    <w:rsid w:val="00371CA8"/>
    <w:rsid w:val="003756BD"/>
    <w:rsid w:val="003829CC"/>
    <w:rsid w:val="00387608"/>
    <w:rsid w:val="00390354"/>
    <w:rsid w:val="0039195F"/>
    <w:rsid w:val="00391CDB"/>
    <w:rsid w:val="0039259E"/>
    <w:rsid w:val="003962BF"/>
    <w:rsid w:val="00396EDD"/>
    <w:rsid w:val="00397AD9"/>
    <w:rsid w:val="003A1C3B"/>
    <w:rsid w:val="003B7884"/>
    <w:rsid w:val="003C0E26"/>
    <w:rsid w:val="003C5C6A"/>
    <w:rsid w:val="003E364D"/>
    <w:rsid w:val="003E4BAB"/>
    <w:rsid w:val="003E5422"/>
    <w:rsid w:val="00401D29"/>
    <w:rsid w:val="004033E0"/>
    <w:rsid w:val="004153A4"/>
    <w:rsid w:val="004156E8"/>
    <w:rsid w:val="00420013"/>
    <w:rsid w:val="00422025"/>
    <w:rsid w:val="00422E0D"/>
    <w:rsid w:val="0042389B"/>
    <w:rsid w:val="004249BD"/>
    <w:rsid w:val="004263E3"/>
    <w:rsid w:val="0042737D"/>
    <w:rsid w:val="00430179"/>
    <w:rsid w:val="004465BA"/>
    <w:rsid w:val="00446E8A"/>
    <w:rsid w:val="00447FEF"/>
    <w:rsid w:val="004503FA"/>
    <w:rsid w:val="0045520F"/>
    <w:rsid w:val="00455218"/>
    <w:rsid w:val="00456A63"/>
    <w:rsid w:val="00457F48"/>
    <w:rsid w:val="004600AE"/>
    <w:rsid w:val="00470D18"/>
    <w:rsid w:val="004712B7"/>
    <w:rsid w:val="004726ED"/>
    <w:rsid w:val="00484590"/>
    <w:rsid w:val="00484CB3"/>
    <w:rsid w:val="0048620D"/>
    <w:rsid w:val="004927A7"/>
    <w:rsid w:val="004A2942"/>
    <w:rsid w:val="004A541E"/>
    <w:rsid w:val="004A5D4C"/>
    <w:rsid w:val="004B31C5"/>
    <w:rsid w:val="004B4149"/>
    <w:rsid w:val="004C04CB"/>
    <w:rsid w:val="004C0BD7"/>
    <w:rsid w:val="004C4F3E"/>
    <w:rsid w:val="004D3886"/>
    <w:rsid w:val="004D3E2B"/>
    <w:rsid w:val="004D46D7"/>
    <w:rsid w:val="004D70FE"/>
    <w:rsid w:val="004E017C"/>
    <w:rsid w:val="004E1872"/>
    <w:rsid w:val="004E3104"/>
    <w:rsid w:val="004E4187"/>
    <w:rsid w:val="004F14E4"/>
    <w:rsid w:val="00500554"/>
    <w:rsid w:val="00502B76"/>
    <w:rsid w:val="005042A4"/>
    <w:rsid w:val="00504B47"/>
    <w:rsid w:val="00512831"/>
    <w:rsid w:val="00512A82"/>
    <w:rsid w:val="0051350D"/>
    <w:rsid w:val="005151B0"/>
    <w:rsid w:val="00520ECC"/>
    <w:rsid w:val="0052227C"/>
    <w:rsid w:val="00523531"/>
    <w:rsid w:val="00523BD0"/>
    <w:rsid w:val="005269F0"/>
    <w:rsid w:val="005339B0"/>
    <w:rsid w:val="00533B16"/>
    <w:rsid w:val="00541613"/>
    <w:rsid w:val="00541BE0"/>
    <w:rsid w:val="005433AF"/>
    <w:rsid w:val="00543489"/>
    <w:rsid w:val="00545927"/>
    <w:rsid w:val="00547016"/>
    <w:rsid w:val="00547069"/>
    <w:rsid w:val="00550253"/>
    <w:rsid w:val="00552630"/>
    <w:rsid w:val="00552885"/>
    <w:rsid w:val="005554F9"/>
    <w:rsid w:val="00557137"/>
    <w:rsid w:val="00564C0F"/>
    <w:rsid w:val="005724F4"/>
    <w:rsid w:val="00574D0D"/>
    <w:rsid w:val="00575269"/>
    <w:rsid w:val="005762FE"/>
    <w:rsid w:val="00584EEB"/>
    <w:rsid w:val="00585142"/>
    <w:rsid w:val="005852E3"/>
    <w:rsid w:val="005866EE"/>
    <w:rsid w:val="00593B0B"/>
    <w:rsid w:val="0059482C"/>
    <w:rsid w:val="00596C82"/>
    <w:rsid w:val="005A4A29"/>
    <w:rsid w:val="005A698A"/>
    <w:rsid w:val="005B1BC8"/>
    <w:rsid w:val="005B1F84"/>
    <w:rsid w:val="005B2FBA"/>
    <w:rsid w:val="005B3016"/>
    <w:rsid w:val="005B3509"/>
    <w:rsid w:val="005B3EA0"/>
    <w:rsid w:val="005B574A"/>
    <w:rsid w:val="005D48A6"/>
    <w:rsid w:val="005D73BF"/>
    <w:rsid w:val="005D78DB"/>
    <w:rsid w:val="005F2824"/>
    <w:rsid w:val="005F375D"/>
    <w:rsid w:val="005F384B"/>
    <w:rsid w:val="005F3DC1"/>
    <w:rsid w:val="005F6D5F"/>
    <w:rsid w:val="00601A87"/>
    <w:rsid w:val="00617C2B"/>
    <w:rsid w:val="006223A7"/>
    <w:rsid w:val="00622A38"/>
    <w:rsid w:val="00623714"/>
    <w:rsid w:val="00626AFD"/>
    <w:rsid w:val="0063528A"/>
    <w:rsid w:val="0064123B"/>
    <w:rsid w:val="00642EC1"/>
    <w:rsid w:val="00643B7D"/>
    <w:rsid w:val="006447EE"/>
    <w:rsid w:val="006465A9"/>
    <w:rsid w:val="00650545"/>
    <w:rsid w:val="006579E5"/>
    <w:rsid w:val="006641EE"/>
    <w:rsid w:val="006665FC"/>
    <w:rsid w:val="00674914"/>
    <w:rsid w:val="00674FF1"/>
    <w:rsid w:val="00682961"/>
    <w:rsid w:val="00686F5C"/>
    <w:rsid w:val="006916F5"/>
    <w:rsid w:val="006930EB"/>
    <w:rsid w:val="0069312F"/>
    <w:rsid w:val="00693269"/>
    <w:rsid w:val="006A2FB6"/>
    <w:rsid w:val="006A362E"/>
    <w:rsid w:val="006A4182"/>
    <w:rsid w:val="006B2C34"/>
    <w:rsid w:val="006B3603"/>
    <w:rsid w:val="006C4D86"/>
    <w:rsid w:val="006E2555"/>
    <w:rsid w:val="006E26A4"/>
    <w:rsid w:val="006E4CE9"/>
    <w:rsid w:val="006E7940"/>
    <w:rsid w:val="006E7CCA"/>
    <w:rsid w:val="006F19D3"/>
    <w:rsid w:val="006F23BE"/>
    <w:rsid w:val="006F4FF8"/>
    <w:rsid w:val="006F7895"/>
    <w:rsid w:val="007008EC"/>
    <w:rsid w:val="00701B3C"/>
    <w:rsid w:val="00705DF7"/>
    <w:rsid w:val="00706A98"/>
    <w:rsid w:val="00706C4D"/>
    <w:rsid w:val="00707EEE"/>
    <w:rsid w:val="0071086F"/>
    <w:rsid w:val="00710B72"/>
    <w:rsid w:val="00713980"/>
    <w:rsid w:val="00725558"/>
    <w:rsid w:val="00726A60"/>
    <w:rsid w:val="00733403"/>
    <w:rsid w:val="007356B6"/>
    <w:rsid w:val="0073762B"/>
    <w:rsid w:val="00742CB6"/>
    <w:rsid w:val="0075306B"/>
    <w:rsid w:val="00754E60"/>
    <w:rsid w:val="0075500F"/>
    <w:rsid w:val="00755EB5"/>
    <w:rsid w:val="007644BB"/>
    <w:rsid w:val="0076466B"/>
    <w:rsid w:val="007651FA"/>
    <w:rsid w:val="0076711B"/>
    <w:rsid w:val="0077308A"/>
    <w:rsid w:val="0077458B"/>
    <w:rsid w:val="00776CAC"/>
    <w:rsid w:val="0078466D"/>
    <w:rsid w:val="007963D7"/>
    <w:rsid w:val="00797BBD"/>
    <w:rsid w:val="00797E8B"/>
    <w:rsid w:val="007A29F8"/>
    <w:rsid w:val="007A369D"/>
    <w:rsid w:val="007A46ED"/>
    <w:rsid w:val="007B1343"/>
    <w:rsid w:val="007B4EA6"/>
    <w:rsid w:val="007B59FB"/>
    <w:rsid w:val="007C521E"/>
    <w:rsid w:val="007D18F8"/>
    <w:rsid w:val="007D25AD"/>
    <w:rsid w:val="007D49E4"/>
    <w:rsid w:val="007D5358"/>
    <w:rsid w:val="007E3A67"/>
    <w:rsid w:val="007F1B6A"/>
    <w:rsid w:val="007F332C"/>
    <w:rsid w:val="007F4DD1"/>
    <w:rsid w:val="007F7756"/>
    <w:rsid w:val="00800904"/>
    <w:rsid w:val="00801D0C"/>
    <w:rsid w:val="00805D3A"/>
    <w:rsid w:val="00810DB8"/>
    <w:rsid w:val="00813025"/>
    <w:rsid w:val="00813640"/>
    <w:rsid w:val="00815915"/>
    <w:rsid w:val="0082225F"/>
    <w:rsid w:val="008251FF"/>
    <w:rsid w:val="008252CB"/>
    <w:rsid w:val="0083015C"/>
    <w:rsid w:val="00835DDC"/>
    <w:rsid w:val="00842C17"/>
    <w:rsid w:val="00845E3E"/>
    <w:rsid w:val="0085031C"/>
    <w:rsid w:val="0085098A"/>
    <w:rsid w:val="00852752"/>
    <w:rsid w:val="00852F42"/>
    <w:rsid w:val="00863373"/>
    <w:rsid w:val="008712FF"/>
    <w:rsid w:val="00871C50"/>
    <w:rsid w:val="008846DB"/>
    <w:rsid w:val="00896C2F"/>
    <w:rsid w:val="008A0393"/>
    <w:rsid w:val="008A43F2"/>
    <w:rsid w:val="008A5F47"/>
    <w:rsid w:val="008A753F"/>
    <w:rsid w:val="008B7C04"/>
    <w:rsid w:val="008C2779"/>
    <w:rsid w:val="008C521E"/>
    <w:rsid w:val="008D30B9"/>
    <w:rsid w:val="008D3959"/>
    <w:rsid w:val="008D4221"/>
    <w:rsid w:val="008D4F88"/>
    <w:rsid w:val="008D6A75"/>
    <w:rsid w:val="008E15E2"/>
    <w:rsid w:val="008E728F"/>
    <w:rsid w:val="008F754F"/>
    <w:rsid w:val="00900CA8"/>
    <w:rsid w:val="0090206F"/>
    <w:rsid w:val="009111C4"/>
    <w:rsid w:val="009138A0"/>
    <w:rsid w:val="00913A7A"/>
    <w:rsid w:val="009223F8"/>
    <w:rsid w:val="0092657C"/>
    <w:rsid w:val="00931DE0"/>
    <w:rsid w:val="009335FC"/>
    <w:rsid w:val="00933A99"/>
    <w:rsid w:val="00936B35"/>
    <w:rsid w:val="00941438"/>
    <w:rsid w:val="00945357"/>
    <w:rsid w:val="0095283F"/>
    <w:rsid w:val="00954B7B"/>
    <w:rsid w:val="00960353"/>
    <w:rsid w:val="009620DF"/>
    <w:rsid w:val="00966AA9"/>
    <w:rsid w:val="0096764F"/>
    <w:rsid w:val="009758F8"/>
    <w:rsid w:val="00976C14"/>
    <w:rsid w:val="00976C31"/>
    <w:rsid w:val="00977DD5"/>
    <w:rsid w:val="00980B2C"/>
    <w:rsid w:val="00980F8F"/>
    <w:rsid w:val="00982760"/>
    <w:rsid w:val="009844C7"/>
    <w:rsid w:val="00995A6E"/>
    <w:rsid w:val="009A32CD"/>
    <w:rsid w:val="009A4D07"/>
    <w:rsid w:val="009A79C1"/>
    <w:rsid w:val="009B4F32"/>
    <w:rsid w:val="009B51A2"/>
    <w:rsid w:val="009B5739"/>
    <w:rsid w:val="009B5F07"/>
    <w:rsid w:val="009C33E9"/>
    <w:rsid w:val="009C5015"/>
    <w:rsid w:val="009D2566"/>
    <w:rsid w:val="009D4599"/>
    <w:rsid w:val="009D4B20"/>
    <w:rsid w:val="009D54F9"/>
    <w:rsid w:val="009D5FE2"/>
    <w:rsid w:val="009D76DE"/>
    <w:rsid w:val="009E512C"/>
    <w:rsid w:val="009E5300"/>
    <w:rsid w:val="009E6C51"/>
    <w:rsid w:val="009E7A4F"/>
    <w:rsid w:val="009F015F"/>
    <w:rsid w:val="009F363C"/>
    <w:rsid w:val="009F5CC1"/>
    <w:rsid w:val="00A073FD"/>
    <w:rsid w:val="00A10F6A"/>
    <w:rsid w:val="00A110CB"/>
    <w:rsid w:val="00A1137C"/>
    <w:rsid w:val="00A1234B"/>
    <w:rsid w:val="00A156A3"/>
    <w:rsid w:val="00A24674"/>
    <w:rsid w:val="00A25D6E"/>
    <w:rsid w:val="00A25E7B"/>
    <w:rsid w:val="00A264F5"/>
    <w:rsid w:val="00A3097B"/>
    <w:rsid w:val="00A309AA"/>
    <w:rsid w:val="00A32C0D"/>
    <w:rsid w:val="00A357EB"/>
    <w:rsid w:val="00A40EBD"/>
    <w:rsid w:val="00A55F1D"/>
    <w:rsid w:val="00A577E7"/>
    <w:rsid w:val="00A61DFC"/>
    <w:rsid w:val="00A64635"/>
    <w:rsid w:val="00A657FF"/>
    <w:rsid w:val="00A7055A"/>
    <w:rsid w:val="00A71499"/>
    <w:rsid w:val="00A71B28"/>
    <w:rsid w:val="00A74F2B"/>
    <w:rsid w:val="00A804ED"/>
    <w:rsid w:val="00A81944"/>
    <w:rsid w:val="00A81E21"/>
    <w:rsid w:val="00A84050"/>
    <w:rsid w:val="00A87546"/>
    <w:rsid w:val="00A9394D"/>
    <w:rsid w:val="00A93C8E"/>
    <w:rsid w:val="00A94F3F"/>
    <w:rsid w:val="00AA5656"/>
    <w:rsid w:val="00AB2DC2"/>
    <w:rsid w:val="00AB2F5F"/>
    <w:rsid w:val="00AC32A4"/>
    <w:rsid w:val="00AC331E"/>
    <w:rsid w:val="00AC4BD3"/>
    <w:rsid w:val="00AC530C"/>
    <w:rsid w:val="00AD1826"/>
    <w:rsid w:val="00AD2597"/>
    <w:rsid w:val="00AE22AB"/>
    <w:rsid w:val="00AE29BE"/>
    <w:rsid w:val="00AE6133"/>
    <w:rsid w:val="00AE7172"/>
    <w:rsid w:val="00AF18AD"/>
    <w:rsid w:val="00AF1AC3"/>
    <w:rsid w:val="00AF2DC9"/>
    <w:rsid w:val="00AF309F"/>
    <w:rsid w:val="00AF489C"/>
    <w:rsid w:val="00B07921"/>
    <w:rsid w:val="00B12ED5"/>
    <w:rsid w:val="00B133E0"/>
    <w:rsid w:val="00B13D65"/>
    <w:rsid w:val="00B208BE"/>
    <w:rsid w:val="00B22435"/>
    <w:rsid w:val="00B23D94"/>
    <w:rsid w:val="00B3505B"/>
    <w:rsid w:val="00B40DFE"/>
    <w:rsid w:val="00B43532"/>
    <w:rsid w:val="00B449D9"/>
    <w:rsid w:val="00B50972"/>
    <w:rsid w:val="00B55D66"/>
    <w:rsid w:val="00B567F0"/>
    <w:rsid w:val="00B56F5D"/>
    <w:rsid w:val="00B57EC6"/>
    <w:rsid w:val="00B60748"/>
    <w:rsid w:val="00B62847"/>
    <w:rsid w:val="00B64E47"/>
    <w:rsid w:val="00B728E5"/>
    <w:rsid w:val="00B7550E"/>
    <w:rsid w:val="00B808E9"/>
    <w:rsid w:val="00B80993"/>
    <w:rsid w:val="00B82E6F"/>
    <w:rsid w:val="00B8451C"/>
    <w:rsid w:val="00B908BF"/>
    <w:rsid w:val="00B94BE6"/>
    <w:rsid w:val="00BA1B7B"/>
    <w:rsid w:val="00BA5952"/>
    <w:rsid w:val="00BA60CC"/>
    <w:rsid w:val="00BA764F"/>
    <w:rsid w:val="00BA7716"/>
    <w:rsid w:val="00BA7825"/>
    <w:rsid w:val="00BB60DD"/>
    <w:rsid w:val="00BC1334"/>
    <w:rsid w:val="00BD3FDE"/>
    <w:rsid w:val="00BD48EE"/>
    <w:rsid w:val="00BD507F"/>
    <w:rsid w:val="00BE0F28"/>
    <w:rsid w:val="00BE1A2C"/>
    <w:rsid w:val="00BE31AF"/>
    <w:rsid w:val="00BF478F"/>
    <w:rsid w:val="00BF5E8A"/>
    <w:rsid w:val="00BF696F"/>
    <w:rsid w:val="00C05D7E"/>
    <w:rsid w:val="00C10DE5"/>
    <w:rsid w:val="00C11FBD"/>
    <w:rsid w:val="00C12363"/>
    <w:rsid w:val="00C12CE2"/>
    <w:rsid w:val="00C20167"/>
    <w:rsid w:val="00C2199C"/>
    <w:rsid w:val="00C21F25"/>
    <w:rsid w:val="00C22EF2"/>
    <w:rsid w:val="00C24F1D"/>
    <w:rsid w:val="00C264AC"/>
    <w:rsid w:val="00C33583"/>
    <w:rsid w:val="00C33871"/>
    <w:rsid w:val="00C42434"/>
    <w:rsid w:val="00C46874"/>
    <w:rsid w:val="00C47491"/>
    <w:rsid w:val="00C47C8B"/>
    <w:rsid w:val="00C50FF7"/>
    <w:rsid w:val="00C60753"/>
    <w:rsid w:val="00C61E74"/>
    <w:rsid w:val="00C66148"/>
    <w:rsid w:val="00C672C8"/>
    <w:rsid w:val="00C7148E"/>
    <w:rsid w:val="00C71726"/>
    <w:rsid w:val="00C73746"/>
    <w:rsid w:val="00C76E53"/>
    <w:rsid w:val="00C76E7F"/>
    <w:rsid w:val="00C81AD1"/>
    <w:rsid w:val="00C8459D"/>
    <w:rsid w:val="00C97848"/>
    <w:rsid w:val="00CA4ACB"/>
    <w:rsid w:val="00CB0C07"/>
    <w:rsid w:val="00CB1A8A"/>
    <w:rsid w:val="00CB3F14"/>
    <w:rsid w:val="00CC1331"/>
    <w:rsid w:val="00CC480B"/>
    <w:rsid w:val="00CC7FF7"/>
    <w:rsid w:val="00CE7428"/>
    <w:rsid w:val="00CF087B"/>
    <w:rsid w:val="00CF751C"/>
    <w:rsid w:val="00D1390F"/>
    <w:rsid w:val="00D20281"/>
    <w:rsid w:val="00D32D05"/>
    <w:rsid w:val="00D33068"/>
    <w:rsid w:val="00D333D3"/>
    <w:rsid w:val="00D35407"/>
    <w:rsid w:val="00D35707"/>
    <w:rsid w:val="00D403DE"/>
    <w:rsid w:val="00D52F41"/>
    <w:rsid w:val="00D53CC4"/>
    <w:rsid w:val="00D5737A"/>
    <w:rsid w:val="00D57F9F"/>
    <w:rsid w:val="00D60197"/>
    <w:rsid w:val="00D62BC6"/>
    <w:rsid w:val="00D63685"/>
    <w:rsid w:val="00D64438"/>
    <w:rsid w:val="00D71AEE"/>
    <w:rsid w:val="00D72565"/>
    <w:rsid w:val="00D82D30"/>
    <w:rsid w:val="00D95DEB"/>
    <w:rsid w:val="00DB2C89"/>
    <w:rsid w:val="00DB3B0D"/>
    <w:rsid w:val="00DB4FE0"/>
    <w:rsid w:val="00DB60BB"/>
    <w:rsid w:val="00DC46F5"/>
    <w:rsid w:val="00DC6C39"/>
    <w:rsid w:val="00DD3FDE"/>
    <w:rsid w:val="00DD5B0C"/>
    <w:rsid w:val="00DD620A"/>
    <w:rsid w:val="00DD667D"/>
    <w:rsid w:val="00DE0FCE"/>
    <w:rsid w:val="00DE17C7"/>
    <w:rsid w:val="00DE2037"/>
    <w:rsid w:val="00DE30DD"/>
    <w:rsid w:val="00DE4BDD"/>
    <w:rsid w:val="00DE7FD7"/>
    <w:rsid w:val="00DF37B3"/>
    <w:rsid w:val="00E040C1"/>
    <w:rsid w:val="00E07355"/>
    <w:rsid w:val="00E14944"/>
    <w:rsid w:val="00E158E5"/>
    <w:rsid w:val="00E15CF3"/>
    <w:rsid w:val="00E2105B"/>
    <w:rsid w:val="00E25360"/>
    <w:rsid w:val="00E25909"/>
    <w:rsid w:val="00E26676"/>
    <w:rsid w:val="00E41681"/>
    <w:rsid w:val="00E41895"/>
    <w:rsid w:val="00E47FA0"/>
    <w:rsid w:val="00E6008A"/>
    <w:rsid w:val="00E65AAB"/>
    <w:rsid w:val="00E73750"/>
    <w:rsid w:val="00E73A27"/>
    <w:rsid w:val="00E81CE6"/>
    <w:rsid w:val="00E83AB7"/>
    <w:rsid w:val="00E848E2"/>
    <w:rsid w:val="00E863EB"/>
    <w:rsid w:val="00E9083B"/>
    <w:rsid w:val="00E95167"/>
    <w:rsid w:val="00E95DE7"/>
    <w:rsid w:val="00E9658F"/>
    <w:rsid w:val="00E97015"/>
    <w:rsid w:val="00EA3FDB"/>
    <w:rsid w:val="00EA64B7"/>
    <w:rsid w:val="00EA6DF8"/>
    <w:rsid w:val="00EC03AC"/>
    <w:rsid w:val="00EC1970"/>
    <w:rsid w:val="00EC4790"/>
    <w:rsid w:val="00EC73D1"/>
    <w:rsid w:val="00ED0235"/>
    <w:rsid w:val="00ED5D96"/>
    <w:rsid w:val="00EE4E08"/>
    <w:rsid w:val="00EF65C9"/>
    <w:rsid w:val="00F045E6"/>
    <w:rsid w:val="00F05CAE"/>
    <w:rsid w:val="00F0682F"/>
    <w:rsid w:val="00F11EF2"/>
    <w:rsid w:val="00F14437"/>
    <w:rsid w:val="00F21894"/>
    <w:rsid w:val="00F34066"/>
    <w:rsid w:val="00F50B89"/>
    <w:rsid w:val="00F51330"/>
    <w:rsid w:val="00F51DAC"/>
    <w:rsid w:val="00F53464"/>
    <w:rsid w:val="00F561A3"/>
    <w:rsid w:val="00F61A3B"/>
    <w:rsid w:val="00F65BC3"/>
    <w:rsid w:val="00F76AB0"/>
    <w:rsid w:val="00F82D79"/>
    <w:rsid w:val="00F84592"/>
    <w:rsid w:val="00F84A3C"/>
    <w:rsid w:val="00F8568F"/>
    <w:rsid w:val="00F862B3"/>
    <w:rsid w:val="00F8636B"/>
    <w:rsid w:val="00F90FAA"/>
    <w:rsid w:val="00F95E91"/>
    <w:rsid w:val="00F95F5E"/>
    <w:rsid w:val="00F97634"/>
    <w:rsid w:val="00FA4915"/>
    <w:rsid w:val="00FB1F01"/>
    <w:rsid w:val="00FB2AE1"/>
    <w:rsid w:val="00FB47DF"/>
    <w:rsid w:val="00FB6D56"/>
    <w:rsid w:val="00FC21D2"/>
    <w:rsid w:val="00FC3D02"/>
    <w:rsid w:val="00FC430E"/>
    <w:rsid w:val="00FC5CDE"/>
    <w:rsid w:val="00FD00DD"/>
    <w:rsid w:val="00FD1569"/>
    <w:rsid w:val="00FD351B"/>
    <w:rsid w:val="00FD6AC5"/>
    <w:rsid w:val="00FE4A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9217"/>
    <o:shapelayout v:ext="edit">
      <o:idmap v:ext="edit" data="1"/>
    </o:shapelayout>
  </w:shapeDefaults>
  <w:decimalSymbol w:val="."/>
  <w:listSeparator w:val=","/>
  <w14:docId w14:val="2C8381A7"/>
  <w15:chartTrackingRefBased/>
  <w15:docId w15:val="{A7429E72-185F-4CD7-BCDD-1544AE13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35"/>
    <w:pPr>
      <w:spacing w:after="240" w:line="260" w:lineRule="exact"/>
      <w:jc w:val="both"/>
    </w:pPr>
    <w:rPr>
      <w:rFonts w:ascii="Book Antiqua" w:hAnsi="Book Antiqua"/>
      <w:lang w:eastAsia="en-AU"/>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paragraph" w:styleId="Heading8">
    <w:name w:val="heading 8"/>
    <w:basedOn w:val="Normal"/>
    <w:next w:val="Normal"/>
    <w:link w:val="Heading8Char"/>
    <w:uiPriority w:val="9"/>
    <w:unhideWhenUsed/>
    <w:qFormat/>
    <w:rsid w:val="00A264F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9C33E9"/>
    <w:pPr>
      <w:numPr>
        <w:numId w:val="2"/>
      </w:numPr>
      <w:spacing w:after="20" w:line="240" w:lineRule="auto"/>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A64635"/>
    <w:pPr>
      <w:tabs>
        <w:tab w:val="center" w:pos="4153"/>
        <w:tab w:val="right" w:pos="8306"/>
      </w:tabs>
      <w:spacing w:after="0" w:line="240" w:lineRule="auto"/>
      <w:jc w:val="left"/>
    </w:pPr>
    <w:rPr>
      <w:i/>
      <w:lang w:val="x-none"/>
    </w:rPr>
  </w:style>
  <w:style w:type="character" w:customStyle="1" w:styleId="HeaderChar">
    <w:name w:val="Header Char"/>
    <w:link w:val="Header"/>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9C33E9"/>
    <w:pPr>
      <w:tabs>
        <w:tab w:val="left" w:pos="454"/>
      </w:tabs>
      <w:spacing w:after="0" w:line="240" w:lineRule="auto"/>
      <w:ind w:left="454" w:hanging="45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F045E6"/>
    <w:rPr>
      <w:b w:val="0"/>
      <w:color w:val="auto"/>
      <w:u w:val="non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1"/>
      </w:numPr>
    </w:pPr>
    <w:rPr>
      <w:lang w:val="x-none"/>
    </w:rPr>
  </w:style>
  <w:style w:type="character" w:customStyle="1" w:styleId="BulletChar">
    <w:name w:val="Bullet Char"/>
    <w:link w:val="Bullet"/>
    <w:rsid w:val="00A64635"/>
    <w:rPr>
      <w:rFonts w:ascii="Book Antiqua" w:hAnsi="Book Antiqua"/>
      <w:lang w:val="x-none" w:eastAsia="en-AU"/>
    </w:rPr>
  </w:style>
  <w:style w:type="paragraph" w:customStyle="1" w:styleId="Dash">
    <w:name w:val="Dash"/>
    <w:basedOn w:val="Normal"/>
    <w:link w:val="DashChar"/>
    <w:rsid w:val="00A64635"/>
    <w:pPr>
      <w:numPr>
        <w:ilvl w:val="1"/>
        <w:numId w:val="1"/>
      </w:numPr>
    </w:pPr>
    <w:rPr>
      <w:lang w:val="x-none"/>
    </w:rPr>
  </w:style>
  <w:style w:type="character" w:customStyle="1" w:styleId="DashChar">
    <w:name w:val="Dash Char"/>
    <w:link w:val="Dash"/>
    <w:rsid w:val="00A64635"/>
    <w:rPr>
      <w:rFonts w:ascii="Book Antiqua" w:hAnsi="Book Antiqua"/>
      <w:lang w:val="x-none" w:eastAsia="en-AU"/>
    </w:rPr>
  </w:style>
  <w:style w:type="paragraph" w:customStyle="1" w:styleId="DoubleDot">
    <w:name w:val="Double Dot"/>
    <w:basedOn w:val="Normal"/>
    <w:link w:val="DoubleDotChar"/>
    <w:rsid w:val="00A64635"/>
    <w:pPr>
      <w:numPr>
        <w:ilvl w:val="2"/>
        <w:numId w:val="1"/>
      </w:numPr>
    </w:pPr>
    <w:rPr>
      <w:lang w:val="x-none"/>
    </w:rPr>
  </w:style>
  <w:style w:type="character" w:customStyle="1" w:styleId="DoubleDotChar">
    <w:name w:val="Double Dot Char"/>
    <w:link w:val="DoubleDot"/>
    <w:rsid w:val="00A64635"/>
    <w:rPr>
      <w:rFonts w:ascii="Book Antiqua" w:hAnsi="Book Antiqua"/>
      <w:lang w:val="x-none"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lang w:eastAsia="en-AU"/>
    </w:rPr>
  </w:style>
  <w:style w:type="character" w:customStyle="1" w:styleId="ChartandTableFootnoteChar">
    <w:name w:val="Chart and Table Footnote Char"/>
    <w:link w:val="ChartandTableFootnote"/>
    <w:rsid w:val="009C33E9"/>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TableHeadingcontinued">
    <w:name w:val="Table Heading (continued)"/>
    <w:basedOn w:val="TableHeading"/>
    <w:rsid w:val="003B7884"/>
    <w:rPr>
      <w:snapToGrid w:val="0"/>
    </w:rPr>
  </w:style>
  <w:style w:type="paragraph" w:customStyle="1" w:styleId="ChartandTableFootnote-Dash">
    <w:name w:val="Chart and Table Footnote - Dash"/>
    <w:basedOn w:val="Source"/>
    <w:rsid w:val="009C33E9"/>
    <w:pPr>
      <w:tabs>
        <w:tab w:val="clear" w:pos="284"/>
        <w:tab w:val="left" w:pos="680"/>
      </w:tabs>
      <w:ind w:left="681" w:hanging="284"/>
    </w:pPr>
  </w:style>
  <w:style w:type="paragraph" w:customStyle="1" w:styleId="Heading1-NoTOC">
    <w:name w:val="Heading 1 - No TOC"/>
    <w:basedOn w:val="Heading1"/>
    <w:rsid w:val="00842C17"/>
    <w:pPr>
      <w:spacing w:after="360"/>
      <w:outlineLvl w:val="9"/>
    </w:pPr>
  </w:style>
  <w:style w:type="paragraph" w:customStyle="1" w:styleId="Heading2-NoTOC">
    <w:name w:val="Heading 2 - No TOC"/>
    <w:rsid w:val="004C0BD7"/>
    <w:pPr>
      <w:spacing w:before="360" w:after="360"/>
    </w:pPr>
    <w:rPr>
      <w:rFonts w:ascii="Arial" w:hAnsi="Arial"/>
      <w:sz w:val="30"/>
      <w:lang w:eastAsia="en-AU"/>
    </w:rPr>
  </w:style>
  <w:style w:type="paragraph" w:customStyle="1" w:styleId="PartHeading-NoTOC">
    <w:name w:val="Part Heading - No TOC"/>
    <w:basedOn w:val="PartHeading"/>
    <w:rsid w:val="00ED5D96"/>
  </w:style>
  <w:style w:type="paragraph" w:customStyle="1" w:styleId="Heading1-LVL2">
    <w:name w:val="Heading 1 - LVL2"/>
    <w:basedOn w:val="Heading1"/>
    <w:rsid w:val="00E95DE7"/>
  </w:style>
  <w:style w:type="paragraph" w:customStyle="1" w:styleId="Heading2-TOC">
    <w:name w:val="Heading 2 - TOC"/>
    <w:rsid w:val="004C0BD7"/>
    <w:pPr>
      <w:spacing w:before="360" w:after="360"/>
      <w:outlineLvl w:val="1"/>
    </w:pPr>
    <w:rPr>
      <w:rFonts w:ascii="Arial" w:hAnsi="Arial"/>
      <w:b/>
      <w:sz w:val="30"/>
      <w:lang w:eastAsia="en-AU"/>
    </w:rPr>
  </w:style>
  <w:style w:type="paragraph" w:styleId="TOCHeading">
    <w:name w:val="TOC Heading"/>
    <w:basedOn w:val="Heading1"/>
    <w:next w:val="Normal"/>
    <w:uiPriority w:val="39"/>
    <w:unhideWhenUsed/>
    <w:qFormat/>
    <w:rsid w:val="008C2779"/>
    <w:pPr>
      <w:keepLines/>
      <w:spacing w:before="240" w:after="0" w:line="259" w:lineRule="auto"/>
      <w:jc w:val="left"/>
      <w:outlineLvl w:val="9"/>
    </w:pPr>
    <w:rPr>
      <w:rFonts w:ascii="Calibri Light" w:hAnsi="Calibri Light"/>
      <w:b w:val="0"/>
      <w:smallCaps w:val="0"/>
      <w:color w:val="2E74B5"/>
      <w:kern w:val="0"/>
      <w:sz w:val="32"/>
      <w:szCs w:val="32"/>
      <w:lang w:val="en-US" w:eastAsia="en-US"/>
    </w:rPr>
  </w:style>
  <w:style w:type="paragraph" w:styleId="ListParagraph">
    <w:name w:val="List Paragraph"/>
    <w:aliases w:val="Recommendation,List Paragraph1,List Paragraph11,List Paragraph2,Bullet Point,L,Bullet points,Content descriptions,Bullet Points,AR bullet 1,#List Paragraph,List Bullet Cab,CAB - List Bullet"/>
    <w:basedOn w:val="Normal"/>
    <w:link w:val="ListParagraphChar"/>
    <w:uiPriority w:val="34"/>
    <w:qFormat/>
    <w:rsid w:val="00A264F5"/>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A264F5"/>
    <w:rPr>
      <w:color w:val="808080"/>
    </w:rPr>
  </w:style>
  <w:style w:type="character" w:customStyle="1" w:styleId="FramedHeader">
    <w:name w:val="Framed Header"/>
    <w:basedOn w:val="DefaultParagraphFont"/>
    <w:rsid w:val="00A264F5"/>
    <w:rPr>
      <w:rFonts w:ascii="Book Antiqua" w:hAnsi="Book Antiqua"/>
      <w:i/>
      <w:dstrike w:val="0"/>
      <w:color w:val="auto"/>
      <w:sz w:val="20"/>
      <w:vertAlign w:val="baseline"/>
    </w:rPr>
  </w:style>
  <w:style w:type="paragraph" w:customStyle="1" w:styleId="FooterEven">
    <w:name w:val="Footer Even"/>
    <w:basedOn w:val="Footer"/>
    <w:rsid w:val="00A264F5"/>
    <w:pPr>
      <w:jc w:val="left"/>
    </w:pPr>
    <w:rPr>
      <w:sz w:val="18"/>
      <w:lang w:val="en-AU"/>
    </w:rPr>
  </w:style>
  <w:style w:type="paragraph" w:styleId="Revision">
    <w:name w:val="Revision"/>
    <w:hidden/>
    <w:uiPriority w:val="99"/>
    <w:semiHidden/>
    <w:rsid w:val="00A264F5"/>
    <w:rPr>
      <w:rFonts w:ascii="Book Antiqua" w:hAnsi="Book Antiqua"/>
      <w:lang w:eastAsia="en-AU"/>
    </w:rPr>
  </w:style>
  <w:style w:type="character" w:customStyle="1" w:styleId="ListParagraphChar">
    <w:name w:val="List Paragraph Char"/>
    <w:aliases w:val="Recommendation Char,List Paragraph1 Char,List Paragraph11 Char,List Paragraph2 Char,Bullet Point Char,L Char,Bullet points Char,Content descriptions Char,Bullet Points Char,AR bullet 1 Char,#List Paragraph Char,List Bullet Cab Char"/>
    <w:link w:val="ListParagraph"/>
    <w:uiPriority w:val="34"/>
    <w:locked/>
    <w:rsid w:val="00A264F5"/>
    <w:rPr>
      <w:rFonts w:asciiTheme="minorHAnsi" w:eastAsiaTheme="minorHAnsi" w:hAnsiTheme="minorHAnsi" w:cstheme="minorBidi"/>
      <w:sz w:val="22"/>
      <w:szCs w:val="22"/>
      <w:lang w:eastAsia="en-US"/>
    </w:rPr>
  </w:style>
  <w:style w:type="paragraph" w:customStyle="1" w:styleId="Zero">
    <w:name w:val="Zero"/>
    <w:basedOn w:val="Normal"/>
    <w:rsid w:val="00A264F5"/>
    <w:pPr>
      <w:spacing w:after="0" w:line="240" w:lineRule="auto"/>
    </w:pPr>
    <w:rPr>
      <w:sz w:val="4"/>
    </w:rPr>
  </w:style>
  <w:style w:type="paragraph" w:styleId="NormalWeb">
    <w:name w:val="Normal (Web)"/>
    <w:basedOn w:val="Normal"/>
    <w:uiPriority w:val="99"/>
    <w:semiHidden/>
    <w:unhideWhenUsed/>
    <w:rsid w:val="00A264F5"/>
    <w:rPr>
      <w:rFonts w:ascii="Times New Roman" w:hAnsi="Times New Roman"/>
      <w:sz w:val="24"/>
      <w:szCs w:val="24"/>
    </w:rPr>
  </w:style>
  <w:style w:type="character" w:customStyle="1" w:styleId="Heading8Char">
    <w:name w:val="Heading 8 Char"/>
    <w:basedOn w:val="DefaultParagraphFont"/>
    <w:link w:val="Heading8"/>
    <w:uiPriority w:val="9"/>
    <w:rsid w:val="00A264F5"/>
    <w:rPr>
      <w:rFonts w:asciiTheme="majorHAnsi" w:eastAsiaTheme="majorEastAsia" w:hAnsiTheme="majorHAnsi" w:cstheme="majorBidi"/>
      <w:color w:val="272727" w:themeColor="text1" w:themeTint="D8"/>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43918881">
      <w:bodyDiv w:val="1"/>
      <w:marLeft w:val="0"/>
      <w:marRight w:val="0"/>
      <w:marTop w:val="0"/>
      <w:marBottom w:val="0"/>
      <w:divBdr>
        <w:top w:val="none" w:sz="0" w:space="0" w:color="auto"/>
        <w:left w:val="none" w:sz="0" w:space="0" w:color="auto"/>
        <w:bottom w:val="none" w:sz="0" w:space="0" w:color="auto"/>
        <w:right w:val="none" w:sz="0" w:space="0" w:color="auto"/>
      </w:divBdr>
    </w:div>
    <w:div w:id="88936503">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15494749">
      <w:bodyDiv w:val="1"/>
      <w:marLeft w:val="0"/>
      <w:marRight w:val="0"/>
      <w:marTop w:val="0"/>
      <w:marBottom w:val="0"/>
      <w:divBdr>
        <w:top w:val="none" w:sz="0" w:space="0" w:color="auto"/>
        <w:left w:val="none" w:sz="0" w:space="0" w:color="auto"/>
        <w:bottom w:val="none" w:sz="0" w:space="0" w:color="auto"/>
        <w:right w:val="none" w:sz="0" w:space="0" w:color="auto"/>
      </w:divBdr>
    </w:div>
    <w:div w:id="155265325">
      <w:bodyDiv w:val="1"/>
      <w:marLeft w:val="0"/>
      <w:marRight w:val="0"/>
      <w:marTop w:val="0"/>
      <w:marBottom w:val="0"/>
      <w:divBdr>
        <w:top w:val="none" w:sz="0" w:space="0" w:color="auto"/>
        <w:left w:val="none" w:sz="0" w:space="0" w:color="auto"/>
        <w:bottom w:val="none" w:sz="0" w:space="0" w:color="auto"/>
        <w:right w:val="none" w:sz="0" w:space="0" w:color="auto"/>
      </w:divBdr>
    </w:div>
    <w:div w:id="173306232">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87917592">
      <w:bodyDiv w:val="1"/>
      <w:marLeft w:val="0"/>
      <w:marRight w:val="0"/>
      <w:marTop w:val="0"/>
      <w:marBottom w:val="0"/>
      <w:divBdr>
        <w:top w:val="none" w:sz="0" w:space="0" w:color="auto"/>
        <w:left w:val="none" w:sz="0" w:space="0" w:color="auto"/>
        <w:bottom w:val="none" w:sz="0" w:space="0" w:color="auto"/>
        <w:right w:val="none" w:sz="0" w:space="0" w:color="auto"/>
      </w:divBdr>
    </w:div>
    <w:div w:id="205067778">
      <w:bodyDiv w:val="1"/>
      <w:marLeft w:val="0"/>
      <w:marRight w:val="0"/>
      <w:marTop w:val="0"/>
      <w:marBottom w:val="0"/>
      <w:divBdr>
        <w:top w:val="none" w:sz="0" w:space="0" w:color="auto"/>
        <w:left w:val="none" w:sz="0" w:space="0" w:color="auto"/>
        <w:bottom w:val="none" w:sz="0" w:space="0" w:color="auto"/>
        <w:right w:val="none" w:sz="0" w:space="0" w:color="auto"/>
      </w:divBdr>
    </w:div>
    <w:div w:id="233902395">
      <w:bodyDiv w:val="1"/>
      <w:marLeft w:val="0"/>
      <w:marRight w:val="0"/>
      <w:marTop w:val="0"/>
      <w:marBottom w:val="0"/>
      <w:divBdr>
        <w:top w:val="none" w:sz="0" w:space="0" w:color="auto"/>
        <w:left w:val="none" w:sz="0" w:space="0" w:color="auto"/>
        <w:bottom w:val="none" w:sz="0" w:space="0" w:color="auto"/>
        <w:right w:val="none" w:sz="0" w:space="0" w:color="auto"/>
      </w:divBdr>
    </w:div>
    <w:div w:id="251470109">
      <w:bodyDiv w:val="1"/>
      <w:marLeft w:val="0"/>
      <w:marRight w:val="0"/>
      <w:marTop w:val="0"/>
      <w:marBottom w:val="0"/>
      <w:divBdr>
        <w:top w:val="none" w:sz="0" w:space="0" w:color="auto"/>
        <w:left w:val="none" w:sz="0" w:space="0" w:color="auto"/>
        <w:bottom w:val="none" w:sz="0" w:space="0" w:color="auto"/>
        <w:right w:val="none" w:sz="0" w:space="0" w:color="auto"/>
      </w:divBdr>
    </w:div>
    <w:div w:id="283199157">
      <w:bodyDiv w:val="1"/>
      <w:marLeft w:val="0"/>
      <w:marRight w:val="0"/>
      <w:marTop w:val="0"/>
      <w:marBottom w:val="0"/>
      <w:divBdr>
        <w:top w:val="none" w:sz="0" w:space="0" w:color="auto"/>
        <w:left w:val="none" w:sz="0" w:space="0" w:color="auto"/>
        <w:bottom w:val="none" w:sz="0" w:space="0" w:color="auto"/>
        <w:right w:val="none" w:sz="0" w:space="0" w:color="auto"/>
      </w:divBdr>
    </w:div>
    <w:div w:id="336855640">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78021025">
      <w:bodyDiv w:val="1"/>
      <w:marLeft w:val="0"/>
      <w:marRight w:val="0"/>
      <w:marTop w:val="0"/>
      <w:marBottom w:val="0"/>
      <w:divBdr>
        <w:top w:val="none" w:sz="0" w:space="0" w:color="auto"/>
        <w:left w:val="none" w:sz="0" w:space="0" w:color="auto"/>
        <w:bottom w:val="none" w:sz="0" w:space="0" w:color="auto"/>
        <w:right w:val="none" w:sz="0" w:space="0" w:color="auto"/>
      </w:divBdr>
    </w:div>
    <w:div w:id="383338298">
      <w:bodyDiv w:val="1"/>
      <w:marLeft w:val="0"/>
      <w:marRight w:val="0"/>
      <w:marTop w:val="0"/>
      <w:marBottom w:val="0"/>
      <w:divBdr>
        <w:top w:val="none" w:sz="0" w:space="0" w:color="auto"/>
        <w:left w:val="none" w:sz="0" w:space="0" w:color="auto"/>
        <w:bottom w:val="none" w:sz="0" w:space="0" w:color="auto"/>
        <w:right w:val="none" w:sz="0" w:space="0" w:color="auto"/>
      </w:divBdr>
    </w:div>
    <w:div w:id="390932407">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6417288">
      <w:bodyDiv w:val="1"/>
      <w:marLeft w:val="0"/>
      <w:marRight w:val="0"/>
      <w:marTop w:val="0"/>
      <w:marBottom w:val="0"/>
      <w:divBdr>
        <w:top w:val="none" w:sz="0" w:space="0" w:color="auto"/>
        <w:left w:val="none" w:sz="0" w:space="0" w:color="auto"/>
        <w:bottom w:val="none" w:sz="0" w:space="0" w:color="auto"/>
        <w:right w:val="none" w:sz="0" w:space="0" w:color="auto"/>
      </w:divBdr>
    </w:div>
    <w:div w:id="445008142">
      <w:bodyDiv w:val="1"/>
      <w:marLeft w:val="0"/>
      <w:marRight w:val="0"/>
      <w:marTop w:val="0"/>
      <w:marBottom w:val="0"/>
      <w:divBdr>
        <w:top w:val="none" w:sz="0" w:space="0" w:color="auto"/>
        <w:left w:val="none" w:sz="0" w:space="0" w:color="auto"/>
        <w:bottom w:val="none" w:sz="0" w:space="0" w:color="auto"/>
        <w:right w:val="none" w:sz="0" w:space="0" w:color="auto"/>
      </w:divBdr>
    </w:div>
    <w:div w:id="450130338">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73762523">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49265923">
      <w:bodyDiv w:val="1"/>
      <w:marLeft w:val="0"/>
      <w:marRight w:val="0"/>
      <w:marTop w:val="0"/>
      <w:marBottom w:val="0"/>
      <w:divBdr>
        <w:top w:val="none" w:sz="0" w:space="0" w:color="auto"/>
        <w:left w:val="none" w:sz="0" w:space="0" w:color="auto"/>
        <w:bottom w:val="none" w:sz="0" w:space="0" w:color="auto"/>
        <w:right w:val="none" w:sz="0" w:space="0" w:color="auto"/>
      </w:divBdr>
    </w:div>
    <w:div w:id="564026089">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51830259">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25955590">
      <w:bodyDiv w:val="1"/>
      <w:marLeft w:val="0"/>
      <w:marRight w:val="0"/>
      <w:marTop w:val="0"/>
      <w:marBottom w:val="0"/>
      <w:divBdr>
        <w:top w:val="none" w:sz="0" w:space="0" w:color="auto"/>
        <w:left w:val="none" w:sz="0" w:space="0" w:color="auto"/>
        <w:bottom w:val="none" w:sz="0" w:space="0" w:color="auto"/>
        <w:right w:val="none" w:sz="0" w:space="0" w:color="auto"/>
      </w:divBdr>
    </w:div>
    <w:div w:id="865942174">
      <w:bodyDiv w:val="1"/>
      <w:marLeft w:val="0"/>
      <w:marRight w:val="0"/>
      <w:marTop w:val="0"/>
      <w:marBottom w:val="0"/>
      <w:divBdr>
        <w:top w:val="none" w:sz="0" w:space="0" w:color="auto"/>
        <w:left w:val="none" w:sz="0" w:space="0" w:color="auto"/>
        <w:bottom w:val="none" w:sz="0" w:space="0" w:color="auto"/>
        <w:right w:val="none" w:sz="0" w:space="0" w:color="auto"/>
      </w:divBdr>
    </w:div>
    <w:div w:id="885796401">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54990885">
      <w:bodyDiv w:val="1"/>
      <w:marLeft w:val="0"/>
      <w:marRight w:val="0"/>
      <w:marTop w:val="0"/>
      <w:marBottom w:val="0"/>
      <w:divBdr>
        <w:top w:val="none" w:sz="0" w:space="0" w:color="auto"/>
        <w:left w:val="none" w:sz="0" w:space="0" w:color="auto"/>
        <w:bottom w:val="none" w:sz="0" w:space="0" w:color="auto"/>
        <w:right w:val="none" w:sz="0" w:space="0" w:color="auto"/>
      </w:divBdr>
    </w:div>
    <w:div w:id="959454303">
      <w:bodyDiv w:val="1"/>
      <w:marLeft w:val="0"/>
      <w:marRight w:val="0"/>
      <w:marTop w:val="0"/>
      <w:marBottom w:val="0"/>
      <w:divBdr>
        <w:top w:val="none" w:sz="0" w:space="0" w:color="auto"/>
        <w:left w:val="none" w:sz="0" w:space="0" w:color="auto"/>
        <w:bottom w:val="none" w:sz="0" w:space="0" w:color="auto"/>
        <w:right w:val="none" w:sz="0" w:space="0" w:color="auto"/>
      </w:divBdr>
    </w:div>
    <w:div w:id="969164979">
      <w:bodyDiv w:val="1"/>
      <w:marLeft w:val="0"/>
      <w:marRight w:val="0"/>
      <w:marTop w:val="0"/>
      <w:marBottom w:val="0"/>
      <w:divBdr>
        <w:top w:val="none" w:sz="0" w:space="0" w:color="auto"/>
        <w:left w:val="none" w:sz="0" w:space="0" w:color="auto"/>
        <w:bottom w:val="none" w:sz="0" w:space="0" w:color="auto"/>
        <w:right w:val="none" w:sz="0" w:space="0" w:color="auto"/>
      </w:divBdr>
    </w:div>
    <w:div w:id="974022978">
      <w:bodyDiv w:val="1"/>
      <w:marLeft w:val="0"/>
      <w:marRight w:val="0"/>
      <w:marTop w:val="0"/>
      <w:marBottom w:val="0"/>
      <w:divBdr>
        <w:top w:val="none" w:sz="0" w:space="0" w:color="auto"/>
        <w:left w:val="none" w:sz="0" w:space="0" w:color="auto"/>
        <w:bottom w:val="none" w:sz="0" w:space="0" w:color="auto"/>
        <w:right w:val="none" w:sz="0" w:space="0" w:color="auto"/>
      </w:divBdr>
    </w:div>
    <w:div w:id="984816060">
      <w:bodyDiv w:val="1"/>
      <w:marLeft w:val="0"/>
      <w:marRight w:val="0"/>
      <w:marTop w:val="0"/>
      <w:marBottom w:val="0"/>
      <w:divBdr>
        <w:top w:val="none" w:sz="0" w:space="0" w:color="auto"/>
        <w:left w:val="none" w:sz="0" w:space="0" w:color="auto"/>
        <w:bottom w:val="none" w:sz="0" w:space="0" w:color="auto"/>
        <w:right w:val="none" w:sz="0" w:space="0" w:color="auto"/>
      </w:divBdr>
    </w:div>
    <w:div w:id="1126122595">
      <w:bodyDiv w:val="1"/>
      <w:marLeft w:val="0"/>
      <w:marRight w:val="0"/>
      <w:marTop w:val="0"/>
      <w:marBottom w:val="0"/>
      <w:divBdr>
        <w:top w:val="none" w:sz="0" w:space="0" w:color="auto"/>
        <w:left w:val="none" w:sz="0" w:space="0" w:color="auto"/>
        <w:bottom w:val="none" w:sz="0" w:space="0" w:color="auto"/>
        <w:right w:val="none" w:sz="0" w:space="0" w:color="auto"/>
      </w:divBdr>
    </w:div>
    <w:div w:id="1130902294">
      <w:bodyDiv w:val="1"/>
      <w:marLeft w:val="0"/>
      <w:marRight w:val="0"/>
      <w:marTop w:val="0"/>
      <w:marBottom w:val="0"/>
      <w:divBdr>
        <w:top w:val="none" w:sz="0" w:space="0" w:color="auto"/>
        <w:left w:val="none" w:sz="0" w:space="0" w:color="auto"/>
        <w:bottom w:val="none" w:sz="0" w:space="0" w:color="auto"/>
        <w:right w:val="none" w:sz="0" w:space="0" w:color="auto"/>
      </w:divBdr>
    </w:div>
    <w:div w:id="1188954241">
      <w:bodyDiv w:val="1"/>
      <w:marLeft w:val="0"/>
      <w:marRight w:val="0"/>
      <w:marTop w:val="0"/>
      <w:marBottom w:val="0"/>
      <w:divBdr>
        <w:top w:val="none" w:sz="0" w:space="0" w:color="auto"/>
        <w:left w:val="none" w:sz="0" w:space="0" w:color="auto"/>
        <w:bottom w:val="none" w:sz="0" w:space="0" w:color="auto"/>
        <w:right w:val="none" w:sz="0" w:space="0" w:color="auto"/>
      </w:divBdr>
    </w:div>
    <w:div w:id="1190994711">
      <w:bodyDiv w:val="1"/>
      <w:marLeft w:val="0"/>
      <w:marRight w:val="0"/>
      <w:marTop w:val="0"/>
      <w:marBottom w:val="0"/>
      <w:divBdr>
        <w:top w:val="none" w:sz="0" w:space="0" w:color="auto"/>
        <w:left w:val="none" w:sz="0" w:space="0" w:color="auto"/>
        <w:bottom w:val="none" w:sz="0" w:space="0" w:color="auto"/>
        <w:right w:val="none" w:sz="0" w:space="0" w:color="auto"/>
      </w:divBdr>
    </w:div>
    <w:div w:id="1198473143">
      <w:bodyDiv w:val="1"/>
      <w:marLeft w:val="0"/>
      <w:marRight w:val="0"/>
      <w:marTop w:val="0"/>
      <w:marBottom w:val="0"/>
      <w:divBdr>
        <w:top w:val="none" w:sz="0" w:space="0" w:color="auto"/>
        <w:left w:val="none" w:sz="0" w:space="0" w:color="auto"/>
        <w:bottom w:val="none" w:sz="0" w:space="0" w:color="auto"/>
        <w:right w:val="none" w:sz="0" w:space="0" w:color="auto"/>
      </w:divBdr>
    </w:div>
    <w:div w:id="1203178866">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23174042">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315331999">
      <w:bodyDiv w:val="1"/>
      <w:marLeft w:val="0"/>
      <w:marRight w:val="0"/>
      <w:marTop w:val="0"/>
      <w:marBottom w:val="0"/>
      <w:divBdr>
        <w:top w:val="none" w:sz="0" w:space="0" w:color="auto"/>
        <w:left w:val="none" w:sz="0" w:space="0" w:color="auto"/>
        <w:bottom w:val="none" w:sz="0" w:space="0" w:color="auto"/>
        <w:right w:val="none" w:sz="0" w:space="0" w:color="auto"/>
      </w:divBdr>
    </w:div>
    <w:div w:id="1328437979">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385719549">
      <w:bodyDiv w:val="1"/>
      <w:marLeft w:val="0"/>
      <w:marRight w:val="0"/>
      <w:marTop w:val="0"/>
      <w:marBottom w:val="0"/>
      <w:divBdr>
        <w:top w:val="none" w:sz="0" w:space="0" w:color="auto"/>
        <w:left w:val="none" w:sz="0" w:space="0" w:color="auto"/>
        <w:bottom w:val="none" w:sz="0" w:space="0" w:color="auto"/>
        <w:right w:val="none" w:sz="0" w:space="0" w:color="auto"/>
      </w:divBdr>
    </w:div>
    <w:div w:id="1393843960">
      <w:bodyDiv w:val="1"/>
      <w:marLeft w:val="0"/>
      <w:marRight w:val="0"/>
      <w:marTop w:val="0"/>
      <w:marBottom w:val="0"/>
      <w:divBdr>
        <w:top w:val="none" w:sz="0" w:space="0" w:color="auto"/>
        <w:left w:val="none" w:sz="0" w:space="0" w:color="auto"/>
        <w:bottom w:val="none" w:sz="0" w:space="0" w:color="auto"/>
        <w:right w:val="none" w:sz="0" w:space="0" w:color="auto"/>
      </w:divBdr>
    </w:div>
    <w:div w:id="1442920513">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507750007">
      <w:bodyDiv w:val="1"/>
      <w:marLeft w:val="0"/>
      <w:marRight w:val="0"/>
      <w:marTop w:val="0"/>
      <w:marBottom w:val="0"/>
      <w:divBdr>
        <w:top w:val="none" w:sz="0" w:space="0" w:color="auto"/>
        <w:left w:val="none" w:sz="0" w:space="0" w:color="auto"/>
        <w:bottom w:val="none" w:sz="0" w:space="0" w:color="auto"/>
        <w:right w:val="none" w:sz="0" w:space="0" w:color="auto"/>
      </w:divBdr>
    </w:div>
    <w:div w:id="1522083244">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678457758">
      <w:bodyDiv w:val="1"/>
      <w:marLeft w:val="0"/>
      <w:marRight w:val="0"/>
      <w:marTop w:val="0"/>
      <w:marBottom w:val="0"/>
      <w:divBdr>
        <w:top w:val="none" w:sz="0" w:space="0" w:color="auto"/>
        <w:left w:val="none" w:sz="0" w:space="0" w:color="auto"/>
        <w:bottom w:val="none" w:sz="0" w:space="0" w:color="auto"/>
        <w:right w:val="none" w:sz="0" w:space="0" w:color="auto"/>
      </w:divBdr>
    </w:div>
    <w:div w:id="1678578414">
      <w:bodyDiv w:val="1"/>
      <w:marLeft w:val="0"/>
      <w:marRight w:val="0"/>
      <w:marTop w:val="0"/>
      <w:marBottom w:val="0"/>
      <w:divBdr>
        <w:top w:val="none" w:sz="0" w:space="0" w:color="auto"/>
        <w:left w:val="none" w:sz="0" w:space="0" w:color="auto"/>
        <w:bottom w:val="none" w:sz="0" w:space="0" w:color="auto"/>
        <w:right w:val="none" w:sz="0" w:space="0" w:color="auto"/>
      </w:divBdr>
    </w:div>
    <w:div w:id="1687516998">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79909014">
      <w:bodyDiv w:val="1"/>
      <w:marLeft w:val="0"/>
      <w:marRight w:val="0"/>
      <w:marTop w:val="0"/>
      <w:marBottom w:val="0"/>
      <w:divBdr>
        <w:top w:val="none" w:sz="0" w:space="0" w:color="auto"/>
        <w:left w:val="none" w:sz="0" w:space="0" w:color="auto"/>
        <w:bottom w:val="none" w:sz="0" w:space="0" w:color="auto"/>
        <w:right w:val="none" w:sz="0" w:space="0" w:color="auto"/>
      </w:divBdr>
    </w:div>
    <w:div w:id="1852641288">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82663812">
      <w:bodyDiv w:val="1"/>
      <w:marLeft w:val="0"/>
      <w:marRight w:val="0"/>
      <w:marTop w:val="0"/>
      <w:marBottom w:val="0"/>
      <w:divBdr>
        <w:top w:val="none" w:sz="0" w:space="0" w:color="auto"/>
        <w:left w:val="none" w:sz="0" w:space="0" w:color="auto"/>
        <w:bottom w:val="none" w:sz="0" w:space="0" w:color="auto"/>
        <w:right w:val="none" w:sz="0" w:space="0" w:color="auto"/>
      </w:divBdr>
    </w:div>
    <w:div w:id="1956979580">
      <w:bodyDiv w:val="1"/>
      <w:marLeft w:val="0"/>
      <w:marRight w:val="0"/>
      <w:marTop w:val="0"/>
      <w:marBottom w:val="0"/>
      <w:divBdr>
        <w:top w:val="none" w:sz="0" w:space="0" w:color="auto"/>
        <w:left w:val="none" w:sz="0" w:space="0" w:color="auto"/>
        <w:bottom w:val="none" w:sz="0" w:space="0" w:color="auto"/>
        <w:right w:val="none" w:sz="0" w:space="0" w:color="auto"/>
      </w:divBdr>
    </w:div>
    <w:div w:id="1991443823">
      <w:bodyDiv w:val="1"/>
      <w:marLeft w:val="0"/>
      <w:marRight w:val="0"/>
      <w:marTop w:val="0"/>
      <w:marBottom w:val="0"/>
      <w:divBdr>
        <w:top w:val="none" w:sz="0" w:space="0" w:color="auto"/>
        <w:left w:val="none" w:sz="0" w:space="0" w:color="auto"/>
        <w:bottom w:val="none" w:sz="0" w:space="0" w:color="auto"/>
        <w:right w:val="none" w:sz="0" w:space="0" w:color="auto"/>
      </w:divBdr>
    </w:div>
    <w:div w:id="2024434301">
      <w:bodyDiv w:val="1"/>
      <w:marLeft w:val="0"/>
      <w:marRight w:val="0"/>
      <w:marTop w:val="0"/>
      <w:marBottom w:val="0"/>
      <w:divBdr>
        <w:top w:val="none" w:sz="0" w:space="0" w:color="auto"/>
        <w:left w:val="none" w:sz="0" w:space="0" w:color="auto"/>
        <w:bottom w:val="none" w:sz="0" w:space="0" w:color="auto"/>
        <w:right w:val="none" w:sz="0" w:space="0" w:color="auto"/>
      </w:divBdr>
    </w:div>
    <w:div w:id="2047948297">
      <w:bodyDiv w:val="1"/>
      <w:marLeft w:val="0"/>
      <w:marRight w:val="0"/>
      <w:marTop w:val="0"/>
      <w:marBottom w:val="0"/>
      <w:divBdr>
        <w:top w:val="none" w:sz="0" w:space="0" w:color="auto"/>
        <w:left w:val="none" w:sz="0" w:space="0" w:color="auto"/>
        <w:bottom w:val="none" w:sz="0" w:space="0" w:color="auto"/>
        <w:right w:val="none" w:sz="0" w:space="0" w:color="auto"/>
      </w:divBdr>
    </w:div>
    <w:div w:id="2061979148">
      <w:bodyDiv w:val="1"/>
      <w:marLeft w:val="0"/>
      <w:marRight w:val="0"/>
      <w:marTop w:val="0"/>
      <w:marBottom w:val="0"/>
      <w:divBdr>
        <w:top w:val="none" w:sz="0" w:space="0" w:color="auto"/>
        <w:left w:val="none" w:sz="0" w:space="0" w:color="auto"/>
        <w:bottom w:val="none" w:sz="0" w:space="0" w:color="auto"/>
        <w:right w:val="none" w:sz="0" w:space="0" w:color="auto"/>
      </w:divBdr>
    </w:div>
    <w:div w:id="2069641372">
      <w:bodyDiv w:val="1"/>
      <w:marLeft w:val="0"/>
      <w:marRight w:val="0"/>
      <w:marTop w:val="0"/>
      <w:marBottom w:val="0"/>
      <w:divBdr>
        <w:top w:val="none" w:sz="0" w:space="0" w:color="auto"/>
        <w:left w:val="none" w:sz="0" w:space="0" w:color="auto"/>
        <w:bottom w:val="none" w:sz="0" w:space="0" w:color="auto"/>
        <w:right w:val="none" w:sz="0" w:space="0" w:color="auto"/>
      </w:divBdr>
    </w:div>
    <w:div w:id="2073506483">
      <w:bodyDiv w:val="1"/>
      <w:marLeft w:val="0"/>
      <w:marRight w:val="0"/>
      <w:marTop w:val="0"/>
      <w:marBottom w:val="0"/>
      <w:divBdr>
        <w:top w:val="none" w:sz="0" w:space="0" w:color="auto"/>
        <w:left w:val="none" w:sz="0" w:space="0" w:color="auto"/>
        <w:bottom w:val="none" w:sz="0" w:space="0" w:color="auto"/>
        <w:right w:val="none" w:sz="0" w:space="0" w:color="auto"/>
      </w:divBdr>
    </w:div>
    <w:div w:id="2119790700">
      <w:bodyDiv w:val="1"/>
      <w:marLeft w:val="0"/>
      <w:marRight w:val="0"/>
      <w:marTop w:val="0"/>
      <w:marBottom w:val="0"/>
      <w:divBdr>
        <w:top w:val="none" w:sz="0" w:space="0" w:color="auto"/>
        <w:left w:val="none" w:sz="0" w:space="0" w:color="auto"/>
        <w:bottom w:val="none" w:sz="0" w:space="0" w:color="auto"/>
        <w:right w:val="none" w:sz="0" w:space="0" w:color="auto"/>
      </w:divBdr>
    </w:div>
    <w:div w:id="2145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footer" Target="footer47.xml"/><Relationship Id="rId21" Type="http://schemas.openxmlformats.org/officeDocument/2006/relationships/hyperlink" Target="http://www.itsanhonour.gov.au" TargetMode="Externa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footer" Target="footer20.xml"/><Relationship Id="rId68" Type="http://schemas.openxmlformats.org/officeDocument/2006/relationships/footer" Target="footer23.xml"/><Relationship Id="rId84" Type="http://schemas.openxmlformats.org/officeDocument/2006/relationships/header" Target="header34.xml"/><Relationship Id="rId89" Type="http://schemas.openxmlformats.org/officeDocument/2006/relationships/footer" Target="footer34.xml"/><Relationship Id="rId112" Type="http://schemas.openxmlformats.org/officeDocument/2006/relationships/header" Target="header47.xml"/><Relationship Id="rId16" Type="http://schemas.openxmlformats.org/officeDocument/2006/relationships/footer" Target="footer2.xml"/><Relationship Id="rId107" Type="http://schemas.openxmlformats.org/officeDocument/2006/relationships/header" Target="header45.xml"/><Relationship Id="rId11" Type="http://schemas.openxmlformats.org/officeDocument/2006/relationships/footnotes" Target="footnotes.xml"/><Relationship Id="rId32" Type="http://schemas.openxmlformats.org/officeDocument/2006/relationships/footer" Target="footer5.xml"/><Relationship Id="rId37" Type="http://schemas.openxmlformats.org/officeDocument/2006/relationships/footer" Target="footer7.xml"/><Relationship Id="rId53" Type="http://schemas.openxmlformats.org/officeDocument/2006/relationships/footer" Target="footer16.xml"/><Relationship Id="rId58" Type="http://schemas.openxmlformats.org/officeDocument/2006/relationships/header" Target="header21.xml"/><Relationship Id="rId74" Type="http://schemas.openxmlformats.org/officeDocument/2006/relationships/footer" Target="footer26.xml"/><Relationship Id="rId79" Type="http://schemas.openxmlformats.org/officeDocument/2006/relationships/footer" Target="footer28.xml"/><Relationship Id="rId102" Type="http://schemas.openxmlformats.org/officeDocument/2006/relationships/header" Target="header41.xml"/><Relationship Id="rId123" Type="http://schemas.openxmlformats.org/officeDocument/2006/relationships/header" Target="header53.xml"/><Relationship Id="rId128" Type="http://schemas.openxmlformats.org/officeDocument/2006/relationships/footer" Target="footer52.xml"/><Relationship Id="rId5" Type="http://schemas.openxmlformats.org/officeDocument/2006/relationships/customXml" Target="../customXml/item5.xml"/><Relationship Id="rId90" Type="http://schemas.openxmlformats.org/officeDocument/2006/relationships/footer" Target="footer35.xml"/><Relationship Id="rId95" Type="http://schemas.openxmlformats.org/officeDocument/2006/relationships/header" Target="header39.xml"/><Relationship Id="rId1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yperlink" Target="mailto:media@treasury.gov.au" TargetMode="External"/><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4.xml"/><Relationship Id="rId48" Type="http://schemas.openxmlformats.org/officeDocument/2006/relationships/footer" Target="footer12.xm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header" Target="header26.xml"/><Relationship Id="rId77" Type="http://schemas.openxmlformats.org/officeDocument/2006/relationships/header" Target="header31.xml"/><Relationship Id="rId100" Type="http://schemas.openxmlformats.org/officeDocument/2006/relationships/footer" Target="footer40.xml"/><Relationship Id="rId105" Type="http://schemas.openxmlformats.org/officeDocument/2006/relationships/footer" Target="footer42.xml"/><Relationship Id="rId113" Type="http://schemas.openxmlformats.org/officeDocument/2006/relationships/footer" Target="footer46.xml"/><Relationship Id="rId118" Type="http://schemas.openxmlformats.org/officeDocument/2006/relationships/footer" Target="footer48.xml"/><Relationship Id="rId126" Type="http://schemas.openxmlformats.org/officeDocument/2006/relationships/header" Target="header55.xml"/><Relationship Id="rId8" Type="http://schemas.openxmlformats.org/officeDocument/2006/relationships/styles" Target="styles.xml"/><Relationship Id="rId51" Type="http://schemas.openxmlformats.org/officeDocument/2006/relationships/footer" Target="footer14.xml"/><Relationship Id="rId72" Type="http://schemas.openxmlformats.org/officeDocument/2006/relationships/footer" Target="footer25.xml"/><Relationship Id="rId80" Type="http://schemas.openxmlformats.org/officeDocument/2006/relationships/footer" Target="footer29.xml"/><Relationship Id="rId85" Type="http://schemas.openxmlformats.org/officeDocument/2006/relationships/header" Target="header35.xml"/><Relationship Id="rId93" Type="http://schemas.openxmlformats.org/officeDocument/2006/relationships/header" Target="header38.xml"/><Relationship Id="rId98" Type="http://schemas.openxmlformats.org/officeDocument/2006/relationships/footer" Target="footer38.xml"/><Relationship Id="rId121"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footer" Target="footer22.xml"/><Relationship Id="rId103" Type="http://schemas.openxmlformats.org/officeDocument/2006/relationships/header" Target="header42.xml"/><Relationship Id="rId108" Type="http://schemas.openxmlformats.org/officeDocument/2006/relationships/header" Target="header46.xml"/><Relationship Id="rId116" Type="http://schemas.openxmlformats.org/officeDocument/2006/relationships/header" Target="header50.xml"/><Relationship Id="rId124" Type="http://schemas.openxmlformats.org/officeDocument/2006/relationships/footer" Target="footer51.xml"/><Relationship Id="rId129" Type="http://schemas.openxmlformats.org/officeDocument/2006/relationships/fontTable" Target="fontTable.xml"/><Relationship Id="rId20" Type="http://schemas.openxmlformats.org/officeDocument/2006/relationships/hyperlink" Target="http://creativecommons.org/licenses/by/3.0/au/deed.en" TargetMode="External"/><Relationship Id="rId41" Type="http://schemas.openxmlformats.org/officeDocument/2006/relationships/header" Target="header12.xml"/><Relationship Id="rId54" Type="http://schemas.openxmlformats.org/officeDocument/2006/relationships/header" Target="header18.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header" Target="header29.xml"/><Relationship Id="rId83" Type="http://schemas.openxmlformats.org/officeDocument/2006/relationships/header" Target="header33.xml"/><Relationship Id="rId88" Type="http://schemas.openxmlformats.org/officeDocument/2006/relationships/footer" Target="footer33.xml"/><Relationship Id="rId91" Type="http://schemas.openxmlformats.org/officeDocument/2006/relationships/header" Target="header36.xml"/><Relationship Id="rId96" Type="http://schemas.openxmlformats.org/officeDocument/2006/relationships/header" Target="header40.xml"/><Relationship Id="rId111"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tweb/sites/cssg/ffmd/frbu/cpdcfod/2019-20%20PAES/2.%20PAES%20chapters%20and%20tables/Finance%20guidance/www.budget.gov.au" TargetMode="External"/><Relationship Id="rId36" Type="http://schemas.openxmlformats.org/officeDocument/2006/relationships/header" Target="header10.xml"/><Relationship Id="rId49" Type="http://schemas.openxmlformats.org/officeDocument/2006/relationships/footer" Target="footer13.xml"/><Relationship Id="rId57" Type="http://schemas.openxmlformats.org/officeDocument/2006/relationships/footer" Target="footer17.xml"/><Relationship Id="rId106" Type="http://schemas.openxmlformats.org/officeDocument/2006/relationships/header" Target="header44.xml"/><Relationship Id="rId114" Type="http://schemas.openxmlformats.org/officeDocument/2006/relationships/header" Target="header48.xml"/><Relationship Id="rId119" Type="http://schemas.openxmlformats.org/officeDocument/2006/relationships/footer" Target="footer49.xml"/><Relationship Id="rId127" Type="http://schemas.openxmlformats.org/officeDocument/2006/relationships/header" Target="header56.xml"/><Relationship Id="rId10" Type="http://schemas.openxmlformats.org/officeDocument/2006/relationships/webSettings" Target="webSettings.xml"/><Relationship Id="rId31" Type="http://schemas.openxmlformats.org/officeDocument/2006/relationships/footer" Target="footer4.xml"/><Relationship Id="rId44" Type="http://schemas.openxmlformats.org/officeDocument/2006/relationships/footer" Target="footer10.xml"/><Relationship Id="rId52" Type="http://schemas.openxmlformats.org/officeDocument/2006/relationships/footer" Target="footer15.xml"/><Relationship Id="rId60" Type="http://schemas.openxmlformats.org/officeDocument/2006/relationships/footer" Target="footer18.xml"/><Relationship Id="rId65" Type="http://schemas.openxmlformats.org/officeDocument/2006/relationships/footer" Target="footer21.xml"/><Relationship Id="rId73" Type="http://schemas.openxmlformats.org/officeDocument/2006/relationships/header" Target="header28.xml"/><Relationship Id="rId78" Type="http://schemas.openxmlformats.org/officeDocument/2006/relationships/footer" Target="footer27.xml"/><Relationship Id="rId81" Type="http://schemas.openxmlformats.org/officeDocument/2006/relationships/header" Target="header32.xml"/><Relationship Id="rId86" Type="http://schemas.openxmlformats.org/officeDocument/2006/relationships/footer" Target="footer31.xml"/><Relationship Id="rId94" Type="http://schemas.openxmlformats.org/officeDocument/2006/relationships/footer" Target="footer36.xml"/><Relationship Id="rId99" Type="http://schemas.openxmlformats.org/officeDocument/2006/relationships/footer" Target="footer39.xml"/><Relationship Id="rId101" Type="http://schemas.openxmlformats.org/officeDocument/2006/relationships/footer" Target="footer41.xml"/><Relationship Id="rId122" Type="http://schemas.openxmlformats.org/officeDocument/2006/relationships/header" Target="header52.xm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creativecommons.org/licenses/by/3.0/au/legalcode" TargetMode="External"/><Relationship Id="rId39" Type="http://schemas.openxmlformats.org/officeDocument/2006/relationships/footer" Target="footer8.xml"/><Relationship Id="rId109" Type="http://schemas.openxmlformats.org/officeDocument/2006/relationships/footer" Target="footer43.xml"/><Relationship Id="rId34" Type="http://schemas.openxmlformats.org/officeDocument/2006/relationships/footer" Target="footer6.xml"/><Relationship Id="rId50" Type="http://schemas.openxmlformats.org/officeDocument/2006/relationships/header" Target="header17.xml"/><Relationship Id="rId55" Type="http://schemas.openxmlformats.org/officeDocument/2006/relationships/header" Target="header19.xml"/><Relationship Id="rId76" Type="http://schemas.openxmlformats.org/officeDocument/2006/relationships/header" Target="header30.xml"/><Relationship Id="rId97" Type="http://schemas.openxmlformats.org/officeDocument/2006/relationships/footer" Target="footer37.xml"/><Relationship Id="rId104" Type="http://schemas.openxmlformats.org/officeDocument/2006/relationships/header" Target="header43.xml"/><Relationship Id="rId120" Type="http://schemas.openxmlformats.org/officeDocument/2006/relationships/footer" Target="footer50.xml"/><Relationship Id="rId125" Type="http://schemas.openxmlformats.org/officeDocument/2006/relationships/header" Target="header54.xml"/><Relationship Id="rId7" Type="http://schemas.openxmlformats.org/officeDocument/2006/relationships/numbering" Target="numbering.xml"/><Relationship Id="rId71" Type="http://schemas.openxmlformats.org/officeDocument/2006/relationships/footer" Target="footer24.xm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eader" Target="header3.xml"/><Relationship Id="rId40" Type="http://schemas.openxmlformats.org/officeDocument/2006/relationships/footer" Target="footer9.xml"/><Relationship Id="rId45" Type="http://schemas.openxmlformats.org/officeDocument/2006/relationships/footer" Target="footer11.xml"/><Relationship Id="rId66" Type="http://schemas.openxmlformats.org/officeDocument/2006/relationships/header" Target="header25.xml"/><Relationship Id="rId87" Type="http://schemas.openxmlformats.org/officeDocument/2006/relationships/footer" Target="footer32.xml"/><Relationship Id="rId110" Type="http://schemas.openxmlformats.org/officeDocument/2006/relationships/footer" Target="footer44.xml"/><Relationship Id="rId115" Type="http://schemas.openxmlformats.org/officeDocument/2006/relationships/header" Target="header49.xml"/><Relationship Id="rId61" Type="http://schemas.openxmlformats.org/officeDocument/2006/relationships/footer" Target="footer19.xml"/><Relationship Id="rId82" Type="http://schemas.openxmlformats.org/officeDocument/2006/relationships/footer" Target="footer30.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TaxCatchAll xmlns="0f563589-9cf9-4143-b1eb-fb0534803d38">
      <Value>78</Value>
    </TaxCatchAll>
    <_dlc_DocId xmlns="0f563589-9cf9-4143-b1eb-fb0534803d38">2020CSSG-2061710426-336</_dlc_DocId>
    <_dlc_DocIdUrl xmlns="0f563589-9cf9-4143-b1eb-fb0534803d38">
      <Url>http://tweb/sites/cssg/ffmd/frbu/_layouts/15/DocIdRedir.aspx?ID=2020CSSG-2061710426-336</Url>
      <Description>2020CSSG-2061710426-336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239537244B62034180D57E294ABBB510" ma:contentTypeVersion="26390" ma:contentTypeDescription="" ma:contentTypeScope="" ma:versionID="64e36c30984848495cd5332b3651e858">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3031b8a57f4a664483fa26978a65a2bf"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6033-18E3-4D2B-8AFA-8B71B50A5FA7}">
  <ds:schemaRefs>
    <ds:schemaRef ds:uri="http://schemas.microsoft.com/office/2006/metadata/longProperties"/>
  </ds:schemaRefs>
</ds:datastoreItem>
</file>

<file path=customXml/itemProps2.xml><?xml version="1.0" encoding="utf-8"?>
<ds:datastoreItem xmlns:ds="http://schemas.openxmlformats.org/officeDocument/2006/customXml" ds:itemID="{E48E16CB-E0B8-423A-B724-16964245B6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56F0C167-85F0-4B87-A8F1-CDEA3FC0497C}">
  <ds:schemaRefs>
    <ds:schemaRef ds:uri="http://schemas.microsoft.com/sharepoint/events"/>
  </ds:schemaRefs>
</ds:datastoreItem>
</file>

<file path=customXml/itemProps4.xml><?xml version="1.0" encoding="utf-8"?>
<ds:datastoreItem xmlns:ds="http://schemas.openxmlformats.org/officeDocument/2006/customXml" ds:itemID="{86EA6488-EEC3-4089-A234-7E3C075D9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F034F1-543C-4610-97C4-C2A07C6EB8E7}">
  <ds:schemaRefs>
    <ds:schemaRef ds:uri="http://schemas.microsoft.com/sharepoint/v3/contenttype/forms"/>
  </ds:schemaRefs>
</ds:datastoreItem>
</file>

<file path=customXml/itemProps6.xml><?xml version="1.0" encoding="utf-8"?>
<ds:datastoreItem xmlns:ds="http://schemas.openxmlformats.org/officeDocument/2006/customXml" ds:itemID="{09FABFDF-2CBD-4183-98BC-FCE48E17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11</TotalTime>
  <Pages>52</Pages>
  <Words>32308</Words>
  <Characters>195468</Characters>
  <Application>Microsoft Office Word</Application>
  <DocSecurity>0</DocSecurity>
  <Lines>21718</Lines>
  <Paragraphs>13398</Paragraphs>
  <ScaleCrop>false</ScaleCrop>
  <HeadingPairs>
    <vt:vector size="2" baseType="variant">
      <vt:variant>
        <vt:lpstr>Title</vt:lpstr>
      </vt:variant>
      <vt:variant>
        <vt:i4>1</vt:i4>
      </vt:variant>
    </vt:vector>
  </HeadingPairs>
  <TitlesOfParts>
    <vt:vector size="1" baseType="lpstr">
      <vt:lpstr>Portfolio Addtional Estimates Statement 2019-20</vt:lpstr>
    </vt:vector>
  </TitlesOfParts>
  <Company>Australian Government</Company>
  <LinksUpToDate>false</LinksUpToDate>
  <CharactersWithSpaces>214378</CharactersWithSpaces>
  <SharedDoc>false</SharedDoc>
  <HLinks>
    <vt:vector size="36" baseType="variant">
      <vt:variant>
        <vt:i4>4259932</vt:i4>
      </vt:variant>
      <vt:variant>
        <vt:i4>15</vt:i4>
      </vt:variant>
      <vt:variant>
        <vt:i4>0</vt:i4>
      </vt:variant>
      <vt:variant>
        <vt:i4>5</vt:i4>
      </vt:variant>
      <vt:variant>
        <vt:lpwstr>../Finance guidance/www.budget.gov.au</vt:lpwstr>
      </vt:variant>
      <vt:variant>
        <vt:lpwstr/>
      </vt:variant>
      <vt:variant>
        <vt:i4>105</vt:i4>
      </vt:variant>
      <vt:variant>
        <vt:i4>12</vt:i4>
      </vt:variant>
      <vt:variant>
        <vt:i4>0</vt:i4>
      </vt:variant>
      <vt:variant>
        <vt:i4>5</vt:i4>
      </vt:variant>
      <vt:variant>
        <vt:lpwstr>mailto:media@treasury.gov.au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Addtional Estimates Statement 2019-20</dc:title>
  <dc:subject/>
  <dc:creator>Treasury</dc:creator>
  <cp:keywords/>
  <cp:lastModifiedBy>Hill, Christine</cp:lastModifiedBy>
  <cp:revision>3</cp:revision>
  <cp:lastPrinted>2020-02-10T06:45:00Z</cp:lastPrinted>
  <dcterms:created xsi:type="dcterms:W3CDTF">2020-02-10T07:09:00Z</dcterms:created>
  <dcterms:modified xsi:type="dcterms:W3CDTF">2020-02-10T22:15:00Z</dcterms:modified>
</cp:coreProperties>
</file>